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E2394" w:rsidRPr="004E2394" w:rsidRDefault="004E2394" w:rsidP="00BD578F">
      <w:pPr>
        <w:spacing w:after="0" w:line="360" w:lineRule="auto"/>
        <w:ind w:firstLine="567"/>
        <w:jc w:val="center"/>
        <w:rPr>
          <w:rFonts w:ascii="Times New Roman" w:eastAsia="Times New Roman" w:hAnsi="Times New Roman" w:cs="Times New Roman"/>
          <w:sz w:val="28"/>
          <w:szCs w:val="28"/>
          <w:lang w:eastAsia="ru-RU"/>
        </w:rPr>
      </w:pPr>
      <w:bookmarkStart w:id="0" w:name="_Hlk233304569"/>
      <w:bookmarkEnd w:id="0"/>
    </w:p>
    <w:p w:rsidR="004E2394" w:rsidRPr="004E2394" w:rsidRDefault="004E2394" w:rsidP="00BD578F">
      <w:pPr>
        <w:spacing w:after="0" w:line="360" w:lineRule="auto"/>
        <w:ind w:firstLine="567"/>
        <w:jc w:val="center"/>
        <w:rPr>
          <w:rFonts w:ascii="Times New Roman" w:hAnsi="Times New Roman" w:cs="Times New Roman"/>
          <w:sz w:val="28"/>
          <w:szCs w:val="28"/>
        </w:rPr>
      </w:pPr>
      <w:r w:rsidRPr="004E2394">
        <w:rPr>
          <w:rFonts w:ascii="Times New Roman" w:hAnsi="Times New Roman" w:cs="Times New Roman"/>
          <w:sz w:val="28"/>
          <w:szCs w:val="28"/>
        </w:rPr>
        <w:t>Міністерство освіти і науки України</w:t>
      </w:r>
    </w:p>
    <w:p w:rsidR="004E2394" w:rsidRPr="004E2394" w:rsidRDefault="004E2394" w:rsidP="00BD578F">
      <w:pPr>
        <w:widowControl w:val="0"/>
        <w:spacing w:after="0" w:line="360" w:lineRule="auto"/>
        <w:ind w:firstLine="567"/>
        <w:jc w:val="center"/>
        <w:rPr>
          <w:rFonts w:ascii="Times New Roman" w:hAnsi="Times New Roman" w:cs="Times New Roman"/>
          <w:sz w:val="28"/>
          <w:szCs w:val="28"/>
        </w:rPr>
      </w:pPr>
      <w:r w:rsidRPr="004E2394">
        <w:rPr>
          <w:rFonts w:ascii="Times New Roman" w:hAnsi="Times New Roman" w:cs="Times New Roman"/>
          <w:sz w:val="28"/>
          <w:szCs w:val="28"/>
        </w:rPr>
        <w:t>ДЗ «Луганський національний університет імені Тараса Шевченка»</w:t>
      </w:r>
    </w:p>
    <w:p w:rsidR="004E2394" w:rsidRPr="004E2394" w:rsidRDefault="004E2394" w:rsidP="00BD578F">
      <w:pPr>
        <w:widowControl w:val="0"/>
        <w:spacing w:after="0" w:line="360" w:lineRule="auto"/>
        <w:ind w:firstLine="567"/>
        <w:jc w:val="center"/>
        <w:rPr>
          <w:rFonts w:ascii="Times New Roman" w:hAnsi="Times New Roman" w:cs="Times New Roman"/>
          <w:sz w:val="28"/>
          <w:szCs w:val="28"/>
        </w:rPr>
      </w:pPr>
      <w:r w:rsidRPr="004E2394">
        <w:rPr>
          <w:rFonts w:ascii="Times New Roman" w:hAnsi="Times New Roman" w:cs="Times New Roman"/>
          <w:sz w:val="28"/>
          <w:szCs w:val="28"/>
        </w:rPr>
        <w:t>Науково-навчальний інститут філології та журналістики</w:t>
      </w:r>
    </w:p>
    <w:p w:rsidR="004E2394" w:rsidRPr="004E2394" w:rsidRDefault="004E2394" w:rsidP="00BD578F">
      <w:pPr>
        <w:widowControl w:val="0"/>
        <w:spacing w:after="0" w:line="360" w:lineRule="auto"/>
        <w:ind w:firstLine="567"/>
        <w:jc w:val="center"/>
        <w:rPr>
          <w:rFonts w:ascii="Times New Roman" w:hAnsi="Times New Roman" w:cs="Times New Roman"/>
          <w:sz w:val="28"/>
          <w:szCs w:val="28"/>
        </w:rPr>
      </w:pPr>
      <w:r w:rsidRPr="004E2394">
        <w:rPr>
          <w:rFonts w:ascii="Times New Roman" w:hAnsi="Times New Roman" w:cs="Times New Roman"/>
          <w:sz w:val="28"/>
          <w:szCs w:val="28"/>
        </w:rPr>
        <w:t xml:space="preserve">Кафедра </w:t>
      </w:r>
      <w:r w:rsidRPr="004E2394">
        <w:rPr>
          <w:rFonts w:ascii="Times New Roman" w:hAnsi="Times New Roman" w:cs="Times New Roman"/>
          <w:sz w:val="28"/>
          <w:szCs w:val="28"/>
          <w:lang w:val="uk-UA"/>
        </w:rPr>
        <w:t xml:space="preserve">української мови і </w:t>
      </w:r>
      <w:r w:rsidRPr="004E2394">
        <w:rPr>
          <w:rFonts w:ascii="Times New Roman" w:hAnsi="Times New Roman" w:cs="Times New Roman"/>
          <w:sz w:val="28"/>
          <w:szCs w:val="28"/>
        </w:rPr>
        <w:t>журналістики</w:t>
      </w:r>
    </w:p>
    <w:p w:rsidR="004E2394" w:rsidRPr="004E2394" w:rsidRDefault="004E2394" w:rsidP="00BD578F">
      <w:pPr>
        <w:spacing w:after="0" w:line="360" w:lineRule="auto"/>
        <w:ind w:firstLine="567"/>
        <w:jc w:val="center"/>
        <w:rPr>
          <w:rFonts w:ascii="Times New Roman" w:hAnsi="Times New Roman" w:cs="Times New Roman"/>
          <w:sz w:val="28"/>
          <w:szCs w:val="28"/>
        </w:rPr>
      </w:pPr>
    </w:p>
    <w:p w:rsidR="004E2394" w:rsidRPr="004E2394" w:rsidRDefault="004E2394" w:rsidP="00BD578F">
      <w:pPr>
        <w:spacing w:after="0" w:line="360" w:lineRule="auto"/>
        <w:ind w:firstLine="567"/>
        <w:jc w:val="center"/>
        <w:rPr>
          <w:rFonts w:ascii="Times New Roman" w:hAnsi="Times New Roman" w:cs="Times New Roman"/>
          <w:sz w:val="28"/>
          <w:szCs w:val="28"/>
        </w:rPr>
      </w:pPr>
    </w:p>
    <w:p w:rsidR="004E2394" w:rsidRPr="004E2394" w:rsidRDefault="004E2394" w:rsidP="00BD578F">
      <w:pPr>
        <w:pStyle w:val="a4"/>
        <w:spacing w:after="0" w:line="360" w:lineRule="auto"/>
        <w:ind w:left="0" w:firstLine="567"/>
        <w:jc w:val="center"/>
        <w:rPr>
          <w:rFonts w:ascii="Times New Roman" w:eastAsia="Times New Roman" w:hAnsi="Times New Roman" w:cs="Times New Roman"/>
          <w:b/>
          <w:sz w:val="28"/>
          <w:szCs w:val="28"/>
          <w:lang w:val="ru-RU" w:eastAsia="ru-RU"/>
        </w:rPr>
      </w:pPr>
    </w:p>
    <w:p w:rsidR="004E2394" w:rsidRPr="004E2394" w:rsidRDefault="004E2394" w:rsidP="00BD578F">
      <w:pPr>
        <w:spacing w:after="0" w:line="360" w:lineRule="auto"/>
        <w:ind w:firstLine="567"/>
        <w:jc w:val="center"/>
        <w:rPr>
          <w:rFonts w:ascii="Times New Roman" w:hAnsi="Times New Roman" w:cs="Times New Roman"/>
          <w:b/>
          <w:bCs/>
          <w:sz w:val="28"/>
          <w:szCs w:val="28"/>
          <w:lang w:val="uk-UA"/>
        </w:rPr>
      </w:pPr>
      <w:r w:rsidRPr="004E2394">
        <w:rPr>
          <w:rFonts w:ascii="Times New Roman" w:hAnsi="Times New Roman" w:cs="Times New Roman"/>
          <w:b/>
          <w:bCs/>
          <w:sz w:val="28"/>
          <w:szCs w:val="28"/>
          <w:lang w:val="uk-UA"/>
        </w:rPr>
        <w:t>Каніщев Дмитро Євгенійович</w:t>
      </w:r>
    </w:p>
    <w:p w:rsidR="004E2394" w:rsidRPr="004E2394" w:rsidRDefault="004E2394" w:rsidP="00BD578F">
      <w:pPr>
        <w:spacing w:after="0" w:line="360" w:lineRule="auto"/>
        <w:ind w:firstLine="567"/>
        <w:jc w:val="center"/>
        <w:rPr>
          <w:rFonts w:ascii="Times New Roman" w:eastAsia="Calibri" w:hAnsi="Times New Roman" w:cs="Times New Roman"/>
          <w:b/>
          <w:sz w:val="28"/>
          <w:szCs w:val="28"/>
        </w:rPr>
      </w:pPr>
      <w:r w:rsidRPr="004E2394">
        <w:rPr>
          <w:rFonts w:ascii="Times New Roman" w:eastAsia="Calibri" w:hAnsi="Times New Roman" w:cs="Times New Roman"/>
          <w:b/>
          <w:sz w:val="28"/>
          <w:szCs w:val="28"/>
        </w:rPr>
        <w:t>РОЗРОБКА ОРИГІНАЛ-МАКЕТА КРАЄЗНАВЧОГО ПЕРІОДИЧНОГО ВИДАННЯ</w:t>
      </w:r>
    </w:p>
    <w:p w:rsidR="004E2394" w:rsidRPr="004E2394" w:rsidRDefault="004E2394" w:rsidP="00BD578F">
      <w:pPr>
        <w:spacing w:after="0" w:line="360" w:lineRule="auto"/>
        <w:ind w:firstLine="567"/>
        <w:jc w:val="center"/>
        <w:rPr>
          <w:rFonts w:ascii="Times New Roman" w:eastAsia="Calibri" w:hAnsi="Times New Roman" w:cs="Times New Roman"/>
          <w:b/>
          <w:sz w:val="28"/>
          <w:szCs w:val="28"/>
        </w:rPr>
      </w:pPr>
      <w:r w:rsidRPr="004E2394">
        <w:rPr>
          <w:rFonts w:ascii="Times New Roman" w:eastAsia="Calibri" w:hAnsi="Times New Roman" w:cs="Times New Roman"/>
          <w:b/>
          <w:sz w:val="28"/>
          <w:szCs w:val="28"/>
        </w:rPr>
        <w:t>Кваліфікаційна робота</w:t>
      </w:r>
    </w:p>
    <w:p w:rsidR="004E2394" w:rsidRPr="004E2394" w:rsidRDefault="004E2394" w:rsidP="00BD578F">
      <w:pPr>
        <w:spacing w:after="0" w:line="360" w:lineRule="auto"/>
        <w:ind w:firstLine="567"/>
        <w:jc w:val="center"/>
        <w:rPr>
          <w:rFonts w:ascii="Times New Roman" w:eastAsia="Calibri" w:hAnsi="Times New Roman" w:cs="Times New Roman"/>
          <w:b/>
          <w:sz w:val="28"/>
          <w:szCs w:val="28"/>
        </w:rPr>
      </w:pPr>
      <w:r w:rsidRPr="004E2394">
        <w:rPr>
          <w:rFonts w:ascii="Times New Roman" w:eastAsia="Calibri" w:hAnsi="Times New Roman" w:cs="Times New Roman"/>
          <w:b/>
          <w:sz w:val="28"/>
          <w:szCs w:val="28"/>
        </w:rPr>
        <w:t>здобувача вищої освіти першого (бакалаврського) рівня</w:t>
      </w:r>
    </w:p>
    <w:p w:rsidR="004E2394" w:rsidRPr="004E2394" w:rsidRDefault="004E2394" w:rsidP="00BD578F">
      <w:pPr>
        <w:spacing w:after="0" w:line="360" w:lineRule="auto"/>
        <w:ind w:firstLine="567"/>
        <w:jc w:val="center"/>
        <w:rPr>
          <w:rFonts w:ascii="Times New Roman" w:eastAsia="Calibri" w:hAnsi="Times New Roman" w:cs="Times New Roman"/>
          <w:b/>
          <w:sz w:val="28"/>
          <w:szCs w:val="28"/>
        </w:rPr>
      </w:pPr>
      <w:r w:rsidRPr="004E2394">
        <w:rPr>
          <w:rFonts w:ascii="Times New Roman" w:eastAsia="Calibri" w:hAnsi="Times New Roman" w:cs="Times New Roman"/>
          <w:b/>
          <w:sz w:val="28"/>
          <w:szCs w:val="28"/>
        </w:rPr>
        <w:t>освітньої програми «Журналістика»</w:t>
      </w:r>
    </w:p>
    <w:p w:rsidR="004E2394" w:rsidRPr="004E2394" w:rsidRDefault="004E2394" w:rsidP="00BD578F">
      <w:pPr>
        <w:spacing w:after="0" w:line="360" w:lineRule="auto"/>
        <w:ind w:firstLine="567"/>
        <w:jc w:val="center"/>
        <w:rPr>
          <w:rFonts w:ascii="Times New Roman" w:eastAsia="Calibri" w:hAnsi="Times New Roman" w:cs="Times New Roman"/>
          <w:b/>
          <w:sz w:val="28"/>
          <w:szCs w:val="28"/>
        </w:rPr>
      </w:pPr>
      <w:r w:rsidRPr="004E2394">
        <w:rPr>
          <w:rFonts w:ascii="Times New Roman" w:eastAsia="Calibri" w:hAnsi="Times New Roman" w:cs="Times New Roman"/>
          <w:b/>
          <w:sz w:val="28"/>
          <w:szCs w:val="28"/>
        </w:rPr>
        <w:t xml:space="preserve">за спеціальністю </w:t>
      </w:r>
      <w:r w:rsidRPr="004E2394">
        <w:rPr>
          <w:rFonts w:ascii="Times New Roman" w:eastAsia="Calibri" w:hAnsi="Times New Roman" w:cs="Times New Roman"/>
          <w:b/>
          <w:bCs/>
          <w:sz w:val="28"/>
          <w:szCs w:val="28"/>
        </w:rPr>
        <w:t>061 «Журналістика»</w:t>
      </w:r>
    </w:p>
    <w:p w:rsidR="004E2394" w:rsidRPr="004E2394" w:rsidRDefault="00B96C48" w:rsidP="00BD578F">
      <w:pPr>
        <w:spacing w:after="0" w:line="360" w:lineRule="auto"/>
        <w:ind w:firstLine="567"/>
        <w:jc w:val="center"/>
        <w:rPr>
          <w:rFonts w:ascii="Times New Roman" w:hAnsi="Times New Roman" w:cs="Times New Roman"/>
          <w:sz w:val="28"/>
          <w:szCs w:val="28"/>
        </w:rPr>
      </w:pPr>
      <w:r>
        <w:rPr>
          <w:noProof/>
        </w:rPr>
        <w:drawing>
          <wp:anchor distT="0" distB="0" distL="114300" distR="114300" simplePos="0" relativeHeight="251667456" behindDoc="1" locked="0" layoutInCell="1" allowOverlap="1" wp14:anchorId="622728F3">
            <wp:simplePos x="0" y="0"/>
            <wp:positionH relativeFrom="column">
              <wp:posOffset>2493645</wp:posOffset>
            </wp:positionH>
            <wp:positionV relativeFrom="paragraph">
              <wp:posOffset>265430</wp:posOffset>
            </wp:positionV>
            <wp:extent cx="615586" cy="670560"/>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extLst>
                        <a:ext uri="{28A0092B-C50C-407E-A947-70E740481C1C}">
                          <a14:useLocalDpi xmlns:a14="http://schemas.microsoft.com/office/drawing/2010/main" val="0"/>
                        </a:ext>
                      </a:extLst>
                    </a:blip>
                    <a:stretch>
                      <a:fillRect/>
                    </a:stretch>
                  </pic:blipFill>
                  <pic:spPr>
                    <a:xfrm>
                      <a:off x="0" y="0"/>
                      <a:ext cx="618407" cy="673633"/>
                    </a:xfrm>
                    <a:prstGeom prst="rect">
                      <a:avLst/>
                    </a:prstGeom>
                  </pic:spPr>
                </pic:pic>
              </a:graphicData>
            </a:graphic>
            <wp14:sizeRelH relativeFrom="margin">
              <wp14:pctWidth>0</wp14:pctWidth>
            </wp14:sizeRelH>
            <wp14:sizeRelV relativeFrom="margin">
              <wp14:pctHeight>0</wp14:pctHeight>
            </wp14:sizeRelV>
          </wp:anchor>
        </w:drawing>
      </w:r>
    </w:p>
    <w:p w:rsidR="004E2394" w:rsidRPr="004E2394" w:rsidRDefault="004E2394" w:rsidP="00B96C48">
      <w:pPr>
        <w:spacing w:after="0" w:line="360" w:lineRule="auto"/>
        <w:ind w:firstLine="567"/>
        <w:jc w:val="both"/>
        <w:rPr>
          <w:rFonts w:ascii="Times New Roman" w:hAnsi="Times New Roman" w:cs="Times New Roman"/>
          <w:sz w:val="28"/>
          <w:szCs w:val="28"/>
        </w:rPr>
      </w:pPr>
      <w:r w:rsidRPr="004E2394">
        <w:rPr>
          <w:rFonts w:ascii="Times New Roman" w:hAnsi="Times New Roman" w:cs="Times New Roman"/>
          <w:sz w:val="28"/>
          <w:szCs w:val="28"/>
        </w:rPr>
        <w:t>Особистий підпис</w:t>
      </w:r>
    </w:p>
    <w:p w:rsidR="004E2394" w:rsidRPr="004E2394" w:rsidRDefault="004E2394" w:rsidP="00BD578F">
      <w:pPr>
        <w:spacing w:after="0" w:line="360" w:lineRule="auto"/>
        <w:ind w:firstLine="567"/>
        <w:jc w:val="center"/>
        <w:rPr>
          <w:rFonts w:ascii="Times New Roman" w:hAnsi="Times New Roman" w:cs="Times New Roman"/>
          <w:sz w:val="28"/>
          <w:szCs w:val="28"/>
        </w:rPr>
      </w:pPr>
    </w:p>
    <w:p w:rsidR="004E2394" w:rsidRPr="00B96C48" w:rsidRDefault="004E2394" w:rsidP="00BD578F">
      <w:pPr>
        <w:spacing w:after="0" w:line="360" w:lineRule="auto"/>
        <w:ind w:firstLine="567"/>
        <w:jc w:val="center"/>
        <w:rPr>
          <w:rFonts w:ascii="Times New Roman" w:hAnsi="Times New Roman" w:cs="Times New Roman"/>
          <w:color w:val="000000" w:themeColor="text1"/>
          <w:sz w:val="28"/>
          <w:szCs w:val="28"/>
          <w:lang w:val="uk-UA"/>
        </w:rPr>
      </w:pPr>
    </w:p>
    <w:p w:rsidR="00B96C48" w:rsidRPr="00B96C48" w:rsidRDefault="00B96C48" w:rsidP="00B96C48">
      <w:pPr>
        <w:spacing w:after="0" w:line="360" w:lineRule="auto"/>
        <w:ind w:left="4956" w:right="-277" w:hanging="4256"/>
        <w:rPr>
          <w:rFonts w:ascii="Times New Roman" w:hAnsi="Times New Roman" w:cs="Times New Roman"/>
          <w:sz w:val="28"/>
          <w:szCs w:val="28"/>
        </w:rPr>
      </w:pPr>
      <w:r w:rsidRPr="003F0E26">
        <w:rPr>
          <w:noProof/>
        </w:rPr>
        <w:drawing>
          <wp:anchor distT="0" distB="0" distL="114300" distR="114300" simplePos="0" relativeHeight="251669504" behindDoc="1" locked="0" layoutInCell="1" allowOverlap="1" wp14:anchorId="1F5CE4B6" wp14:editId="49BECE7E">
            <wp:simplePos x="0" y="0"/>
            <wp:positionH relativeFrom="column">
              <wp:posOffset>2072640</wp:posOffset>
            </wp:positionH>
            <wp:positionV relativeFrom="paragraph">
              <wp:posOffset>47625</wp:posOffset>
            </wp:positionV>
            <wp:extent cx="853440" cy="480060"/>
            <wp:effectExtent l="0" t="0" r="3810" b="0"/>
            <wp:wrapNone/>
            <wp:docPr id="1111" name="Рисунок 11">
              <a:extLst xmlns:a="http://schemas.openxmlformats.org/drawingml/2006/main">
                <a:ext uri="{FF2B5EF4-FFF2-40B4-BE49-F238E27FC236}">
                  <a16:creationId xmlns:a16="http://schemas.microsoft.com/office/drawing/2014/main" id="{E385E582-C9B4-47F7-95EA-58777A1011C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 name="Рисунок 11">
                      <a:extLst>
                        <a:ext uri="{FF2B5EF4-FFF2-40B4-BE49-F238E27FC236}">
                          <a16:creationId xmlns:a16="http://schemas.microsoft.com/office/drawing/2014/main" id="{E385E582-C9B4-47F7-95EA-58777A1011CA}"/>
                        </a:ext>
                      </a:extLs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53440" cy="480060"/>
                    </a:xfrm>
                    <a:prstGeom prst="rect">
                      <a:avLst/>
                    </a:prstGeom>
                    <a:noFill/>
                    <a:ln>
                      <a:noFill/>
                    </a:ln>
                    <a:extLst/>
                  </pic:spPr>
                </pic:pic>
              </a:graphicData>
            </a:graphic>
            <wp14:sizeRelV relativeFrom="margin">
              <wp14:pctHeight>0</wp14:pctHeight>
            </wp14:sizeRelV>
          </wp:anchor>
        </w:drawing>
      </w:r>
      <w:r w:rsidRPr="00B96C48">
        <w:rPr>
          <w:rFonts w:ascii="Times New Roman" w:hAnsi="Times New Roman" w:cs="Times New Roman"/>
          <w:sz w:val="28"/>
          <w:szCs w:val="28"/>
        </w:rPr>
        <w:t xml:space="preserve">Науковий керівник </w:t>
      </w:r>
      <w:r w:rsidRPr="00B96C48">
        <w:rPr>
          <w:rFonts w:ascii="Times New Roman" w:hAnsi="Times New Roman" w:cs="Times New Roman"/>
          <w:sz w:val="28"/>
          <w:szCs w:val="28"/>
        </w:rPr>
        <w:tab/>
        <w:t xml:space="preserve">кандидат наук із соціальних комунікацій, доцент </w:t>
      </w:r>
    </w:p>
    <w:p w:rsidR="00B96C48" w:rsidRPr="00B96C48" w:rsidRDefault="00B96C48" w:rsidP="00B96C48">
      <w:pPr>
        <w:spacing w:after="0" w:line="360" w:lineRule="auto"/>
        <w:ind w:left="4252" w:right="-277" w:firstLine="704"/>
        <w:rPr>
          <w:rFonts w:ascii="Times New Roman" w:hAnsi="Times New Roman" w:cs="Times New Roman"/>
          <w:sz w:val="28"/>
          <w:szCs w:val="28"/>
        </w:rPr>
      </w:pPr>
      <w:r w:rsidRPr="00B96C48">
        <w:rPr>
          <w:rFonts w:ascii="Times New Roman" w:hAnsi="Times New Roman" w:cs="Times New Roman"/>
          <w:sz w:val="28"/>
          <w:szCs w:val="28"/>
        </w:rPr>
        <w:t>Ольга КУЦЕВСЬКА</w:t>
      </w:r>
    </w:p>
    <w:p w:rsidR="00B96C48" w:rsidRPr="00B96C48" w:rsidRDefault="00B96C48" w:rsidP="00B96C48">
      <w:pPr>
        <w:spacing w:after="0" w:line="360" w:lineRule="auto"/>
        <w:ind w:right="-277" w:firstLine="700"/>
        <w:jc w:val="center"/>
        <w:rPr>
          <w:rFonts w:ascii="Times New Roman" w:hAnsi="Times New Roman" w:cs="Times New Roman"/>
          <w:sz w:val="28"/>
          <w:szCs w:val="28"/>
        </w:rPr>
      </w:pPr>
      <w:r w:rsidRPr="00B96C48">
        <w:rPr>
          <w:rFonts w:ascii="Times New Roman" w:hAnsi="Times New Roman" w:cs="Times New Roman"/>
          <w:sz w:val="28"/>
          <w:szCs w:val="28"/>
        </w:rPr>
        <w:t xml:space="preserve"> </w:t>
      </w:r>
    </w:p>
    <w:p w:rsidR="00B96C48" w:rsidRPr="00B96C48" w:rsidRDefault="00B96C48" w:rsidP="00B96C48">
      <w:pPr>
        <w:spacing w:after="0" w:line="360" w:lineRule="auto"/>
        <w:ind w:left="700" w:right="-277"/>
        <w:rPr>
          <w:rFonts w:ascii="Times New Roman" w:hAnsi="Times New Roman" w:cs="Times New Roman"/>
          <w:sz w:val="28"/>
          <w:szCs w:val="28"/>
        </w:rPr>
      </w:pPr>
      <w:r w:rsidRPr="00B96C48">
        <w:rPr>
          <w:rFonts w:ascii="Times New Roman" w:hAnsi="Times New Roman" w:cs="Times New Roman"/>
          <w:noProof/>
          <w:sz w:val="28"/>
          <w:szCs w:val="28"/>
        </w:rPr>
        <w:drawing>
          <wp:anchor distT="0" distB="0" distL="114300" distR="114300" simplePos="0" relativeHeight="251664384" behindDoc="1" locked="0" layoutInCell="1" allowOverlap="1" wp14:anchorId="7FD7E62F" wp14:editId="18A69FDF">
            <wp:simplePos x="0" y="0"/>
            <wp:positionH relativeFrom="page">
              <wp:posOffset>3406140</wp:posOffset>
            </wp:positionH>
            <wp:positionV relativeFrom="paragraph">
              <wp:posOffset>14605</wp:posOffset>
            </wp:positionV>
            <wp:extent cx="668020" cy="509905"/>
            <wp:effectExtent l="0" t="0" r="0" b="4445"/>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7">
                      <a:extLst>
                        <a:ext uri="{BEBA8EAE-BF5A-486C-A8C5-ECC9F3942E4B}">
                          <a14:imgProps xmlns:a14="http://schemas.microsoft.com/office/drawing/2010/main">
                            <a14:imgLayer r:embed="rId8">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Pr="00B96C48">
        <w:rPr>
          <w:rFonts w:ascii="Times New Roman" w:hAnsi="Times New Roman" w:cs="Times New Roman"/>
          <w:sz w:val="28"/>
          <w:szCs w:val="28"/>
        </w:rPr>
        <w:t>В.о. завідувача кафедри                    кандидат філологічних наук, доцент</w:t>
      </w:r>
    </w:p>
    <w:p w:rsidR="00B96C48" w:rsidRPr="00B96C48" w:rsidRDefault="00B96C48" w:rsidP="00B96C48">
      <w:pPr>
        <w:spacing w:after="0" w:line="360" w:lineRule="auto"/>
        <w:ind w:left="4280" w:right="-277" w:firstLine="676"/>
        <w:rPr>
          <w:rFonts w:ascii="Times New Roman" w:hAnsi="Times New Roman" w:cs="Times New Roman"/>
          <w:sz w:val="28"/>
          <w:szCs w:val="28"/>
        </w:rPr>
      </w:pPr>
      <w:r w:rsidRPr="00B96C48">
        <w:rPr>
          <w:rFonts w:ascii="Times New Roman" w:hAnsi="Times New Roman" w:cs="Times New Roman"/>
          <w:sz w:val="28"/>
          <w:szCs w:val="28"/>
        </w:rPr>
        <w:t>Олена КРАВЧЕНКО</w:t>
      </w:r>
    </w:p>
    <w:p w:rsidR="004E2394" w:rsidRPr="004E2394" w:rsidRDefault="004E2394" w:rsidP="00BD578F">
      <w:pPr>
        <w:pStyle w:val="1"/>
        <w:spacing w:line="360" w:lineRule="auto"/>
        <w:ind w:firstLine="567"/>
        <w:jc w:val="center"/>
        <w:rPr>
          <w:sz w:val="28"/>
          <w:szCs w:val="28"/>
          <w:lang w:val="uk-UA"/>
        </w:rPr>
      </w:pPr>
    </w:p>
    <w:p w:rsidR="004E2394" w:rsidRPr="004E2394" w:rsidRDefault="004E2394" w:rsidP="00BD578F">
      <w:pPr>
        <w:pStyle w:val="1"/>
        <w:spacing w:line="360" w:lineRule="auto"/>
        <w:ind w:firstLine="567"/>
        <w:jc w:val="center"/>
        <w:rPr>
          <w:sz w:val="28"/>
          <w:szCs w:val="28"/>
          <w:lang w:val="uk-UA"/>
        </w:rPr>
      </w:pPr>
    </w:p>
    <w:p w:rsidR="004E2394" w:rsidRPr="004E2394" w:rsidRDefault="00B96C48" w:rsidP="00BD578F">
      <w:pPr>
        <w:spacing w:after="0" w:line="360" w:lineRule="auto"/>
        <w:ind w:firstLine="567"/>
        <w:jc w:val="center"/>
        <w:outlineLvl w:val="1"/>
        <w:rPr>
          <w:rFonts w:ascii="Times New Roman" w:hAnsi="Times New Roman" w:cs="Times New Roman"/>
          <w:sz w:val="28"/>
          <w:szCs w:val="28"/>
          <w:lang w:val="uk-UA"/>
        </w:rPr>
      </w:pPr>
      <w:bookmarkStart w:id="1" w:name="_Toc199757316"/>
      <w:r>
        <w:rPr>
          <w:rFonts w:ascii="Times New Roman" w:hAnsi="Times New Roman" w:cs="Times New Roman"/>
          <w:sz w:val="28"/>
          <w:szCs w:val="28"/>
          <w:lang w:val="uk-UA"/>
        </w:rPr>
        <w:t>Лубни</w:t>
      </w:r>
      <w:r w:rsidR="004E2394" w:rsidRPr="004E2394">
        <w:rPr>
          <w:rFonts w:ascii="Times New Roman" w:hAnsi="Times New Roman" w:cs="Times New Roman"/>
          <w:sz w:val="28"/>
          <w:szCs w:val="28"/>
          <w:lang w:val="uk-UA"/>
        </w:rPr>
        <w:t xml:space="preserve"> – 202</w:t>
      </w:r>
      <w:bookmarkEnd w:id="1"/>
      <w:r w:rsidR="004E2394" w:rsidRPr="004E2394">
        <w:rPr>
          <w:rFonts w:ascii="Times New Roman" w:hAnsi="Times New Roman" w:cs="Times New Roman"/>
          <w:sz w:val="28"/>
          <w:szCs w:val="28"/>
          <w:lang w:val="uk-UA"/>
        </w:rPr>
        <w:t>6</w:t>
      </w:r>
    </w:p>
    <w:p w:rsidR="00B96C48" w:rsidRDefault="00B96C48">
      <w:pPr>
        <w:rPr>
          <w:rFonts w:ascii="Times New Roman" w:eastAsia="Times New Roman" w:hAnsi="Times New Roman" w:cs="Times New Roman"/>
          <w:b/>
          <w:bCs/>
          <w:sz w:val="28"/>
          <w:szCs w:val="28"/>
          <w:lang w:val="uk-UA" w:eastAsia="ru-RU"/>
        </w:rPr>
      </w:pPr>
      <w:r>
        <w:rPr>
          <w:sz w:val="28"/>
          <w:szCs w:val="28"/>
          <w:lang w:val="uk-UA"/>
        </w:rPr>
        <w:br w:type="page"/>
      </w:r>
    </w:p>
    <w:p w:rsidR="004E2394" w:rsidRPr="004E2394" w:rsidRDefault="004E2394" w:rsidP="00121766">
      <w:pPr>
        <w:pStyle w:val="3"/>
        <w:spacing w:before="0" w:beforeAutospacing="0" w:after="0" w:afterAutospacing="0" w:line="276" w:lineRule="auto"/>
        <w:ind w:firstLine="567"/>
        <w:jc w:val="center"/>
        <w:rPr>
          <w:sz w:val="28"/>
          <w:szCs w:val="28"/>
          <w:lang w:val="uk-UA"/>
        </w:rPr>
      </w:pPr>
      <w:r w:rsidRPr="004E2394">
        <w:rPr>
          <w:sz w:val="28"/>
          <w:szCs w:val="28"/>
          <w:lang w:val="uk-UA"/>
        </w:rPr>
        <w:lastRenderedPageBreak/>
        <w:t>ЗМІСТ</w:t>
      </w:r>
    </w:p>
    <w:p w:rsidR="004E2394" w:rsidRPr="004E2394" w:rsidRDefault="004E2394" w:rsidP="00121766">
      <w:pPr>
        <w:pStyle w:val="a3"/>
        <w:spacing w:before="0" w:beforeAutospacing="0" w:after="0" w:afterAutospacing="0" w:line="276" w:lineRule="auto"/>
        <w:jc w:val="both"/>
        <w:rPr>
          <w:sz w:val="28"/>
          <w:szCs w:val="28"/>
          <w:lang w:val="uk-UA"/>
        </w:rPr>
      </w:pPr>
      <w:r w:rsidRPr="004E2394">
        <w:rPr>
          <w:b/>
          <w:bCs/>
          <w:sz w:val="28"/>
          <w:szCs w:val="28"/>
          <w:lang w:val="uk-UA"/>
        </w:rPr>
        <w:t>ВСТУП</w:t>
      </w:r>
      <w:r w:rsidRPr="004E2394">
        <w:rPr>
          <w:sz w:val="28"/>
          <w:szCs w:val="28"/>
          <w:lang w:val="uk-UA"/>
        </w:rPr>
        <w:t xml:space="preserve"> .................................................................................................................. 3 </w:t>
      </w:r>
    </w:p>
    <w:p w:rsidR="004E2394" w:rsidRPr="004E2394" w:rsidRDefault="004E2394" w:rsidP="00121766">
      <w:pPr>
        <w:pStyle w:val="a3"/>
        <w:spacing w:before="0" w:beforeAutospacing="0" w:after="0" w:afterAutospacing="0" w:line="276" w:lineRule="auto"/>
        <w:jc w:val="both"/>
        <w:rPr>
          <w:sz w:val="28"/>
          <w:szCs w:val="28"/>
          <w:lang w:val="uk-UA"/>
        </w:rPr>
      </w:pPr>
      <w:r w:rsidRPr="004E2394">
        <w:rPr>
          <w:b/>
          <w:bCs/>
          <w:sz w:val="28"/>
          <w:szCs w:val="28"/>
          <w:lang w:val="uk-UA"/>
        </w:rPr>
        <w:t>РОЗДІЛ 1. ТЕОРЕТИЧНІ ЗАСАДИ ФОРМУВАННЯ КРАЄЗНАВЧОГО МЕДІАПРОЄКТУ</w:t>
      </w:r>
      <w:r w:rsidRPr="004E2394">
        <w:rPr>
          <w:sz w:val="28"/>
          <w:szCs w:val="28"/>
          <w:lang w:val="uk-UA"/>
        </w:rPr>
        <w:t xml:space="preserve"> ............................................................................................... 5 </w:t>
      </w:r>
    </w:p>
    <w:p w:rsidR="004E2394" w:rsidRPr="004E2394" w:rsidRDefault="004E2394" w:rsidP="00121766">
      <w:pPr>
        <w:pStyle w:val="a3"/>
        <w:spacing w:before="0" w:beforeAutospacing="0" w:after="0" w:afterAutospacing="0" w:line="276" w:lineRule="auto"/>
        <w:jc w:val="both"/>
        <w:rPr>
          <w:sz w:val="28"/>
          <w:szCs w:val="28"/>
          <w:lang w:val="uk-UA"/>
        </w:rPr>
      </w:pPr>
      <w:r w:rsidRPr="004E2394">
        <w:rPr>
          <w:sz w:val="28"/>
          <w:szCs w:val="28"/>
          <w:lang w:val="uk-UA"/>
        </w:rPr>
        <w:t xml:space="preserve">1.1. Краєзнавча періодика в системі сучасних засобів масової комунікації України ................................................................................................................... 5  </w:t>
      </w:r>
    </w:p>
    <w:p w:rsidR="004E2394" w:rsidRPr="004E2394" w:rsidRDefault="004E2394" w:rsidP="00121766">
      <w:pPr>
        <w:pStyle w:val="a3"/>
        <w:spacing w:before="0" w:beforeAutospacing="0" w:after="0" w:afterAutospacing="0" w:line="276" w:lineRule="auto"/>
        <w:jc w:val="both"/>
        <w:rPr>
          <w:sz w:val="28"/>
          <w:szCs w:val="28"/>
        </w:rPr>
      </w:pPr>
      <w:r w:rsidRPr="004E2394">
        <w:rPr>
          <w:sz w:val="28"/>
          <w:szCs w:val="28"/>
          <w:lang w:val="uk-UA"/>
        </w:rPr>
        <w:t xml:space="preserve">1.2. Візуальний сторітелінг як інструмент популяризації культурної спадщини................................................................................................................. </w:t>
      </w:r>
      <w:r w:rsidR="009A5B7B">
        <w:rPr>
          <w:sz w:val="28"/>
          <w:szCs w:val="28"/>
          <w:lang w:val="uk-UA"/>
        </w:rPr>
        <w:t>7</w:t>
      </w:r>
      <w:r w:rsidRPr="004E2394">
        <w:rPr>
          <w:sz w:val="28"/>
          <w:szCs w:val="28"/>
          <w:lang w:val="uk-UA"/>
        </w:rPr>
        <w:t xml:space="preserve"> </w:t>
      </w:r>
      <w:r w:rsidRPr="004E2394">
        <w:rPr>
          <w:sz w:val="28"/>
          <w:szCs w:val="28"/>
        </w:rPr>
        <w:t xml:space="preserve"> </w:t>
      </w:r>
    </w:p>
    <w:p w:rsidR="004E2394" w:rsidRPr="004E2394" w:rsidRDefault="004E2394" w:rsidP="00121766">
      <w:pPr>
        <w:pStyle w:val="a3"/>
        <w:spacing w:before="0" w:beforeAutospacing="0" w:after="0" w:afterAutospacing="0" w:line="276" w:lineRule="auto"/>
        <w:jc w:val="both"/>
        <w:rPr>
          <w:sz w:val="28"/>
          <w:szCs w:val="28"/>
        </w:rPr>
      </w:pPr>
      <w:r w:rsidRPr="004E2394">
        <w:rPr>
          <w:sz w:val="28"/>
          <w:szCs w:val="28"/>
        </w:rPr>
        <w:t>1.3. Специфіка журналістського тексту в нішевих виданнях про мистецтво та архітектуру ....................................................................................................</w:t>
      </w:r>
      <w:r w:rsidRPr="004E2394">
        <w:rPr>
          <w:sz w:val="28"/>
          <w:szCs w:val="28"/>
          <w:lang w:val="uk-UA"/>
        </w:rPr>
        <w:t xml:space="preserve">......... </w:t>
      </w:r>
      <w:r w:rsidR="009A5B7B">
        <w:rPr>
          <w:sz w:val="28"/>
          <w:szCs w:val="28"/>
          <w:lang w:val="uk-UA"/>
        </w:rPr>
        <w:t>9</w:t>
      </w:r>
      <w:r w:rsidRPr="004E2394">
        <w:rPr>
          <w:sz w:val="28"/>
          <w:szCs w:val="28"/>
        </w:rPr>
        <w:t xml:space="preserve"> </w:t>
      </w:r>
    </w:p>
    <w:p w:rsidR="004E2394" w:rsidRPr="004E2394" w:rsidRDefault="004E2394" w:rsidP="00121766">
      <w:pPr>
        <w:pStyle w:val="a3"/>
        <w:spacing w:before="0" w:beforeAutospacing="0" w:after="0" w:afterAutospacing="0" w:line="276" w:lineRule="auto"/>
        <w:jc w:val="both"/>
        <w:rPr>
          <w:sz w:val="28"/>
          <w:szCs w:val="28"/>
        </w:rPr>
      </w:pPr>
      <w:r w:rsidRPr="004E2394">
        <w:rPr>
          <w:sz w:val="28"/>
          <w:szCs w:val="28"/>
        </w:rPr>
        <w:t xml:space="preserve"> </w:t>
      </w:r>
      <w:r w:rsidRPr="004E2394">
        <w:rPr>
          <w:b/>
          <w:bCs/>
          <w:sz w:val="28"/>
          <w:szCs w:val="28"/>
        </w:rPr>
        <w:t>Висновки до розділу 1</w:t>
      </w:r>
      <w:r w:rsidRPr="004E2394">
        <w:rPr>
          <w:sz w:val="28"/>
          <w:szCs w:val="28"/>
        </w:rPr>
        <w:t xml:space="preserve"> .....................................................................................</w:t>
      </w:r>
      <w:r w:rsidR="009A5B7B">
        <w:rPr>
          <w:sz w:val="28"/>
          <w:szCs w:val="28"/>
          <w:lang w:val="uk-UA"/>
        </w:rPr>
        <w:t>..</w:t>
      </w:r>
      <w:r w:rsidRPr="004E2394">
        <w:rPr>
          <w:sz w:val="28"/>
          <w:szCs w:val="28"/>
          <w:lang w:val="uk-UA"/>
        </w:rPr>
        <w:t xml:space="preserve"> </w:t>
      </w:r>
      <w:r w:rsidR="009A5B7B">
        <w:rPr>
          <w:sz w:val="28"/>
          <w:szCs w:val="28"/>
          <w:lang w:val="uk-UA"/>
        </w:rPr>
        <w:t>11</w:t>
      </w:r>
      <w:r w:rsidRPr="004E2394">
        <w:rPr>
          <w:sz w:val="28"/>
          <w:szCs w:val="28"/>
        </w:rPr>
        <w:t xml:space="preserve"> </w:t>
      </w:r>
    </w:p>
    <w:p w:rsidR="004E2394" w:rsidRPr="004E2394" w:rsidRDefault="004E2394" w:rsidP="00121766">
      <w:pPr>
        <w:pStyle w:val="a3"/>
        <w:spacing w:before="0" w:beforeAutospacing="0" w:after="0" w:afterAutospacing="0" w:line="276" w:lineRule="auto"/>
        <w:jc w:val="both"/>
        <w:rPr>
          <w:sz w:val="28"/>
          <w:szCs w:val="28"/>
          <w:lang w:val="uk-UA"/>
        </w:rPr>
      </w:pPr>
      <w:r w:rsidRPr="004E2394">
        <w:rPr>
          <w:b/>
          <w:bCs/>
          <w:sz w:val="28"/>
          <w:szCs w:val="28"/>
        </w:rPr>
        <w:t>РОЗДІЛ 2. ТВОРЧО-ТЕХНОЛОГІЧНА КОНЦЕПЦІЯ ТА ОСОБЛИВОСТІ ПРОЄКТУВАННЯ ЧАСОПИСУ «ПОЛТАВСЬКИЙ КРАЄЗНАВЕЦЬ»</w:t>
      </w:r>
      <w:r w:rsidRPr="004E2394">
        <w:rPr>
          <w:sz w:val="28"/>
          <w:szCs w:val="28"/>
        </w:rPr>
        <w:t xml:space="preserve"> ........</w:t>
      </w:r>
      <w:r w:rsidRPr="004E2394">
        <w:rPr>
          <w:sz w:val="28"/>
          <w:szCs w:val="28"/>
          <w:lang w:val="uk-UA"/>
        </w:rPr>
        <w:t>....................................................................................... 1</w:t>
      </w:r>
      <w:r w:rsidR="009A5B7B">
        <w:rPr>
          <w:sz w:val="28"/>
          <w:szCs w:val="28"/>
          <w:lang w:val="uk-UA"/>
        </w:rPr>
        <w:t>3</w:t>
      </w:r>
      <w:r w:rsidRPr="004E2394">
        <w:rPr>
          <w:sz w:val="28"/>
          <w:szCs w:val="28"/>
          <w:lang w:val="uk-UA"/>
        </w:rPr>
        <w:t xml:space="preserve">  </w:t>
      </w:r>
    </w:p>
    <w:p w:rsidR="004E2394" w:rsidRPr="004E2394" w:rsidRDefault="004E2394" w:rsidP="00121766">
      <w:pPr>
        <w:pStyle w:val="a3"/>
        <w:spacing w:before="0" w:beforeAutospacing="0" w:after="0" w:afterAutospacing="0" w:line="276" w:lineRule="auto"/>
        <w:jc w:val="both"/>
        <w:rPr>
          <w:sz w:val="28"/>
          <w:szCs w:val="28"/>
          <w:lang w:val="uk-UA"/>
        </w:rPr>
      </w:pPr>
      <w:r w:rsidRPr="004E2394">
        <w:rPr>
          <w:sz w:val="28"/>
          <w:szCs w:val="28"/>
          <w:lang w:val="uk-UA"/>
        </w:rPr>
        <w:t>2.1. Концептуальні засади та місія проєкту ...................................................... 1</w:t>
      </w:r>
      <w:r w:rsidR="009A5B7B">
        <w:rPr>
          <w:sz w:val="28"/>
          <w:szCs w:val="28"/>
          <w:lang w:val="uk-UA"/>
        </w:rPr>
        <w:t>3</w:t>
      </w:r>
      <w:r w:rsidRPr="004E2394">
        <w:rPr>
          <w:sz w:val="28"/>
          <w:szCs w:val="28"/>
          <w:lang w:val="uk-UA"/>
        </w:rPr>
        <w:t xml:space="preserve"> </w:t>
      </w:r>
    </w:p>
    <w:p w:rsidR="004E2394" w:rsidRPr="004E2394" w:rsidRDefault="004E2394" w:rsidP="00121766">
      <w:pPr>
        <w:pStyle w:val="a3"/>
        <w:spacing w:before="0" w:beforeAutospacing="0" w:after="0" w:afterAutospacing="0" w:line="276" w:lineRule="auto"/>
        <w:jc w:val="both"/>
        <w:rPr>
          <w:sz w:val="28"/>
          <w:szCs w:val="28"/>
          <w:lang w:val="uk-UA"/>
        </w:rPr>
      </w:pPr>
      <w:r w:rsidRPr="004E2394">
        <w:rPr>
          <w:sz w:val="28"/>
          <w:szCs w:val="28"/>
          <w:lang w:val="uk-UA"/>
        </w:rPr>
        <w:t>2.2. Журналістське проєктування сторінок: рубрикація та архітектоніка змісту ....................................................................................................................</w:t>
      </w:r>
      <w:r w:rsidR="00690235">
        <w:rPr>
          <w:sz w:val="28"/>
          <w:szCs w:val="28"/>
          <w:lang w:val="uk-UA"/>
        </w:rPr>
        <w:t>............</w:t>
      </w:r>
      <w:r w:rsidRPr="004E2394">
        <w:rPr>
          <w:sz w:val="28"/>
          <w:szCs w:val="28"/>
          <w:lang w:val="uk-UA"/>
        </w:rPr>
        <w:t xml:space="preserve"> 1</w:t>
      </w:r>
      <w:r w:rsidR="00690235">
        <w:rPr>
          <w:sz w:val="28"/>
          <w:szCs w:val="28"/>
          <w:lang w:val="uk-UA"/>
        </w:rPr>
        <w:t>6</w:t>
      </w:r>
      <w:r w:rsidRPr="004E2394">
        <w:rPr>
          <w:sz w:val="28"/>
          <w:szCs w:val="28"/>
          <w:lang w:val="uk-UA"/>
        </w:rPr>
        <w:t xml:space="preserve"> </w:t>
      </w:r>
    </w:p>
    <w:p w:rsidR="004E2394" w:rsidRPr="004E2394" w:rsidRDefault="004E2394" w:rsidP="00121766">
      <w:pPr>
        <w:pStyle w:val="a3"/>
        <w:spacing w:before="0" w:beforeAutospacing="0" w:after="0" w:afterAutospacing="0" w:line="276" w:lineRule="auto"/>
        <w:ind w:left="720"/>
        <w:jc w:val="both"/>
        <w:rPr>
          <w:sz w:val="28"/>
          <w:szCs w:val="28"/>
          <w:lang w:val="uk-UA"/>
        </w:rPr>
      </w:pPr>
      <w:r w:rsidRPr="004E2394">
        <w:rPr>
          <w:sz w:val="28"/>
          <w:szCs w:val="28"/>
          <w:lang w:val="uk-UA"/>
        </w:rPr>
        <w:t>2.2.1. Комунікативна стратегія вступного блоку: від обкладинки до авторської колонки..................................................................................... 1</w:t>
      </w:r>
      <w:r w:rsidR="00690235">
        <w:rPr>
          <w:sz w:val="28"/>
          <w:szCs w:val="28"/>
          <w:lang w:val="uk-UA"/>
        </w:rPr>
        <w:t>8</w:t>
      </w:r>
      <w:r w:rsidRPr="004E2394">
        <w:rPr>
          <w:sz w:val="28"/>
          <w:szCs w:val="28"/>
          <w:lang w:val="uk-UA"/>
        </w:rPr>
        <w:t xml:space="preserve"> </w:t>
      </w:r>
    </w:p>
    <w:p w:rsidR="004E2394" w:rsidRPr="004E2394" w:rsidRDefault="004E2394" w:rsidP="00121766">
      <w:pPr>
        <w:pStyle w:val="a3"/>
        <w:spacing w:before="0" w:beforeAutospacing="0" w:after="0" w:afterAutospacing="0" w:line="276" w:lineRule="auto"/>
        <w:ind w:left="720"/>
        <w:jc w:val="both"/>
        <w:rPr>
          <w:sz w:val="28"/>
          <w:szCs w:val="28"/>
          <w:lang w:val="uk-UA"/>
        </w:rPr>
      </w:pPr>
      <w:r w:rsidRPr="004E2394">
        <w:rPr>
          <w:sz w:val="28"/>
          <w:szCs w:val="28"/>
          <w:lang w:val="uk-UA"/>
        </w:rPr>
        <w:t>2.2.2. Журналістське моделювання локацій............................................ 1</w:t>
      </w:r>
      <w:r w:rsidR="00690235">
        <w:rPr>
          <w:sz w:val="28"/>
          <w:szCs w:val="28"/>
          <w:lang w:val="uk-UA"/>
        </w:rPr>
        <w:t>9</w:t>
      </w:r>
    </w:p>
    <w:p w:rsidR="004E2394" w:rsidRPr="004E2394" w:rsidRDefault="004E2394" w:rsidP="00121766">
      <w:pPr>
        <w:pStyle w:val="a3"/>
        <w:spacing w:before="0" w:beforeAutospacing="0" w:after="0" w:afterAutospacing="0" w:line="276" w:lineRule="auto"/>
        <w:ind w:left="720"/>
        <w:jc w:val="both"/>
        <w:rPr>
          <w:sz w:val="28"/>
          <w:szCs w:val="28"/>
        </w:rPr>
      </w:pPr>
      <w:r w:rsidRPr="004E2394">
        <w:rPr>
          <w:sz w:val="28"/>
          <w:szCs w:val="28"/>
          <w:lang w:val="uk-UA"/>
        </w:rPr>
        <w:t>2.2.3. Специфіка сервісної журналістики: інтеграція рекламного та соціального контенту........................................</w:t>
      </w:r>
      <w:r w:rsidRPr="004E2394">
        <w:rPr>
          <w:sz w:val="28"/>
          <w:szCs w:val="28"/>
        </w:rPr>
        <w:t>.........</w:t>
      </w:r>
      <w:r w:rsidRPr="004E2394">
        <w:rPr>
          <w:sz w:val="28"/>
          <w:szCs w:val="28"/>
          <w:lang w:val="uk-UA"/>
        </w:rPr>
        <w:t xml:space="preserve">................................ </w:t>
      </w:r>
      <w:r w:rsidR="00690235">
        <w:rPr>
          <w:sz w:val="28"/>
          <w:szCs w:val="28"/>
          <w:lang w:val="uk-UA"/>
        </w:rPr>
        <w:t>21</w:t>
      </w:r>
      <w:r w:rsidRPr="004E2394">
        <w:rPr>
          <w:sz w:val="28"/>
          <w:szCs w:val="28"/>
        </w:rPr>
        <w:t xml:space="preserve"> </w:t>
      </w:r>
    </w:p>
    <w:p w:rsidR="004E2394" w:rsidRPr="004E2394" w:rsidRDefault="004E2394" w:rsidP="00121766">
      <w:pPr>
        <w:pStyle w:val="a3"/>
        <w:spacing w:before="0" w:beforeAutospacing="0" w:after="0" w:afterAutospacing="0" w:line="276" w:lineRule="auto"/>
        <w:jc w:val="both"/>
        <w:rPr>
          <w:sz w:val="28"/>
          <w:szCs w:val="28"/>
        </w:rPr>
      </w:pPr>
      <w:r w:rsidRPr="004E2394">
        <w:rPr>
          <w:b/>
          <w:bCs/>
          <w:sz w:val="28"/>
          <w:szCs w:val="28"/>
        </w:rPr>
        <w:t>Висновки до розділу 2</w:t>
      </w:r>
      <w:r w:rsidRPr="004E2394">
        <w:rPr>
          <w:sz w:val="28"/>
          <w:szCs w:val="28"/>
        </w:rPr>
        <w:t xml:space="preserve"> .......................................................................................</w:t>
      </w:r>
      <w:r w:rsidRPr="004E2394">
        <w:rPr>
          <w:sz w:val="28"/>
          <w:szCs w:val="28"/>
          <w:lang w:val="uk-UA"/>
        </w:rPr>
        <w:t xml:space="preserve"> 2</w:t>
      </w:r>
      <w:r w:rsidR="00690235">
        <w:rPr>
          <w:sz w:val="28"/>
          <w:szCs w:val="28"/>
          <w:lang w:val="uk-UA"/>
        </w:rPr>
        <w:t>2</w:t>
      </w:r>
      <w:r w:rsidRPr="004E2394">
        <w:rPr>
          <w:sz w:val="28"/>
          <w:szCs w:val="28"/>
        </w:rPr>
        <w:t xml:space="preserve"> </w:t>
      </w:r>
    </w:p>
    <w:p w:rsidR="004E2394" w:rsidRPr="004E2394" w:rsidRDefault="004E2394" w:rsidP="00121766">
      <w:pPr>
        <w:pStyle w:val="a3"/>
        <w:spacing w:before="0" w:beforeAutospacing="0" w:after="0" w:afterAutospacing="0" w:line="276" w:lineRule="auto"/>
        <w:jc w:val="both"/>
        <w:rPr>
          <w:sz w:val="28"/>
          <w:szCs w:val="28"/>
          <w:lang w:val="uk-UA"/>
        </w:rPr>
      </w:pPr>
      <w:r w:rsidRPr="004E2394">
        <w:rPr>
          <w:b/>
          <w:bCs/>
          <w:sz w:val="28"/>
          <w:szCs w:val="28"/>
        </w:rPr>
        <w:t>ЗАГАЛЬНІ ВИСНОВКИ</w:t>
      </w:r>
      <w:r w:rsidRPr="004E2394">
        <w:rPr>
          <w:sz w:val="28"/>
          <w:szCs w:val="28"/>
        </w:rPr>
        <w:t xml:space="preserve"> .................................................................................. </w:t>
      </w:r>
      <w:r w:rsidRPr="004E2394">
        <w:rPr>
          <w:sz w:val="28"/>
          <w:szCs w:val="28"/>
          <w:lang w:val="uk-UA"/>
        </w:rPr>
        <w:t>2</w:t>
      </w:r>
      <w:r w:rsidR="00690235">
        <w:rPr>
          <w:sz w:val="28"/>
          <w:szCs w:val="28"/>
          <w:lang w:val="uk-UA"/>
        </w:rPr>
        <w:t>3</w:t>
      </w:r>
    </w:p>
    <w:p w:rsidR="004E2394" w:rsidRPr="004E2394" w:rsidRDefault="004E2394" w:rsidP="00121766">
      <w:pPr>
        <w:pStyle w:val="a3"/>
        <w:spacing w:before="0" w:beforeAutospacing="0" w:after="0" w:afterAutospacing="0" w:line="276" w:lineRule="auto"/>
        <w:jc w:val="both"/>
        <w:rPr>
          <w:sz w:val="28"/>
          <w:szCs w:val="28"/>
          <w:lang w:val="uk-UA"/>
        </w:rPr>
      </w:pPr>
      <w:r w:rsidRPr="004E2394">
        <w:rPr>
          <w:b/>
          <w:bCs/>
          <w:sz w:val="28"/>
          <w:szCs w:val="28"/>
        </w:rPr>
        <w:t>СПИСОК ВИКОРИСТАНИХ ДЖЕРЕЛ</w:t>
      </w:r>
      <w:r w:rsidRPr="004E2394">
        <w:rPr>
          <w:sz w:val="28"/>
          <w:szCs w:val="28"/>
        </w:rPr>
        <w:t xml:space="preserve"> ....................................................... </w:t>
      </w:r>
      <w:r w:rsidRPr="004E2394">
        <w:rPr>
          <w:sz w:val="28"/>
          <w:szCs w:val="28"/>
          <w:lang w:val="uk-UA"/>
        </w:rPr>
        <w:t>24</w:t>
      </w:r>
    </w:p>
    <w:p w:rsidR="004E2394" w:rsidRPr="004E2394" w:rsidRDefault="004E2394" w:rsidP="00121766">
      <w:pPr>
        <w:pStyle w:val="a3"/>
        <w:spacing w:before="0" w:beforeAutospacing="0" w:after="0" w:afterAutospacing="0" w:line="276" w:lineRule="auto"/>
        <w:jc w:val="both"/>
        <w:rPr>
          <w:sz w:val="28"/>
          <w:szCs w:val="28"/>
          <w:lang w:val="uk-UA"/>
        </w:rPr>
      </w:pPr>
      <w:r w:rsidRPr="004E2394">
        <w:rPr>
          <w:b/>
          <w:bCs/>
          <w:sz w:val="28"/>
          <w:szCs w:val="28"/>
        </w:rPr>
        <w:t>ДОДАТ</w:t>
      </w:r>
      <w:r w:rsidRPr="004E2394">
        <w:rPr>
          <w:b/>
          <w:bCs/>
          <w:sz w:val="28"/>
          <w:szCs w:val="28"/>
          <w:lang w:val="uk-UA"/>
        </w:rPr>
        <w:t>ОК</w:t>
      </w:r>
      <w:r w:rsidRPr="004E2394">
        <w:rPr>
          <w:sz w:val="28"/>
          <w:szCs w:val="28"/>
        </w:rPr>
        <w:t xml:space="preserve"> Макет часопису «Полтавський краєзнавець» (електронний ресурс </w:t>
      </w:r>
      <w:proofErr w:type="gramStart"/>
      <w:r w:rsidRPr="004E2394">
        <w:rPr>
          <w:sz w:val="28"/>
          <w:szCs w:val="28"/>
        </w:rPr>
        <w:t>Canva).....</w:t>
      </w:r>
      <w:r w:rsidRPr="004E2394">
        <w:rPr>
          <w:sz w:val="28"/>
          <w:szCs w:val="28"/>
          <w:lang w:val="uk-UA"/>
        </w:rPr>
        <w:t>.................................................................................................</w:t>
      </w:r>
      <w:r w:rsidR="00D93141">
        <w:rPr>
          <w:sz w:val="28"/>
          <w:szCs w:val="28"/>
          <w:lang w:val="uk-UA"/>
        </w:rPr>
        <w:t>.............</w:t>
      </w:r>
      <w:proofErr w:type="gramEnd"/>
      <w:r w:rsidRPr="004E2394">
        <w:rPr>
          <w:sz w:val="28"/>
          <w:szCs w:val="28"/>
          <w:lang w:val="uk-UA"/>
        </w:rPr>
        <w:t xml:space="preserve">  </w:t>
      </w:r>
      <w:r w:rsidRPr="004E2394">
        <w:rPr>
          <w:sz w:val="28"/>
          <w:szCs w:val="28"/>
        </w:rPr>
        <w:t xml:space="preserve"> </w:t>
      </w:r>
      <w:r w:rsidRPr="004E2394">
        <w:rPr>
          <w:sz w:val="28"/>
          <w:szCs w:val="28"/>
          <w:lang w:val="uk-UA"/>
        </w:rPr>
        <w:t>2</w:t>
      </w:r>
      <w:r w:rsidR="00D93141">
        <w:rPr>
          <w:sz w:val="28"/>
          <w:szCs w:val="28"/>
          <w:lang w:val="uk-UA"/>
        </w:rPr>
        <w:t>7</w:t>
      </w:r>
    </w:p>
    <w:p w:rsidR="004E2394" w:rsidRPr="004E2394" w:rsidRDefault="004E2394" w:rsidP="00121766">
      <w:pPr>
        <w:pStyle w:val="2"/>
        <w:spacing w:before="0" w:line="276" w:lineRule="auto"/>
        <w:jc w:val="both"/>
        <w:rPr>
          <w:rFonts w:ascii="Times New Roman" w:hAnsi="Times New Roman" w:cs="Times New Roman"/>
          <w:b/>
          <w:color w:val="000000" w:themeColor="text1"/>
          <w:sz w:val="28"/>
          <w:szCs w:val="28"/>
        </w:rPr>
      </w:pPr>
    </w:p>
    <w:p w:rsidR="004E2394" w:rsidRPr="004E2394" w:rsidRDefault="004E2394" w:rsidP="00121766">
      <w:pPr>
        <w:pStyle w:val="a3"/>
        <w:spacing w:before="0" w:beforeAutospacing="0" w:after="0" w:afterAutospacing="0" w:line="276" w:lineRule="auto"/>
        <w:jc w:val="both"/>
        <w:rPr>
          <w:b/>
          <w:bCs/>
          <w:sz w:val="28"/>
          <w:szCs w:val="28"/>
          <w:lang w:val="uk-UA"/>
        </w:rPr>
      </w:pPr>
    </w:p>
    <w:p w:rsidR="004E2394" w:rsidRPr="004E2394" w:rsidRDefault="004E2394" w:rsidP="004E2394">
      <w:pPr>
        <w:pStyle w:val="3"/>
        <w:spacing w:before="0" w:beforeAutospacing="0" w:after="0" w:afterAutospacing="0" w:line="360" w:lineRule="auto"/>
        <w:ind w:firstLine="567"/>
        <w:jc w:val="both"/>
        <w:rPr>
          <w:sz w:val="28"/>
          <w:szCs w:val="28"/>
          <w:lang w:val="uk-UA"/>
        </w:rPr>
      </w:pPr>
    </w:p>
    <w:p w:rsidR="00121766" w:rsidRDefault="00121766" w:rsidP="00BD578F">
      <w:pPr>
        <w:pStyle w:val="3"/>
        <w:spacing w:before="0" w:beforeAutospacing="0" w:after="0" w:afterAutospacing="0" w:line="360" w:lineRule="auto"/>
        <w:ind w:firstLine="567"/>
        <w:jc w:val="center"/>
        <w:rPr>
          <w:sz w:val="28"/>
          <w:szCs w:val="28"/>
          <w:lang w:val="uk-UA"/>
        </w:rPr>
      </w:pPr>
    </w:p>
    <w:p w:rsidR="00121766" w:rsidRDefault="00121766" w:rsidP="00BD578F">
      <w:pPr>
        <w:pStyle w:val="3"/>
        <w:spacing w:before="0" w:beforeAutospacing="0" w:after="0" w:afterAutospacing="0" w:line="360" w:lineRule="auto"/>
        <w:ind w:firstLine="567"/>
        <w:jc w:val="center"/>
        <w:rPr>
          <w:sz w:val="28"/>
          <w:szCs w:val="28"/>
          <w:lang w:val="uk-UA"/>
        </w:rPr>
      </w:pPr>
    </w:p>
    <w:p w:rsidR="00121766" w:rsidRDefault="00121766" w:rsidP="00BD578F">
      <w:pPr>
        <w:pStyle w:val="3"/>
        <w:spacing w:before="0" w:beforeAutospacing="0" w:after="0" w:afterAutospacing="0" w:line="360" w:lineRule="auto"/>
        <w:ind w:firstLine="567"/>
        <w:jc w:val="center"/>
        <w:rPr>
          <w:sz w:val="28"/>
          <w:szCs w:val="28"/>
          <w:lang w:val="uk-UA"/>
        </w:rPr>
      </w:pPr>
    </w:p>
    <w:p w:rsidR="00121766" w:rsidRDefault="00121766" w:rsidP="00BD578F">
      <w:pPr>
        <w:pStyle w:val="3"/>
        <w:spacing w:before="0" w:beforeAutospacing="0" w:after="0" w:afterAutospacing="0" w:line="360" w:lineRule="auto"/>
        <w:ind w:firstLine="567"/>
        <w:jc w:val="center"/>
        <w:rPr>
          <w:sz w:val="28"/>
          <w:szCs w:val="28"/>
          <w:lang w:val="uk-UA"/>
        </w:rPr>
      </w:pPr>
    </w:p>
    <w:p w:rsidR="00121766" w:rsidRDefault="00121766" w:rsidP="00BD578F">
      <w:pPr>
        <w:pStyle w:val="3"/>
        <w:spacing w:before="0" w:beforeAutospacing="0" w:after="0" w:afterAutospacing="0" w:line="360" w:lineRule="auto"/>
        <w:ind w:firstLine="567"/>
        <w:jc w:val="center"/>
        <w:rPr>
          <w:sz w:val="28"/>
          <w:szCs w:val="28"/>
          <w:lang w:val="uk-UA"/>
        </w:rPr>
      </w:pPr>
    </w:p>
    <w:p w:rsidR="00121766" w:rsidRDefault="00121766" w:rsidP="00BD578F">
      <w:pPr>
        <w:pStyle w:val="3"/>
        <w:spacing w:before="0" w:beforeAutospacing="0" w:after="0" w:afterAutospacing="0" w:line="360" w:lineRule="auto"/>
        <w:ind w:firstLine="567"/>
        <w:jc w:val="center"/>
        <w:rPr>
          <w:sz w:val="28"/>
          <w:szCs w:val="28"/>
          <w:lang w:val="uk-UA"/>
        </w:rPr>
      </w:pPr>
    </w:p>
    <w:p w:rsidR="00121766" w:rsidRDefault="00121766" w:rsidP="00BD578F">
      <w:pPr>
        <w:pStyle w:val="3"/>
        <w:spacing w:before="0" w:beforeAutospacing="0" w:after="0" w:afterAutospacing="0" w:line="360" w:lineRule="auto"/>
        <w:ind w:firstLine="567"/>
        <w:jc w:val="center"/>
        <w:rPr>
          <w:sz w:val="28"/>
          <w:szCs w:val="28"/>
          <w:lang w:val="uk-UA"/>
        </w:rPr>
      </w:pPr>
    </w:p>
    <w:p w:rsidR="004E2394" w:rsidRPr="004E2394" w:rsidRDefault="004E2394" w:rsidP="00BD578F">
      <w:pPr>
        <w:pStyle w:val="3"/>
        <w:spacing w:before="0" w:beforeAutospacing="0" w:after="0" w:afterAutospacing="0" w:line="360" w:lineRule="auto"/>
        <w:ind w:firstLine="567"/>
        <w:jc w:val="center"/>
        <w:rPr>
          <w:sz w:val="28"/>
          <w:szCs w:val="28"/>
          <w:lang w:val="uk-UA"/>
        </w:rPr>
      </w:pPr>
      <w:r w:rsidRPr="004E2394">
        <w:rPr>
          <w:sz w:val="28"/>
          <w:szCs w:val="28"/>
          <w:lang w:val="uk-UA"/>
        </w:rPr>
        <w:lastRenderedPageBreak/>
        <w:t>ВСТУП</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b/>
          <w:bCs/>
          <w:sz w:val="28"/>
          <w:szCs w:val="28"/>
        </w:rPr>
        <w:t>Актуальність теми.</w:t>
      </w:r>
      <w:r w:rsidRPr="004E2394">
        <w:rPr>
          <w:sz w:val="28"/>
          <w:szCs w:val="28"/>
        </w:rPr>
        <w:t xml:space="preserve"> У сучасному медіапросторі України питання національної ідентичності та деколонізації інформаційного середовища стали пріоритетними складниками державотворення. В умовах повномасштабного протистояння російській агресії краєзнавча журналістика трансформується з вузькоспеціалізованої ніші в потужний інструмент стратегічних комунікацій, спрямований на захист культурної спадщини та подолання імперських міфів, які десятиліттями викривляли сприйняття локальної історії. Особливої ваги в цьому контексті набуває архітектурне обличчя Полтавщини – візуальне втілення українського модерну, стилю, що тривалий час нівелювався або ігнорувався в межах радянської наукової парадигми. Сучасні медіа, орієнтовані на збереження та популяризацію культурного коду, стають необхідним майданчиком для рефлексії над історичною спадщиною.</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Актуальність проєкту «Полтавський краєзнавець» зумовлена запитом аудиторії на якісний, естетично привабливий та науково обґрунтований контент, що базується на деколонізованому підході до джерельної бази. Використання сучасних інструментів медіадизайну (зокрема платформи Canva) дозволяє журналісту самостійно проєктувати конвергентні медіапродукти, що поєднують глибину філологічного аналізу з динамікою візуального сторітелінгу. Такий синтез дозволяє актуалізувати пам’ятки архітектури, перетворюючи їх з об’єктів минулого на активні елементи сучасної культурної дискусії.</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b/>
          <w:bCs/>
          <w:sz w:val="28"/>
          <w:szCs w:val="28"/>
        </w:rPr>
        <w:t>Об’єкт дослідження</w:t>
      </w:r>
      <w:r w:rsidRPr="004E2394">
        <w:rPr>
          <w:sz w:val="28"/>
          <w:szCs w:val="28"/>
        </w:rPr>
        <w:t xml:space="preserve"> – краєзнавча журналістика в системі сучасних медіакомунікацій та методи популяризації локальної історії.</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b/>
          <w:bCs/>
          <w:sz w:val="28"/>
          <w:szCs w:val="28"/>
        </w:rPr>
        <w:t>Предмет дослідження</w:t>
      </w:r>
      <w:r w:rsidRPr="004E2394">
        <w:rPr>
          <w:sz w:val="28"/>
          <w:szCs w:val="28"/>
        </w:rPr>
        <w:t xml:space="preserve"> – творчо-технологічні та концептуальні параметри проєктування часопису «Полтавський краєзнавець».</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b/>
          <w:bCs/>
          <w:sz w:val="28"/>
          <w:szCs w:val="28"/>
        </w:rPr>
        <w:t>Мета роботи</w:t>
      </w:r>
      <w:r w:rsidRPr="004E2394">
        <w:rPr>
          <w:sz w:val="28"/>
          <w:szCs w:val="28"/>
        </w:rPr>
        <w:t xml:space="preserve"> – теоретично обґрунтувати та практично реалізувати журналістську концепцію часопису «Полтавський краєзнавець», спрямованого на актуалізацію локальної архітектурної спадщини засобами сучасного дизайну та професійної редакторської підготовки текстів.</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lastRenderedPageBreak/>
        <w:t xml:space="preserve">Для досягнення мети визначено такі </w:t>
      </w:r>
      <w:r w:rsidRPr="004E2394">
        <w:rPr>
          <w:b/>
          <w:bCs/>
          <w:sz w:val="28"/>
          <w:szCs w:val="28"/>
        </w:rPr>
        <w:t>завдання</w:t>
      </w:r>
      <w:r w:rsidRPr="004E2394">
        <w:rPr>
          <w:sz w:val="28"/>
          <w:szCs w:val="28"/>
        </w:rPr>
        <w:t>:</w:t>
      </w:r>
    </w:p>
    <w:p w:rsidR="004E2394" w:rsidRPr="004E2394" w:rsidRDefault="004E2394" w:rsidP="004E2394">
      <w:pPr>
        <w:pStyle w:val="a3"/>
        <w:numPr>
          <w:ilvl w:val="0"/>
          <w:numId w:val="2"/>
        </w:numPr>
        <w:spacing w:before="0" w:beforeAutospacing="0" w:after="0" w:afterAutospacing="0" w:line="360" w:lineRule="auto"/>
        <w:ind w:firstLine="567"/>
        <w:jc w:val="both"/>
        <w:rPr>
          <w:sz w:val="28"/>
          <w:szCs w:val="28"/>
        </w:rPr>
      </w:pPr>
      <w:r w:rsidRPr="004E2394">
        <w:rPr>
          <w:sz w:val="28"/>
          <w:szCs w:val="28"/>
        </w:rPr>
        <w:t>Дослідити роль краєзнавчої преси в процесах деколонізації українського інформаційного простору.</w:t>
      </w:r>
    </w:p>
    <w:p w:rsidR="004E2394" w:rsidRPr="004E2394" w:rsidRDefault="004E2394" w:rsidP="004E2394">
      <w:pPr>
        <w:pStyle w:val="a3"/>
        <w:numPr>
          <w:ilvl w:val="0"/>
          <w:numId w:val="2"/>
        </w:numPr>
        <w:spacing w:before="0" w:beforeAutospacing="0" w:after="0" w:afterAutospacing="0" w:line="360" w:lineRule="auto"/>
        <w:ind w:firstLine="567"/>
        <w:jc w:val="both"/>
        <w:rPr>
          <w:sz w:val="28"/>
          <w:szCs w:val="28"/>
        </w:rPr>
      </w:pPr>
      <w:r w:rsidRPr="004E2394">
        <w:rPr>
          <w:sz w:val="28"/>
          <w:szCs w:val="28"/>
        </w:rPr>
        <w:t>Визначити специфіку візуального сторітелінгу як методу популяризації складних мистецтвознавчих та історичних тем у масових медіа.</w:t>
      </w:r>
    </w:p>
    <w:p w:rsidR="004E2394" w:rsidRPr="004E2394" w:rsidRDefault="004E2394" w:rsidP="004E2394">
      <w:pPr>
        <w:pStyle w:val="a3"/>
        <w:numPr>
          <w:ilvl w:val="0"/>
          <w:numId w:val="2"/>
        </w:numPr>
        <w:spacing w:before="0" w:beforeAutospacing="0" w:after="0" w:afterAutospacing="0" w:line="360" w:lineRule="auto"/>
        <w:ind w:firstLine="567"/>
        <w:jc w:val="both"/>
        <w:rPr>
          <w:sz w:val="28"/>
          <w:szCs w:val="28"/>
        </w:rPr>
      </w:pPr>
      <w:r w:rsidRPr="004E2394">
        <w:rPr>
          <w:sz w:val="28"/>
          <w:szCs w:val="28"/>
        </w:rPr>
        <w:t>Розробити тематичну модель та структурну сітку часопису «Полтавський краєзнавець», орієнтовану на сучасного споживача інформації.</w:t>
      </w:r>
    </w:p>
    <w:p w:rsidR="004E2394" w:rsidRPr="004E2394" w:rsidRDefault="004E2394" w:rsidP="004E2394">
      <w:pPr>
        <w:pStyle w:val="a3"/>
        <w:numPr>
          <w:ilvl w:val="0"/>
          <w:numId w:val="2"/>
        </w:numPr>
        <w:spacing w:before="0" w:beforeAutospacing="0" w:after="0" w:afterAutospacing="0" w:line="360" w:lineRule="auto"/>
        <w:ind w:firstLine="567"/>
        <w:jc w:val="both"/>
        <w:rPr>
          <w:sz w:val="28"/>
          <w:szCs w:val="28"/>
        </w:rPr>
      </w:pPr>
      <w:r w:rsidRPr="004E2394">
        <w:rPr>
          <w:sz w:val="28"/>
          <w:szCs w:val="28"/>
        </w:rPr>
        <w:t>Обґрунтувати вибір візуально-графічних рішень (шрифтів, кольорової палітри, модульної сітки) у середовищі Canva для відтворення духу «полтавського модерну».</w:t>
      </w:r>
    </w:p>
    <w:p w:rsidR="004E2394" w:rsidRPr="004E2394" w:rsidRDefault="004E2394" w:rsidP="004E2394">
      <w:pPr>
        <w:pStyle w:val="a3"/>
        <w:numPr>
          <w:ilvl w:val="0"/>
          <w:numId w:val="2"/>
        </w:numPr>
        <w:spacing w:before="0" w:beforeAutospacing="0" w:after="0" w:afterAutospacing="0" w:line="360" w:lineRule="auto"/>
        <w:ind w:firstLine="567"/>
        <w:jc w:val="both"/>
        <w:rPr>
          <w:sz w:val="28"/>
          <w:szCs w:val="28"/>
        </w:rPr>
      </w:pPr>
      <w:r w:rsidRPr="004E2394">
        <w:rPr>
          <w:sz w:val="28"/>
          <w:szCs w:val="28"/>
        </w:rPr>
        <w:t>Реалізувати авторську редакційно-стилістичну стратегію контенту, спрямовану на деколонізацію локального наративу та дотримання сучасних стандартів українського медіатексту.</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b/>
          <w:bCs/>
          <w:sz w:val="28"/>
          <w:szCs w:val="28"/>
        </w:rPr>
        <w:t>Ступінь дослідженості теми.</w:t>
      </w:r>
      <w:r w:rsidRPr="004E2394">
        <w:rPr>
          <w:sz w:val="28"/>
          <w:szCs w:val="28"/>
        </w:rPr>
        <w:t xml:space="preserve"> Теоретичним підґрунтям роботи стали праці провідних українських дослідників журналістики, краєзнавства та культурології. Питання функціонування локальних медіа висвітлено в роботах В. Шевченко, Я. Верменич та О. Онищенка, які аналізували трансформації бібліотечних та інформаційних ресурсів. Концептуальні засади візуального сторітелінгу та його роль у сучасних комунікаціях досліджували фахівці з медіаграмотності, зокрема Ф. Віс. Попри наявність ґрунтовних праць із теорії журналістики, проєктне моделювання саме краєзнавчого часопису, спрямованого на деколонізацію архітектурного простору, залишається недостатньо висвітленим у науковому дискурсі, що зумовлює наукову та практичну значущість даної роботи.</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b/>
          <w:bCs/>
          <w:sz w:val="28"/>
          <w:szCs w:val="28"/>
        </w:rPr>
        <w:t>Джерельна база дослідження.</w:t>
      </w:r>
      <w:r w:rsidRPr="004E2394">
        <w:rPr>
          <w:sz w:val="28"/>
          <w:szCs w:val="28"/>
        </w:rPr>
        <w:t xml:space="preserve"> Дослідження ґрунтується на аналізі сучасної краєзнавчої періодики України, матеріалах фахових науково-практичних конференцій, а також офіційних документах у сфері культурної спадщини (зокрема, засадах Венеціанської хартії). Важливим джерелом стали </w:t>
      </w:r>
      <w:r w:rsidRPr="004E2394">
        <w:rPr>
          <w:sz w:val="28"/>
          <w:szCs w:val="28"/>
        </w:rPr>
        <w:lastRenderedPageBreak/>
        <w:t>публікації в регіональних та всеукраїнських медіа, що стосуються проблематики збереження архітектурних пам’яток, а також візуальні дані та фотоархіви, використані під час проєктування макета часопису «Полтавський краєзнавець».</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b/>
          <w:bCs/>
          <w:sz w:val="28"/>
          <w:szCs w:val="28"/>
        </w:rPr>
        <w:t>Методи дослідження.</w:t>
      </w:r>
      <w:r w:rsidRPr="004E2394">
        <w:rPr>
          <w:sz w:val="28"/>
          <w:szCs w:val="28"/>
        </w:rPr>
        <w:t xml:space="preserve"> У роботі використано метод системного аналізу для опрацювання медійного ринку, типологічний метод для побудови моделі видання, метод візуально-семіотичного аналізу при формуванні графічного образу часопису та метод редакторського опрацювання тексту.</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b/>
          <w:bCs/>
          <w:sz w:val="28"/>
          <w:szCs w:val="28"/>
        </w:rPr>
        <w:t>Наукова новизна</w:t>
      </w:r>
      <w:r w:rsidRPr="004E2394">
        <w:rPr>
          <w:sz w:val="28"/>
          <w:szCs w:val="28"/>
        </w:rPr>
        <w:t xml:space="preserve"> полягає у створенні авторської моделі нішевого видання, що інтегрує архітектурне краєзнавство у сучасний медійний формат. Видання пропонує нову модель «сервісного краєзнавства», де естетика поєднується з функціональністю та просвітництвом.</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b/>
          <w:bCs/>
          <w:sz w:val="28"/>
          <w:szCs w:val="28"/>
        </w:rPr>
        <w:t>Практичне значення.</w:t>
      </w:r>
      <w:r w:rsidRPr="004E2394">
        <w:rPr>
          <w:sz w:val="28"/>
          <w:szCs w:val="28"/>
        </w:rPr>
        <w:t xml:space="preserve"> Розроблений макет часопису та принципи підготовки контенту можуть бути використані в практичній діяльності регіональних медіа, культурних фундацій Полтавщини, під час проведення краєзнавчих досліджень, а також фахівцями з видавничої справи та медіадизайну для створення подібних регіональних нішевих продуктів.</w:t>
      </w:r>
    </w:p>
    <w:p w:rsidR="004E2394" w:rsidRPr="004E2394" w:rsidRDefault="004E2394" w:rsidP="004E2394">
      <w:pPr>
        <w:pStyle w:val="3"/>
        <w:spacing w:before="0" w:beforeAutospacing="0" w:after="0" w:afterAutospacing="0" w:line="360" w:lineRule="auto"/>
        <w:ind w:firstLine="567"/>
        <w:jc w:val="both"/>
        <w:rPr>
          <w:sz w:val="28"/>
          <w:szCs w:val="28"/>
        </w:rPr>
      </w:pPr>
    </w:p>
    <w:p w:rsidR="004E2394" w:rsidRPr="004E2394" w:rsidRDefault="004E2394" w:rsidP="004E2394">
      <w:pPr>
        <w:pStyle w:val="3"/>
        <w:spacing w:before="0" w:beforeAutospacing="0" w:after="0" w:afterAutospacing="0" w:line="360" w:lineRule="auto"/>
        <w:ind w:firstLine="567"/>
        <w:jc w:val="both"/>
        <w:rPr>
          <w:sz w:val="28"/>
          <w:szCs w:val="28"/>
        </w:rPr>
      </w:pPr>
      <w:r w:rsidRPr="004E2394">
        <w:rPr>
          <w:sz w:val="28"/>
          <w:szCs w:val="28"/>
        </w:rPr>
        <w:t>РОЗДІЛ 1. ТЕОРЕТИЧНІ ЗАСАДИ ФОРМУВАННЯ КРАЄЗНАВЧОГО МЕДІАПРОЄКТУ</w:t>
      </w:r>
    </w:p>
    <w:p w:rsidR="004E2394" w:rsidRPr="004E2394" w:rsidRDefault="004E2394" w:rsidP="004E2394">
      <w:pPr>
        <w:pStyle w:val="a3"/>
        <w:spacing w:before="0" w:beforeAutospacing="0" w:after="0" w:afterAutospacing="0" w:line="360" w:lineRule="auto"/>
        <w:ind w:firstLine="567"/>
        <w:jc w:val="both"/>
        <w:rPr>
          <w:b/>
          <w:bCs/>
          <w:sz w:val="28"/>
          <w:szCs w:val="28"/>
        </w:rPr>
      </w:pP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b/>
          <w:bCs/>
          <w:sz w:val="28"/>
          <w:szCs w:val="28"/>
        </w:rPr>
        <w:t>1.1. Краєзнавча періодика в системі сучасних засобів масової комунікації України</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 xml:space="preserve">У сучасній медіасистемі України краєзнавча періодика вийшла за межі суто довідкової функції, перетворившись на стратегічний інструмент </w:t>
      </w:r>
      <w:r w:rsidRPr="004E2394">
        <w:rPr>
          <w:sz w:val="28"/>
          <w:szCs w:val="28"/>
          <w:lang w:val="uk-UA"/>
        </w:rPr>
        <w:t>згуртування</w:t>
      </w:r>
      <w:r w:rsidRPr="004E2394">
        <w:rPr>
          <w:sz w:val="28"/>
          <w:szCs w:val="28"/>
        </w:rPr>
        <w:t xml:space="preserve"> суспільства та захисту національної пам'яті. Функціонування таких видань ґрунтується на усвідомленні неперервності української історії та формуванні суб'єктності громадянина. Як слушно зазначає публіцист та краєзнавець В. Журавський: </w:t>
      </w:r>
      <w:r w:rsidRPr="004E2394">
        <w:rPr>
          <w:bCs/>
          <w:sz w:val="28"/>
          <w:szCs w:val="28"/>
        </w:rPr>
        <w:t xml:space="preserve">«Ми, люди, були, є і вічно будемо на землі. Коли ми разом – ми сильні і багаті, бо можемо здолати будь-які перепони і </w:t>
      </w:r>
      <w:r w:rsidRPr="004E2394">
        <w:rPr>
          <w:bCs/>
          <w:sz w:val="28"/>
          <w:szCs w:val="28"/>
        </w:rPr>
        <w:lastRenderedPageBreak/>
        <w:t>негаразди. Коли ми разом, коли ми єдині у своїх ділах і думках – ми непереможні» [</w:t>
      </w:r>
      <w:r w:rsidRPr="004E2394">
        <w:rPr>
          <w:sz w:val="28"/>
          <w:szCs w:val="28"/>
          <w:lang w:val="uk-UA"/>
        </w:rPr>
        <w:t>7</w:t>
      </w:r>
      <w:r w:rsidRPr="004E2394">
        <w:rPr>
          <w:bCs/>
          <w:sz w:val="28"/>
          <w:szCs w:val="28"/>
        </w:rPr>
        <w:t>]</w:t>
      </w:r>
      <w:r w:rsidRPr="004E2394">
        <w:rPr>
          <w:sz w:val="28"/>
          <w:szCs w:val="28"/>
        </w:rPr>
        <w:t>. Саме цей заклик до національної єдності та суб'єктності («бути народом, а не пересічними») стає ціннісним орієнтиром для сучасного краєзнавчого медіапроєкту, який має не лише фіксувати минуле, а й активно моделювати майбутнє локальних спільнот.</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 xml:space="preserve">Соціальна значущість краєзнавства на сучасному етапі виходить за межі локального контексту, набуваючи глобального значення в системі соціальних комунікацій. Фахівці наголошують, що </w:t>
      </w:r>
      <w:r w:rsidRPr="004E2394">
        <w:rPr>
          <w:bCs/>
          <w:sz w:val="28"/>
          <w:szCs w:val="28"/>
        </w:rPr>
        <w:t>«об’єктивне зростання соціальної значущості традиційних та електронних краєзнавчих ресурсів, розширення масштабів їх затребуваності не лише на локальному, а й на світовому рівні потребує розширення комунікаційних меж краєзнавчої діяльності» [</w:t>
      </w:r>
      <w:r w:rsidRPr="004E2394">
        <w:rPr>
          <w:sz w:val="28"/>
          <w:szCs w:val="28"/>
          <w:lang w:val="uk-UA"/>
        </w:rPr>
        <w:t>12</w:t>
      </w:r>
      <w:r w:rsidRPr="004E2394">
        <w:rPr>
          <w:bCs/>
          <w:sz w:val="28"/>
          <w:szCs w:val="28"/>
        </w:rPr>
        <w:t xml:space="preserve"> с. 11</w:t>
      </w:r>
      <w:r w:rsidRPr="004E2394">
        <w:rPr>
          <w:bCs/>
          <w:sz w:val="28"/>
          <w:szCs w:val="28"/>
          <w:lang w:val="uk-UA"/>
        </w:rPr>
        <w:t>1</w:t>
      </w:r>
      <w:r w:rsidRPr="004E2394">
        <w:rPr>
          <w:bCs/>
          <w:sz w:val="28"/>
          <w:szCs w:val="28"/>
        </w:rPr>
        <w:t>]</w:t>
      </w:r>
      <w:r w:rsidRPr="004E2394">
        <w:rPr>
          <w:sz w:val="28"/>
          <w:szCs w:val="28"/>
        </w:rPr>
        <w:t xml:space="preserve">. У цьому контексті краєзнавчі медіа виступають як інструменти протидії інформаційній експансії, забезпечуючи захист культурного коду нашої держави. Це зумовлює необхідність створення </w:t>
      </w:r>
      <w:r w:rsidRPr="004E2394">
        <w:rPr>
          <w:sz w:val="28"/>
          <w:szCs w:val="28"/>
          <w:lang w:val="uk-UA"/>
        </w:rPr>
        <w:t>інтегрованих</w:t>
      </w:r>
      <w:r w:rsidRPr="004E2394">
        <w:rPr>
          <w:sz w:val="28"/>
          <w:szCs w:val="28"/>
        </w:rPr>
        <w:t xml:space="preserve"> ресурсів, які поєднують друковане слово та цифрові технології для ефективного піднесення інтелектуального потенціалу суспільства, перетворюючи локальний досвід на конкурентоспроможний медіапродукт, зрозумілий як фахівцям, так і широкому загалу.</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 xml:space="preserve">Актуальність краєзнавчого часопису зумовлена глибокими трансформаціями в суспільній свідомості українців. </w:t>
      </w:r>
      <w:r w:rsidRPr="004E2394">
        <w:rPr>
          <w:bCs/>
          <w:sz w:val="28"/>
          <w:szCs w:val="28"/>
        </w:rPr>
        <w:t>«Сучасні українці переживають переоцінку цінностей, зростає інтерес до своїх коренів, локальної історії, традиційних практик, культурної унікальності різних регіонів» [</w:t>
      </w:r>
      <w:r w:rsidRPr="004E2394">
        <w:rPr>
          <w:sz w:val="28"/>
          <w:szCs w:val="28"/>
          <w:lang w:val="uk-UA"/>
        </w:rPr>
        <w:t>17</w:t>
      </w:r>
      <w:r w:rsidRPr="004E2394">
        <w:rPr>
          <w:bCs/>
          <w:sz w:val="28"/>
          <w:szCs w:val="28"/>
        </w:rPr>
        <w:t xml:space="preserve"> с. </w:t>
      </w:r>
      <w:r w:rsidRPr="004E2394">
        <w:rPr>
          <w:bCs/>
          <w:sz w:val="28"/>
          <w:szCs w:val="28"/>
          <w:lang w:val="uk-UA"/>
        </w:rPr>
        <w:t>3</w:t>
      </w:r>
      <w:r w:rsidRPr="004E2394">
        <w:rPr>
          <w:bCs/>
          <w:sz w:val="28"/>
          <w:szCs w:val="28"/>
        </w:rPr>
        <w:t>]</w:t>
      </w:r>
      <w:r w:rsidRPr="004E2394">
        <w:rPr>
          <w:sz w:val="28"/>
          <w:szCs w:val="28"/>
        </w:rPr>
        <w:t>. Завдяки медійній репрезентації локальних історій відбувається процес «присвоєння» простору, коли мешканець регіону починає усвідомлювати себе не лише споживачем контенту, а й носієм унікальної культурної традиції. У цьому контексті краєзнавче видання виступає інструментом культурної дипломатії та популяризації малих громад, що сприяє формуванню позитивного іміджу регіону та підтримці локальної ідентичності в умовах глобалізації.</w:t>
      </w:r>
    </w:p>
    <w:p w:rsidR="004E2394" w:rsidRPr="004E2394" w:rsidRDefault="004E2394" w:rsidP="004E2394">
      <w:pPr>
        <w:pStyle w:val="a3"/>
        <w:spacing w:before="0" w:beforeAutospacing="0" w:after="0" w:afterAutospacing="0" w:line="360" w:lineRule="auto"/>
        <w:ind w:firstLine="567"/>
        <w:jc w:val="both"/>
        <w:rPr>
          <w:b/>
          <w:bCs/>
          <w:sz w:val="28"/>
          <w:szCs w:val="28"/>
          <w:lang w:val="uk-UA"/>
        </w:rPr>
      </w:pPr>
      <w:r w:rsidRPr="004E2394">
        <w:rPr>
          <w:sz w:val="28"/>
          <w:szCs w:val="28"/>
        </w:rPr>
        <w:lastRenderedPageBreak/>
        <w:t xml:space="preserve">Методологічні засади формування таких медіаресурсів розглядаються дослідниками як потужний чинник духовного та культурного розвитку нації. В епоху цифровізації традиційні книгозбірні мають трансформуватися, адже, як справедливо зазначає академік О. С. Онищенко, </w:t>
      </w:r>
      <w:r w:rsidRPr="004E2394">
        <w:rPr>
          <w:bCs/>
          <w:sz w:val="28"/>
          <w:szCs w:val="28"/>
        </w:rPr>
        <w:t>«сучасна бібліотека не повинна зациклюватись на одному виді інформації – друкованої, книжкової. Оскільки перетвориться в музей. Сьогодні всі бібліотеки мають справу з різними ресурсами – рукописними, друкованими на папері, на електронних носіях. У найближчій перспективі бібліотеки бачаться як досвідчений “посередник” між майже безмежним потоком інформації і користувачем»</w:t>
      </w:r>
      <w:r w:rsidRPr="004E2394">
        <w:rPr>
          <w:sz w:val="28"/>
          <w:szCs w:val="28"/>
        </w:rPr>
        <w:t xml:space="preserve"> [</w:t>
      </w:r>
      <w:r w:rsidRPr="004E2394">
        <w:rPr>
          <w:sz w:val="28"/>
          <w:szCs w:val="28"/>
          <w:lang w:val="uk-UA"/>
        </w:rPr>
        <w:t>5, с.11</w:t>
      </w:r>
      <w:r w:rsidRPr="004E2394">
        <w:rPr>
          <w:sz w:val="28"/>
          <w:szCs w:val="28"/>
        </w:rPr>
        <w:t>]. У цьому контексті краєзнавча періодика в системі сучасних засобів масової комунікації (ЗМК) України постає як динамічний інтелектуальний центр. Вона не лише акумулює унікальні знання про рідний край, а й забезпечує їхню активну трансляцію в сучасному цифровому та візуальному форматах, відповідаючи новим запитам інформаційного суспільства.</w:t>
      </w:r>
      <w:r w:rsidRPr="004E2394">
        <w:rPr>
          <w:sz w:val="28"/>
          <w:szCs w:val="28"/>
          <w:lang w:val="uk-UA"/>
        </w:rPr>
        <w:t xml:space="preserve"> </w:t>
      </w:r>
      <w:r w:rsidRPr="004E2394">
        <w:rPr>
          <w:sz w:val="28"/>
          <w:szCs w:val="28"/>
        </w:rPr>
        <w:t>Це дозволяє подолати дистанцію між академічним знанням та масовим читачем, роблячи краєзнавство органічною частиною сучасного повсякдення.</w:t>
      </w:r>
    </w:p>
    <w:p w:rsidR="004E2394" w:rsidRPr="004E2394" w:rsidRDefault="004E2394" w:rsidP="004E2394">
      <w:pPr>
        <w:pStyle w:val="a3"/>
        <w:spacing w:before="0" w:beforeAutospacing="0" w:after="0" w:afterAutospacing="0" w:line="360" w:lineRule="auto"/>
        <w:ind w:firstLine="567"/>
        <w:jc w:val="both"/>
        <w:rPr>
          <w:b/>
          <w:bCs/>
          <w:sz w:val="28"/>
          <w:szCs w:val="28"/>
        </w:rPr>
      </w:pP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b/>
          <w:bCs/>
          <w:sz w:val="28"/>
          <w:szCs w:val="28"/>
        </w:rPr>
        <w:t>1.2. Візуальний сторітелінг як інструмент популяризації культурної спадщини</w:t>
      </w:r>
    </w:p>
    <w:p w:rsidR="004E2394" w:rsidRPr="004E2394" w:rsidRDefault="004E2394" w:rsidP="00EF2CE3">
      <w:pPr>
        <w:pStyle w:val="a3"/>
        <w:spacing w:before="0" w:beforeAutospacing="0" w:after="0" w:afterAutospacing="0" w:line="360" w:lineRule="auto"/>
        <w:ind w:firstLine="567"/>
        <w:jc w:val="both"/>
        <w:rPr>
          <w:sz w:val="28"/>
          <w:szCs w:val="28"/>
        </w:rPr>
      </w:pPr>
      <w:r w:rsidRPr="004E2394">
        <w:rPr>
          <w:sz w:val="28"/>
          <w:szCs w:val="28"/>
        </w:rPr>
        <w:t>У сучасній журналістиці висвітлення тем архітектурної та культурної спадщини вимагає відходу від суто текстового викладу на користь комплексних візуальних стратегій. В умовах високого рівня інформаційного шуму саме візуалізація стає тим каналом, що дозволяє залучити увагу читача до непопулярних чи складних для сприйняття тем. Одним із найбільш ефективних методів у цьому контексті є візуальний сторітелінг, який дозволяє журналісту не просто фіксувати стан пам'яток, а розповідати їхню історію через логічну послідовність образів, графічних елементів та продуманих дизайнерських рішень. Завдяки такому підходу складний матеріал трансформується у цілісну оповідь, що сприяє глибшому сприйняттю теми аудиторією.</w:t>
      </w:r>
      <w:r w:rsidRPr="004E2394">
        <w:rPr>
          <w:sz w:val="28"/>
          <w:szCs w:val="28"/>
          <w:lang w:val="uk-UA"/>
        </w:rPr>
        <w:t xml:space="preserve"> Для успішної реалізації краєзнавчого медіапроєкту критично </w:t>
      </w:r>
      <w:r w:rsidRPr="004E2394">
        <w:rPr>
          <w:sz w:val="28"/>
          <w:szCs w:val="28"/>
          <w:lang w:val="uk-UA"/>
        </w:rPr>
        <w:lastRenderedPageBreak/>
        <w:t xml:space="preserve">важливою є візуальна грамотність як автора, так і споживача контенту, адже архітектурний об’єкт у медіатексті – це не лише будівельна конструкція, а носій смислів. </w:t>
      </w:r>
      <w:r w:rsidRPr="004E2394">
        <w:rPr>
          <w:sz w:val="28"/>
          <w:szCs w:val="28"/>
        </w:rPr>
        <w:t xml:space="preserve">Візуальний сторітелінг в архітектурній журналістиці базується на вмінні декодувати складні символи, закладені в об'єктах культурної спадщини. Фаріда Віс наголошує: </w:t>
      </w:r>
      <w:r w:rsidRPr="004E2394">
        <w:rPr>
          <w:bCs/>
          <w:sz w:val="28"/>
          <w:szCs w:val="28"/>
        </w:rPr>
        <w:t>«Візуальна грамотність включає не тільки з’ясування значення символу, але й розуміння цих символічних зображень у певних контекстах» [</w:t>
      </w:r>
      <w:r w:rsidRPr="004E2394">
        <w:rPr>
          <w:sz w:val="28"/>
          <w:szCs w:val="28"/>
          <w:lang w:val="uk-UA"/>
        </w:rPr>
        <w:t>3</w:t>
      </w:r>
      <w:r w:rsidRPr="004E2394">
        <w:rPr>
          <w:bCs/>
          <w:sz w:val="28"/>
          <w:szCs w:val="28"/>
        </w:rPr>
        <w:t>]</w:t>
      </w:r>
      <w:r w:rsidRPr="004E2394">
        <w:rPr>
          <w:sz w:val="28"/>
          <w:szCs w:val="28"/>
        </w:rPr>
        <w:t>. Таким чином, журналіст через фотографію та дизайн (вибір ракурсів, акцентів на деталях, кольорову корекцію) виступає інтерпретатором, що допомагає аудиторії зрозуміти історичний та мистецький контекст архітектури.</w:t>
      </w:r>
    </w:p>
    <w:p w:rsidR="004E2394" w:rsidRPr="004E2394" w:rsidRDefault="004E2394" w:rsidP="00EF2CE3">
      <w:pPr>
        <w:pStyle w:val="a3"/>
        <w:spacing w:before="0" w:beforeAutospacing="0" w:after="0" w:afterAutospacing="0" w:line="360" w:lineRule="auto"/>
        <w:ind w:firstLine="567"/>
        <w:jc w:val="both"/>
        <w:rPr>
          <w:sz w:val="28"/>
          <w:szCs w:val="28"/>
        </w:rPr>
      </w:pPr>
      <w:r w:rsidRPr="004E2394">
        <w:rPr>
          <w:sz w:val="28"/>
          <w:szCs w:val="28"/>
        </w:rPr>
        <w:t>Використання візуального сторітелінгу в часописі «Полтавський краєзнавець» передбачає системний алгоритм роботи, де фундаментом залишається ґрунтовна журналістська праця з джерелами. Першочерговим завданням автора є робота з архівними матеріалами, верифікація дат будівництва, дослідження біографій архітекторів та зіставлення отриманих даних із реальним станом об’єктів. Лише після того, як журналістський нарис вибудований фактологічно, здійснюється фотофіксація як наративна форма, де макрозйомка автентичних елементів (майоліки, різьблення) створює ефект занурення в епоху, доповнюючи авторський опис майстерності архітектора.</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Важливим аспектом журналістської роботи над змістовим наповненням часопису є свідома відмова від компіляції застарілих даних на користь авторського аналітичного переосмислення. Краєзнавча журналістика в сучасних умовах вимагає від автора високої культури роботи з першоджерелами, що передбачає зіставлення архівних відомостей із сучасними краєзнавчими дослідженнями. Такий підхід дозволяє виявити та усунути численні білі плями в історії архітектурних об’єктів, часто спричинені радянською цензурою чи свідомим замовчуванням фактів про український контекст будівництва. Журналіст, працюючи над текстом, бере на себе функцію медіатора між складним науковим дискурсом та широкою аудиторією, адаптуючи факти без втрати їхньої наукової достовірності.</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lastRenderedPageBreak/>
        <w:t>Дизайнерське моделювання матеріалів у графічних редакторах слугує інструментом структурування професійно підготовленого тексту. Воно дозволяє вибудувати візуальний ритм, де зображення не просто ілюструють, а логічно підтримують змістові акценти журналістського дослідження. Важливим аспектом є те, що дизайн ніколи не домінує над змістом: вибір колірної гами чи гарнітури шрифтів лише підкреслює стилістику епохи, яку досліджує журналіст, роблячи нарис про модерн тематично єдиним та стилістично витриманим. Завершальним етапом є концептуальна візуалізація, спрямована на створення цілісного образу культурної пам'ятки, де композиційне рішення сторінки допомагає передати дух часу, зберігаючи при цьому цілісність наративу, вибудованого журналістом.</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Окремої уваги заслуговує питання стилістики медіатексту, який у краєзнавчому виданні має бути вільним від зайвого пафосу та кліше. Формування наративу в межах проєкту «Полтавський краєзнавець» спрямоване на встановлення емоційного контакту з читачем через «історію речей» та «історію людей», що стоять за кожною архітектурною спорудою. Якісний журналістський нарис стає не просто інформаційним повідомленням, а інструментом деколонізації, що вводить локальну спадщину в загальноєвропейський культурний контекст. Отже, візуальний сторітелінг у контексті часопису «Полтавський краєзнавець» стає допоміжним, проте ключовим інструментом популяризації спадщини, який працює у симбіозі з професійним текстом, забезпечуючи краще засвоєння інформації аудиторією.</w:t>
      </w:r>
    </w:p>
    <w:p w:rsidR="004E2394" w:rsidRPr="004E2394" w:rsidRDefault="004E2394" w:rsidP="004E2394">
      <w:pPr>
        <w:pStyle w:val="3"/>
        <w:spacing w:before="0" w:beforeAutospacing="0" w:after="0" w:afterAutospacing="0" w:line="360" w:lineRule="auto"/>
        <w:ind w:firstLine="567"/>
        <w:jc w:val="both"/>
        <w:rPr>
          <w:sz w:val="28"/>
          <w:szCs w:val="28"/>
        </w:rPr>
      </w:pPr>
    </w:p>
    <w:p w:rsidR="004E2394" w:rsidRPr="004E2394" w:rsidRDefault="004E2394" w:rsidP="004E2394">
      <w:pPr>
        <w:pStyle w:val="3"/>
        <w:spacing w:before="0" w:beforeAutospacing="0" w:after="0" w:afterAutospacing="0" w:line="360" w:lineRule="auto"/>
        <w:ind w:firstLine="567"/>
        <w:jc w:val="both"/>
        <w:rPr>
          <w:sz w:val="28"/>
          <w:szCs w:val="28"/>
        </w:rPr>
      </w:pPr>
      <w:r w:rsidRPr="004E2394">
        <w:rPr>
          <w:sz w:val="28"/>
          <w:szCs w:val="28"/>
        </w:rPr>
        <w:t>1.3. Специфіка журналістського тексту в нішевих виданнях про мистецтво та архітектуру</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 xml:space="preserve">Специфіка журналістського тексту в нішевих виданнях краєзнавчого та мистецтвознавчого спрямування зумовлена необхідністю розв'язання складного комунікативного завдання: трансформації вузькоспеціалізованих знань про архітектурні форми у доступний для широкого загалу медіаконтент. На відміну від суто академічних розвідок, текст у часописі про мистецтво має </w:t>
      </w:r>
      <w:r w:rsidRPr="004E2394">
        <w:rPr>
          <w:sz w:val="28"/>
          <w:szCs w:val="28"/>
        </w:rPr>
        <w:lastRenderedPageBreak/>
        <w:t xml:space="preserve">вибудовуватися як науково-популярний наратив, де головним інструментом популяризації стає інтерпретація, а не просто констатація фактів. У такому контексті медіатекст виступає не опонентом класичної літератури, а її динамічним продовженням, оскільки, як зазначають </w:t>
      </w:r>
      <w:proofErr w:type="gramStart"/>
      <w:r w:rsidRPr="004E2394">
        <w:rPr>
          <w:sz w:val="28"/>
          <w:szCs w:val="28"/>
        </w:rPr>
        <w:t xml:space="preserve">дослідники:  </w:t>
      </w:r>
      <w:r w:rsidRPr="004E2394">
        <w:rPr>
          <w:bCs/>
          <w:sz w:val="28"/>
          <w:szCs w:val="28"/>
        </w:rPr>
        <w:t>«</w:t>
      </w:r>
      <w:proofErr w:type="gramEnd"/>
      <w:r w:rsidRPr="004E2394">
        <w:rPr>
          <w:bCs/>
          <w:sz w:val="28"/>
          <w:szCs w:val="28"/>
        </w:rPr>
        <w:t>сучасна література і медіатекст не протистоять одне одному. Навпаки, вони взаємодіють, розвиваючи нові форми творчості, нові формати спілкування між автором і читачем, розширюючи межі самого поняття літератури» [</w:t>
      </w:r>
      <w:r w:rsidRPr="004E2394">
        <w:rPr>
          <w:sz w:val="28"/>
          <w:szCs w:val="28"/>
          <w:lang w:val="uk-UA"/>
        </w:rPr>
        <w:t>19, с.198</w:t>
      </w:r>
      <w:r w:rsidRPr="004E2394">
        <w:rPr>
          <w:bCs/>
          <w:sz w:val="28"/>
          <w:szCs w:val="28"/>
        </w:rPr>
        <w:t>]</w:t>
      </w:r>
      <w:r w:rsidRPr="004E2394">
        <w:rPr>
          <w:sz w:val="28"/>
          <w:szCs w:val="28"/>
        </w:rPr>
        <w:t>.</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 xml:space="preserve">Для часопису «Полтавський краєзнавець», що фокусується на об'єктах культурної спадщини, стилістична стратегія базується насамперед на комунікативній прозорості та довірі. В умовах цифрового перенасичення інформацією авторський стиль має бути не лише привабливим, а й професійно бездоганним. Дослідники наголошують: </w:t>
      </w:r>
      <w:r w:rsidRPr="004E2394">
        <w:rPr>
          <w:bCs/>
          <w:sz w:val="28"/>
          <w:szCs w:val="28"/>
        </w:rPr>
        <w:t>«Головне, щоб зберігалися журналістські стандарти, особливо у сфері медіаграмотності, щоб не втрачати довіру та авторитет серед авдиторії» [</w:t>
      </w:r>
      <w:r w:rsidRPr="004E2394">
        <w:rPr>
          <w:sz w:val="28"/>
          <w:szCs w:val="28"/>
          <w:lang w:val="uk-UA"/>
        </w:rPr>
        <w:t>19, с.167</w:t>
      </w:r>
      <w:r w:rsidRPr="004E2394">
        <w:rPr>
          <w:bCs/>
          <w:sz w:val="28"/>
          <w:szCs w:val="28"/>
        </w:rPr>
        <w:t>]</w:t>
      </w:r>
      <w:r w:rsidRPr="004E2394">
        <w:rPr>
          <w:sz w:val="28"/>
          <w:szCs w:val="28"/>
        </w:rPr>
        <w:t>. Це вимагає від журналіста глибокої перевірки архітектурних термінів та історичних дат, що подаються у легкій, есеїстичній формі, забезпечуючи водночас високу фактологічну достовірність.</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Наступною засадою є інтелектуальний діалог з читачем, адже відхід від сухого наукового викладу передбачає залучення аудиторії до співпереживання історії будівлі. Журналіст прагне не лише описати об'єкт, а й передати його «дух місця» (genius loci), що потребує високого рівня неупередженості, адже, як слушно підкреслюють фахівці:</w:t>
      </w:r>
      <w:r w:rsidRPr="004E2394">
        <w:rPr>
          <w:b/>
          <w:bCs/>
          <w:sz w:val="28"/>
          <w:szCs w:val="28"/>
        </w:rPr>
        <w:t xml:space="preserve"> </w:t>
      </w:r>
      <w:r w:rsidRPr="004E2394">
        <w:rPr>
          <w:bCs/>
          <w:sz w:val="28"/>
          <w:szCs w:val="28"/>
        </w:rPr>
        <w:t>«абсолютна об’єктивність може залишатися недосяжним ідеалом, прагнення до неупередженості є критично важливим завданням для журналістів, які прагнуть зберегти довіру аудиторії та забезпечувати якісне висвітлення подій у суспільстві»</w:t>
      </w:r>
      <w:r w:rsidRPr="004E2394">
        <w:rPr>
          <w:bCs/>
          <w:sz w:val="28"/>
          <w:szCs w:val="28"/>
          <w:lang w:val="uk-UA"/>
        </w:rPr>
        <w:t xml:space="preserve"> </w:t>
      </w:r>
      <w:r w:rsidRPr="004E2394">
        <w:rPr>
          <w:bCs/>
          <w:sz w:val="28"/>
          <w:szCs w:val="28"/>
        </w:rPr>
        <w:t>[</w:t>
      </w:r>
      <w:r w:rsidRPr="004E2394">
        <w:rPr>
          <w:sz w:val="28"/>
          <w:szCs w:val="28"/>
          <w:lang w:val="uk-UA"/>
        </w:rPr>
        <w:t>19, с.228</w:t>
      </w:r>
      <w:r w:rsidRPr="004E2394">
        <w:rPr>
          <w:bCs/>
          <w:sz w:val="28"/>
          <w:szCs w:val="28"/>
        </w:rPr>
        <w:t>]</w:t>
      </w:r>
      <w:r w:rsidRPr="004E2394">
        <w:rPr>
          <w:sz w:val="28"/>
          <w:szCs w:val="28"/>
        </w:rPr>
        <w:t>.</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 xml:space="preserve">Важливим компонентом є конструктивізм та практична значущість контенту. Нішеве видання про архітектуру має не лише фіксувати руйнацію пам'яток, а й пропонувати візії їхнього збереження, що корелює з концепцією журналістики рішень. Як зазначається у фахових студіях: </w:t>
      </w:r>
      <w:r w:rsidRPr="004E2394">
        <w:rPr>
          <w:bCs/>
          <w:sz w:val="28"/>
          <w:szCs w:val="28"/>
        </w:rPr>
        <w:t xml:space="preserve">«На відміну від традиційної фокусованості на негативних подіях чи «історіях успіху», ЖР </w:t>
      </w:r>
      <w:r w:rsidRPr="004E2394">
        <w:rPr>
          <w:bCs/>
          <w:sz w:val="28"/>
          <w:szCs w:val="28"/>
        </w:rPr>
        <w:lastRenderedPageBreak/>
        <w:t>пропонує більш збалансований погляд на дійсність та потенційну можливість аудиторії застосувати описаний в матеріалі досвід у реальності»</w:t>
      </w:r>
      <w:r w:rsidRPr="004E2394">
        <w:rPr>
          <w:bCs/>
          <w:sz w:val="28"/>
          <w:szCs w:val="28"/>
          <w:lang w:val="uk-UA"/>
        </w:rPr>
        <w:t xml:space="preserve"> </w:t>
      </w:r>
      <w:r w:rsidRPr="004E2394">
        <w:rPr>
          <w:bCs/>
          <w:sz w:val="28"/>
          <w:szCs w:val="28"/>
        </w:rPr>
        <w:t>[</w:t>
      </w:r>
      <w:r w:rsidRPr="004E2394">
        <w:rPr>
          <w:sz w:val="28"/>
          <w:szCs w:val="28"/>
          <w:lang w:val="uk-UA"/>
        </w:rPr>
        <w:t>19, с.255</w:t>
      </w:r>
      <w:r w:rsidRPr="004E2394">
        <w:rPr>
          <w:bCs/>
          <w:sz w:val="28"/>
          <w:szCs w:val="28"/>
        </w:rPr>
        <w:t>]</w:t>
      </w:r>
      <w:r w:rsidRPr="004E2394">
        <w:rPr>
          <w:sz w:val="28"/>
          <w:szCs w:val="28"/>
        </w:rPr>
        <w:t>.</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 xml:space="preserve">Особливе місце у структурі такого тексту посідає візуально-вербальний синтез. Оскільки архітектура сприймається передусім візуально, журналістський текст у проєкті має виконувати роль «путівника», який спрямовує око читача на важливі </w:t>
      </w:r>
      <w:proofErr w:type="gramStart"/>
      <w:r w:rsidRPr="004E2394">
        <w:rPr>
          <w:sz w:val="28"/>
          <w:szCs w:val="28"/>
        </w:rPr>
        <w:t>деталі  –</w:t>
      </w:r>
      <w:proofErr w:type="gramEnd"/>
      <w:r w:rsidRPr="004E2394">
        <w:rPr>
          <w:sz w:val="28"/>
          <w:szCs w:val="28"/>
        </w:rPr>
        <w:t xml:space="preserve"> від вигину віконної рами в стилі модерн до символіки орнаменту на фасаді. Це перетворює статтю на інтелектуальний продукт, де наукова глибина поєднується з емоційним впливом, що є визначальним для сучасних культурно-просвітницьких медіа в умовах цифрових трансформацій. </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Таким чином, специфіка тексту в нішевому архітектурному виданні полягає у створенні багатошарового наративу, який задовольняє естетичні запити інтелектуальної аудиторії та водночас виконує функцію медіаосвіти, зберігаючи при цьому найвищі професійні стандарти якості та об'єктивності в умовах цифрових трансформацій.</w:t>
      </w:r>
    </w:p>
    <w:p w:rsidR="004E2394" w:rsidRPr="004E2394" w:rsidRDefault="004E2394" w:rsidP="004E2394">
      <w:pPr>
        <w:pStyle w:val="a3"/>
        <w:spacing w:before="0" w:beforeAutospacing="0" w:after="0" w:afterAutospacing="0" w:line="360" w:lineRule="auto"/>
        <w:ind w:firstLine="567"/>
        <w:jc w:val="both"/>
        <w:rPr>
          <w:b/>
          <w:sz w:val="28"/>
          <w:szCs w:val="28"/>
        </w:rPr>
      </w:pPr>
    </w:p>
    <w:p w:rsidR="004E2394" w:rsidRPr="004E2394" w:rsidRDefault="004E2394" w:rsidP="00694570">
      <w:pPr>
        <w:pStyle w:val="a3"/>
        <w:spacing w:before="0" w:beforeAutospacing="0" w:after="0" w:afterAutospacing="0" w:line="360" w:lineRule="auto"/>
        <w:ind w:firstLine="567"/>
        <w:jc w:val="center"/>
        <w:rPr>
          <w:b/>
          <w:sz w:val="28"/>
          <w:szCs w:val="28"/>
        </w:rPr>
      </w:pPr>
      <w:r w:rsidRPr="004E2394">
        <w:rPr>
          <w:b/>
          <w:sz w:val="28"/>
          <w:szCs w:val="28"/>
        </w:rPr>
        <w:t>ВИСНОВКИ ДО РОЗДІЛУ 1</w:t>
      </w:r>
    </w:p>
    <w:p w:rsidR="004E2394" w:rsidRPr="004E2394" w:rsidRDefault="004E2394" w:rsidP="004E2394">
      <w:pPr>
        <w:pStyle w:val="a3"/>
        <w:spacing w:before="0" w:beforeAutospacing="0" w:after="0" w:afterAutospacing="0" w:line="360" w:lineRule="auto"/>
        <w:ind w:firstLine="567"/>
        <w:jc w:val="both"/>
        <w:rPr>
          <w:color w:val="000000" w:themeColor="text1"/>
          <w:sz w:val="28"/>
          <w:szCs w:val="28"/>
        </w:rPr>
      </w:pPr>
      <w:r w:rsidRPr="004E2394">
        <w:rPr>
          <w:color w:val="000000" w:themeColor="text1"/>
          <w:sz w:val="28"/>
          <w:szCs w:val="28"/>
        </w:rPr>
        <w:t>У першому розділі дослідження проведено комплексний аналіз теоретичних засад формування сучасного краєзнавчого медіапроєкту, що дозволило дійти наступних висновків.</w:t>
      </w:r>
    </w:p>
    <w:p w:rsidR="004E2394" w:rsidRPr="004E2394" w:rsidRDefault="004E2394" w:rsidP="004E2394">
      <w:pPr>
        <w:pStyle w:val="a3"/>
        <w:spacing w:before="0" w:beforeAutospacing="0" w:after="0" w:afterAutospacing="0" w:line="360" w:lineRule="auto"/>
        <w:ind w:firstLine="567"/>
        <w:jc w:val="both"/>
        <w:rPr>
          <w:color w:val="000000" w:themeColor="text1"/>
          <w:sz w:val="28"/>
          <w:szCs w:val="28"/>
        </w:rPr>
      </w:pPr>
      <w:r w:rsidRPr="004E2394">
        <w:rPr>
          <w:color w:val="000000" w:themeColor="text1"/>
          <w:sz w:val="28"/>
          <w:szCs w:val="28"/>
        </w:rPr>
        <w:t xml:space="preserve">По-перше, встановлено, що в умовах деколонізації інформаційного простору та повномасштабної війни краєзнавча періодика трансформується з вузькорегіонального явища у стратегічний інструмент формування національної ідентичності. Вона виконує роль динамічного інтелектуального центру, що не лише акумулює знання про локальну історію, а й здійснює активний захист культурної суб’єктності України. Медіа цього сегмента стають дієвим майданчиком для деконструкції імперських міфів, повертаючи в суспільний обіг «приховані» сторінки історії та актуалізуючи спадщину як невід’ємну складову загальноєвропейського культурного процесу. Фактично, краєзнавчий медіапроєкт перебирає на себе функцію «пам’яті громади», де </w:t>
      </w:r>
      <w:r w:rsidRPr="004E2394">
        <w:rPr>
          <w:color w:val="000000" w:themeColor="text1"/>
          <w:sz w:val="28"/>
          <w:szCs w:val="28"/>
        </w:rPr>
        <w:lastRenderedPageBreak/>
        <w:t>кожна публікація стає актом інтелектуального опору, спрямованим на збереження українського коду в умовах агресивного зовнішнього тиску.</w:t>
      </w:r>
    </w:p>
    <w:p w:rsidR="004E2394" w:rsidRPr="004E2394" w:rsidRDefault="004E2394" w:rsidP="004E2394">
      <w:pPr>
        <w:pStyle w:val="a3"/>
        <w:spacing w:before="0" w:beforeAutospacing="0" w:after="0" w:afterAutospacing="0" w:line="360" w:lineRule="auto"/>
        <w:ind w:firstLine="567"/>
        <w:jc w:val="both"/>
        <w:rPr>
          <w:color w:val="000000" w:themeColor="text1"/>
          <w:sz w:val="28"/>
          <w:szCs w:val="28"/>
        </w:rPr>
      </w:pPr>
      <w:proofErr w:type="gramStart"/>
      <w:r w:rsidRPr="004E2394">
        <w:rPr>
          <w:color w:val="000000" w:themeColor="text1"/>
          <w:sz w:val="28"/>
          <w:szCs w:val="28"/>
        </w:rPr>
        <w:t>По-друге</w:t>
      </w:r>
      <w:proofErr w:type="gramEnd"/>
      <w:r w:rsidRPr="004E2394">
        <w:rPr>
          <w:color w:val="000000" w:themeColor="text1"/>
          <w:sz w:val="28"/>
          <w:szCs w:val="28"/>
        </w:rPr>
        <w:t>, обґрунтовано, що в умовах цифрової трансформації класичного текстового викладу недостатньо для якісної комунікації з аудиторією. Візуальний сторітелінг стає визначальним інструментом популяризації культурної спадщини, дозволяючи перетворити складні мистецтвознавчі теми на доступний та привабливий медіапродукт. Завдяки впровадженню методик дизайнерського моделювання та деталізованої фотофіксації, зокрема архітектурних елементів полтавського модерну, статичні пам’ятки трансформуються в емоційні наративи. Це забезпечує глибше занурення читача в історичний контекст, де візуалізація не просто ілюструє текст, а виконує самостійну функцію розповіді, яка активізує когнітивні механізми сприйняття та сприяє формуванню почуття відповідальності за збереження національних надбань.</w:t>
      </w:r>
    </w:p>
    <w:p w:rsidR="004E2394" w:rsidRPr="004E2394" w:rsidRDefault="004E2394" w:rsidP="004E2394">
      <w:pPr>
        <w:pStyle w:val="a3"/>
        <w:spacing w:before="0" w:beforeAutospacing="0" w:after="0" w:afterAutospacing="0" w:line="360" w:lineRule="auto"/>
        <w:ind w:firstLine="567"/>
        <w:jc w:val="both"/>
        <w:rPr>
          <w:color w:val="000000" w:themeColor="text1"/>
          <w:sz w:val="28"/>
          <w:szCs w:val="28"/>
        </w:rPr>
      </w:pPr>
      <w:r w:rsidRPr="004E2394">
        <w:rPr>
          <w:color w:val="000000" w:themeColor="text1"/>
          <w:sz w:val="28"/>
          <w:szCs w:val="28"/>
        </w:rPr>
        <w:t>По-третє, визначено специфіку журналістського тексту в нішевих виданнях, яка полягає у необхідності гармонійного поєднання фахової достовірності з легкістю есеїстичного стилю. Ефективність краєзнавчого наративу безпосередньо залежить від ретельної верифікації фактів, термінологічної влучності та дотримання сучасних правописних норм. Водночас інтеграція принципів журналістики рішень (solutions journalism) дозволяє вийти за межі простої фіксації руйнації пам’яток, пропонуючи аудиторії конструктивні візії їхнього збереження та відновлення, що значно підвищує практичну цінність видання. Журналіст у цьому контексті діє як медіатор, який трансформує сухі академічні дані у живий діалог, де читач стає не пасивним споживачем інформації, а свідомим учасником процесу культурної ревіталізації рідного краю.</w:t>
      </w:r>
    </w:p>
    <w:p w:rsidR="004E2394" w:rsidRPr="004E2394" w:rsidRDefault="004E2394" w:rsidP="004E2394">
      <w:pPr>
        <w:pStyle w:val="a3"/>
        <w:spacing w:before="0" w:beforeAutospacing="0" w:after="0" w:afterAutospacing="0" w:line="360" w:lineRule="auto"/>
        <w:ind w:firstLine="567"/>
        <w:jc w:val="both"/>
        <w:rPr>
          <w:color w:val="000000" w:themeColor="text1"/>
          <w:sz w:val="28"/>
          <w:szCs w:val="28"/>
        </w:rPr>
      </w:pPr>
      <w:r w:rsidRPr="004E2394">
        <w:rPr>
          <w:color w:val="000000" w:themeColor="text1"/>
          <w:sz w:val="28"/>
          <w:szCs w:val="28"/>
        </w:rPr>
        <w:t xml:space="preserve">Загалом теоретичний аналіз засвідчив, що успіх сучасного краєзнавчого проєкту залежить від синергії змістової глибини, візуальної грамотності та бездоганної редакторської стратегії. Поєднання цих складників дозволяє нішевому часопису функціонувати як конкурентоспроможному медіаресурсу, </w:t>
      </w:r>
      <w:r w:rsidRPr="004E2394">
        <w:rPr>
          <w:color w:val="000000" w:themeColor="text1"/>
          <w:sz w:val="28"/>
          <w:szCs w:val="28"/>
        </w:rPr>
        <w:lastRenderedPageBreak/>
        <w:t>здатного задовольняти інтелектуальні запити сучасної аудиторії, формувати локальну ідентичність та успішно протидіяти інформаційним загрозам. Такий підхід перетворює краєзнавчу періодику на інструмент соціального впливу, що здатен консолідувати громаду навколо спільних цінностей, популяризувати автентичні українські практики та забезпечити неперервність культурної традиції для майбутніх поколінь, що є критично важливим для сталого розвитку українського суспільства в умовах повоєнного відродження.</w:t>
      </w:r>
    </w:p>
    <w:p w:rsidR="004E2394" w:rsidRPr="004E2394" w:rsidRDefault="004E2394" w:rsidP="004E2394">
      <w:pPr>
        <w:pStyle w:val="a3"/>
        <w:spacing w:before="0" w:beforeAutospacing="0" w:after="0" w:afterAutospacing="0" w:line="360" w:lineRule="auto"/>
        <w:ind w:firstLine="567"/>
        <w:jc w:val="both"/>
        <w:rPr>
          <w:b/>
          <w:sz w:val="28"/>
          <w:szCs w:val="28"/>
        </w:rPr>
      </w:pPr>
    </w:p>
    <w:p w:rsidR="004E2394" w:rsidRPr="004E2394" w:rsidRDefault="004E2394" w:rsidP="004E2394">
      <w:pPr>
        <w:pStyle w:val="a3"/>
        <w:spacing w:before="0" w:beforeAutospacing="0" w:after="0" w:afterAutospacing="0" w:line="360" w:lineRule="auto"/>
        <w:ind w:firstLine="567"/>
        <w:jc w:val="both"/>
        <w:rPr>
          <w:b/>
          <w:sz w:val="28"/>
          <w:szCs w:val="28"/>
        </w:rPr>
      </w:pP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b/>
          <w:sz w:val="28"/>
          <w:szCs w:val="28"/>
        </w:rPr>
        <w:t xml:space="preserve">РОЗДІЛ 2. </w:t>
      </w:r>
      <w:r w:rsidRPr="004E2394">
        <w:rPr>
          <w:b/>
          <w:bCs/>
          <w:sz w:val="28"/>
          <w:szCs w:val="28"/>
        </w:rPr>
        <w:t>ТВОРЧО-ТЕХНОЛОГІЧНА КОНЦЕПЦІЯ ТА ОСОБЛИВОСТІ ПРОЄКТУВАННЯ ЧАСОПИСУ «ПОЛТАВСЬКИЙ КРАЄЗНАВЕЦЬ»</w:t>
      </w:r>
      <w:r w:rsidRPr="004E2394">
        <w:rPr>
          <w:sz w:val="28"/>
          <w:szCs w:val="28"/>
        </w:rPr>
        <w:t xml:space="preserve"> </w:t>
      </w:r>
    </w:p>
    <w:p w:rsidR="004E2394" w:rsidRPr="004E2394" w:rsidRDefault="004E2394" w:rsidP="004E2394">
      <w:pPr>
        <w:pStyle w:val="a3"/>
        <w:spacing w:before="0" w:beforeAutospacing="0" w:after="0" w:afterAutospacing="0" w:line="360" w:lineRule="auto"/>
        <w:ind w:firstLine="567"/>
        <w:jc w:val="both"/>
        <w:rPr>
          <w:b/>
          <w:color w:val="000000" w:themeColor="text1"/>
          <w:sz w:val="28"/>
          <w:szCs w:val="28"/>
        </w:rPr>
      </w:pPr>
      <w:r w:rsidRPr="004E2394">
        <w:rPr>
          <w:b/>
          <w:sz w:val="28"/>
          <w:szCs w:val="28"/>
        </w:rPr>
        <w:t>2.1. Концептуальні засади та місія проєкту</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Формування концепції науково-популярного часопису «Полтавський краєзнавець» базується на усвідомленні того, що сучасне місто є не лише сукупністю архітектурних споруд, а складним семіотичним простором, наповненим глибокими символами та сенсами, тому наш проєкт виходить за межі суто інформаційного бюлетеня, стаючи спробою художньо-документальної реконструкції духу міста. Назва видання обрана невипадково, адже вона апелює до класичної школи українського журналістикознавства та кращих традицій моделювання регіональної періодики. Проєктування такого часопису вимагає чіткого методологічного підходу, оскільки, як зазначає професор Степан Кост у працях, присвячених структурі та проблематиці локальних видань:</w:t>
      </w:r>
      <w:r w:rsidRPr="004E2394">
        <w:rPr>
          <w:sz w:val="28"/>
          <w:szCs w:val="28"/>
          <w:lang w:val="uk-UA"/>
        </w:rPr>
        <w:t xml:space="preserve"> </w:t>
      </w:r>
      <w:r w:rsidRPr="004E2394">
        <w:rPr>
          <w:bCs/>
          <w:sz w:val="28"/>
          <w:szCs w:val="28"/>
        </w:rPr>
        <w:t>«Формування структури преси не є процесом ні стихійним, ні спонтанним – навіть тоді, коли відсутній якийсь один координаційний центр. Для цього потрібне певне ідейно-теоретичне підґрунтя, соціологічне бачення суспільства і відповідна соціальна інфраструктура»</w:t>
      </w:r>
      <w:r w:rsidRPr="004E2394">
        <w:rPr>
          <w:sz w:val="28"/>
          <w:szCs w:val="28"/>
        </w:rPr>
        <w:t xml:space="preserve"> [</w:t>
      </w:r>
      <w:r w:rsidRPr="004E2394">
        <w:rPr>
          <w:sz w:val="28"/>
          <w:szCs w:val="28"/>
          <w:lang w:val="uk-UA"/>
        </w:rPr>
        <w:t>10,</w:t>
      </w:r>
      <w:r w:rsidRPr="004E2394">
        <w:rPr>
          <w:sz w:val="28"/>
          <w:szCs w:val="28"/>
        </w:rPr>
        <w:t xml:space="preserve"> с. 12].</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 xml:space="preserve">Спираючись на ці засади, ми заклали в основу видання ідею концептуально вмотивованого пізнання рідного краю, де читач перетворюється на активного дослідника, який спільно з автором відкриває </w:t>
      </w:r>
      <w:r w:rsidRPr="004E2394">
        <w:rPr>
          <w:sz w:val="28"/>
          <w:szCs w:val="28"/>
        </w:rPr>
        <w:lastRenderedPageBreak/>
        <w:t>нові грані міського простору. Візуальним втіленням такої назви стала будівля Полтавського краєзнавчого музею, що є втіленням «архітектурного тексту» Полтави та уособленням інфраструктури, що консолідує громаду довкола історичної пам'яті. Філософським вектором проєкту є емоційна цінність локальної історії, виражена у гаслі «Місто, в якому живе душа». Ця ідея перегукується з архітектурною філософією Лева Вайнгорта, який неодноразово наголошував, що місто не слід сприймати лише як набір цегли та каменю. На його переконання, архітектура – це пам’ять, застигла у фасадних формах, яка стає рідною лише тоді, коли людина відчуває зв'язок між повсякденним досвідом перебування у просторі міста та його історією. Саме таку камерну атмосферу Полтави, поєднану з м'якими лініями класицизму та вишуканістю модерну, ми прагнемо передати через дизайн та змістове наповнення часопису.</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 xml:space="preserve">Місія «Полтавського краєзнавця» реалізується через поєднання просвітницьких, естетичних та ідентифікаційних завдань. Проєкт спрямований на надання верифікованої інформації про пам’ятки в доступній формі, виховання культури зорового сприйняття міста через якісний контент та формування у мешканців почуття причетності до громади. Спираючись на сучасні тенденції, видання виходить за межі сухих нарисів, досліджуючи архітектурну спадщину як візуальний код регіону. Висвітлюючи інтелектуальну спадщину, ми стверджуємо питому європейськість українського простору, підтверджуючи історико-культурний факт, зафіксований С. Костом: </w:t>
      </w:r>
      <w:r w:rsidRPr="004E2394">
        <w:rPr>
          <w:bCs/>
          <w:sz w:val="28"/>
          <w:szCs w:val="28"/>
        </w:rPr>
        <w:t xml:space="preserve">«...у культурному відношенні Україна завше була і значною мірою ще залишилася Європою. Щоправда, внаслідок постійних контактів Україна набувала й негативних рис, яких треба бридитися, але все ж засадами своєї культури залишилися ми в Європі: у нашому соціальному житті (відсутність російського «мира», хист до кооперації), в політичному (переказане історією розуміння політичної свободи), в духовному (розвиток індивідуальності, правової психіки) і в релігійному (Д.Донцов має на увазі не </w:t>
      </w:r>
      <w:r w:rsidRPr="004E2394">
        <w:rPr>
          <w:bCs/>
          <w:sz w:val="28"/>
          <w:szCs w:val="28"/>
        </w:rPr>
        <w:lastRenderedPageBreak/>
        <w:t>лише унію, а й українське православ’я, яке суттєво відрізняється від московського)»</w:t>
      </w:r>
      <w:r w:rsidRPr="004E2394">
        <w:rPr>
          <w:sz w:val="28"/>
          <w:szCs w:val="28"/>
        </w:rPr>
        <w:t xml:space="preserve"> [</w:t>
      </w:r>
      <w:r w:rsidRPr="004E2394">
        <w:rPr>
          <w:sz w:val="28"/>
          <w:szCs w:val="28"/>
          <w:lang w:val="uk-UA"/>
        </w:rPr>
        <w:t xml:space="preserve">9, </w:t>
      </w:r>
      <w:r w:rsidRPr="004E2394">
        <w:rPr>
          <w:sz w:val="28"/>
          <w:szCs w:val="28"/>
        </w:rPr>
        <w:t>с. 183].</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Системний підхід до моделювання видання охоплює антропологію повсякдення, де міська історія гармонійно поєднується з емоційною пам'яттю поколінь, дозволяючи виданню стати своєрідним «живим літописом», що фіксує не лише монументальні події, а й плинні зміни у способі життя полтавців. Окремим вектором роботи є виокремлення рекреаційного потенціалу міста, де паркові зони та історичні ландшафти розглядаються не просто як локації для відпочинку, а як простори національної сили та ментального відновлення, що є вкрай важливим для стабілізації суспільного стану в умовах викликів часу.</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Таким чином, місія часопису виходить за межі суто краєзнавчого інтересу і полягає у створенні цілісного культурного портрета регіону, що виконує функцію потужної національно-культурної консолідації. Ми пропонуємо читачеві інтелектуальний маршрут, який поступово трансформується від вивчення окремих «камерних» об’єктів архітектурного модерну до усвідомлення глобального контексту історії Полтавщини як невід'ємної та органічної частини європейської цивілізації. Цей підхід дозволяє позбутися периферійного сприйняття регіону, натомість репрезентуючи Полтаву як осередок тяглості української культури. Ми прагнемо, щоб кожне число видання ставало платформою для діалогу між минулими епохами та сучасністю, де кожен мешканець міста зміг би віднайти власну ідентичність крізь призму архітектурної та інтелектуальної спадщини, остаточно інтегруючи свій регіональний досвід у загальноукраїнський та європейський виміри. Це перетворює краєзнавство з теоретичної дисципліни на дієвий інструмент громадянського виховання, формуючи спільноту людей, які свідомо дбають про збереження пам'яті для майбутніх поколінь.</w:t>
      </w:r>
    </w:p>
    <w:p w:rsidR="00694570" w:rsidRDefault="00694570" w:rsidP="004E2394">
      <w:pPr>
        <w:pStyle w:val="3"/>
        <w:spacing w:before="0" w:beforeAutospacing="0" w:after="0" w:afterAutospacing="0" w:line="360" w:lineRule="auto"/>
        <w:ind w:firstLine="567"/>
        <w:jc w:val="both"/>
        <w:rPr>
          <w:sz w:val="28"/>
          <w:szCs w:val="28"/>
        </w:rPr>
      </w:pPr>
    </w:p>
    <w:p w:rsidR="00694570" w:rsidRDefault="00694570" w:rsidP="004E2394">
      <w:pPr>
        <w:pStyle w:val="3"/>
        <w:spacing w:before="0" w:beforeAutospacing="0" w:after="0" w:afterAutospacing="0" w:line="360" w:lineRule="auto"/>
        <w:ind w:firstLine="567"/>
        <w:jc w:val="both"/>
        <w:rPr>
          <w:sz w:val="28"/>
          <w:szCs w:val="28"/>
        </w:rPr>
      </w:pPr>
    </w:p>
    <w:p w:rsidR="004E2394" w:rsidRPr="004E2394" w:rsidRDefault="004E2394" w:rsidP="004E2394">
      <w:pPr>
        <w:pStyle w:val="3"/>
        <w:spacing w:before="0" w:beforeAutospacing="0" w:after="0" w:afterAutospacing="0" w:line="360" w:lineRule="auto"/>
        <w:ind w:firstLine="567"/>
        <w:jc w:val="both"/>
        <w:rPr>
          <w:sz w:val="28"/>
          <w:szCs w:val="28"/>
        </w:rPr>
      </w:pPr>
      <w:r w:rsidRPr="004E2394">
        <w:rPr>
          <w:sz w:val="28"/>
          <w:szCs w:val="28"/>
        </w:rPr>
        <w:lastRenderedPageBreak/>
        <w:t>2.2. Журналістське проєктування сторінок: рубрикація та архітектоніка змісту</w:t>
      </w:r>
    </w:p>
    <w:p w:rsidR="004E2394" w:rsidRPr="004E2394" w:rsidRDefault="004E2394" w:rsidP="004E2394">
      <w:pPr>
        <w:spacing w:after="0" w:line="360" w:lineRule="auto"/>
        <w:ind w:firstLine="567"/>
        <w:jc w:val="both"/>
        <w:rPr>
          <w:rFonts w:ascii="Times New Roman" w:eastAsia="Times New Roman" w:hAnsi="Times New Roman" w:cs="Times New Roman"/>
          <w:sz w:val="28"/>
          <w:szCs w:val="28"/>
          <w:lang w:val="uk-UA" w:eastAsia="ru-RU"/>
        </w:rPr>
      </w:pPr>
      <w:r w:rsidRPr="004E2394">
        <w:rPr>
          <w:rFonts w:ascii="Times New Roman" w:eastAsia="Times New Roman" w:hAnsi="Times New Roman" w:cs="Times New Roman"/>
          <w:sz w:val="28"/>
          <w:szCs w:val="28"/>
          <w:lang w:eastAsia="ru-RU"/>
        </w:rPr>
        <w:t>Перехід від концептуального замислу науково-популярного часопису до його безпосереднього матеріального втілення вимагає системного композиційно-графічного моделювання. У сучасному медіапросторі ефективність сприйняття інформації аудиторією залежить не лише від змістового наповнення, а й від архітектоніки шпальт. Як зазначає дослідниця В. Олендарьова у контексті сучасного розвитку періодичних видань:</w:t>
      </w:r>
      <w:r w:rsidRPr="004E2394">
        <w:rPr>
          <w:rFonts w:ascii="Times New Roman" w:eastAsia="Times New Roman" w:hAnsi="Times New Roman" w:cs="Times New Roman"/>
          <w:sz w:val="28"/>
          <w:szCs w:val="28"/>
          <w:lang w:val="uk-UA" w:eastAsia="ru-RU"/>
        </w:rPr>
        <w:t xml:space="preserve"> </w:t>
      </w:r>
      <w:r w:rsidRPr="004E2394">
        <w:rPr>
          <w:rFonts w:ascii="Times New Roman" w:eastAsia="Times New Roman" w:hAnsi="Times New Roman" w:cs="Times New Roman"/>
          <w:bCs/>
          <w:sz w:val="28"/>
          <w:szCs w:val="28"/>
          <w:lang w:eastAsia="ru-RU"/>
        </w:rPr>
        <w:t>«Враховуючи те, що читач має широкі можливості для отримання важливої для нього інформації, редактори й дизайнери намагаються подати матеріал у вигляді, максимально наближеному до його потреб. Тобто важливий не лише контент журналу, але і спосіб його подання»</w:t>
      </w:r>
      <w:r w:rsidRPr="004E2394">
        <w:rPr>
          <w:rFonts w:ascii="Times New Roman" w:eastAsia="Times New Roman" w:hAnsi="Times New Roman" w:cs="Times New Roman"/>
          <w:sz w:val="28"/>
          <w:szCs w:val="28"/>
          <w:lang w:eastAsia="ru-RU"/>
        </w:rPr>
        <w:t xml:space="preserve"> [</w:t>
      </w:r>
      <w:r w:rsidRPr="004E2394">
        <w:rPr>
          <w:rFonts w:ascii="Times New Roman" w:eastAsia="Times New Roman" w:hAnsi="Times New Roman" w:cs="Times New Roman"/>
          <w:sz w:val="28"/>
          <w:szCs w:val="28"/>
          <w:lang w:val="uk-UA" w:eastAsia="ru-RU"/>
        </w:rPr>
        <w:t>13,</w:t>
      </w:r>
      <w:r w:rsidRPr="004E2394">
        <w:rPr>
          <w:rFonts w:ascii="Times New Roman" w:eastAsia="Times New Roman" w:hAnsi="Times New Roman" w:cs="Times New Roman"/>
          <w:sz w:val="28"/>
          <w:szCs w:val="28"/>
          <w:lang w:eastAsia="ru-RU"/>
        </w:rPr>
        <w:t xml:space="preserve"> с. 1</w:t>
      </w:r>
      <w:r w:rsidRPr="004E2394">
        <w:rPr>
          <w:rFonts w:ascii="Times New Roman" w:eastAsia="Times New Roman" w:hAnsi="Times New Roman" w:cs="Times New Roman"/>
          <w:sz w:val="28"/>
          <w:szCs w:val="28"/>
          <w:lang w:val="uk-UA" w:eastAsia="ru-RU"/>
        </w:rPr>
        <w:t>32</w:t>
      </w:r>
      <w:r w:rsidRPr="004E2394">
        <w:rPr>
          <w:rFonts w:ascii="Times New Roman" w:eastAsia="Times New Roman" w:hAnsi="Times New Roman" w:cs="Times New Roman"/>
          <w:sz w:val="28"/>
          <w:szCs w:val="28"/>
          <w:lang w:eastAsia="ru-RU"/>
        </w:rPr>
        <w:t>].</w:t>
      </w:r>
      <w:r w:rsidRPr="004E2394">
        <w:rPr>
          <w:rFonts w:ascii="Times New Roman" w:eastAsia="Times New Roman" w:hAnsi="Times New Roman" w:cs="Times New Roman"/>
          <w:sz w:val="28"/>
          <w:szCs w:val="28"/>
          <w:lang w:val="uk-UA" w:eastAsia="ru-RU"/>
        </w:rPr>
        <w:t xml:space="preserve"> З огляду на це, під час проєктування 24 сторінок «Полтавського краєзнавця» ми керувалися принципом синергії форми та змісту, де візуальна організація тексту безпосередньо допомагає розкриттю місії часопису.</w:t>
      </w:r>
    </w:p>
    <w:p w:rsidR="004E2394" w:rsidRPr="004E2394" w:rsidRDefault="004E2394" w:rsidP="004E2394">
      <w:pPr>
        <w:spacing w:after="0" w:line="360" w:lineRule="auto"/>
        <w:ind w:firstLine="567"/>
        <w:jc w:val="both"/>
        <w:rPr>
          <w:rFonts w:ascii="Times New Roman" w:eastAsia="Times New Roman" w:hAnsi="Times New Roman" w:cs="Times New Roman"/>
          <w:sz w:val="28"/>
          <w:szCs w:val="28"/>
          <w:lang w:eastAsia="ru-RU"/>
        </w:rPr>
      </w:pPr>
      <w:r w:rsidRPr="004E2394">
        <w:rPr>
          <w:rFonts w:ascii="Times New Roman" w:eastAsia="Times New Roman" w:hAnsi="Times New Roman" w:cs="Times New Roman"/>
          <w:sz w:val="28"/>
          <w:szCs w:val="28"/>
          <w:lang w:val="uk-UA" w:eastAsia="ru-RU"/>
        </w:rPr>
        <w:t xml:space="preserve">Організуючи площину кожної сторінки, ми спиралися на фундаментальні закони медіадизайну та архітектоніки друкованих медіа, сформульовані професоркою </w:t>
      </w:r>
      <w:r w:rsidRPr="004E2394">
        <w:rPr>
          <w:rFonts w:ascii="Times New Roman" w:eastAsia="Times New Roman" w:hAnsi="Times New Roman" w:cs="Times New Roman"/>
          <w:sz w:val="28"/>
          <w:szCs w:val="28"/>
          <w:lang w:eastAsia="ru-RU"/>
        </w:rPr>
        <w:t>В. Е. Шевченко. Зокрема, у процесі конструювання візуальних акцентів та чергування матеріалів номери було враховано, що:</w:t>
      </w:r>
      <w:r w:rsidRPr="004E2394">
        <w:rPr>
          <w:rFonts w:ascii="Times New Roman" w:eastAsia="Times New Roman" w:hAnsi="Times New Roman" w:cs="Times New Roman"/>
          <w:sz w:val="28"/>
          <w:szCs w:val="28"/>
          <w:lang w:val="uk-UA" w:eastAsia="ru-RU"/>
        </w:rPr>
        <w:t xml:space="preserve"> </w:t>
      </w:r>
      <w:r w:rsidRPr="004E2394">
        <w:rPr>
          <w:rFonts w:ascii="Times New Roman" w:eastAsia="Times New Roman" w:hAnsi="Times New Roman" w:cs="Times New Roman"/>
          <w:bCs/>
          <w:sz w:val="28"/>
          <w:szCs w:val="28"/>
          <w:lang w:eastAsia="ru-RU"/>
        </w:rPr>
        <w:t>«Один елемент на площині сторінки замикає на собі усю увагу; у композиції з двома елементами проблема полягає в установленні зорового центру а рівномірно між ними, а у наданні переваги одному з них. Це досягається встановленням рубрик, лінійок, подвійних заголовків, симетрії а асоціації, контрасту, балансу нерівного, системи вісей, діагоналі, пропорціональних членувань»</w:t>
      </w:r>
      <w:r w:rsidRPr="004E2394">
        <w:rPr>
          <w:rFonts w:ascii="Times New Roman" w:eastAsia="Times New Roman" w:hAnsi="Times New Roman" w:cs="Times New Roman"/>
          <w:sz w:val="28"/>
          <w:szCs w:val="28"/>
          <w:lang w:eastAsia="ru-RU"/>
        </w:rPr>
        <w:t xml:space="preserve"> [</w:t>
      </w:r>
      <w:r w:rsidRPr="004E2394">
        <w:rPr>
          <w:rFonts w:ascii="Times New Roman" w:eastAsia="Times New Roman" w:hAnsi="Times New Roman" w:cs="Times New Roman"/>
          <w:sz w:val="28"/>
          <w:szCs w:val="28"/>
          <w:lang w:val="uk-UA" w:eastAsia="ru-RU"/>
        </w:rPr>
        <w:t>15,</w:t>
      </w:r>
      <w:r w:rsidRPr="004E2394">
        <w:rPr>
          <w:rFonts w:ascii="Times New Roman" w:eastAsia="Times New Roman" w:hAnsi="Times New Roman" w:cs="Times New Roman"/>
          <w:sz w:val="28"/>
          <w:szCs w:val="28"/>
          <w:lang w:eastAsia="ru-RU"/>
        </w:rPr>
        <w:t xml:space="preserve"> с. </w:t>
      </w:r>
      <w:r w:rsidRPr="004E2394">
        <w:rPr>
          <w:rFonts w:ascii="Times New Roman" w:eastAsia="Times New Roman" w:hAnsi="Times New Roman" w:cs="Times New Roman"/>
          <w:sz w:val="28"/>
          <w:szCs w:val="28"/>
          <w:lang w:val="uk-UA" w:eastAsia="ru-RU"/>
        </w:rPr>
        <w:t>5</w:t>
      </w:r>
      <w:r w:rsidRPr="004E2394">
        <w:rPr>
          <w:rFonts w:ascii="Times New Roman" w:eastAsia="Times New Roman" w:hAnsi="Times New Roman" w:cs="Times New Roman"/>
          <w:sz w:val="28"/>
          <w:szCs w:val="28"/>
          <w:lang w:eastAsia="ru-RU"/>
        </w:rPr>
        <w:t>].</w:t>
      </w:r>
      <w:r w:rsidRPr="004E2394">
        <w:rPr>
          <w:rFonts w:ascii="Times New Roman" w:eastAsia="Times New Roman" w:hAnsi="Times New Roman" w:cs="Times New Roman"/>
          <w:sz w:val="28"/>
          <w:szCs w:val="28"/>
          <w:lang w:val="uk-UA" w:eastAsia="ru-RU"/>
        </w:rPr>
        <w:t xml:space="preserve"> </w:t>
      </w:r>
      <w:r w:rsidRPr="004E2394">
        <w:rPr>
          <w:rFonts w:ascii="Times New Roman" w:eastAsia="Times New Roman" w:hAnsi="Times New Roman" w:cs="Times New Roman"/>
          <w:sz w:val="28"/>
          <w:szCs w:val="28"/>
          <w:lang w:eastAsia="ru-RU"/>
        </w:rPr>
        <w:t xml:space="preserve">Керуючись цими засадами, для оптимізації зорового центру та керування увагою читача нами було розроблено стійку й логічну систему рубрикації часопису. Рубрики виступають головними композиційними вісями та тематичними навігаторами номера. </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 xml:space="preserve">Система рубрикації часопису вибудувана не як жорстке розділення на тематичні блоки, а як послідовний «архітектурний маршрут» містом, де кожна </w:t>
      </w:r>
      <w:r w:rsidRPr="004E2394">
        <w:rPr>
          <w:sz w:val="28"/>
          <w:szCs w:val="28"/>
        </w:rPr>
        <w:lastRenderedPageBreak/>
        <w:t>сторінка або розворот присвячені окремому знаковому об’єкту. Така структура дозволяє читачеві рухатися від монументальної історичної спадщини до рекреаційних зон, розглядаючи місто як цілісний організм. Проєктування номера передбачає логічну зміну фокуса: перша частина видання розкриває сакральні та історичні домінанти Полтави, зокрема Іванову гору, Білу альтанку, Свято-Успенський собор, Садибу І. Котляревського, Хрестовоздвиженський монастир та Краєзнавчий музей. Поступово наратив переходить до висвітлення «зеленого каркаса» міста, де кожна наступна сторінка акцентує увагу на рекреаційних локаціях: від Каштанової алеї та парку «Перемога» до Шевченківського, Сонячного парків, скверу Українських Добровольців та Полтавського дендропарку. Така наскрізна композиційна модель поєднує урбаністичний та природний контексти в єдиний оповідний ряд, де кожен об'єкт отримує власну площину для розкриття, що дозволяє уникнути монотонності, притаманної сухим академічним збірникам, і перетворити видання на інтелектуальний путівник містом.</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 xml:space="preserve">Особливу увагу в технічному проєктуванні ми приділили впровадженню авторської модульної сітки. Як зазначає В. Е. Шевченко: </w:t>
      </w:r>
      <w:r w:rsidRPr="004E2394">
        <w:rPr>
          <w:b/>
          <w:bCs/>
          <w:sz w:val="28"/>
          <w:szCs w:val="28"/>
        </w:rPr>
        <w:t>«</w:t>
      </w:r>
      <w:r w:rsidRPr="004E2394">
        <w:rPr>
          <w:bCs/>
          <w:sz w:val="28"/>
          <w:szCs w:val="28"/>
        </w:rPr>
        <w:t>інформація кількості елементів композиції вимагає лінійної схеми (у вигляді найпростішої інформація форми), що визначає зв’язки між елементами, та встановлює напрям уваги, розмежує елементи. До таких схем належать модульні сітки»</w:t>
      </w:r>
      <w:r w:rsidRPr="004E2394">
        <w:rPr>
          <w:sz w:val="28"/>
          <w:szCs w:val="28"/>
        </w:rPr>
        <w:t xml:space="preserve"> [</w:t>
      </w:r>
      <w:r w:rsidRPr="004E2394">
        <w:rPr>
          <w:sz w:val="28"/>
          <w:szCs w:val="28"/>
          <w:lang w:val="uk-UA"/>
        </w:rPr>
        <w:t>15</w:t>
      </w:r>
      <w:r w:rsidRPr="004E2394">
        <w:rPr>
          <w:sz w:val="28"/>
          <w:szCs w:val="28"/>
        </w:rPr>
        <w:t xml:space="preserve"> с. 72]. Застосована нами сітка задає чіткий ритм розташування текстових колонок, фотоілюстрацій та графічних елементів, що забезпечує структурну єдність усіх 24 сторінок. Модульна організація простору не лише гарантує пропорційне членування площини, а й дозволяє читачеві миттєво зчитувати ієрархію матеріалів.</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 xml:space="preserve">Журналістські жанри, використані у наповненні, адаптовані під цю архітектоніку: великі художньо-документальні лонгріди чергуються з експресивними фоторепортажами та лаконічними інфографічними блоками. Завдяки системі подвійних заголовків, декоративних лінійок та акцентних шрифтових виділень нам вдалося створити рухливий «баланс нерівного», де </w:t>
      </w:r>
      <w:r w:rsidRPr="004E2394">
        <w:rPr>
          <w:sz w:val="28"/>
          <w:szCs w:val="28"/>
        </w:rPr>
        <w:lastRenderedPageBreak/>
        <w:t>візуальні акценти спрямовують око читача на ключові деталі – від архітектурного декору до історичних дат. Таким чином, розроблена архітектоніка часопису є не лише дизайнерським рішенням, а повноцінним інструментом журналістського наративу, що забезпечує глибоке занурення в інтелектуальний контекст історії Полтавщини та відповідає високим естетичним запитам сучасної аудиторії.</w:t>
      </w:r>
    </w:p>
    <w:p w:rsidR="004E2394" w:rsidRPr="004E2394" w:rsidRDefault="004E2394" w:rsidP="004E2394">
      <w:pPr>
        <w:pStyle w:val="3"/>
        <w:spacing w:before="0" w:beforeAutospacing="0" w:after="0" w:afterAutospacing="0" w:line="360" w:lineRule="auto"/>
        <w:ind w:firstLine="567"/>
        <w:jc w:val="both"/>
        <w:rPr>
          <w:sz w:val="28"/>
          <w:szCs w:val="28"/>
        </w:rPr>
      </w:pPr>
    </w:p>
    <w:p w:rsidR="004E2394" w:rsidRPr="004E2394" w:rsidRDefault="004E2394" w:rsidP="004E2394">
      <w:pPr>
        <w:pStyle w:val="3"/>
        <w:spacing w:before="0" w:beforeAutospacing="0" w:after="0" w:afterAutospacing="0" w:line="360" w:lineRule="auto"/>
        <w:ind w:firstLine="567"/>
        <w:jc w:val="both"/>
        <w:rPr>
          <w:sz w:val="28"/>
          <w:szCs w:val="28"/>
        </w:rPr>
      </w:pPr>
      <w:r w:rsidRPr="004E2394">
        <w:rPr>
          <w:sz w:val="28"/>
          <w:szCs w:val="28"/>
        </w:rPr>
        <w:t>2.2.1. Комунікативна стратегія вступного блоку: від обкладинки до авторської колонки</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 xml:space="preserve">При розробці візуальної концепції часопису «Полтавський краєзнавець» ми керувалися фаховим твердженням, що якісна обкладинка має відповідати очікуванням читача та специфіці жанру: «Насамперед, незважаючи на те, що мода змінюється, основні принципи дизайну залишаються незмінними. В індустрії друкарства є базові канони того, як має виглядати якісна обкладинка. Іноді інновації не потрібні, адже ключова </w:t>
      </w:r>
      <w:r w:rsidRPr="004E2394">
        <w:rPr>
          <w:sz w:val="28"/>
          <w:szCs w:val="28"/>
          <w:lang w:val="uk-UA"/>
        </w:rPr>
        <w:t>–</w:t>
      </w:r>
      <w:r w:rsidRPr="004E2394">
        <w:rPr>
          <w:sz w:val="28"/>
          <w:szCs w:val="28"/>
        </w:rPr>
        <w:t xml:space="preserve"> це відповідність очікуванням читачів та професійний, відомий дизайн, особливо для конкретного жанру» [18]. Саме тому обкладинка журналу виконана у стриманих, класичних тонах, а головним ілюстративним елементом обрано будівлю Полтавського краєзнавчого музею імені Василя Кричевського.</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Щоб забезпечити ефективний контакт із аудиторією, ми врахували механізми масової комунікації. Як зазначається у дослідженні, «</w:t>
      </w:r>
      <w:r w:rsidRPr="004E2394">
        <w:rPr>
          <w:sz w:val="28"/>
          <w:szCs w:val="28"/>
          <w:lang w:val="uk-UA"/>
        </w:rPr>
        <w:t>М</w:t>
      </w:r>
      <w:r w:rsidRPr="004E2394">
        <w:rPr>
          <w:sz w:val="28"/>
          <w:szCs w:val="28"/>
        </w:rPr>
        <w:t xml:space="preserve">одель привернення уваги, в якій головна мета </w:t>
      </w:r>
      <w:r w:rsidRPr="004E2394">
        <w:rPr>
          <w:sz w:val="28"/>
          <w:szCs w:val="28"/>
          <w:lang w:val="uk-UA"/>
        </w:rPr>
        <w:t>–</w:t>
      </w:r>
      <w:r w:rsidRPr="004E2394">
        <w:rPr>
          <w:sz w:val="28"/>
          <w:szCs w:val="28"/>
        </w:rPr>
        <w:t xml:space="preserve"> встановити контакт і підтримувати увагу комунікатів (аудиторії) насамперед до ЗМК, а не до змісту повідомлення, — розрахована на масовий вплив» [6, с. 89]. Попри те, що краєзнавче видання має іншу специфіку, механізм миттєвого залучення через візуальні маркери обкладинки є базовим для будь-якого сучасного медіа.</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 xml:space="preserve">Значення цього підходу підкріплюється думкою директорки Visual Social Media Lab Фаріди Віс: «значення зображень не можна зафіксувати. Воно постійно змінюється й еволюціонує, що залежить від контексту, обрамлення і місця, де світлина показується» [2]. Експертка додає, що «зображення часто </w:t>
      </w:r>
      <w:r w:rsidRPr="004E2394">
        <w:rPr>
          <w:sz w:val="28"/>
          <w:szCs w:val="28"/>
        </w:rPr>
        <w:lastRenderedPageBreak/>
        <w:t>апелюють до емоцій людей, і тут потрібно також розуміння культури, в якій та чи інша світлина циркулює» [2]. У нашому проєкті зображення Полтавського музею є символом культурної пам’яті регіону, що спрямовує сприйняття читача від первинного візуального інтересу до глибинного змісту.</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 xml:space="preserve">Перехід від поверхневого сприйняття до змістовної взаємодії відбувається, коли читач переходить до внутрішнього контенту. Головним інструментом цього переходу в нашому часописі стала авторська колонка «Більше, ніж просто історія», розміщена на другій сторінці. Через це вербальне звернення ми вибудовуємо прямий діалог із аудиторією. Текст колонки пояснює місію медіапроєкту </w:t>
      </w:r>
      <w:r w:rsidRPr="004E2394">
        <w:rPr>
          <w:sz w:val="28"/>
          <w:szCs w:val="28"/>
          <w:lang w:val="uk-UA"/>
        </w:rPr>
        <w:t>–</w:t>
      </w:r>
      <w:r w:rsidRPr="004E2394">
        <w:rPr>
          <w:sz w:val="28"/>
          <w:szCs w:val="28"/>
        </w:rPr>
        <w:t xml:space="preserve"> фіксувати живу атмосферу Полтави. Пропонуючи конкретні «Маршрути пам'яті від Собору до Дендропарку», ми перетворюємо первинну цікавість читача на усвідомлену лояльність до нашого медіапродукту.</w:t>
      </w:r>
    </w:p>
    <w:p w:rsidR="004E2394" w:rsidRPr="004E2394" w:rsidRDefault="004E2394" w:rsidP="004E2394">
      <w:pPr>
        <w:pStyle w:val="3"/>
        <w:spacing w:line="360" w:lineRule="auto"/>
        <w:ind w:firstLine="567"/>
        <w:jc w:val="both"/>
        <w:rPr>
          <w:sz w:val="28"/>
          <w:szCs w:val="28"/>
        </w:rPr>
      </w:pPr>
      <w:r w:rsidRPr="004E2394">
        <w:rPr>
          <w:sz w:val="28"/>
          <w:szCs w:val="28"/>
        </w:rPr>
        <w:t>2.2.2. Журналістське моделювання локацій</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 xml:space="preserve">У процесі підготовки матеріалів часопису «Полтавський краєзнавець» (шпальти 3–24) робота базувалася на концепції локалістики, де місто розглядається як об’єкт із виразною просторовою конфігурацією та унікальною культурною аурою. Як зазначається у дослідженні, «Місто – один з найбільш вдячних об’єктів локалістики, оскільки має виразну просторову конфігурацію, тривалу протяжність у часі, культурну ауру. І що найголовніше – кожне місто у чомусь унікальне, з власними неповторними особливостями» [20, с. 40]. </w:t>
      </w:r>
      <w:proofErr w:type="gramStart"/>
      <w:r w:rsidRPr="004E2394">
        <w:rPr>
          <w:sz w:val="28"/>
          <w:szCs w:val="28"/>
        </w:rPr>
        <w:t>У межах</w:t>
      </w:r>
      <w:proofErr w:type="gramEnd"/>
      <w:r w:rsidRPr="004E2394">
        <w:rPr>
          <w:sz w:val="28"/>
          <w:szCs w:val="28"/>
        </w:rPr>
        <w:t xml:space="preserve"> підготовки також враховано, що «Поняття "нерухома історична пам’ятка" поєднує як окремий архітектурний твір, так і міське чи сільське утворення, що засвідчує характерні ознаки певної цивілізації, певної фази розвитку або історичної події» [20, с. 109].</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 xml:space="preserve">Вступний блок (шпальти 3–9) сформовано за принципами «журналістики швидкого погляду». Обґрунтовано це тим, що «професійне вміння – стиснуто сказати про щось сенсовне є вагомою ознакою журналістської майстерності. Такі публікації дослідники називають "журналістикою швидкого погляду" </w:t>
      </w:r>
      <w:r w:rsidRPr="004E2394">
        <w:rPr>
          <w:sz w:val="28"/>
          <w:szCs w:val="28"/>
        </w:rPr>
        <w:lastRenderedPageBreak/>
        <w:t>&lt;...&gt;, яка тісно пов'язана з візуалізацією інформації та потенціалом інфографіки» [14, с. 88]. Це дозволило трансформувати історичні дані у динамічний ментальний маршрут, орієнтований на сучасні запити аудиторії.</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Моделювання архітектурних локацій (шпальти 10–16) базувалося на синтезі тексту та візуального ряду, оскільки природа друкованого твору — це «синтез слова й зображення, тому дизайнер вирішує проблему співвідношення слова як мистецтва часового та зображення як мистецтва просторового» [16, с. 298]. Завдання зображень полягало в тому, щоб «конкретизувати словесний образ, передати емоційне ставлення та уявлення про нього, розкрити зміст цього образу... Мозок легше опрацьовує відомості, що приходять через очі, адже людина має досвід, який пригадується у певній ситуації і викликає асоціативні реакції» [16, с. 298]. При доборі візуального ряду до часопису пріоритетом стало формування цілісного стилю, адже, як зазначають експерти, «читач сприймає інформацію простіше за допомоги візуальних елементів» [8]. Тому, готуючи матеріали, ми прагнули добирати зображення так, щоб вони викликали «"Вау-ефект"» [8], що забезпечило відповідність ілюстрацій авторському задуму та сприяло кращому сприйняттю матеріалу читачем.</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Опрацювання локації «Каштанова алея» (шпальта 17) відбувалося з урахуванням сучасних викликів. З огляду на те, що «Сьогодні Кремль, окрім військових операцій, веде гібридну війну проти України, перетворюючи інформацію, мову, культуру – у зброю... Україні потрібно відстоювати національні, державні інтереси та покладатися лише на власні ресурси і потенціал, на свою культуру, мову, історію, традиції» [14, с. 142]. Цей матеріал спрямовано на зміцнення національної самоідентифікації читача.</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 xml:space="preserve">Завершальний блок (шпальти 18–24), присвячений рекреаційним зонам, сформовано з урахуванням того, що «Попри той факт, що люди все більше споживають медійний контент із маленьких екранів, довгі форми не відходять у минуле &lt;...&gt;, а широке використання мультимедійного (візуального) інструментарію може привернути увагу читачів до довгих текстів та </w:t>
      </w:r>
      <w:r w:rsidRPr="004E2394">
        <w:rPr>
          <w:sz w:val="28"/>
          <w:szCs w:val="28"/>
        </w:rPr>
        <w:lastRenderedPageBreak/>
        <w:t>забезпечити ефект присутності» [14, с. 102]. Такий підхід дозволив розгорнуто висвітлити теми парків, зберігаючи при цьому динаміку сприйняття матеріалу.</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Загалом журналістське моделювання локацій у часописі «Полтавський краєзнавець» ґрунтувалося на балансі між аналітикою та візуальним дизайном, де кожен елемент макета спрямований на формування лояльної аудиторії.</w:t>
      </w:r>
    </w:p>
    <w:p w:rsidR="004E2394" w:rsidRPr="004E2394" w:rsidRDefault="004E2394" w:rsidP="004E2394">
      <w:pPr>
        <w:pStyle w:val="a3"/>
        <w:spacing w:line="360" w:lineRule="auto"/>
        <w:ind w:firstLine="567"/>
        <w:jc w:val="both"/>
        <w:rPr>
          <w:sz w:val="28"/>
          <w:szCs w:val="28"/>
        </w:rPr>
      </w:pPr>
      <w:r w:rsidRPr="004E2394">
        <w:rPr>
          <w:b/>
          <w:bCs/>
          <w:sz w:val="28"/>
          <w:szCs w:val="28"/>
        </w:rPr>
        <w:t>2.2.3. Специфіка сервісної журналістики: інтеграція рекламного та соціального контенту</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 xml:space="preserve">Сучасне локальне видання потребує не лише історичного наповнення, а й практичної цінності для аудиторії. Відповідно до теорії медіа, у боротьбі за читацьку увагу редакції дедалі частіше обирають стратегію корисного порадника. Як зазначає Ф. Вольфф, </w:t>
      </w:r>
      <w:r w:rsidRPr="004E2394">
        <w:rPr>
          <w:bCs/>
          <w:sz w:val="28"/>
          <w:szCs w:val="28"/>
        </w:rPr>
        <w:t>«</w:t>
      </w:r>
      <w:r w:rsidRPr="004E2394">
        <w:rPr>
          <w:bCs/>
          <w:sz w:val="28"/>
          <w:szCs w:val="28"/>
          <w:lang w:val="uk-UA"/>
        </w:rPr>
        <w:t>Б</w:t>
      </w:r>
      <w:r w:rsidRPr="004E2394">
        <w:rPr>
          <w:bCs/>
          <w:sz w:val="28"/>
          <w:szCs w:val="28"/>
        </w:rPr>
        <w:t>ільшість щоденних газет у боротьбі з падінням накладів робить ставку в тому числі й особливо на послуги... свідчать про спробу редакцій проявити себе як порадники»</w:t>
      </w:r>
      <w:r w:rsidRPr="004E2394">
        <w:rPr>
          <w:sz w:val="28"/>
          <w:szCs w:val="28"/>
        </w:rPr>
        <w:t xml:space="preserve"> [4, с. 265]. Саме тому в структуру часопису «Полтавський краєзнавець» інтегровано сервісні блоки, які роблять видання функціональним інструментом для мешканців. Доречною є теза, що </w:t>
      </w:r>
      <w:r w:rsidRPr="004E2394">
        <w:rPr>
          <w:bCs/>
          <w:sz w:val="28"/>
          <w:szCs w:val="28"/>
        </w:rPr>
        <w:t>«</w:t>
      </w:r>
      <w:r w:rsidRPr="004E2394">
        <w:rPr>
          <w:bCs/>
          <w:sz w:val="28"/>
          <w:szCs w:val="28"/>
          <w:lang w:val="uk-UA"/>
        </w:rPr>
        <w:t>І</w:t>
      </w:r>
      <w:r w:rsidRPr="004E2394">
        <w:rPr>
          <w:bCs/>
          <w:sz w:val="28"/>
          <w:szCs w:val="28"/>
        </w:rPr>
        <w:t>нформація про послуги, що обвивається навколо актуальної події, вважається новиною. Це інформація, якою можна керуватися»</w:t>
      </w:r>
      <w:r w:rsidRPr="004E2394">
        <w:rPr>
          <w:sz w:val="28"/>
          <w:szCs w:val="28"/>
        </w:rPr>
        <w:t xml:space="preserve"> [4, с. 265]. Такий підхід дозволяє подавати довідкові дані про міські об’єкти як корисні поради, перетворюючи краєзнавство на «живу» інструкцію для міського життя.</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t xml:space="preserve">Особливу увагу приділено інтеграції комерційного контенту, що реалізується через стратегію нативної реклами. Дослідники визначають нативну рекламу як </w:t>
      </w:r>
      <w:r w:rsidRPr="004E2394">
        <w:rPr>
          <w:bCs/>
          <w:sz w:val="28"/>
          <w:szCs w:val="28"/>
        </w:rPr>
        <w:t>«так</w:t>
      </w:r>
      <w:r w:rsidRPr="004E2394">
        <w:rPr>
          <w:bCs/>
          <w:sz w:val="28"/>
          <w:szCs w:val="28"/>
          <w:lang w:val="uk-UA"/>
        </w:rPr>
        <w:t>ою</w:t>
      </w:r>
      <w:r w:rsidRPr="004E2394">
        <w:rPr>
          <w:bCs/>
          <w:sz w:val="28"/>
          <w:szCs w:val="28"/>
        </w:rPr>
        <w:t xml:space="preserve"> нов</w:t>
      </w:r>
      <w:r w:rsidRPr="004E2394">
        <w:rPr>
          <w:bCs/>
          <w:sz w:val="28"/>
          <w:szCs w:val="28"/>
          <w:lang w:val="uk-UA"/>
        </w:rPr>
        <w:t>ою</w:t>
      </w:r>
      <w:r w:rsidRPr="004E2394">
        <w:rPr>
          <w:bCs/>
          <w:sz w:val="28"/>
          <w:szCs w:val="28"/>
        </w:rPr>
        <w:t xml:space="preserve"> форму</w:t>
      </w:r>
      <w:r w:rsidRPr="004E2394">
        <w:rPr>
          <w:bCs/>
          <w:sz w:val="28"/>
          <w:szCs w:val="28"/>
          <w:lang w:val="uk-UA"/>
        </w:rPr>
        <w:t>лою</w:t>
      </w:r>
      <w:r w:rsidRPr="004E2394">
        <w:rPr>
          <w:bCs/>
          <w:sz w:val="28"/>
          <w:szCs w:val="28"/>
        </w:rPr>
        <w:t xml:space="preserve"> реклами, яка майстерно інтегрується в контент медіа, не викликаючи відштовхування у реципієнта при сприйнятті інформації»</w:t>
      </w:r>
      <w:r w:rsidRPr="004E2394">
        <w:rPr>
          <w:sz w:val="28"/>
          <w:szCs w:val="28"/>
        </w:rPr>
        <w:t xml:space="preserve"> [11]. Її головна особливість полягає в тому, що вона </w:t>
      </w:r>
      <w:r w:rsidRPr="004E2394">
        <w:rPr>
          <w:bCs/>
          <w:sz w:val="28"/>
          <w:szCs w:val="28"/>
        </w:rPr>
        <w:t>«може не сприйматися взагалі як реклама, або така, яка не нав’язується, а просто подає корисні поради, тобто має рекомендаційний характер – презентувати користувачам рекламний контент, котрий не сприймається як нав’язлива реклама»</w:t>
      </w:r>
      <w:r w:rsidRPr="004E2394">
        <w:rPr>
          <w:sz w:val="28"/>
          <w:szCs w:val="28"/>
        </w:rPr>
        <w:t xml:space="preserve"> [11].</w:t>
      </w:r>
    </w:p>
    <w:p w:rsidR="004E2394" w:rsidRPr="004E2394" w:rsidRDefault="004E2394" w:rsidP="004E2394">
      <w:pPr>
        <w:pStyle w:val="a3"/>
        <w:spacing w:before="0" w:beforeAutospacing="0" w:after="0" w:afterAutospacing="0" w:line="360" w:lineRule="auto"/>
        <w:ind w:firstLine="567"/>
        <w:jc w:val="both"/>
        <w:rPr>
          <w:sz w:val="28"/>
          <w:szCs w:val="28"/>
        </w:rPr>
      </w:pPr>
      <w:r w:rsidRPr="004E2394">
        <w:rPr>
          <w:sz w:val="28"/>
          <w:szCs w:val="28"/>
        </w:rPr>
        <w:lastRenderedPageBreak/>
        <w:t xml:space="preserve">Використання нативного підходу дозволяє адаптувати рекламні повідомлення до тематики видання. Зокрема, інформація про комерційні заклади інтегрується в матеріали про архітектурні пам'ятки, у яких вони розташовані. Це перетворює рекламні блоки на рекомендації, що доповнюють зміст статті, а не виступають зовнішнім «шумом». Завдяки тому, що нативна реклама </w:t>
      </w:r>
      <w:r w:rsidRPr="004E2394">
        <w:rPr>
          <w:bCs/>
          <w:sz w:val="28"/>
          <w:szCs w:val="28"/>
        </w:rPr>
        <w:t>«може бути статтею, відео, фотографією або будь-яким іншим контентом, що легко адаптується до середовища, де він розміщений»</w:t>
      </w:r>
      <w:r w:rsidRPr="004E2394">
        <w:rPr>
          <w:sz w:val="28"/>
          <w:szCs w:val="28"/>
        </w:rPr>
        <w:t xml:space="preserve"> [11], досягається органічне поєднання комерційного інтересу з інформаційною цінністю для читача.</w:t>
      </w:r>
    </w:p>
    <w:p w:rsidR="004E2394" w:rsidRPr="004E2394" w:rsidRDefault="004E2394" w:rsidP="004E2394">
      <w:pPr>
        <w:pStyle w:val="a3"/>
        <w:spacing w:before="0" w:beforeAutospacing="0" w:after="0" w:afterAutospacing="0" w:line="360" w:lineRule="auto"/>
        <w:ind w:firstLine="567"/>
        <w:jc w:val="both"/>
        <w:rPr>
          <w:b/>
          <w:sz w:val="28"/>
          <w:szCs w:val="28"/>
        </w:rPr>
      </w:pPr>
    </w:p>
    <w:p w:rsidR="004E2394" w:rsidRPr="004E2394" w:rsidRDefault="004E2394" w:rsidP="007141D0">
      <w:pPr>
        <w:pStyle w:val="a3"/>
        <w:spacing w:before="0" w:beforeAutospacing="0" w:after="0" w:afterAutospacing="0" w:line="360" w:lineRule="auto"/>
        <w:ind w:firstLine="567"/>
        <w:jc w:val="center"/>
        <w:rPr>
          <w:b/>
          <w:sz w:val="28"/>
          <w:szCs w:val="28"/>
        </w:rPr>
      </w:pPr>
      <w:bookmarkStart w:id="2" w:name="_GoBack"/>
      <w:r w:rsidRPr="004E2394">
        <w:rPr>
          <w:b/>
          <w:sz w:val="28"/>
          <w:szCs w:val="28"/>
        </w:rPr>
        <w:t>ВИСНОВКИ ДО РОЗДІЛУ 2</w:t>
      </w:r>
    </w:p>
    <w:bookmarkEnd w:id="2"/>
    <w:p w:rsidR="00F34334" w:rsidRPr="00F34334" w:rsidRDefault="00F34334" w:rsidP="009B723F">
      <w:pPr>
        <w:spacing w:after="0" w:line="360" w:lineRule="auto"/>
        <w:ind w:firstLine="567"/>
        <w:jc w:val="both"/>
        <w:rPr>
          <w:rFonts w:ascii="Times New Roman" w:eastAsia="Times New Roman" w:hAnsi="Times New Roman" w:cs="Times New Roman"/>
          <w:sz w:val="28"/>
          <w:szCs w:val="28"/>
          <w:lang w:eastAsia="ru-RU"/>
        </w:rPr>
      </w:pPr>
      <w:r w:rsidRPr="00F34334">
        <w:rPr>
          <w:rFonts w:ascii="Times New Roman" w:eastAsia="Times New Roman" w:hAnsi="Times New Roman" w:cs="Times New Roman"/>
          <w:sz w:val="28"/>
          <w:szCs w:val="28"/>
          <w:lang w:eastAsia="ru-RU"/>
        </w:rPr>
        <w:t>Проєктування науково-популярного часопису «Полтавський краєзнавець» дозволило розробити творчо-технологічну модель видання, що гармонійно поєднує просвітницьку місію з актуальними запитами інтелектуальної аудиторії. Доведено, що сучасний регіональний медіапроєкт має виходити за межі академічної фіксації фактів, формуючи емоційний зв’язок із «душею міста» через інтерпретацію архітектурного середовища як живого носія пам’яті.</w:t>
      </w:r>
    </w:p>
    <w:p w:rsidR="00F34334" w:rsidRPr="00F34334" w:rsidRDefault="00F34334" w:rsidP="009B723F">
      <w:pPr>
        <w:spacing w:after="0" w:line="360" w:lineRule="auto"/>
        <w:ind w:firstLine="567"/>
        <w:jc w:val="both"/>
        <w:rPr>
          <w:rFonts w:ascii="Times New Roman" w:eastAsia="Times New Roman" w:hAnsi="Times New Roman" w:cs="Times New Roman"/>
          <w:sz w:val="28"/>
          <w:szCs w:val="28"/>
          <w:lang w:eastAsia="ru-RU"/>
        </w:rPr>
      </w:pPr>
      <w:r w:rsidRPr="00F34334">
        <w:rPr>
          <w:rFonts w:ascii="Times New Roman" w:eastAsia="Times New Roman" w:hAnsi="Times New Roman" w:cs="Times New Roman"/>
          <w:sz w:val="28"/>
          <w:szCs w:val="28"/>
          <w:lang w:eastAsia="ru-RU"/>
        </w:rPr>
        <w:t>Розроблена архітектоніка змісту, що базується на принципах функціонального медіадизайну, забезпечила системну навігацію та візуальну цілісність видання. Застосування принципу «архітектурного маршруту» та модульної сітки дозволило структурувати розрізнені матеріали у єдиний інтелектуальний продукт. Дизайн у цій моделі виступає не допоміжним елементом, а засобом журналістської інтерпретації, що «підсвічує» складні мистецтвознавчі пласти та робить їх привабливими для широкого загалу.</w:t>
      </w:r>
    </w:p>
    <w:p w:rsidR="00F34334" w:rsidRPr="00F34334" w:rsidRDefault="00F34334" w:rsidP="009B723F">
      <w:pPr>
        <w:spacing w:after="0" w:line="360" w:lineRule="auto"/>
        <w:ind w:firstLine="567"/>
        <w:jc w:val="both"/>
        <w:rPr>
          <w:rFonts w:ascii="Times New Roman" w:eastAsia="Times New Roman" w:hAnsi="Times New Roman" w:cs="Times New Roman"/>
          <w:sz w:val="28"/>
          <w:szCs w:val="28"/>
          <w:lang w:eastAsia="ru-RU"/>
        </w:rPr>
      </w:pPr>
      <w:r w:rsidRPr="00F34334">
        <w:rPr>
          <w:rFonts w:ascii="Times New Roman" w:eastAsia="Times New Roman" w:hAnsi="Times New Roman" w:cs="Times New Roman"/>
          <w:sz w:val="28"/>
          <w:szCs w:val="28"/>
          <w:lang w:eastAsia="ru-RU"/>
        </w:rPr>
        <w:t xml:space="preserve">Окремим вектором проєкту стало журналістське моделювання, яке трансформувало часопис на дієвий інструмент культурної самоідентифікації. Використання широкої жанрової палітри </w:t>
      </w:r>
      <w:r w:rsidR="009B723F">
        <w:rPr>
          <w:rFonts w:ascii="Times New Roman" w:eastAsia="Times New Roman" w:hAnsi="Times New Roman" w:cs="Times New Roman"/>
          <w:sz w:val="28"/>
          <w:szCs w:val="28"/>
          <w:lang w:val="uk-UA" w:eastAsia="ru-RU"/>
        </w:rPr>
        <w:t>–</w:t>
      </w:r>
      <w:r w:rsidRPr="00F34334">
        <w:rPr>
          <w:rFonts w:ascii="Times New Roman" w:eastAsia="Times New Roman" w:hAnsi="Times New Roman" w:cs="Times New Roman"/>
          <w:sz w:val="28"/>
          <w:szCs w:val="28"/>
          <w:lang w:eastAsia="ru-RU"/>
        </w:rPr>
        <w:t xml:space="preserve"> від художньо-документальних лонгрідів до інфографічних блоків </w:t>
      </w:r>
      <w:r w:rsidR="009B723F">
        <w:rPr>
          <w:rFonts w:ascii="Times New Roman" w:eastAsia="Times New Roman" w:hAnsi="Times New Roman" w:cs="Times New Roman"/>
          <w:sz w:val="28"/>
          <w:szCs w:val="28"/>
          <w:lang w:val="uk-UA" w:eastAsia="ru-RU"/>
        </w:rPr>
        <w:t>–</w:t>
      </w:r>
      <w:r w:rsidRPr="00F34334">
        <w:rPr>
          <w:rFonts w:ascii="Times New Roman" w:eastAsia="Times New Roman" w:hAnsi="Times New Roman" w:cs="Times New Roman"/>
          <w:sz w:val="28"/>
          <w:szCs w:val="28"/>
          <w:lang w:eastAsia="ru-RU"/>
        </w:rPr>
        <w:t xml:space="preserve"> дозволило адаптувати краєзнавчі теми до сучасних моделей медіаспоживання, де швидкість сприйняття поєднується з </w:t>
      </w:r>
      <w:r w:rsidRPr="00F34334">
        <w:rPr>
          <w:rFonts w:ascii="Times New Roman" w:eastAsia="Times New Roman" w:hAnsi="Times New Roman" w:cs="Times New Roman"/>
          <w:sz w:val="28"/>
          <w:szCs w:val="28"/>
          <w:lang w:eastAsia="ru-RU"/>
        </w:rPr>
        <w:lastRenderedPageBreak/>
        <w:t>глибиною аналітики. Інтеграція нативних рекламних стратегій забезпечила функціональність видання, перетворивши його на «живий путівник», що надає практичну цінність мешканцям міста.</w:t>
      </w:r>
    </w:p>
    <w:p w:rsidR="00F34334" w:rsidRPr="00F34334" w:rsidRDefault="00F34334" w:rsidP="009B723F">
      <w:pPr>
        <w:spacing w:after="0" w:line="360" w:lineRule="auto"/>
        <w:ind w:firstLine="567"/>
        <w:jc w:val="both"/>
        <w:rPr>
          <w:rFonts w:ascii="Times New Roman" w:eastAsia="Times New Roman" w:hAnsi="Times New Roman" w:cs="Times New Roman"/>
          <w:sz w:val="28"/>
          <w:szCs w:val="28"/>
          <w:lang w:eastAsia="ru-RU"/>
        </w:rPr>
      </w:pPr>
      <w:r w:rsidRPr="00F34334">
        <w:rPr>
          <w:rFonts w:ascii="Times New Roman" w:eastAsia="Times New Roman" w:hAnsi="Times New Roman" w:cs="Times New Roman"/>
          <w:sz w:val="28"/>
          <w:szCs w:val="28"/>
          <w:lang w:eastAsia="ru-RU"/>
        </w:rPr>
        <w:t>Отже, розроблена модель проєктування виконує функцію національно-культурної консолідації, доводячи, що через синергію фахового тексту та професійного медіадизайну краєзнавство набуває нової якості. «Полтавський краєзнавець» стає стратегічною платформою, яка інтегрує регіональний досвід у загальноукраїнський та європейський виміри, плекаючи відповідальне ставлення до збереження автентичної спадщини для майбутніх поколінь.</w:t>
      </w:r>
    </w:p>
    <w:p w:rsidR="002951F1" w:rsidRDefault="002951F1">
      <w:pPr>
        <w:rPr>
          <w:rFonts w:ascii="Times New Roman" w:eastAsia="Times New Roman" w:hAnsi="Times New Roman" w:cs="Times New Roman"/>
          <w:b/>
          <w:bCs/>
          <w:sz w:val="28"/>
          <w:szCs w:val="28"/>
          <w:lang w:eastAsia="ru-RU"/>
        </w:rPr>
      </w:pPr>
      <w:r>
        <w:rPr>
          <w:sz w:val="28"/>
          <w:szCs w:val="28"/>
        </w:rPr>
        <w:br w:type="page"/>
      </w:r>
    </w:p>
    <w:p w:rsidR="004633B6" w:rsidRDefault="004633B6" w:rsidP="004633B6">
      <w:pPr>
        <w:spacing w:after="0" w:line="360" w:lineRule="auto"/>
        <w:ind w:firstLine="567"/>
        <w:jc w:val="center"/>
        <w:rPr>
          <w:rFonts w:ascii="Times New Roman" w:eastAsia="Times New Roman" w:hAnsi="Times New Roman" w:cs="Times New Roman"/>
          <w:b/>
          <w:sz w:val="28"/>
          <w:szCs w:val="28"/>
          <w:lang w:val="uk-UA" w:eastAsia="ru-RU"/>
        </w:rPr>
      </w:pPr>
      <w:r w:rsidRPr="004633B6">
        <w:rPr>
          <w:rFonts w:ascii="Times New Roman" w:eastAsia="Times New Roman" w:hAnsi="Times New Roman" w:cs="Times New Roman"/>
          <w:b/>
          <w:sz w:val="28"/>
          <w:szCs w:val="28"/>
          <w:lang w:val="uk-UA" w:eastAsia="ru-RU"/>
        </w:rPr>
        <w:lastRenderedPageBreak/>
        <w:t>ВИСНОВКИ</w:t>
      </w:r>
    </w:p>
    <w:p w:rsidR="002951F1" w:rsidRDefault="002951F1" w:rsidP="004633B6">
      <w:pPr>
        <w:spacing w:after="0" w:line="360" w:lineRule="auto"/>
        <w:ind w:firstLine="567"/>
        <w:jc w:val="center"/>
        <w:rPr>
          <w:rFonts w:ascii="Times New Roman" w:eastAsia="Times New Roman" w:hAnsi="Times New Roman" w:cs="Times New Roman"/>
          <w:b/>
          <w:sz w:val="28"/>
          <w:szCs w:val="28"/>
          <w:lang w:val="uk-UA" w:eastAsia="ru-RU"/>
        </w:rPr>
      </w:pPr>
    </w:p>
    <w:p w:rsidR="002951F1" w:rsidRPr="004633B6" w:rsidRDefault="002951F1" w:rsidP="004633B6">
      <w:pPr>
        <w:spacing w:after="0" w:line="360" w:lineRule="auto"/>
        <w:ind w:firstLine="567"/>
        <w:jc w:val="center"/>
        <w:rPr>
          <w:rFonts w:ascii="Times New Roman" w:eastAsia="Times New Roman" w:hAnsi="Times New Roman" w:cs="Times New Roman"/>
          <w:b/>
          <w:sz w:val="28"/>
          <w:szCs w:val="28"/>
          <w:lang w:val="uk-UA" w:eastAsia="ru-RU"/>
        </w:rPr>
      </w:pPr>
    </w:p>
    <w:p w:rsidR="004633B6" w:rsidRPr="004633B6" w:rsidRDefault="004633B6" w:rsidP="004633B6">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У </w:t>
      </w:r>
      <w:r w:rsidRPr="004633B6">
        <w:rPr>
          <w:rFonts w:ascii="Times New Roman" w:eastAsia="Times New Roman" w:hAnsi="Times New Roman" w:cs="Times New Roman"/>
          <w:sz w:val="28"/>
          <w:szCs w:val="28"/>
          <w:lang w:eastAsia="ru-RU"/>
        </w:rPr>
        <w:t>межах бакалаврської роботи здійснено комплексне теоретичне обґрунтування та практичне проєктування науково-популярного часопису «Полтавський краєзнавець». Теоретико-методологічний аналіз краєзнавчої періодики засвідчив, що локальні видання трансформувалися у потужний інструмент стратегічних комунікацій, спрямований на зміцнення культурної суб’єктності регіону та деколонізацію вітчизняного інформаційного простору.</w:t>
      </w:r>
    </w:p>
    <w:p w:rsidR="004633B6" w:rsidRPr="004633B6" w:rsidRDefault="004633B6" w:rsidP="004633B6">
      <w:pPr>
        <w:spacing w:after="0" w:line="360" w:lineRule="auto"/>
        <w:ind w:firstLine="567"/>
        <w:jc w:val="both"/>
        <w:rPr>
          <w:rFonts w:ascii="Times New Roman" w:eastAsia="Times New Roman" w:hAnsi="Times New Roman" w:cs="Times New Roman"/>
          <w:sz w:val="28"/>
          <w:szCs w:val="28"/>
          <w:lang w:eastAsia="ru-RU"/>
        </w:rPr>
      </w:pPr>
      <w:r w:rsidRPr="004633B6">
        <w:rPr>
          <w:rFonts w:ascii="Times New Roman" w:eastAsia="Times New Roman" w:hAnsi="Times New Roman" w:cs="Times New Roman"/>
          <w:sz w:val="28"/>
          <w:szCs w:val="28"/>
          <w:lang w:eastAsia="ru-RU"/>
        </w:rPr>
        <w:t xml:space="preserve">Доведено, що в умовах інформаційного протистояння краєзнавство набуває статусу механізму формування національної ідентичності. Дослідження візуального сторітелінгу як визначального методу популяризації спадщини виявило, що зміна парадигми споживання інформації вимагає від журналіста опанування навичок медіадизайнера, здатного </w:t>
      </w:r>
      <w:proofErr w:type="gramStart"/>
      <w:r w:rsidRPr="004633B6">
        <w:rPr>
          <w:rFonts w:ascii="Times New Roman" w:eastAsia="Times New Roman" w:hAnsi="Times New Roman" w:cs="Times New Roman"/>
          <w:sz w:val="28"/>
          <w:szCs w:val="28"/>
          <w:lang w:eastAsia="ru-RU"/>
        </w:rPr>
        <w:t>до синтезу</w:t>
      </w:r>
      <w:proofErr w:type="gramEnd"/>
      <w:r w:rsidRPr="004633B6">
        <w:rPr>
          <w:rFonts w:ascii="Times New Roman" w:eastAsia="Times New Roman" w:hAnsi="Times New Roman" w:cs="Times New Roman"/>
          <w:sz w:val="28"/>
          <w:szCs w:val="28"/>
          <w:lang w:eastAsia="ru-RU"/>
        </w:rPr>
        <w:t xml:space="preserve"> вербального та візуального рівнів оповіді. Доведено, що синергія деталізованої фотофіксації та типографічних акцентів забезпечує значно вищий рівень засвоєння складного мистецтвознавчого контенту порівняно з традиційними форматами.</w:t>
      </w:r>
    </w:p>
    <w:p w:rsidR="004633B6" w:rsidRPr="004633B6" w:rsidRDefault="004633B6" w:rsidP="004633B6">
      <w:pPr>
        <w:spacing w:after="0" w:line="360" w:lineRule="auto"/>
        <w:ind w:firstLine="567"/>
        <w:jc w:val="both"/>
        <w:rPr>
          <w:rFonts w:ascii="Times New Roman" w:eastAsia="Times New Roman" w:hAnsi="Times New Roman" w:cs="Times New Roman"/>
          <w:sz w:val="28"/>
          <w:szCs w:val="28"/>
          <w:lang w:eastAsia="ru-RU"/>
        </w:rPr>
      </w:pPr>
      <w:r w:rsidRPr="004633B6">
        <w:rPr>
          <w:rFonts w:ascii="Times New Roman" w:eastAsia="Times New Roman" w:hAnsi="Times New Roman" w:cs="Times New Roman"/>
          <w:sz w:val="28"/>
          <w:szCs w:val="28"/>
          <w:lang w:eastAsia="ru-RU"/>
        </w:rPr>
        <w:t>Практична реалізація моделі часопису «Полтавський краєзнавець» підтвердила ефективність авторської архітектоніки, побудованої на принципах «архітектурного маршруту» та модульного проєктування. Застосування системи подвійних заголовків, інфографічних елементів та нативних рекламних форматів дозволило створити цілісний інтелектуальний продукт, який відповідає запитам сучасної аудиторії, зберігаючи при цьому високу культурну цінність.</w:t>
      </w:r>
    </w:p>
    <w:p w:rsidR="004633B6" w:rsidRPr="004633B6" w:rsidRDefault="004633B6" w:rsidP="004633B6">
      <w:pPr>
        <w:spacing w:after="0" w:line="360" w:lineRule="auto"/>
        <w:ind w:firstLine="567"/>
        <w:jc w:val="both"/>
        <w:rPr>
          <w:rFonts w:ascii="Times New Roman" w:eastAsia="Times New Roman" w:hAnsi="Times New Roman" w:cs="Times New Roman"/>
          <w:sz w:val="28"/>
          <w:szCs w:val="28"/>
          <w:lang w:eastAsia="ru-RU"/>
        </w:rPr>
      </w:pPr>
      <w:r w:rsidRPr="004633B6">
        <w:rPr>
          <w:rFonts w:ascii="Times New Roman" w:eastAsia="Times New Roman" w:hAnsi="Times New Roman" w:cs="Times New Roman"/>
          <w:sz w:val="28"/>
          <w:szCs w:val="28"/>
          <w:lang w:eastAsia="ru-RU"/>
        </w:rPr>
        <w:t xml:space="preserve">Наукова новизна роботи полягає у створенні цілісної моделі локального медіа, що демонструє адаптацію академічної достовірності до запитів медіаринку через інструменти візуального сторітелінгу. Розроблені принципи модульного проєктування та підходи до візуалізації архітектурної спадщини є </w:t>
      </w:r>
      <w:r w:rsidRPr="004633B6">
        <w:rPr>
          <w:rFonts w:ascii="Times New Roman" w:eastAsia="Times New Roman" w:hAnsi="Times New Roman" w:cs="Times New Roman"/>
          <w:sz w:val="28"/>
          <w:szCs w:val="28"/>
          <w:lang w:eastAsia="ru-RU"/>
        </w:rPr>
        <w:lastRenderedPageBreak/>
        <w:t>прикладними інструментами, готовими до імплементації в діяльність регіональних редакцій та культурних осередків.</w:t>
      </w:r>
    </w:p>
    <w:p w:rsidR="00DD4A14" w:rsidRDefault="004633B6" w:rsidP="00DD4A14">
      <w:pPr>
        <w:spacing w:after="0" w:line="360" w:lineRule="auto"/>
        <w:ind w:firstLine="567"/>
        <w:jc w:val="both"/>
        <w:rPr>
          <w:rFonts w:ascii="Times New Roman" w:eastAsia="Times New Roman" w:hAnsi="Times New Roman" w:cs="Times New Roman"/>
          <w:sz w:val="28"/>
          <w:szCs w:val="28"/>
          <w:lang w:eastAsia="ru-RU"/>
        </w:rPr>
      </w:pPr>
      <w:r w:rsidRPr="004633B6">
        <w:rPr>
          <w:rFonts w:ascii="Times New Roman" w:eastAsia="Times New Roman" w:hAnsi="Times New Roman" w:cs="Times New Roman"/>
          <w:sz w:val="28"/>
          <w:szCs w:val="28"/>
          <w:lang w:eastAsia="ru-RU"/>
        </w:rPr>
        <w:t>Перспективи подальших досліджень вбачаються у розробці мультимедійної версії часопису з інтеграцією технологій доповненої реальності, що дозволить накладати історичні шари на сучасний ландшафт міста, забезпечуючи нову якість цифрової культури пам’яті для майбутніх поколінь.</w:t>
      </w:r>
    </w:p>
    <w:p w:rsidR="00121766" w:rsidRDefault="00121766" w:rsidP="00DD4A14">
      <w:pPr>
        <w:spacing w:after="0" w:line="360" w:lineRule="auto"/>
        <w:ind w:firstLine="567"/>
        <w:jc w:val="center"/>
        <w:rPr>
          <w:rFonts w:ascii="Times New Roman" w:hAnsi="Times New Roman" w:cs="Times New Roman"/>
          <w:b/>
          <w:sz w:val="28"/>
          <w:szCs w:val="28"/>
        </w:rPr>
      </w:pPr>
    </w:p>
    <w:p w:rsidR="00764D00" w:rsidRDefault="00764D00">
      <w:pPr>
        <w:rPr>
          <w:rFonts w:ascii="Times New Roman" w:hAnsi="Times New Roman" w:cs="Times New Roman"/>
          <w:b/>
          <w:sz w:val="28"/>
          <w:szCs w:val="28"/>
        </w:rPr>
      </w:pPr>
      <w:r>
        <w:rPr>
          <w:rFonts w:ascii="Times New Roman" w:hAnsi="Times New Roman" w:cs="Times New Roman"/>
          <w:b/>
          <w:sz w:val="28"/>
          <w:szCs w:val="28"/>
        </w:rPr>
        <w:br w:type="page"/>
      </w:r>
    </w:p>
    <w:p w:rsidR="004E2394" w:rsidRPr="00DD4A14" w:rsidRDefault="004E2394" w:rsidP="00DD4A14">
      <w:pPr>
        <w:spacing w:after="0" w:line="360" w:lineRule="auto"/>
        <w:ind w:firstLine="567"/>
        <w:jc w:val="center"/>
        <w:rPr>
          <w:rFonts w:ascii="Times New Roman" w:eastAsia="Times New Roman" w:hAnsi="Times New Roman" w:cs="Times New Roman"/>
          <w:b/>
          <w:sz w:val="28"/>
          <w:szCs w:val="28"/>
          <w:lang w:eastAsia="ru-RU"/>
        </w:rPr>
      </w:pPr>
      <w:r w:rsidRPr="00DD4A14">
        <w:rPr>
          <w:rFonts w:ascii="Times New Roman" w:hAnsi="Times New Roman" w:cs="Times New Roman"/>
          <w:b/>
          <w:sz w:val="28"/>
          <w:szCs w:val="28"/>
        </w:rPr>
        <w:lastRenderedPageBreak/>
        <w:t>СПИСОК ВИКОРИСТАНИХ ДЖЕРЕЛ</w:t>
      </w:r>
    </w:p>
    <w:p w:rsidR="004E2394" w:rsidRPr="00764D00" w:rsidRDefault="004E2394" w:rsidP="004E2394">
      <w:pPr>
        <w:pStyle w:val="a3"/>
        <w:numPr>
          <w:ilvl w:val="0"/>
          <w:numId w:val="1"/>
        </w:numPr>
        <w:tabs>
          <w:tab w:val="clear" w:pos="644"/>
          <w:tab w:val="num" w:pos="360"/>
          <w:tab w:val="num" w:pos="928"/>
        </w:tabs>
        <w:spacing w:line="360" w:lineRule="auto"/>
        <w:ind w:left="0" w:firstLine="567"/>
        <w:jc w:val="both"/>
        <w:rPr>
          <w:sz w:val="28"/>
          <w:szCs w:val="28"/>
        </w:rPr>
      </w:pPr>
      <w:r w:rsidRPr="00764D00">
        <w:rPr>
          <w:bCs/>
          <w:sz w:val="28"/>
          <w:szCs w:val="28"/>
        </w:rPr>
        <w:t>Візуальний сторітелінг для медіа: досвід та інсайти від фахівців зі Швейцарії</w:t>
      </w:r>
      <w:r w:rsidRPr="00764D00">
        <w:rPr>
          <w:sz w:val="28"/>
          <w:szCs w:val="28"/>
        </w:rPr>
        <w:t xml:space="preserve"> // Матеріали конференції. </w:t>
      </w:r>
      <w:proofErr w:type="gramStart"/>
      <w:r w:rsidRPr="00764D00">
        <w:rPr>
          <w:sz w:val="28"/>
          <w:szCs w:val="28"/>
        </w:rPr>
        <w:t>Харків :</w:t>
      </w:r>
      <w:proofErr w:type="gramEnd"/>
      <w:r w:rsidRPr="00764D00">
        <w:rPr>
          <w:sz w:val="28"/>
          <w:szCs w:val="28"/>
        </w:rPr>
        <w:t xml:space="preserve"> ХДАК, 2023–2024. URL: </w:t>
      </w:r>
      <w:hyperlink r:id="rId9" w:tgtFrame="_blank" w:history="1">
        <w:r w:rsidRPr="00764D00">
          <w:rPr>
            <w:rStyle w:val="a5"/>
            <w:sz w:val="28"/>
            <w:szCs w:val="28"/>
          </w:rPr>
          <w:t>https://repository.ac.kharkov.ua/items/85b602dd-f19e-4250-8ea6-fb8faff71abf</w:t>
        </w:r>
      </w:hyperlink>
      <w:r w:rsidRPr="00764D00">
        <w:rPr>
          <w:sz w:val="28"/>
          <w:szCs w:val="28"/>
        </w:rPr>
        <w:t xml:space="preserve"> (дата звернення: 2</w:t>
      </w:r>
      <w:r w:rsidRPr="00764D00">
        <w:rPr>
          <w:sz w:val="28"/>
          <w:szCs w:val="28"/>
          <w:lang w:val="uk-UA"/>
        </w:rPr>
        <w:t>8</w:t>
      </w:r>
      <w:r w:rsidRPr="00764D00">
        <w:rPr>
          <w:sz w:val="28"/>
          <w:szCs w:val="28"/>
        </w:rPr>
        <w:t>.05.2026).</w:t>
      </w:r>
    </w:p>
    <w:p w:rsidR="004E2394" w:rsidRPr="00764D00" w:rsidRDefault="004E2394" w:rsidP="004E2394">
      <w:pPr>
        <w:pStyle w:val="a4"/>
        <w:numPr>
          <w:ilvl w:val="0"/>
          <w:numId w:val="1"/>
        </w:numPr>
        <w:shd w:val="clear" w:color="auto" w:fill="FFFFFF"/>
        <w:tabs>
          <w:tab w:val="clear" w:pos="644"/>
          <w:tab w:val="num" w:pos="928"/>
        </w:tabs>
        <w:spacing w:after="0" w:line="360" w:lineRule="auto"/>
        <w:ind w:left="0" w:firstLine="567"/>
        <w:jc w:val="both"/>
        <w:rPr>
          <w:rFonts w:ascii="Times New Roman" w:hAnsi="Times New Roman" w:cs="Times New Roman"/>
          <w:sz w:val="28"/>
          <w:szCs w:val="28"/>
          <w:lang w:val="uk-UA"/>
        </w:rPr>
      </w:pPr>
      <w:r w:rsidRPr="00764D00">
        <w:rPr>
          <w:rFonts w:ascii="Times New Roman" w:hAnsi="Times New Roman" w:cs="Times New Roman"/>
          <w:bCs/>
          <w:sz w:val="28"/>
          <w:szCs w:val="28"/>
          <w:lang w:val="uk-UA"/>
        </w:rPr>
        <w:t>Віс Ф.</w:t>
      </w:r>
      <w:r w:rsidRPr="00764D00">
        <w:rPr>
          <w:rFonts w:ascii="Times New Roman" w:hAnsi="Times New Roman" w:cs="Times New Roman"/>
          <w:sz w:val="28"/>
          <w:szCs w:val="28"/>
          <w:lang w:val="uk-UA"/>
        </w:rPr>
        <w:t xml:space="preserve"> Директорка </w:t>
      </w:r>
      <w:r w:rsidRPr="00764D00">
        <w:rPr>
          <w:rFonts w:ascii="Times New Roman" w:hAnsi="Times New Roman" w:cs="Times New Roman"/>
          <w:sz w:val="28"/>
          <w:szCs w:val="28"/>
        </w:rPr>
        <w:t>Visual</w:t>
      </w:r>
      <w:r w:rsidRPr="00764D00">
        <w:rPr>
          <w:rFonts w:ascii="Times New Roman" w:hAnsi="Times New Roman" w:cs="Times New Roman"/>
          <w:sz w:val="28"/>
          <w:szCs w:val="28"/>
          <w:lang w:val="uk-UA"/>
        </w:rPr>
        <w:t xml:space="preserve"> </w:t>
      </w:r>
      <w:r w:rsidRPr="00764D00">
        <w:rPr>
          <w:rFonts w:ascii="Times New Roman" w:hAnsi="Times New Roman" w:cs="Times New Roman"/>
          <w:sz w:val="28"/>
          <w:szCs w:val="28"/>
        </w:rPr>
        <w:t>Social</w:t>
      </w:r>
      <w:r w:rsidRPr="00764D00">
        <w:rPr>
          <w:rFonts w:ascii="Times New Roman" w:hAnsi="Times New Roman" w:cs="Times New Roman"/>
          <w:sz w:val="28"/>
          <w:szCs w:val="28"/>
          <w:lang w:val="uk-UA"/>
        </w:rPr>
        <w:t xml:space="preserve"> </w:t>
      </w:r>
      <w:r w:rsidRPr="00764D00">
        <w:rPr>
          <w:rFonts w:ascii="Times New Roman" w:hAnsi="Times New Roman" w:cs="Times New Roman"/>
          <w:sz w:val="28"/>
          <w:szCs w:val="28"/>
        </w:rPr>
        <w:t>Media</w:t>
      </w:r>
      <w:r w:rsidRPr="00764D00">
        <w:rPr>
          <w:rFonts w:ascii="Times New Roman" w:hAnsi="Times New Roman" w:cs="Times New Roman"/>
          <w:sz w:val="28"/>
          <w:szCs w:val="28"/>
          <w:lang w:val="uk-UA"/>
        </w:rPr>
        <w:t xml:space="preserve"> </w:t>
      </w:r>
      <w:r w:rsidRPr="00764D00">
        <w:rPr>
          <w:rFonts w:ascii="Times New Roman" w:hAnsi="Times New Roman" w:cs="Times New Roman"/>
          <w:sz w:val="28"/>
          <w:szCs w:val="28"/>
        </w:rPr>
        <w:t>Lab</w:t>
      </w:r>
      <w:r w:rsidRPr="00764D00">
        <w:rPr>
          <w:rFonts w:ascii="Times New Roman" w:hAnsi="Times New Roman" w:cs="Times New Roman"/>
          <w:sz w:val="28"/>
          <w:szCs w:val="28"/>
          <w:lang w:val="uk-UA"/>
        </w:rPr>
        <w:t xml:space="preserve"> (Велика Британія) Фаріда Віс – про вміння аналізувати візуальний контент / інтерв'ю вела О. Токарюк // </w:t>
      </w:r>
      <w:r w:rsidRPr="00764D00">
        <w:rPr>
          <w:rFonts w:ascii="Times New Roman" w:hAnsi="Times New Roman" w:cs="Times New Roman"/>
          <w:sz w:val="28"/>
          <w:szCs w:val="28"/>
        </w:rPr>
        <w:t>MediaSapiens</w:t>
      </w:r>
      <w:r w:rsidRPr="00764D00">
        <w:rPr>
          <w:rFonts w:ascii="Times New Roman" w:hAnsi="Times New Roman" w:cs="Times New Roman"/>
          <w:sz w:val="28"/>
          <w:szCs w:val="28"/>
          <w:lang w:val="uk-UA"/>
        </w:rPr>
        <w:t xml:space="preserve"> : вебсайт. </w:t>
      </w:r>
      <w:r w:rsidRPr="00764D00">
        <w:rPr>
          <w:rFonts w:ascii="Times New Roman" w:hAnsi="Times New Roman" w:cs="Times New Roman"/>
          <w:sz w:val="28"/>
          <w:szCs w:val="28"/>
        </w:rPr>
        <w:t xml:space="preserve">2019. URL: </w:t>
      </w:r>
      <w:hyperlink r:id="rId10" w:history="1">
        <w:r w:rsidRPr="00764D00">
          <w:rPr>
            <w:rStyle w:val="a5"/>
            <w:rFonts w:ascii="Times New Roman" w:hAnsi="Times New Roman" w:cs="Times New Roman"/>
            <w:sz w:val="28"/>
            <w:szCs w:val="28"/>
          </w:rPr>
          <w:t>https://ms.detector.media/mediaosvita/post/23821/2019-11-21-kontekst-maie-znachennya-navishcho-v-kanadi-masovo-navchayut-vizualnoi-mediagramotnosti/</w:t>
        </w:r>
      </w:hyperlink>
      <w:r w:rsidRPr="00764D00">
        <w:rPr>
          <w:rFonts w:ascii="Times New Roman" w:hAnsi="Times New Roman" w:cs="Times New Roman"/>
          <w:sz w:val="28"/>
          <w:szCs w:val="28"/>
          <w:lang w:val="uk-UA"/>
        </w:rPr>
        <w:t xml:space="preserve"> (28.05.2026)</w:t>
      </w:r>
    </w:p>
    <w:p w:rsidR="004E2394" w:rsidRPr="00764D00" w:rsidRDefault="004E2394" w:rsidP="004E2394">
      <w:pPr>
        <w:pStyle w:val="a3"/>
        <w:numPr>
          <w:ilvl w:val="0"/>
          <w:numId w:val="1"/>
        </w:numPr>
        <w:tabs>
          <w:tab w:val="clear" w:pos="644"/>
          <w:tab w:val="num" w:pos="360"/>
          <w:tab w:val="num" w:pos="928"/>
        </w:tabs>
        <w:spacing w:line="360" w:lineRule="auto"/>
        <w:ind w:left="0" w:firstLine="567"/>
        <w:jc w:val="both"/>
        <w:rPr>
          <w:sz w:val="28"/>
          <w:szCs w:val="28"/>
        </w:rPr>
      </w:pPr>
      <w:r w:rsidRPr="00764D00">
        <w:rPr>
          <w:bCs/>
          <w:sz w:val="28"/>
          <w:szCs w:val="28"/>
          <w:lang w:val="uk-UA"/>
        </w:rPr>
        <w:t>Візуальний сторітелінг як інструмент медіаграмотності</w:t>
      </w:r>
      <w:r w:rsidRPr="00764D00">
        <w:rPr>
          <w:sz w:val="28"/>
          <w:szCs w:val="28"/>
          <w:lang w:val="uk-UA"/>
        </w:rPr>
        <w:t xml:space="preserve"> // Портал медіаосвіти та медіаграмотності / Академія української преси. </w:t>
      </w:r>
      <w:r w:rsidRPr="00764D00">
        <w:rPr>
          <w:sz w:val="28"/>
          <w:szCs w:val="28"/>
        </w:rPr>
        <w:t xml:space="preserve">URL: </w:t>
      </w:r>
      <w:hyperlink r:id="rId11" w:tgtFrame="_blank" w:history="1">
        <w:r w:rsidRPr="00764D00">
          <w:rPr>
            <w:rStyle w:val="a5"/>
            <w:sz w:val="28"/>
            <w:szCs w:val="28"/>
          </w:rPr>
          <w:t>https://medialiteracy.org.ua/vizualnyj-storiteling-yak-instrument-meidagramotnosti/</w:t>
        </w:r>
      </w:hyperlink>
      <w:r w:rsidRPr="00764D00">
        <w:rPr>
          <w:sz w:val="28"/>
          <w:szCs w:val="28"/>
        </w:rPr>
        <w:t xml:space="preserve"> (дата звернення: 2</w:t>
      </w:r>
      <w:r w:rsidRPr="00764D00">
        <w:rPr>
          <w:sz w:val="28"/>
          <w:szCs w:val="28"/>
          <w:lang w:val="uk-UA"/>
        </w:rPr>
        <w:t>8</w:t>
      </w:r>
      <w:r w:rsidRPr="00764D00">
        <w:rPr>
          <w:sz w:val="28"/>
          <w:szCs w:val="28"/>
        </w:rPr>
        <w:t>.05.2026).</w:t>
      </w:r>
    </w:p>
    <w:p w:rsidR="004E2394" w:rsidRPr="00764D00" w:rsidRDefault="004E2394" w:rsidP="004E2394">
      <w:pPr>
        <w:pStyle w:val="a3"/>
        <w:numPr>
          <w:ilvl w:val="0"/>
          <w:numId w:val="1"/>
        </w:numPr>
        <w:tabs>
          <w:tab w:val="clear" w:pos="644"/>
          <w:tab w:val="num" w:pos="360"/>
          <w:tab w:val="num" w:pos="928"/>
        </w:tabs>
        <w:spacing w:line="360" w:lineRule="auto"/>
        <w:ind w:left="0" w:firstLine="567"/>
        <w:jc w:val="both"/>
        <w:rPr>
          <w:sz w:val="28"/>
          <w:szCs w:val="28"/>
        </w:rPr>
      </w:pPr>
      <w:r w:rsidRPr="00764D00">
        <w:rPr>
          <w:bCs/>
          <w:sz w:val="28"/>
          <w:szCs w:val="28"/>
        </w:rPr>
        <w:t>Вольфф Ф.</w:t>
      </w:r>
      <w:r w:rsidRPr="00764D00">
        <w:rPr>
          <w:sz w:val="28"/>
          <w:szCs w:val="28"/>
        </w:rPr>
        <w:t xml:space="preserve"> Журналістика газет і </w:t>
      </w:r>
      <w:proofErr w:type="gramStart"/>
      <w:r w:rsidRPr="00764D00">
        <w:rPr>
          <w:sz w:val="28"/>
          <w:szCs w:val="28"/>
        </w:rPr>
        <w:t>журналів :</w:t>
      </w:r>
      <w:proofErr w:type="gramEnd"/>
      <w:r w:rsidRPr="00764D00">
        <w:rPr>
          <w:sz w:val="28"/>
          <w:szCs w:val="28"/>
        </w:rPr>
        <w:t xml:space="preserve"> друге, перероблене видання. </w:t>
      </w:r>
      <w:proofErr w:type="gramStart"/>
      <w:r w:rsidRPr="00764D00">
        <w:rPr>
          <w:sz w:val="28"/>
          <w:szCs w:val="28"/>
        </w:rPr>
        <w:t>Київ :</w:t>
      </w:r>
      <w:proofErr w:type="gramEnd"/>
      <w:r w:rsidRPr="00764D00">
        <w:rPr>
          <w:sz w:val="28"/>
          <w:szCs w:val="28"/>
        </w:rPr>
        <w:t xml:space="preserve"> Академія української преси, Центр вільної преси, 2017. 376 с. URL: </w:t>
      </w:r>
      <w:hyperlink r:id="rId12" w:tgtFrame="_blank" w:history="1">
        <w:r w:rsidRPr="00764D00">
          <w:rPr>
            <w:rStyle w:val="a5"/>
            <w:sz w:val="28"/>
            <w:szCs w:val="28"/>
          </w:rPr>
          <w:t>http://aup.com.ua/uploads/Wolff_Folker.pdf</w:t>
        </w:r>
      </w:hyperlink>
      <w:r w:rsidRPr="00764D00">
        <w:rPr>
          <w:sz w:val="28"/>
          <w:szCs w:val="28"/>
        </w:rPr>
        <w:t xml:space="preserve"> (дата звернення: 2</w:t>
      </w:r>
      <w:r w:rsidRPr="00764D00">
        <w:rPr>
          <w:sz w:val="28"/>
          <w:szCs w:val="28"/>
          <w:lang w:val="uk-UA"/>
        </w:rPr>
        <w:t>8</w:t>
      </w:r>
      <w:r w:rsidRPr="00764D00">
        <w:rPr>
          <w:sz w:val="28"/>
          <w:szCs w:val="28"/>
        </w:rPr>
        <w:t>.05.2026).</w:t>
      </w:r>
    </w:p>
    <w:p w:rsidR="004E2394" w:rsidRPr="00764D00" w:rsidRDefault="004E2394" w:rsidP="004E2394">
      <w:pPr>
        <w:pStyle w:val="a3"/>
        <w:numPr>
          <w:ilvl w:val="0"/>
          <w:numId w:val="1"/>
        </w:numPr>
        <w:tabs>
          <w:tab w:val="clear" w:pos="644"/>
          <w:tab w:val="num" w:pos="360"/>
          <w:tab w:val="num" w:pos="928"/>
        </w:tabs>
        <w:spacing w:line="360" w:lineRule="auto"/>
        <w:ind w:left="0" w:firstLine="567"/>
        <w:jc w:val="both"/>
        <w:rPr>
          <w:sz w:val="28"/>
          <w:szCs w:val="28"/>
        </w:rPr>
      </w:pPr>
      <w:r w:rsidRPr="00764D00">
        <w:rPr>
          <w:bCs/>
          <w:sz w:val="28"/>
          <w:szCs w:val="28"/>
        </w:rPr>
        <w:t xml:space="preserve">Електронні інформаційні ресурси бібліотек у піднесенні інтелектуального і духовного потенціалу українського </w:t>
      </w:r>
      <w:proofErr w:type="gramStart"/>
      <w:r w:rsidRPr="00764D00">
        <w:rPr>
          <w:bCs/>
          <w:sz w:val="28"/>
          <w:szCs w:val="28"/>
        </w:rPr>
        <w:t>суспільства</w:t>
      </w:r>
      <w:r w:rsidRPr="00764D00">
        <w:rPr>
          <w:sz w:val="28"/>
          <w:szCs w:val="28"/>
        </w:rPr>
        <w:t xml:space="preserve"> :</w:t>
      </w:r>
      <w:proofErr w:type="gramEnd"/>
      <w:r w:rsidRPr="00764D00">
        <w:rPr>
          <w:sz w:val="28"/>
          <w:szCs w:val="28"/>
        </w:rPr>
        <w:t xml:space="preserve"> монографія / О. С. Онищенко, Л. А. Дубровіна, В. М. Горовий та ін. </w:t>
      </w:r>
      <w:proofErr w:type="gramStart"/>
      <w:r w:rsidRPr="00764D00">
        <w:rPr>
          <w:sz w:val="28"/>
          <w:szCs w:val="28"/>
        </w:rPr>
        <w:t>Київ :</w:t>
      </w:r>
      <w:proofErr w:type="gramEnd"/>
      <w:r w:rsidRPr="00764D00">
        <w:rPr>
          <w:sz w:val="28"/>
          <w:szCs w:val="28"/>
        </w:rPr>
        <w:t xml:space="preserve"> НБУВ, 2011. 235 с. URL: </w:t>
      </w:r>
      <w:hyperlink r:id="rId13" w:tgtFrame="_blank" w:history="1">
        <w:r w:rsidRPr="00764D00">
          <w:rPr>
            <w:rStyle w:val="a5"/>
            <w:sz w:val="28"/>
            <w:szCs w:val="28"/>
          </w:rPr>
          <w:t>http://pdf.lib.vntu.edu.ua/books/2021/Onishchenko_2011_235.pdf</w:t>
        </w:r>
      </w:hyperlink>
      <w:r w:rsidRPr="00764D00">
        <w:rPr>
          <w:sz w:val="28"/>
          <w:szCs w:val="28"/>
        </w:rPr>
        <w:t xml:space="preserve"> (дата звернення: 2</w:t>
      </w:r>
      <w:r w:rsidRPr="00764D00">
        <w:rPr>
          <w:sz w:val="28"/>
          <w:szCs w:val="28"/>
          <w:lang w:val="uk-UA"/>
        </w:rPr>
        <w:t>8</w:t>
      </w:r>
      <w:r w:rsidRPr="00764D00">
        <w:rPr>
          <w:sz w:val="28"/>
          <w:szCs w:val="28"/>
        </w:rPr>
        <w:t>.05.2026).</w:t>
      </w:r>
    </w:p>
    <w:p w:rsidR="004E2394" w:rsidRPr="00764D00" w:rsidRDefault="004E2394" w:rsidP="004E2394">
      <w:pPr>
        <w:pStyle w:val="a3"/>
        <w:numPr>
          <w:ilvl w:val="0"/>
          <w:numId w:val="1"/>
        </w:numPr>
        <w:tabs>
          <w:tab w:val="clear" w:pos="644"/>
          <w:tab w:val="num" w:pos="360"/>
          <w:tab w:val="num" w:pos="928"/>
        </w:tabs>
        <w:spacing w:line="360" w:lineRule="auto"/>
        <w:ind w:left="0" w:firstLine="567"/>
        <w:jc w:val="both"/>
        <w:rPr>
          <w:sz w:val="28"/>
          <w:szCs w:val="28"/>
        </w:rPr>
      </w:pPr>
      <w:r w:rsidRPr="00764D00">
        <w:rPr>
          <w:bCs/>
          <w:sz w:val="28"/>
          <w:szCs w:val="28"/>
        </w:rPr>
        <w:t>Житарюк М.</w:t>
      </w:r>
      <w:r w:rsidRPr="00764D00">
        <w:rPr>
          <w:sz w:val="28"/>
          <w:szCs w:val="28"/>
        </w:rPr>
        <w:t xml:space="preserve"> Теорії та моделі масової </w:t>
      </w:r>
      <w:proofErr w:type="gramStart"/>
      <w:r w:rsidRPr="00764D00">
        <w:rPr>
          <w:sz w:val="28"/>
          <w:szCs w:val="28"/>
        </w:rPr>
        <w:t>інформації :</w:t>
      </w:r>
      <w:proofErr w:type="gramEnd"/>
      <w:r w:rsidRPr="00764D00">
        <w:rPr>
          <w:sz w:val="28"/>
          <w:szCs w:val="28"/>
        </w:rPr>
        <w:t xml:space="preserve"> навч.-метод. посіб. </w:t>
      </w:r>
      <w:proofErr w:type="gramStart"/>
      <w:r w:rsidRPr="00764D00">
        <w:rPr>
          <w:sz w:val="28"/>
          <w:szCs w:val="28"/>
        </w:rPr>
        <w:t>Львів :</w:t>
      </w:r>
      <w:proofErr w:type="gramEnd"/>
      <w:r w:rsidRPr="00764D00">
        <w:rPr>
          <w:sz w:val="28"/>
          <w:szCs w:val="28"/>
        </w:rPr>
        <w:t xml:space="preserve"> ЛНУ імені Івана Франка, 2018. 164 с. URL: </w:t>
      </w:r>
      <w:hyperlink r:id="rId14" w:tgtFrame="_blank" w:history="1">
        <w:r w:rsidRPr="00764D00">
          <w:rPr>
            <w:rStyle w:val="a5"/>
            <w:sz w:val="28"/>
            <w:szCs w:val="28"/>
          </w:rPr>
          <w:t>https://journ.lnu.edu.ua/wp-content/uploads/2020/11/S-959-LNU-Zhytariuk-BLOK.pdf</w:t>
        </w:r>
      </w:hyperlink>
      <w:r w:rsidRPr="00764D00">
        <w:rPr>
          <w:sz w:val="28"/>
          <w:szCs w:val="28"/>
        </w:rPr>
        <w:t xml:space="preserve"> (дата звернення: 2</w:t>
      </w:r>
      <w:r w:rsidRPr="00764D00">
        <w:rPr>
          <w:sz w:val="28"/>
          <w:szCs w:val="28"/>
          <w:lang w:val="uk-UA"/>
        </w:rPr>
        <w:t>8</w:t>
      </w:r>
      <w:r w:rsidRPr="00764D00">
        <w:rPr>
          <w:sz w:val="28"/>
          <w:szCs w:val="28"/>
        </w:rPr>
        <w:t>.05.2026).</w:t>
      </w:r>
    </w:p>
    <w:p w:rsidR="004E2394" w:rsidRPr="00764D00" w:rsidRDefault="004E2394" w:rsidP="004E2394">
      <w:pPr>
        <w:pStyle w:val="a3"/>
        <w:numPr>
          <w:ilvl w:val="0"/>
          <w:numId w:val="1"/>
        </w:numPr>
        <w:tabs>
          <w:tab w:val="clear" w:pos="644"/>
          <w:tab w:val="num" w:pos="360"/>
          <w:tab w:val="num" w:pos="928"/>
        </w:tabs>
        <w:spacing w:line="360" w:lineRule="auto"/>
        <w:ind w:left="0" w:firstLine="567"/>
        <w:jc w:val="both"/>
        <w:rPr>
          <w:sz w:val="28"/>
          <w:szCs w:val="28"/>
        </w:rPr>
      </w:pPr>
      <w:r w:rsidRPr="00764D00">
        <w:rPr>
          <w:bCs/>
          <w:sz w:val="28"/>
          <w:szCs w:val="28"/>
        </w:rPr>
        <w:lastRenderedPageBreak/>
        <w:t>Його покликання – журналістика і краєзнавство</w:t>
      </w:r>
      <w:r w:rsidRPr="00764D00">
        <w:rPr>
          <w:sz w:val="28"/>
          <w:szCs w:val="28"/>
        </w:rPr>
        <w:t xml:space="preserve"> // Світловодськ вечірній. 2022. 19 лип. URL: </w:t>
      </w:r>
      <w:hyperlink r:id="rId15" w:tgtFrame="_blank" w:history="1">
        <w:r w:rsidRPr="00764D00">
          <w:rPr>
            <w:rStyle w:val="a5"/>
            <w:sz w:val="28"/>
            <w:szCs w:val="28"/>
          </w:rPr>
          <w:t>http://sv-drozdova.com/4963-jogo-poklikannja-zhurnalistika-krayeznavstvo.html</w:t>
        </w:r>
      </w:hyperlink>
      <w:r w:rsidRPr="00764D00">
        <w:rPr>
          <w:sz w:val="28"/>
          <w:szCs w:val="28"/>
        </w:rPr>
        <w:t xml:space="preserve"> (дата звернення: 2</w:t>
      </w:r>
      <w:r w:rsidRPr="00764D00">
        <w:rPr>
          <w:sz w:val="28"/>
          <w:szCs w:val="28"/>
          <w:lang w:val="uk-UA"/>
        </w:rPr>
        <w:t>8</w:t>
      </w:r>
      <w:r w:rsidRPr="00764D00">
        <w:rPr>
          <w:sz w:val="28"/>
          <w:szCs w:val="28"/>
        </w:rPr>
        <w:t>.05.2026).</w:t>
      </w:r>
    </w:p>
    <w:p w:rsidR="004E2394" w:rsidRPr="00764D00" w:rsidRDefault="004E2394" w:rsidP="004E2394">
      <w:pPr>
        <w:pStyle w:val="a3"/>
        <w:numPr>
          <w:ilvl w:val="0"/>
          <w:numId w:val="1"/>
        </w:numPr>
        <w:tabs>
          <w:tab w:val="clear" w:pos="644"/>
          <w:tab w:val="num" w:pos="360"/>
          <w:tab w:val="num" w:pos="928"/>
        </w:tabs>
        <w:spacing w:line="360" w:lineRule="auto"/>
        <w:ind w:left="0" w:firstLine="567"/>
        <w:jc w:val="both"/>
        <w:rPr>
          <w:sz w:val="28"/>
          <w:szCs w:val="28"/>
        </w:rPr>
      </w:pPr>
      <w:r w:rsidRPr="00764D00">
        <w:rPr>
          <w:sz w:val="28"/>
          <w:szCs w:val="28"/>
        </w:rPr>
        <w:t xml:space="preserve">Інфографіка, скетчноутінг чи фотографія: як привернути увагу до прес-релізу. Лайфхаки експертів // </w:t>
      </w:r>
      <w:proofErr w:type="gramStart"/>
      <w:r w:rsidRPr="00764D00">
        <w:rPr>
          <w:sz w:val="28"/>
          <w:szCs w:val="28"/>
        </w:rPr>
        <w:t>Deadline :</w:t>
      </w:r>
      <w:proofErr w:type="gramEnd"/>
      <w:r w:rsidRPr="00764D00">
        <w:rPr>
          <w:sz w:val="28"/>
          <w:szCs w:val="28"/>
        </w:rPr>
        <w:t xml:space="preserve"> вебсайт. URL: </w:t>
      </w:r>
      <w:hyperlink w:tgtFrame="_blank" w:history="1">
        <w:r w:rsidRPr="00764D00">
          <w:rPr>
            <w:rStyle w:val="a5"/>
            <w:sz w:val="28"/>
            <w:szCs w:val="28"/>
          </w:rPr>
          <w:t>https://deadline.com.ua/blog/nfograf-ka-sketchnout-ng-chi-fotograf-ya-yak-privernuti-uvagu-do-presrel-zu#</w:t>
        </w:r>
      </w:hyperlink>
      <w:r w:rsidRPr="00764D00">
        <w:rPr>
          <w:sz w:val="28"/>
          <w:szCs w:val="28"/>
        </w:rPr>
        <w:t xml:space="preserve"> (дата звернення: 25.05.2026).</w:t>
      </w:r>
    </w:p>
    <w:p w:rsidR="004E2394" w:rsidRPr="00764D00" w:rsidRDefault="004E2394" w:rsidP="004E2394">
      <w:pPr>
        <w:pStyle w:val="a3"/>
        <w:numPr>
          <w:ilvl w:val="0"/>
          <w:numId w:val="1"/>
        </w:numPr>
        <w:tabs>
          <w:tab w:val="clear" w:pos="644"/>
          <w:tab w:val="num" w:pos="360"/>
          <w:tab w:val="num" w:pos="928"/>
        </w:tabs>
        <w:spacing w:line="360" w:lineRule="auto"/>
        <w:ind w:left="0" w:firstLine="567"/>
        <w:jc w:val="both"/>
        <w:rPr>
          <w:sz w:val="28"/>
          <w:szCs w:val="28"/>
        </w:rPr>
      </w:pPr>
      <w:r w:rsidRPr="00764D00">
        <w:rPr>
          <w:bCs/>
          <w:sz w:val="28"/>
          <w:szCs w:val="28"/>
        </w:rPr>
        <w:t>Історія української журналістики (західноукраїнська преса першої половини ХХ ст.: ідейно-концептуальні засади, періодизація</w:t>
      </w:r>
      <w:proofErr w:type="gramStart"/>
      <w:r w:rsidRPr="00764D00">
        <w:rPr>
          <w:bCs/>
          <w:sz w:val="28"/>
          <w:szCs w:val="28"/>
        </w:rPr>
        <w:t>)</w:t>
      </w:r>
      <w:r w:rsidRPr="00764D00">
        <w:rPr>
          <w:sz w:val="28"/>
          <w:szCs w:val="28"/>
        </w:rPr>
        <w:t xml:space="preserve"> :</w:t>
      </w:r>
      <w:proofErr w:type="gramEnd"/>
      <w:r w:rsidRPr="00764D00">
        <w:rPr>
          <w:sz w:val="28"/>
          <w:szCs w:val="28"/>
        </w:rPr>
        <w:t xml:space="preserve"> навч. посіб. / М-во освіти і науки України, Львів. нац. ун-т ім. І. Франка. </w:t>
      </w:r>
      <w:proofErr w:type="gramStart"/>
      <w:r w:rsidRPr="00764D00">
        <w:rPr>
          <w:sz w:val="28"/>
          <w:szCs w:val="28"/>
        </w:rPr>
        <w:t>Львів :</w:t>
      </w:r>
      <w:proofErr w:type="gramEnd"/>
      <w:r w:rsidRPr="00764D00">
        <w:rPr>
          <w:sz w:val="28"/>
          <w:szCs w:val="28"/>
        </w:rPr>
        <w:t xml:space="preserve"> ЛНУ ім. Івана Франка, 2008. URL: </w:t>
      </w:r>
      <w:hyperlink r:id="rId16" w:tgtFrame="_blank" w:history="1">
        <w:r w:rsidRPr="00764D00">
          <w:rPr>
            <w:rStyle w:val="a5"/>
            <w:sz w:val="28"/>
            <w:szCs w:val="28"/>
          </w:rPr>
          <w:t>https://journ.lnu.edu.ua/wp-content/uploads/2014/11/Istoriia-ukrainskoi-zhurnalistyky-knyha1.pdf</w:t>
        </w:r>
      </w:hyperlink>
      <w:r w:rsidRPr="00764D00">
        <w:rPr>
          <w:sz w:val="28"/>
          <w:szCs w:val="28"/>
        </w:rPr>
        <w:t xml:space="preserve"> (дата звернення: 2</w:t>
      </w:r>
      <w:r w:rsidRPr="00764D00">
        <w:rPr>
          <w:sz w:val="28"/>
          <w:szCs w:val="28"/>
          <w:lang w:val="uk-UA"/>
        </w:rPr>
        <w:t>8</w:t>
      </w:r>
      <w:r w:rsidRPr="00764D00">
        <w:rPr>
          <w:sz w:val="28"/>
          <w:szCs w:val="28"/>
        </w:rPr>
        <w:t>.05.2026).</w:t>
      </w:r>
    </w:p>
    <w:p w:rsidR="004E2394" w:rsidRPr="00764D00" w:rsidRDefault="004E2394" w:rsidP="004E2394">
      <w:pPr>
        <w:pStyle w:val="a3"/>
        <w:numPr>
          <w:ilvl w:val="0"/>
          <w:numId w:val="1"/>
        </w:numPr>
        <w:tabs>
          <w:tab w:val="clear" w:pos="644"/>
          <w:tab w:val="num" w:pos="928"/>
        </w:tabs>
        <w:spacing w:line="360" w:lineRule="auto"/>
        <w:ind w:left="0" w:firstLine="567"/>
        <w:jc w:val="both"/>
        <w:rPr>
          <w:color w:val="0000FF"/>
          <w:sz w:val="28"/>
          <w:szCs w:val="28"/>
          <w:u w:val="single"/>
        </w:rPr>
      </w:pPr>
      <w:r w:rsidRPr="00764D00">
        <w:rPr>
          <w:bCs/>
          <w:sz w:val="28"/>
          <w:szCs w:val="28"/>
        </w:rPr>
        <w:t>Кость С. А.</w:t>
      </w:r>
      <w:r w:rsidRPr="00764D00">
        <w:rPr>
          <w:sz w:val="28"/>
          <w:szCs w:val="28"/>
        </w:rPr>
        <w:t xml:space="preserve"> Історія української журналістики (західноукраїнська преса першої половини ХХ ст.: структура, проблематика. Книга перша</w:t>
      </w:r>
      <w:proofErr w:type="gramStart"/>
      <w:r w:rsidRPr="00764D00">
        <w:rPr>
          <w:sz w:val="28"/>
          <w:szCs w:val="28"/>
        </w:rPr>
        <w:t>) :</w:t>
      </w:r>
      <w:proofErr w:type="gramEnd"/>
      <w:r w:rsidRPr="00764D00">
        <w:rPr>
          <w:sz w:val="28"/>
          <w:szCs w:val="28"/>
        </w:rPr>
        <w:t xml:space="preserve"> навч. посіб. </w:t>
      </w:r>
      <w:proofErr w:type="gramStart"/>
      <w:r w:rsidRPr="00764D00">
        <w:rPr>
          <w:sz w:val="28"/>
          <w:szCs w:val="28"/>
        </w:rPr>
        <w:t>Львів :</w:t>
      </w:r>
      <w:proofErr w:type="gramEnd"/>
      <w:r w:rsidRPr="00764D00">
        <w:rPr>
          <w:sz w:val="28"/>
          <w:szCs w:val="28"/>
        </w:rPr>
        <w:t xml:space="preserve"> ЛНУ імені Івана Франка, 2008. 268 с.</w:t>
      </w:r>
      <w:r w:rsidRPr="00764D00">
        <w:rPr>
          <w:sz w:val="28"/>
          <w:szCs w:val="28"/>
          <w:lang w:val="uk-UA"/>
        </w:rPr>
        <w:t xml:space="preserve"> </w:t>
      </w:r>
      <w:r w:rsidRPr="00764D00">
        <w:rPr>
          <w:sz w:val="28"/>
          <w:szCs w:val="28"/>
          <w:lang w:val="en-US"/>
        </w:rPr>
        <w:t>URL</w:t>
      </w:r>
      <w:r w:rsidRPr="00764D00">
        <w:rPr>
          <w:sz w:val="28"/>
          <w:szCs w:val="28"/>
        </w:rPr>
        <w:t xml:space="preserve">: </w:t>
      </w:r>
      <w:r w:rsidRPr="00764D00">
        <w:rPr>
          <w:color w:val="0000FF"/>
          <w:sz w:val="28"/>
          <w:szCs w:val="28"/>
          <w:u w:val="single"/>
          <w:lang w:val="uk-UA"/>
        </w:rPr>
        <w:t>https://journ.lnu.edu.ua/wp-content/uploads/2014/11/Istoriia-ukrainskoi-zhurnalistyky-knyha2.pdf</w:t>
      </w:r>
    </w:p>
    <w:p w:rsidR="004E2394" w:rsidRPr="00764D00" w:rsidRDefault="004E2394" w:rsidP="004E2394">
      <w:pPr>
        <w:pStyle w:val="a3"/>
        <w:numPr>
          <w:ilvl w:val="0"/>
          <w:numId w:val="1"/>
        </w:numPr>
        <w:tabs>
          <w:tab w:val="clear" w:pos="644"/>
          <w:tab w:val="num" w:pos="360"/>
          <w:tab w:val="num" w:pos="928"/>
        </w:tabs>
        <w:spacing w:line="360" w:lineRule="auto"/>
        <w:ind w:left="0" w:firstLine="567"/>
        <w:jc w:val="both"/>
        <w:rPr>
          <w:sz w:val="28"/>
          <w:szCs w:val="28"/>
        </w:rPr>
      </w:pPr>
      <w:r w:rsidRPr="00764D00">
        <w:rPr>
          <w:bCs/>
          <w:sz w:val="28"/>
          <w:szCs w:val="28"/>
        </w:rPr>
        <w:t>Кутуза Н., Михайлова О.</w:t>
      </w:r>
      <w:r w:rsidRPr="00764D00">
        <w:rPr>
          <w:sz w:val="28"/>
          <w:szCs w:val="28"/>
        </w:rPr>
        <w:t xml:space="preserve"> Лінгвістичні маркери нативної реклами в мережевому дискурсі. </w:t>
      </w:r>
      <w:r w:rsidRPr="00764D00">
        <w:rPr>
          <w:i/>
          <w:iCs/>
          <w:sz w:val="28"/>
          <w:szCs w:val="28"/>
        </w:rPr>
        <w:t>Вісник ОНУ. Сер.: Філологія</w:t>
      </w:r>
      <w:r w:rsidRPr="00764D00">
        <w:rPr>
          <w:sz w:val="28"/>
          <w:szCs w:val="28"/>
        </w:rPr>
        <w:t xml:space="preserve">. 2024. Т. 29, вип. 1(29). С. 1–11. URL: </w:t>
      </w:r>
      <w:hyperlink r:id="rId17" w:tgtFrame="_blank" w:history="1">
        <w:r w:rsidRPr="00764D00">
          <w:rPr>
            <w:rStyle w:val="a5"/>
            <w:sz w:val="28"/>
            <w:szCs w:val="28"/>
          </w:rPr>
          <w:t>https://dspace.onu.edu.ua/server/api/core/bitstreams/0cc58a52-5ca3-407a-afe3-51967b3e330b/content</w:t>
        </w:r>
      </w:hyperlink>
      <w:r w:rsidRPr="00764D00">
        <w:rPr>
          <w:sz w:val="28"/>
          <w:szCs w:val="28"/>
        </w:rPr>
        <w:t xml:space="preserve"> (дата звернення: 2</w:t>
      </w:r>
      <w:r w:rsidRPr="00764D00">
        <w:rPr>
          <w:sz w:val="28"/>
          <w:szCs w:val="28"/>
          <w:lang w:val="uk-UA"/>
        </w:rPr>
        <w:t>8</w:t>
      </w:r>
      <w:r w:rsidRPr="00764D00">
        <w:rPr>
          <w:sz w:val="28"/>
          <w:szCs w:val="28"/>
        </w:rPr>
        <w:t>.05.2026).</w:t>
      </w:r>
    </w:p>
    <w:p w:rsidR="004E2394" w:rsidRPr="00764D00" w:rsidRDefault="004E2394" w:rsidP="004E2394">
      <w:pPr>
        <w:pStyle w:val="a3"/>
        <w:numPr>
          <w:ilvl w:val="0"/>
          <w:numId w:val="1"/>
        </w:numPr>
        <w:tabs>
          <w:tab w:val="clear" w:pos="644"/>
          <w:tab w:val="num" w:pos="360"/>
          <w:tab w:val="num" w:pos="928"/>
        </w:tabs>
        <w:spacing w:line="360" w:lineRule="auto"/>
        <w:ind w:left="0" w:firstLine="567"/>
        <w:jc w:val="both"/>
        <w:rPr>
          <w:sz w:val="28"/>
          <w:szCs w:val="28"/>
        </w:rPr>
      </w:pPr>
      <w:r w:rsidRPr="00764D00">
        <w:rPr>
          <w:bCs/>
          <w:sz w:val="28"/>
          <w:szCs w:val="28"/>
        </w:rPr>
        <w:t>Кушнаренко Н. М.</w:t>
      </w:r>
      <w:r w:rsidRPr="00764D00">
        <w:rPr>
          <w:sz w:val="28"/>
          <w:szCs w:val="28"/>
        </w:rPr>
        <w:t xml:space="preserve"> Бібліотека як соціально-комунікаційний центр краєзнавства. </w:t>
      </w:r>
      <w:r w:rsidRPr="00764D00">
        <w:rPr>
          <w:i/>
          <w:iCs/>
          <w:sz w:val="28"/>
          <w:szCs w:val="28"/>
        </w:rPr>
        <w:t xml:space="preserve">Бібліотечне краєзнавство у культурному просторі </w:t>
      </w:r>
      <w:proofErr w:type="gramStart"/>
      <w:r w:rsidRPr="00764D00">
        <w:rPr>
          <w:i/>
          <w:iCs/>
          <w:sz w:val="28"/>
          <w:szCs w:val="28"/>
        </w:rPr>
        <w:t>України</w:t>
      </w:r>
      <w:r w:rsidRPr="00764D00">
        <w:rPr>
          <w:sz w:val="28"/>
          <w:szCs w:val="28"/>
        </w:rPr>
        <w:t xml:space="preserve"> :</w:t>
      </w:r>
      <w:proofErr w:type="gramEnd"/>
      <w:r w:rsidRPr="00764D00">
        <w:rPr>
          <w:sz w:val="28"/>
          <w:szCs w:val="28"/>
        </w:rPr>
        <w:t xml:space="preserve"> зб. матеріалів ІІІ Краєзнавчих читань пам’яті Петра Тронька (м. Київ, 12 листоп. 2015 р.). Київ, 2015. С. </w:t>
      </w:r>
      <w:r w:rsidRPr="00764D00">
        <w:rPr>
          <w:sz w:val="28"/>
          <w:szCs w:val="28"/>
          <w:lang w:val="uk-UA"/>
        </w:rPr>
        <w:t>271</w:t>
      </w:r>
      <w:r w:rsidRPr="00764D00">
        <w:rPr>
          <w:sz w:val="28"/>
          <w:szCs w:val="28"/>
        </w:rPr>
        <w:t>.</w:t>
      </w:r>
      <w:r w:rsidRPr="00764D00">
        <w:rPr>
          <w:sz w:val="28"/>
          <w:szCs w:val="28"/>
          <w:lang w:val="uk-UA"/>
        </w:rPr>
        <w:t xml:space="preserve"> </w:t>
      </w:r>
      <w:r w:rsidRPr="00764D00">
        <w:rPr>
          <w:sz w:val="28"/>
          <w:szCs w:val="28"/>
          <w:lang w:val="en-US"/>
        </w:rPr>
        <w:t>URL</w:t>
      </w:r>
      <w:r w:rsidRPr="00764D00">
        <w:rPr>
          <w:sz w:val="28"/>
          <w:szCs w:val="28"/>
        </w:rPr>
        <w:t xml:space="preserve">: </w:t>
      </w:r>
      <w:hyperlink r:id="rId18" w:history="1">
        <w:r w:rsidRPr="00764D00">
          <w:rPr>
            <w:rStyle w:val="a5"/>
            <w:sz w:val="28"/>
            <w:szCs w:val="28"/>
            <w:lang w:val="en-US"/>
          </w:rPr>
          <w:t>https</w:t>
        </w:r>
        <w:r w:rsidRPr="00764D00">
          <w:rPr>
            <w:rStyle w:val="a5"/>
            <w:sz w:val="28"/>
            <w:szCs w:val="28"/>
          </w:rPr>
          <w:t>://</w:t>
        </w:r>
        <w:r w:rsidRPr="00764D00">
          <w:rPr>
            <w:rStyle w:val="a5"/>
            <w:sz w:val="28"/>
            <w:szCs w:val="28"/>
            <w:lang w:val="en-US"/>
          </w:rPr>
          <w:t>nibu</w:t>
        </w:r>
        <w:r w:rsidRPr="00764D00">
          <w:rPr>
            <w:rStyle w:val="a5"/>
            <w:sz w:val="28"/>
            <w:szCs w:val="28"/>
          </w:rPr>
          <w:t>.</w:t>
        </w:r>
        <w:r w:rsidRPr="00764D00">
          <w:rPr>
            <w:rStyle w:val="a5"/>
            <w:sz w:val="28"/>
            <w:szCs w:val="28"/>
            <w:lang w:val="en-US"/>
          </w:rPr>
          <w:t>kyiv</w:t>
        </w:r>
        <w:r w:rsidRPr="00764D00">
          <w:rPr>
            <w:rStyle w:val="a5"/>
            <w:sz w:val="28"/>
            <w:szCs w:val="28"/>
          </w:rPr>
          <w:t>.</w:t>
        </w:r>
        <w:r w:rsidRPr="00764D00">
          <w:rPr>
            <w:rStyle w:val="a5"/>
            <w:sz w:val="28"/>
            <w:szCs w:val="28"/>
            <w:lang w:val="en-US"/>
          </w:rPr>
          <w:t>ua</w:t>
        </w:r>
        <w:r w:rsidRPr="00764D00">
          <w:rPr>
            <w:rStyle w:val="a5"/>
            <w:sz w:val="28"/>
            <w:szCs w:val="28"/>
          </w:rPr>
          <w:t>/</w:t>
        </w:r>
        <w:r w:rsidRPr="00764D00">
          <w:rPr>
            <w:rStyle w:val="a5"/>
            <w:sz w:val="28"/>
            <w:szCs w:val="28"/>
            <w:lang w:val="en-US"/>
          </w:rPr>
          <w:t>elfond</w:t>
        </w:r>
        <w:r w:rsidRPr="00764D00">
          <w:rPr>
            <w:rStyle w:val="a5"/>
            <w:sz w:val="28"/>
            <w:szCs w:val="28"/>
          </w:rPr>
          <w:t>/</w:t>
        </w:r>
        <w:r w:rsidRPr="00764D00">
          <w:rPr>
            <w:rStyle w:val="a5"/>
            <w:sz w:val="28"/>
            <w:szCs w:val="28"/>
            <w:lang w:val="en-US"/>
          </w:rPr>
          <w:t>III</w:t>
        </w:r>
        <w:r w:rsidRPr="00764D00">
          <w:rPr>
            <w:rStyle w:val="a5"/>
            <w:sz w:val="28"/>
            <w:szCs w:val="28"/>
          </w:rPr>
          <w:t>_</w:t>
        </w:r>
        <w:r w:rsidRPr="00764D00">
          <w:rPr>
            <w:rStyle w:val="a5"/>
            <w:sz w:val="28"/>
            <w:szCs w:val="28"/>
            <w:lang w:val="en-US"/>
          </w:rPr>
          <w:t>krajeznavchi</w:t>
        </w:r>
        <w:r w:rsidRPr="00764D00">
          <w:rPr>
            <w:rStyle w:val="a5"/>
            <w:sz w:val="28"/>
            <w:szCs w:val="28"/>
          </w:rPr>
          <w:t>_</w:t>
        </w:r>
        <w:r w:rsidRPr="00764D00">
          <w:rPr>
            <w:rStyle w:val="a5"/>
            <w:sz w:val="28"/>
            <w:szCs w:val="28"/>
            <w:lang w:val="en-US"/>
          </w:rPr>
          <w:t>chytannja</w:t>
        </w:r>
        <w:r w:rsidRPr="00764D00">
          <w:rPr>
            <w:rStyle w:val="a5"/>
            <w:sz w:val="28"/>
            <w:szCs w:val="28"/>
          </w:rPr>
          <w:t>_</w:t>
        </w:r>
        <w:r w:rsidRPr="00764D00">
          <w:rPr>
            <w:rStyle w:val="a5"/>
            <w:sz w:val="28"/>
            <w:szCs w:val="28"/>
            <w:lang w:val="en-US"/>
          </w:rPr>
          <w:t>Konferenccija</w:t>
        </w:r>
        <w:r w:rsidRPr="00764D00">
          <w:rPr>
            <w:rStyle w:val="a5"/>
            <w:sz w:val="28"/>
            <w:szCs w:val="28"/>
          </w:rPr>
          <w:t>_2015/</w:t>
        </w:r>
        <w:r w:rsidRPr="00764D00">
          <w:rPr>
            <w:rStyle w:val="a5"/>
            <w:sz w:val="28"/>
            <w:szCs w:val="28"/>
            <w:lang w:val="en-US"/>
          </w:rPr>
          <w:t>III</w:t>
        </w:r>
        <w:r w:rsidRPr="00764D00">
          <w:rPr>
            <w:rStyle w:val="a5"/>
            <w:sz w:val="28"/>
            <w:szCs w:val="28"/>
          </w:rPr>
          <w:t>_</w:t>
        </w:r>
        <w:r w:rsidRPr="00764D00">
          <w:rPr>
            <w:rStyle w:val="a5"/>
            <w:sz w:val="28"/>
            <w:szCs w:val="28"/>
            <w:lang w:val="en-US"/>
          </w:rPr>
          <w:t>krajeznavchi</w:t>
        </w:r>
        <w:r w:rsidRPr="00764D00">
          <w:rPr>
            <w:rStyle w:val="a5"/>
            <w:sz w:val="28"/>
            <w:szCs w:val="28"/>
          </w:rPr>
          <w:t>_</w:t>
        </w:r>
        <w:r w:rsidRPr="00764D00">
          <w:rPr>
            <w:rStyle w:val="a5"/>
            <w:sz w:val="28"/>
            <w:szCs w:val="28"/>
            <w:lang w:val="en-US"/>
          </w:rPr>
          <w:t>chytannja</w:t>
        </w:r>
        <w:r w:rsidRPr="00764D00">
          <w:rPr>
            <w:rStyle w:val="a5"/>
            <w:sz w:val="28"/>
            <w:szCs w:val="28"/>
          </w:rPr>
          <w:t>_</w:t>
        </w:r>
        <w:r w:rsidRPr="00764D00">
          <w:rPr>
            <w:rStyle w:val="a5"/>
            <w:sz w:val="28"/>
            <w:szCs w:val="28"/>
            <w:lang w:val="en-US"/>
          </w:rPr>
          <w:t>Konferenccija</w:t>
        </w:r>
        <w:r w:rsidRPr="00764D00">
          <w:rPr>
            <w:rStyle w:val="a5"/>
            <w:sz w:val="28"/>
            <w:szCs w:val="28"/>
          </w:rPr>
          <w:t>_2015.</w:t>
        </w:r>
        <w:r w:rsidRPr="00764D00">
          <w:rPr>
            <w:rStyle w:val="a5"/>
            <w:sz w:val="28"/>
            <w:szCs w:val="28"/>
            <w:lang w:val="en-US"/>
          </w:rPr>
          <w:t>pdf</w:t>
        </w:r>
      </w:hyperlink>
      <w:r w:rsidRPr="00764D00">
        <w:rPr>
          <w:color w:val="0000FF"/>
          <w:sz w:val="28"/>
          <w:szCs w:val="28"/>
          <w:u w:val="single"/>
          <w:lang w:val="uk-UA"/>
        </w:rPr>
        <w:t xml:space="preserve"> </w:t>
      </w:r>
      <w:r w:rsidRPr="00764D00">
        <w:rPr>
          <w:color w:val="0000FF"/>
          <w:sz w:val="28"/>
          <w:szCs w:val="28"/>
          <w:u w:val="single"/>
        </w:rPr>
        <w:t xml:space="preserve"> </w:t>
      </w:r>
      <w:r w:rsidRPr="00764D00">
        <w:rPr>
          <w:sz w:val="28"/>
          <w:szCs w:val="28"/>
        </w:rPr>
        <w:t>(дата звернення: 2</w:t>
      </w:r>
      <w:r w:rsidRPr="00764D00">
        <w:rPr>
          <w:sz w:val="28"/>
          <w:szCs w:val="28"/>
          <w:lang w:val="uk-UA"/>
        </w:rPr>
        <w:t>8</w:t>
      </w:r>
      <w:r w:rsidRPr="00764D00">
        <w:rPr>
          <w:sz w:val="28"/>
          <w:szCs w:val="28"/>
        </w:rPr>
        <w:t>.05.2026).</w:t>
      </w:r>
    </w:p>
    <w:p w:rsidR="004E2394" w:rsidRPr="00764D00" w:rsidRDefault="004E2394" w:rsidP="004E2394">
      <w:pPr>
        <w:pStyle w:val="a3"/>
        <w:numPr>
          <w:ilvl w:val="0"/>
          <w:numId w:val="1"/>
        </w:numPr>
        <w:tabs>
          <w:tab w:val="clear" w:pos="644"/>
          <w:tab w:val="num" w:pos="360"/>
          <w:tab w:val="num" w:pos="928"/>
        </w:tabs>
        <w:spacing w:line="360" w:lineRule="auto"/>
        <w:ind w:left="0" w:firstLine="567"/>
        <w:jc w:val="both"/>
        <w:rPr>
          <w:sz w:val="28"/>
          <w:szCs w:val="28"/>
        </w:rPr>
      </w:pPr>
      <w:r w:rsidRPr="00764D00">
        <w:rPr>
          <w:bCs/>
          <w:sz w:val="28"/>
          <w:szCs w:val="28"/>
        </w:rPr>
        <w:t>Олендарьова В.</w:t>
      </w:r>
      <w:r w:rsidRPr="00764D00">
        <w:rPr>
          <w:sz w:val="28"/>
          <w:szCs w:val="28"/>
        </w:rPr>
        <w:t xml:space="preserve"> Вектор сучасного розвитку глянцевих журналів України (на прикладі «Elle Ukraine») // </w:t>
      </w:r>
      <w:r w:rsidRPr="00764D00">
        <w:rPr>
          <w:i/>
          <w:iCs/>
          <w:sz w:val="28"/>
          <w:szCs w:val="28"/>
        </w:rPr>
        <w:t>Актуальні проблеми художньої практики: мистецтвознавство, культурологія</w:t>
      </w:r>
      <w:r w:rsidRPr="00764D00">
        <w:rPr>
          <w:sz w:val="28"/>
          <w:szCs w:val="28"/>
        </w:rPr>
        <w:t xml:space="preserve">. 2025. Вип. 85. С. 2–19. URL: </w:t>
      </w:r>
      <w:hyperlink r:id="rId19" w:tgtFrame="_blank" w:history="1">
        <w:r w:rsidRPr="00764D00">
          <w:rPr>
            <w:rStyle w:val="a5"/>
            <w:sz w:val="28"/>
            <w:szCs w:val="28"/>
          </w:rPr>
          <w:t>http://aphn-journal.in.ua/archive/85_2025/part_2/21.pdf</w:t>
        </w:r>
      </w:hyperlink>
      <w:r w:rsidRPr="00764D00">
        <w:rPr>
          <w:sz w:val="28"/>
          <w:szCs w:val="28"/>
        </w:rPr>
        <w:t xml:space="preserve"> (дата звернення: 2</w:t>
      </w:r>
      <w:r w:rsidRPr="00764D00">
        <w:rPr>
          <w:sz w:val="28"/>
          <w:szCs w:val="28"/>
          <w:lang w:val="uk-UA"/>
        </w:rPr>
        <w:t>8</w:t>
      </w:r>
      <w:r w:rsidRPr="00764D00">
        <w:rPr>
          <w:sz w:val="28"/>
          <w:szCs w:val="28"/>
        </w:rPr>
        <w:t>.05.2026).</w:t>
      </w:r>
    </w:p>
    <w:p w:rsidR="004E2394" w:rsidRPr="00764D00" w:rsidRDefault="004E2394" w:rsidP="004E2394">
      <w:pPr>
        <w:pStyle w:val="a3"/>
        <w:numPr>
          <w:ilvl w:val="0"/>
          <w:numId w:val="1"/>
        </w:numPr>
        <w:tabs>
          <w:tab w:val="clear" w:pos="644"/>
          <w:tab w:val="num" w:pos="360"/>
          <w:tab w:val="num" w:pos="928"/>
        </w:tabs>
        <w:spacing w:line="360" w:lineRule="auto"/>
        <w:ind w:left="0" w:firstLine="567"/>
        <w:jc w:val="both"/>
        <w:rPr>
          <w:sz w:val="28"/>
          <w:szCs w:val="28"/>
        </w:rPr>
      </w:pPr>
      <w:r w:rsidRPr="00764D00">
        <w:rPr>
          <w:bCs/>
          <w:sz w:val="28"/>
          <w:szCs w:val="28"/>
        </w:rPr>
        <w:t>Онуфрів С. В.</w:t>
      </w:r>
      <w:r w:rsidRPr="00764D00">
        <w:rPr>
          <w:sz w:val="28"/>
          <w:szCs w:val="28"/>
        </w:rPr>
        <w:t xml:space="preserve"> Медіарепрезентації військового конфлікту на Сході України // </w:t>
      </w:r>
      <w:r w:rsidRPr="00764D00">
        <w:rPr>
          <w:i/>
          <w:iCs/>
          <w:sz w:val="28"/>
          <w:szCs w:val="28"/>
        </w:rPr>
        <w:t xml:space="preserve">Сучасна українська журналістика: історія, теорія, </w:t>
      </w:r>
      <w:proofErr w:type="gramStart"/>
      <w:r w:rsidRPr="00764D00">
        <w:rPr>
          <w:i/>
          <w:iCs/>
          <w:sz w:val="28"/>
          <w:szCs w:val="28"/>
        </w:rPr>
        <w:t>практика</w:t>
      </w:r>
      <w:r w:rsidRPr="00764D00">
        <w:rPr>
          <w:sz w:val="28"/>
          <w:szCs w:val="28"/>
        </w:rPr>
        <w:t xml:space="preserve"> :</w:t>
      </w:r>
      <w:proofErr w:type="gramEnd"/>
      <w:r w:rsidRPr="00764D00">
        <w:rPr>
          <w:sz w:val="28"/>
          <w:szCs w:val="28"/>
        </w:rPr>
        <w:t xml:space="preserve"> зб. матеріалів наук. конф. за 2018 рік / за ред. В. Лизанчука. </w:t>
      </w:r>
      <w:proofErr w:type="gramStart"/>
      <w:r w:rsidRPr="00764D00">
        <w:rPr>
          <w:sz w:val="28"/>
          <w:szCs w:val="28"/>
        </w:rPr>
        <w:t>Львів :</w:t>
      </w:r>
      <w:proofErr w:type="gramEnd"/>
      <w:r w:rsidRPr="00764D00">
        <w:rPr>
          <w:sz w:val="28"/>
          <w:szCs w:val="28"/>
        </w:rPr>
        <w:t xml:space="preserve"> ЛНУ ім. Івана Франка, 2019. С. 140–145.</w:t>
      </w:r>
    </w:p>
    <w:p w:rsidR="004E2394" w:rsidRPr="00764D00" w:rsidRDefault="004E2394" w:rsidP="004E2394">
      <w:pPr>
        <w:pStyle w:val="a3"/>
        <w:numPr>
          <w:ilvl w:val="0"/>
          <w:numId w:val="1"/>
        </w:numPr>
        <w:tabs>
          <w:tab w:val="clear" w:pos="644"/>
          <w:tab w:val="num" w:pos="360"/>
          <w:tab w:val="num" w:pos="928"/>
        </w:tabs>
        <w:spacing w:line="360" w:lineRule="auto"/>
        <w:ind w:left="0" w:firstLine="567"/>
        <w:jc w:val="both"/>
        <w:rPr>
          <w:sz w:val="28"/>
          <w:szCs w:val="28"/>
        </w:rPr>
      </w:pPr>
      <w:r w:rsidRPr="00764D00">
        <w:rPr>
          <w:bCs/>
          <w:sz w:val="28"/>
          <w:szCs w:val="28"/>
        </w:rPr>
        <w:t>Шевченко В. Е.</w:t>
      </w:r>
      <w:r w:rsidRPr="00764D00">
        <w:rPr>
          <w:sz w:val="28"/>
          <w:szCs w:val="28"/>
        </w:rPr>
        <w:t xml:space="preserve"> Композиція та архітектоніка друкованого видання // </w:t>
      </w:r>
      <w:r w:rsidRPr="00764D00">
        <w:rPr>
          <w:i/>
          <w:iCs/>
          <w:sz w:val="28"/>
          <w:szCs w:val="28"/>
        </w:rPr>
        <w:t>Вісник Київського національного університету імені Тараса Шевченка. Серія: Журналістика</w:t>
      </w:r>
      <w:r w:rsidRPr="00764D00">
        <w:rPr>
          <w:sz w:val="28"/>
          <w:szCs w:val="28"/>
        </w:rPr>
        <w:t>. 2000. Вип. 8. С. 70–75.</w:t>
      </w:r>
    </w:p>
    <w:p w:rsidR="004E2394" w:rsidRPr="00764D00" w:rsidRDefault="004E2394" w:rsidP="004E2394">
      <w:pPr>
        <w:pStyle w:val="a3"/>
        <w:numPr>
          <w:ilvl w:val="0"/>
          <w:numId w:val="1"/>
        </w:numPr>
        <w:tabs>
          <w:tab w:val="clear" w:pos="644"/>
          <w:tab w:val="num" w:pos="360"/>
          <w:tab w:val="num" w:pos="928"/>
        </w:tabs>
        <w:spacing w:line="360" w:lineRule="auto"/>
        <w:ind w:left="0" w:firstLine="567"/>
        <w:jc w:val="both"/>
        <w:rPr>
          <w:sz w:val="28"/>
          <w:szCs w:val="28"/>
        </w:rPr>
      </w:pPr>
      <w:r w:rsidRPr="00764D00">
        <w:rPr>
          <w:bCs/>
          <w:sz w:val="28"/>
          <w:szCs w:val="28"/>
        </w:rPr>
        <w:t>Шевченко В. Е.</w:t>
      </w:r>
      <w:r w:rsidRPr="00764D00">
        <w:rPr>
          <w:sz w:val="28"/>
          <w:szCs w:val="28"/>
        </w:rPr>
        <w:t xml:space="preserve"> Функціональність візуального контенту в міжкультурній комунікації // </w:t>
      </w:r>
      <w:r w:rsidRPr="00764D00">
        <w:rPr>
          <w:i/>
          <w:iCs/>
          <w:sz w:val="28"/>
          <w:szCs w:val="28"/>
        </w:rPr>
        <w:t>Наукові записки Інституту журналістики</w:t>
      </w:r>
      <w:r w:rsidRPr="00764D00">
        <w:rPr>
          <w:sz w:val="28"/>
          <w:szCs w:val="28"/>
        </w:rPr>
        <w:t>. 2013. Т. 51. С. 294–300.</w:t>
      </w:r>
    </w:p>
    <w:p w:rsidR="004E2394" w:rsidRPr="00764D00" w:rsidRDefault="004E2394" w:rsidP="004E2394">
      <w:pPr>
        <w:pStyle w:val="a3"/>
        <w:numPr>
          <w:ilvl w:val="0"/>
          <w:numId w:val="1"/>
        </w:numPr>
        <w:tabs>
          <w:tab w:val="clear" w:pos="644"/>
          <w:tab w:val="num" w:pos="360"/>
          <w:tab w:val="num" w:pos="928"/>
        </w:tabs>
        <w:spacing w:line="360" w:lineRule="auto"/>
        <w:ind w:left="0" w:firstLine="567"/>
        <w:jc w:val="both"/>
        <w:rPr>
          <w:sz w:val="28"/>
          <w:szCs w:val="28"/>
        </w:rPr>
      </w:pPr>
      <w:r w:rsidRPr="00764D00">
        <w:rPr>
          <w:bCs/>
          <w:sz w:val="28"/>
          <w:szCs w:val="28"/>
        </w:rPr>
        <w:t>Юр’єва К. І.</w:t>
      </w:r>
      <w:r w:rsidRPr="00764D00">
        <w:rPr>
          <w:sz w:val="28"/>
          <w:szCs w:val="28"/>
        </w:rPr>
        <w:t xml:space="preserve"> Формування туристичного іміджу регіону: створення культурно-краєзнавчого журналу етнічного регіону </w:t>
      </w:r>
      <w:proofErr w:type="gramStart"/>
      <w:r w:rsidRPr="00764D00">
        <w:rPr>
          <w:sz w:val="28"/>
          <w:szCs w:val="28"/>
        </w:rPr>
        <w:t>Опілля :</w:t>
      </w:r>
      <w:proofErr w:type="gramEnd"/>
      <w:r w:rsidRPr="00764D00">
        <w:rPr>
          <w:sz w:val="28"/>
          <w:szCs w:val="28"/>
        </w:rPr>
        <w:t xml:space="preserve"> кваліфікаційна магістерська робота / наук. керівник В. І. Терещук. </w:t>
      </w:r>
      <w:proofErr w:type="gramStart"/>
      <w:r w:rsidRPr="00764D00">
        <w:rPr>
          <w:sz w:val="28"/>
          <w:szCs w:val="28"/>
        </w:rPr>
        <w:t>Київ :</w:t>
      </w:r>
      <w:proofErr w:type="gramEnd"/>
      <w:r w:rsidRPr="00764D00">
        <w:rPr>
          <w:sz w:val="28"/>
          <w:szCs w:val="28"/>
        </w:rPr>
        <w:t xml:space="preserve"> Київський столичний університет імені Бориса Грінченка, 2025. 30 с. URL: </w:t>
      </w:r>
      <w:hyperlink r:id="rId20" w:tgtFrame="_blank" w:history="1">
        <w:r w:rsidRPr="00764D00">
          <w:rPr>
            <w:rStyle w:val="a5"/>
            <w:sz w:val="28"/>
            <w:szCs w:val="28"/>
          </w:rPr>
          <w:t>http://elibrary.kubg.edu.ua/id/eprint/55302/1/K_Yurieva_FJ_2025.pdf</w:t>
        </w:r>
      </w:hyperlink>
      <w:r w:rsidRPr="00764D00">
        <w:rPr>
          <w:sz w:val="28"/>
          <w:szCs w:val="28"/>
        </w:rPr>
        <w:t xml:space="preserve"> (дата звернення: 2</w:t>
      </w:r>
      <w:r w:rsidRPr="00764D00">
        <w:rPr>
          <w:sz w:val="28"/>
          <w:szCs w:val="28"/>
          <w:lang w:val="uk-UA"/>
        </w:rPr>
        <w:t>8</w:t>
      </w:r>
      <w:r w:rsidRPr="00764D00">
        <w:rPr>
          <w:sz w:val="28"/>
          <w:szCs w:val="28"/>
        </w:rPr>
        <w:t>.05.2026).</w:t>
      </w:r>
    </w:p>
    <w:p w:rsidR="004E2394" w:rsidRPr="00764D00" w:rsidRDefault="004E2394" w:rsidP="004E2394">
      <w:pPr>
        <w:pStyle w:val="a3"/>
        <w:numPr>
          <w:ilvl w:val="0"/>
          <w:numId w:val="1"/>
        </w:numPr>
        <w:tabs>
          <w:tab w:val="clear" w:pos="644"/>
          <w:tab w:val="num" w:pos="360"/>
          <w:tab w:val="num" w:pos="928"/>
        </w:tabs>
        <w:spacing w:line="360" w:lineRule="auto"/>
        <w:ind w:left="0" w:firstLine="567"/>
        <w:jc w:val="both"/>
        <w:rPr>
          <w:sz w:val="28"/>
          <w:szCs w:val="28"/>
        </w:rPr>
      </w:pPr>
      <w:r w:rsidRPr="00764D00">
        <w:rPr>
          <w:bCs/>
          <w:sz w:val="28"/>
          <w:szCs w:val="28"/>
        </w:rPr>
        <w:t>5 напрямків у дизайні обкладинок книг для 2024 року</w:t>
      </w:r>
      <w:r w:rsidRPr="00764D00">
        <w:rPr>
          <w:sz w:val="28"/>
          <w:szCs w:val="28"/>
        </w:rPr>
        <w:t xml:space="preserve"> // Фамільна друкарня </w:t>
      </w:r>
      <w:proofErr w:type="gramStart"/>
      <w:r w:rsidRPr="00764D00">
        <w:rPr>
          <w:sz w:val="28"/>
          <w:szCs w:val="28"/>
        </w:rPr>
        <w:t>huss :</w:t>
      </w:r>
      <w:proofErr w:type="gramEnd"/>
      <w:r w:rsidRPr="00764D00">
        <w:rPr>
          <w:sz w:val="28"/>
          <w:szCs w:val="28"/>
        </w:rPr>
        <w:t xml:space="preserve"> блог. 2023. URL: </w:t>
      </w:r>
      <w:hyperlink r:id="rId21" w:tgtFrame="_blank" w:history="1">
        <w:r w:rsidRPr="00764D00">
          <w:rPr>
            <w:rStyle w:val="a5"/>
            <w:sz w:val="28"/>
            <w:szCs w:val="28"/>
          </w:rPr>
          <w:t>https://huss.com.ua/5-napryamkiv-u-dizayni-obkladinok-knig-dlya-2024-roku/</w:t>
        </w:r>
      </w:hyperlink>
      <w:r w:rsidRPr="00764D00">
        <w:rPr>
          <w:sz w:val="28"/>
          <w:szCs w:val="28"/>
        </w:rPr>
        <w:t xml:space="preserve"> (дата звернення: 2</w:t>
      </w:r>
      <w:r w:rsidRPr="00764D00">
        <w:rPr>
          <w:sz w:val="28"/>
          <w:szCs w:val="28"/>
          <w:lang w:val="uk-UA"/>
        </w:rPr>
        <w:t>8</w:t>
      </w:r>
      <w:r w:rsidRPr="00764D00">
        <w:rPr>
          <w:sz w:val="28"/>
          <w:szCs w:val="28"/>
        </w:rPr>
        <w:t>.05.2026).</w:t>
      </w:r>
    </w:p>
    <w:p w:rsidR="004E2394" w:rsidRPr="00764D00" w:rsidRDefault="004E2394" w:rsidP="004E2394">
      <w:pPr>
        <w:pStyle w:val="a3"/>
        <w:numPr>
          <w:ilvl w:val="0"/>
          <w:numId w:val="1"/>
        </w:numPr>
        <w:tabs>
          <w:tab w:val="clear" w:pos="644"/>
          <w:tab w:val="num" w:pos="928"/>
        </w:tabs>
        <w:spacing w:line="360" w:lineRule="auto"/>
        <w:ind w:left="0" w:firstLine="567"/>
        <w:jc w:val="both"/>
        <w:rPr>
          <w:sz w:val="28"/>
          <w:szCs w:val="28"/>
        </w:rPr>
      </w:pPr>
      <w:r w:rsidRPr="00764D00">
        <w:rPr>
          <w:bCs/>
          <w:sz w:val="28"/>
          <w:szCs w:val="28"/>
        </w:rPr>
        <w:t xml:space="preserve">Журналістика і медіа в умовах цифрових </w:t>
      </w:r>
      <w:proofErr w:type="gramStart"/>
      <w:r w:rsidRPr="00764D00">
        <w:rPr>
          <w:bCs/>
          <w:sz w:val="28"/>
          <w:szCs w:val="28"/>
        </w:rPr>
        <w:t>трансформацій</w:t>
      </w:r>
      <w:r w:rsidRPr="00764D00">
        <w:rPr>
          <w:sz w:val="28"/>
          <w:szCs w:val="28"/>
        </w:rPr>
        <w:t xml:space="preserve"> :</w:t>
      </w:r>
      <w:proofErr w:type="gramEnd"/>
      <w:r w:rsidRPr="00764D00">
        <w:rPr>
          <w:sz w:val="28"/>
          <w:szCs w:val="28"/>
        </w:rPr>
        <w:t xml:space="preserve"> матеріали І Всеукраїнської науково-практичної конференції студентів і молодих учених (Миколаїв, 13 травня 2025 р.) / за ред. О. Філатової. </w:t>
      </w:r>
      <w:proofErr w:type="gramStart"/>
      <w:r w:rsidRPr="00764D00">
        <w:rPr>
          <w:sz w:val="28"/>
          <w:szCs w:val="28"/>
        </w:rPr>
        <w:t>Миколаїв :</w:t>
      </w:r>
      <w:proofErr w:type="gramEnd"/>
      <w:r w:rsidRPr="00764D00">
        <w:rPr>
          <w:sz w:val="28"/>
          <w:szCs w:val="28"/>
        </w:rPr>
        <w:t xml:space="preserve"> НУК, 2025. 256 с. URL: </w:t>
      </w:r>
      <w:r w:rsidRPr="00764D00">
        <w:rPr>
          <w:color w:val="0000FF"/>
          <w:sz w:val="28"/>
          <w:szCs w:val="28"/>
          <w:u w:val="single"/>
        </w:rPr>
        <w:t xml:space="preserve">https://nuos.edu.ua/wp-content/uploads/2025/06/Materiali-konerencii.pdf </w:t>
      </w:r>
      <w:r w:rsidRPr="00764D00">
        <w:rPr>
          <w:sz w:val="28"/>
          <w:szCs w:val="28"/>
        </w:rPr>
        <w:t>(дата звернення: 2</w:t>
      </w:r>
      <w:r w:rsidRPr="00764D00">
        <w:rPr>
          <w:sz w:val="28"/>
          <w:szCs w:val="28"/>
          <w:lang w:val="uk-UA"/>
        </w:rPr>
        <w:t>8</w:t>
      </w:r>
      <w:r w:rsidRPr="00764D00">
        <w:rPr>
          <w:sz w:val="28"/>
          <w:szCs w:val="28"/>
        </w:rPr>
        <w:t>.05.2026).</w:t>
      </w:r>
    </w:p>
    <w:p w:rsidR="00764D00" w:rsidRPr="00764D00" w:rsidRDefault="004E2394" w:rsidP="00E17763">
      <w:pPr>
        <w:pStyle w:val="a3"/>
        <w:numPr>
          <w:ilvl w:val="0"/>
          <w:numId w:val="1"/>
        </w:numPr>
        <w:tabs>
          <w:tab w:val="clear" w:pos="644"/>
          <w:tab w:val="num" w:pos="360"/>
          <w:tab w:val="num" w:pos="928"/>
        </w:tabs>
        <w:spacing w:line="360" w:lineRule="auto"/>
        <w:ind w:left="0" w:firstLine="567"/>
        <w:jc w:val="both"/>
        <w:rPr>
          <w:b/>
          <w:bCs/>
          <w:sz w:val="28"/>
          <w:szCs w:val="28"/>
        </w:rPr>
      </w:pPr>
      <w:r w:rsidRPr="00764D00">
        <w:rPr>
          <w:bCs/>
          <w:sz w:val="28"/>
          <w:szCs w:val="28"/>
        </w:rPr>
        <w:t>Верменич Я. В.</w:t>
      </w:r>
      <w:r w:rsidRPr="00764D00">
        <w:rPr>
          <w:sz w:val="28"/>
          <w:szCs w:val="28"/>
        </w:rPr>
        <w:t xml:space="preserve"> Історична урбаністика в Україні: теорія містознавства і методика </w:t>
      </w:r>
      <w:proofErr w:type="gramStart"/>
      <w:r w:rsidRPr="00764D00">
        <w:rPr>
          <w:sz w:val="28"/>
          <w:szCs w:val="28"/>
        </w:rPr>
        <w:t>літочислення :</w:t>
      </w:r>
      <w:proofErr w:type="gramEnd"/>
      <w:r w:rsidRPr="00764D00">
        <w:rPr>
          <w:sz w:val="28"/>
          <w:szCs w:val="28"/>
        </w:rPr>
        <w:t xml:space="preserve"> монографія / Ін-т історії України НАН України. Київ, 2011. 306 с. URL: </w:t>
      </w:r>
      <w:hyperlink r:id="rId22" w:tgtFrame="_blank" w:history="1">
        <w:r w:rsidRPr="00764D00">
          <w:rPr>
            <w:rStyle w:val="a5"/>
            <w:sz w:val="28"/>
            <w:szCs w:val="28"/>
          </w:rPr>
          <w:t>https://history.org.ua/LiberUA/978-966-02-5659-0/978-966-02-5659-0.pdf</w:t>
        </w:r>
      </w:hyperlink>
      <w:r w:rsidRPr="00764D00">
        <w:rPr>
          <w:sz w:val="28"/>
          <w:szCs w:val="28"/>
        </w:rPr>
        <w:t xml:space="preserve"> (дата звернення: 2</w:t>
      </w:r>
      <w:r w:rsidRPr="00764D00">
        <w:rPr>
          <w:sz w:val="28"/>
          <w:szCs w:val="28"/>
          <w:lang w:val="uk-UA"/>
        </w:rPr>
        <w:t>8</w:t>
      </w:r>
      <w:r w:rsidRPr="00764D00">
        <w:rPr>
          <w:sz w:val="28"/>
          <w:szCs w:val="28"/>
        </w:rPr>
        <w:t>.05.2026).</w:t>
      </w:r>
      <w:r w:rsidR="00764D00" w:rsidRPr="00764D00">
        <w:rPr>
          <w:b/>
          <w:bCs/>
          <w:sz w:val="28"/>
          <w:szCs w:val="28"/>
        </w:rPr>
        <w:br w:type="page"/>
      </w:r>
    </w:p>
    <w:p w:rsidR="004E2394" w:rsidRPr="00DD4A14" w:rsidRDefault="004E2394" w:rsidP="00DD4A14">
      <w:pPr>
        <w:pStyle w:val="a3"/>
        <w:tabs>
          <w:tab w:val="num" w:pos="928"/>
        </w:tabs>
        <w:spacing w:line="360" w:lineRule="auto"/>
        <w:ind w:left="567"/>
        <w:jc w:val="center"/>
        <w:rPr>
          <w:sz w:val="28"/>
          <w:szCs w:val="28"/>
        </w:rPr>
      </w:pPr>
      <w:r w:rsidRPr="00DD4A14">
        <w:rPr>
          <w:b/>
          <w:bCs/>
          <w:sz w:val="28"/>
          <w:szCs w:val="28"/>
        </w:rPr>
        <w:lastRenderedPageBreak/>
        <w:t>ДОДАТОК</w:t>
      </w:r>
    </w:p>
    <w:p w:rsidR="004E2394" w:rsidRPr="004E2394" w:rsidRDefault="004E2394" w:rsidP="004E2394">
      <w:pPr>
        <w:pStyle w:val="a3"/>
        <w:spacing w:line="360" w:lineRule="auto"/>
        <w:ind w:firstLine="567"/>
        <w:jc w:val="both"/>
        <w:rPr>
          <w:sz w:val="28"/>
          <w:szCs w:val="28"/>
        </w:rPr>
      </w:pPr>
      <w:r w:rsidRPr="004E2394">
        <w:rPr>
          <w:b/>
          <w:bCs/>
          <w:sz w:val="28"/>
          <w:szCs w:val="28"/>
        </w:rPr>
        <w:t>Макет науково-популярного часопису «Полтавський краєзнавець»</w:t>
      </w:r>
    </w:p>
    <w:p w:rsidR="004E2394" w:rsidRPr="004E2394" w:rsidRDefault="004E2394" w:rsidP="004E2394">
      <w:pPr>
        <w:pStyle w:val="a3"/>
        <w:spacing w:line="360" w:lineRule="auto"/>
        <w:ind w:firstLine="567"/>
        <w:jc w:val="both"/>
        <w:rPr>
          <w:sz w:val="28"/>
          <w:szCs w:val="28"/>
        </w:rPr>
      </w:pPr>
      <w:r w:rsidRPr="004E2394">
        <w:rPr>
          <w:sz w:val="28"/>
          <w:szCs w:val="28"/>
        </w:rPr>
        <w:t>Електронна версія макета часопису, розроблена засобами графічного редактора Canva. Ознайомитися з повною версією проєкту (24 сторінки) можна за покликанням:</w:t>
      </w:r>
    </w:p>
    <w:p w:rsidR="00B96C48" w:rsidRDefault="002951F1" w:rsidP="004E2394">
      <w:pPr>
        <w:pStyle w:val="a3"/>
        <w:spacing w:line="360" w:lineRule="auto"/>
        <w:ind w:firstLine="567"/>
        <w:jc w:val="both"/>
        <w:rPr>
          <w:rStyle w:val="a5"/>
          <w:rFonts w:eastAsiaTheme="majorEastAsia"/>
          <w:sz w:val="28"/>
          <w:szCs w:val="28"/>
        </w:rPr>
      </w:pPr>
      <w:hyperlink r:id="rId23" w:tgtFrame="_blank" w:history="1">
        <w:r w:rsidR="004E2394" w:rsidRPr="004E2394">
          <w:rPr>
            <w:rStyle w:val="a5"/>
            <w:rFonts w:eastAsiaTheme="majorEastAsia"/>
            <w:sz w:val="28"/>
            <w:szCs w:val="28"/>
          </w:rPr>
          <w:t>https://www.canva.com/design/DAHEy5xFNW8/GVFyFmYBpS954Az05D0AgQ/view</w:t>
        </w:r>
      </w:hyperlink>
    </w:p>
    <w:p w:rsidR="00B96C48" w:rsidRDefault="00B96C48">
      <w:pPr>
        <w:rPr>
          <w:rStyle w:val="a5"/>
          <w:rFonts w:ascii="Times New Roman" w:eastAsiaTheme="majorEastAsia" w:hAnsi="Times New Roman" w:cs="Times New Roman"/>
          <w:sz w:val="28"/>
          <w:szCs w:val="28"/>
          <w:lang w:eastAsia="ru-RU"/>
        </w:rPr>
      </w:pPr>
      <w:r>
        <w:rPr>
          <w:rStyle w:val="a5"/>
          <w:rFonts w:eastAsiaTheme="majorEastAsia"/>
          <w:sz w:val="28"/>
          <w:szCs w:val="28"/>
        </w:rPr>
        <w:br w:type="page"/>
      </w:r>
    </w:p>
    <w:p w:rsidR="00B96C48" w:rsidRPr="00B96C48" w:rsidRDefault="00B96C48" w:rsidP="00B96C48">
      <w:pPr>
        <w:tabs>
          <w:tab w:val="left" w:pos="0"/>
        </w:tabs>
        <w:spacing w:after="0" w:line="360" w:lineRule="auto"/>
        <w:rPr>
          <w:rFonts w:ascii="Times New Roman" w:hAnsi="Times New Roman" w:cs="Times New Roman"/>
          <w:sz w:val="28"/>
          <w:szCs w:val="28"/>
        </w:rPr>
      </w:pPr>
      <w:bookmarkStart w:id="3" w:name="_Hlk231571052"/>
      <w:r w:rsidRPr="00B96C48">
        <w:rPr>
          <w:rFonts w:ascii="Times New Roman" w:hAnsi="Times New Roman" w:cs="Times New Roman"/>
          <w:sz w:val="28"/>
          <w:szCs w:val="28"/>
        </w:rPr>
        <w:lastRenderedPageBreak/>
        <w:t xml:space="preserve">Здобувач вищої освіти </w:t>
      </w:r>
      <w:r w:rsidRPr="00B96C48">
        <w:rPr>
          <w:rFonts w:ascii="Times New Roman" w:hAnsi="Times New Roman" w:cs="Times New Roman"/>
          <w:sz w:val="28"/>
          <w:szCs w:val="28"/>
        </w:rPr>
        <w:tab/>
      </w:r>
      <w:r w:rsidRPr="00B96C48">
        <w:rPr>
          <w:rFonts w:ascii="Times New Roman" w:hAnsi="Times New Roman" w:cs="Times New Roman"/>
          <w:sz w:val="28"/>
          <w:szCs w:val="28"/>
        </w:rPr>
        <w:tab/>
      </w:r>
      <w:r>
        <w:rPr>
          <w:noProof/>
        </w:rPr>
        <w:drawing>
          <wp:anchor distT="0" distB="0" distL="114300" distR="114300" simplePos="0" relativeHeight="251662336" behindDoc="1" locked="0" layoutInCell="1" allowOverlap="1" wp14:anchorId="7AE1D841">
            <wp:simplePos x="0" y="0"/>
            <wp:positionH relativeFrom="column">
              <wp:posOffset>2249805</wp:posOffset>
            </wp:positionH>
            <wp:positionV relativeFrom="paragraph">
              <wp:posOffset>-3810</wp:posOffset>
            </wp:positionV>
            <wp:extent cx="682625" cy="743585"/>
            <wp:effectExtent l="0" t="0" r="3175"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extLst>
                        <a:ext uri="{28A0092B-C50C-407E-A947-70E740481C1C}">
                          <a14:useLocalDpi xmlns:a14="http://schemas.microsoft.com/office/drawing/2010/main" val="0"/>
                        </a:ext>
                      </a:extLst>
                    </a:blip>
                    <a:stretch>
                      <a:fillRect/>
                    </a:stretch>
                  </pic:blipFill>
                  <pic:spPr>
                    <a:xfrm>
                      <a:off x="0" y="0"/>
                      <a:ext cx="682625" cy="743585"/>
                    </a:xfrm>
                    <a:prstGeom prst="rect">
                      <a:avLst/>
                    </a:prstGeom>
                  </pic:spPr>
                </pic:pic>
              </a:graphicData>
            </a:graphic>
          </wp:anchor>
        </w:drawing>
      </w:r>
      <w:r w:rsidRPr="00B96C4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lang w:val="uk-UA"/>
        </w:rPr>
        <w:t>Владислав КАНІЩЕВ</w:t>
      </w:r>
    </w:p>
    <w:p w:rsidR="00B96C48" w:rsidRPr="00B96C48" w:rsidRDefault="00B96C48" w:rsidP="00B96C48">
      <w:pPr>
        <w:tabs>
          <w:tab w:val="left" w:pos="0"/>
        </w:tabs>
        <w:spacing w:after="0" w:line="360" w:lineRule="auto"/>
        <w:rPr>
          <w:rFonts w:ascii="Times New Roman" w:hAnsi="Times New Roman" w:cs="Times New Roman"/>
          <w:sz w:val="28"/>
          <w:szCs w:val="28"/>
        </w:rPr>
      </w:pPr>
    </w:p>
    <w:p w:rsidR="00B96C48" w:rsidRPr="00B96C48" w:rsidRDefault="00B96C48" w:rsidP="00B96C48">
      <w:pPr>
        <w:tabs>
          <w:tab w:val="left" w:pos="0"/>
        </w:tabs>
        <w:spacing w:after="0" w:line="360" w:lineRule="auto"/>
        <w:rPr>
          <w:rFonts w:ascii="Times New Roman" w:hAnsi="Times New Roman" w:cs="Times New Roman"/>
          <w:sz w:val="28"/>
          <w:szCs w:val="28"/>
        </w:rPr>
      </w:pPr>
    </w:p>
    <w:p w:rsidR="00B96C48" w:rsidRPr="00B96C48" w:rsidRDefault="00B96C48" w:rsidP="00B96C48">
      <w:pPr>
        <w:spacing w:after="0" w:line="360" w:lineRule="auto"/>
        <w:ind w:left="4956" w:right="-277" w:hanging="4956"/>
        <w:rPr>
          <w:rFonts w:ascii="Times New Roman" w:hAnsi="Times New Roman" w:cs="Times New Roman"/>
          <w:sz w:val="28"/>
          <w:szCs w:val="28"/>
        </w:rPr>
      </w:pPr>
      <w:r w:rsidRPr="00B96C48">
        <w:rPr>
          <w:rFonts w:ascii="Times New Roman" w:hAnsi="Times New Roman" w:cs="Times New Roman"/>
          <w:noProof/>
          <w:sz w:val="28"/>
          <w:szCs w:val="28"/>
        </w:rPr>
        <w:drawing>
          <wp:anchor distT="0" distB="0" distL="114300" distR="114300" simplePos="0" relativeHeight="251660288" behindDoc="1" locked="0" layoutInCell="1" allowOverlap="1" wp14:anchorId="2CFEFCF9" wp14:editId="4D3BB59F">
            <wp:simplePos x="0" y="0"/>
            <wp:positionH relativeFrom="column">
              <wp:posOffset>1775460</wp:posOffset>
            </wp:positionH>
            <wp:positionV relativeFrom="paragraph">
              <wp:posOffset>6985</wp:posOffset>
            </wp:positionV>
            <wp:extent cx="853440" cy="480060"/>
            <wp:effectExtent l="0" t="0" r="3810" b="0"/>
            <wp:wrapNone/>
            <wp:docPr id="5" name="Рисунок 11">
              <a:extLst xmlns:a="http://schemas.openxmlformats.org/drawingml/2006/main">
                <a:ext uri="{FF2B5EF4-FFF2-40B4-BE49-F238E27FC236}">
                  <a16:creationId xmlns:a16="http://schemas.microsoft.com/office/drawing/2014/main" id="{E385E582-C9B4-47F7-95EA-58777A1011C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 name="Рисунок 11">
                      <a:extLst>
                        <a:ext uri="{FF2B5EF4-FFF2-40B4-BE49-F238E27FC236}">
                          <a16:creationId xmlns:a16="http://schemas.microsoft.com/office/drawing/2014/main" id="{E385E582-C9B4-47F7-95EA-58777A1011CA}"/>
                        </a:ext>
                      </a:extLs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53440" cy="480060"/>
                    </a:xfrm>
                    <a:prstGeom prst="rect">
                      <a:avLst/>
                    </a:prstGeom>
                    <a:noFill/>
                    <a:ln>
                      <a:noFill/>
                    </a:ln>
                    <a:extLst/>
                  </pic:spPr>
                </pic:pic>
              </a:graphicData>
            </a:graphic>
            <wp14:sizeRelV relativeFrom="margin">
              <wp14:pctHeight>0</wp14:pctHeight>
            </wp14:sizeRelV>
          </wp:anchor>
        </w:drawing>
      </w:r>
      <w:r w:rsidRPr="00B96C48">
        <w:rPr>
          <w:rFonts w:ascii="Times New Roman" w:hAnsi="Times New Roman" w:cs="Times New Roman"/>
          <w:sz w:val="28"/>
          <w:szCs w:val="28"/>
        </w:rPr>
        <w:t>Науковий керівник</w:t>
      </w:r>
      <w:r w:rsidRPr="00B96C48">
        <w:rPr>
          <w:rFonts w:ascii="Times New Roman" w:hAnsi="Times New Roman" w:cs="Times New Roman"/>
          <w:sz w:val="28"/>
          <w:szCs w:val="28"/>
        </w:rPr>
        <w:tab/>
        <w:t xml:space="preserve">кандидат наук із соціальних комунікацій, доцент </w:t>
      </w:r>
    </w:p>
    <w:p w:rsidR="00B96C48" w:rsidRDefault="00B96C48" w:rsidP="00B96C48">
      <w:pPr>
        <w:spacing w:after="0" w:line="360" w:lineRule="auto"/>
        <w:ind w:left="4248" w:firstLine="708"/>
        <w:rPr>
          <w:rFonts w:ascii="Times New Roman" w:hAnsi="Times New Roman" w:cs="Times New Roman"/>
          <w:sz w:val="28"/>
          <w:szCs w:val="28"/>
        </w:rPr>
      </w:pPr>
      <w:r w:rsidRPr="00B96C48">
        <w:rPr>
          <w:rFonts w:ascii="Times New Roman" w:hAnsi="Times New Roman" w:cs="Times New Roman"/>
          <w:sz w:val="28"/>
          <w:szCs w:val="28"/>
        </w:rPr>
        <w:t>Ольга КУЦЕВСЬКА</w:t>
      </w:r>
    </w:p>
    <w:p w:rsidR="00B96C48" w:rsidRPr="00B96C48" w:rsidRDefault="00B96C48" w:rsidP="00B96C48">
      <w:pPr>
        <w:spacing w:after="0" w:line="360" w:lineRule="auto"/>
        <w:ind w:left="4248" w:firstLine="708"/>
        <w:rPr>
          <w:rFonts w:ascii="Times New Roman" w:hAnsi="Times New Roman" w:cs="Times New Roman"/>
          <w:sz w:val="28"/>
          <w:szCs w:val="28"/>
        </w:rPr>
      </w:pPr>
    </w:p>
    <w:p w:rsidR="00B96C48" w:rsidRDefault="00B96C48" w:rsidP="00B96C48">
      <w:pPr>
        <w:pStyle w:val="a3"/>
        <w:spacing w:before="0" w:beforeAutospacing="0" w:after="0" w:afterAutospacing="0" w:line="360" w:lineRule="auto"/>
        <w:rPr>
          <w:sz w:val="28"/>
          <w:szCs w:val="28"/>
        </w:rPr>
      </w:pPr>
      <w:r>
        <w:rPr>
          <w:noProof/>
        </w:rPr>
        <w:drawing>
          <wp:anchor distT="0" distB="0" distL="114300" distR="114300" simplePos="0" relativeHeight="251666432" behindDoc="1" locked="0" layoutInCell="1" allowOverlap="1" wp14:anchorId="4B1EF877" wp14:editId="7E2EC126">
            <wp:simplePos x="0" y="0"/>
            <wp:positionH relativeFrom="column">
              <wp:posOffset>1784985</wp:posOffset>
            </wp:positionH>
            <wp:positionV relativeFrom="paragraph">
              <wp:posOffset>13335</wp:posOffset>
            </wp:positionV>
            <wp:extent cx="1042670" cy="426662"/>
            <wp:effectExtent l="0" t="0" r="5080" b="0"/>
            <wp:wrapNone/>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
                      <a:extLst>
                        <a:ext uri="{28A0092B-C50C-407E-A947-70E740481C1C}">
                          <a14:useLocalDpi xmlns:a14="http://schemas.microsoft.com/office/drawing/2010/main" val="0"/>
                        </a:ext>
                      </a:extLst>
                    </a:blip>
                    <a:srcRect l="3525" t="1755"/>
                    <a:stretch/>
                  </pic:blipFill>
                  <pic:spPr bwMode="auto">
                    <a:xfrm>
                      <a:off x="0" y="0"/>
                      <a:ext cx="1070197" cy="437926"/>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05B62">
        <w:rPr>
          <w:sz w:val="28"/>
          <w:szCs w:val="28"/>
        </w:rPr>
        <w:t xml:space="preserve">Рецензент </w:t>
      </w:r>
      <w:r w:rsidRPr="00905B62">
        <w:rPr>
          <w:sz w:val="28"/>
          <w:szCs w:val="28"/>
        </w:rPr>
        <w:tab/>
      </w:r>
      <w:r w:rsidRPr="00905B62">
        <w:rPr>
          <w:sz w:val="28"/>
          <w:szCs w:val="28"/>
        </w:rPr>
        <w:tab/>
      </w:r>
      <w:r w:rsidRPr="00905B62">
        <w:rPr>
          <w:sz w:val="28"/>
          <w:szCs w:val="28"/>
        </w:rPr>
        <w:tab/>
      </w:r>
      <w:r w:rsidRPr="00905B62">
        <w:rPr>
          <w:sz w:val="28"/>
          <w:szCs w:val="28"/>
        </w:rPr>
        <w:tab/>
      </w:r>
      <w:r w:rsidRPr="00905B62">
        <w:rPr>
          <w:sz w:val="28"/>
          <w:szCs w:val="28"/>
        </w:rPr>
        <w:tab/>
      </w:r>
      <w:r>
        <w:rPr>
          <w:sz w:val="28"/>
          <w:szCs w:val="28"/>
        </w:rPr>
        <w:t xml:space="preserve">         </w:t>
      </w:r>
      <w:r w:rsidRPr="00905B62">
        <w:rPr>
          <w:sz w:val="28"/>
          <w:szCs w:val="28"/>
        </w:rPr>
        <w:t xml:space="preserve">кандидат </w:t>
      </w:r>
      <w:r>
        <w:rPr>
          <w:sz w:val="28"/>
          <w:szCs w:val="28"/>
        </w:rPr>
        <w:t xml:space="preserve">філологічних </w:t>
      </w:r>
      <w:r w:rsidRPr="00905B62">
        <w:rPr>
          <w:sz w:val="28"/>
          <w:szCs w:val="28"/>
        </w:rPr>
        <w:t xml:space="preserve">наук, </w:t>
      </w:r>
    </w:p>
    <w:p w:rsidR="00B96C48" w:rsidRPr="00905B62" w:rsidRDefault="00B96C48" w:rsidP="00B96C48">
      <w:pPr>
        <w:pStyle w:val="a3"/>
        <w:spacing w:before="0" w:beforeAutospacing="0" w:after="0" w:afterAutospacing="0" w:line="360" w:lineRule="auto"/>
        <w:ind w:left="4236" w:firstLine="720"/>
        <w:rPr>
          <w:sz w:val="28"/>
          <w:szCs w:val="28"/>
        </w:rPr>
      </w:pPr>
      <w:r w:rsidRPr="00905B62">
        <w:rPr>
          <w:sz w:val="28"/>
          <w:szCs w:val="28"/>
        </w:rPr>
        <w:t>доцент кафедри</w:t>
      </w:r>
    </w:p>
    <w:p w:rsidR="00B96C48" w:rsidRPr="00905B62" w:rsidRDefault="00B96C48" w:rsidP="00B96C48">
      <w:pPr>
        <w:pStyle w:val="a3"/>
        <w:spacing w:before="0" w:beforeAutospacing="0" w:after="0" w:afterAutospacing="0" w:line="360" w:lineRule="auto"/>
        <w:ind w:left="4248" w:firstLine="708"/>
        <w:rPr>
          <w:sz w:val="28"/>
          <w:szCs w:val="28"/>
        </w:rPr>
      </w:pPr>
      <w:r>
        <w:rPr>
          <w:sz w:val="28"/>
          <w:szCs w:val="28"/>
        </w:rPr>
        <w:t>соціології</w:t>
      </w:r>
      <w:r w:rsidRPr="00905B62">
        <w:rPr>
          <w:sz w:val="28"/>
          <w:szCs w:val="28"/>
        </w:rPr>
        <w:t xml:space="preserve"> </w:t>
      </w:r>
      <w:r>
        <w:rPr>
          <w:sz w:val="28"/>
          <w:szCs w:val="28"/>
        </w:rPr>
        <w:t>Київського н</w:t>
      </w:r>
      <w:r w:rsidRPr="00905B62">
        <w:rPr>
          <w:sz w:val="28"/>
          <w:szCs w:val="28"/>
        </w:rPr>
        <w:t xml:space="preserve">аціонального </w:t>
      </w:r>
    </w:p>
    <w:p w:rsidR="00B96C48" w:rsidRPr="00905B62" w:rsidRDefault="00B96C48" w:rsidP="00B96C48">
      <w:pPr>
        <w:pStyle w:val="a3"/>
        <w:spacing w:before="0" w:beforeAutospacing="0" w:after="0" w:afterAutospacing="0" w:line="360" w:lineRule="auto"/>
        <w:ind w:left="4956"/>
        <w:rPr>
          <w:sz w:val="28"/>
          <w:szCs w:val="28"/>
        </w:rPr>
      </w:pPr>
      <w:r>
        <w:rPr>
          <w:sz w:val="28"/>
          <w:szCs w:val="28"/>
        </w:rPr>
        <w:t xml:space="preserve">економічного </w:t>
      </w:r>
      <w:r w:rsidRPr="00905B62">
        <w:rPr>
          <w:sz w:val="28"/>
          <w:szCs w:val="28"/>
        </w:rPr>
        <w:t xml:space="preserve">університету </w:t>
      </w:r>
      <w:r>
        <w:rPr>
          <w:sz w:val="28"/>
          <w:szCs w:val="28"/>
        </w:rPr>
        <w:t>імені Вадима Гетьмана</w:t>
      </w:r>
    </w:p>
    <w:p w:rsidR="00B96C48" w:rsidRPr="00905B62" w:rsidRDefault="00B96C48" w:rsidP="00B96C48">
      <w:pPr>
        <w:pStyle w:val="a3"/>
        <w:spacing w:before="0" w:beforeAutospacing="0" w:after="0" w:afterAutospacing="0" w:line="360" w:lineRule="auto"/>
        <w:ind w:left="4248" w:firstLine="708"/>
        <w:rPr>
          <w:sz w:val="28"/>
          <w:szCs w:val="28"/>
        </w:rPr>
      </w:pPr>
      <w:r>
        <w:rPr>
          <w:sz w:val="28"/>
          <w:szCs w:val="28"/>
        </w:rPr>
        <w:t>Тарас ПОЛКОВЕНКО</w:t>
      </w:r>
    </w:p>
    <w:p w:rsidR="00B96C48" w:rsidRPr="003F0E26" w:rsidRDefault="00B96C48" w:rsidP="00B96C48">
      <w:pPr>
        <w:spacing w:after="0" w:line="360" w:lineRule="auto"/>
      </w:pPr>
    </w:p>
    <w:p w:rsidR="00B96C48" w:rsidRPr="00B96C48" w:rsidRDefault="00B96C48" w:rsidP="00B96C48">
      <w:pPr>
        <w:spacing w:after="0" w:line="360" w:lineRule="auto"/>
        <w:rPr>
          <w:rFonts w:ascii="Times New Roman" w:hAnsi="Times New Roman" w:cs="Times New Roman"/>
          <w:sz w:val="28"/>
          <w:szCs w:val="28"/>
        </w:rPr>
      </w:pPr>
    </w:p>
    <w:p w:rsidR="00B96C48" w:rsidRPr="00B96C48" w:rsidRDefault="00B96C48" w:rsidP="00B96C48">
      <w:pPr>
        <w:spacing w:after="0" w:line="360" w:lineRule="auto"/>
        <w:rPr>
          <w:rFonts w:ascii="Times New Roman" w:hAnsi="Times New Roman" w:cs="Times New Roman"/>
          <w:sz w:val="28"/>
          <w:szCs w:val="28"/>
        </w:rPr>
      </w:pPr>
      <w:r w:rsidRPr="00B96C48">
        <w:rPr>
          <w:rFonts w:ascii="Times New Roman" w:hAnsi="Times New Roman" w:cs="Times New Roman"/>
          <w:sz w:val="28"/>
          <w:szCs w:val="28"/>
        </w:rPr>
        <w:t>Робота рекомендована до захисту на засіданні кафедри української мови і журналістики (протокол № 9 від 15.05.2026 р.).</w:t>
      </w:r>
    </w:p>
    <w:p w:rsidR="00B96C48" w:rsidRPr="00B96C48" w:rsidRDefault="00B96C48" w:rsidP="00B96C48">
      <w:pPr>
        <w:spacing w:after="0" w:line="360" w:lineRule="auto"/>
        <w:rPr>
          <w:rFonts w:ascii="Times New Roman" w:hAnsi="Times New Roman" w:cs="Times New Roman"/>
          <w:sz w:val="28"/>
          <w:szCs w:val="28"/>
        </w:rPr>
      </w:pPr>
    </w:p>
    <w:p w:rsidR="00B96C48" w:rsidRPr="00B96C48" w:rsidRDefault="00B96C48" w:rsidP="00B96C48">
      <w:pPr>
        <w:spacing w:after="0" w:line="360" w:lineRule="auto"/>
        <w:rPr>
          <w:rFonts w:ascii="Times New Roman" w:hAnsi="Times New Roman" w:cs="Times New Roman"/>
          <w:sz w:val="28"/>
          <w:szCs w:val="28"/>
        </w:rPr>
      </w:pPr>
    </w:p>
    <w:p w:rsidR="00B96C48" w:rsidRPr="00B96C48" w:rsidRDefault="00B96C48" w:rsidP="00B96C48">
      <w:pPr>
        <w:spacing w:after="0" w:line="360" w:lineRule="auto"/>
        <w:rPr>
          <w:rFonts w:ascii="Times New Roman" w:hAnsi="Times New Roman" w:cs="Times New Roman"/>
          <w:sz w:val="28"/>
          <w:szCs w:val="28"/>
        </w:rPr>
      </w:pPr>
    </w:p>
    <w:p w:rsidR="00B96C48" w:rsidRPr="00B96C48" w:rsidRDefault="00B96C48" w:rsidP="00B96C48">
      <w:pPr>
        <w:spacing w:after="0" w:line="360" w:lineRule="auto"/>
        <w:rPr>
          <w:rFonts w:ascii="Times New Roman" w:hAnsi="Times New Roman" w:cs="Times New Roman"/>
          <w:sz w:val="28"/>
          <w:szCs w:val="28"/>
        </w:rPr>
      </w:pPr>
      <w:r w:rsidRPr="00B96C48">
        <w:rPr>
          <w:rFonts w:ascii="Times New Roman" w:hAnsi="Times New Roman" w:cs="Times New Roman"/>
          <w:noProof/>
          <w:sz w:val="28"/>
          <w:szCs w:val="28"/>
        </w:rPr>
        <w:drawing>
          <wp:anchor distT="0" distB="0" distL="114300" distR="114300" simplePos="0" relativeHeight="251659264" behindDoc="0" locked="0" layoutInCell="1" allowOverlap="1" wp14:anchorId="31B85943" wp14:editId="0845246D">
            <wp:simplePos x="0" y="0"/>
            <wp:positionH relativeFrom="page">
              <wp:posOffset>3307715</wp:posOffset>
            </wp:positionH>
            <wp:positionV relativeFrom="paragraph">
              <wp:posOffset>3810</wp:posOffset>
            </wp:positionV>
            <wp:extent cx="668020" cy="509905"/>
            <wp:effectExtent l="0" t="0" r="0" b="4445"/>
            <wp:wrapThrough wrapText="bothSides">
              <wp:wrapPolygon edited="0">
                <wp:start x="0" y="0"/>
                <wp:lineTo x="0" y="20981"/>
                <wp:lineTo x="20943" y="20981"/>
                <wp:lineTo x="20943" y="0"/>
                <wp:lineTo x="0" y="0"/>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7">
                      <a:extLst>
                        <a:ext uri="{BEBA8EAE-BF5A-486C-A8C5-ECC9F3942E4B}">
                          <a14:imgProps xmlns:a14="http://schemas.microsoft.com/office/drawing/2010/main">
                            <a14:imgLayer r:embed="rId8">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Pr="00B96C48">
        <w:rPr>
          <w:rFonts w:ascii="Times New Roman" w:hAnsi="Times New Roman" w:cs="Times New Roman"/>
          <w:sz w:val="28"/>
          <w:szCs w:val="28"/>
        </w:rPr>
        <w:t>В.о. завідувача кафедри</w:t>
      </w:r>
      <w:r w:rsidRPr="00B96C48">
        <w:rPr>
          <w:rFonts w:ascii="Times New Roman" w:hAnsi="Times New Roman" w:cs="Times New Roman"/>
          <w:sz w:val="28"/>
          <w:szCs w:val="28"/>
        </w:rPr>
        <w:tab/>
        <w:t xml:space="preserve">кандидат філологічних наук, </w:t>
      </w:r>
    </w:p>
    <w:p w:rsidR="00B96C48" w:rsidRPr="00B96C48" w:rsidRDefault="00B96C48" w:rsidP="00B96C48">
      <w:pPr>
        <w:spacing w:after="0" w:line="360" w:lineRule="auto"/>
        <w:ind w:left="2832"/>
        <w:rPr>
          <w:rFonts w:ascii="Times New Roman" w:hAnsi="Times New Roman" w:cs="Times New Roman"/>
          <w:sz w:val="28"/>
          <w:szCs w:val="28"/>
        </w:rPr>
      </w:pPr>
      <w:r w:rsidRPr="00B96C48">
        <w:rPr>
          <w:rFonts w:ascii="Times New Roman" w:hAnsi="Times New Roman" w:cs="Times New Roman"/>
          <w:sz w:val="28"/>
          <w:szCs w:val="28"/>
        </w:rPr>
        <w:t xml:space="preserve">      </w:t>
      </w:r>
      <w:r w:rsidRPr="00B96C48">
        <w:rPr>
          <w:rFonts w:ascii="Times New Roman" w:hAnsi="Times New Roman" w:cs="Times New Roman"/>
          <w:sz w:val="28"/>
          <w:szCs w:val="28"/>
        </w:rPr>
        <w:tab/>
        <w:t xml:space="preserve">доцент </w:t>
      </w:r>
    </w:p>
    <w:p w:rsidR="00B96C48" w:rsidRPr="00B96C48" w:rsidRDefault="00B96C48" w:rsidP="00B96C48">
      <w:pPr>
        <w:spacing w:after="0" w:line="360" w:lineRule="auto"/>
        <w:ind w:left="4248" w:firstLine="708"/>
        <w:rPr>
          <w:rFonts w:ascii="Times New Roman" w:hAnsi="Times New Roman" w:cs="Times New Roman"/>
          <w:sz w:val="28"/>
          <w:szCs w:val="28"/>
        </w:rPr>
      </w:pPr>
      <w:r w:rsidRPr="00B96C48">
        <w:rPr>
          <w:rFonts w:ascii="Times New Roman" w:hAnsi="Times New Roman" w:cs="Times New Roman"/>
          <w:sz w:val="28"/>
          <w:szCs w:val="28"/>
        </w:rPr>
        <w:t xml:space="preserve"> Олена КРАВЧЕНКО</w:t>
      </w:r>
    </w:p>
    <w:p w:rsidR="00B96C48" w:rsidRPr="00B96C48" w:rsidRDefault="00B96C48" w:rsidP="00B96C48">
      <w:pPr>
        <w:spacing w:after="0" w:line="360" w:lineRule="auto"/>
        <w:rPr>
          <w:rFonts w:ascii="Times New Roman" w:hAnsi="Times New Roman" w:cs="Times New Roman"/>
          <w:sz w:val="28"/>
          <w:szCs w:val="28"/>
        </w:rPr>
      </w:pPr>
    </w:p>
    <w:bookmarkEnd w:id="3"/>
    <w:p w:rsidR="00E151E0" w:rsidRPr="00B96C48" w:rsidRDefault="00E151E0" w:rsidP="004E2394">
      <w:pPr>
        <w:pStyle w:val="a3"/>
        <w:spacing w:line="360" w:lineRule="auto"/>
        <w:ind w:firstLine="567"/>
        <w:jc w:val="both"/>
        <w:rPr>
          <w:sz w:val="28"/>
          <w:szCs w:val="28"/>
        </w:rPr>
      </w:pPr>
    </w:p>
    <w:sectPr w:rsidR="00E151E0" w:rsidRPr="00B96C4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6663751"/>
    <w:multiLevelType w:val="multilevel"/>
    <w:tmpl w:val="B02E55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5F771DC6"/>
    <w:multiLevelType w:val="multilevel"/>
    <w:tmpl w:val="06BCA5D8"/>
    <w:lvl w:ilvl="0">
      <w:start w:val="1"/>
      <w:numFmt w:val="decimal"/>
      <w:lvlText w:val="%1."/>
      <w:lvlJc w:val="left"/>
      <w:pPr>
        <w:tabs>
          <w:tab w:val="num" w:pos="644"/>
        </w:tabs>
        <w:ind w:left="644" w:hanging="360"/>
      </w:pPr>
      <w:rPr>
        <w:b w:val="0"/>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2394"/>
    <w:rsid w:val="00121766"/>
    <w:rsid w:val="002951F1"/>
    <w:rsid w:val="00306F8E"/>
    <w:rsid w:val="00434CC4"/>
    <w:rsid w:val="004633B6"/>
    <w:rsid w:val="004E2394"/>
    <w:rsid w:val="00607DCA"/>
    <w:rsid w:val="00690235"/>
    <w:rsid w:val="00694570"/>
    <w:rsid w:val="006E2555"/>
    <w:rsid w:val="007141D0"/>
    <w:rsid w:val="00764D00"/>
    <w:rsid w:val="009A5B7B"/>
    <w:rsid w:val="009B723F"/>
    <w:rsid w:val="00B96C48"/>
    <w:rsid w:val="00BD578F"/>
    <w:rsid w:val="00C01AA2"/>
    <w:rsid w:val="00C452B7"/>
    <w:rsid w:val="00CB1648"/>
    <w:rsid w:val="00D93141"/>
    <w:rsid w:val="00DD4A14"/>
    <w:rsid w:val="00E151E0"/>
    <w:rsid w:val="00EF2CE3"/>
    <w:rsid w:val="00F3433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DA85E9"/>
  <w15:chartTrackingRefBased/>
  <w15:docId w15:val="{2AFC243A-6F90-4692-924A-8E704B3167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E2394"/>
  </w:style>
  <w:style w:type="paragraph" w:styleId="2">
    <w:name w:val="heading 2"/>
    <w:basedOn w:val="a"/>
    <w:next w:val="a"/>
    <w:link w:val="20"/>
    <w:uiPriority w:val="9"/>
    <w:semiHidden/>
    <w:unhideWhenUsed/>
    <w:qFormat/>
    <w:rsid w:val="004E239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4E2394"/>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4E2394"/>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rsid w:val="004E2394"/>
    <w:rPr>
      <w:rFonts w:ascii="Times New Roman" w:eastAsia="Times New Roman" w:hAnsi="Times New Roman" w:cs="Times New Roman"/>
      <w:b/>
      <w:bCs/>
      <w:sz w:val="27"/>
      <w:szCs w:val="27"/>
      <w:lang w:eastAsia="ru-RU"/>
    </w:rPr>
  </w:style>
  <w:style w:type="paragraph" w:styleId="a3">
    <w:name w:val="Normal (Web)"/>
    <w:basedOn w:val="a"/>
    <w:uiPriority w:val="99"/>
    <w:unhideWhenUsed/>
    <w:rsid w:val="004E23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4E2394"/>
    <w:pPr>
      <w:spacing w:line="256" w:lineRule="auto"/>
      <w:ind w:left="720"/>
      <w:contextualSpacing/>
    </w:pPr>
    <w:rPr>
      <w:noProof/>
      <w:lang w:val="en-US"/>
    </w:rPr>
  </w:style>
  <w:style w:type="paragraph" w:customStyle="1" w:styleId="1">
    <w:name w:val="Обычный1"/>
    <w:rsid w:val="004E2394"/>
    <w:pPr>
      <w:widowControl w:val="0"/>
      <w:spacing w:after="0" w:line="240" w:lineRule="auto"/>
    </w:pPr>
    <w:rPr>
      <w:rFonts w:ascii="Times New Roman" w:eastAsia="Times New Roman" w:hAnsi="Times New Roman" w:cs="Times New Roman"/>
      <w:color w:val="000000"/>
      <w:sz w:val="20"/>
      <w:szCs w:val="20"/>
      <w:lang w:eastAsia="ru-RU"/>
    </w:rPr>
  </w:style>
  <w:style w:type="character" w:styleId="a5">
    <w:name w:val="Hyperlink"/>
    <w:basedOn w:val="a0"/>
    <w:uiPriority w:val="99"/>
    <w:unhideWhenUsed/>
    <w:rsid w:val="004E239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1978959">
      <w:bodyDiv w:val="1"/>
      <w:marLeft w:val="0"/>
      <w:marRight w:val="0"/>
      <w:marTop w:val="0"/>
      <w:marBottom w:val="0"/>
      <w:divBdr>
        <w:top w:val="none" w:sz="0" w:space="0" w:color="auto"/>
        <w:left w:val="none" w:sz="0" w:space="0" w:color="auto"/>
        <w:bottom w:val="none" w:sz="0" w:space="0" w:color="auto"/>
        <w:right w:val="none" w:sz="0" w:space="0" w:color="auto"/>
      </w:divBdr>
    </w:div>
    <w:div w:id="1155293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hyperlink" Target="http://pdf.lib.vntu.edu.ua/books/2021/Onishchenko_2011_235.pdf" TargetMode="External"/><Relationship Id="rId18" Type="http://schemas.openxmlformats.org/officeDocument/2006/relationships/hyperlink" Target="https://nibu.kyiv.ua/elfond/III_krajeznavchi_chytannja_Konferenccija_2015/III_krajeznavchi_chytannja_Konferenccija_2015.pdf"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huss.com.ua/5-napryamkiv-u-dizayni-obkladinok-knig-dlya-2024-roku/" TargetMode="External"/><Relationship Id="rId7" Type="http://schemas.openxmlformats.org/officeDocument/2006/relationships/image" Target="media/image3.png"/><Relationship Id="rId12" Type="http://schemas.openxmlformats.org/officeDocument/2006/relationships/hyperlink" Target="http://aup.com.ua/uploads/Wolff_Folker.pdf" TargetMode="External"/><Relationship Id="rId17" Type="http://schemas.openxmlformats.org/officeDocument/2006/relationships/hyperlink" Target="https://dspace.onu.edu.ua/server/api/core/bitstreams/0cc58a52-5ca3-407a-afe3-51967b3e330b/content"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journ.lnu.edu.ua/wp-content/uploads/2014/11/Istoriia-ukrainskoi-zhurnalistyky-knyha1.pdf" TargetMode="External"/><Relationship Id="rId20" Type="http://schemas.openxmlformats.org/officeDocument/2006/relationships/hyperlink" Target="http://elibrary.kubg.edu.ua/id/eprint/55302/1/K_Yurieva_FJ_2025.pdf"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medialiteracy.org.ua/vizualnyj-storiteling-yak-instrument-meidagramotnosti/" TargetMode="External"/><Relationship Id="rId24" Type="http://schemas.openxmlformats.org/officeDocument/2006/relationships/image" Target="media/image4.png"/><Relationship Id="rId5" Type="http://schemas.openxmlformats.org/officeDocument/2006/relationships/image" Target="media/image1.png"/><Relationship Id="rId15" Type="http://schemas.openxmlformats.org/officeDocument/2006/relationships/hyperlink" Target="http://sv-drozdova.com/4963-jogo-poklikannja-zhurnalistika-krayeznavstvo.html" TargetMode="External"/><Relationship Id="rId23" Type="http://schemas.openxmlformats.org/officeDocument/2006/relationships/hyperlink" Target="https://www.google.com/search?q=https://www.canva.com/design/DAHEy5xFNW8/GVFyFmYBpS954Az05D0AgQ/view" TargetMode="External"/><Relationship Id="rId10" Type="http://schemas.openxmlformats.org/officeDocument/2006/relationships/hyperlink" Target="https://ms.detector.media/mediaosvita/post/23821/2019-11-21-kontekst-maie-znachennya-navishcho-v-kanadi-masovo-navchayut-vizualnoi-mediagramotnosti/" TargetMode="External"/><Relationship Id="rId19" Type="http://schemas.openxmlformats.org/officeDocument/2006/relationships/hyperlink" Target="http://aphn-journal.in.ua/archive/85_2025/part_2/21.pdf" TargetMode="External"/><Relationship Id="rId4" Type="http://schemas.openxmlformats.org/officeDocument/2006/relationships/webSettings" Target="webSettings.xml"/><Relationship Id="rId9" Type="http://schemas.openxmlformats.org/officeDocument/2006/relationships/hyperlink" Target="https://repository.ac.kharkov.ua/items/85b602dd-f19e-4250-8ea6-fb8faff71abf" TargetMode="External"/><Relationship Id="rId14" Type="http://schemas.openxmlformats.org/officeDocument/2006/relationships/hyperlink" Target="https://journ.lnu.edu.ua/wp-content/uploads/2020/11/S-959-LNU-Zhytariuk-BLOK.pdf" TargetMode="External"/><Relationship Id="rId22" Type="http://schemas.openxmlformats.org/officeDocument/2006/relationships/hyperlink" Target="https://history.org.ua/LiberUA/978-966-02-5659-0/978-966-02-5659-0.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111</TotalTime>
  <Pages>30</Pages>
  <Words>33413</Words>
  <Characters>19046</Characters>
  <Application>Microsoft Office Word</Application>
  <DocSecurity>0</DocSecurity>
  <Lines>158</Lines>
  <Paragraphs>104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52355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HP250</dc:creator>
  <cp:keywords/>
  <dc:description/>
  <cp:lastModifiedBy>User</cp:lastModifiedBy>
  <cp:revision>14</cp:revision>
  <dcterms:created xsi:type="dcterms:W3CDTF">2026-05-28T17:28:00Z</dcterms:created>
  <dcterms:modified xsi:type="dcterms:W3CDTF">2026-06-25T15:34:00Z</dcterms:modified>
</cp:coreProperties>
</file>