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EBA4CD" w14:textId="77777777" w:rsidR="00D75EAA" w:rsidRPr="005B58B9" w:rsidRDefault="00D75EAA" w:rsidP="00D75EAA">
      <w:pPr>
        <w:spacing w:after="0" w:line="360" w:lineRule="auto"/>
        <w:jc w:val="center"/>
        <w:rPr>
          <w:rFonts w:ascii="Times New Roman" w:hAnsi="Times New Roman" w:cs="Times New Roman"/>
          <w:sz w:val="28"/>
          <w:szCs w:val="28"/>
          <w:lang w:val="uk-UA"/>
        </w:rPr>
      </w:pPr>
      <w:bookmarkStart w:id="0" w:name="_Hlk188885491"/>
      <w:r w:rsidRPr="005B58B9">
        <w:rPr>
          <w:rFonts w:ascii="Times New Roman" w:hAnsi="Times New Roman" w:cs="Times New Roman"/>
          <w:sz w:val="28"/>
          <w:szCs w:val="28"/>
          <w:lang w:val="uk-UA"/>
        </w:rPr>
        <w:t>МІНІСТЕРСТВО ОСВІТИ І НАУКИ УКРАЇНИ</w:t>
      </w:r>
    </w:p>
    <w:p w14:paraId="671E29FB" w14:textId="77777777" w:rsidR="00D75EAA" w:rsidRPr="005B58B9" w:rsidRDefault="00D75EAA" w:rsidP="00D75EAA">
      <w:pPr>
        <w:spacing w:after="0" w:line="360" w:lineRule="auto"/>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ДЕРЖАВНИЙ ЗАКЛАД «ЛУГАНСЬКИЙ НАЦІОНАЛЬНИЙ УНІВЕРСИТЕТ ІМЕНІ ТАРАСА ШЕВЧЕНКА»</w:t>
      </w:r>
    </w:p>
    <w:p w14:paraId="0B3D7667" w14:textId="77777777" w:rsidR="00D75EAA" w:rsidRPr="005B58B9" w:rsidRDefault="00D75EAA" w:rsidP="00D75EAA">
      <w:pPr>
        <w:jc w:val="both"/>
        <w:rPr>
          <w:sz w:val="28"/>
          <w:szCs w:val="28"/>
          <w:lang w:val="uk-UA"/>
        </w:rPr>
      </w:pPr>
    </w:p>
    <w:p w14:paraId="4FF3F654" w14:textId="77777777" w:rsidR="00D75EAA" w:rsidRPr="005B58B9" w:rsidRDefault="00D75EAA" w:rsidP="00D75EAA">
      <w:pPr>
        <w:pStyle w:val="Default"/>
        <w:rPr>
          <w:lang w:val="uk-UA"/>
        </w:rPr>
      </w:pPr>
    </w:p>
    <w:p w14:paraId="5D3DD519" w14:textId="3D8AB9BA" w:rsidR="00D75EAA" w:rsidRPr="005B58B9" w:rsidRDefault="00D75EAA" w:rsidP="00D75EAA">
      <w:pPr>
        <w:pStyle w:val="Default"/>
        <w:spacing w:line="360" w:lineRule="auto"/>
        <w:jc w:val="right"/>
        <w:rPr>
          <w:sz w:val="28"/>
          <w:szCs w:val="28"/>
          <w:lang w:val="uk-UA"/>
        </w:rPr>
      </w:pPr>
      <w:r w:rsidRPr="005B58B9">
        <w:rPr>
          <w:sz w:val="28"/>
          <w:szCs w:val="28"/>
          <w:lang w:val="uk-UA"/>
        </w:rPr>
        <w:t>Кваліфікаційна н</w:t>
      </w:r>
      <w:r w:rsidR="009E4464">
        <w:rPr>
          <w:sz w:val="28"/>
          <w:szCs w:val="28"/>
          <w:lang w:val="uk-UA"/>
        </w:rPr>
        <w:t>аукова праця на правах рукопису</w:t>
      </w:r>
    </w:p>
    <w:p w14:paraId="2824FF18" w14:textId="77777777" w:rsidR="00D75EAA" w:rsidRPr="005B58B9" w:rsidRDefault="00D75EAA" w:rsidP="00D75EAA">
      <w:pPr>
        <w:spacing w:after="0" w:line="360" w:lineRule="auto"/>
        <w:jc w:val="right"/>
        <w:rPr>
          <w:rFonts w:ascii="Times New Roman" w:hAnsi="Times New Roman" w:cs="Times New Roman"/>
          <w:sz w:val="28"/>
          <w:szCs w:val="28"/>
          <w:lang w:val="uk-UA"/>
        </w:rPr>
      </w:pPr>
    </w:p>
    <w:p w14:paraId="2E5AFB7C" w14:textId="77777777" w:rsidR="00D75EAA" w:rsidRPr="005B58B9" w:rsidRDefault="00137358" w:rsidP="00D75EAA">
      <w:pPr>
        <w:spacing w:after="0" w:line="360" w:lineRule="auto"/>
        <w:jc w:val="right"/>
        <w:rPr>
          <w:rFonts w:ascii="Times New Roman" w:hAnsi="Times New Roman" w:cs="Times New Roman"/>
          <w:sz w:val="28"/>
          <w:szCs w:val="28"/>
          <w:lang w:val="uk-UA"/>
        </w:rPr>
      </w:pPr>
      <w:r w:rsidRPr="005B58B9">
        <w:rPr>
          <w:rFonts w:ascii="Times New Roman" w:hAnsi="Times New Roman" w:cs="Times New Roman"/>
          <w:sz w:val="28"/>
          <w:szCs w:val="28"/>
          <w:lang w:val="uk-UA"/>
        </w:rPr>
        <w:t>УДК 378.013.42:364-051]:316.472.4</w:t>
      </w:r>
    </w:p>
    <w:p w14:paraId="736E8DA0" w14:textId="77777777" w:rsidR="00D75EAA" w:rsidRPr="005B58B9" w:rsidRDefault="00D75EAA" w:rsidP="00D75EAA">
      <w:pPr>
        <w:spacing w:after="0" w:line="360" w:lineRule="auto"/>
        <w:jc w:val="right"/>
        <w:rPr>
          <w:rFonts w:ascii="Times New Roman" w:hAnsi="Times New Roman" w:cs="Times New Roman"/>
          <w:sz w:val="28"/>
          <w:szCs w:val="28"/>
          <w:lang w:val="uk-UA"/>
        </w:rPr>
      </w:pPr>
    </w:p>
    <w:p w14:paraId="733C1B33" w14:textId="77777777" w:rsidR="00D75EAA" w:rsidRPr="005B58B9" w:rsidRDefault="00D75EAA" w:rsidP="00585DC0">
      <w:pPr>
        <w:spacing w:after="0" w:line="360" w:lineRule="auto"/>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МОЛДОВАНОВ Артур Вікторович</w:t>
      </w:r>
    </w:p>
    <w:p w14:paraId="63EC58E7" w14:textId="77777777" w:rsidR="00D75EAA" w:rsidRPr="005B58B9" w:rsidRDefault="00D75EAA" w:rsidP="00585DC0">
      <w:pPr>
        <w:spacing w:after="0" w:line="360" w:lineRule="auto"/>
        <w:jc w:val="both"/>
        <w:rPr>
          <w:sz w:val="28"/>
          <w:szCs w:val="28"/>
          <w:lang w:val="uk-UA"/>
        </w:rPr>
      </w:pPr>
    </w:p>
    <w:p w14:paraId="7D1B8CFA" w14:textId="77777777" w:rsidR="00585DC0" w:rsidRPr="005B58B9" w:rsidRDefault="00585DC0" w:rsidP="00585DC0">
      <w:pPr>
        <w:spacing w:after="0" w:line="360" w:lineRule="auto"/>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 xml:space="preserve">ФОРМУВАННЯ ФАСИЛІТАЦІЙНОЇ КОМПЕТЕНТНОСТІ МАЙБУТНЬОГО СОЦІАЛЬНОГО ПРАЦІВНИКА </w:t>
      </w:r>
    </w:p>
    <w:p w14:paraId="24FC44B7" w14:textId="77777777" w:rsidR="00D75EAA" w:rsidRPr="005B58B9" w:rsidRDefault="00585DC0" w:rsidP="00585DC0">
      <w:pPr>
        <w:spacing w:after="0" w:line="360" w:lineRule="auto"/>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В ПРОЦЕСІ ПРОФЕСІЙНОЇ ПІДГОТОВКИ</w:t>
      </w:r>
    </w:p>
    <w:p w14:paraId="7CE4D78D" w14:textId="77777777" w:rsidR="00585DC0" w:rsidRPr="005B58B9" w:rsidRDefault="00585DC0" w:rsidP="00585DC0">
      <w:pPr>
        <w:pStyle w:val="Default"/>
        <w:spacing w:line="360" w:lineRule="auto"/>
        <w:rPr>
          <w:lang w:val="uk-UA"/>
        </w:rPr>
      </w:pPr>
    </w:p>
    <w:p w14:paraId="722E2977" w14:textId="77777777" w:rsidR="00585DC0" w:rsidRPr="005B58B9" w:rsidRDefault="00585DC0" w:rsidP="00585DC0">
      <w:pPr>
        <w:spacing w:after="0" w:line="360" w:lineRule="auto"/>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Галузь знань 23 – соціальна робота,</w:t>
      </w:r>
    </w:p>
    <w:p w14:paraId="6FF9B423" w14:textId="77777777" w:rsidR="00585DC0" w:rsidRPr="005B58B9" w:rsidRDefault="00585DC0" w:rsidP="00585DC0">
      <w:pPr>
        <w:spacing w:after="0" w:line="360" w:lineRule="auto"/>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Спеціальність 231 – соціальна робота</w:t>
      </w:r>
    </w:p>
    <w:p w14:paraId="598090EF" w14:textId="77777777" w:rsidR="00585DC0" w:rsidRPr="005B58B9" w:rsidRDefault="00585DC0" w:rsidP="00585DC0">
      <w:pPr>
        <w:spacing w:after="0" w:line="360" w:lineRule="auto"/>
        <w:jc w:val="center"/>
        <w:rPr>
          <w:rFonts w:ascii="Times New Roman" w:hAnsi="Times New Roman" w:cs="Times New Roman"/>
          <w:sz w:val="28"/>
          <w:szCs w:val="28"/>
          <w:lang w:val="uk-UA"/>
        </w:rPr>
      </w:pPr>
    </w:p>
    <w:p w14:paraId="34450228" w14:textId="3796C283" w:rsidR="00BC720A" w:rsidRPr="005B58B9" w:rsidRDefault="00585DC0" w:rsidP="00585DC0">
      <w:pPr>
        <w:pStyle w:val="Default"/>
        <w:rPr>
          <w:sz w:val="28"/>
          <w:szCs w:val="28"/>
          <w:lang w:val="uk-UA"/>
        </w:rPr>
      </w:pPr>
      <w:r w:rsidRPr="005B58B9">
        <w:rPr>
          <w:sz w:val="28"/>
          <w:szCs w:val="28"/>
          <w:lang w:val="uk-UA"/>
        </w:rPr>
        <w:t>Подається на здобуття ступеня доктора філософії</w:t>
      </w:r>
    </w:p>
    <w:p w14:paraId="5670907F" w14:textId="77777777" w:rsidR="00BC720A" w:rsidRPr="005B58B9" w:rsidRDefault="00BC720A" w:rsidP="00585DC0">
      <w:pPr>
        <w:pStyle w:val="Default"/>
        <w:rPr>
          <w:sz w:val="28"/>
          <w:szCs w:val="28"/>
          <w:lang w:val="uk-UA"/>
        </w:rPr>
      </w:pPr>
    </w:p>
    <w:p w14:paraId="37643B6B" w14:textId="0DE11929" w:rsidR="00585DC0" w:rsidRPr="005B58B9" w:rsidRDefault="00585DC0" w:rsidP="00585DC0">
      <w:pPr>
        <w:pStyle w:val="Default"/>
        <w:rPr>
          <w:sz w:val="28"/>
          <w:szCs w:val="28"/>
          <w:lang w:val="uk-UA"/>
        </w:rPr>
      </w:pPr>
    </w:p>
    <w:p w14:paraId="3E937A63" w14:textId="1D63746A" w:rsidR="00585DC0" w:rsidRPr="005B58B9" w:rsidRDefault="00585DC0" w:rsidP="001D078A">
      <w:pPr>
        <w:pStyle w:val="Default"/>
        <w:rPr>
          <w:sz w:val="28"/>
          <w:szCs w:val="28"/>
          <w:lang w:val="uk-UA"/>
        </w:rPr>
      </w:pPr>
      <w:r w:rsidRPr="005B58B9">
        <w:rPr>
          <w:sz w:val="28"/>
          <w:szCs w:val="28"/>
          <w:lang w:val="uk-UA"/>
        </w:rPr>
        <w:t>Дисертація містить результати власних досліджень. Використання ідей, результатів і текстів інших авторів мають покликання на відповідне джерело.</w:t>
      </w:r>
    </w:p>
    <w:p w14:paraId="3ACAFF08" w14:textId="77777777" w:rsidR="00BC720A" w:rsidRPr="005B58B9" w:rsidRDefault="00BC720A" w:rsidP="00D75EAA">
      <w:pPr>
        <w:jc w:val="both"/>
        <w:rPr>
          <w:rFonts w:ascii="Times New Roman" w:hAnsi="Times New Roman" w:cs="Times New Roman"/>
          <w:b/>
          <w:bCs/>
          <w:sz w:val="28"/>
          <w:szCs w:val="28"/>
          <w:lang w:val="uk-UA"/>
        </w:rPr>
      </w:pPr>
    </w:p>
    <w:p w14:paraId="18A6B24C" w14:textId="77777777" w:rsidR="00BC720A" w:rsidRPr="005B58B9" w:rsidRDefault="00210A01" w:rsidP="00210A01">
      <w:pPr>
        <w:rPr>
          <w:rFonts w:ascii="Times New Roman" w:hAnsi="Times New Roman" w:cs="Times New Roman"/>
          <w:sz w:val="28"/>
          <w:szCs w:val="28"/>
          <w:lang w:val="uk-UA"/>
        </w:rPr>
      </w:pPr>
      <w:r w:rsidRPr="005B58B9">
        <w:rPr>
          <w:rFonts w:ascii="Times New Roman" w:hAnsi="Times New Roman" w:cs="Times New Roman"/>
          <w:sz w:val="28"/>
          <w:szCs w:val="28"/>
          <w:lang w:val="uk-UA"/>
        </w:rPr>
        <w:t>_________________</w:t>
      </w:r>
      <w:r w:rsidR="00BC720A" w:rsidRPr="005B58B9">
        <w:rPr>
          <w:rFonts w:ascii="Times New Roman" w:hAnsi="Times New Roman" w:cs="Times New Roman"/>
          <w:sz w:val="28"/>
          <w:szCs w:val="28"/>
          <w:lang w:val="uk-UA"/>
        </w:rPr>
        <w:t>А.</w:t>
      </w:r>
      <w:r w:rsidR="009A77B9" w:rsidRPr="005B58B9">
        <w:rPr>
          <w:rFonts w:ascii="Times New Roman" w:hAnsi="Times New Roman" w:cs="Times New Roman"/>
          <w:sz w:val="28"/>
          <w:szCs w:val="28"/>
          <w:lang w:val="uk-UA"/>
        </w:rPr>
        <w:t> </w:t>
      </w:r>
      <w:r w:rsidR="00BC720A" w:rsidRPr="005B58B9">
        <w:rPr>
          <w:rFonts w:ascii="Times New Roman" w:hAnsi="Times New Roman" w:cs="Times New Roman"/>
          <w:sz w:val="28"/>
          <w:szCs w:val="28"/>
          <w:lang w:val="uk-UA"/>
        </w:rPr>
        <w:t>В.</w:t>
      </w:r>
      <w:r w:rsidR="009A77B9" w:rsidRPr="005B58B9">
        <w:rPr>
          <w:rFonts w:ascii="Times New Roman" w:hAnsi="Times New Roman" w:cs="Times New Roman"/>
          <w:sz w:val="28"/>
          <w:szCs w:val="28"/>
          <w:lang w:val="uk-UA"/>
        </w:rPr>
        <w:t> </w:t>
      </w:r>
      <w:r w:rsidR="00BC720A" w:rsidRPr="005B58B9">
        <w:rPr>
          <w:rFonts w:ascii="Times New Roman" w:hAnsi="Times New Roman" w:cs="Times New Roman"/>
          <w:sz w:val="28"/>
          <w:szCs w:val="28"/>
          <w:lang w:val="uk-UA"/>
        </w:rPr>
        <w:t>Молдованов</w:t>
      </w:r>
    </w:p>
    <w:p w14:paraId="4E12BFA9" w14:textId="77777777" w:rsidR="00BC720A" w:rsidRPr="005B58B9" w:rsidRDefault="00BC720A" w:rsidP="00D75EAA">
      <w:pPr>
        <w:jc w:val="both"/>
        <w:rPr>
          <w:rFonts w:ascii="Times New Roman" w:hAnsi="Times New Roman" w:cs="Times New Roman"/>
          <w:b/>
          <w:bCs/>
          <w:sz w:val="28"/>
          <w:szCs w:val="28"/>
          <w:lang w:val="uk-UA"/>
        </w:rPr>
      </w:pPr>
    </w:p>
    <w:p w14:paraId="404F9D1F" w14:textId="77777777" w:rsidR="00BC720A" w:rsidRPr="005B58B9" w:rsidRDefault="009A77B9" w:rsidP="009A77B9">
      <w:pPr>
        <w:jc w:val="both"/>
        <w:rPr>
          <w:rFonts w:ascii="Times New Roman" w:hAnsi="Times New Roman" w:cs="Times New Roman"/>
          <w:b/>
          <w:bCs/>
          <w:sz w:val="28"/>
          <w:szCs w:val="28"/>
          <w:lang w:val="uk-UA"/>
        </w:rPr>
      </w:pPr>
      <w:r w:rsidRPr="005B58B9">
        <w:rPr>
          <w:rFonts w:ascii="Times New Roman" w:hAnsi="Times New Roman" w:cs="Times New Roman"/>
          <w:sz w:val="28"/>
          <w:szCs w:val="28"/>
          <w:lang w:val="uk-UA"/>
        </w:rPr>
        <w:t>Науковий керівник:</w:t>
      </w:r>
      <w:r w:rsidRPr="005B58B9">
        <w:rPr>
          <w:rFonts w:ascii="Times New Roman" w:hAnsi="Times New Roman" w:cs="Times New Roman"/>
          <w:b/>
          <w:bCs/>
          <w:sz w:val="28"/>
          <w:szCs w:val="28"/>
          <w:lang w:val="uk-UA"/>
        </w:rPr>
        <w:t xml:space="preserve"> Юрків Ярослава Ігорівна,</w:t>
      </w:r>
      <w:r w:rsidRPr="005B58B9">
        <w:rPr>
          <w:rFonts w:ascii="Times New Roman" w:hAnsi="Times New Roman" w:cs="Times New Roman"/>
          <w:sz w:val="28"/>
          <w:szCs w:val="28"/>
          <w:lang w:val="uk-UA"/>
        </w:rPr>
        <w:t xml:space="preserve"> доктор педагогічних наук, професор, Державний заклад «Луганський національний університет імені Тараса Шевченка»</w:t>
      </w:r>
    </w:p>
    <w:p w14:paraId="494B8939" w14:textId="77777777" w:rsidR="00BC720A" w:rsidRPr="005B58B9" w:rsidRDefault="00BC720A" w:rsidP="00D75EAA">
      <w:pPr>
        <w:jc w:val="both"/>
        <w:rPr>
          <w:rFonts w:ascii="Times New Roman" w:hAnsi="Times New Roman" w:cs="Times New Roman"/>
          <w:b/>
          <w:bCs/>
          <w:sz w:val="28"/>
          <w:szCs w:val="28"/>
          <w:lang w:val="uk-UA"/>
        </w:rPr>
      </w:pPr>
    </w:p>
    <w:p w14:paraId="71DC3D2D" w14:textId="77777777" w:rsidR="00BC720A" w:rsidRPr="005B58B9" w:rsidRDefault="00BC720A" w:rsidP="00D75EAA">
      <w:pPr>
        <w:jc w:val="both"/>
        <w:rPr>
          <w:rFonts w:ascii="Times New Roman" w:hAnsi="Times New Roman" w:cs="Times New Roman"/>
          <w:b/>
          <w:bCs/>
          <w:sz w:val="28"/>
          <w:szCs w:val="28"/>
          <w:lang w:val="uk-UA"/>
        </w:rPr>
      </w:pPr>
    </w:p>
    <w:p w14:paraId="2923CFA6" w14:textId="6059B288" w:rsidR="009A77B9" w:rsidRPr="00197418" w:rsidRDefault="002B26F3" w:rsidP="009A77B9">
      <w:pPr>
        <w:pStyle w:val="Default"/>
        <w:jc w:val="center"/>
        <w:rPr>
          <w:lang w:val="uk-UA"/>
        </w:rPr>
      </w:pPr>
      <w:r w:rsidRPr="00197418">
        <w:rPr>
          <w:sz w:val="28"/>
          <w:szCs w:val="28"/>
          <w:lang w:val="uk-UA"/>
        </w:rPr>
        <w:t>Лубни</w:t>
      </w:r>
      <w:r w:rsidR="009A77B9" w:rsidRPr="00197418">
        <w:rPr>
          <w:lang w:val="uk-UA"/>
        </w:rPr>
        <w:t xml:space="preserve"> </w:t>
      </w:r>
      <w:r w:rsidR="009A77B9" w:rsidRPr="00197418">
        <w:rPr>
          <w:sz w:val="28"/>
          <w:szCs w:val="28"/>
          <w:lang w:val="uk-UA"/>
        </w:rPr>
        <w:t>– 2026</w:t>
      </w:r>
    </w:p>
    <w:p w14:paraId="5CB91BDA" w14:textId="77777777" w:rsidR="001D078A" w:rsidRDefault="001D078A">
      <w:pPr>
        <w:rPr>
          <w:rFonts w:ascii="Times New Roman" w:hAnsi="Times New Roman" w:cs="Times New Roman"/>
          <w:b/>
          <w:bCs/>
          <w:color w:val="000000"/>
          <w:kern w:val="0"/>
          <w:sz w:val="28"/>
          <w:szCs w:val="28"/>
          <w:lang w:val="uk-UA"/>
        </w:rPr>
      </w:pPr>
      <w:bookmarkStart w:id="1" w:name="_Hlk225510001"/>
      <w:r>
        <w:rPr>
          <w:b/>
          <w:bCs/>
          <w:sz w:val="28"/>
          <w:szCs w:val="28"/>
          <w:lang w:val="uk-UA"/>
        </w:rPr>
        <w:br w:type="page"/>
      </w:r>
    </w:p>
    <w:p w14:paraId="5DE1E726" w14:textId="443FC017" w:rsidR="009A77B9" w:rsidRPr="00DB20DB" w:rsidRDefault="009A77B9" w:rsidP="00DB20DB">
      <w:pPr>
        <w:pStyle w:val="Default"/>
        <w:spacing w:line="360" w:lineRule="auto"/>
        <w:ind w:firstLine="709"/>
        <w:jc w:val="center"/>
        <w:rPr>
          <w:sz w:val="28"/>
          <w:szCs w:val="28"/>
          <w:lang w:val="uk-UA"/>
        </w:rPr>
      </w:pPr>
      <w:r w:rsidRPr="00DB20DB">
        <w:rPr>
          <w:b/>
          <w:bCs/>
          <w:sz w:val="28"/>
          <w:szCs w:val="28"/>
          <w:lang w:val="uk-UA"/>
        </w:rPr>
        <w:lastRenderedPageBreak/>
        <w:t>АНОТАЦІЯ</w:t>
      </w:r>
    </w:p>
    <w:p w14:paraId="3E6D8076" w14:textId="3AFD8EBF" w:rsidR="009A77B9" w:rsidRPr="00DB20DB" w:rsidRDefault="009A77B9" w:rsidP="00DB20DB">
      <w:pPr>
        <w:pStyle w:val="Default"/>
        <w:spacing w:line="360" w:lineRule="auto"/>
        <w:ind w:firstLine="709"/>
        <w:jc w:val="both"/>
        <w:rPr>
          <w:sz w:val="28"/>
          <w:szCs w:val="28"/>
          <w:lang w:val="uk-UA"/>
        </w:rPr>
      </w:pPr>
      <w:r w:rsidRPr="00DB20DB">
        <w:rPr>
          <w:b/>
          <w:bCs/>
          <w:sz w:val="28"/>
          <w:szCs w:val="28"/>
          <w:lang w:val="uk-UA"/>
        </w:rPr>
        <w:t xml:space="preserve">Молдованов А. В. Формування фасилітаційної компетентності майбутнього соціального працівника в процесі професійної підготовки. – </w:t>
      </w:r>
      <w:r w:rsidRPr="00DB20DB">
        <w:rPr>
          <w:sz w:val="28"/>
          <w:szCs w:val="28"/>
          <w:lang w:val="uk-UA"/>
        </w:rPr>
        <w:t>Кваліфікаційн</w:t>
      </w:r>
      <w:r w:rsidR="004B62AF" w:rsidRPr="00DB20DB">
        <w:rPr>
          <w:sz w:val="28"/>
          <w:szCs w:val="28"/>
          <w:lang w:val="uk-UA"/>
        </w:rPr>
        <w:t>а</w:t>
      </w:r>
      <w:r w:rsidRPr="00DB20DB">
        <w:rPr>
          <w:sz w:val="28"/>
          <w:szCs w:val="28"/>
          <w:lang w:val="uk-UA"/>
        </w:rPr>
        <w:t xml:space="preserve"> на</w:t>
      </w:r>
      <w:r w:rsidR="00C23AD6">
        <w:rPr>
          <w:sz w:val="28"/>
          <w:szCs w:val="28"/>
          <w:lang w:val="uk-UA"/>
        </w:rPr>
        <w:t>укова праця на правах рукопису.</w:t>
      </w:r>
    </w:p>
    <w:p w14:paraId="09E5F8AD" w14:textId="7E20B1B3" w:rsidR="00BC720A" w:rsidRPr="00DB20DB" w:rsidRDefault="009A77B9"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Дисертація на здобуття наукового ступеня доктора філософії в галузі знань 23 – соціальна робота за спеціальністю 231 – соціальна робота. Державний заклад «Луганський національний університет</w:t>
      </w:r>
      <w:r w:rsidR="00BF2C60" w:rsidRPr="00DB20DB">
        <w:rPr>
          <w:rFonts w:ascii="Times New Roman" w:hAnsi="Times New Roman" w:cs="Times New Roman"/>
          <w:sz w:val="28"/>
          <w:szCs w:val="28"/>
          <w:lang w:val="uk-UA"/>
        </w:rPr>
        <w:t xml:space="preserve"> імені Тараса Шевченка», Лубни</w:t>
      </w:r>
      <w:r w:rsidRPr="00DB20DB">
        <w:rPr>
          <w:rFonts w:ascii="Times New Roman" w:hAnsi="Times New Roman" w:cs="Times New Roman"/>
          <w:sz w:val="28"/>
          <w:szCs w:val="28"/>
          <w:lang w:val="uk-UA"/>
        </w:rPr>
        <w:t>, 202</w:t>
      </w:r>
      <w:r w:rsidR="00D0121C" w:rsidRPr="00DB20DB">
        <w:rPr>
          <w:rFonts w:ascii="Times New Roman" w:hAnsi="Times New Roman" w:cs="Times New Roman"/>
          <w:sz w:val="28"/>
          <w:szCs w:val="28"/>
          <w:lang w:val="uk-UA"/>
        </w:rPr>
        <w:t>6</w:t>
      </w:r>
      <w:r w:rsidRPr="00DB20DB">
        <w:rPr>
          <w:rFonts w:ascii="Times New Roman" w:hAnsi="Times New Roman" w:cs="Times New Roman"/>
          <w:sz w:val="28"/>
          <w:szCs w:val="28"/>
          <w:lang w:val="uk-UA"/>
        </w:rPr>
        <w:t>.</w:t>
      </w:r>
    </w:p>
    <w:p w14:paraId="5681B51A" w14:textId="0AE49C0C" w:rsidR="006E3053" w:rsidRPr="00DB20DB" w:rsidRDefault="00673AF8"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 xml:space="preserve">У дисертації представлено наукове </w:t>
      </w:r>
      <w:r w:rsidR="00E5253F" w:rsidRPr="00DB20DB">
        <w:rPr>
          <w:rFonts w:ascii="Times New Roman" w:hAnsi="Times New Roman" w:cs="Times New Roman"/>
          <w:sz w:val="28"/>
          <w:szCs w:val="28"/>
          <w:lang w:val="uk-UA"/>
        </w:rPr>
        <w:t>обґрунтування</w:t>
      </w:r>
      <w:r w:rsidRPr="00DB20DB">
        <w:rPr>
          <w:rFonts w:ascii="Times New Roman" w:hAnsi="Times New Roman" w:cs="Times New Roman"/>
          <w:sz w:val="28"/>
          <w:szCs w:val="28"/>
          <w:lang w:val="uk-UA"/>
        </w:rPr>
        <w:t xml:space="preserve"> теоретичних і технологічних аспектів формування </w:t>
      </w:r>
      <w:r w:rsidR="00E5253F" w:rsidRPr="00DB20DB">
        <w:rPr>
          <w:rFonts w:ascii="Times New Roman" w:hAnsi="Times New Roman" w:cs="Times New Roman"/>
          <w:sz w:val="28"/>
          <w:szCs w:val="28"/>
          <w:lang w:val="uk-UA"/>
        </w:rPr>
        <w:t xml:space="preserve">фасилітаційної компетентності майбутнього соціального працівника в процесі професійної підготовки. </w:t>
      </w:r>
      <w:r w:rsidRPr="00DB20DB">
        <w:rPr>
          <w:rFonts w:ascii="Times New Roman" w:hAnsi="Times New Roman" w:cs="Times New Roman"/>
          <w:sz w:val="28"/>
          <w:szCs w:val="28"/>
          <w:lang w:val="uk-UA"/>
        </w:rPr>
        <w:t xml:space="preserve">Актуальність обраної проблеми </w:t>
      </w:r>
      <w:r w:rsidR="004B62AF" w:rsidRPr="00DB20DB">
        <w:rPr>
          <w:rFonts w:ascii="Times New Roman" w:hAnsi="Times New Roman" w:cs="Times New Roman"/>
          <w:sz w:val="28"/>
          <w:szCs w:val="28"/>
          <w:lang w:val="uk-UA"/>
        </w:rPr>
        <w:t xml:space="preserve">дослідження </w:t>
      </w:r>
      <w:r w:rsidRPr="00DB20DB">
        <w:rPr>
          <w:rFonts w:ascii="Times New Roman" w:hAnsi="Times New Roman" w:cs="Times New Roman"/>
          <w:sz w:val="28"/>
          <w:szCs w:val="28"/>
          <w:lang w:val="uk-UA"/>
        </w:rPr>
        <w:t xml:space="preserve">зумовлена потребами суспільства в компетентних, конкурентоспроможних </w:t>
      </w:r>
      <w:r w:rsidR="00E5253F" w:rsidRPr="00DB20DB">
        <w:rPr>
          <w:rFonts w:ascii="Times New Roman" w:hAnsi="Times New Roman" w:cs="Times New Roman"/>
          <w:sz w:val="28"/>
          <w:szCs w:val="28"/>
          <w:lang w:val="uk-UA"/>
        </w:rPr>
        <w:t>соціальних працівниках</w:t>
      </w:r>
      <w:r w:rsidR="0092020D" w:rsidRPr="00DB20DB">
        <w:rPr>
          <w:rFonts w:ascii="Times New Roman" w:hAnsi="Times New Roman" w:cs="Times New Roman"/>
          <w:sz w:val="28"/>
          <w:szCs w:val="28"/>
          <w:lang w:val="uk-UA"/>
        </w:rPr>
        <w:t xml:space="preserve">. </w:t>
      </w:r>
      <w:r w:rsidR="006926FD" w:rsidRPr="00DB20DB">
        <w:rPr>
          <w:rFonts w:ascii="Times New Roman" w:hAnsi="Times New Roman" w:cs="Times New Roman"/>
          <w:sz w:val="28"/>
          <w:szCs w:val="28"/>
          <w:lang w:val="uk-UA"/>
        </w:rPr>
        <w:t>Доцільність розв’язання зазначеної проблеми пов’язана з необхідністю подолання суперечностей між:</w:t>
      </w:r>
      <w:r w:rsidR="00985EEF" w:rsidRPr="00DB20DB">
        <w:rPr>
          <w:rFonts w:ascii="Times New Roman" w:hAnsi="Times New Roman" w:cs="Times New Roman"/>
          <w:sz w:val="28"/>
          <w:szCs w:val="28"/>
          <w:lang w:val="uk-UA"/>
        </w:rPr>
        <w:t xml:space="preserve"> об’єктивною потребою суспільства у соціальних працівниках з розвиненою фасилітаційною компетентністю та недостатнім рівнем її сформованості у майбутніх соціальних працівників;</w:t>
      </w:r>
      <w:r w:rsidR="00F773D9" w:rsidRPr="00DB20DB">
        <w:rPr>
          <w:rFonts w:ascii="Times New Roman" w:hAnsi="Times New Roman" w:cs="Times New Roman"/>
          <w:sz w:val="28"/>
          <w:szCs w:val="28"/>
          <w:lang w:val="uk-UA"/>
        </w:rPr>
        <w:t xml:space="preserve"> </w:t>
      </w:r>
      <w:r w:rsidR="00985EEF" w:rsidRPr="00DB20DB">
        <w:rPr>
          <w:rFonts w:ascii="Times New Roman" w:hAnsi="Times New Roman" w:cs="Times New Roman"/>
          <w:sz w:val="28"/>
          <w:szCs w:val="28"/>
          <w:lang w:val="uk-UA"/>
        </w:rPr>
        <w:t>суттєвим потенціалом професійної підготовки майбутніх соціальних працівників у контексті формування їх фасилітаційної компетентності та недостатнім використанням ресурсів і можливостей освітнього процесу в сучасному університеті;</w:t>
      </w:r>
      <w:r w:rsidR="00F773D9" w:rsidRPr="00DB20DB">
        <w:rPr>
          <w:rFonts w:ascii="Times New Roman" w:hAnsi="Times New Roman" w:cs="Times New Roman"/>
          <w:sz w:val="28"/>
          <w:szCs w:val="28"/>
          <w:lang w:val="uk-UA"/>
        </w:rPr>
        <w:t xml:space="preserve"> </w:t>
      </w:r>
      <w:r w:rsidR="00985EEF" w:rsidRPr="00DB20DB">
        <w:rPr>
          <w:rFonts w:ascii="Times New Roman" w:hAnsi="Times New Roman" w:cs="Times New Roman"/>
          <w:sz w:val="28"/>
          <w:szCs w:val="28"/>
          <w:lang w:val="uk-UA"/>
        </w:rPr>
        <w:t>між необхідністю технологічного супроводу формування фасилітаційної компетентності майбутніх соціальних працівників та відсутністю відповідної технології.</w:t>
      </w:r>
    </w:p>
    <w:p w14:paraId="490D7F63" w14:textId="77777777" w:rsidR="006E3053" w:rsidRPr="00DB20DB" w:rsidRDefault="006E3053"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i/>
          <w:iCs/>
          <w:sz w:val="28"/>
          <w:szCs w:val="28"/>
          <w:lang w:val="uk-UA"/>
        </w:rPr>
        <w:t>Об’єкт дослідження</w:t>
      </w:r>
      <w:r w:rsidRPr="00DB20DB">
        <w:rPr>
          <w:rFonts w:ascii="Times New Roman" w:hAnsi="Times New Roman" w:cs="Times New Roman"/>
          <w:sz w:val="28"/>
          <w:szCs w:val="28"/>
          <w:lang w:val="uk-UA"/>
        </w:rPr>
        <w:t xml:space="preserve"> – формування фасилітаційної компетентності майбутн</w:t>
      </w:r>
      <w:r w:rsidR="0055380A" w:rsidRPr="00DB20DB">
        <w:rPr>
          <w:rFonts w:ascii="Times New Roman" w:hAnsi="Times New Roman" w:cs="Times New Roman"/>
          <w:sz w:val="28"/>
          <w:szCs w:val="28"/>
          <w:lang w:val="uk-UA"/>
        </w:rPr>
        <w:t>ього</w:t>
      </w:r>
      <w:r w:rsidRPr="00DB20DB">
        <w:rPr>
          <w:rFonts w:ascii="Times New Roman" w:hAnsi="Times New Roman" w:cs="Times New Roman"/>
          <w:sz w:val="28"/>
          <w:szCs w:val="28"/>
          <w:lang w:val="uk-UA"/>
        </w:rPr>
        <w:t xml:space="preserve"> соціальн</w:t>
      </w:r>
      <w:r w:rsidR="0055380A" w:rsidRPr="00DB20DB">
        <w:rPr>
          <w:rFonts w:ascii="Times New Roman" w:hAnsi="Times New Roman" w:cs="Times New Roman"/>
          <w:sz w:val="28"/>
          <w:szCs w:val="28"/>
          <w:lang w:val="uk-UA"/>
        </w:rPr>
        <w:t>ого</w:t>
      </w:r>
      <w:r w:rsidRPr="00DB20DB">
        <w:rPr>
          <w:rFonts w:ascii="Times New Roman" w:hAnsi="Times New Roman" w:cs="Times New Roman"/>
          <w:sz w:val="28"/>
          <w:szCs w:val="28"/>
          <w:lang w:val="uk-UA"/>
        </w:rPr>
        <w:t xml:space="preserve"> працівник</w:t>
      </w:r>
      <w:r w:rsidR="0055380A" w:rsidRPr="00DB20DB">
        <w:rPr>
          <w:rFonts w:ascii="Times New Roman" w:hAnsi="Times New Roman" w:cs="Times New Roman"/>
          <w:sz w:val="28"/>
          <w:szCs w:val="28"/>
          <w:lang w:val="uk-UA"/>
        </w:rPr>
        <w:t xml:space="preserve">а </w:t>
      </w:r>
      <w:r w:rsidRPr="00DB20DB">
        <w:rPr>
          <w:rFonts w:ascii="Times New Roman" w:hAnsi="Times New Roman" w:cs="Times New Roman"/>
          <w:sz w:val="28"/>
          <w:szCs w:val="28"/>
          <w:lang w:val="uk-UA"/>
        </w:rPr>
        <w:t>в процесі професійної підготовки.</w:t>
      </w:r>
    </w:p>
    <w:p w14:paraId="25DCC3BF" w14:textId="77777777" w:rsidR="006E3053" w:rsidRPr="00DB20DB" w:rsidRDefault="006E3053"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i/>
          <w:iCs/>
          <w:sz w:val="28"/>
          <w:szCs w:val="28"/>
          <w:lang w:val="uk-UA"/>
        </w:rPr>
        <w:t>Предмет дослідження</w:t>
      </w:r>
      <w:r w:rsidRPr="00DB20DB">
        <w:rPr>
          <w:rFonts w:ascii="Times New Roman" w:hAnsi="Times New Roman" w:cs="Times New Roman"/>
          <w:sz w:val="28"/>
          <w:szCs w:val="28"/>
          <w:lang w:val="uk-UA"/>
        </w:rPr>
        <w:t xml:space="preserve"> – технологія формування фасилітаційної компетентності майбутнього соціального працівників в процесі професійної підготовки.</w:t>
      </w:r>
    </w:p>
    <w:p w14:paraId="214E3481" w14:textId="77777777" w:rsidR="006E3053" w:rsidRPr="00DB20DB" w:rsidRDefault="006E3053"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i/>
          <w:iCs/>
          <w:sz w:val="28"/>
          <w:szCs w:val="28"/>
          <w:lang w:val="uk-UA"/>
        </w:rPr>
        <w:t>Мета дослідження</w:t>
      </w:r>
      <w:r w:rsidRPr="00DB20DB">
        <w:rPr>
          <w:rFonts w:ascii="Times New Roman" w:hAnsi="Times New Roman" w:cs="Times New Roman"/>
          <w:sz w:val="28"/>
          <w:szCs w:val="28"/>
          <w:lang w:val="uk-UA"/>
        </w:rPr>
        <w:t xml:space="preserve"> полягає в обґрунтуванні, розробці та експериментальній перевірці ефективності </w:t>
      </w:r>
      <w:r w:rsidR="00E504FA" w:rsidRPr="00DB20DB">
        <w:rPr>
          <w:rFonts w:ascii="Times New Roman" w:hAnsi="Times New Roman" w:cs="Times New Roman"/>
          <w:sz w:val="28"/>
          <w:szCs w:val="28"/>
          <w:lang w:val="uk-UA"/>
        </w:rPr>
        <w:t xml:space="preserve">впровадження </w:t>
      </w:r>
      <w:r w:rsidRPr="00DB20DB">
        <w:rPr>
          <w:rFonts w:ascii="Times New Roman" w:hAnsi="Times New Roman" w:cs="Times New Roman"/>
          <w:sz w:val="28"/>
          <w:szCs w:val="28"/>
          <w:lang w:val="uk-UA"/>
        </w:rPr>
        <w:t xml:space="preserve">технології </w:t>
      </w:r>
      <w:r w:rsidRPr="00DB20DB">
        <w:rPr>
          <w:rFonts w:ascii="Times New Roman" w:hAnsi="Times New Roman" w:cs="Times New Roman"/>
          <w:sz w:val="28"/>
          <w:szCs w:val="28"/>
          <w:lang w:val="uk-UA"/>
        </w:rPr>
        <w:lastRenderedPageBreak/>
        <w:t>формування фасилітаційної компетентності майбутнього соціального працівник</w:t>
      </w:r>
      <w:r w:rsidR="00E504FA" w:rsidRPr="00DB20DB">
        <w:rPr>
          <w:rFonts w:ascii="Times New Roman" w:hAnsi="Times New Roman" w:cs="Times New Roman"/>
          <w:sz w:val="28"/>
          <w:szCs w:val="28"/>
          <w:lang w:val="uk-UA"/>
        </w:rPr>
        <w:t>а</w:t>
      </w:r>
      <w:r w:rsidRPr="00DB20DB">
        <w:rPr>
          <w:rFonts w:ascii="Times New Roman" w:hAnsi="Times New Roman" w:cs="Times New Roman"/>
          <w:sz w:val="28"/>
          <w:szCs w:val="28"/>
          <w:lang w:val="uk-UA"/>
        </w:rPr>
        <w:t xml:space="preserve"> в процесі професійної підготовки.</w:t>
      </w:r>
    </w:p>
    <w:p w14:paraId="50410298" w14:textId="77777777" w:rsidR="006E3053" w:rsidRPr="00DB20DB" w:rsidRDefault="00E5253F" w:rsidP="00DB20DB">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 xml:space="preserve">У поданому рукописі на засаді аспектного аналізу феномену фасилітації визначено наукові напрями </w:t>
      </w:r>
      <w:r w:rsidR="006926FD" w:rsidRPr="00DB20DB">
        <w:rPr>
          <w:rFonts w:ascii="Times New Roman" w:hAnsi="Times New Roman" w:cs="Times New Roman"/>
          <w:sz w:val="28"/>
          <w:szCs w:val="28"/>
          <w:lang w:val="uk-UA"/>
        </w:rPr>
        <w:t xml:space="preserve">її </w:t>
      </w:r>
      <w:r w:rsidRPr="00DB20DB">
        <w:rPr>
          <w:rFonts w:ascii="Times New Roman" w:hAnsi="Times New Roman" w:cs="Times New Roman"/>
          <w:sz w:val="28"/>
          <w:szCs w:val="28"/>
          <w:lang w:val="uk-UA"/>
        </w:rPr>
        <w:t xml:space="preserve">дослідження, а саме: обґрунтування й розробка ідей фасилітаційного підходу; </w:t>
      </w:r>
      <w:r w:rsidR="006237C6" w:rsidRPr="00DB20DB">
        <w:rPr>
          <w:rFonts w:ascii="Times New Roman" w:hAnsi="Times New Roman" w:cs="Times New Roman"/>
          <w:sz w:val="28"/>
          <w:szCs w:val="28"/>
          <w:lang w:val="uk-UA"/>
        </w:rPr>
        <w:t>визначення принципів фасилітації; дослідження типів фасилітації; з’ясування функцій фасилітації; вивчення фасилітації у контексті фасилітаційної взаємодії, фасилітаційного спілкування; дослідження фасилітаційних процесів і механізмів (фасилітаційний супровід, фасилітаційна підтримка, фасилітативні управлінські ситуації, фасилітативна педагогічна дія);</w:t>
      </w:r>
      <w:r w:rsidR="006237C6" w:rsidRPr="00DB20DB">
        <w:rPr>
          <w:rFonts w:ascii="Times New Roman" w:hAnsi="Times New Roman"/>
          <w:sz w:val="28"/>
          <w:szCs w:val="28"/>
          <w:lang w:val="uk-UA"/>
        </w:rPr>
        <w:t xml:space="preserve"> </w:t>
      </w:r>
      <w:r w:rsidR="009A0E45" w:rsidRPr="00DB20DB">
        <w:rPr>
          <w:rFonts w:ascii="Times New Roman" w:hAnsi="Times New Roman" w:cs="Times New Roman"/>
          <w:sz w:val="28"/>
          <w:szCs w:val="28"/>
          <w:lang w:val="uk-UA"/>
        </w:rPr>
        <w:t>д</w:t>
      </w:r>
      <w:r w:rsidR="006237C6" w:rsidRPr="00DB20DB">
        <w:rPr>
          <w:rFonts w:ascii="Times New Roman" w:hAnsi="Times New Roman" w:cs="Times New Roman"/>
          <w:sz w:val="28"/>
          <w:szCs w:val="28"/>
          <w:lang w:val="uk-UA"/>
        </w:rPr>
        <w:t>ослідження фасилітації як методу формування сприятливого соціально-психологічного клімату, лідерства та партнерства в закладі вищої освіти</w:t>
      </w:r>
      <w:r w:rsidR="009A0E45" w:rsidRPr="00DB20DB">
        <w:rPr>
          <w:rFonts w:ascii="Times New Roman" w:hAnsi="Times New Roman" w:cs="Times New Roman"/>
          <w:sz w:val="28"/>
          <w:szCs w:val="28"/>
          <w:lang w:val="uk-UA"/>
        </w:rPr>
        <w:t>; дослідження фасилітації як технології;</w:t>
      </w:r>
      <w:r w:rsidR="009A0E45" w:rsidRPr="00DB20DB">
        <w:rPr>
          <w:rFonts w:ascii="Times New Roman" w:hAnsi="Times New Roman"/>
          <w:sz w:val="28"/>
          <w:szCs w:val="28"/>
          <w:lang w:val="uk-UA"/>
        </w:rPr>
        <w:t xml:space="preserve"> </w:t>
      </w:r>
      <w:r w:rsidR="009A0E45" w:rsidRPr="00DB20DB">
        <w:rPr>
          <w:rFonts w:ascii="Times New Roman" w:hAnsi="Times New Roman" w:cs="Times New Roman"/>
          <w:sz w:val="28"/>
          <w:szCs w:val="28"/>
          <w:lang w:val="uk-UA"/>
        </w:rPr>
        <w:t>аналіз особистісних феноменів фасилітації (фасилітаційна спрямованість;</w:t>
      </w:r>
      <w:r w:rsidR="006926FD" w:rsidRPr="00DB20DB">
        <w:rPr>
          <w:rFonts w:ascii="Times New Roman" w:hAnsi="Times New Roman" w:cs="Times New Roman"/>
          <w:sz w:val="28"/>
          <w:szCs w:val="28"/>
          <w:lang w:val="uk-UA"/>
        </w:rPr>
        <w:t xml:space="preserve"> </w:t>
      </w:r>
      <w:r w:rsidR="009A0E45" w:rsidRPr="00DB20DB">
        <w:rPr>
          <w:rFonts w:ascii="Times New Roman" w:hAnsi="Times New Roman" w:cs="Times New Roman"/>
          <w:sz w:val="28"/>
          <w:szCs w:val="28"/>
          <w:lang w:val="uk-UA"/>
        </w:rPr>
        <w:t>фасилітаційна позиція;</w:t>
      </w:r>
      <w:r w:rsidR="006926FD" w:rsidRPr="00DB20DB">
        <w:rPr>
          <w:rFonts w:ascii="Times New Roman" w:hAnsi="Times New Roman" w:cs="Times New Roman"/>
          <w:sz w:val="28"/>
          <w:szCs w:val="28"/>
          <w:lang w:val="uk-UA"/>
        </w:rPr>
        <w:t xml:space="preserve"> з</w:t>
      </w:r>
      <w:r w:rsidR="009A0E45" w:rsidRPr="00DB20DB">
        <w:rPr>
          <w:rFonts w:ascii="Times New Roman" w:hAnsi="Times New Roman" w:cs="Times New Roman"/>
          <w:sz w:val="28"/>
          <w:szCs w:val="28"/>
          <w:lang w:val="uk-UA"/>
        </w:rPr>
        <w:t>дібність до фасилітаційних впливів; фасилітаційні уміння;</w:t>
      </w:r>
      <w:r w:rsidR="006926FD" w:rsidRPr="00DB20DB">
        <w:rPr>
          <w:rFonts w:ascii="Times New Roman" w:hAnsi="Times New Roman" w:cs="Times New Roman"/>
          <w:sz w:val="28"/>
          <w:szCs w:val="28"/>
          <w:lang w:val="uk-UA"/>
        </w:rPr>
        <w:t xml:space="preserve"> </w:t>
      </w:r>
      <w:r w:rsidR="009A0E45" w:rsidRPr="00DB20DB">
        <w:rPr>
          <w:rFonts w:ascii="Times New Roman" w:hAnsi="Times New Roman" w:cs="Times New Roman"/>
          <w:sz w:val="28"/>
          <w:szCs w:val="28"/>
          <w:lang w:val="uk-UA"/>
        </w:rPr>
        <w:t>фасил</w:t>
      </w:r>
      <w:r w:rsidR="00FF2920" w:rsidRPr="00DB20DB">
        <w:rPr>
          <w:rFonts w:ascii="Times New Roman" w:hAnsi="Times New Roman" w:cs="Times New Roman"/>
          <w:sz w:val="28"/>
          <w:szCs w:val="28"/>
          <w:lang w:val="uk-UA"/>
        </w:rPr>
        <w:t>і</w:t>
      </w:r>
      <w:r w:rsidR="009A0E45" w:rsidRPr="00DB20DB">
        <w:rPr>
          <w:rFonts w:ascii="Times New Roman" w:hAnsi="Times New Roman" w:cs="Times New Roman"/>
          <w:sz w:val="28"/>
          <w:szCs w:val="28"/>
          <w:lang w:val="uk-UA"/>
        </w:rPr>
        <w:t>таційний потенціал; фасилітаційність</w:t>
      </w:r>
      <w:r w:rsidR="004B62AF" w:rsidRPr="00DB20DB">
        <w:rPr>
          <w:rFonts w:ascii="Times New Roman" w:hAnsi="Times New Roman" w:cs="Times New Roman"/>
          <w:sz w:val="28"/>
          <w:szCs w:val="28"/>
          <w:lang w:val="uk-UA"/>
        </w:rPr>
        <w:t>)</w:t>
      </w:r>
      <w:r w:rsidR="009A0E45" w:rsidRPr="00DB20DB">
        <w:rPr>
          <w:rFonts w:ascii="Times New Roman" w:hAnsi="Times New Roman" w:cs="Times New Roman"/>
          <w:sz w:val="28"/>
          <w:szCs w:val="28"/>
          <w:lang w:val="uk-UA"/>
        </w:rPr>
        <w:t>;</w:t>
      </w:r>
      <w:r w:rsidR="006926FD" w:rsidRPr="00DB20DB">
        <w:rPr>
          <w:rFonts w:ascii="Times New Roman" w:hAnsi="Times New Roman"/>
          <w:sz w:val="28"/>
          <w:szCs w:val="28"/>
          <w:lang w:val="uk-UA"/>
        </w:rPr>
        <w:t xml:space="preserve"> </w:t>
      </w:r>
      <w:r w:rsidR="006926FD" w:rsidRPr="00DB20DB">
        <w:rPr>
          <w:rFonts w:ascii="Times New Roman" w:hAnsi="Times New Roman" w:cs="Times New Roman"/>
          <w:sz w:val="28"/>
          <w:szCs w:val="28"/>
          <w:lang w:val="uk-UA"/>
        </w:rPr>
        <w:t>обґрунтування й розробка феномену фасилітаційної компетентності.</w:t>
      </w:r>
    </w:p>
    <w:p w14:paraId="690D50DE" w14:textId="77777777" w:rsidR="000E0310" w:rsidRPr="00DB20DB" w:rsidRDefault="009D031A" w:rsidP="00DB20DB">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Базуючись на аналізі семантичних складників базового феномену дослідження, якими є поняття «фасилітація», «компетентність» й «соціальний працівник» визначено фасилітаційн</w:t>
      </w:r>
      <w:r w:rsidR="000E0310" w:rsidRPr="00DB20DB">
        <w:rPr>
          <w:rFonts w:ascii="Times New Roman" w:hAnsi="Times New Roman" w:cs="Times New Roman"/>
          <w:sz w:val="28"/>
          <w:szCs w:val="28"/>
          <w:lang w:val="uk-UA"/>
        </w:rPr>
        <w:t>у</w:t>
      </w:r>
      <w:r w:rsidRPr="00DB20DB">
        <w:rPr>
          <w:rFonts w:ascii="Times New Roman" w:hAnsi="Times New Roman" w:cs="Times New Roman"/>
          <w:sz w:val="28"/>
          <w:szCs w:val="28"/>
          <w:lang w:val="uk-UA"/>
        </w:rPr>
        <w:t xml:space="preserve"> компетентність майбутнього соціального працівника</w:t>
      </w:r>
      <w:r w:rsidR="000E0310" w:rsidRPr="00DB20DB">
        <w:rPr>
          <w:rFonts w:ascii="Times New Roman" w:hAnsi="Times New Roman" w:cs="Times New Roman"/>
          <w:sz w:val="28"/>
          <w:szCs w:val="28"/>
          <w:lang w:val="uk-UA"/>
        </w:rPr>
        <w:t xml:space="preserve"> </w:t>
      </w:r>
      <w:bookmarkStart w:id="2" w:name="_Hlk206163664"/>
      <w:r w:rsidR="009E31FD" w:rsidRPr="00DB20DB">
        <w:rPr>
          <w:rFonts w:ascii="Times New Roman" w:hAnsi="Times New Roman" w:cs="Times New Roman"/>
          <w:sz w:val="28"/>
          <w:szCs w:val="28"/>
          <w:lang w:val="uk-UA"/>
        </w:rPr>
        <w:t xml:space="preserve">як інтегрований </w:t>
      </w:r>
      <w:bookmarkStart w:id="3" w:name="_Hlk225792181"/>
      <w:r w:rsidR="009E31FD" w:rsidRPr="00DB20DB">
        <w:rPr>
          <w:rFonts w:ascii="Times New Roman" w:hAnsi="Times New Roman" w:cs="Times New Roman"/>
          <w:sz w:val="28"/>
          <w:szCs w:val="28"/>
          <w:lang w:val="uk-UA"/>
        </w:rPr>
        <w:t xml:space="preserve">професійно-особистісний конструкт, що синтезує фасилітаційну спрямованість, сукупність фасилітаційних знань та умінь, особистісних якостей, які забезпечують готовність до ефективної реалізації функціоналу, пов’язаного з фасилітаційною взаємодією та спілкуванням у межах пріоритетних напрямів соціальної роботи. </w:t>
      </w:r>
      <w:bookmarkEnd w:id="2"/>
    </w:p>
    <w:bookmarkEnd w:id="3"/>
    <w:p w14:paraId="3EE431B6" w14:textId="1F8B3147" w:rsidR="005215D9" w:rsidRPr="00DB20DB" w:rsidRDefault="000E0310"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Обґрунтовано структуру фасилітаційної компетентності майбутнього соціального працівника, що місти</w:t>
      </w:r>
      <w:r w:rsidR="00C23AD6">
        <w:rPr>
          <w:rFonts w:ascii="Times New Roman" w:hAnsi="Times New Roman" w:cs="Times New Roman"/>
          <w:sz w:val="28"/>
          <w:szCs w:val="28"/>
          <w:lang w:val="uk-UA"/>
        </w:rPr>
        <w:t>ть:</w:t>
      </w:r>
    </w:p>
    <w:p w14:paraId="5353DD85" w14:textId="092D7532" w:rsidR="005215D9" w:rsidRPr="00DB20DB" w:rsidRDefault="000E0310"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1) м</w:t>
      </w:r>
      <w:r w:rsidRPr="00DB20DB">
        <w:rPr>
          <w:rFonts w:ascii="Times New Roman" w:hAnsi="Times New Roman" w:cs="Times New Roman"/>
          <w:i/>
          <w:iCs/>
          <w:sz w:val="28"/>
          <w:szCs w:val="28"/>
          <w:lang w:val="uk-UA"/>
        </w:rPr>
        <w:t>отиваційно-аксіологічний компонент</w:t>
      </w:r>
      <w:r w:rsidRPr="00DB20DB">
        <w:rPr>
          <w:rFonts w:ascii="Times New Roman" w:hAnsi="Times New Roman" w:cs="Times New Roman"/>
          <w:sz w:val="28"/>
          <w:szCs w:val="28"/>
          <w:lang w:val="uk-UA"/>
        </w:rPr>
        <w:t xml:space="preserve">, що базується на фасилітаційній спрямованості, яка інтегрує </w:t>
      </w:r>
      <w:bookmarkStart w:id="4" w:name="_Hlk206164018"/>
      <w:r w:rsidRPr="00DB20DB">
        <w:rPr>
          <w:rFonts w:ascii="Times New Roman" w:hAnsi="Times New Roman" w:cs="Times New Roman"/>
          <w:sz w:val="28"/>
          <w:szCs w:val="28"/>
          <w:lang w:val="uk-UA"/>
        </w:rPr>
        <w:t xml:space="preserve">ціннісне ставлення до фасилітаційної діяльності, фасилітаційну позицію як синтез мотивів й потреб, </w:t>
      </w:r>
      <w:r w:rsidRPr="00DB20DB">
        <w:rPr>
          <w:rFonts w:ascii="Times New Roman" w:hAnsi="Times New Roman" w:cs="Times New Roman"/>
          <w:sz w:val="28"/>
          <w:szCs w:val="28"/>
          <w:lang w:val="uk-UA"/>
        </w:rPr>
        <w:lastRenderedPageBreak/>
        <w:t>установку на соціальну взаємодію, співпрацю й спілкування на засадах партнерства</w:t>
      </w:r>
      <w:bookmarkEnd w:id="4"/>
      <w:r w:rsidR="00C23AD6">
        <w:rPr>
          <w:rFonts w:ascii="Times New Roman" w:hAnsi="Times New Roman" w:cs="Times New Roman"/>
          <w:sz w:val="28"/>
          <w:szCs w:val="28"/>
          <w:lang w:val="uk-UA"/>
        </w:rPr>
        <w:t>;</w:t>
      </w:r>
    </w:p>
    <w:p w14:paraId="53661F51" w14:textId="77777777" w:rsidR="005215D9" w:rsidRPr="00DB20DB" w:rsidRDefault="000E0310"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2)</w:t>
      </w:r>
      <w:r w:rsidR="00B653DE" w:rsidRPr="00DB20DB">
        <w:rPr>
          <w:rFonts w:ascii="Times New Roman" w:hAnsi="Times New Roman"/>
          <w:i/>
          <w:iCs/>
          <w:sz w:val="28"/>
          <w:szCs w:val="28"/>
          <w:lang w:val="uk-UA"/>
        </w:rPr>
        <w:t> </w:t>
      </w:r>
      <w:r w:rsidR="00B653DE" w:rsidRPr="00DB20DB">
        <w:rPr>
          <w:rFonts w:ascii="Times New Roman" w:hAnsi="Times New Roman" w:cs="Times New Roman"/>
          <w:i/>
          <w:iCs/>
          <w:sz w:val="28"/>
          <w:szCs w:val="28"/>
          <w:lang w:val="uk-UA"/>
        </w:rPr>
        <w:t>когнітивно-гносеологічний компонент</w:t>
      </w:r>
      <w:r w:rsidR="00B653DE" w:rsidRPr="00DB20DB">
        <w:rPr>
          <w:rFonts w:ascii="Times New Roman" w:hAnsi="Times New Roman" w:cs="Times New Roman"/>
          <w:sz w:val="28"/>
          <w:szCs w:val="28"/>
          <w:lang w:val="uk-UA"/>
        </w:rPr>
        <w:t xml:space="preserve">, як сукупність знань, понять й уявлень </w:t>
      </w:r>
      <w:r w:rsidR="006D68B5" w:rsidRPr="00DB20DB">
        <w:rPr>
          <w:rFonts w:ascii="Times New Roman" w:hAnsi="Times New Roman" w:cs="Times New Roman"/>
          <w:sz w:val="28"/>
          <w:szCs w:val="28"/>
          <w:lang w:val="uk-UA"/>
        </w:rPr>
        <w:t>про</w:t>
      </w:r>
      <w:r w:rsidR="00210A01" w:rsidRPr="00DB20DB">
        <w:rPr>
          <w:rFonts w:ascii="Times New Roman" w:hAnsi="Times New Roman" w:cs="Times New Roman"/>
          <w:sz w:val="28"/>
          <w:szCs w:val="28"/>
          <w:lang w:val="uk-UA"/>
        </w:rPr>
        <w:t>:</w:t>
      </w:r>
      <w:r w:rsidR="006D68B5" w:rsidRPr="00DB20DB">
        <w:rPr>
          <w:rFonts w:ascii="Times New Roman" w:hAnsi="Times New Roman" w:cs="Times New Roman"/>
          <w:sz w:val="28"/>
          <w:szCs w:val="28"/>
          <w:lang w:val="uk-UA"/>
        </w:rPr>
        <w:t xml:space="preserve"> сутність й структуру феномену фасилітації;</w:t>
      </w:r>
      <w:bookmarkStart w:id="5" w:name="_Hlk206078426"/>
      <w:r w:rsidR="006D68B5" w:rsidRPr="00DB20DB">
        <w:rPr>
          <w:rFonts w:ascii="Times New Roman" w:hAnsi="Times New Roman" w:cs="Times New Roman"/>
          <w:sz w:val="28"/>
          <w:szCs w:val="28"/>
          <w:lang w:val="uk-UA"/>
        </w:rPr>
        <w:t xml:space="preserve"> механізми реалізації перцептивних, комунікативних, інтерактивних аспектів фасилітації; етап</w:t>
      </w:r>
      <w:r w:rsidR="00210A01" w:rsidRPr="00DB20DB">
        <w:rPr>
          <w:rFonts w:ascii="Times New Roman" w:hAnsi="Times New Roman" w:cs="Times New Roman"/>
          <w:sz w:val="28"/>
          <w:szCs w:val="28"/>
          <w:lang w:val="uk-UA"/>
        </w:rPr>
        <w:t xml:space="preserve">и </w:t>
      </w:r>
      <w:r w:rsidR="006D68B5" w:rsidRPr="00DB20DB">
        <w:rPr>
          <w:rFonts w:ascii="Times New Roman" w:hAnsi="Times New Roman" w:cs="Times New Roman"/>
          <w:sz w:val="28"/>
          <w:szCs w:val="28"/>
          <w:lang w:val="uk-UA"/>
        </w:rPr>
        <w:t xml:space="preserve">здійснення фасилітаційного процесу; рефлексивні й емпатійні виміри фасилітації; варіатив форм, методів </w:t>
      </w:r>
      <w:r w:rsidR="00210A01" w:rsidRPr="00DB20DB">
        <w:rPr>
          <w:rFonts w:ascii="Times New Roman" w:hAnsi="Times New Roman" w:cs="Times New Roman"/>
          <w:sz w:val="28"/>
          <w:szCs w:val="28"/>
          <w:lang w:val="uk-UA"/>
        </w:rPr>
        <w:t>і</w:t>
      </w:r>
      <w:r w:rsidR="006D68B5" w:rsidRPr="00DB20DB">
        <w:rPr>
          <w:rFonts w:ascii="Times New Roman" w:hAnsi="Times New Roman" w:cs="Times New Roman"/>
          <w:sz w:val="28"/>
          <w:szCs w:val="28"/>
          <w:lang w:val="uk-UA"/>
        </w:rPr>
        <w:t xml:space="preserve"> прийомів фасилітації в професійній діяльності майбутнього соціального працівника;</w:t>
      </w:r>
      <w:bookmarkEnd w:id="5"/>
    </w:p>
    <w:p w14:paraId="0FCC44C4" w14:textId="77777777" w:rsidR="006C55FB" w:rsidRPr="00DB20DB" w:rsidRDefault="005931EF"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3) </w:t>
      </w:r>
      <w:bookmarkStart w:id="6" w:name="_Hlk205975983"/>
      <w:r w:rsidRPr="00DB20DB">
        <w:rPr>
          <w:rFonts w:ascii="Times New Roman" w:hAnsi="Times New Roman" w:cs="Times New Roman"/>
          <w:i/>
          <w:iCs/>
          <w:sz w:val="28"/>
          <w:szCs w:val="28"/>
          <w:lang w:val="uk-UA"/>
        </w:rPr>
        <w:t>праксіологічно-суб’єктний</w:t>
      </w:r>
      <w:r w:rsidRPr="00DB20DB">
        <w:rPr>
          <w:rFonts w:ascii="Times New Roman" w:hAnsi="Times New Roman" w:cs="Times New Roman"/>
          <w:sz w:val="28"/>
          <w:szCs w:val="28"/>
          <w:lang w:val="uk-UA"/>
        </w:rPr>
        <w:t xml:space="preserve"> </w:t>
      </w:r>
      <w:r w:rsidRPr="00DB20DB">
        <w:rPr>
          <w:rFonts w:ascii="Times New Roman" w:hAnsi="Times New Roman" w:cs="Times New Roman"/>
          <w:i/>
          <w:iCs/>
          <w:sz w:val="28"/>
          <w:szCs w:val="28"/>
          <w:lang w:val="uk-UA"/>
        </w:rPr>
        <w:t>компонент</w:t>
      </w:r>
      <w:bookmarkEnd w:id="6"/>
      <w:r w:rsidRPr="00DB20DB">
        <w:rPr>
          <w:rFonts w:ascii="Times New Roman" w:hAnsi="Times New Roman" w:cs="Times New Roman"/>
          <w:i/>
          <w:iCs/>
          <w:sz w:val="28"/>
          <w:szCs w:val="28"/>
          <w:lang w:val="uk-UA"/>
        </w:rPr>
        <w:t xml:space="preserve">, </w:t>
      </w:r>
      <w:r w:rsidRPr="00DB20DB">
        <w:rPr>
          <w:rFonts w:ascii="Times New Roman" w:hAnsi="Times New Roman" w:cs="Times New Roman"/>
          <w:sz w:val="28"/>
          <w:szCs w:val="28"/>
          <w:lang w:val="uk-UA"/>
        </w:rPr>
        <w:t xml:space="preserve">як інтеграція </w:t>
      </w:r>
      <w:r w:rsidR="006D68B5" w:rsidRPr="00DB20DB">
        <w:rPr>
          <w:rFonts w:ascii="Times New Roman" w:hAnsi="Times New Roman" w:cs="Times New Roman"/>
          <w:sz w:val="28"/>
          <w:szCs w:val="28"/>
          <w:lang w:val="uk-UA"/>
        </w:rPr>
        <w:t>перцептивних (сприйняття й розуміння партнерів по спілкуванню); проєктувально-конструктивних (уміння надавати підтримку й допомогу, організовувати командну роботу); комунікативних (вміння організувати партнерські стосунки із суб’єктами професійної діяльності соціального працівника, встановлювати з ними зворотній зв’язок); рефлексивно-аналітичних (самоінтерпретація та інтерпретацією іншого, уміння бачити себе «очима партнера»)</w:t>
      </w:r>
      <w:r w:rsidR="00210A01" w:rsidRPr="00DB20DB">
        <w:rPr>
          <w:rFonts w:ascii="Times New Roman" w:hAnsi="Times New Roman" w:cs="Times New Roman"/>
          <w:sz w:val="28"/>
          <w:szCs w:val="28"/>
          <w:lang w:val="uk-UA"/>
        </w:rPr>
        <w:t>; емпатійних (</w:t>
      </w:r>
      <w:r w:rsidR="009E31FD" w:rsidRPr="00DB20DB">
        <w:rPr>
          <w:rFonts w:ascii="Times New Roman" w:hAnsi="Times New Roman" w:cs="Times New Roman"/>
          <w:sz w:val="28"/>
          <w:szCs w:val="28"/>
          <w:lang w:val="uk-UA"/>
        </w:rPr>
        <w:t>емпатійне приєднання, співпереживння й емоційна ідентифікація себе «з іншим»</w:t>
      </w:r>
      <w:r w:rsidR="00210A01" w:rsidRPr="00DB20DB">
        <w:rPr>
          <w:rFonts w:ascii="Times New Roman" w:hAnsi="Times New Roman" w:cs="Times New Roman"/>
          <w:sz w:val="28"/>
          <w:szCs w:val="28"/>
          <w:lang w:val="uk-UA"/>
        </w:rPr>
        <w:t>)</w:t>
      </w:r>
      <w:r w:rsidR="006D68B5" w:rsidRPr="00DB20DB">
        <w:rPr>
          <w:rFonts w:ascii="Times New Roman" w:hAnsi="Times New Roman" w:cs="Times New Roman"/>
          <w:sz w:val="28"/>
          <w:szCs w:val="28"/>
          <w:lang w:val="uk-UA"/>
        </w:rPr>
        <w:t xml:space="preserve"> </w:t>
      </w:r>
      <w:r w:rsidRPr="00DB20DB">
        <w:rPr>
          <w:rFonts w:ascii="Times New Roman" w:hAnsi="Times New Roman" w:cs="Times New Roman"/>
          <w:sz w:val="28"/>
          <w:szCs w:val="28"/>
          <w:lang w:val="uk-UA"/>
        </w:rPr>
        <w:t>умінь, необхідних для здійснення фасилітаційної діяльності соціального працівника та реалізації його суб’єктності.</w:t>
      </w:r>
    </w:p>
    <w:p w14:paraId="2A76BA9E" w14:textId="2C057E5A" w:rsidR="00F26CFB" w:rsidRPr="00DB20DB" w:rsidRDefault="006C55FB" w:rsidP="00DB20DB">
      <w:pPr>
        <w:spacing w:after="0" w:line="360" w:lineRule="auto"/>
        <w:ind w:firstLine="709"/>
        <w:jc w:val="both"/>
        <w:rPr>
          <w:rFonts w:ascii="Times New Roman" w:hAnsi="Times New Roman"/>
          <w:sz w:val="28"/>
          <w:szCs w:val="28"/>
          <w:lang w:val="uk-UA"/>
        </w:rPr>
      </w:pPr>
      <w:r w:rsidRPr="00DB20DB">
        <w:rPr>
          <w:rFonts w:ascii="Times New Roman" w:hAnsi="Times New Roman" w:cs="Times New Roman"/>
          <w:sz w:val="28"/>
          <w:szCs w:val="28"/>
          <w:lang w:val="uk-UA"/>
        </w:rPr>
        <w:t>На засаді визначеної структури фасилітаційної компетентності майбутнього соціального працівника, розроблено к</w:t>
      </w:r>
      <w:r w:rsidR="009307D2" w:rsidRPr="00DB20DB">
        <w:rPr>
          <w:rFonts w:ascii="Times New Roman" w:hAnsi="Times New Roman" w:cs="Times New Roman"/>
          <w:sz w:val="28"/>
          <w:szCs w:val="28"/>
          <w:lang w:val="uk-UA"/>
        </w:rPr>
        <w:t>р</w:t>
      </w:r>
      <w:r w:rsidRPr="00DB20DB">
        <w:rPr>
          <w:rFonts w:ascii="Times New Roman" w:hAnsi="Times New Roman" w:cs="Times New Roman"/>
          <w:sz w:val="28"/>
          <w:szCs w:val="28"/>
          <w:lang w:val="uk-UA"/>
        </w:rPr>
        <w:t>итеріальний апарат дослідження.</w:t>
      </w:r>
      <w:r w:rsidR="006D68B5" w:rsidRPr="00DB20DB">
        <w:rPr>
          <w:rFonts w:ascii="Times New Roman" w:hAnsi="Times New Roman"/>
          <w:sz w:val="28"/>
          <w:szCs w:val="28"/>
          <w:lang w:val="uk-UA"/>
        </w:rPr>
        <w:t xml:space="preserve"> </w:t>
      </w:r>
      <w:r w:rsidRPr="00DB20DB">
        <w:rPr>
          <w:rFonts w:ascii="Times New Roman" w:hAnsi="Times New Roman" w:cs="Times New Roman"/>
          <w:sz w:val="28"/>
          <w:szCs w:val="28"/>
          <w:lang w:val="uk-UA"/>
        </w:rPr>
        <w:t xml:space="preserve">Мотиваційно-аксіологічному компоненту </w:t>
      </w:r>
      <w:bookmarkStart w:id="7" w:name="_Hlk222003159"/>
      <w:r w:rsidRPr="00DB20DB">
        <w:rPr>
          <w:rFonts w:ascii="Times New Roman" w:hAnsi="Times New Roman" w:cs="Times New Roman"/>
          <w:sz w:val="28"/>
          <w:szCs w:val="28"/>
          <w:lang w:val="uk-UA"/>
        </w:rPr>
        <w:t>фасилітаційної компетентності</w:t>
      </w:r>
      <w:bookmarkEnd w:id="7"/>
      <w:r w:rsidRPr="00DB20DB">
        <w:rPr>
          <w:rFonts w:ascii="Times New Roman" w:hAnsi="Times New Roman" w:cs="Times New Roman"/>
          <w:sz w:val="28"/>
          <w:szCs w:val="28"/>
          <w:lang w:val="uk-UA"/>
        </w:rPr>
        <w:t xml:space="preserve">, відповідає </w:t>
      </w:r>
      <w:r w:rsidRPr="00DB20DB">
        <w:rPr>
          <w:rFonts w:ascii="Times New Roman" w:hAnsi="Times New Roman" w:cs="Times New Roman"/>
          <w:i/>
          <w:iCs/>
          <w:sz w:val="28"/>
          <w:szCs w:val="28"/>
          <w:lang w:val="uk-UA"/>
        </w:rPr>
        <w:t>мотиваційно-ціннісний критерій</w:t>
      </w:r>
      <w:r w:rsidRPr="00DB20DB">
        <w:rPr>
          <w:rFonts w:ascii="Times New Roman" w:hAnsi="Times New Roman" w:cs="Times New Roman"/>
          <w:sz w:val="28"/>
          <w:szCs w:val="28"/>
          <w:lang w:val="uk-UA"/>
        </w:rPr>
        <w:t xml:space="preserve">, показниками </w:t>
      </w:r>
      <w:r w:rsidR="00AD2A01" w:rsidRPr="00DB20DB">
        <w:rPr>
          <w:rFonts w:ascii="Times New Roman" w:hAnsi="Times New Roman" w:cs="Times New Roman"/>
          <w:sz w:val="28"/>
          <w:szCs w:val="28"/>
          <w:lang w:val="uk-UA"/>
        </w:rPr>
        <w:t xml:space="preserve">якого </w:t>
      </w:r>
      <w:r w:rsidRPr="00DB20DB">
        <w:rPr>
          <w:rFonts w:ascii="Times New Roman" w:hAnsi="Times New Roman" w:cs="Times New Roman"/>
          <w:sz w:val="28"/>
          <w:szCs w:val="28"/>
          <w:lang w:val="uk-UA"/>
        </w:rPr>
        <w:t xml:space="preserve">є мотивоване, ціннісне ставлення, установка до фасилітаційної діяльності. </w:t>
      </w:r>
      <w:r w:rsidR="00AD2A01" w:rsidRPr="00DB20DB">
        <w:rPr>
          <w:rFonts w:ascii="Times New Roman" w:hAnsi="Times New Roman" w:cs="Times New Roman"/>
          <w:sz w:val="28"/>
          <w:szCs w:val="28"/>
          <w:lang w:val="uk-UA"/>
        </w:rPr>
        <w:t>Когнітивно-гносеологічному компоненту</w:t>
      </w:r>
      <w:r w:rsidR="00AD2A01" w:rsidRPr="00DB20DB">
        <w:rPr>
          <w:rFonts w:ascii="Times New Roman" w:hAnsi="Times New Roman"/>
          <w:sz w:val="28"/>
          <w:szCs w:val="28"/>
          <w:lang w:val="uk-UA"/>
        </w:rPr>
        <w:t xml:space="preserve"> </w:t>
      </w:r>
      <w:r w:rsidR="00AD2A01" w:rsidRPr="00DB20DB">
        <w:rPr>
          <w:rFonts w:ascii="Times New Roman" w:hAnsi="Times New Roman" w:cs="Times New Roman"/>
          <w:sz w:val="28"/>
          <w:szCs w:val="28"/>
          <w:lang w:val="uk-UA"/>
        </w:rPr>
        <w:t>фасилітаційної компетентності відповідає</w:t>
      </w:r>
      <w:r w:rsidR="00AD2A01" w:rsidRPr="00DB20DB">
        <w:rPr>
          <w:rFonts w:ascii="Times New Roman" w:hAnsi="Times New Roman"/>
          <w:sz w:val="28"/>
          <w:szCs w:val="28"/>
          <w:lang w:val="uk-UA"/>
        </w:rPr>
        <w:t xml:space="preserve"> </w:t>
      </w:r>
      <w:r w:rsidR="00AD2A01" w:rsidRPr="00DB20DB">
        <w:rPr>
          <w:rFonts w:ascii="Times New Roman" w:hAnsi="Times New Roman" w:cs="Times New Roman"/>
          <w:i/>
          <w:iCs/>
          <w:sz w:val="28"/>
          <w:szCs w:val="28"/>
          <w:lang w:val="uk-UA"/>
        </w:rPr>
        <w:t>знаннєво-пізнавальний критерій</w:t>
      </w:r>
      <w:r w:rsidR="00AD2A01" w:rsidRPr="00DB20DB">
        <w:rPr>
          <w:rFonts w:ascii="Times New Roman" w:hAnsi="Times New Roman" w:cs="Times New Roman"/>
          <w:sz w:val="28"/>
          <w:szCs w:val="28"/>
          <w:lang w:val="uk-UA"/>
        </w:rPr>
        <w:t xml:space="preserve">, що відбивається в сукупності знань, понять і уявлень щодо сутності, форм, методів й прийомів фасилітації у процесі </w:t>
      </w:r>
      <w:r w:rsidR="009E31FD" w:rsidRPr="00DB20DB">
        <w:rPr>
          <w:rFonts w:ascii="Times New Roman" w:hAnsi="Times New Roman" w:cs="Times New Roman"/>
          <w:sz w:val="28"/>
          <w:szCs w:val="28"/>
          <w:lang w:val="uk-UA"/>
        </w:rPr>
        <w:t>емоці</w:t>
      </w:r>
      <w:r w:rsidR="00FF2920" w:rsidRPr="00DB20DB">
        <w:rPr>
          <w:rFonts w:ascii="Times New Roman" w:hAnsi="Times New Roman" w:cs="Times New Roman"/>
          <w:sz w:val="28"/>
          <w:szCs w:val="28"/>
          <w:lang w:val="uk-UA"/>
        </w:rPr>
        <w:t>он</w:t>
      </w:r>
      <w:r w:rsidR="009E31FD" w:rsidRPr="00DB20DB">
        <w:rPr>
          <w:rFonts w:ascii="Times New Roman" w:hAnsi="Times New Roman" w:cs="Times New Roman"/>
          <w:sz w:val="28"/>
          <w:szCs w:val="28"/>
          <w:lang w:val="uk-UA"/>
        </w:rPr>
        <w:t xml:space="preserve">альної роботи з </w:t>
      </w:r>
      <w:r w:rsidR="00AD2A01" w:rsidRPr="00DB20DB">
        <w:rPr>
          <w:rFonts w:ascii="Times New Roman" w:hAnsi="Times New Roman" w:cs="Times New Roman"/>
          <w:sz w:val="28"/>
          <w:szCs w:val="28"/>
          <w:lang w:val="uk-UA"/>
        </w:rPr>
        <w:t>різним</w:t>
      </w:r>
      <w:r w:rsidR="009E31FD" w:rsidRPr="00DB20DB">
        <w:rPr>
          <w:rFonts w:ascii="Times New Roman" w:hAnsi="Times New Roman" w:cs="Times New Roman"/>
          <w:sz w:val="28"/>
          <w:szCs w:val="28"/>
          <w:lang w:val="uk-UA"/>
        </w:rPr>
        <w:t>и</w:t>
      </w:r>
      <w:r w:rsidR="00AD2A01" w:rsidRPr="00DB20DB">
        <w:rPr>
          <w:rFonts w:ascii="Times New Roman" w:hAnsi="Times New Roman" w:cs="Times New Roman"/>
          <w:sz w:val="28"/>
          <w:szCs w:val="28"/>
          <w:lang w:val="uk-UA"/>
        </w:rPr>
        <w:t xml:space="preserve"> прошаркам населення.</w:t>
      </w:r>
      <w:r w:rsidR="00F26CFB" w:rsidRPr="00DB20DB">
        <w:rPr>
          <w:rFonts w:ascii="Times New Roman" w:hAnsi="Times New Roman"/>
          <w:sz w:val="28"/>
          <w:szCs w:val="28"/>
          <w:lang w:val="uk-UA"/>
        </w:rPr>
        <w:t xml:space="preserve"> </w:t>
      </w:r>
      <w:r w:rsidR="00F26CFB" w:rsidRPr="00DB20DB">
        <w:rPr>
          <w:rFonts w:ascii="Times New Roman" w:hAnsi="Times New Roman" w:cs="Times New Roman"/>
          <w:sz w:val="28"/>
          <w:szCs w:val="28"/>
          <w:lang w:val="uk-UA"/>
        </w:rPr>
        <w:t xml:space="preserve">Праксіологічно-суб’єктний компонент фасилітаційної компетентності й відповідно </w:t>
      </w:r>
      <w:r w:rsidR="00F26CFB" w:rsidRPr="00DB20DB">
        <w:rPr>
          <w:rFonts w:ascii="Times New Roman" w:hAnsi="Times New Roman" w:cs="Times New Roman"/>
          <w:i/>
          <w:iCs/>
          <w:sz w:val="28"/>
          <w:szCs w:val="28"/>
          <w:lang w:val="uk-UA"/>
        </w:rPr>
        <w:t>оперційно-діяльнісний критерій</w:t>
      </w:r>
      <w:r w:rsidR="00F26CFB" w:rsidRPr="00DB20DB">
        <w:rPr>
          <w:rFonts w:ascii="Times New Roman" w:hAnsi="Times New Roman" w:cs="Times New Roman"/>
          <w:sz w:val="28"/>
          <w:szCs w:val="28"/>
          <w:lang w:val="uk-UA"/>
        </w:rPr>
        <w:t xml:space="preserve"> представлений фасилітаційними умін</w:t>
      </w:r>
      <w:r w:rsidR="00FF2920" w:rsidRPr="00DB20DB">
        <w:rPr>
          <w:rFonts w:ascii="Times New Roman" w:hAnsi="Times New Roman" w:cs="Times New Roman"/>
          <w:sz w:val="28"/>
          <w:szCs w:val="28"/>
          <w:lang w:val="uk-UA"/>
        </w:rPr>
        <w:t>н</w:t>
      </w:r>
      <w:r w:rsidR="00F26CFB" w:rsidRPr="00DB20DB">
        <w:rPr>
          <w:rFonts w:ascii="Times New Roman" w:hAnsi="Times New Roman" w:cs="Times New Roman"/>
          <w:sz w:val="28"/>
          <w:szCs w:val="28"/>
          <w:lang w:val="uk-UA"/>
        </w:rPr>
        <w:t>ями</w:t>
      </w:r>
      <w:r w:rsidR="009E31FD" w:rsidRPr="00DB20DB">
        <w:rPr>
          <w:rFonts w:ascii="Times New Roman" w:hAnsi="Times New Roman" w:cs="Times New Roman"/>
          <w:sz w:val="28"/>
          <w:szCs w:val="28"/>
          <w:lang w:val="uk-UA"/>
        </w:rPr>
        <w:t xml:space="preserve"> й суб’єктністю майбутнього соціального працівника.</w:t>
      </w:r>
    </w:p>
    <w:p w14:paraId="27E207B5" w14:textId="77777777" w:rsidR="00F26CFB" w:rsidRPr="00DB20DB" w:rsidRDefault="00F26CFB"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lastRenderedPageBreak/>
        <w:t>Зазначені критерії й показники сформованості фасилітаційної компетентності майбутнього соціального працівника представлені у дисертації суголосно певним рівням.</w:t>
      </w:r>
    </w:p>
    <w:p w14:paraId="254E6919" w14:textId="77777777" w:rsidR="002B2499" w:rsidRPr="00DB20DB" w:rsidRDefault="002B2499"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Високому рівню сформованості фасилітаційної компетентності притаманна</w:t>
      </w:r>
      <w:r w:rsidR="009E31FD" w:rsidRPr="00DB20DB">
        <w:rPr>
          <w:rFonts w:ascii="Times New Roman" w:hAnsi="Times New Roman" w:cs="Times New Roman"/>
          <w:sz w:val="28"/>
          <w:szCs w:val="28"/>
          <w:lang w:val="uk-UA"/>
        </w:rPr>
        <w:t>:</w:t>
      </w:r>
      <w:r w:rsidRPr="00DB20DB">
        <w:rPr>
          <w:rFonts w:ascii="Times New Roman" w:hAnsi="Times New Roman" w:cs="Times New Roman"/>
          <w:sz w:val="28"/>
          <w:szCs w:val="28"/>
          <w:lang w:val="uk-UA"/>
        </w:rPr>
        <w:t xml:space="preserve"> усвідомленість мотивів, ціннісне ставлення, стійка установка до фасилітаційної діяльності; різнобічність, чіткість, артикульованість, декларативність знань щодо сутності, форм, методів й прийомів фасилітації у</w:t>
      </w:r>
      <w:r w:rsidR="00C84DD0" w:rsidRPr="00DB20DB">
        <w:rPr>
          <w:rFonts w:ascii="Times New Roman" w:hAnsi="Times New Roman" w:cs="Times New Roman"/>
          <w:sz w:val="28"/>
          <w:szCs w:val="28"/>
          <w:lang w:val="uk-UA"/>
        </w:rPr>
        <w:t xml:space="preserve"> соціальній роботі</w:t>
      </w:r>
      <w:r w:rsidRPr="00DB20DB">
        <w:rPr>
          <w:rFonts w:ascii="Times New Roman" w:hAnsi="Times New Roman" w:cs="Times New Roman"/>
          <w:sz w:val="28"/>
          <w:szCs w:val="28"/>
          <w:lang w:val="uk-UA"/>
        </w:rPr>
        <w:t>; дієвість соціально-перцептивних, рефлексивно-аналітичних, емпатійних вмінь; активність, ініціативність, самостійність в реалізації фасилітаційного процесу.</w:t>
      </w:r>
    </w:p>
    <w:p w14:paraId="4C229C5A" w14:textId="77777777" w:rsidR="002B2499" w:rsidRPr="00DB20DB" w:rsidRDefault="002B2499"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 xml:space="preserve">Середньому рівню сформованості фасилітаційної компетентності властиві: недостатня вмотивованість, не у повній мірі </w:t>
      </w:r>
      <w:r w:rsidR="00FF2920" w:rsidRPr="00DB20DB">
        <w:rPr>
          <w:rFonts w:ascii="Times New Roman" w:hAnsi="Times New Roman" w:cs="Times New Roman"/>
          <w:sz w:val="28"/>
          <w:szCs w:val="28"/>
          <w:lang w:val="uk-UA"/>
        </w:rPr>
        <w:t>усвідомлене</w:t>
      </w:r>
      <w:r w:rsidRPr="00DB20DB">
        <w:rPr>
          <w:rFonts w:ascii="Times New Roman" w:hAnsi="Times New Roman" w:cs="Times New Roman"/>
          <w:sz w:val="28"/>
          <w:szCs w:val="28"/>
          <w:lang w:val="uk-UA"/>
        </w:rPr>
        <w:t xml:space="preserve"> ставлення, ситуативність цінностей у контексті фасилітаційної діяльності; недостатньо повні знання про сутність й механізми фасилітації, про принципи й методи організації фасилітаційного спілкування й взаємодії; недостатня дієвість соціально-перцептивних, рефлексивно-аналітичних, емпатійних вмінь; неусвідомлена, ситуативна активність в реалізації фасилітаційного процесу.</w:t>
      </w:r>
    </w:p>
    <w:p w14:paraId="66D51258" w14:textId="77777777" w:rsidR="002B2499" w:rsidRPr="00DB20DB" w:rsidRDefault="002B2499" w:rsidP="00DB20DB">
      <w:pPr>
        <w:spacing w:after="0" w:line="360" w:lineRule="auto"/>
        <w:ind w:firstLine="709"/>
        <w:jc w:val="both"/>
        <w:rPr>
          <w:rFonts w:ascii="Times New Roman" w:hAnsi="Times New Roman" w:cs="Times New Roman"/>
          <w:sz w:val="28"/>
          <w:szCs w:val="28"/>
          <w:lang w:val="uk-UA"/>
        </w:rPr>
      </w:pPr>
      <w:r w:rsidRPr="00DB20DB">
        <w:rPr>
          <w:rFonts w:ascii="Times New Roman" w:hAnsi="Times New Roman" w:cs="Times New Roman"/>
          <w:sz w:val="28"/>
          <w:szCs w:val="28"/>
          <w:lang w:val="uk-UA"/>
        </w:rPr>
        <w:t>Низький рівень сформованості фасиліта</w:t>
      </w:r>
      <w:r w:rsidR="00C84DD0" w:rsidRPr="00DB20DB">
        <w:rPr>
          <w:rFonts w:ascii="Times New Roman" w:hAnsi="Times New Roman" w:cs="Times New Roman"/>
          <w:sz w:val="28"/>
          <w:szCs w:val="28"/>
          <w:lang w:val="uk-UA"/>
        </w:rPr>
        <w:t>ційної</w:t>
      </w:r>
      <w:r w:rsidRPr="00DB20DB">
        <w:rPr>
          <w:rFonts w:ascii="Times New Roman" w:hAnsi="Times New Roman" w:cs="Times New Roman"/>
          <w:sz w:val="28"/>
          <w:szCs w:val="28"/>
          <w:lang w:val="uk-UA"/>
        </w:rPr>
        <w:t xml:space="preserve"> компетентності характеризується: неусвідомленим, ситуативним ставлення до фасилітаційної діяльності, відсутністю, або незначною вираженістю мотивів, потреб у співпраці, взаємодії; знання практично відсутні або мають фрагментарний, неусвідомлений характер; відсутність соціально-перцептивних; рефлексивно-аналітичних; емпатійних вмінь; пасивність, не</w:t>
      </w:r>
      <w:r w:rsidR="00C84DD0" w:rsidRPr="00DB20DB">
        <w:rPr>
          <w:rFonts w:ascii="Times New Roman" w:hAnsi="Times New Roman" w:cs="Times New Roman"/>
          <w:sz w:val="28"/>
          <w:szCs w:val="28"/>
          <w:lang w:val="uk-UA"/>
        </w:rPr>
        <w:t xml:space="preserve"> </w:t>
      </w:r>
      <w:r w:rsidRPr="00DB20DB">
        <w:rPr>
          <w:rFonts w:ascii="Times New Roman" w:hAnsi="Times New Roman" w:cs="Times New Roman"/>
          <w:sz w:val="28"/>
          <w:szCs w:val="28"/>
          <w:lang w:val="uk-UA"/>
        </w:rPr>
        <w:t>ініціативність в реалізації фасилітаційного процесу.</w:t>
      </w:r>
    </w:p>
    <w:p w14:paraId="172D9828" w14:textId="3A3865C2" w:rsidR="00AF04B1" w:rsidRPr="00DB20DB" w:rsidRDefault="0055380A" w:rsidP="00DB20DB">
      <w:pPr>
        <w:pStyle w:val="23"/>
        <w:tabs>
          <w:tab w:val="left" w:pos="0"/>
          <w:tab w:val="left" w:pos="993"/>
          <w:tab w:val="left" w:pos="1134"/>
        </w:tabs>
        <w:autoSpaceDE w:val="0"/>
        <w:autoSpaceDN w:val="0"/>
        <w:spacing w:after="0" w:line="360" w:lineRule="auto"/>
        <w:ind w:left="0" w:right="-1" w:firstLine="709"/>
        <w:jc w:val="both"/>
        <w:rPr>
          <w:rFonts w:ascii="Times New Roman" w:hAnsi="Times New Roman"/>
          <w:sz w:val="28"/>
          <w:szCs w:val="28"/>
          <w:lang w:val="uk-UA"/>
        </w:rPr>
      </w:pPr>
      <w:r w:rsidRPr="00DB20DB">
        <w:rPr>
          <w:rFonts w:ascii="Times New Roman" w:hAnsi="Times New Roman"/>
          <w:sz w:val="28"/>
          <w:szCs w:val="28"/>
          <w:lang w:val="uk-UA"/>
        </w:rPr>
        <w:t>У дисертації обґрунтовано</w:t>
      </w:r>
      <w:r w:rsidR="00AF04B1" w:rsidRPr="00DB20DB">
        <w:rPr>
          <w:rFonts w:ascii="Times New Roman" w:hAnsi="Times New Roman"/>
          <w:sz w:val="28"/>
          <w:szCs w:val="28"/>
          <w:lang w:val="uk-UA"/>
        </w:rPr>
        <w:t>,</w:t>
      </w:r>
      <w:r w:rsidRPr="00DB20DB">
        <w:rPr>
          <w:rFonts w:ascii="Times New Roman" w:hAnsi="Times New Roman"/>
          <w:sz w:val="28"/>
          <w:szCs w:val="28"/>
          <w:lang w:val="uk-UA"/>
        </w:rPr>
        <w:t xml:space="preserve"> розроблено </w:t>
      </w:r>
      <w:r w:rsidR="00AF04B1" w:rsidRPr="00DB20DB">
        <w:rPr>
          <w:rFonts w:ascii="Times New Roman" w:hAnsi="Times New Roman"/>
          <w:sz w:val="28"/>
          <w:szCs w:val="28"/>
          <w:lang w:val="uk-UA"/>
        </w:rPr>
        <w:t xml:space="preserve">та експериментально доведено ефективність </w:t>
      </w:r>
      <w:r w:rsidR="00D70DE1" w:rsidRPr="00DB20DB">
        <w:rPr>
          <w:rFonts w:ascii="Times New Roman" w:hAnsi="Times New Roman"/>
          <w:sz w:val="28"/>
          <w:szCs w:val="28"/>
          <w:lang w:val="uk-UA"/>
        </w:rPr>
        <w:t>технологі</w:t>
      </w:r>
      <w:r w:rsidR="00AF04B1" w:rsidRPr="00DB20DB">
        <w:rPr>
          <w:rFonts w:ascii="Times New Roman" w:hAnsi="Times New Roman"/>
          <w:sz w:val="28"/>
          <w:szCs w:val="28"/>
          <w:lang w:val="uk-UA"/>
        </w:rPr>
        <w:t>ї</w:t>
      </w:r>
      <w:r w:rsidR="00D70DE1" w:rsidRPr="00DB20DB">
        <w:rPr>
          <w:rFonts w:ascii="Times New Roman" w:hAnsi="Times New Roman"/>
          <w:sz w:val="28"/>
          <w:szCs w:val="28"/>
          <w:lang w:val="uk-UA"/>
        </w:rPr>
        <w:t xml:space="preserve"> формування фасилітаційної компетентності майбутнього соці</w:t>
      </w:r>
      <w:r w:rsidR="00025C18">
        <w:rPr>
          <w:rFonts w:ascii="Times New Roman" w:hAnsi="Times New Roman"/>
          <w:sz w:val="28"/>
          <w:szCs w:val="28"/>
          <w:lang w:val="uk-UA"/>
        </w:rPr>
        <w:t>ального працівника, що містить:</w:t>
      </w:r>
    </w:p>
    <w:p w14:paraId="4B32F65F" w14:textId="5AF31E3C" w:rsidR="005215D9" w:rsidRPr="00DB20DB" w:rsidRDefault="00D70DE1" w:rsidP="00C0488D">
      <w:pPr>
        <w:pStyle w:val="23"/>
        <w:numPr>
          <w:ilvl w:val="0"/>
          <w:numId w:val="9"/>
        </w:numPr>
        <w:tabs>
          <w:tab w:val="left" w:pos="0"/>
          <w:tab w:val="left" w:pos="1134"/>
        </w:tabs>
        <w:autoSpaceDE w:val="0"/>
        <w:autoSpaceDN w:val="0"/>
        <w:spacing w:after="0" w:line="360" w:lineRule="auto"/>
        <w:ind w:left="0" w:right="-1" w:firstLine="709"/>
        <w:jc w:val="both"/>
        <w:rPr>
          <w:rFonts w:ascii="Times New Roman" w:hAnsi="Times New Roman"/>
          <w:sz w:val="28"/>
          <w:szCs w:val="28"/>
          <w:lang w:val="uk-UA"/>
        </w:rPr>
      </w:pPr>
      <w:r w:rsidRPr="00DB20DB">
        <w:rPr>
          <w:rFonts w:ascii="Times New Roman" w:hAnsi="Times New Roman"/>
          <w:i/>
          <w:iCs/>
          <w:sz w:val="28"/>
          <w:szCs w:val="28"/>
          <w:lang w:val="uk-UA"/>
        </w:rPr>
        <w:t>цільовий компонент</w:t>
      </w:r>
      <w:r w:rsidRPr="00DB20DB">
        <w:rPr>
          <w:rFonts w:ascii="Times New Roman" w:hAnsi="Times New Roman"/>
          <w:sz w:val="28"/>
          <w:szCs w:val="28"/>
          <w:lang w:val="uk-UA"/>
        </w:rPr>
        <w:t xml:space="preserve"> (сукупність результативної мети як формування фасилітаційної компетентності соціального працівника в процесі фахової підготовки в університеті; та процесуальної мети як моделювання </w:t>
      </w:r>
      <w:r w:rsidRPr="00DB20DB">
        <w:rPr>
          <w:rFonts w:ascii="Times New Roman" w:hAnsi="Times New Roman"/>
          <w:sz w:val="28"/>
          <w:szCs w:val="28"/>
          <w:lang w:val="uk-UA"/>
        </w:rPr>
        <w:lastRenderedPageBreak/>
        <w:t xml:space="preserve">фасилітаційного контексту </w:t>
      </w:r>
      <w:r w:rsidR="004A47A6" w:rsidRPr="00DB20DB">
        <w:rPr>
          <w:rFonts w:ascii="Times New Roman" w:hAnsi="Times New Roman"/>
          <w:sz w:val="28"/>
          <w:szCs w:val="28"/>
          <w:lang w:val="uk-UA"/>
        </w:rPr>
        <w:t xml:space="preserve">професійної </w:t>
      </w:r>
      <w:r w:rsidRPr="00DB20DB">
        <w:rPr>
          <w:rFonts w:ascii="Times New Roman" w:hAnsi="Times New Roman"/>
          <w:sz w:val="28"/>
          <w:szCs w:val="28"/>
          <w:lang w:val="uk-UA"/>
        </w:rPr>
        <w:t>підготовки майбутнього соціального працівника у межах фасилітаційно</w:t>
      </w:r>
      <w:r w:rsidR="005416F0" w:rsidRPr="00DB20DB">
        <w:rPr>
          <w:rFonts w:ascii="Times New Roman" w:hAnsi="Times New Roman"/>
          <w:sz w:val="28"/>
          <w:szCs w:val="28"/>
          <w:lang w:val="uk-UA"/>
        </w:rPr>
        <w:t xml:space="preserve"> </w:t>
      </w:r>
      <w:r w:rsidRPr="00DB20DB">
        <w:rPr>
          <w:rFonts w:ascii="Times New Roman" w:hAnsi="Times New Roman"/>
          <w:sz w:val="28"/>
          <w:szCs w:val="28"/>
          <w:lang w:val="uk-UA"/>
        </w:rPr>
        <w:t>зорієнтованого освітнього середовища університету</w:t>
      </w:r>
      <w:r w:rsidR="00025C18">
        <w:rPr>
          <w:rFonts w:ascii="Times New Roman" w:hAnsi="Times New Roman"/>
          <w:sz w:val="28"/>
          <w:szCs w:val="28"/>
          <w:lang w:val="uk-UA"/>
        </w:rPr>
        <w:t>;</w:t>
      </w:r>
    </w:p>
    <w:p w14:paraId="7D226B0E" w14:textId="313861E0" w:rsidR="005215D9" w:rsidRPr="00DB20DB" w:rsidRDefault="00586D7E" w:rsidP="00C0488D">
      <w:pPr>
        <w:pStyle w:val="23"/>
        <w:numPr>
          <w:ilvl w:val="0"/>
          <w:numId w:val="7"/>
        </w:numPr>
        <w:tabs>
          <w:tab w:val="left" w:pos="0"/>
          <w:tab w:val="left" w:pos="1134"/>
        </w:tabs>
        <w:autoSpaceDE w:val="0"/>
        <w:autoSpaceDN w:val="0"/>
        <w:spacing w:after="0" w:line="360" w:lineRule="auto"/>
        <w:ind w:left="0" w:right="-1" w:firstLine="709"/>
        <w:jc w:val="both"/>
        <w:rPr>
          <w:rFonts w:ascii="Times New Roman" w:hAnsi="Times New Roman"/>
          <w:sz w:val="28"/>
          <w:szCs w:val="28"/>
          <w:lang w:val="uk-UA"/>
        </w:rPr>
      </w:pPr>
      <w:r w:rsidRPr="00DB20DB">
        <w:rPr>
          <w:rFonts w:ascii="Times New Roman" w:hAnsi="Times New Roman"/>
          <w:i/>
          <w:iCs/>
          <w:sz w:val="28"/>
          <w:szCs w:val="28"/>
          <w:lang w:val="uk-UA"/>
        </w:rPr>
        <w:t>концептуальна основу</w:t>
      </w:r>
      <w:r w:rsidRPr="00DB20DB">
        <w:rPr>
          <w:rFonts w:ascii="Times New Roman" w:hAnsi="Times New Roman"/>
          <w:sz w:val="28"/>
          <w:szCs w:val="28"/>
          <w:lang w:val="uk-UA"/>
        </w:rPr>
        <w:t xml:space="preserve"> (поліпідхідний синтез аксіологічного, системного, діяльнісного, компетентнісного, фасилітаційного, суб’єктного, середовищного</w:t>
      </w:r>
      <w:r w:rsidR="00C84DD0" w:rsidRPr="00DB20DB">
        <w:rPr>
          <w:rFonts w:ascii="Times New Roman" w:hAnsi="Times New Roman"/>
          <w:sz w:val="28"/>
          <w:szCs w:val="28"/>
          <w:lang w:val="uk-UA"/>
        </w:rPr>
        <w:t xml:space="preserve">, </w:t>
      </w:r>
      <w:r w:rsidRPr="00DB20DB">
        <w:rPr>
          <w:rFonts w:ascii="Times New Roman" w:hAnsi="Times New Roman"/>
          <w:sz w:val="28"/>
          <w:szCs w:val="28"/>
          <w:lang w:val="uk-UA"/>
        </w:rPr>
        <w:t>технологічного наукових підходів; а також стратегічних принципів технології формування фасилітаційної компетентності майбутніх соціальних працівників (системності; ціннісної орієнтації; абсолютно позитивних стосунків між суб’єктами фасилітації, що ґрунтується на конгруентності, довірі, емпатії; суб’єктно-діяльнісної орієнтації; компетентнісної спрямованості; середовищної орієнтації; міждисциплінарності) та тактичних принципів технології формування фасилітаційної компетентності майбутніх соціальних працівників</w:t>
      </w:r>
      <w:r w:rsidR="00F60815" w:rsidRPr="00DB20DB">
        <w:rPr>
          <w:rFonts w:ascii="Times New Roman" w:hAnsi="Times New Roman"/>
          <w:sz w:val="28"/>
          <w:szCs w:val="28"/>
          <w:lang w:val="uk-UA"/>
        </w:rPr>
        <w:t xml:space="preserve"> (</w:t>
      </w:r>
      <w:r w:rsidRPr="00DB20DB">
        <w:rPr>
          <w:rFonts w:ascii="Times New Roman" w:hAnsi="Times New Roman"/>
          <w:sz w:val="28"/>
          <w:szCs w:val="28"/>
          <w:lang w:val="uk-UA"/>
        </w:rPr>
        <w:t>колективного суб’єкта як спільної групової ідентичності, взаємного залучення і розподілення відповідальності; моделювання фасилітаційного контексту змісту, форм та методів фахової підготовки професійної діяльності майбутнього соціального працівника; діалогізації та полілогізації навчання; задачно-ситуативної насиченості</w:t>
      </w:r>
      <w:r w:rsidR="00025C18">
        <w:rPr>
          <w:rFonts w:ascii="Times New Roman" w:hAnsi="Times New Roman"/>
          <w:sz w:val="28"/>
          <w:szCs w:val="28"/>
          <w:lang w:val="uk-UA"/>
        </w:rPr>
        <w:t>);</w:t>
      </w:r>
    </w:p>
    <w:p w14:paraId="2C720268" w14:textId="77777777" w:rsidR="006C55FB" w:rsidRPr="00DB20DB" w:rsidRDefault="00F60815" w:rsidP="00C0488D">
      <w:pPr>
        <w:pStyle w:val="23"/>
        <w:numPr>
          <w:ilvl w:val="0"/>
          <w:numId w:val="8"/>
        </w:numPr>
        <w:tabs>
          <w:tab w:val="left" w:pos="0"/>
          <w:tab w:val="left" w:pos="1134"/>
        </w:tabs>
        <w:autoSpaceDE w:val="0"/>
        <w:autoSpaceDN w:val="0"/>
        <w:spacing w:after="0" w:line="360" w:lineRule="auto"/>
        <w:ind w:left="0" w:right="-1" w:firstLine="709"/>
        <w:jc w:val="both"/>
        <w:rPr>
          <w:rFonts w:ascii="Times New Roman" w:hAnsi="Times New Roman"/>
          <w:sz w:val="28"/>
          <w:szCs w:val="28"/>
          <w:lang w:val="uk-UA"/>
        </w:rPr>
      </w:pPr>
      <w:r w:rsidRPr="00DB20DB">
        <w:rPr>
          <w:rFonts w:ascii="Times New Roman" w:hAnsi="Times New Roman"/>
          <w:i/>
          <w:iCs/>
          <w:sz w:val="28"/>
          <w:szCs w:val="28"/>
          <w:lang w:val="uk-UA"/>
        </w:rPr>
        <w:t>змістову частину</w:t>
      </w:r>
      <w:r w:rsidR="005215D9" w:rsidRPr="00DB20DB">
        <w:rPr>
          <w:rFonts w:ascii="Times New Roman" w:hAnsi="Times New Roman"/>
          <w:i/>
          <w:iCs/>
          <w:sz w:val="28"/>
          <w:szCs w:val="28"/>
          <w:lang w:val="uk-UA"/>
        </w:rPr>
        <w:t>,</w:t>
      </w:r>
      <w:r w:rsidRPr="00DB20DB">
        <w:rPr>
          <w:rFonts w:ascii="Times New Roman" w:hAnsi="Times New Roman"/>
          <w:sz w:val="28"/>
          <w:szCs w:val="28"/>
          <w:lang w:val="uk-UA"/>
        </w:rPr>
        <w:t xml:space="preserve"> як </w:t>
      </w:r>
      <w:r w:rsidR="007F7478" w:rsidRPr="00DB20DB">
        <w:rPr>
          <w:rFonts w:ascii="Times New Roman" w:hAnsi="Times New Roman"/>
          <w:sz w:val="28"/>
          <w:szCs w:val="28"/>
          <w:lang w:val="uk-UA"/>
        </w:rPr>
        <w:t xml:space="preserve">інтеграцію </w:t>
      </w:r>
      <w:r w:rsidRPr="00DB20DB">
        <w:rPr>
          <w:rFonts w:ascii="Times New Roman" w:hAnsi="Times New Roman"/>
          <w:sz w:val="28"/>
          <w:szCs w:val="28"/>
          <w:lang w:val="uk-UA"/>
        </w:rPr>
        <w:t>структурних і динамічних процесів</w:t>
      </w:r>
      <w:r w:rsidR="004A47A6" w:rsidRPr="00DB20DB">
        <w:rPr>
          <w:rFonts w:ascii="Times New Roman" w:hAnsi="Times New Roman"/>
          <w:sz w:val="28"/>
          <w:szCs w:val="28"/>
          <w:lang w:val="uk-UA"/>
        </w:rPr>
        <w:t>,</w:t>
      </w:r>
      <w:r w:rsidRPr="00DB20DB">
        <w:rPr>
          <w:rFonts w:ascii="Times New Roman" w:hAnsi="Times New Roman"/>
          <w:sz w:val="28"/>
          <w:szCs w:val="28"/>
          <w:lang w:val="uk-UA"/>
        </w:rPr>
        <w:t xml:space="preserve"> </w:t>
      </w:r>
      <w:r w:rsidR="004A47A6" w:rsidRPr="00DB20DB">
        <w:rPr>
          <w:rFonts w:ascii="Times New Roman" w:hAnsi="Times New Roman"/>
          <w:sz w:val="28"/>
          <w:szCs w:val="28"/>
          <w:lang w:val="uk-UA"/>
        </w:rPr>
        <w:t xml:space="preserve">що </w:t>
      </w:r>
      <w:r w:rsidRPr="00DB20DB">
        <w:rPr>
          <w:rFonts w:ascii="Times New Roman" w:hAnsi="Times New Roman"/>
          <w:sz w:val="28"/>
          <w:szCs w:val="28"/>
          <w:lang w:val="uk-UA"/>
        </w:rPr>
        <w:t>станов</w:t>
      </w:r>
      <w:r w:rsidR="004A47A6" w:rsidRPr="00DB20DB">
        <w:rPr>
          <w:rFonts w:ascii="Times New Roman" w:hAnsi="Times New Roman"/>
          <w:sz w:val="28"/>
          <w:szCs w:val="28"/>
          <w:lang w:val="uk-UA"/>
        </w:rPr>
        <w:t>ля</w:t>
      </w:r>
      <w:r w:rsidRPr="00DB20DB">
        <w:rPr>
          <w:rFonts w:ascii="Times New Roman" w:hAnsi="Times New Roman"/>
          <w:sz w:val="28"/>
          <w:szCs w:val="28"/>
          <w:lang w:val="uk-UA"/>
        </w:rPr>
        <w:t>ть цілісний досвід фасилітаційного вектору професійної діяльності соціального працівника, засвоєння якого відбувається в процесі трансформації мотивів і цінностей, а також якісних змін в когнітивно-гносеологічному та праксіологічно-суб’єктному компонентах фасилітаційної компетентності</w:t>
      </w:r>
      <w:r w:rsidR="005215D9" w:rsidRPr="00DB20DB">
        <w:rPr>
          <w:rFonts w:ascii="Times New Roman" w:hAnsi="Times New Roman"/>
          <w:sz w:val="28"/>
          <w:szCs w:val="28"/>
          <w:lang w:val="uk-UA"/>
        </w:rPr>
        <w:t>;</w:t>
      </w:r>
    </w:p>
    <w:p w14:paraId="2CD30F3F" w14:textId="77777777" w:rsidR="00CB40B1" w:rsidRPr="00DB20DB" w:rsidRDefault="005215D9" w:rsidP="00C0488D">
      <w:pPr>
        <w:pStyle w:val="23"/>
        <w:numPr>
          <w:ilvl w:val="0"/>
          <w:numId w:val="8"/>
        </w:numPr>
        <w:tabs>
          <w:tab w:val="left" w:pos="0"/>
          <w:tab w:val="left" w:pos="1134"/>
        </w:tabs>
        <w:autoSpaceDE w:val="0"/>
        <w:autoSpaceDN w:val="0"/>
        <w:spacing w:after="0" w:line="360" w:lineRule="auto"/>
        <w:ind w:left="0" w:right="-1" w:firstLine="709"/>
        <w:jc w:val="both"/>
        <w:rPr>
          <w:rFonts w:ascii="Times New Roman" w:hAnsi="Times New Roman"/>
          <w:sz w:val="28"/>
          <w:szCs w:val="28"/>
          <w:lang w:val="uk-UA"/>
        </w:rPr>
      </w:pPr>
      <w:r w:rsidRPr="00DB20DB">
        <w:rPr>
          <w:rFonts w:ascii="Times New Roman" w:hAnsi="Times New Roman"/>
          <w:i/>
          <w:iCs/>
          <w:sz w:val="28"/>
          <w:szCs w:val="28"/>
          <w:lang w:val="uk-UA"/>
        </w:rPr>
        <w:t>п</w:t>
      </w:r>
      <w:r w:rsidR="00F60815" w:rsidRPr="00DB20DB">
        <w:rPr>
          <w:rFonts w:ascii="Times New Roman" w:hAnsi="Times New Roman"/>
          <w:i/>
          <w:iCs/>
          <w:sz w:val="28"/>
          <w:szCs w:val="28"/>
          <w:lang w:val="uk-UA"/>
        </w:rPr>
        <w:t>роцесуальн</w:t>
      </w:r>
      <w:r w:rsidRPr="00DB20DB">
        <w:rPr>
          <w:rFonts w:ascii="Times New Roman" w:hAnsi="Times New Roman"/>
          <w:i/>
          <w:iCs/>
          <w:sz w:val="28"/>
          <w:szCs w:val="28"/>
          <w:lang w:val="uk-UA"/>
        </w:rPr>
        <w:t>у</w:t>
      </w:r>
      <w:r w:rsidR="00F60815" w:rsidRPr="00DB20DB">
        <w:rPr>
          <w:rFonts w:ascii="Times New Roman" w:hAnsi="Times New Roman"/>
          <w:i/>
          <w:iCs/>
          <w:sz w:val="28"/>
          <w:szCs w:val="28"/>
          <w:lang w:val="uk-UA"/>
        </w:rPr>
        <w:t xml:space="preserve"> частин</w:t>
      </w:r>
      <w:r w:rsidRPr="00DB20DB">
        <w:rPr>
          <w:rFonts w:ascii="Times New Roman" w:hAnsi="Times New Roman"/>
          <w:i/>
          <w:iCs/>
          <w:sz w:val="28"/>
          <w:szCs w:val="28"/>
          <w:lang w:val="uk-UA"/>
        </w:rPr>
        <w:t>у,</w:t>
      </w:r>
      <w:r w:rsidR="00F60815" w:rsidRPr="00DB20DB">
        <w:rPr>
          <w:rFonts w:ascii="Times New Roman" w:hAnsi="Times New Roman"/>
          <w:sz w:val="28"/>
          <w:szCs w:val="28"/>
          <w:lang w:val="uk-UA"/>
        </w:rPr>
        <w:t xml:space="preserve"> </w:t>
      </w:r>
      <w:r w:rsidRPr="00DB20DB">
        <w:rPr>
          <w:rFonts w:ascii="Times New Roman" w:hAnsi="Times New Roman"/>
          <w:sz w:val="28"/>
          <w:szCs w:val="28"/>
          <w:lang w:val="uk-UA"/>
        </w:rPr>
        <w:t xml:space="preserve">як певну </w:t>
      </w:r>
      <w:r w:rsidR="00CB40B1" w:rsidRPr="00DB20DB">
        <w:rPr>
          <w:rFonts w:ascii="Times New Roman" w:hAnsi="Times New Roman"/>
          <w:sz w:val="28"/>
          <w:szCs w:val="28"/>
          <w:lang w:val="uk-UA"/>
        </w:rPr>
        <w:t xml:space="preserve">послідовність </w:t>
      </w:r>
      <w:r w:rsidRPr="00DB20DB">
        <w:rPr>
          <w:rFonts w:ascii="Times New Roman" w:hAnsi="Times New Roman"/>
          <w:sz w:val="28"/>
          <w:szCs w:val="28"/>
          <w:lang w:val="uk-UA"/>
        </w:rPr>
        <w:t>етап</w:t>
      </w:r>
      <w:r w:rsidR="00CB40B1" w:rsidRPr="00DB20DB">
        <w:rPr>
          <w:rFonts w:ascii="Times New Roman" w:hAnsi="Times New Roman"/>
          <w:sz w:val="28"/>
          <w:szCs w:val="28"/>
          <w:lang w:val="uk-UA"/>
        </w:rPr>
        <w:t>ів</w:t>
      </w:r>
      <w:r w:rsidRPr="00DB20DB">
        <w:rPr>
          <w:rFonts w:ascii="Times New Roman" w:hAnsi="Times New Roman"/>
          <w:sz w:val="28"/>
          <w:szCs w:val="28"/>
          <w:lang w:val="uk-UA"/>
        </w:rPr>
        <w:t xml:space="preserve"> </w:t>
      </w:r>
      <w:r w:rsidR="00F60815" w:rsidRPr="00DB20DB">
        <w:rPr>
          <w:rFonts w:ascii="Times New Roman" w:hAnsi="Times New Roman"/>
          <w:sz w:val="28"/>
          <w:szCs w:val="28"/>
          <w:lang w:val="uk-UA"/>
        </w:rPr>
        <w:t>технології формування фасилітаційної компетентності майбутніх соціальних працівників</w:t>
      </w:r>
      <w:r w:rsidR="00CB40B1" w:rsidRPr="00DB20DB">
        <w:rPr>
          <w:rFonts w:ascii="Times New Roman" w:hAnsi="Times New Roman"/>
          <w:sz w:val="28"/>
          <w:szCs w:val="28"/>
          <w:lang w:val="uk-UA"/>
        </w:rPr>
        <w:t>, а саме:</w:t>
      </w:r>
      <w:r w:rsidR="00F60815" w:rsidRPr="00DB20DB">
        <w:rPr>
          <w:rFonts w:ascii="Times New Roman" w:hAnsi="Times New Roman"/>
          <w:sz w:val="28"/>
          <w:szCs w:val="28"/>
          <w:lang w:val="uk-UA"/>
        </w:rPr>
        <w:t xml:space="preserve"> </w:t>
      </w:r>
      <w:r w:rsidRPr="00DB20DB">
        <w:rPr>
          <w:rFonts w:ascii="Times New Roman" w:hAnsi="Times New Roman"/>
          <w:sz w:val="28"/>
          <w:szCs w:val="28"/>
          <w:lang w:val="uk-UA"/>
        </w:rPr>
        <w:t xml:space="preserve">І-й етап </w:t>
      </w:r>
      <w:bookmarkStart w:id="8" w:name="_Hlk206864264"/>
      <w:r w:rsidRPr="00DB20DB">
        <w:rPr>
          <w:rFonts w:ascii="Times New Roman" w:hAnsi="Times New Roman"/>
          <w:sz w:val="28"/>
          <w:szCs w:val="28"/>
          <w:lang w:val="uk-UA"/>
        </w:rPr>
        <w:t>–</w:t>
      </w:r>
      <w:bookmarkEnd w:id="8"/>
      <w:r w:rsidRPr="00DB20DB">
        <w:rPr>
          <w:rFonts w:ascii="Times New Roman" w:hAnsi="Times New Roman"/>
          <w:sz w:val="28"/>
          <w:szCs w:val="28"/>
          <w:lang w:val="uk-UA"/>
        </w:rPr>
        <w:t xml:space="preserve"> </w:t>
      </w:r>
      <w:bookmarkStart w:id="9" w:name="_Hlk206168225"/>
      <w:r w:rsidRPr="00DB20DB">
        <w:rPr>
          <w:rFonts w:ascii="Times New Roman" w:hAnsi="Times New Roman"/>
          <w:sz w:val="28"/>
          <w:szCs w:val="28"/>
          <w:lang w:val="uk-UA"/>
        </w:rPr>
        <w:t>адапт</w:t>
      </w:r>
      <w:r w:rsidR="005416F0" w:rsidRPr="00DB20DB">
        <w:rPr>
          <w:rFonts w:ascii="Times New Roman" w:hAnsi="Times New Roman"/>
          <w:sz w:val="28"/>
          <w:szCs w:val="28"/>
          <w:lang w:val="uk-UA"/>
        </w:rPr>
        <w:t>аційно</w:t>
      </w:r>
      <w:r w:rsidRPr="00DB20DB">
        <w:rPr>
          <w:rFonts w:ascii="Times New Roman" w:hAnsi="Times New Roman"/>
          <w:sz w:val="28"/>
          <w:szCs w:val="28"/>
          <w:lang w:val="uk-UA"/>
        </w:rPr>
        <w:t>-технологічний</w:t>
      </w:r>
      <w:r w:rsidR="00CB40B1" w:rsidRPr="00DB20DB">
        <w:rPr>
          <w:rFonts w:ascii="Times New Roman" w:hAnsi="Times New Roman"/>
          <w:sz w:val="28"/>
          <w:szCs w:val="28"/>
          <w:lang w:val="uk-UA"/>
        </w:rPr>
        <w:t>,</w:t>
      </w:r>
      <w:r w:rsidR="00CB40B1" w:rsidRPr="00DB20DB">
        <w:rPr>
          <w:rFonts w:ascii="Times New Roman" w:hAnsi="Times New Roman"/>
          <w:i/>
          <w:iCs/>
          <w:sz w:val="28"/>
          <w:szCs w:val="28"/>
          <w:lang w:val="uk-UA"/>
        </w:rPr>
        <w:t xml:space="preserve"> </w:t>
      </w:r>
      <w:r w:rsidR="00CB40B1" w:rsidRPr="00DB20DB">
        <w:rPr>
          <w:rFonts w:ascii="Times New Roman" w:hAnsi="Times New Roman"/>
          <w:sz w:val="28"/>
          <w:szCs w:val="28"/>
          <w:lang w:val="uk-UA"/>
        </w:rPr>
        <w:t>що</w:t>
      </w:r>
      <w:r w:rsidRPr="00DB20DB">
        <w:rPr>
          <w:rFonts w:ascii="Times New Roman" w:hAnsi="Times New Roman"/>
          <w:sz w:val="28"/>
          <w:szCs w:val="28"/>
          <w:lang w:val="uk-UA"/>
        </w:rPr>
        <w:t xml:space="preserve"> </w:t>
      </w:r>
      <w:bookmarkEnd w:id="9"/>
      <w:r w:rsidRPr="00DB20DB">
        <w:rPr>
          <w:rFonts w:ascii="Times New Roman" w:hAnsi="Times New Roman"/>
          <w:sz w:val="28"/>
          <w:szCs w:val="28"/>
          <w:lang w:val="uk-UA"/>
        </w:rPr>
        <w:t>співпадає з першим роком навчання в ЗВО й пов’язаний переважно з навчальною діяльністю академічного типу</w:t>
      </w:r>
      <w:r w:rsidR="00CB40B1" w:rsidRPr="00DB20DB">
        <w:rPr>
          <w:rFonts w:ascii="Times New Roman" w:hAnsi="Times New Roman"/>
          <w:sz w:val="28"/>
          <w:szCs w:val="28"/>
          <w:lang w:val="uk-UA"/>
        </w:rPr>
        <w:t>;</w:t>
      </w:r>
      <w:r w:rsidRPr="00DB20DB">
        <w:rPr>
          <w:rFonts w:ascii="Times New Roman" w:hAnsi="Times New Roman"/>
          <w:sz w:val="28"/>
          <w:szCs w:val="28"/>
          <w:lang w:val="uk-UA"/>
        </w:rPr>
        <w:t xml:space="preserve"> </w:t>
      </w:r>
      <w:r w:rsidR="00CB40B1" w:rsidRPr="00DB20DB">
        <w:rPr>
          <w:rFonts w:ascii="Times New Roman" w:hAnsi="Times New Roman"/>
          <w:sz w:val="28"/>
          <w:szCs w:val="28"/>
          <w:lang w:val="uk-UA"/>
        </w:rPr>
        <w:t xml:space="preserve">ІІ-й етап – </w:t>
      </w:r>
      <w:bookmarkStart w:id="10" w:name="_Hlk210088633"/>
      <w:r w:rsidR="00CB40B1" w:rsidRPr="00DB20DB">
        <w:rPr>
          <w:rFonts w:ascii="Times New Roman" w:hAnsi="Times New Roman"/>
          <w:sz w:val="28"/>
          <w:szCs w:val="28"/>
          <w:lang w:val="uk-UA"/>
        </w:rPr>
        <w:t xml:space="preserve">імітаційно-технологічний </w:t>
      </w:r>
      <w:bookmarkEnd w:id="10"/>
      <w:r w:rsidR="00CB40B1" w:rsidRPr="00DB20DB">
        <w:rPr>
          <w:rFonts w:ascii="Times New Roman" w:hAnsi="Times New Roman"/>
          <w:sz w:val="28"/>
          <w:szCs w:val="28"/>
          <w:lang w:val="uk-UA"/>
        </w:rPr>
        <w:t xml:space="preserve">(другий та третій курс навчання у ЗВО) з пріоритетом квазіпрофесійної діяльності, що </w:t>
      </w:r>
      <w:r w:rsidR="00CB40B1" w:rsidRPr="00DB20DB">
        <w:rPr>
          <w:rFonts w:ascii="Times New Roman" w:hAnsi="Times New Roman"/>
          <w:sz w:val="28"/>
          <w:szCs w:val="28"/>
          <w:lang w:val="uk-UA"/>
        </w:rPr>
        <w:lastRenderedPageBreak/>
        <w:t>пов’язана з імітацією професійної діяльності, зокрема, її фасилітаційного складника;</w:t>
      </w:r>
      <w:r w:rsidR="006C55FB" w:rsidRPr="00DB20DB">
        <w:rPr>
          <w:rFonts w:ascii="Times New Roman" w:hAnsi="Times New Roman"/>
          <w:sz w:val="28"/>
          <w:szCs w:val="28"/>
          <w:lang w:val="uk-UA"/>
        </w:rPr>
        <w:t xml:space="preserve"> ІІІ-й етап – професійно-технологічний (четвертий курс навчання у ЗВО) з пріоритетом навчально-професійної діяльності.</w:t>
      </w:r>
    </w:p>
    <w:p w14:paraId="37FCB7F5" w14:textId="761FA00D" w:rsidR="0055380A" w:rsidRPr="00DB20DB" w:rsidRDefault="0055380A" w:rsidP="00DB20DB">
      <w:pPr>
        <w:pStyle w:val="23"/>
        <w:tabs>
          <w:tab w:val="left" w:pos="0"/>
          <w:tab w:val="left" w:pos="993"/>
          <w:tab w:val="left" w:pos="1134"/>
        </w:tabs>
        <w:autoSpaceDE w:val="0"/>
        <w:autoSpaceDN w:val="0"/>
        <w:spacing w:after="0" w:line="360" w:lineRule="auto"/>
        <w:ind w:left="0" w:right="-1" w:firstLine="709"/>
        <w:jc w:val="both"/>
        <w:rPr>
          <w:rFonts w:ascii="Times New Roman" w:hAnsi="Times New Roman"/>
          <w:sz w:val="28"/>
          <w:szCs w:val="28"/>
          <w:lang w:val="uk-UA"/>
        </w:rPr>
      </w:pPr>
      <w:r w:rsidRPr="00DB20DB">
        <w:rPr>
          <w:rFonts w:ascii="Times New Roman" w:hAnsi="Times New Roman"/>
          <w:i/>
          <w:iCs/>
          <w:sz w:val="28"/>
          <w:szCs w:val="28"/>
          <w:lang w:val="uk-UA"/>
        </w:rPr>
        <w:t>Наукова новизна дослідження</w:t>
      </w:r>
      <w:r w:rsidRPr="00DB20DB">
        <w:rPr>
          <w:rFonts w:ascii="Times New Roman" w:hAnsi="Times New Roman"/>
          <w:b/>
          <w:bCs/>
          <w:i/>
          <w:iCs/>
          <w:sz w:val="28"/>
          <w:szCs w:val="28"/>
          <w:lang w:val="uk-UA"/>
        </w:rPr>
        <w:t xml:space="preserve"> </w:t>
      </w:r>
      <w:r w:rsidRPr="00DB20DB">
        <w:rPr>
          <w:rFonts w:ascii="Times New Roman" w:hAnsi="Times New Roman"/>
          <w:sz w:val="28"/>
          <w:szCs w:val="28"/>
          <w:lang w:val="uk-UA"/>
        </w:rPr>
        <w:t xml:space="preserve">полягає в тому, що </w:t>
      </w:r>
      <w:r w:rsidRPr="00DB20DB">
        <w:rPr>
          <w:rFonts w:ascii="Times New Roman" w:hAnsi="Times New Roman"/>
          <w:i/>
          <w:iCs/>
          <w:sz w:val="28"/>
          <w:szCs w:val="28"/>
          <w:lang w:val="uk-UA"/>
        </w:rPr>
        <w:t xml:space="preserve">вперше: </w:t>
      </w:r>
      <w:r w:rsidRPr="00DB20DB">
        <w:rPr>
          <w:rFonts w:ascii="Times New Roman" w:hAnsi="Times New Roman"/>
          <w:sz w:val="28"/>
          <w:szCs w:val="28"/>
          <w:lang w:val="uk-UA"/>
        </w:rPr>
        <w:t>визначено сутність та структуру фасилітаційної компетентності майбутнього соціального працівника, що містить мотиваційно-</w:t>
      </w:r>
      <w:r w:rsidR="005416F0" w:rsidRPr="00DB20DB">
        <w:rPr>
          <w:rFonts w:ascii="Times New Roman" w:hAnsi="Times New Roman"/>
          <w:sz w:val="28"/>
          <w:szCs w:val="28"/>
          <w:lang w:val="uk-UA"/>
        </w:rPr>
        <w:t>аксіологічний</w:t>
      </w:r>
      <w:r w:rsidRPr="00DB20DB">
        <w:rPr>
          <w:rFonts w:ascii="Times New Roman" w:hAnsi="Times New Roman"/>
          <w:sz w:val="28"/>
          <w:szCs w:val="28"/>
          <w:lang w:val="uk-UA"/>
        </w:rPr>
        <w:t>, когнітивно-гносеологічний та праксіологічно-суб’єктний компоненти; визначено критерії (мотиваційно-ціннісний, знаннєво-пізнавальний, операційно-діяльнісний)</w:t>
      </w:r>
      <w:r w:rsidR="000956DF">
        <w:rPr>
          <w:rFonts w:ascii="Times New Roman" w:hAnsi="Times New Roman"/>
          <w:sz w:val="28"/>
          <w:szCs w:val="28"/>
          <w:lang w:val="uk-UA"/>
        </w:rPr>
        <w:t>,</w:t>
      </w:r>
      <w:r w:rsidRPr="00DB20DB">
        <w:rPr>
          <w:rFonts w:ascii="Times New Roman" w:hAnsi="Times New Roman"/>
          <w:sz w:val="28"/>
          <w:szCs w:val="28"/>
          <w:lang w:val="uk-UA"/>
        </w:rPr>
        <w:t xml:space="preserve"> показники та рівні (низький, середній, високий) сформованості фасилітаційної компетентності майбутнього соціального працівника; обґрунтовано та розроблено технологію формування фасилітаційної компетентності майбутнього соціального працівника </w:t>
      </w:r>
      <w:r w:rsidRPr="00DB20DB">
        <w:rPr>
          <w:rFonts w:ascii="Times New Roman" w:hAnsi="Times New Roman"/>
          <w:spacing w:val="-4"/>
          <w:sz w:val="28"/>
          <w:szCs w:val="28"/>
          <w:lang w:val="uk-UA"/>
        </w:rPr>
        <w:t xml:space="preserve">в сукупності її </w:t>
      </w:r>
      <w:r w:rsidR="005416F0" w:rsidRPr="00DB20DB">
        <w:rPr>
          <w:rFonts w:ascii="Times New Roman" w:hAnsi="Times New Roman"/>
          <w:spacing w:val="-4"/>
          <w:sz w:val="28"/>
          <w:szCs w:val="28"/>
          <w:lang w:val="uk-UA"/>
        </w:rPr>
        <w:t xml:space="preserve">цільового, </w:t>
      </w:r>
      <w:r w:rsidRPr="00DB20DB">
        <w:rPr>
          <w:rFonts w:ascii="Times New Roman" w:hAnsi="Times New Roman"/>
          <w:spacing w:val="-4"/>
          <w:sz w:val="28"/>
          <w:szCs w:val="28"/>
          <w:lang w:val="uk-UA"/>
        </w:rPr>
        <w:t>концептуального, змістовного</w:t>
      </w:r>
      <w:r w:rsidR="004A47A6" w:rsidRPr="00DB20DB">
        <w:rPr>
          <w:rFonts w:ascii="Times New Roman" w:hAnsi="Times New Roman"/>
          <w:spacing w:val="-4"/>
          <w:sz w:val="28"/>
          <w:szCs w:val="28"/>
          <w:lang w:val="uk-UA"/>
        </w:rPr>
        <w:t xml:space="preserve">, </w:t>
      </w:r>
      <w:r w:rsidRPr="00DB20DB">
        <w:rPr>
          <w:rFonts w:ascii="Times New Roman" w:hAnsi="Times New Roman"/>
          <w:spacing w:val="-4"/>
          <w:sz w:val="28"/>
          <w:szCs w:val="28"/>
          <w:lang w:val="uk-UA"/>
        </w:rPr>
        <w:t xml:space="preserve">процесуального </w:t>
      </w:r>
      <w:r w:rsidR="004A47A6" w:rsidRPr="00DB20DB">
        <w:rPr>
          <w:rFonts w:ascii="Times New Roman" w:hAnsi="Times New Roman"/>
          <w:spacing w:val="-4"/>
          <w:sz w:val="28"/>
          <w:szCs w:val="28"/>
          <w:lang w:val="uk-UA"/>
        </w:rPr>
        <w:t xml:space="preserve">та </w:t>
      </w:r>
      <w:r w:rsidR="00D131B9" w:rsidRPr="00DB20DB">
        <w:rPr>
          <w:rFonts w:ascii="Times New Roman" w:hAnsi="Times New Roman"/>
          <w:spacing w:val="-4"/>
          <w:sz w:val="28"/>
          <w:szCs w:val="28"/>
          <w:lang w:val="uk-UA"/>
        </w:rPr>
        <w:t xml:space="preserve">результативного </w:t>
      </w:r>
      <w:r w:rsidRPr="00DB20DB">
        <w:rPr>
          <w:rFonts w:ascii="Times New Roman" w:hAnsi="Times New Roman"/>
          <w:spacing w:val="-4"/>
          <w:sz w:val="28"/>
          <w:szCs w:val="28"/>
          <w:lang w:val="uk-UA"/>
        </w:rPr>
        <w:t>складників та</w:t>
      </w:r>
      <w:r w:rsidRPr="00DB20DB">
        <w:rPr>
          <w:rFonts w:ascii="Times New Roman" w:hAnsi="Times New Roman"/>
          <w:i/>
          <w:iCs/>
          <w:sz w:val="28"/>
          <w:szCs w:val="28"/>
          <w:lang w:val="uk-UA"/>
        </w:rPr>
        <w:t xml:space="preserve"> </w:t>
      </w:r>
      <w:r w:rsidRPr="00DB20DB">
        <w:rPr>
          <w:rFonts w:ascii="Times New Roman" w:hAnsi="Times New Roman"/>
          <w:sz w:val="28"/>
          <w:szCs w:val="28"/>
          <w:lang w:val="uk-UA"/>
        </w:rPr>
        <w:t xml:space="preserve">адаптаційно-технологічного, імітаційно-технологічного та професійно-технологічного етапів; </w:t>
      </w:r>
      <w:r w:rsidRPr="00DB20DB">
        <w:rPr>
          <w:rFonts w:ascii="Times New Roman" w:hAnsi="Times New Roman"/>
          <w:i/>
          <w:sz w:val="28"/>
          <w:szCs w:val="28"/>
          <w:lang w:val="uk-UA"/>
        </w:rPr>
        <w:t>уточнено</w:t>
      </w:r>
      <w:r w:rsidRPr="00DB20DB">
        <w:rPr>
          <w:rFonts w:ascii="Times New Roman" w:hAnsi="Times New Roman"/>
          <w:sz w:val="28"/>
          <w:szCs w:val="28"/>
          <w:lang w:val="uk-UA"/>
        </w:rPr>
        <w:t xml:space="preserve"> зміст понять</w:t>
      </w:r>
      <w:r w:rsidRPr="00DB20DB">
        <w:rPr>
          <w:rFonts w:ascii="Times New Roman" w:hAnsi="Times New Roman"/>
          <w:spacing w:val="-6"/>
          <w:sz w:val="28"/>
          <w:szCs w:val="28"/>
          <w:lang w:val="uk-UA"/>
        </w:rPr>
        <w:t xml:space="preserve"> «</w:t>
      </w:r>
      <w:r w:rsidRPr="00DB20DB">
        <w:rPr>
          <w:rFonts w:ascii="Times New Roman" w:hAnsi="Times New Roman"/>
          <w:sz w:val="28"/>
          <w:szCs w:val="28"/>
          <w:lang w:val="uk-UA"/>
        </w:rPr>
        <w:t>фасилітація</w:t>
      </w:r>
      <w:r w:rsidRPr="00DB20DB">
        <w:rPr>
          <w:rFonts w:ascii="Times New Roman" w:hAnsi="Times New Roman"/>
          <w:sz w:val="28"/>
          <w:szCs w:val="28"/>
          <w:lang w:val="uk-UA" w:eastAsia="uk-UA"/>
        </w:rPr>
        <w:t>»</w:t>
      </w:r>
      <w:r w:rsidRPr="00DB20DB">
        <w:rPr>
          <w:rFonts w:ascii="Times New Roman" w:hAnsi="Times New Roman"/>
          <w:sz w:val="28"/>
          <w:szCs w:val="28"/>
          <w:lang w:val="uk-UA"/>
        </w:rPr>
        <w:t>,</w:t>
      </w:r>
      <w:r w:rsidRPr="00DB20DB">
        <w:rPr>
          <w:rFonts w:ascii="Times New Roman" w:hAnsi="Times New Roman"/>
          <w:spacing w:val="-6"/>
          <w:sz w:val="28"/>
          <w:szCs w:val="28"/>
          <w:lang w:val="uk-UA"/>
        </w:rPr>
        <w:t xml:space="preserve"> «</w:t>
      </w:r>
      <w:r w:rsidRPr="00DB20DB">
        <w:rPr>
          <w:rFonts w:ascii="Times New Roman" w:hAnsi="Times New Roman"/>
          <w:sz w:val="28"/>
          <w:szCs w:val="28"/>
          <w:lang w:val="uk-UA"/>
        </w:rPr>
        <w:t>фасилітаційна компетентність</w:t>
      </w:r>
      <w:r w:rsidRPr="00DB20DB">
        <w:rPr>
          <w:rFonts w:ascii="Times New Roman" w:hAnsi="Times New Roman"/>
          <w:sz w:val="28"/>
          <w:szCs w:val="28"/>
          <w:lang w:val="uk-UA" w:eastAsia="uk-UA"/>
        </w:rPr>
        <w:t>»</w:t>
      </w:r>
      <w:r w:rsidRPr="00DB20DB">
        <w:rPr>
          <w:rFonts w:ascii="Times New Roman" w:hAnsi="Times New Roman"/>
          <w:sz w:val="28"/>
          <w:szCs w:val="28"/>
          <w:lang w:val="uk-UA"/>
        </w:rPr>
        <w:t>,</w:t>
      </w:r>
      <w:r w:rsidRPr="00DB20DB">
        <w:rPr>
          <w:rFonts w:ascii="Times New Roman" w:hAnsi="Times New Roman"/>
          <w:spacing w:val="-6"/>
          <w:sz w:val="28"/>
          <w:szCs w:val="28"/>
          <w:lang w:val="uk-UA"/>
        </w:rPr>
        <w:t xml:space="preserve"> «професійна підготовка соціального працівника»; </w:t>
      </w:r>
      <w:r w:rsidRPr="00DB20DB">
        <w:rPr>
          <w:rFonts w:ascii="Times New Roman" w:hAnsi="Times New Roman"/>
          <w:i/>
          <w:sz w:val="28"/>
          <w:szCs w:val="28"/>
          <w:lang w:val="uk-UA"/>
        </w:rPr>
        <w:t xml:space="preserve">подальшого розвитку набули </w:t>
      </w:r>
      <w:r w:rsidRPr="00DB20DB">
        <w:rPr>
          <w:rFonts w:ascii="Times New Roman" w:hAnsi="Times New Roman"/>
          <w:sz w:val="28"/>
          <w:szCs w:val="28"/>
          <w:lang w:val="uk-UA"/>
        </w:rPr>
        <w:t>концептуальні ідеї аксіологічного, системного, діяльнісного, компетентнісного, фасилітаційного, суб’єктного, середовищного</w:t>
      </w:r>
      <w:r w:rsidR="000956DF">
        <w:rPr>
          <w:rFonts w:ascii="Times New Roman" w:hAnsi="Times New Roman"/>
          <w:sz w:val="28"/>
          <w:szCs w:val="28"/>
          <w:lang w:val="uk-UA"/>
        </w:rPr>
        <w:t>,</w:t>
      </w:r>
      <w:r w:rsidRPr="00DB20DB">
        <w:rPr>
          <w:rFonts w:ascii="Times New Roman" w:hAnsi="Times New Roman"/>
          <w:i/>
          <w:iCs/>
          <w:sz w:val="28"/>
          <w:szCs w:val="28"/>
          <w:lang w:val="uk-UA"/>
        </w:rPr>
        <w:t xml:space="preserve"> </w:t>
      </w:r>
      <w:r w:rsidRPr="00DB20DB">
        <w:rPr>
          <w:rFonts w:ascii="Times New Roman" w:hAnsi="Times New Roman"/>
          <w:sz w:val="28"/>
          <w:szCs w:val="28"/>
          <w:lang w:val="uk-UA"/>
        </w:rPr>
        <w:t>технологічного наукових підходів, на яких базується технологія формування фасилітаційної компетентності майбутнього соціального працівника; методи й форми професійної підготовки соціального працівника в університеті.</w:t>
      </w:r>
    </w:p>
    <w:p w14:paraId="752A0433" w14:textId="28916A50" w:rsidR="000047B9" w:rsidRPr="00DB20DB" w:rsidRDefault="000047B9" w:rsidP="00DB20DB">
      <w:pPr>
        <w:pStyle w:val="Default"/>
        <w:spacing w:line="360" w:lineRule="auto"/>
        <w:ind w:firstLine="709"/>
        <w:jc w:val="both"/>
        <w:rPr>
          <w:sz w:val="28"/>
          <w:szCs w:val="28"/>
          <w:lang w:val="uk-UA"/>
        </w:rPr>
      </w:pPr>
      <w:r w:rsidRPr="00DB20DB">
        <w:rPr>
          <w:i/>
          <w:iCs/>
          <w:sz w:val="28"/>
          <w:szCs w:val="28"/>
          <w:lang w:val="uk-UA"/>
        </w:rPr>
        <w:t>Пpaктичнe знaчeння oдepжaниx peзультaтiв</w:t>
      </w:r>
      <w:r w:rsidRPr="00DB20DB">
        <w:rPr>
          <w:b/>
          <w:bCs/>
          <w:sz w:val="28"/>
          <w:szCs w:val="28"/>
          <w:lang w:val="uk-UA"/>
        </w:rPr>
        <w:t xml:space="preserve"> </w:t>
      </w:r>
      <w:r w:rsidRPr="00DB20DB">
        <w:rPr>
          <w:sz w:val="28"/>
          <w:szCs w:val="28"/>
          <w:lang w:val="uk-UA"/>
        </w:rPr>
        <w:t>полягає в готовності до впровадження в практику ЗВО науково обґрунтованої й експериментально перевіреної технології формування фасилітаційної компетентності майбутнього соціального працівника, що реалізується в умовах фасилітаційно</w:t>
      </w:r>
      <w:r w:rsidR="004A47A6" w:rsidRPr="00DB20DB">
        <w:rPr>
          <w:sz w:val="28"/>
          <w:szCs w:val="28"/>
          <w:lang w:val="uk-UA"/>
        </w:rPr>
        <w:t xml:space="preserve"> зорієнтованого</w:t>
      </w:r>
      <w:r w:rsidRPr="00DB20DB">
        <w:rPr>
          <w:sz w:val="28"/>
          <w:szCs w:val="28"/>
          <w:lang w:val="uk-UA"/>
        </w:rPr>
        <w:t xml:space="preserve"> освітнього середовища ЗВО. У межах обґрунтування, розроблення й верифікації технології на основі аналізу освітніх програм, силабусів, робочих програм освітніх к</w:t>
      </w:r>
      <w:r w:rsidR="00025C18">
        <w:rPr>
          <w:sz w:val="28"/>
          <w:szCs w:val="28"/>
          <w:lang w:val="uk-UA"/>
        </w:rPr>
        <w:t>омпонентів за спеціальністю 231 </w:t>
      </w:r>
      <w:r w:rsidRPr="00DB20DB">
        <w:rPr>
          <w:sz w:val="28"/>
          <w:szCs w:val="28"/>
          <w:lang w:val="uk-UA"/>
        </w:rPr>
        <w:t xml:space="preserve">«Соціальна робота» визначено фасилітаційний потенціал певних освітніх компонентів. Розроблено соціально-педагогічний інструментарій </w:t>
      </w:r>
      <w:r w:rsidRPr="00DB20DB">
        <w:rPr>
          <w:sz w:val="28"/>
          <w:szCs w:val="28"/>
          <w:lang w:val="uk-UA"/>
        </w:rPr>
        <w:lastRenderedPageBreak/>
        <w:t xml:space="preserve">фасилітаційної спрямованості, що містить неімітаційні (фасилітаційно зорієнтована лекція); імітаційні ігрові (ділова гра фасилітаційного типу); імітаційні неігрові (Сase-stady, розв’язання задач фасилітаційної спрямованості); колективні (структурована дискусія ОРІП); індивідуальні (рефлексивного характеру спрямовані «на себе» та «на інших»; фасилітаційні картки) методи й форми, а також інтерактивні техніки та інструменти («Мапа-трапеція», П’ять «П», «Правила», «Ключове питання», «Матриця Ейзенхаура», «Матриця думати-робити» та ін.). Розроблено діагностичний інструментарій визначення рівня сформованості фасилітаційної компетентності майбутніх соціальних працівників, що містить як стандартизовані, так й авторські методики. Визначено сутність і етапи фасилітаційно </w:t>
      </w:r>
      <w:r w:rsidR="00553C60" w:rsidRPr="00DB20DB">
        <w:rPr>
          <w:sz w:val="28"/>
          <w:szCs w:val="28"/>
          <w:lang w:val="uk-UA"/>
        </w:rPr>
        <w:t xml:space="preserve">спрямованого </w:t>
      </w:r>
      <w:r w:rsidRPr="00DB20DB">
        <w:rPr>
          <w:sz w:val="28"/>
          <w:szCs w:val="28"/>
          <w:lang w:val="uk-UA"/>
        </w:rPr>
        <w:t>середовищеутворення.</w:t>
      </w:r>
    </w:p>
    <w:p w14:paraId="67EFFC54" w14:textId="0F36C119" w:rsidR="000047B9" w:rsidRPr="00DB20DB" w:rsidRDefault="000047B9" w:rsidP="00025C18">
      <w:pPr>
        <w:pStyle w:val="Default"/>
        <w:spacing w:line="360" w:lineRule="auto"/>
        <w:ind w:firstLine="709"/>
        <w:jc w:val="both"/>
        <w:rPr>
          <w:sz w:val="28"/>
          <w:szCs w:val="28"/>
          <w:lang w:val="uk-UA"/>
        </w:rPr>
      </w:pPr>
      <w:r w:rsidRPr="00DB20DB">
        <w:rPr>
          <w:sz w:val="28"/>
          <w:szCs w:val="28"/>
          <w:lang w:val="uk-UA"/>
        </w:rPr>
        <w:t xml:space="preserve">Матеріали дисертації можуть бути використані у процесі розробки </w:t>
      </w:r>
      <w:r w:rsidR="003D2420" w:rsidRPr="00DB20DB">
        <w:rPr>
          <w:sz w:val="28"/>
          <w:szCs w:val="28"/>
          <w:lang w:val="uk-UA"/>
        </w:rPr>
        <w:t xml:space="preserve">соціально-педагогічного й </w:t>
      </w:r>
      <w:r w:rsidRPr="00DB20DB">
        <w:rPr>
          <w:sz w:val="28"/>
          <w:szCs w:val="28"/>
          <w:lang w:val="uk-UA"/>
        </w:rPr>
        <w:t>дидактико-методичного супроводу освітніх к</w:t>
      </w:r>
      <w:r w:rsidR="00025C18">
        <w:rPr>
          <w:sz w:val="28"/>
          <w:szCs w:val="28"/>
          <w:lang w:val="uk-UA"/>
        </w:rPr>
        <w:t>омпонентів за спеціальностями І10 Соціальна робота та консультування / 231 </w:t>
      </w:r>
      <w:r w:rsidRPr="00DB20DB">
        <w:rPr>
          <w:sz w:val="28"/>
          <w:szCs w:val="28"/>
          <w:lang w:val="uk-UA"/>
        </w:rPr>
        <w:t xml:space="preserve">«Соціальна робота», а саме: «Педагогіка», «Міждисциплінарний підхід у соціальній роботі», «Історія, теорія і практика соціальної роботи», «Соціальна педагогіка», «Соціальна робота з особами, що потрапили в СЖО», «Технології соціальної роботи»; у процесі виконання магістерських робіт; у межах фахової передвищої освіти; у роботі Центу ветеранського розвитку, а також Центру психологічного відновлення та адаптації </w:t>
      </w:r>
      <w:r w:rsidR="004A47A6" w:rsidRPr="00DB20DB">
        <w:rPr>
          <w:sz w:val="28"/>
          <w:szCs w:val="28"/>
          <w:lang w:val="uk-UA"/>
        </w:rPr>
        <w:t xml:space="preserve">в </w:t>
      </w:r>
      <w:r w:rsidR="00025C18">
        <w:rPr>
          <w:sz w:val="28"/>
          <w:szCs w:val="28"/>
          <w:lang w:val="uk-UA"/>
        </w:rPr>
        <w:t>ДЗ </w:t>
      </w:r>
      <w:r w:rsidRPr="00DB20DB">
        <w:rPr>
          <w:sz w:val="28"/>
          <w:szCs w:val="28"/>
          <w:lang w:val="uk-UA"/>
        </w:rPr>
        <w:t>«Луганський національний університет імені Тараса Шевченка»</w:t>
      </w:r>
      <w:r w:rsidR="00025C18">
        <w:rPr>
          <w:sz w:val="28"/>
          <w:szCs w:val="28"/>
          <w:lang w:val="uk-UA"/>
        </w:rPr>
        <w:t>.</w:t>
      </w:r>
    </w:p>
    <w:p w14:paraId="7CB0209E" w14:textId="77777777" w:rsidR="0055380A" w:rsidRPr="00DB20DB" w:rsidRDefault="00877886" w:rsidP="00DB20DB">
      <w:pPr>
        <w:spacing w:after="0" w:line="360" w:lineRule="auto"/>
        <w:ind w:firstLine="709"/>
        <w:jc w:val="both"/>
        <w:rPr>
          <w:rFonts w:ascii="Times New Roman" w:hAnsi="Times New Roman" w:cs="Times New Roman"/>
          <w:b/>
          <w:bCs/>
          <w:sz w:val="28"/>
          <w:szCs w:val="28"/>
          <w:lang w:val="uk-UA"/>
        </w:rPr>
      </w:pPr>
      <w:r w:rsidRPr="00DB20DB">
        <w:rPr>
          <w:rFonts w:ascii="Times New Roman" w:hAnsi="Times New Roman" w:cs="Times New Roman"/>
          <w:b/>
          <w:bCs/>
          <w:sz w:val="28"/>
          <w:szCs w:val="28"/>
          <w:lang w:val="uk-UA"/>
        </w:rPr>
        <w:t xml:space="preserve">Ключові слова: </w:t>
      </w:r>
      <w:r w:rsidRPr="00DB20DB">
        <w:rPr>
          <w:rFonts w:ascii="Times New Roman" w:hAnsi="Times New Roman" w:cs="Times New Roman"/>
          <w:sz w:val="28"/>
          <w:szCs w:val="28"/>
          <w:lang w:val="uk-UA"/>
        </w:rPr>
        <w:t xml:space="preserve">фасилітаційний підхід, фасилітація, соціальний працівник, професійна підготовка, фасилітаційна компетентність </w:t>
      </w:r>
      <w:r w:rsidR="004A47A6" w:rsidRPr="00DB20DB">
        <w:rPr>
          <w:rFonts w:ascii="Times New Roman" w:hAnsi="Times New Roman" w:cs="Times New Roman"/>
          <w:sz w:val="28"/>
          <w:szCs w:val="28"/>
          <w:lang w:val="uk-UA"/>
        </w:rPr>
        <w:t xml:space="preserve">майбутнього </w:t>
      </w:r>
      <w:r w:rsidRPr="00DB20DB">
        <w:rPr>
          <w:rFonts w:ascii="Times New Roman" w:hAnsi="Times New Roman" w:cs="Times New Roman"/>
          <w:sz w:val="28"/>
          <w:szCs w:val="28"/>
          <w:lang w:val="uk-UA"/>
        </w:rPr>
        <w:t>соціального працівника</w:t>
      </w:r>
      <w:r w:rsidR="00F152AF" w:rsidRPr="00DB20DB">
        <w:rPr>
          <w:rFonts w:ascii="Times New Roman" w:hAnsi="Times New Roman" w:cs="Times New Roman"/>
          <w:sz w:val="28"/>
          <w:szCs w:val="28"/>
          <w:lang w:val="uk-UA"/>
        </w:rPr>
        <w:t>, технологія формування</w:t>
      </w:r>
      <w:r w:rsidR="00F152AF" w:rsidRPr="00DB20DB">
        <w:rPr>
          <w:rFonts w:ascii="Times New Roman" w:hAnsi="Times New Roman"/>
          <w:sz w:val="28"/>
          <w:szCs w:val="28"/>
          <w:lang w:val="uk-UA"/>
        </w:rPr>
        <w:t xml:space="preserve"> </w:t>
      </w:r>
      <w:r w:rsidR="00F152AF" w:rsidRPr="00DB20DB">
        <w:rPr>
          <w:rFonts w:ascii="Times New Roman" w:hAnsi="Times New Roman" w:cs="Times New Roman"/>
          <w:sz w:val="28"/>
          <w:szCs w:val="28"/>
          <w:lang w:val="uk-UA"/>
        </w:rPr>
        <w:t>фасилітаційної компетентності майбутнього соціального працівника.</w:t>
      </w:r>
    </w:p>
    <w:p w14:paraId="2C0C5745" w14:textId="77777777" w:rsidR="00DB7C90" w:rsidRPr="00DB20DB" w:rsidRDefault="00DB7C90" w:rsidP="00DB20DB">
      <w:pPr>
        <w:pStyle w:val="a7"/>
        <w:autoSpaceDE w:val="0"/>
        <w:autoSpaceDN w:val="0"/>
        <w:adjustRightInd w:val="0"/>
        <w:spacing w:after="0" w:line="360" w:lineRule="auto"/>
        <w:ind w:left="142" w:firstLine="709"/>
        <w:jc w:val="center"/>
        <w:rPr>
          <w:rFonts w:ascii="Times New Roman" w:hAnsi="Times New Roman" w:cs="Times New Roman"/>
          <w:b/>
          <w:bCs/>
          <w:sz w:val="28"/>
          <w:szCs w:val="28"/>
          <w:lang w:val="en-US"/>
        </w:rPr>
      </w:pPr>
      <w:r w:rsidRPr="00DB20DB">
        <w:rPr>
          <w:rFonts w:ascii="Times New Roman" w:hAnsi="Times New Roman" w:cs="Times New Roman"/>
          <w:b/>
          <w:bCs/>
          <w:sz w:val="28"/>
          <w:szCs w:val="28"/>
          <w:lang w:val="en-US"/>
        </w:rPr>
        <w:t>ABSTRACT</w:t>
      </w:r>
    </w:p>
    <w:p w14:paraId="707CBD84" w14:textId="248E4B4C" w:rsidR="00DB7C90" w:rsidRPr="00DB20DB" w:rsidRDefault="00025C18" w:rsidP="00DB20D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bCs/>
          <w:sz w:val="28"/>
          <w:szCs w:val="28"/>
          <w:lang w:val="en-US"/>
        </w:rPr>
        <w:t>Moldovanov</w:t>
      </w:r>
      <w:r>
        <w:rPr>
          <w:rFonts w:ascii="Times New Roman" w:hAnsi="Times New Roman" w:cs="Times New Roman"/>
          <w:b/>
          <w:bCs/>
          <w:sz w:val="28"/>
          <w:szCs w:val="28"/>
          <w:lang w:val="uk-UA"/>
        </w:rPr>
        <w:t> </w:t>
      </w:r>
      <w:r>
        <w:rPr>
          <w:rFonts w:ascii="Times New Roman" w:hAnsi="Times New Roman" w:cs="Times New Roman"/>
          <w:b/>
          <w:bCs/>
          <w:sz w:val="28"/>
          <w:szCs w:val="28"/>
          <w:lang w:val="en-US"/>
        </w:rPr>
        <w:t>A.</w:t>
      </w:r>
      <w:r>
        <w:rPr>
          <w:rFonts w:ascii="Times New Roman" w:hAnsi="Times New Roman" w:cs="Times New Roman"/>
          <w:b/>
          <w:bCs/>
          <w:sz w:val="28"/>
          <w:szCs w:val="28"/>
          <w:lang w:val="uk-UA"/>
        </w:rPr>
        <w:t> </w:t>
      </w:r>
      <w:r w:rsidR="00DB7C90" w:rsidRPr="00DB20DB">
        <w:rPr>
          <w:rFonts w:ascii="Times New Roman" w:hAnsi="Times New Roman" w:cs="Times New Roman"/>
          <w:b/>
          <w:bCs/>
          <w:sz w:val="28"/>
          <w:szCs w:val="28"/>
          <w:lang w:val="en-US"/>
        </w:rPr>
        <w:t xml:space="preserve">V. Formation of facilitation competence of a future social worker in the process of professional training. – </w:t>
      </w:r>
      <w:r w:rsidR="00DB7C90" w:rsidRPr="00DB20DB">
        <w:rPr>
          <w:rFonts w:ascii="Times New Roman" w:hAnsi="Times New Roman" w:cs="Times New Roman"/>
          <w:sz w:val="28"/>
          <w:szCs w:val="28"/>
          <w:lang w:val="en-US"/>
        </w:rPr>
        <w:t>Qualifying scientific work on manuscript rights.</w:t>
      </w:r>
    </w:p>
    <w:p w14:paraId="7C7F6DC8" w14:textId="78DA6814" w:rsidR="00DB7C90" w:rsidRPr="00DB20DB" w:rsidRDefault="00DB7C90" w:rsidP="00DB20DB">
      <w:pPr>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lastRenderedPageBreak/>
        <w:t>Dissertation for obtaining the scientific degree of Doctor of Philosophy in the field of knowledge 23 – social work in the specialty 231 – social work. State Institution «Luhansk Taras Shevchenko N</w:t>
      </w:r>
      <w:r w:rsidR="00025C18">
        <w:rPr>
          <w:rFonts w:ascii="Times New Roman" w:hAnsi="Times New Roman" w:cs="Times New Roman"/>
          <w:sz w:val="28"/>
          <w:szCs w:val="28"/>
          <w:lang w:val="en-US"/>
        </w:rPr>
        <w:t>ational University», Lubny, 202</w:t>
      </w:r>
      <w:r w:rsidR="00025C18">
        <w:rPr>
          <w:rFonts w:ascii="Times New Roman" w:hAnsi="Times New Roman" w:cs="Times New Roman"/>
          <w:sz w:val="28"/>
          <w:szCs w:val="28"/>
          <w:lang w:val="uk-UA"/>
        </w:rPr>
        <w:t>6</w:t>
      </w:r>
      <w:r w:rsidRPr="00DB20DB">
        <w:rPr>
          <w:rFonts w:ascii="Times New Roman" w:hAnsi="Times New Roman" w:cs="Times New Roman"/>
          <w:sz w:val="28"/>
          <w:szCs w:val="28"/>
          <w:lang w:val="en-US"/>
        </w:rPr>
        <w:t>.</w:t>
      </w:r>
    </w:p>
    <w:p w14:paraId="3FA3832C" w14:textId="77777777" w:rsidR="00DB7C90" w:rsidRPr="00DB20DB" w:rsidRDefault="00DB7C90" w:rsidP="00DB20DB">
      <w:pPr>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The dissertation provides a scientific substantiation of the theoretical and technological aspects of the formation of facilitation competence in future social workers in the process of professional training. The relevance of the selected research problem is determined by the societal need for competent and competitive social workers. The feasibility of addressing this problem is associated with the need to overcome the following contradictions: between the objective societal demand for social workers with well-developed facilitation competence and the insufficient level of its formation in future social workers; between the significant potential of professional training of future social workers for the development of their facilitation competence and the insufficient use of resources and opportunities of the educational process in modern universities; between the need for technological support for the formation of facilitation competence of future social workers and the lack of appropriate technology.</w:t>
      </w:r>
    </w:p>
    <w:p w14:paraId="7EEC1003" w14:textId="77777777" w:rsidR="00DB7C90" w:rsidRPr="00DB20DB" w:rsidRDefault="00DB7C90" w:rsidP="00DB20DB">
      <w:pPr>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The object of the study is the process of forming facilitation competence in future social workers during professional training.</w:t>
      </w:r>
    </w:p>
    <w:p w14:paraId="412F4BE9" w14:textId="77777777" w:rsidR="00DB7C90" w:rsidRPr="00DB20DB" w:rsidRDefault="00DB7C90" w:rsidP="00DB20DB">
      <w:pPr>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The subject of the study is the technology for forming facilitation competence in future social workers in the process of professional training.</w:t>
      </w:r>
    </w:p>
    <w:p w14:paraId="4E7FF732" w14:textId="77777777" w:rsidR="00DB7C90" w:rsidRPr="00DB20DB" w:rsidRDefault="00DB7C90" w:rsidP="00DB20DB">
      <w:pPr>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The purpose of the study is to substantiate, develop, and experimentally verify the effectiveness of the technology for forming facilitation competence in future social workers during professional training.</w:t>
      </w:r>
    </w:p>
    <w:p w14:paraId="1E3B12EE" w14:textId="77777777" w:rsidR="00DB7C90" w:rsidRPr="00DB20DB" w:rsidRDefault="00DB7C90" w:rsidP="00DB20DB">
      <w:pPr>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 xml:space="preserve">Based on an aspectual analysis of the phenomenon of facilitation, the dissertation identifies the main scientific directions for its study, including: substantiation and development of the facilitation approach; determination of the principles of facilitation; investigation of types of facilitation; clarification of facilitation functions; study of facilitation in the context of facilitative interaction and facilitative communication; analysis of facilitation processes and mechanisms (facilitation support, facilitative assistance, facilitation management situations, </w:t>
      </w:r>
      <w:r w:rsidRPr="00DB20DB">
        <w:rPr>
          <w:rFonts w:ascii="Times New Roman" w:hAnsi="Times New Roman" w:cs="Times New Roman"/>
          <w:sz w:val="28"/>
          <w:szCs w:val="28"/>
          <w:lang w:val="en-US"/>
        </w:rPr>
        <w:lastRenderedPageBreak/>
        <w:t>facilitative pedagogical actions); research on facilitation as a method for creating a favorable socio-psychological climate, leadership, and partnership in higher education institutions; study of facilitation as a technology; analysis of personal facilitation-related characteristics (facilitation orientation, facilitation position, ability to provide facilitative influence, facilitation skills, facilitation potential, facilitativeness); and substantiation and development of the phenomenon of facilitation competence.</w:t>
      </w:r>
    </w:p>
    <w:p w14:paraId="5B51FF2A" w14:textId="77777777" w:rsidR="00DB7C90" w:rsidRPr="00DB20DB" w:rsidRDefault="00DB7C90" w:rsidP="00DB20DB">
      <w:pPr>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Based on the analysis of the semantic components of the basic phenomenon of the study, which are the concepts of "facilitation", "competence" and "social worker", the facilitation competence of the future social worker is defined as an integrated professional and personal construct that ensures readiness for the effective implementation of the functionality associated with his facilitation interaction and communication within the priority areas of social work.</w:t>
      </w:r>
    </w:p>
    <w:p w14:paraId="73B6CBC4" w14:textId="77777777" w:rsidR="00DB7C90" w:rsidRPr="00DB20DB" w:rsidRDefault="00DB7C90" w:rsidP="00DB20DB">
      <w:pPr>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The structure of the facilitation competence of a future social worker is substantiated, which contains:</w:t>
      </w:r>
    </w:p>
    <w:p w14:paraId="46B4126B" w14:textId="77777777" w:rsidR="00DB7C90" w:rsidRPr="00DB20DB" w:rsidRDefault="00DB7C90" w:rsidP="00C0488D">
      <w:pPr>
        <w:pStyle w:val="a7"/>
        <w:numPr>
          <w:ilvl w:val="0"/>
          <w:numId w:val="10"/>
        </w:numPr>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 xml:space="preserve">a </w:t>
      </w:r>
      <w:r w:rsidRPr="00DB20DB">
        <w:rPr>
          <w:rFonts w:ascii="Times New Roman" w:hAnsi="Times New Roman" w:cs="Times New Roman"/>
          <w:i/>
          <w:iCs/>
          <w:sz w:val="28"/>
          <w:szCs w:val="28"/>
          <w:lang w:val="en-US"/>
        </w:rPr>
        <w:t>motivational and axiological component</w:t>
      </w:r>
      <w:r w:rsidRPr="00DB20DB">
        <w:rPr>
          <w:rFonts w:ascii="Times New Roman" w:hAnsi="Times New Roman" w:cs="Times New Roman"/>
          <w:sz w:val="28"/>
          <w:szCs w:val="28"/>
          <w:lang w:val="en-US"/>
        </w:rPr>
        <w:t xml:space="preserve"> based on a facilitation orientation that integrates a value attitude towards facilitation activities, a facilitation position as a synthesis of motives and needs, an attitude towards social interaction, cooperation and communication on the basis of partnership;</w:t>
      </w:r>
    </w:p>
    <w:p w14:paraId="05336239" w14:textId="77777777" w:rsidR="00DB7C90" w:rsidRPr="00DB20DB" w:rsidRDefault="00DB7C90" w:rsidP="00C0488D">
      <w:pPr>
        <w:pStyle w:val="a7"/>
        <w:numPr>
          <w:ilvl w:val="0"/>
          <w:numId w:val="10"/>
        </w:numPr>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i/>
          <w:iCs/>
          <w:sz w:val="28"/>
          <w:szCs w:val="28"/>
          <w:lang w:val="en-US"/>
        </w:rPr>
        <w:t>cognitive-epistemological component</w:t>
      </w:r>
      <w:r w:rsidRPr="00DB20DB">
        <w:rPr>
          <w:rFonts w:ascii="Times New Roman" w:hAnsi="Times New Roman" w:cs="Times New Roman"/>
          <w:sz w:val="28"/>
          <w:szCs w:val="28"/>
          <w:lang w:val="en-US"/>
        </w:rPr>
        <w:t>, as a set of knowledge, concepts and ideas: about the essence and structure of the phenomenon of facilitation; about the mechanisms of implementation of perceptual, communicative, interactive aspects of facilitation; about the stages of implementation of the facilitation process; about the reflective and empathetic dimensions of facilitation; about the variety of forms, methods and techniques of facilitation in the professional activities of the future social worker;</w:t>
      </w:r>
    </w:p>
    <w:p w14:paraId="1F4BE5E6" w14:textId="77777777" w:rsidR="00DB7C90" w:rsidRPr="00DB20DB" w:rsidRDefault="00DB7C90" w:rsidP="00C0488D">
      <w:pPr>
        <w:pStyle w:val="a7"/>
        <w:numPr>
          <w:ilvl w:val="0"/>
          <w:numId w:val="10"/>
        </w:numPr>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i/>
          <w:iCs/>
          <w:sz w:val="28"/>
          <w:szCs w:val="28"/>
          <w:lang w:val="en-US"/>
        </w:rPr>
        <w:t>praxeological-subjective component</w:t>
      </w:r>
      <w:r w:rsidRPr="00DB20DB">
        <w:rPr>
          <w:rFonts w:ascii="Times New Roman" w:hAnsi="Times New Roman" w:cs="Times New Roman"/>
          <w:sz w:val="28"/>
          <w:szCs w:val="28"/>
          <w:lang w:val="en-US"/>
        </w:rPr>
        <w:t xml:space="preserve">, as an integration of perceptual (perception and understanding of communication partners); design-constructive (ability to provide support and assistance, organize teamwork); communicative (ability to organize partnership relations with subjects of a social worker's </w:t>
      </w:r>
      <w:r w:rsidRPr="00DB20DB">
        <w:rPr>
          <w:rFonts w:ascii="Times New Roman" w:hAnsi="Times New Roman" w:cs="Times New Roman"/>
          <w:sz w:val="28"/>
          <w:szCs w:val="28"/>
          <w:lang w:val="en-US"/>
        </w:rPr>
        <w:lastRenderedPageBreak/>
        <w:t>professional activity, establish feedback with them); reflective-analytical (self-interpretation and interpretation of another, the ability to see oneself "through the eyes of a partner") skills necessary for the implementation of the social worker's facilitation activities and the realization of his subjectivity.</w:t>
      </w:r>
    </w:p>
    <w:p w14:paraId="3DBF5D14" w14:textId="77777777" w:rsidR="00DB7C90" w:rsidRPr="00DB20DB" w:rsidRDefault="00DB7C90" w:rsidP="00DB20DB">
      <w:pPr>
        <w:pStyle w:val="a7"/>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Based on the defined structure of the facilitation competence of a future social worker, a methodological research apparatus has been developed.</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 xml:space="preserve">The motivational and axiological component of facilitation competence corresponds to the </w:t>
      </w:r>
      <w:r w:rsidRPr="00DB20DB">
        <w:rPr>
          <w:rFonts w:ascii="Times New Roman" w:hAnsi="Times New Roman" w:cs="Times New Roman"/>
          <w:i/>
          <w:iCs/>
          <w:sz w:val="28"/>
          <w:szCs w:val="28"/>
          <w:lang w:val="en-US"/>
        </w:rPr>
        <w:t>motivational and value criterion</w:t>
      </w:r>
      <w:r w:rsidRPr="00DB20DB">
        <w:rPr>
          <w:rFonts w:ascii="Times New Roman" w:hAnsi="Times New Roman" w:cs="Times New Roman"/>
          <w:sz w:val="28"/>
          <w:szCs w:val="28"/>
          <w:lang w:val="en-US"/>
        </w:rPr>
        <w:t>, the indicators of which are a motivated, value-based attitude and attitude towards facilitation activities.</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 xml:space="preserve">The cognitive-epistemological component of facilitation competence corresponds to the </w:t>
      </w:r>
      <w:r w:rsidRPr="00DB20DB">
        <w:rPr>
          <w:rFonts w:ascii="Times New Roman" w:hAnsi="Times New Roman" w:cs="Times New Roman"/>
          <w:i/>
          <w:iCs/>
          <w:sz w:val="28"/>
          <w:szCs w:val="28"/>
          <w:lang w:val="en-US"/>
        </w:rPr>
        <w:t>knowledge-cognitive criterion,</w:t>
      </w:r>
      <w:r w:rsidRPr="00DB20DB">
        <w:rPr>
          <w:rFonts w:ascii="Times New Roman" w:hAnsi="Times New Roman" w:cs="Times New Roman"/>
          <w:sz w:val="28"/>
          <w:szCs w:val="28"/>
          <w:lang w:val="en-US"/>
        </w:rPr>
        <w:t xml:space="preserve"> which is reflected in the set of knowledge, concepts and ideas regarding the essence, forms, methods and techniques of facilitation in the process of providing social services to different segments of the population, the qualitative characteristics of which are: diversity, articulation, flexibility, declarativeness, procedurality.</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 xml:space="preserve">The praxeological-subjective component of facilitation competence and, accordingly, the </w:t>
      </w:r>
      <w:r w:rsidRPr="00DB20DB">
        <w:rPr>
          <w:rFonts w:ascii="Times New Roman" w:hAnsi="Times New Roman" w:cs="Times New Roman"/>
          <w:i/>
          <w:iCs/>
          <w:sz w:val="28"/>
          <w:szCs w:val="28"/>
          <w:lang w:val="en-US"/>
        </w:rPr>
        <w:t>operational-activity criterion</w:t>
      </w:r>
      <w:r w:rsidRPr="00DB20DB">
        <w:rPr>
          <w:rFonts w:ascii="Times New Roman" w:hAnsi="Times New Roman" w:cs="Times New Roman"/>
          <w:sz w:val="28"/>
          <w:szCs w:val="28"/>
          <w:lang w:val="en-US"/>
        </w:rPr>
        <w:t xml:space="preserve"> are represented by facilitation skills.</w:t>
      </w:r>
    </w:p>
    <w:p w14:paraId="7162AEC4" w14:textId="77777777" w:rsidR="00DB7C90" w:rsidRPr="00DB20DB" w:rsidRDefault="00DB7C90" w:rsidP="00DB20DB">
      <w:pPr>
        <w:pStyle w:val="a7"/>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The specified criteria and indicators of the formation of facilitation competence of a future social worker are presented in the dissertation according to certain levels.</w:t>
      </w:r>
    </w:p>
    <w:p w14:paraId="71D7819F" w14:textId="77777777" w:rsidR="00DB7C90" w:rsidRPr="00DB20DB" w:rsidRDefault="00DB7C90" w:rsidP="00DB20DB">
      <w:pPr>
        <w:pStyle w:val="a7"/>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 xml:space="preserve">A </w:t>
      </w:r>
      <w:r w:rsidRPr="00DB20DB">
        <w:rPr>
          <w:rFonts w:ascii="Times New Roman" w:hAnsi="Times New Roman" w:cs="Times New Roman"/>
          <w:i/>
          <w:iCs/>
          <w:sz w:val="28"/>
          <w:szCs w:val="28"/>
          <w:lang w:val="en-US"/>
        </w:rPr>
        <w:t>high level</w:t>
      </w:r>
      <w:r w:rsidRPr="00DB20DB">
        <w:rPr>
          <w:rFonts w:ascii="Times New Roman" w:hAnsi="Times New Roman" w:cs="Times New Roman"/>
          <w:sz w:val="28"/>
          <w:szCs w:val="28"/>
          <w:lang w:val="en-US"/>
        </w:rPr>
        <w:t xml:space="preserve"> of facilitation competence is characterized by awareness of motives, value-based attitude, and a stable attitude towards facilitation activities; versatility, clarity, articulation, and declarativeness of knowledge regarding the essence, forms, methods, and techniques of facilitation in the process of providing social services; effectiveness of social-perceptive, reflective-analytical, and empathetic skills; activity, initiative, and independence in implementing the facilitation process.</w:t>
      </w:r>
    </w:p>
    <w:p w14:paraId="7394AAAB" w14:textId="6C2005F5" w:rsidR="00DB7C90" w:rsidRPr="00DB20DB" w:rsidRDefault="00DB7C90" w:rsidP="00930111">
      <w:pPr>
        <w:pStyle w:val="a7"/>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 xml:space="preserve">The </w:t>
      </w:r>
      <w:r w:rsidRPr="00DB20DB">
        <w:rPr>
          <w:rFonts w:ascii="Times New Roman" w:hAnsi="Times New Roman" w:cs="Times New Roman"/>
          <w:i/>
          <w:iCs/>
          <w:sz w:val="28"/>
          <w:szCs w:val="28"/>
          <w:lang w:val="en-US"/>
        </w:rPr>
        <w:t>average level</w:t>
      </w:r>
      <w:r w:rsidRPr="00DB20DB">
        <w:rPr>
          <w:rFonts w:ascii="Times New Roman" w:hAnsi="Times New Roman" w:cs="Times New Roman"/>
          <w:sz w:val="28"/>
          <w:szCs w:val="28"/>
          <w:lang w:val="en-US"/>
        </w:rPr>
        <w:t xml:space="preserve"> of facilitation competence is characterized by: insufficient motivation, not fully conscious</w:t>
      </w:r>
      <w:r w:rsidR="00930111">
        <w:rPr>
          <w:rFonts w:ascii="Times New Roman" w:hAnsi="Times New Roman" w:cs="Times New Roman"/>
          <w:sz w:val="28"/>
          <w:szCs w:val="28"/>
          <w:lang w:val="en-US"/>
        </w:rPr>
        <w:t xml:space="preserve"> attitude, situational values </w:t>
      </w:r>
      <w:r w:rsidRPr="00DB20DB">
        <w:rPr>
          <w:rFonts w:ascii="Times New Roman" w:hAnsi="Times New Roman" w:cs="Times New Roman"/>
          <w:sz w:val="28"/>
          <w:szCs w:val="28"/>
          <w:lang w:val="en-US"/>
        </w:rPr>
        <w:t xml:space="preserve">in the context of facilitation activities; insufficient knowledge about the essence and mechanisms of </w:t>
      </w:r>
      <w:r w:rsidRPr="00DB20DB">
        <w:rPr>
          <w:rFonts w:ascii="Times New Roman" w:hAnsi="Times New Roman" w:cs="Times New Roman"/>
          <w:sz w:val="28"/>
          <w:szCs w:val="28"/>
          <w:lang w:val="en-US"/>
        </w:rPr>
        <w:lastRenderedPageBreak/>
        <w:t>facilitation, age and individual characteristics, about the principles and methods of organizing facilitation communication and interaction; insufficient effectiveness of social-perceptive, reflective-analytical, empathetic skills; unconscious, situational activity in the implementation of the facilitation process.</w:t>
      </w:r>
    </w:p>
    <w:p w14:paraId="29645058" w14:textId="77777777" w:rsidR="00DB7C90" w:rsidRPr="00DB20DB" w:rsidRDefault="00DB7C90" w:rsidP="00DB20DB">
      <w:pPr>
        <w:pStyle w:val="a7"/>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 xml:space="preserve">A </w:t>
      </w:r>
      <w:r w:rsidRPr="00DB20DB">
        <w:rPr>
          <w:rFonts w:ascii="Times New Roman" w:hAnsi="Times New Roman" w:cs="Times New Roman"/>
          <w:i/>
          <w:iCs/>
          <w:sz w:val="28"/>
          <w:szCs w:val="28"/>
          <w:lang w:val="en-US"/>
        </w:rPr>
        <w:t>low level</w:t>
      </w:r>
      <w:r w:rsidRPr="00DB20DB">
        <w:rPr>
          <w:rFonts w:ascii="Times New Roman" w:hAnsi="Times New Roman" w:cs="Times New Roman"/>
          <w:sz w:val="28"/>
          <w:szCs w:val="28"/>
          <w:lang w:val="en-US"/>
        </w:rPr>
        <w:t xml:space="preserve"> of development of facilitation competence is characterized by: an unconscious, situational attitude towards facilitation activities, the absence or insignificant expression of motives, needs for cooperation, interaction; knowledge is practically absent or has a fragmentary, unconscious nature; lack of social-perceptive; reflective-analytical; empathetic skills; passivity, lack of initiative in the implementation of the facilitation process.</w:t>
      </w:r>
    </w:p>
    <w:p w14:paraId="086AFAF1" w14:textId="77777777" w:rsidR="00DB7C90" w:rsidRPr="00DB20DB" w:rsidRDefault="00DB7C90" w:rsidP="00DB20DB">
      <w:pPr>
        <w:pStyle w:val="a7"/>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The dissertation substantiates, develops and experimentally proves the effectiveness of the technology for forming the facilitation competence of a future social worker, which includes:</w:t>
      </w:r>
    </w:p>
    <w:p w14:paraId="0B29A128" w14:textId="77777777" w:rsidR="00DB7C90" w:rsidRPr="00DB20DB" w:rsidRDefault="00DB7C90" w:rsidP="00071139">
      <w:pPr>
        <w:pStyle w:val="a7"/>
        <w:tabs>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 xml:space="preserve">– </w:t>
      </w:r>
      <w:r w:rsidRPr="00DB20DB">
        <w:rPr>
          <w:rFonts w:ascii="Times New Roman" w:hAnsi="Times New Roman" w:cs="Times New Roman"/>
          <w:i/>
          <w:iCs/>
          <w:sz w:val="28"/>
          <w:szCs w:val="28"/>
          <w:lang w:val="en-US"/>
        </w:rPr>
        <w:t>target component</w:t>
      </w:r>
      <w:r w:rsidRPr="00DB20DB">
        <w:rPr>
          <w:rFonts w:ascii="Times New Roman" w:hAnsi="Times New Roman" w:cs="Times New Roman"/>
          <w:sz w:val="28"/>
          <w:szCs w:val="28"/>
          <w:lang w:val="en-US"/>
        </w:rPr>
        <w:t xml:space="preserve"> (a combination of the effective goal as the formation of facilitation competence of a social worker in the process of professional training at the university; and the procedural goal as the modeling of the facilitation context of the professional training of a future social worker within the facilitation-oriented educational environment of the university;</w:t>
      </w:r>
    </w:p>
    <w:p w14:paraId="57183872" w14:textId="77777777" w:rsidR="00DB7C90" w:rsidRPr="00DB20DB" w:rsidRDefault="00DB7C90" w:rsidP="00C0488D">
      <w:pPr>
        <w:pStyle w:val="a7"/>
        <w:numPr>
          <w:ilvl w:val="0"/>
          <w:numId w:val="11"/>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i/>
          <w:iCs/>
          <w:sz w:val="28"/>
          <w:szCs w:val="28"/>
          <w:lang w:val="en-US"/>
        </w:rPr>
        <w:t>conceptual basis</w:t>
      </w:r>
      <w:r w:rsidRPr="00DB20DB">
        <w:rPr>
          <w:rFonts w:ascii="Times New Roman" w:hAnsi="Times New Roman" w:cs="Times New Roman"/>
          <w:sz w:val="28"/>
          <w:szCs w:val="28"/>
          <w:lang w:val="en-US"/>
        </w:rPr>
        <w:t xml:space="preserve"> (multi-approach synthesis of axiological, systemic, activity, competence, facilitation, subjective, environmental, technological scientific approaches;</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as well as strategic principles of the technology for forming facilitation competence of future social workers (the principle of systematicity; the principle of value orientation; the principle of absolutely positive relations between facilitation subjects, based on congruence, trust, empathy; the principle of subject-activity orientation; the principle of competence orientation;</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 xml:space="preserve">the principle of environmental orientation; the principle of interdisciplinarity) and tactical principles of the technology for forming facilitation competence of future social workers (the principle of a collective subject as a common group identity, mutual involvement and distribution of responsibility; the principle of modeling the facilitation context of the content, forms and methods of professional training of the professional </w:t>
      </w:r>
      <w:r w:rsidRPr="00DB20DB">
        <w:rPr>
          <w:rFonts w:ascii="Times New Roman" w:hAnsi="Times New Roman" w:cs="Times New Roman"/>
          <w:sz w:val="28"/>
          <w:szCs w:val="28"/>
          <w:lang w:val="en-US"/>
        </w:rPr>
        <w:lastRenderedPageBreak/>
        <w:t>activity of a future social worker; the principle of dialogization and polylogization of training; the principle of task-situational saturation);</w:t>
      </w:r>
    </w:p>
    <w:p w14:paraId="573A611A" w14:textId="77777777" w:rsidR="00DB7C90" w:rsidRPr="00DB20DB" w:rsidRDefault="00DB7C90" w:rsidP="00C0488D">
      <w:pPr>
        <w:pStyle w:val="a7"/>
        <w:numPr>
          <w:ilvl w:val="0"/>
          <w:numId w:val="11"/>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i/>
          <w:iCs/>
          <w:sz w:val="28"/>
          <w:szCs w:val="28"/>
          <w:lang w:val="en-US"/>
        </w:rPr>
        <w:t>the content part</w:t>
      </w:r>
      <w:r w:rsidRPr="00DB20DB">
        <w:rPr>
          <w:rFonts w:ascii="Times New Roman" w:hAnsi="Times New Roman" w:cs="Times New Roman"/>
          <w:sz w:val="28"/>
          <w:szCs w:val="28"/>
          <w:lang w:val="en-US"/>
        </w:rPr>
        <w:t>, as an integration of structural and dynamic processes and constitutes a holistic experience of the facilitation vector of the professional activity of a social worker, the assimilation of which occurs in the process of transformation of motives and values, as well as qualitative changes in the cognitive-epistemological and praxeological-subjective components of facilitation competence;</w:t>
      </w:r>
    </w:p>
    <w:p w14:paraId="75AC0DAA" w14:textId="77777777" w:rsidR="00DB7C90" w:rsidRPr="00DB20DB" w:rsidRDefault="00DB7C90" w:rsidP="00C0488D">
      <w:pPr>
        <w:pStyle w:val="a7"/>
        <w:numPr>
          <w:ilvl w:val="0"/>
          <w:numId w:val="11"/>
        </w:numPr>
        <w:tabs>
          <w:tab w:val="left" w:pos="993"/>
          <w:tab w:val="left" w:pos="1134"/>
        </w:tabs>
        <w:spacing w:after="0" w:line="360" w:lineRule="auto"/>
        <w:ind w:left="0" w:firstLine="709"/>
        <w:jc w:val="both"/>
        <w:rPr>
          <w:rFonts w:ascii="Times New Roman" w:hAnsi="Times New Roman" w:cs="Times New Roman"/>
          <w:sz w:val="28"/>
          <w:szCs w:val="28"/>
          <w:lang w:val="en-US"/>
        </w:rPr>
      </w:pPr>
      <w:r w:rsidRPr="00DB20DB">
        <w:rPr>
          <w:rFonts w:ascii="Times New Roman" w:hAnsi="Times New Roman" w:cs="Times New Roman"/>
          <w:i/>
          <w:iCs/>
          <w:sz w:val="28"/>
          <w:szCs w:val="28"/>
          <w:lang w:val="en-US"/>
        </w:rPr>
        <w:t>the procedural part</w:t>
      </w:r>
      <w:r w:rsidRPr="00DB20DB">
        <w:rPr>
          <w:rFonts w:ascii="Times New Roman" w:hAnsi="Times New Roman" w:cs="Times New Roman"/>
          <w:sz w:val="28"/>
          <w:szCs w:val="28"/>
          <w:lang w:val="en-US"/>
        </w:rPr>
        <w:t>, as a certain sequence of stages of the technology for forming facilitation competence of future social workers, namely:</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the first stage is adaptive-technological, which coincides with the first year of study at a higher education institution and is associated mainly with academic-type educational activities;</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the second stage is imitation-technological (second and third year of study at a higher education institution) with a priority on quasi-professional activities related to the imitation of professional activities, in particular, its facilitation component;</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the third stage is professional and technological (fourth year of study at a higher education institution) with a priority on educational and professional activities.</w:t>
      </w:r>
    </w:p>
    <w:p w14:paraId="64953030" w14:textId="3BCBCCBD" w:rsidR="00DB7C90" w:rsidRPr="00DB20DB" w:rsidRDefault="00DB7C90" w:rsidP="00930111">
      <w:pPr>
        <w:tabs>
          <w:tab w:val="left" w:pos="993"/>
        </w:tabs>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 xml:space="preserve">The </w:t>
      </w:r>
      <w:r w:rsidRPr="00DB20DB">
        <w:rPr>
          <w:rFonts w:ascii="Times New Roman" w:hAnsi="Times New Roman" w:cs="Times New Roman"/>
          <w:i/>
          <w:iCs/>
          <w:sz w:val="28"/>
          <w:szCs w:val="28"/>
          <w:lang w:val="en-US"/>
        </w:rPr>
        <w:t>scientific novelty</w:t>
      </w:r>
      <w:r w:rsidRPr="00DB20DB">
        <w:rPr>
          <w:rFonts w:ascii="Times New Roman" w:hAnsi="Times New Roman" w:cs="Times New Roman"/>
          <w:sz w:val="28"/>
          <w:szCs w:val="28"/>
          <w:lang w:val="en-US"/>
        </w:rPr>
        <w:t xml:space="preserve"> of the study lies in the fact that for the </w:t>
      </w:r>
      <w:r w:rsidRPr="00DB20DB">
        <w:rPr>
          <w:rFonts w:ascii="Times New Roman" w:hAnsi="Times New Roman" w:cs="Times New Roman"/>
          <w:i/>
          <w:iCs/>
          <w:sz w:val="28"/>
          <w:szCs w:val="28"/>
          <w:lang w:val="en-US"/>
        </w:rPr>
        <w:t>first time</w:t>
      </w:r>
      <w:r w:rsidRPr="00DB20DB">
        <w:rPr>
          <w:rFonts w:ascii="Times New Roman" w:hAnsi="Times New Roman" w:cs="Times New Roman"/>
          <w:sz w:val="28"/>
          <w:szCs w:val="28"/>
          <w:lang w:val="en-US"/>
        </w:rPr>
        <w:t>: the essence and structure of the facilitation competence of a future social worker, which contains motivational-value, cognitive-epistemological, and praxeological-subjective components, have been determined;</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criteria (motivational-value, knowledge-cognitive, operational-activity) indicators and levels (low, medium, high) of the formation of facilitation competence of a future social worker are determined;</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the technology for forming the facilitation competence of a future social worker in the aggregate of its conceptual, substantive and procedural components and adaptation-technological, imitation-technological and professional-technological stages has been substantiated and developed;</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 xml:space="preserve">the </w:t>
      </w:r>
      <w:r w:rsidRPr="00DB20DB">
        <w:rPr>
          <w:rFonts w:ascii="Times New Roman" w:hAnsi="Times New Roman" w:cs="Times New Roman"/>
          <w:i/>
          <w:iCs/>
          <w:sz w:val="28"/>
          <w:szCs w:val="28"/>
          <w:lang w:val="en-US"/>
        </w:rPr>
        <w:t>meaning</w:t>
      </w:r>
      <w:r w:rsidRPr="00DB20DB">
        <w:rPr>
          <w:rFonts w:ascii="Times New Roman" w:hAnsi="Times New Roman" w:cs="Times New Roman"/>
          <w:sz w:val="28"/>
          <w:szCs w:val="28"/>
          <w:lang w:val="en-US"/>
        </w:rPr>
        <w:t xml:space="preserve"> of the concepts of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facilitation</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xml:space="preserve">,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facilitation competence</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xml:space="preserve">,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professional training of a social worker</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xml:space="preserve"> has been clarified;</w:t>
      </w:r>
      <w:r w:rsidRPr="00DB20DB">
        <w:rPr>
          <w:rFonts w:ascii="Times New Roman" w:hAnsi="Times New Roman"/>
          <w:sz w:val="28"/>
          <w:szCs w:val="28"/>
          <w:lang w:val="en-US"/>
        </w:rPr>
        <w:t xml:space="preserve"> </w:t>
      </w:r>
      <w:r w:rsidRPr="00DB20DB">
        <w:rPr>
          <w:rFonts w:ascii="Times New Roman" w:hAnsi="Times New Roman" w:cs="Times New Roman"/>
          <w:i/>
          <w:iCs/>
          <w:sz w:val="28"/>
          <w:szCs w:val="28"/>
          <w:lang w:val="en-US"/>
        </w:rPr>
        <w:t>further development</w:t>
      </w:r>
      <w:r w:rsidRPr="00DB20DB">
        <w:rPr>
          <w:rFonts w:ascii="Times New Roman" w:hAnsi="Times New Roman" w:cs="Times New Roman"/>
          <w:sz w:val="28"/>
          <w:szCs w:val="28"/>
          <w:lang w:val="en-US"/>
        </w:rPr>
        <w:t xml:space="preserve"> has been achieved by </w:t>
      </w:r>
      <w:r w:rsidRPr="00DB20DB">
        <w:rPr>
          <w:rFonts w:ascii="Times New Roman" w:hAnsi="Times New Roman" w:cs="Times New Roman"/>
          <w:sz w:val="28"/>
          <w:szCs w:val="28"/>
          <w:lang w:val="en-US"/>
        </w:rPr>
        <w:lastRenderedPageBreak/>
        <w:t>conceptual ideas of axiological, systemic, activity, competence, facilitation, subject, environmental socio-cultural, systemic, acmeological, activity, subject, environmental, technological scientific approaches,</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on which the technology for forming the facilitation competence of a future social worker is based; diagnostic tools for assessing the state of formation of the facilitation competence of a future social worker; methods and forms of professional training of a social worker at the university.</w:t>
      </w:r>
    </w:p>
    <w:p w14:paraId="4A667DF9" w14:textId="1DD1872F" w:rsidR="00DB7C90" w:rsidRPr="00DB20DB" w:rsidRDefault="00DB7C90" w:rsidP="00930111">
      <w:pPr>
        <w:tabs>
          <w:tab w:val="left" w:pos="993"/>
        </w:tabs>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i/>
          <w:iCs/>
          <w:sz w:val="28"/>
          <w:szCs w:val="28"/>
          <w:lang w:val="en-US"/>
        </w:rPr>
        <w:t>The practical significance</w:t>
      </w:r>
      <w:r w:rsidRPr="00DB20DB">
        <w:rPr>
          <w:rFonts w:ascii="Times New Roman" w:hAnsi="Times New Roman" w:cs="Times New Roman"/>
          <w:sz w:val="28"/>
          <w:szCs w:val="28"/>
          <w:lang w:val="en-US"/>
        </w:rPr>
        <w:t xml:space="preserve"> of the results obtained lies in the readiness to implement in the practice of higher education institutions a scientifically substantiated and experimentally proven technology for the formation of facilitation competence of a future social worker, which is implemented in the conditions of a facilitation educational environment of higher education institutions.</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As part of the justification, development, and verification of the technology based on the analysis of educational programs, syllabi, and work programs of educational components in specialty 231</w:t>
      </w:r>
      <w:r w:rsidR="00930111">
        <w:rPr>
          <w:rFonts w:ascii="Times New Roman" w:hAnsi="Times New Roman" w:cs="Times New Roman"/>
          <w:sz w:val="28"/>
          <w:szCs w:val="28"/>
          <w:lang w:val="uk-UA"/>
        </w:rPr>
        <w:t> </w:t>
      </w:r>
      <w:r w:rsidRPr="00DB20DB">
        <w:rPr>
          <w:rFonts w:ascii="Times New Roman" w:hAnsi="Times New Roman" w:cs="Times New Roman"/>
          <w:sz w:val="28"/>
          <w:szCs w:val="28"/>
          <w:lang w:val="en-US"/>
        </w:rPr>
        <w:t>"Social Work", the facilitation potential of certain educational components was determined. A socio-pedagogical toolkit of facilitation orientation has been developed, which includes non-imitative (facilitation-oriented lecture); imitative game (facilitation-type business game); imitative non-game (case-study, solving facilitation-oriented problems); collective (structured discussion of the ORIP); individual (reflective nature, directed "at oneself" and "at others"; facilitation cards) methods and forms,</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as well as interactive techniques and tools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Map-trapezoid</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xml:space="preserve">, Five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P</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xml:space="preserve">,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Rules</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xml:space="preserve">,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Key question</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xml:space="preserve">,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Eisenhower Matrix</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xml:space="preserve">, </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Thinking-Doing Matrix</w:t>
      </w:r>
      <w:r w:rsidR="00930111" w:rsidRPr="00DB20DB">
        <w:rPr>
          <w:rFonts w:ascii="Times New Roman" w:hAnsi="Times New Roman" w:cs="Times New Roman"/>
          <w:sz w:val="28"/>
          <w:szCs w:val="28"/>
          <w:lang w:val="en-US"/>
        </w:rPr>
        <w:t>"</w:t>
      </w:r>
      <w:r w:rsidRPr="00DB20DB">
        <w:rPr>
          <w:rFonts w:ascii="Times New Roman" w:hAnsi="Times New Roman" w:cs="Times New Roman"/>
          <w:sz w:val="28"/>
          <w:szCs w:val="28"/>
          <w:lang w:val="en-US"/>
        </w:rPr>
        <w:t>, etc.). A diagnostic toolkit has been developed to determine the level of development of facilitation competence of future social workers, which contains both standardized and original methods. The essence and stages of facilitation-oriented environment formation have been determined.</w:t>
      </w:r>
    </w:p>
    <w:p w14:paraId="58FB9FCF" w14:textId="059E4FF5" w:rsidR="00DB7C90" w:rsidRPr="00DB20DB" w:rsidRDefault="00DB7C90" w:rsidP="00930111">
      <w:pPr>
        <w:tabs>
          <w:tab w:val="left" w:pos="993"/>
        </w:tabs>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sz w:val="28"/>
          <w:szCs w:val="28"/>
          <w:lang w:val="en-US"/>
        </w:rPr>
        <w:t>The materials of the dissertation can be used in the process of developing didactic-methodical and socio-pedagogical support of educa</w:t>
      </w:r>
      <w:r w:rsidR="00930111">
        <w:rPr>
          <w:rFonts w:ascii="Times New Roman" w:hAnsi="Times New Roman" w:cs="Times New Roman"/>
          <w:sz w:val="28"/>
          <w:szCs w:val="28"/>
          <w:lang w:val="en-US"/>
        </w:rPr>
        <w:t xml:space="preserve">tional components in the </w:t>
      </w:r>
      <w:r w:rsidR="00930111" w:rsidRPr="00930111">
        <w:rPr>
          <w:rFonts w:ascii="Times New Roman" w:hAnsi="Times New Roman" w:cs="Times New Roman"/>
          <w:sz w:val="28"/>
          <w:szCs w:val="28"/>
          <w:lang w:val="en-US"/>
        </w:rPr>
        <w:t>specialties I10</w:t>
      </w:r>
      <w:r w:rsidR="00930111">
        <w:rPr>
          <w:rFonts w:ascii="Times New Roman" w:hAnsi="Times New Roman" w:cs="Times New Roman"/>
          <w:sz w:val="28"/>
          <w:szCs w:val="28"/>
          <w:lang w:val="uk-UA"/>
        </w:rPr>
        <w:t> </w:t>
      </w:r>
      <w:r w:rsidR="00930111" w:rsidRPr="00DB20DB">
        <w:rPr>
          <w:rFonts w:ascii="Times New Roman" w:hAnsi="Times New Roman" w:cs="Times New Roman"/>
          <w:sz w:val="28"/>
          <w:szCs w:val="28"/>
          <w:lang w:val="en-US"/>
        </w:rPr>
        <w:t>"</w:t>
      </w:r>
      <w:r w:rsidR="00930111" w:rsidRPr="00930111">
        <w:rPr>
          <w:rFonts w:ascii="Times New Roman" w:hAnsi="Times New Roman" w:cs="Times New Roman"/>
          <w:sz w:val="28"/>
          <w:szCs w:val="28"/>
          <w:lang w:val="en-US"/>
        </w:rPr>
        <w:t>Social work and counseling</w:t>
      </w:r>
      <w:r w:rsidR="00930111" w:rsidRPr="00DB20DB">
        <w:rPr>
          <w:rFonts w:ascii="Times New Roman" w:hAnsi="Times New Roman" w:cs="Times New Roman"/>
          <w:sz w:val="28"/>
          <w:szCs w:val="28"/>
          <w:lang w:val="en-US"/>
        </w:rPr>
        <w:t>"</w:t>
      </w:r>
      <w:r w:rsidR="00930111">
        <w:rPr>
          <w:rFonts w:ascii="Times New Roman" w:hAnsi="Times New Roman" w:cs="Times New Roman"/>
          <w:sz w:val="28"/>
          <w:szCs w:val="28"/>
          <w:lang w:val="uk-UA"/>
        </w:rPr>
        <w:t xml:space="preserve"> / </w:t>
      </w:r>
      <w:r w:rsidRPr="00DB20DB">
        <w:rPr>
          <w:rFonts w:ascii="Times New Roman" w:hAnsi="Times New Roman" w:cs="Times New Roman"/>
          <w:sz w:val="28"/>
          <w:szCs w:val="28"/>
          <w:lang w:val="en-US"/>
        </w:rPr>
        <w:t>231</w:t>
      </w:r>
      <w:r w:rsidR="00930111">
        <w:rPr>
          <w:rFonts w:ascii="Times New Roman" w:hAnsi="Times New Roman" w:cs="Times New Roman"/>
          <w:sz w:val="28"/>
          <w:szCs w:val="28"/>
          <w:lang w:val="uk-UA"/>
        </w:rPr>
        <w:t> </w:t>
      </w:r>
      <w:r w:rsidRPr="00DB20DB">
        <w:rPr>
          <w:rFonts w:ascii="Times New Roman" w:hAnsi="Times New Roman" w:cs="Times New Roman"/>
          <w:sz w:val="28"/>
          <w:szCs w:val="28"/>
          <w:lang w:val="en-US"/>
        </w:rPr>
        <w:t xml:space="preserve">"Social Work", namely: "Pedagogy", "Interdisciplinary approach in social work", "History, theory and </w:t>
      </w:r>
      <w:r w:rsidRPr="00DB20DB">
        <w:rPr>
          <w:rFonts w:ascii="Times New Roman" w:hAnsi="Times New Roman" w:cs="Times New Roman"/>
          <w:sz w:val="28"/>
          <w:szCs w:val="28"/>
          <w:lang w:val="en-US"/>
        </w:rPr>
        <w:lastRenderedPageBreak/>
        <w:t>practice of social work", "Social pedagogy", "Social work with persons who have been in SJO", "Social work technologies"; in the process of completing master's theses; within the framework of professional pre-higher education; in the work of the Center for Veteran Development, as well as the Center for Psychological Recovery and Adaptation Public Institution "Luhansk Taras Shevchenko National University".</w:t>
      </w:r>
    </w:p>
    <w:p w14:paraId="482EA6AF" w14:textId="77777777" w:rsidR="00DB7C90" w:rsidRPr="00DB20DB" w:rsidRDefault="00DB7C90" w:rsidP="00DB20DB">
      <w:pPr>
        <w:tabs>
          <w:tab w:val="left" w:pos="993"/>
        </w:tabs>
        <w:spacing w:after="0" w:line="360" w:lineRule="auto"/>
        <w:ind w:firstLine="709"/>
        <w:jc w:val="both"/>
        <w:rPr>
          <w:rFonts w:ascii="Times New Roman" w:hAnsi="Times New Roman" w:cs="Times New Roman"/>
          <w:sz w:val="28"/>
          <w:szCs w:val="28"/>
          <w:lang w:val="en-US"/>
        </w:rPr>
      </w:pPr>
      <w:r w:rsidRPr="00DB20DB">
        <w:rPr>
          <w:rFonts w:ascii="Times New Roman" w:hAnsi="Times New Roman" w:cs="Times New Roman"/>
          <w:b/>
          <w:bCs/>
          <w:i/>
          <w:iCs/>
          <w:sz w:val="28"/>
          <w:szCs w:val="28"/>
          <w:lang w:val="en-US"/>
        </w:rPr>
        <w:t>Keywords:</w:t>
      </w:r>
      <w:r w:rsidRPr="00DB20DB">
        <w:rPr>
          <w:rFonts w:ascii="Times New Roman" w:hAnsi="Times New Roman" w:cs="Times New Roman"/>
          <w:sz w:val="28"/>
          <w:szCs w:val="28"/>
          <w:lang w:val="en-US"/>
        </w:rPr>
        <w:t xml:space="preserve"> facilitation approach, facilitation, social worker, professional training, facilitation competence of a social worker,</w:t>
      </w:r>
      <w:r w:rsidRPr="00DB20DB">
        <w:rPr>
          <w:rFonts w:ascii="Times New Roman" w:hAnsi="Times New Roman"/>
          <w:sz w:val="28"/>
          <w:szCs w:val="28"/>
          <w:lang w:val="en-US"/>
        </w:rPr>
        <w:t xml:space="preserve"> </w:t>
      </w:r>
      <w:r w:rsidRPr="00DB20DB">
        <w:rPr>
          <w:rFonts w:ascii="Times New Roman" w:hAnsi="Times New Roman" w:cs="Times New Roman"/>
          <w:sz w:val="28"/>
          <w:szCs w:val="28"/>
          <w:lang w:val="en-US"/>
        </w:rPr>
        <w:t>technology for forming facilitation competence of a future social worker.</w:t>
      </w:r>
    </w:p>
    <w:p w14:paraId="40BD6349" w14:textId="77777777" w:rsidR="00DB7C90" w:rsidRPr="00DB20DB" w:rsidRDefault="00DB7C90" w:rsidP="00DB20DB">
      <w:pPr>
        <w:spacing w:after="0" w:line="360" w:lineRule="auto"/>
        <w:ind w:firstLine="709"/>
        <w:rPr>
          <w:rFonts w:ascii="Times New Roman" w:hAnsi="Times New Roman"/>
          <w:sz w:val="28"/>
          <w:szCs w:val="28"/>
          <w:lang w:val="uk-UA"/>
        </w:rPr>
      </w:pPr>
    </w:p>
    <w:p w14:paraId="037615D0" w14:textId="77777777" w:rsidR="00286342" w:rsidRPr="00DB20DB" w:rsidRDefault="00286342" w:rsidP="00DB20DB">
      <w:pPr>
        <w:spacing w:after="0" w:line="360" w:lineRule="auto"/>
        <w:ind w:firstLine="709"/>
        <w:jc w:val="center"/>
        <w:rPr>
          <w:rFonts w:ascii="Times New Roman" w:hAnsi="Times New Roman" w:cs="Times New Roman"/>
          <w:b/>
          <w:bCs/>
          <w:sz w:val="28"/>
          <w:szCs w:val="28"/>
          <w:lang w:val="uk-UA"/>
        </w:rPr>
      </w:pPr>
      <w:bookmarkStart w:id="11" w:name="_Hlk226150934"/>
      <w:bookmarkEnd w:id="1"/>
      <w:r w:rsidRPr="00DB20DB">
        <w:rPr>
          <w:rFonts w:ascii="Times New Roman" w:hAnsi="Times New Roman" w:cs="Times New Roman"/>
          <w:b/>
          <w:bCs/>
          <w:sz w:val="28"/>
          <w:szCs w:val="28"/>
          <w:lang w:val="uk-UA"/>
        </w:rPr>
        <w:t>СПИСОК ОПУБЛІКОВАНИХ ПРАЦЬ ЗА ТЕМОЮ ДИСЕРТАЦІЇ</w:t>
      </w:r>
    </w:p>
    <w:p w14:paraId="642F7998" w14:textId="77777777" w:rsidR="00286342" w:rsidRPr="00DB20DB" w:rsidRDefault="00286342" w:rsidP="00DB20DB">
      <w:pPr>
        <w:spacing w:after="0" w:line="360" w:lineRule="auto"/>
        <w:ind w:firstLine="709"/>
        <w:jc w:val="center"/>
        <w:rPr>
          <w:rFonts w:ascii="Times New Roman" w:hAnsi="Times New Roman" w:cs="Times New Roman"/>
          <w:b/>
          <w:bCs/>
          <w:i/>
          <w:iCs/>
          <w:sz w:val="28"/>
          <w:szCs w:val="28"/>
          <w:lang w:val="uk-UA"/>
        </w:rPr>
      </w:pPr>
      <w:r w:rsidRPr="00DB20DB">
        <w:rPr>
          <w:rFonts w:ascii="Times New Roman" w:hAnsi="Times New Roman" w:cs="Times New Roman"/>
          <w:b/>
          <w:bCs/>
          <w:i/>
          <w:iCs/>
          <w:sz w:val="28"/>
          <w:szCs w:val="28"/>
          <w:lang w:val="uk-UA"/>
        </w:rPr>
        <w:t>Наукові статті, опубліковані у наукових виданнях, включених до переліку наукових фахових видань України</w:t>
      </w:r>
    </w:p>
    <w:p w14:paraId="0C589C6E" w14:textId="73D26CBA" w:rsidR="00286342" w:rsidRPr="00DB20DB" w:rsidRDefault="00286342" w:rsidP="00930111">
      <w:pPr>
        <w:pStyle w:val="a7"/>
        <w:numPr>
          <w:ilvl w:val="0"/>
          <w:numId w:val="5"/>
        </w:numPr>
        <w:tabs>
          <w:tab w:val="left" w:pos="993"/>
        </w:tabs>
        <w:spacing w:after="0" w:line="360" w:lineRule="auto"/>
        <w:ind w:left="0" w:firstLine="709"/>
        <w:jc w:val="both"/>
        <w:rPr>
          <w:rFonts w:ascii="Times New Roman" w:hAnsi="Times New Roman" w:cs="Times New Roman"/>
          <w:noProof/>
          <w:sz w:val="28"/>
          <w:szCs w:val="28"/>
          <w:lang w:val="uk-UA"/>
        </w:rPr>
      </w:pPr>
      <w:r w:rsidRPr="00DB20DB">
        <w:rPr>
          <w:rFonts w:ascii="Times New Roman" w:hAnsi="Times New Roman" w:cs="Times New Roman"/>
          <w:noProof/>
          <w:sz w:val="28"/>
          <w:szCs w:val="28"/>
          <w:lang w:val="uk-UA"/>
        </w:rPr>
        <w:t>Молдованов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А.</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 xml:space="preserve">Дефініційний аналіз феномену «фасилітація». </w:t>
      </w:r>
      <w:r w:rsidRPr="00DB20DB">
        <w:rPr>
          <w:rFonts w:ascii="Times New Roman" w:hAnsi="Times New Roman" w:cs="Times New Roman"/>
          <w:i/>
          <w:iCs/>
          <w:noProof/>
          <w:sz w:val="28"/>
          <w:szCs w:val="28"/>
          <w:lang w:val="uk-UA"/>
        </w:rPr>
        <w:t>Вісник Луганського національного університету імені Тараса Шевченка: Педагогічні науки.</w:t>
      </w:r>
      <w:r w:rsidRPr="00DB20DB">
        <w:rPr>
          <w:rFonts w:ascii="Times New Roman" w:hAnsi="Times New Roman" w:cs="Times New Roman"/>
          <w:noProof/>
          <w:sz w:val="28"/>
          <w:szCs w:val="28"/>
          <w:lang w:val="uk-UA"/>
        </w:rPr>
        <w:t xml:space="preserve"> 2023. № 1 (355), лютий. С.</w:t>
      </w:r>
      <w:r w:rsidR="00930111">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180</w:t>
      </w:r>
      <w:r w:rsidR="00930111" w:rsidRPr="00DB20DB">
        <w:rPr>
          <w:rFonts w:ascii="Times New Roman" w:hAnsi="Times New Roman" w:cs="Times New Roman"/>
          <w:noProof/>
          <w:sz w:val="28"/>
          <w:szCs w:val="28"/>
          <w:lang w:val="uk-UA"/>
        </w:rPr>
        <w:t>−</w:t>
      </w:r>
      <w:r w:rsidRPr="00DB20DB">
        <w:rPr>
          <w:rFonts w:ascii="Times New Roman" w:hAnsi="Times New Roman" w:cs="Times New Roman"/>
          <w:noProof/>
          <w:sz w:val="28"/>
          <w:szCs w:val="28"/>
          <w:lang w:val="uk-UA"/>
        </w:rPr>
        <w:t xml:space="preserve">186. DOI: </w:t>
      </w:r>
      <w:hyperlink r:id="rId8" w:history="1">
        <w:bookmarkStart w:id="12" w:name="_Hlk221714827"/>
        <w:r w:rsidRPr="00DB20DB">
          <w:rPr>
            <w:rStyle w:val="ad"/>
            <w:rFonts w:ascii="Times New Roman" w:hAnsi="Times New Roman" w:cs="Times New Roman"/>
            <w:noProof/>
            <w:sz w:val="28"/>
            <w:szCs w:val="28"/>
            <w:lang w:val="uk-UA"/>
          </w:rPr>
          <w:t>https://doi.org/</w:t>
        </w:r>
        <w:bookmarkEnd w:id="12"/>
        <w:r w:rsidRPr="00DB20DB">
          <w:rPr>
            <w:rStyle w:val="ad"/>
            <w:rFonts w:ascii="Times New Roman" w:hAnsi="Times New Roman" w:cs="Times New Roman"/>
            <w:noProof/>
            <w:sz w:val="28"/>
            <w:szCs w:val="28"/>
            <w:lang w:val="uk-UA"/>
          </w:rPr>
          <w:t>10.12958/2227-2844-2023-1(355)-180-186</w:t>
        </w:r>
      </w:hyperlink>
    </w:p>
    <w:p w14:paraId="3E75E421" w14:textId="01ADD600" w:rsidR="00286342" w:rsidRPr="00DB20DB" w:rsidRDefault="00286342" w:rsidP="00C0488D">
      <w:pPr>
        <w:pStyle w:val="a7"/>
        <w:numPr>
          <w:ilvl w:val="0"/>
          <w:numId w:val="5"/>
        </w:numPr>
        <w:tabs>
          <w:tab w:val="left" w:pos="993"/>
        </w:tabs>
        <w:spacing w:after="0" w:line="360" w:lineRule="auto"/>
        <w:ind w:left="0" w:firstLine="709"/>
        <w:jc w:val="both"/>
        <w:rPr>
          <w:rFonts w:ascii="Times New Roman" w:hAnsi="Times New Roman" w:cs="Times New Roman"/>
          <w:noProof/>
          <w:sz w:val="28"/>
          <w:szCs w:val="28"/>
          <w:lang w:val="uk-UA"/>
        </w:rPr>
      </w:pPr>
      <w:r w:rsidRPr="00DB20DB">
        <w:rPr>
          <w:rFonts w:ascii="Times New Roman" w:hAnsi="Times New Roman" w:cs="Times New Roman"/>
          <w:noProof/>
          <w:sz w:val="28"/>
          <w:szCs w:val="28"/>
          <w:lang w:val="uk-UA"/>
        </w:rPr>
        <w:t>Молдованов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А.</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 xml:space="preserve">Аспектний аналіз проблеми фасилітації. </w:t>
      </w:r>
      <w:r w:rsidRPr="00DB20DB">
        <w:rPr>
          <w:rFonts w:ascii="Times New Roman" w:hAnsi="Times New Roman" w:cs="Times New Roman"/>
          <w:i/>
          <w:iCs/>
          <w:noProof/>
          <w:sz w:val="28"/>
          <w:szCs w:val="28"/>
          <w:lang w:val="uk-UA"/>
        </w:rPr>
        <w:t>Перспективи та інновації науки.</w:t>
      </w:r>
      <w:r w:rsidRPr="00DB20DB">
        <w:rPr>
          <w:rFonts w:ascii="Times New Roman" w:hAnsi="Times New Roman" w:cs="Times New Roman"/>
          <w:noProof/>
          <w:sz w:val="28"/>
          <w:szCs w:val="28"/>
          <w:lang w:val="uk-UA"/>
        </w:rPr>
        <w:t xml:space="preserve"> 2023. № 9(27). C.</w:t>
      </w:r>
      <w:r w:rsidR="00930111">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 xml:space="preserve">293−302. </w:t>
      </w:r>
      <w:bookmarkStart w:id="13" w:name="_Hlk221714591"/>
      <w:r w:rsidRPr="00DB20DB">
        <w:rPr>
          <w:rFonts w:ascii="Times New Roman" w:hAnsi="Times New Roman" w:cs="Times New Roman"/>
          <w:noProof/>
          <w:sz w:val="28"/>
          <w:szCs w:val="28"/>
          <w:lang w:val="uk-UA"/>
        </w:rPr>
        <w:t>DOI:</w:t>
      </w:r>
      <w:bookmarkEnd w:id="13"/>
      <w:r w:rsidRPr="00DB20DB">
        <w:rPr>
          <w:rFonts w:ascii="Times New Roman" w:hAnsi="Times New Roman" w:cs="Times New Roman"/>
          <w:noProof/>
          <w:sz w:val="28"/>
          <w:szCs w:val="28"/>
          <w:lang w:val="uk-UA"/>
        </w:rPr>
        <w:t xml:space="preserve"> </w:t>
      </w:r>
      <w:hyperlink r:id="rId9" w:history="1">
        <w:r w:rsidRPr="00DB20DB">
          <w:rPr>
            <w:rStyle w:val="ad"/>
            <w:rFonts w:ascii="Times New Roman" w:hAnsi="Times New Roman" w:cs="Times New Roman"/>
            <w:noProof/>
            <w:sz w:val="28"/>
            <w:szCs w:val="28"/>
            <w:lang w:val="uk-UA"/>
          </w:rPr>
          <w:t>https://doi.org/10.52058/2786-4952-2023-9(27)-293-302</w:t>
        </w:r>
      </w:hyperlink>
    </w:p>
    <w:p w14:paraId="4BBD9A5B" w14:textId="77777777" w:rsidR="00286342" w:rsidRPr="00DB20DB" w:rsidRDefault="00286342" w:rsidP="00C0488D">
      <w:pPr>
        <w:pStyle w:val="a7"/>
        <w:numPr>
          <w:ilvl w:val="0"/>
          <w:numId w:val="5"/>
        </w:numPr>
        <w:tabs>
          <w:tab w:val="left" w:pos="993"/>
        </w:tabs>
        <w:spacing w:after="0" w:line="360" w:lineRule="auto"/>
        <w:ind w:left="0" w:firstLine="709"/>
        <w:jc w:val="both"/>
        <w:rPr>
          <w:rFonts w:ascii="Times New Roman" w:hAnsi="Times New Roman" w:cs="Times New Roman"/>
          <w:noProof/>
          <w:sz w:val="28"/>
          <w:szCs w:val="28"/>
          <w:lang w:val="uk-UA"/>
        </w:rPr>
      </w:pPr>
      <w:r w:rsidRPr="00DB20DB">
        <w:rPr>
          <w:rFonts w:ascii="Times New Roman" w:hAnsi="Times New Roman" w:cs="Times New Roman"/>
          <w:noProof/>
          <w:sz w:val="28"/>
          <w:szCs w:val="28"/>
          <w:lang w:val="uk-UA"/>
        </w:rPr>
        <w:t>Молдованов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А.</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 xml:space="preserve">Сутність та структура фасилітаційної компетентності соціального працівника. </w:t>
      </w:r>
      <w:r w:rsidRPr="00DB20DB">
        <w:rPr>
          <w:rFonts w:ascii="Times New Roman" w:hAnsi="Times New Roman" w:cs="Times New Roman"/>
          <w:i/>
          <w:iCs/>
          <w:noProof/>
          <w:sz w:val="28"/>
          <w:szCs w:val="28"/>
          <w:lang w:val="uk-UA"/>
        </w:rPr>
        <w:t>Науковий вісник Ужгородського університету. Серія: «Педагогіка. Соціальна робота»</w:t>
      </w:r>
      <w:r w:rsidRPr="00DB20DB">
        <w:rPr>
          <w:rFonts w:ascii="Times New Roman" w:hAnsi="Times New Roman" w:cs="Times New Roman"/>
          <w:noProof/>
          <w:sz w:val="28"/>
          <w:szCs w:val="28"/>
          <w:lang w:val="uk-UA"/>
        </w:rPr>
        <w:t xml:space="preserve">, 2024, (1(54), 133–136. DOI: </w:t>
      </w:r>
      <w:hyperlink r:id="rId10" w:history="1">
        <w:r w:rsidRPr="00DB20DB">
          <w:rPr>
            <w:rStyle w:val="ad"/>
            <w:rFonts w:ascii="Times New Roman" w:hAnsi="Times New Roman" w:cs="Times New Roman"/>
            <w:noProof/>
            <w:sz w:val="28"/>
            <w:szCs w:val="28"/>
            <w:lang w:val="uk-UA"/>
          </w:rPr>
          <w:t>https://doi.org/10.24144/2524-0609.2024.54.133-136</w:t>
        </w:r>
      </w:hyperlink>
    </w:p>
    <w:p w14:paraId="43D78321" w14:textId="63979646" w:rsidR="00286342" w:rsidRPr="00DB20DB" w:rsidRDefault="00286342" w:rsidP="00C0488D">
      <w:pPr>
        <w:pStyle w:val="a7"/>
        <w:numPr>
          <w:ilvl w:val="0"/>
          <w:numId w:val="5"/>
        </w:numPr>
        <w:tabs>
          <w:tab w:val="left" w:pos="993"/>
        </w:tabs>
        <w:spacing w:after="0" w:line="360" w:lineRule="auto"/>
        <w:ind w:left="0" w:firstLine="709"/>
        <w:jc w:val="both"/>
        <w:rPr>
          <w:rFonts w:ascii="Times New Roman" w:hAnsi="Times New Roman" w:cs="Times New Roman"/>
          <w:noProof/>
          <w:sz w:val="28"/>
          <w:szCs w:val="28"/>
          <w:lang w:val="uk-UA"/>
        </w:rPr>
      </w:pPr>
      <w:r w:rsidRPr="00DB20DB">
        <w:rPr>
          <w:rFonts w:ascii="Times New Roman" w:hAnsi="Times New Roman" w:cs="Times New Roman"/>
          <w:noProof/>
          <w:sz w:val="28"/>
          <w:szCs w:val="28"/>
          <w:lang w:val="uk-UA"/>
        </w:rPr>
        <w:t>Молдованов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А.</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 xml:space="preserve">Критерії, показники та рівні сформованості фасилітаційної компетентності соціального працівника. </w:t>
      </w:r>
      <w:r w:rsidRPr="00DB20DB">
        <w:rPr>
          <w:rFonts w:ascii="Times New Roman" w:hAnsi="Times New Roman" w:cs="Times New Roman"/>
          <w:i/>
          <w:iCs/>
          <w:noProof/>
          <w:sz w:val="28"/>
          <w:szCs w:val="28"/>
          <w:lang w:val="uk-UA"/>
        </w:rPr>
        <w:t>Соціальна педагогіка: теорія та практика</w:t>
      </w:r>
      <w:r w:rsidRPr="00DB20DB">
        <w:rPr>
          <w:rFonts w:ascii="Times New Roman" w:hAnsi="Times New Roman" w:cs="Times New Roman"/>
          <w:noProof/>
          <w:sz w:val="28"/>
          <w:szCs w:val="28"/>
          <w:lang w:val="uk-UA"/>
        </w:rPr>
        <w:t xml:space="preserve">. 2024. № </w:t>
      </w:r>
      <w:r w:rsidRPr="00930111">
        <w:rPr>
          <w:rFonts w:asciiTheme="majorBidi" w:hAnsiTheme="majorBidi" w:cstheme="majorBidi"/>
          <w:noProof/>
          <w:sz w:val="28"/>
          <w:szCs w:val="28"/>
          <w:lang w:val="uk-UA"/>
        </w:rPr>
        <w:t xml:space="preserve">4. </w:t>
      </w:r>
      <w:r w:rsidR="00930111" w:rsidRPr="00930111">
        <w:rPr>
          <w:rFonts w:asciiTheme="majorBidi" w:hAnsiTheme="majorBidi" w:cstheme="majorBidi"/>
          <w:noProof/>
          <w:sz w:val="28"/>
          <w:szCs w:val="28"/>
          <w:lang w:val="uk-UA"/>
        </w:rPr>
        <w:t>С. </w:t>
      </w:r>
      <w:r w:rsidR="00930111" w:rsidRPr="00930111">
        <w:rPr>
          <w:rFonts w:asciiTheme="majorBidi" w:hAnsiTheme="majorBidi" w:cstheme="majorBidi"/>
          <w:sz w:val="28"/>
          <w:szCs w:val="28"/>
          <w:shd w:val="clear" w:color="auto" w:fill="FFFFFF"/>
        </w:rPr>
        <w:t>139–144.</w:t>
      </w:r>
      <w:r w:rsidR="00930111">
        <w:rPr>
          <w:rFonts w:ascii="Segoe UI" w:hAnsi="Segoe UI" w:cs="Segoe UI"/>
          <w:sz w:val="18"/>
          <w:szCs w:val="18"/>
          <w:shd w:val="clear" w:color="auto" w:fill="FFFFFF"/>
          <w:lang w:val="uk-UA"/>
        </w:rPr>
        <w:t xml:space="preserve"> </w:t>
      </w:r>
      <w:r w:rsidRPr="00DB20DB">
        <w:rPr>
          <w:rFonts w:ascii="Times New Roman" w:hAnsi="Times New Roman" w:cs="Times New Roman"/>
          <w:noProof/>
          <w:sz w:val="28"/>
          <w:szCs w:val="28"/>
          <w:lang w:val="uk-UA"/>
        </w:rPr>
        <w:t xml:space="preserve">DOI: </w:t>
      </w:r>
      <w:hyperlink r:id="rId11" w:history="1">
        <w:r w:rsidRPr="00DB20DB">
          <w:rPr>
            <w:rStyle w:val="ad"/>
            <w:rFonts w:ascii="Times New Roman" w:hAnsi="Times New Roman" w:cs="Times New Roman"/>
            <w:noProof/>
            <w:sz w:val="28"/>
            <w:szCs w:val="28"/>
            <w:lang w:val="uk-UA"/>
          </w:rPr>
          <w:t>https://doi.org/10.12958/1817-3764-2024-4-139-144</w:t>
        </w:r>
      </w:hyperlink>
    </w:p>
    <w:p w14:paraId="3DCE5C4F" w14:textId="3A0C7A5F" w:rsidR="00286342" w:rsidRPr="00DB20DB" w:rsidRDefault="00286342" w:rsidP="00930111">
      <w:pPr>
        <w:pStyle w:val="a7"/>
        <w:numPr>
          <w:ilvl w:val="0"/>
          <w:numId w:val="5"/>
        </w:numPr>
        <w:tabs>
          <w:tab w:val="left" w:pos="993"/>
        </w:tabs>
        <w:spacing w:after="0" w:line="360" w:lineRule="auto"/>
        <w:ind w:left="0" w:firstLine="709"/>
        <w:jc w:val="both"/>
        <w:rPr>
          <w:rFonts w:ascii="Times New Roman" w:hAnsi="Times New Roman" w:cs="Times New Roman"/>
          <w:noProof/>
          <w:sz w:val="28"/>
          <w:szCs w:val="28"/>
          <w:lang w:val="uk-UA"/>
        </w:rPr>
      </w:pPr>
      <w:r w:rsidRPr="00DB20DB">
        <w:rPr>
          <w:rFonts w:ascii="Times New Roman" w:hAnsi="Times New Roman" w:cs="Times New Roman"/>
          <w:noProof/>
          <w:sz w:val="28"/>
          <w:szCs w:val="28"/>
          <w:lang w:val="uk-UA"/>
        </w:rPr>
        <w:t>Юрків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Я.</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І., Молдованов,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А.</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В.</w:t>
      </w:r>
      <w:r w:rsidR="005B58B9" w:rsidRPr="00DB20DB">
        <w:rPr>
          <w:rFonts w:ascii="Times New Roman" w:hAnsi="Times New Roman" w:cs="Times New Roman"/>
          <w:noProof/>
          <w:sz w:val="28"/>
          <w:szCs w:val="28"/>
          <w:lang w:val="uk-UA"/>
        </w:rPr>
        <w:t xml:space="preserve"> </w:t>
      </w:r>
      <w:r w:rsidRPr="00DB20DB">
        <w:rPr>
          <w:rFonts w:ascii="Times New Roman" w:hAnsi="Times New Roman" w:cs="Times New Roman"/>
          <w:noProof/>
          <w:sz w:val="28"/>
          <w:szCs w:val="28"/>
          <w:lang w:val="uk-UA"/>
        </w:rPr>
        <w:t xml:space="preserve">Психолого-педагогічні основи розвитку фасилітативної компетентності майбутніх соціальних працівників у </w:t>
      </w:r>
      <w:r w:rsidRPr="00DB20DB">
        <w:rPr>
          <w:rFonts w:ascii="Times New Roman" w:hAnsi="Times New Roman" w:cs="Times New Roman"/>
          <w:noProof/>
          <w:sz w:val="28"/>
          <w:szCs w:val="28"/>
          <w:lang w:val="uk-UA"/>
        </w:rPr>
        <w:lastRenderedPageBreak/>
        <w:t xml:space="preserve">системі професійної підготовки. </w:t>
      </w:r>
      <w:r w:rsidRPr="00DB20DB">
        <w:rPr>
          <w:rFonts w:ascii="Times New Roman" w:hAnsi="Times New Roman" w:cs="Times New Roman"/>
          <w:i/>
          <w:iCs/>
          <w:noProof/>
          <w:sz w:val="28"/>
          <w:szCs w:val="28"/>
          <w:lang w:val="uk-UA"/>
        </w:rPr>
        <w:t>Психологія та соціальна робота</w:t>
      </w:r>
      <w:r w:rsidR="005416F0" w:rsidRPr="00DB20DB">
        <w:rPr>
          <w:rFonts w:ascii="Times New Roman" w:hAnsi="Times New Roman" w:cs="Times New Roman"/>
          <w:i/>
          <w:iCs/>
          <w:noProof/>
          <w:sz w:val="28"/>
          <w:szCs w:val="28"/>
          <w:lang w:val="uk-UA"/>
        </w:rPr>
        <w:t xml:space="preserve">. </w:t>
      </w:r>
      <w:r w:rsidR="005416F0" w:rsidRPr="00DB20DB">
        <w:rPr>
          <w:rFonts w:ascii="Times New Roman" w:hAnsi="Times New Roman" w:cs="Times New Roman"/>
          <w:noProof/>
          <w:sz w:val="28"/>
          <w:szCs w:val="28"/>
          <w:lang w:val="uk-UA"/>
        </w:rPr>
        <w:t>2025</w:t>
      </w:r>
      <w:r w:rsidR="00930111">
        <w:rPr>
          <w:rFonts w:ascii="Times New Roman" w:hAnsi="Times New Roman" w:cs="Times New Roman"/>
          <w:noProof/>
          <w:sz w:val="28"/>
          <w:szCs w:val="28"/>
          <w:lang w:val="uk-UA"/>
        </w:rPr>
        <w:t>.</w:t>
      </w:r>
      <w:r w:rsidRPr="00DB20DB">
        <w:rPr>
          <w:rFonts w:ascii="Times New Roman" w:hAnsi="Times New Roman" w:cs="Times New Roman"/>
          <w:noProof/>
          <w:sz w:val="28"/>
          <w:szCs w:val="28"/>
          <w:lang w:val="uk-UA"/>
        </w:rPr>
        <w:t xml:space="preserve"> </w:t>
      </w:r>
      <w:r w:rsidR="00930111">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2</w:t>
      </w:r>
      <w:r w:rsidR="00930111">
        <w:rPr>
          <w:rFonts w:ascii="Times New Roman" w:hAnsi="Times New Roman" w:cs="Times New Roman"/>
          <w:noProof/>
          <w:sz w:val="28"/>
          <w:szCs w:val="28"/>
          <w:lang w:val="uk-UA"/>
        </w:rPr>
        <w:t>.</w:t>
      </w:r>
      <w:r w:rsidRPr="00DB20DB">
        <w:rPr>
          <w:rFonts w:ascii="Times New Roman" w:hAnsi="Times New Roman" w:cs="Times New Roman"/>
          <w:noProof/>
          <w:sz w:val="28"/>
          <w:szCs w:val="28"/>
          <w:lang w:val="uk-UA"/>
        </w:rPr>
        <w:t xml:space="preserve"> </w:t>
      </w:r>
      <w:r w:rsidR="00930111">
        <w:rPr>
          <w:rFonts w:ascii="Times New Roman" w:hAnsi="Times New Roman" w:cs="Times New Roman"/>
          <w:noProof/>
          <w:sz w:val="28"/>
          <w:szCs w:val="28"/>
          <w:lang w:val="uk-UA"/>
        </w:rPr>
        <w:t>С. </w:t>
      </w:r>
      <w:r w:rsidRPr="00DB20DB">
        <w:rPr>
          <w:rFonts w:ascii="Times New Roman" w:hAnsi="Times New Roman" w:cs="Times New Roman"/>
          <w:noProof/>
          <w:sz w:val="28"/>
          <w:szCs w:val="28"/>
          <w:lang w:val="uk-UA"/>
        </w:rPr>
        <w:t>246</w:t>
      </w:r>
      <w:r w:rsidR="005416F0" w:rsidRPr="00DB20DB">
        <w:rPr>
          <w:rFonts w:ascii="Times New Roman" w:hAnsi="Times New Roman" w:cs="Times New Roman"/>
          <w:noProof/>
          <w:sz w:val="28"/>
          <w:szCs w:val="28"/>
          <w:lang w:val="uk-UA"/>
        </w:rPr>
        <w:t>–</w:t>
      </w:r>
      <w:r w:rsidRPr="00DB20DB">
        <w:rPr>
          <w:rFonts w:ascii="Times New Roman" w:hAnsi="Times New Roman" w:cs="Times New Roman"/>
          <w:noProof/>
          <w:sz w:val="28"/>
          <w:szCs w:val="28"/>
          <w:lang w:val="uk-UA"/>
        </w:rPr>
        <w:t xml:space="preserve">255. DOI: </w:t>
      </w:r>
      <w:hyperlink r:id="rId12" w:history="1">
        <w:r w:rsidRPr="00DB20DB">
          <w:rPr>
            <w:rStyle w:val="ad"/>
            <w:rFonts w:ascii="Times New Roman" w:hAnsi="Times New Roman" w:cs="Times New Roman"/>
            <w:noProof/>
            <w:sz w:val="28"/>
            <w:szCs w:val="28"/>
            <w:lang w:val="uk-UA"/>
          </w:rPr>
          <w:t>https://doi.org/10.32782/2707-0409.2025.2.23</w:t>
        </w:r>
      </w:hyperlink>
    </w:p>
    <w:p w14:paraId="30B81BF1" w14:textId="1095D523" w:rsidR="00286342" w:rsidRPr="00DB20DB" w:rsidRDefault="00286342" w:rsidP="00930111">
      <w:pPr>
        <w:pStyle w:val="a7"/>
        <w:numPr>
          <w:ilvl w:val="0"/>
          <w:numId w:val="5"/>
        </w:numPr>
        <w:tabs>
          <w:tab w:val="left" w:pos="993"/>
        </w:tabs>
        <w:spacing w:after="0" w:line="360" w:lineRule="auto"/>
        <w:ind w:left="0" w:firstLine="709"/>
        <w:jc w:val="both"/>
        <w:rPr>
          <w:rFonts w:ascii="Times New Roman" w:hAnsi="Times New Roman" w:cs="Times New Roman"/>
          <w:noProof/>
          <w:sz w:val="28"/>
          <w:szCs w:val="28"/>
          <w:lang w:val="uk-UA"/>
        </w:rPr>
      </w:pPr>
      <w:r w:rsidRPr="00DB20DB">
        <w:rPr>
          <w:rFonts w:ascii="Times New Roman" w:hAnsi="Times New Roman" w:cs="Times New Roman"/>
          <w:noProof/>
          <w:sz w:val="28"/>
          <w:szCs w:val="28"/>
          <w:lang w:val="uk-UA"/>
        </w:rPr>
        <w:t>Молдованов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А.</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 xml:space="preserve">Змістово-процесуальний компонент технології формування фасилітаційної компетентності майбутнього соціального працівника. </w:t>
      </w:r>
      <w:r w:rsidRPr="00DB20DB">
        <w:rPr>
          <w:rFonts w:ascii="Times New Roman" w:hAnsi="Times New Roman" w:cs="Times New Roman"/>
          <w:i/>
          <w:iCs/>
          <w:noProof/>
          <w:sz w:val="28"/>
          <w:szCs w:val="28"/>
          <w:lang w:val="uk-UA"/>
        </w:rPr>
        <w:t>Науковий вісник Ужгородського університету. Серія: «Педагогіка. Соціальна робота»</w:t>
      </w:r>
      <w:r w:rsidR="00930111">
        <w:rPr>
          <w:rFonts w:ascii="Times New Roman" w:hAnsi="Times New Roman" w:cs="Times New Roman"/>
          <w:noProof/>
          <w:sz w:val="28"/>
          <w:szCs w:val="28"/>
          <w:lang w:val="uk-UA"/>
        </w:rPr>
        <w:t>. 2025. № </w:t>
      </w:r>
      <w:r w:rsidRPr="00DB20DB">
        <w:rPr>
          <w:rFonts w:ascii="Times New Roman" w:hAnsi="Times New Roman" w:cs="Times New Roman"/>
          <w:noProof/>
          <w:sz w:val="28"/>
          <w:szCs w:val="28"/>
          <w:lang w:val="uk-UA"/>
        </w:rPr>
        <w:t>2(57)</w:t>
      </w:r>
      <w:r w:rsidR="00930111">
        <w:rPr>
          <w:rFonts w:ascii="Times New Roman" w:hAnsi="Times New Roman" w:cs="Times New Roman"/>
          <w:noProof/>
          <w:sz w:val="28"/>
          <w:szCs w:val="28"/>
          <w:lang w:val="uk-UA"/>
        </w:rPr>
        <w:t>.</w:t>
      </w:r>
      <w:r w:rsidRPr="00DB20DB">
        <w:rPr>
          <w:rFonts w:ascii="Times New Roman" w:hAnsi="Times New Roman" w:cs="Times New Roman"/>
          <w:noProof/>
          <w:sz w:val="28"/>
          <w:szCs w:val="28"/>
          <w:lang w:val="uk-UA"/>
        </w:rPr>
        <w:t xml:space="preserve"> </w:t>
      </w:r>
      <w:r w:rsidR="00930111">
        <w:rPr>
          <w:rFonts w:ascii="Times New Roman" w:hAnsi="Times New Roman" w:cs="Times New Roman"/>
          <w:noProof/>
          <w:sz w:val="28"/>
          <w:szCs w:val="28"/>
          <w:lang w:val="uk-UA"/>
        </w:rPr>
        <w:t>С. </w:t>
      </w:r>
      <w:r w:rsidRPr="00DB20DB">
        <w:rPr>
          <w:rFonts w:ascii="Times New Roman" w:hAnsi="Times New Roman" w:cs="Times New Roman"/>
          <w:noProof/>
          <w:sz w:val="28"/>
          <w:szCs w:val="28"/>
          <w:lang w:val="uk-UA"/>
        </w:rPr>
        <w:t>123</w:t>
      </w:r>
      <w:r w:rsidR="005416F0" w:rsidRPr="00DB20DB">
        <w:rPr>
          <w:rFonts w:ascii="Times New Roman" w:hAnsi="Times New Roman" w:cs="Times New Roman"/>
          <w:noProof/>
          <w:sz w:val="28"/>
          <w:szCs w:val="28"/>
          <w:lang w:val="uk-UA"/>
        </w:rPr>
        <w:t>–</w:t>
      </w:r>
      <w:r w:rsidRPr="00DB20DB">
        <w:rPr>
          <w:rFonts w:ascii="Times New Roman" w:hAnsi="Times New Roman" w:cs="Times New Roman"/>
          <w:noProof/>
          <w:sz w:val="28"/>
          <w:szCs w:val="28"/>
          <w:lang w:val="uk-UA"/>
        </w:rPr>
        <w:t xml:space="preserve">127. DOI: </w:t>
      </w:r>
      <w:hyperlink r:id="rId13" w:history="1">
        <w:r w:rsidRPr="00DB20DB">
          <w:rPr>
            <w:rStyle w:val="ad"/>
            <w:rFonts w:ascii="Times New Roman" w:hAnsi="Times New Roman" w:cs="Times New Roman"/>
            <w:noProof/>
            <w:sz w:val="28"/>
            <w:szCs w:val="28"/>
            <w:lang w:val="uk-UA"/>
          </w:rPr>
          <w:t>https://doi.org/10.24144/2524-0609.2025.57.123-127</w:t>
        </w:r>
      </w:hyperlink>
    </w:p>
    <w:p w14:paraId="2214ACD7" w14:textId="4C5F2BB7" w:rsidR="00286342" w:rsidRPr="00DB20DB" w:rsidRDefault="00286342" w:rsidP="00930111">
      <w:pPr>
        <w:pStyle w:val="a7"/>
        <w:numPr>
          <w:ilvl w:val="0"/>
          <w:numId w:val="5"/>
        </w:numPr>
        <w:tabs>
          <w:tab w:val="left" w:pos="993"/>
        </w:tabs>
        <w:spacing w:after="0" w:line="360" w:lineRule="auto"/>
        <w:ind w:left="0" w:firstLine="709"/>
        <w:jc w:val="both"/>
        <w:rPr>
          <w:rFonts w:ascii="Times New Roman" w:hAnsi="Times New Roman" w:cs="Times New Roman"/>
          <w:noProof/>
          <w:sz w:val="28"/>
          <w:szCs w:val="28"/>
          <w:lang w:val="uk-UA"/>
        </w:rPr>
      </w:pPr>
      <w:r w:rsidRPr="00DB20DB">
        <w:rPr>
          <w:rFonts w:ascii="Times New Roman" w:hAnsi="Times New Roman" w:cs="Times New Roman"/>
          <w:noProof/>
          <w:sz w:val="28"/>
          <w:szCs w:val="28"/>
          <w:lang w:val="uk-UA"/>
        </w:rPr>
        <w:t>Молдованов</w:t>
      </w:r>
      <w:r w:rsidR="005416F0" w:rsidRPr="00DB20DB">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А.</w:t>
      </w:r>
      <w:r w:rsidR="005416F0" w:rsidRPr="00DB20DB">
        <w:rPr>
          <w:rFonts w:ascii="Times New Roman" w:hAnsi="Times New Roman" w:cs="Times New Roman"/>
          <w:noProof/>
          <w:sz w:val="28"/>
          <w:szCs w:val="28"/>
          <w:lang w:val="uk-UA"/>
        </w:rPr>
        <w:t> В. </w:t>
      </w:r>
      <w:r w:rsidRPr="00DB20DB">
        <w:rPr>
          <w:rFonts w:ascii="Times New Roman" w:hAnsi="Times New Roman" w:cs="Times New Roman"/>
          <w:noProof/>
          <w:sz w:val="28"/>
          <w:szCs w:val="28"/>
          <w:lang w:val="uk-UA"/>
        </w:rPr>
        <w:t xml:space="preserve">Концептуальні основи технології формування фасилітаційної компетентності майбутнього соціального працівника. </w:t>
      </w:r>
      <w:r w:rsidRPr="00DB20DB">
        <w:rPr>
          <w:rFonts w:ascii="Times New Roman" w:hAnsi="Times New Roman" w:cs="Times New Roman"/>
          <w:i/>
          <w:iCs/>
          <w:noProof/>
          <w:sz w:val="28"/>
          <w:szCs w:val="28"/>
          <w:lang w:val="uk-UA"/>
        </w:rPr>
        <w:t>Ввічливість. Humanitas</w:t>
      </w:r>
      <w:r w:rsidR="005416F0" w:rsidRPr="00DB20DB">
        <w:rPr>
          <w:rFonts w:ascii="Times New Roman" w:hAnsi="Times New Roman" w:cs="Times New Roman"/>
          <w:noProof/>
          <w:sz w:val="28"/>
          <w:szCs w:val="28"/>
          <w:lang w:val="uk-UA"/>
        </w:rPr>
        <w:t>.</w:t>
      </w:r>
      <w:r w:rsidR="005416F0" w:rsidRPr="00DB20DB">
        <w:rPr>
          <w:rFonts w:ascii="Times New Roman" w:hAnsi="Times New Roman"/>
          <w:sz w:val="28"/>
          <w:szCs w:val="28"/>
          <w:lang w:val="uk-UA"/>
        </w:rPr>
        <w:t xml:space="preserve"> </w:t>
      </w:r>
      <w:r w:rsidR="00930111">
        <w:rPr>
          <w:rFonts w:ascii="Times New Roman" w:hAnsi="Times New Roman" w:cs="Times New Roman"/>
          <w:noProof/>
          <w:sz w:val="28"/>
          <w:szCs w:val="28"/>
          <w:lang w:val="uk-UA"/>
        </w:rPr>
        <w:t>2025.</w:t>
      </w:r>
      <w:r w:rsidRPr="00DB20DB">
        <w:rPr>
          <w:rFonts w:ascii="Times New Roman" w:hAnsi="Times New Roman" w:cs="Times New Roman"/>
          <w:noProof/>
          <w:sz w:val="28"/>
          <w:szCs w:val="28"/>
          <w:lang w:val="uk-UA"/>
        </w:rPr>
        <w:t xml:space="preserve"> </w:t>
      </w:r>
      <w:r w:rsidR="00930111">
        <w:rPr>
          <w:rFonts w:ascii="Times New Roman" w:hAnsi="Times New Roman" w:cs="Times New Roman"/>
          <w:noProof/>
          <w:sz w:val="28"/>
          <w:szCs w:val="28"/>
          <w:lang w:val="uk-UA"/>
        </w:rPr>
        <w:t>№ </w:t>
      </w:r>
      <w:r w:rsidRPr="00DB20DB">
        <w:rPr>
          <w:rFonts w:ascii="Times New Roman" w:hAnsi="Times New Roman" w:cs="Times New Roman"/>
          <w:noProof/>
          <w:sz w:val="28"/>
          <w:szCs w:val="28"/>
          <w:lang w:val="uk-UA"/>
        </w:rPr>
        <w:t>4</w:t>
      </w:r>
      <w:r w:rsidR="00930111">
        <w:rPr>
          <w:rFonts w:ascii="Times New Roman" w:hAnsi="Times New Roman" w:cs="Times New Roman"/>
          <w:noProof/>
          <w:sz w:val="28"/>
          <w:szCs w:val="28"/>
          <w:lang w:val="uk-UA"/>
        </w:rPr>
        <w:t>.</w:t>
      </w:r>
      <w:r w:rsidRPr="00DB20DB">
        <w:rPr>
          <w:rFonts w:ascii="Times New Roman" w:hAnsi="Times New Roman" w:cs="Times New Roman"/>
          <w:noProof/>
          <w:sz w:val="28"/>
          <w:szCs w:val="28"/>
          <w:lang w:val="uk-UA"/>
        </w:rPr>
        <w:t xml:space="preserve"> </w:t>
      </w:r>
      <w:r w:rsidR="00930111">
        <w:rPr>
          <w:rFonts w:ascii="Times New Roman" w:hAnsi="Times New Roman" w:cs="Times New Roman"/>
          <w:noProof/>
          <w:sz w:val="28"/>
          <w:szCs w:val="28"/>
          <w:lang w:val="uk-UA"/>
        </w:rPr>
        <w:t>С. </w:t>
      </w:r>
      <w:r w:rsidRPr="00DB20DB">
        <w:rPr>
          <w:rFonts w:ascii="Times New Roman" w:hAnsi="Times New Roman" w:cs="Times New Roman"/>
          <w:noProof/>
          <w:sz w:val="28"/>
          <w:szCs w:val="28"/>
          <w:lang w:val="uk-UA"/>
        </w:rPr>
        <w:t>113–118</w:t>
      </w:r>
      <w:r w:rsidR="00930111">
        <w:rPr>
          <w:rFonts w:ascii="Times New Roman" w:hAnsi="Times New Roman" w:cs="Times New Roman"/>
          <w:noProof/>
          <w:sz w:val="28"/>
          <w:szCs w:val="28"/>
          <w:lang w:val="uk-UA"/>
        </w:rPr>
        <w:t>.</w:t>
      </w:r>
      <w:r w:rsidRPr="00DB20DB">
        <w:rPr>
          <w:rFonts w:ascii="Times New Roman" w:hAnsi="Times New Roman" w:cs="Times New Roman"/>
          <w:noProof/>
          <w:sz w:val="28"/>
          <w:szCs w:val="28"/>
          <w:lang w:val="uk-UA"/>
        </w:rPr>
        <w:t xml:space="preserve"> DOI: </w:t>
      </w:r>
      <w:hyperlink r:id="rId14" w:history="1">
        <w:bookmarkStart w:id="14" w:name="_Hlk221716593"/>
        <w:r w:rsidRPr="00DB20DB">
          <w:rPr>
            <w:rStyle w:val="ad"/>
            <w:rFonts w:ascii="Times New Roman" w:hAnsi="Times New Roman" w:cs="Times New Roman"/>
            <w:noProof/>
            <w:sz w:val="28"/>
            <w:szCs w:val="28"/>
            <w:lang w:val="uk-UA"/>
          </w:rPr>
          <w:t>https://doi.org/</w:t>
        </w:r>
        <w:bookmarkEnd w:id="14"/>
        <w:r w:rsidRPr="00DB20DB">
          <w:rPr>
            <w:rStyle w:val="ad"/>
            <w:rFonts w:ascii="Times New Roman" w:hAnsi="Times New Roman" w:cs="Times New Roman"/>
            <w:noProof/>
            <w:sz w:val="28"/>
            <w:szCs w:val="28"/>
            <w:lang w:val="uk-UA"/>
          </w:rPr>
          <w:t>10.32782/humanitas/2025.4.15</w:t>
        </w:r>
      </w:hyperlink>
    </w:p>
    <w:p w14:paraId="512DBE9D" w14:textId="77777777" w:rsidR="00DB7C90" w:rsidRPr="00DB20DB" w:rsidRDefault="00DB7C90" w:rsidP="00DB20DB">
      <w:pPr>
        <w:spacing w:after="0" w:line="360" w:lineRule="auto"/>
        <w:ind w:firstLine="709"/>
        <w:jc w:val="center"/>
        <w:rPr>
          <w:rFonts w:ascii="Times New Roman" w:hAnsi="Times New Roman" w:cs="Times New Roman"/>
          <w:b/>
          <w:bCs/>
          <w:i/>
          <w:iCs/>
          <w:sz w:val="28"/>
          <w:szCs w:val="28"/>
          <w:lang w:val="uk-UA"/>
        </w:rPr>
      </w:pPr>
    </w:p>
    <w:p w14:paraId="036D18AD" w14:textId="4716CFC6" w:rsidR="00286342" w:rsidRPr="00DB20DB" w:rsidRDefault="00286342" w:rsidP="00071139">
      <w:pPr>
        <w:spacing w:after="0" w:line="360" w:lineRule="auto"/>
        <w:jc w:val="center"/>
        <w:rPr>
          <w:rFonts w:ascii="Times New Roman" w:hAnsi="Times New Roman" w:cs="Times New Roman"/>
          <w:b/>
          <w:bCs/>
          <w:i/>
          <w:iCs/>
          <w:sz w:val="28"/>
          <w:szCs w:val="28"/>
          <w:lang w:val="uk-UA"/>
        </w:rPr>
      </w:pPr>
      <w:r w:rsidRPr="00DB20DB">
        <w:rPr>
          <w:rFonts w:ascii="Times New Roman" w:hAnsi="Times New Roman" w:cs="Times New Roman"/>
          <w:b/>
          <w:bCs/>
          <w:i/>
          <w:iCs/>
          <w:sz w:val="28"/>
          <w:szCs w:val="28"/>
          <w:lang w:val="uk-UA"/>
        </w:rPr>
        <w:t>Публікації, у яких додатково висвітлено наукові результати дисертації</w:t>
      </w:r>
    </w:p>
    <w:p w14:paraId="0B58666A" w14:textId="643AEBC6" w:rsidR="00286342" w:rsidRPr="000234EF" w:rsidRDefault="00286342" w:rsidP="00C0488D">
      <w:pPr>
        <w:pStyle w:val="a7"/>
        <w:numPr>
          <w:ilvl w:val="0"/>
          <w:numId w:val="5"/>
        </w:numPr>
        <w:tabs>
          <w:tab w:val="left" w:pos="993"/>
        </w:tabs>
        <w:spacing w:after="0" w:line="360" w:lineRule="auto"/>
        <w:ind w:left="0" w:firstLine="709"/>
        <w:jc w:val="both"/>
        <w:rPr>
          <w:rFonts w:ascii="Times New Roman" w:hAnsi="Times New Roman" w:cs="Times New Roman"/>
          <w:noProof/>
          <w:sz w:val="28"/>
          <w:szCs w:val="28"/>
          <w:lang w:val="uk-UA"/>
        </w:rPr>
      </w:pPr>
      <w:r w:rsidRPr="00DB20DB">
        <w:rPr>
          <w:rFonts w:ascii="Times New Roman" w:hAnsi="Times New Roman" w:cs="Times New Roman"/>
          <w:noProof/>
          <w:sz w:val="28"/>
          <w:szCs w:val="28"/>
          <w:lang w:val="uk-UA"/>
        </w:rPr>
        <w:t>Молдованов А. В. Сутність конгруентності соціального працівника у контексті його фасилітаційної діяльності</w:t>
      </w:r>
      <w:r w:rsidRPr="00DB20DB">
        <w:rPr>
          <w:rFonts w:ascii="Times New Roman" w:hAnsi="Times New Roman" w:cs="Times New Roman"/>
          <w:i/>
          <w:iCs/>
          <w:noProof/>
          <w:sz w:val="28"/>
          <w:szCs w:val="28"/>
          <w:lang w:val="uk-UA"/>
        </w:rPr>
        <w:t>.</w:t>
      </w:r>
      <w:r w:rsidRPr="00DB20DB">
        <w:rPr>
          <w:rFonts w:ascii="Times New Roman" w:hAnsi="Times New Roman" w:cs="Times New Roman"/>
          <w:i/>
          <w:iCs/>
          <w:sz w:val="28"/>
          <w:szCs w:val="28"/>
          <w:lang w:val="uk-UA"/>
        </w:rPr>
        <w:t xml:space="preserve"> Наука і освіта в глобальному та національному вимірах: виклики, загрози, перспективи розвитку</w:t>
      </w:r>
      <w:r w:rsidRPr="00DB20DB">
        <w:rPr>
          <w:rFonts w:ascii="Times New Roman" w:hAnsi="Times New Roman" w:cs="Times New Roman"/>
          <w:sz w:val="28"/>
          <w:szCs w:val="28"/>
          <w:lang w:val="uk-UA"/>
        </w:rPr>
        <w:t xml:space="preserve"> : зб. наук. праць </w:t>
      </w:r>
      <w:r w:rsidR="00BB63CB">
        <w:rPr>
          <w:rFonts w:ascii="Times New Roman" w:hAnsi="Times New Roman" w:cs="Times New Roman"/>
          <w:sz w:val="28"/>
          <w:szCs w:val="28"/>
          <w:lang w:val="uk-UA"/>
        </w:rPr>
        <w:t>за матер. ІV міжнародної наук.-</w:t>
      </w:r>
      <w:r w:rsidRPr="00DB20DB">
        <w:rPr>
          <w:rFonts w:ascii="Times New Roman" w:hAnsi="Times New Roman" w:cs="Times New Roman"/>
          <w:sz w:val="28"/>
          <w:szCs w:val="28"/>
          <w:lang w:val="uk-UA"/>
        </w:rPr>
        <w:t xml:space="preserve">практ. конф. (Полтава–Лубни, </w:t>
      </w:r>
      <w:r w:rsidR="000234EF">
        <w:rPr>
          <w:rFonts w:ascii="Times New Roman" w:hAnsi="Times New Roman" w:cs="Times New Roman"/>
          <w:sz w:val="28"/>
          <w:szCs w:val="28"/>
          <w:lang w:val="uk-UA"/>
        </w:rPr>
        <w:br/>
      </w:r>
      <w:r w:rsidRPr="00DB20DB">
        <w:rPr>
          <w:rFonts w:ascii="Times New Roman" w:hAnsi="Times New Roman" w:cs="Times New Roman"/>
          <w:sz w:val="28"/>
          <w:szCs w:val="28"/>
          <w:lang w:val="uk-UA"/>
        </w:rPr>
        <w:t xml:space="preserve">20-21 лютого 2025 р.) / за ред. Л. О. Данильчук. Полтава : в-во ДЗ «Луганський </w:t>
      </w:r>
      <w:r w:rsidRPr="000234EF">
        <w:rPr>
          <w:rFonts w:ascii="Times New Roman" w:hAnsi="Times New Roman" w:cs="Times New Roman"/>
          <w:sz w:val="28"/>
          <w:szCs w:val="28"/>
          <w:lang w:val="uk-UA"/>
        </w:rPr>
        <w:t>національний університет імені Тараса Шевченка», 2025. Том І. С. 288</w:t>
      </w:r>
      <w:r w:rsidRPr="000234EF">
        <w:rPr>
          <w:rFonts w:ascii="Times New Roman" w:hAnsi="Times New Roman" w:cs="Times New Roman"/>
          <w:noProof/>
          <w:sz w:val="28"/>
          <w:szCs w:val="28"/>
          <w:lang w:val="uk-UA"/>
        </w:rPr>
        <w:t xml:space="preserve">–291. </w:t>
      </w:r>
      <w:r w:rsidR="000234EF" w:rsidRPr="000234EF">
        <w:rPr>
          <w:rFonts w:ascii="Times New Roman" w:hAnsi="Times New Roman"/>
          <w:sz w:val="28"/>
          <w:szCs w:val="28"/>
          <w:lang w:val="en-US"/>
        </w:rPr>
        <w:t>URL</w:t>
      </w:r>
      <w:r w:rsidR="000234EF" w:rsidRPr="000234EF">
        <w:rPr>
          <w:rFonts w:ascii="Times New Roman" w:hAnsi="Times New Roman"/>
          <w:sz w:val="28"/>
          <w:szCs w:val="28"/>
        </w:rPr>
        <w:t xml:space="preserve">: </w:t>
      </w:r>
      <w:hyperlink r:id="rId15" w:history="1">
        <w:r w:rsidR="000234EF" w:rsidRPr="000234EF">
          <w:rPr>
            <w:rStyle w:val="ad"/>
            <w:rFonts w:ascii="Times New Roman" w:hAnsi="Times New Roman"/>
            <w:sz w:val="28"/>
            <w:szCs w:val="28"/>
          </w:rPr>
          <w:t>https://drive.google.com/drive/folders/1G5pMACPT5NhpJDSWqnCouTa-pLTSsfN0</w:t>
        </w:r>
      </w:hyperlink>
    </w:p>
    <w:bookmarkEnd w:id="11"/>
    <w:p w14:paraId="1024CD37" w14:textId="77777777" w:rsidR="005B58B9" w:rsidRDefault="005B58B9">
      <w:pPr>
        <w:rPr>
          <w:rFonts w:ascii="Times New Roman" w:hAnsi="Times New Roman" w:cs="Times New Roman"/>
          <w:sz w:val="28"/>
          <w:szCs w:val="28"/>
          <w:lang w:val="uk-UA"/>
        </w:rPr>
      </w:pPr>
      <w:r>
        <w:rPr>
          <w:sz w:val="28"/>
          <w:szCs w:val="28"/>
          <w:lang w:val="uk-UA"/>
        </w:rPr>
        <w:br w:type="page"/>
      </w:r>
    </w:p>
    <w:p w14:paraId="7797BF4D" w14:textId="4054CC0C" w:rsidR="007F19BA" w:rsidRPr="005B58B9" w:rsidRDefault="007F19BA" w:rsidP="007F19BA">
      <w:pPr>
        <w:pStyle w:val="Default"/>
        <w:jc w:val="center"/>
        <w:rPr>
          <w:sz w:val="28"/>
          <w:szCs w:val="28"/>
          <w:lang w:val="uk-UA"/>
        </w:rPr>
      </w:pPr>
      <w:r w:rsidRPr="005B58B9">
        <w:rPr>
          <w:b/>
          <w:bCs/>
          <w:sz w:val="28"/>
          <w:szCs w:val="28"/>
          <w:lang w:val="uk-UA"/>
        </w:rPr>
        <w:lastRenderedPageBreak/>
        <w:t>ЗМІСТ</w:t>
      </w:r>
    </w:p>
    <w:p w14:paraId="1392D99F" w14:textId="20F8A744" w:rsidR="003B70D8" w:rsidRDefault="003B70D8" w:rsidP="007F19BA">
      <w:pPr>
        <w:pStyle w:val="Default"/>
        <w:rPr>
          <w:b/>
          <w:bCs/>
          <w:sz w:val="28"/>
          <w:szCs w:val="28"/>
          <w:lang w:val="uk-UA"/>
        </w:rPr>
      </w:pPr>
    </w:p>
    <w:tbl>
      <w:tblPr>
        <w:tblStyle w:val="ae"/>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0"/>
        <w:gridCol w:w="709"/>
      </w:tblGrid>
      <w:tr w:rsidR="005B58B9" w:rsidRPr="005B58B9" w14:paraId="5BE2D231" w14:textId="77777777" w:rsidTr="002C7705">
        <w:tc>
          <w:tcPr>
            <w:tcW w:w="8500" w:type="dxa"/>
          </w:tcPr>
          <w:p w14:paraId="0CED4C2C" w14:textId="20AE2B65" w:rsidR="005B58B9" w:rsidRPr="005B58B9" w:rsidRDefault="005B58B9" w:rsidP="00A956FC">
            <w:pPr>
              <w:pStyle w:val="Default"/>
              <w:spacing w:line="360" w:lineRule="auto"/>
              <w:jc w:val="both"/>
              <w:rPr>
                <w:rFonts w:asciiTheme="majorBidi" w:hAnsiTheme="majorBidi" w:cstheme="majorBidi"/>
                <w:b/>
                <w:bCs/>
                <w:sz w:val="28"/>
                <w:szCs w:val="28"/>
                <w:lang w:val="uk-UA"/>
              </w:rPr>
            </w:pPr>
            <w:r w:rsidRPr="005B58B9">
              <w:rPr>
                <w:rFonts w:asciiTheme="majorBidi" w:hAnsiTheme="majorBidi" w:cstheme="majorBidi"/>
                <w:b/>
                <w:bCs/>
                <w:sz w:val="28"/>
                <w:szCs w:val="28"/>
                <w:lang w:val="uk-UA"/>
              </w:rPr>
              <w:t>ВСТУП</w:t>
            </w:r>
            <w:r w:rsidRPr="005B58B9">
              <w:rPr>
                <w:rFonts w:asciiTheme="majorBidi" w:hAnsiTheme="majorBidi" w:cstheme="majorBidi"/>
                <w:sz w:val="28"/>
                <w:szCs w:val="28"/>
                <w:lang w:val="uk-UA"/>
              </w:rPr>
              <w:t>........................................................................................................</w:t>
            </w:r>
          </w:p>
        </w:tc>
        <w:tc>
          <w:tcPr>
            <w:tcW w:w="709" w:type="dxa"/>
          </w:tcPr>
          <w:p w14:paraId="068FF626" w14:textId="768070FA" w:rsidR="005B58B9" w:rsidRPr="00EA0E62" w:rsidRDefault="005B58B9"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18</w:t>
            </w:r>
          </w:p>
        </w:tc>
      </w:tr>
      <w:tr w:rsidR="005B58B9" w:rsidRPr="005B58B9" w14:paraId="2ED5A45C" w14:textId="77777777" w:rsidTr="002C7705">
        <w:tc>
          <w:tcPr>
            <w:tcW w:w="8500" w:type="dxa"/>
          </w:tcPr>
          <w:p w14:paraId="27A67918" w14:textId="7C2BE7AD" w:rsidR="005B58B9" w:rsidRPr="005B58B9" w:rsidRDefault="005B58B9" w:rsidP="00A956FC">
            <w:pPr>
              <w:pStyle w:val="Default"/>
              <w:spacing w:line="360" w:lineRule="auto"/>
              <w:jc w:val="both"/>
              <w:rPr>
                <w:rFonts w:asciiTheme="majorBidi" w:hAnsiTheme="majorBidi" w:cstheme="majorBidi"/>
                <w:b/>
                <w:bCs/>
                <w:sz w:val="28"/>
                <w:szCs w:val="28"/>
                <w:lang w:val="uk-UA"/>
              </w:rPr>
            </w:pPr>
            <w:r w:rsidRPr="005B58B9">
              <w:rPr>
                <w:rFonts w:asciiTheme="majorBidi" w:hAnsiTheme="majorBidi" w:cstheme="majorBidi"/>
                <w:b/>
                <w:bCs/>
                <w:sz w:val="28"/>
                <w:szCs w:val="28"/>
                <w:lang w:val="uk-UA"/>
              </w:rPr>
              <w:t>РОЗДІ</w:t>
            </w:r>
            <w:r w:rsidR="00A956FC">
              <w:rPr>
                <w:rFonts w:asciiTheme="majorBidi" w:hAnsiTheme="majorBidi" w:cstheme="majorBidi"/>
                <w:b/>
                <w:bCs/>
                <w:sz w:val="28"/>
                <w:szCs w:val="28"/>
                <w:lang w:val="uk-UA"/>
              </w:rPr>
              <w:t xml:space="preserve">Л 1. ТЕОРЕТИЧНІ ЗАСАДИ ПРОБЛЕМИ ФОРМУВАННЯ </w:t>
            </w:r>
            <w:r w:rsidRPr="005B58B9">
              <w:rPr>
                <w:rFonts w:asciiTheme="majorBidi" w:hAnsiTheme="majorBidi" w:cstheme="majorBidi"/>
                <w:b/>
                <w:bCs/>
                <w:sz w:val="28"/>
                <w:szCs w:val="28"/>
                <w:lang w:val="uk-UA"/>
              </w:rPr>
              <w:t>ФАСИЛІТАЦІЙНОЇ</w:t>
            </w:r>
            <w:r w:rsidR="00A956FC">
              <w:rPr>
                <w:rFonts w:asciiTheme="majorBidi" w:hAnsiTheme="majorBidi" w:cstheme="majorBidi"/>
                <w:b/>
                <w:bCs/>
                <w:sz w:val="28"/>
                <w:szCs w:val="28"/>
                <w:lang w:val="uk-UA"/>
              </w:rPr>
              <w:t xml:space="preserve"> </w:t>
            </w:r>
            <w:r w:rsidRPr="005B58B9">
              <w:rPr>
                <w:rFonts w:asciiTheme="majorBidi" w:hAnsiTheme="majorBidi" w:cstheme="majorBidi"/>
                <w:b/>
                <w:bCs/>
                <w:sz w:val="28"/>
                <w:szCs w:val="28"/>
                <w:lang w:val="uk-UA"/>
              </w:rPr>
              <w:t>КОМПЕТЕНТНОСТІ</w:t>
            </w:r>
            <w:r w:rsidR="00A956FC">
              <w:rPr>
                <w:rFonts w:asciiTheme="majorBidi" w:hAnsiTheme="majorBidi" w:cstheme="majorBidi"/>
                <w:b/>
                <w:bCs/>
                <w:sz w:val="28"/>
                <w:szCs w:val="28"/>
                <w:lang w:val="uk-UA"/>
              </w:rPr>
              <w:t xml:space="preserve"> </w:t>
            </w:r>
            <w:r w:rsidRPr="005B58B9">
              <w:rPr>
                <w:rFonts w:asciiTheme="majorBidi" w:hAnsiTheme="majorBidi" w:cstheme="majorBidi"/>
                <w:b/>
                <w:bCs/>
                <w:sz w:val="28"/>
                <w:szCs w:val="28"/>
                <w:lang w:val="uk-UA"/>
              </w:rPr>
              <w:t>СОЦІАЛЬНОГО ПРАЦІВНИКА В ПРОЦЕСІ ПРОФЕСІЙНОЇ ПІДГОТОВКИ</w:t>
            </w:r>
          </w:p>
        </w:tc>
        <w:tc>
          <w:tcPr>
            <w:tcW w:w="709" w:type="dxa"/>
          </w:tcPr>
          <w:p w14:paraId="388058A6" w14:textId="77777777" w:rsidR="005B58B9" w:rsidRPr="00EA0E62" w:rsidRDefault="005B58B9" w:rsidP="005B58B9">
            <w:pPr>
              <w:pStyle w:val="Default"/>
              <w:spacing w:line="360" w:lineRule="auto"/>
              <w:rPr>
                <w:rFonts w:asciiTheme="majorBidi" w:hAnsiTheme="majorBidi" w:cstheme="majorBidi"/>
                <w:sz w:val="28"/>
                <w:szCs w:val="28"/>
                <w:lang w:val="uk-UA"/>
              </w:rPr>
            </w:pPr>
          </w:p>
        </w:tc>
      </w:tr>
      <w:tr w:rsidR="005B58B9" w:rsidRPr="005B58B9" w14:paraId="652BF903" w14:textId="77777777" w:rsidTr="002C7705">
        <w:tc>
          <w:tcPr>
            <w:tcW w:w="8500" w:type="dxa"/>
          </w:tcPr>
          <w:p w14:paraId="550F1EE9" w14:textId="01DCCB9B" w:rsidR="005B58B9" w:rsidRPr="005B58B9" w:rsidRDefault="005B58B9" w:rsidP="00E348A3">
            <w:pPr>
              <w:pStyle w:val="Default"/>
              <w:numPr>
                <w:ilvl w:val="1"/>
                <w:numId w:val="51"/>
              </w:numPr>
              <w:spacing w:line="360" w:lineRule="auto"/>
              <w:jc w:val="both"/>
              <w:rPr>
                <w:rFonts w:asciiTheme="majorBidi" w:hAnsiTheme="majorBidi" w:cstheme="majorBidi"/>
                <w:b/>
                <w:bCs/>
                <w:sz w:val="28"/>
                <w:szCs w:val="28"/>
                <w:lang w:val="uk-UA"/>
              </w:rPr>
            </w:pPr>
            <w:bookmarkStart w:id="15" w:name="_Hlk221735627"/>
            <w:r w:rsidRPr="005B58B9">
              <w:rPr>
                <w:rFonts w:asciiTheme="majorBidi" w:hAnsiTheme="majorBidi" w:cstheme="majorBidi"/>
                <w:sz w:val="28"/>
                <w:szCs w:val="28"/>
                <w:lang w:val="uk-UA"/>
              </w:rPr>
              <w:t>Науковий вимір феномену фасилітації</w:t>
            </w:r>
            <w:bookmarkEnd w:id="15"/>
            <w:r w:rsidR="00A956FC">
              <w:rPr>
                <w:rFonts w:asciiTheme="majorBidi" w:hAnsiTheme="majorBidi" w:cstheme="majorBidi"/>
                <w:sz w:val="28"/>
                <w:szCs w:val="28"/>
                <w:lang w:val="uk-UA"/>
              </w:rPr>
              <w:t>…………………………</w:t>
            </w:r>
          </w:p>
        </w:tc>
        <w:tc>
          <w:tcPr>
            <w:tcW w:w="709" w:type="dxa"/>
          </w:tcPr>
          <w:p w14:paraId="4021A10B" w14:textId="0DA328CF" w:rsidR="005B58B9"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27</w:t>
            </w:r>
          </w:p>
        </w:tc>
      </w:tr>
      <w:tr w:rsidR="005B58B9" w:rsidRPr="005B58B9" w14:paraId="71BE6170" w14:textId="77777777" w:rsidTr="002C7705">
        <w:tc>
          <w:tcPr>
            <w:tcW w:w="8500" w:type="dxa"/>
          </w:tcPr>
          <w:p w14:paraId="62FCD602" w14:textId="1FCC2496" w:rsidR="005B58B9" w:rsidRPr="005B58B9" w:rsidRDefault="007A1778" w:rsidP="00E348A3">
            <w:pPr>
              <w:pStyle w:val="Default"/>
              <w:numPr>
                <w:ilvl w:val="1"/>
                <w:numId w:val="51"/>
              </w:numPr>
              <w:spacing w:line="360" w:lineRule="auto"/>
              <w:jc w:val="both"/>
              <w:rPr>
                <w:rFonts w:asciiTheme="majorBidi" w:hAnsiTheme="majorBidi" w:cstheme="majorBidi"/>
                <w:b/>
                <w:bCs/>
                <w:sz w:val="28"/>
                <w:szCs w:val="28"/>
                <w:lang w:val="uk-UA"/>
              </w:rPr>
            </w:pPr>
            <w:r>
              <w:rPr>
                <w:rFonts w:asciiTheme="majorBidi" w:hAnsiTheme="majorBidi" w:cstheme="majorBidi"/>
                <w:sz w:val="28"/>
                <w:szCs w:val="28"/>
                <w:lang w:val="uk-UA"/>
              </w:rPr>
              <w:t>Сутність і</w:t>
            </w:r>
            <w:r w:rsidR="005B58B9" w:rsidRPr="005B58B9">
              <w:rPr>
                <w:rFonts w:asciiTheme="majorBidi" w:hAnsiTheme="majorBidi" w:cstheme="majorBidi"/>
                <w:sz w:val="28"/>
                <w:szCs w:val="28"/>
                <w:lang w:val="uk-UA"/>
              </w:rPr>
              <w:t xml:space="preserve"> структура фасилітаційної компетентності майбутнього соціального працівника……………………………</w:t>
            </w:r>
          </w:p>
        </w:tc>
        <w:tc>
          <w:tcPr>
            <w:tcW w:w="709" w:type="dxa"/>
          </w:tcPr>
          <w:p w14:paraId="1FEC1DAE" w14:textId="77777777" w:rsidR="005B58B9" w:rsidRPr="00EA0E62" w:rsidRDefault="005B58B9" w:rsidP="005B58B9">
            <w:pPr>
              <w:pStyle w:val="Default"/>
              <w:spacing w:line="360" w:lineRule="auto"/>
              <w:rPr>
                <w:rFonts w:asciiTheme="majorBidi" w:hAnsiTheme="majorBidi" w:cstheme="majorBidi"/>
                <w:sz w:val="28"/>
                <w:szCs w:val="28"/>
                <w:lang w:val="uk-UA"/>
              </w:rPr>
            </w:pPr>
          </w:p>
          <w:p w14:paraId="18AAF67A" w14:textId="0E174E28" w:rsidR="00EA0E62"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55</w:t>
            </w:r>
          </w:p>
        </w:tc>
      </w:tr>
      <w:tr w:rsidR="005B58B9" w:rsidRPr="005B58B9" w14:paraId="631600EB" w14:textId="77777777" w:rsidTr="002C7705">
        <w:tc>
          <w:tcPr>
            <w:tcW w:w="8500" w:type="dxa"/>
          </w:tcPr>
          <w:p w14:paraId="67155EE7" w14:textId="6BBD31B5" w:rsidR="005B58B9" w:rsidRPr="005B58B9" w:rsidRDefault="00A956FC" w:rsidP="00E348A3">
            <w:pPr>
              <w:pStyle w:val="Default"/>
              <w:numPr>
                <w:ilvl w:val="1"/>
                <w:numId w:val="51"/>
              </w:numPr>
              <w:spacing w:line="360" w:lineRule="auto"/>
              <w:jc w:val="both"/>
              <w:rPr>
                <w:rFonts w:asciiTheme="majorBidi" w:hAnsiTheme="majorBidi" w:cstheme="majorBidi"/>
                <w:sz w:val="28"/>
                <w:szCs w:val="28"/>
                <w:lang w:val="uk-UA"/>
              </w:rPr>
            </w:pPr>
            <w:r w:rsidRPr="005B58B9">
              <w:rPr>
                <w:rFonts w:asciiTheme="majorBidi" w:hAnsiTheme="majorBidi" w:cstheme="majorBidi"/>
                <w:sz w:val="28"/>
                <w:szCs w:val="28"/>
                <w:lang w:val="uk-UA"/>
              </w:rPr>
              <w:t>Обґрунтування</w:t>
            </w:r>
            <w:r w:rsidR="005B58B9" w:rsidRPr="005B58B9">
              <w:rPr>
                <w:rFonts w:asciiTheme="majorBidi" w:hAnsiTheme="majorBidi" w:cstheme="majorBidi"/>
                <w:sz w:val="28"/>
                <w:szCs w:val="28"/>
                <w:lang w:val="uk-UA"/>
              </w:rPr>
              <w:t xml:space="preserve"> технології формування фасилітаційної компетентності майбутнього соціального працівника…………</w:t>
            </w:r>
          </w:p>
        </w:tc>
        <w:tc>
          <w:tcPr>
            <w:tcW w:w="709" w:type="dxa"/>
          </w:tcPr>
          <w:p w14:paraId="07BD4235" w14:textId="77777777" w:rsidR="005B58B9" w:rsidRPr="00EA0E62" w:rsidRDefault="005B58B9" w:rsidP="005B58B9">
            <w:pPr>
              <w:pStyle w:val="Default"/>
              <w:spacing w:line="360" w:lineRule="auto"/>
              <w:rPr>
                <w:rFonts w:asciiTheme="majorBidi" w:hAnsiTheme="majorBidi" w:cstheme="majorBidi"/>
                <w:sz w:val="28"/>
                <w:szCs w:val="28"/>
                <w:lang w:val="uk-UA"/>
              </w:rPr>
            </w:pPr>
          </w:p>
          <w:p w14:paraId="39E6B762" w14:textId="0B5B95F3" w:rsidR="00EA0E62"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93</w:t>
            </w:r>
          </w:p>
        </w:tc>
      </w:tr>
      <w:tr w:rsidR="005B58B9" w:rsidRPr="00A956FC" w14:paraId="4777B0E2" w14:textId="77777777" w:rsidTr="002C7705">
        <w:tc>
          <w:tcPr>
            <w:tcW w:w="8500" w:type="dxa"/>
          </w:tcPr>
          <w:p w14:paraId="6C0F457E" w14:textId="7E087E93" w:rsidR="005B58B9" w:rsidRPr="00A956FC" w:rsidRDefault="005B58B9" w:rsidP="00A956FC">
            <w:pPr>
              <w:pStyle w:val="Default"/>
              <w:spacing w:line="360" w:lineRule="auto"/>
              <w:jc w:val="both"/>
              <w:rPr>
                <w:rFonts w:asciiTheme="majorBidi" w:hAnsiTheme="majorBidi" w:cstheme="majorBidi"/>
                <w:i/>
                <w:iCs/>
                <w:sz w:val="28"/>
                <w:szCs w:val="28"/>
                <w:lang w:val="uk-UA"/>
              </w:rPr>
            </w:pPr>
            <w:r w:rsidRPr="00A956FC">
              <w:rPr>
                <w:rFonts w:asciiTheme="majorBidi" w:hAnsiTheme="majorBidi" w:cstheme="majorBidi"/>
                <w:i/>
                <w:iCs/>
                <w:sz w:val="28"/>
                <w:szCs w:val="28"/>
                <w:lang w:val="uk-UA"/>
              </w:rPr>
              <w:t>Висновки до розділу 1 .................................................................................</w:t>
            </w:r>
          </w:p>
        </w:tc>
        <w:tc>
          <w:tcPr>
            <w:tcW w:w="709" w:type="dxa"/>
          </w:tcPr>
          <w:p w14:paraId="20E9E15F" w14:textId="36755FA5" w:rsidR="005B58B9"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121</w:t>
            </w:r>
          </w:p>
        </w:tc>
      </w:tr>
      <w:tr w:rsidR="005B58B9" w:rsidRPr="005B58B9" w14:paraId="6FEC7E5C" w14:textId="77777777" w:rsidTr="002C7705">
        <w:tc>
          <w:tcPr>
            <w:tcW w:w="8500" w:type="dxa"/>
          </w:tcPr>
          <w:p w14:paraId="56B08F16" w14:textId="139D655A" w:rsidR="005B58B9" w:rsidRPr="005B58B9" w:rsidRDefault="005B58B9" w:rsidP="00A956FC">
            <w:pPr>
              <w:pStyle w:val="Default"/>
              <w:spacing w:line="360" w:lineRule="auto"/>
              <w:jc w:val="both"/>
              <w:rPr>
                <w:rFonts w:asciiTheme="majorBidi" w:hAnsiTheme="majorBidi" w:cstheme="majorBidi"/>
                <w:sz w:val="28"/>
                <w:szCs w:val="28"/>
                <w:lang w:val="uk-UA"/>
              </w:rPr>
            </w:pPr>
            <w:r w:rsidRPr="005B58B9">
              <w:rPr>
                <w:rFonts w:asciiTheme="majorBidi" w:hAnsiTheme="majorBidi" w:cstheme="majorBidi"/>
                <w:b/>
                <w:bCs/>
                <w:sz w:val="28"/>
                <w:szCs w:val="28"/>
                <w:lang w:val="uk-UA"/>
              </w:rPr>
              <w:t xml:space="preserve">РОЗДІЛ 2. </w:t>
            </w:r>
            <w:r w:rsidRPr="005B58B9">
              <w:rPr>
                <w:rFonts w:asciiTheme="majorBidi" w:hAnsiTheme="majorBidi" w:cstheme="majorBidi"/>
                <w:b/>
                <w:sz w:val="28"/>
                <w:szCs w:val="28"/>
                <w:lang w:val="uk-UA"/>
              </w:rPr>
              <w:t>ЕКСПЕРИМЕНТАЛЬНА ПЕРЕВІРКА ЕФЕКТИВНОСТІ ТЕХНОЛОГІЇ ФОРМУВАННЯ ФАСИЛІТАЦІЙНОЇ КОМПЕТЕНТНОСТІ МАЙБУТНЬОГО СОЦІАЛЬНОГО ПРАЦІВНИКА</w:t>
            </w:r>
          </w:p>
        </w:tc>
        <w:tc>
          <w:tcPr>
            <w:tcW w:w="709" w:type="dxa"/>
          </w:tcPr>
          <w:p w14:paraId="4E6E1370" w14:textId="77777777" w:rsidR="005B58B9" w:rsidRPr="00EA0E62" w:rsidRDefault="005B58B9" w:rsidP="005B58B9">
            <w:pPr>
              <w:pStyle w:val="Default"/>
              <w:spacing w:line="360" w:lineRule="auto"/>
              <w:rPr>
                <w:rFonts w:asciiTheme="majorBidi" w:hAnsiTheme="majorBidi" w:cstheme="majorBidi"/>
                <w:sz w:val="28"/>
                <w:szCs w:val="28"/>
                <w:lang w:val="uk-UA"/>
              </w:rPr>
            </w:pPr>
          </w:p>
        </w:tc>
      </w:tr>
      <w:tr w:rsidR="005B58B9" w:rsidRPr="005B58B9" w14:paraId="58A75580" w14:textId="77777777" w:rsidTr="002C7705">
        <w:tc>
          <w:tcPr>
            <w:tcW w:w="8500" w:type="dxa"/>
          </w:tcPr>
          <w:p w14:paraId="5DB6BAD3" w14:textId="066C64C8" w:rsidR="005B58B9" w:rsidRPr="005B58B9" w:rsidRDefault="005B58B9" w:rsidP="00E348A3">
            <w:pPr>
              <w:pStyle w:val="Default"/>
              <w:numPr>
                <w:ilvl w:val="1"/>
                <w:numId w:val="52"/>
              </w:numPr>
              <w:spacing w:line="360" w:lineRule="auto"/>
              <w:jc w:val="both"/>
              <w:rPr>
                <w:rFonts w:asciiTheme="majorBidi" w:hAnsiTheme="majorBidi" w:cstheme="majorBidi"/>
                <w:b/>
                <w:bCs/>
                <w:sz w:val="28"/>
                <w:szCs w:val="28"/>
                <w:lang w:val="uk-UA"/>
              </w:rPr>
            </w:pPr>
            <w:bookmarkStart w:id="16" w:name="_Hlk225775711"/>
            <w:r w:rsidRPr="005B58B9">
              <w:rPr>
                <w:rFonts w:asciiTheme="majorBidi" w:hAnsiTheme="majorBidi" w:cstheme="majorBidi"/>
                <w:sz w:val="28"/>
                <w:szCs w:val="28"/>
                <w:lang w:val="uk-UA"/>
              </w:rPr>
              <w:t>Логіка експериментального дослідження та результати констатувального експерименту</w:t>
            </w:r>
            <w:bookmarkEnd w:id="16"/>
            <w:r w:rsidRPr="005B58B9">
              <w:rPr>
                <w:rFonts w:asciiTheme="majorBidi" w:hAnsiTheme="majorBidi" w:cstheme="majorBidi"/>
                <w:sz w:val="28"/>
                <w:szCs w:val="28"/>
                <w:lang w:val="uk-UA"/>
              </w:rPr>
              <w:t>…………………………………</w:t>
            </w:r>
          </w:p>
        </w:tc>
        <w:tc>
          <w:tcPr>
            <w:tcW w:w="709" w:type="dxa"/>
          </w:tcPr>
          <w:p w14:paraId="3529A7C1" w14:textId="77777777" w:rsidR="005B58B9" w:rsidRPr="00EA0E62" w:rsidRDefault="005B58B9" w:rsidP="005B58B9">
            <w:pPr>
              <w:pStyle w:val="Default"/>
              <w:spacing w:line="360" w:lineRule="auto"/>
              <w:rPr>
                <w:rFonts w:asciiTheme="majorBidi" w:hAnsiTheme="majorBidi" w:cstheme="majorBidi"/>
                <w:sz w:val="28"/>
                <w:szCs w:val="28"/>
                <w:lang w:val="uk-UA"/>
              </w:rPr>
            </w:pPr>
          </w:p>
          <w:p w14:paraId="462A1D00" w14:textId="687B5944" w:rsidR="00EA0E62"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125</w:t>
            </w:r>
          </w:p>
        </w:tc>
      </w:tr>
      <w:tr w:rsidR="005B58B9" w:rsidRPr="005B58B9" w14:paraId="2F906506" w14:textId="77777777" w:rsidTr="002C7705">
        <w:tc>
          <w:tcPr>
            <w:tcW w:w="8500" w:type="dxa"/>
          </w:tcPr>
          <w:p w14:paraId="305A5BEB" w14:textId="3B3B7A33" w:rsidR="005B58B9" w:rsidRPr="005B58B9" w:rsidRDefault="005B58B9" w:rsidP="00E348A3">
            <w:pPr>
              <w:pStyle w:val="Default"/>
              <w:numPr>
                <w:ilvl w:val="1"/>
                <w:numId w:val="52"/>
              </w:numPr>
              <w:spacing w:line="360" w:lineRule="auto"/>
              <w:jc w:val="both"/>
              <w:rPr>
                <w:rFonts w:asciiTheme="majorBidi" w:hAnsiTheme="majorBidi" w:cstheme="majorBidi"/>
                <w:sz w:val="28"/>
                <w:szCs w:val="28"/>
                <w:lang w:val="uk-UA"/>
              </w:rPr>
            </w:pPr>
            <w:r w:rsidRPr="005B58B9">
              <w:rPr>
                <w:rFonts w:asciiTheme="majorBidi" w:hAnsiTheme="majorBidi" w:cstheme="majorBidi"/>
                <w:sz w:val="28"/>
                <w:szCs w:val="28"/>
                <w:lang w:val="uk-UA"/>
              </w:rPr>
              <w:t>Практичне впровадження технології формування фасилітаційної компетентності майбутнього соціального працівника в процес</w:t>
            </w:r>
            <w:r w:rsidR="00A956FC">
              <w:rPr>
                <w:rFonts w:asciiTheme="majorBidi" w:hAnsiTheme="majorBidi" w:cstheme="majorBidi"/>
                <w:sz w:val="28"/>
                <w:szCs w:val="28"/>
                <w:lang w:val="uk-UA"/>
              </w:rPr>
              <w:t>і професійної підготовки…………………</w:t>
            </w:r>
          </w:p>
        </w:tc>
        <w:tc>
          <w:tcPr>
            <w:tcW w:w="709" w:type="dxa"/>
          </w:tcPr>
          <w:p w14:paraId="7A8432CB" w14:textId="77777777" w:rsidR="005B58B9" w:rsidRPr="00EA0E62" w:rsidRDefault="005B58B9" w:rsidP="005B58B9">
            <w:pPr>
              <w:pStyle w:val="Default"/>
              <w:spacing w:line="360" w:lineRule="auto"/>
              <w:rPr>
                <w:rFonts w:asciiTheme="majorBidi" w:hAnsiTheme="majorBidi" w:cstheme="majorBidi"/>
                <w:sz w:val="28"/>
                <w:szCs w:val="28"/>
                <w:lang w:val="uk-UA"/>
              </w:rPr>
            </w:pPr>
          </w:p>
          <w:p w14:paraId="68A59776" w14:textId="77777777" w:rsidR="00EA0E62" w:rsidRPr="00EA0E62" w:rsidRDefault="00EA0E62" w:rsidP="005B58B9">
            <w:pPr>
              <w:pStyle w:val="Default"/>
              <w:spacing w:line="360" w:lineRule="auto"/>
              <w:rPr>
                <w:rFonts w:asciiTheme="majorBidi" w:hAnsiTheme="majorBidi" w:cstheme="majorBidi"/>
                <w:sz w:val="28"/>
                <w:szCs w:val="28"/>
                <w:lang w:val="uk-UA"/>
              </w:rPr>
            </w:pPr>
          </w:p>
          <w:p w14:paraId="158522B0" w14:textId="3433791D" w:rsidR="00EA0E62"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157</w:t>
            </w:r>
          </w:p>
        </w:tc>
      </w:tr>
      <w:tr w:rsidR="005B58B9" w:rsidRPr="005B58B9" w14:paraId="5E38396D" w14:textId="77777777" w:rsidTr="002C7705">
        <w:tc>
          <w:tcPr>
            <w:tcW w:w="8500" w:type="dxa"/>
          </w:tcPr>
          <w:p w14:paraId="3C8D3A6D" w14:textId="6E52E8D1" w:rsidR="005B58B9" w:rsidRPr="005B58B9" w:rsidRDefault="005B58B9" w:rsidP="00E348A3">
            <w:pPr>
              <w:pStyle w:val="a7"/>
              <w:numPr>
                <w:ilvl w:val="1"/>
                <w:numId w:val="52"/>
              </w:numPr>
              <w:spacing w:line="360" w:lineRule="auto"/>
              <w:jc w:val="both"/>
              <w:rPr>
                <w:rFonts w:asciiTheme="majorBidi" w:hAnsiTheme="majorBidi" w:cstheme="majorBidi"/>
                <w:sz w:val="28"/>
                <w:szCs w:val="28"/>
                <w:lang w:val="uk-UA"/>
              </w:rPr>
            </w:pPr>
            <w:r w:rsidRPr="005B58B9">
              <w:rPr>
                <w:rFonts w:asciiTheme="majorBidi" w:hAnsiTheme="majorBidi" w:cstheme="majorBidi"/>
                <w:sz w:val="28"/>
                <w:szCs w:val="28"/>
                <w:lang w:val="uk-UA"/>
              </w:rPr>
              <w:t>Експериментальна верифікація ефективності технології</w:t>
            </w:r>
            <w:r w:rsidRPr="005B58B9">
              <w:rPr>
                <w:rFonts w:asciiTheme="majorBidi" w:hAnsiTheme="majorBidi" w:cstheme="majorBidi"/>
                <w:b/>
                <w:bCs/>
                <w:sz w:val="28"/>
                <w:szCs w:val="28"/>
                <w:lang w:val="uk-UA"/>
              </w:rPr>
              <w:t xml:space="preserve"> </w:t>
            </w:r>
            <w:r w:rsidRPr="005B58B9">
              <w:rPr>
                <w:rFonts w:asciiTheme="majorBidi" w:hAnsiTheme="majorBidi" w:cstheme="majorBidi"/>
                <w:sz w:val="28"/>
                <w:szCs w:val="28"/>
                <w:lang w:val="uk-UA"/>
              </w:rPr>
              <w:t>формування фасилітаційної компетентності майбутнього соціального працівника……</w:t>
            </w:r>
            <w:r w:rsidR="00A956FC">
              <w:rPr>
                <w:rFonts w:asciiTheme="majorBidi" w:hAnsiTheme="majorBidi" w:cstheme="majorBidi"/>
                <w:sz w:val="28"/>
                <w:szCs w:val="28"/>
                <w:lang w:val="uk-UA"/>
              </w:rPr>
              <w:t>……………………………………</w:t>
            </w:r>
          </w:p>
        </w:tc>
        <w:tc>
          <w:tcPr>
            <w:tcW w:w="709" w:type="dxa"/>
          </w:tcPr>
          <w:p w14:paraId="2C50AF5D" w14:textId="77777777" w:rsidR="005B58B9" w:rsidRPr="00EA0E62" w:rsidRDefault="005B58B9" w:rsidP="005B58B9">
            <w:pPr>
              <w:pStyle w:val="Default"/>
              <w:spacing w:line="360" w:lineRule="auto"/>
              <w:rPr>
                <w:rFonts w:asciiTheme="majorBidi" w:hAnsiTheme="majorBidi" w:cstheme="majorBidi"/>
                <w:sz w:val="28"/>
                <w:szCs w:val="28"/>
                <w:lang w:val="uk-UA"/>
              </w:rPr>
            </w:pPr>
          </w:p>
          <w:p w14:paraId="707294B4" w14:textId="77777777" w:rsidR="00EA0E62" w:rsidRPr="00EA0E62" w:rsidRDefault="00EA0E62" w:rsidP="005B58B9">
            <w:pPr>
              <w:pStyle w:val="Default"/>
              <w:spacing w:line="360" w:lineRule="auto"/>
              <w:rPr>
                <w:rFonts w:asciiTheme="majorBidi" w:hAnsiTheme="majorBidi" w:cstheme="majorBidi"/>
                <w:sz w:val="28"/>
                <w:szCs w:val="28"/>
                <w:lang w:val="uk-UA"/>
              </w:rPr>
            </w:pPr>
          </w:p>
          <w:p w14:paraId="1107403E" w14:textId="6970290E" w:rsidR="00EA0E62"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187</w:t>
            </w:r>
          </w:p>
        </w:tc>
      </w:tr>
      <w:tr w:rsidR="005B58B9" w:rsidRPr="00A956FC" w14:paraId="22E6BD6D" w14:textId="77777777" w:rsidTr="002C7705">
        <w:tc>
          <w:tcPr>
            <w:tcW w:w="8500" w:type="dxa"/>
          </w:tcPr>
          <w:p w14:paraId="0F74A01F" w14:textId="1979E19D" w:rsidR="005B58B9" w:rsidRPr="00A956FC" w:rsidRDefault="005B58B9" w:rsidP="00A956FC">
            <w:pPr>
              <w:spacing w:line="360" w:lineRule="auto"/>
              <w:jc w:val="both"/>
              <w:rPr>
                <w:rFonts w:asciiTheme="majorBidi" w:hAnsiTheme="majorBidi" w:cstheme="majorBidi"/>
                <w:i/>
                <w:iCs/>
                <w:sz w:val="28"/>
                <w:szCs w:val="28"/>
                <w:lang w:val="uk-UA"/>
              </w:rPr>
            </w:pPr>
            <w:r w:rsidRPr="00A956FC">
              <w:rPr>
                <w:rFonts w:asciiTheme="majorBidi" w:hAnsiTheme="majorBidi" w:cstheme="majorBidi"/>
                <w:i/>
                <w:iCs/>
                <w:sz w:val="28"/>
                <w:szCs w:val="28"/>
                <w:lang w:val="uk-UA"/>
              </w:rPr>
              <w:t>Висновки до розділу 2 .................................................................................</w:t>
            </w:r>
          </w:p>
        </w:tc>
        <w:tc>
          <w:tcPr>
            <w:tcW w:w="709" w:type="dxa"/>
          </w:tcPr>
          <w:p w14:paraId="082F8AA6" w14:textId="1BAC5AC3" w:rsidR="005B58B9"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209</w:t>
            </w:r>
          </w:p>
        </w:tc>
      </w:tr>
      <w:tr w:rsidR="005B58B9" w:rsidRPr="005B58B9" w14:paraId="5E64641B" w14:textId="77777777" w:rsidTr="002C7705">
        <w:tc>
          <w:tcPr>
            <w:tcW w:w="8500" w:type="dxa"/>
          </w:tcPr>
          <w:p w14:paraId="569CBB7C" w14:textId="32CF809C" w:rsidR="005B58B9" w:rsidRPr="005B58B9" w:rsidRDefault="005B58B9" w:rsidP="00A956FC">
            <w:pPr>
              <w:spacing w:line="360" w:lineRule="auto"/>
              <w:jc w:val="both"/>
              <w:rPr>
                <w:rFonts w:asciiTheme="majorBidi" w:hAnsiTheme="majorBidi" w:cstheme="majorBidi"/>
                <w:sz w:val="28"/>
                <w:szCs w:val="28"/>
                <w:lang w:val="uk-UA"/>
              </w:rPr>
            </w:pPr>
            <w:r w:rsidRPr="005B58B9">
              <w:rPr>
                <w:rFonts w:asciiTheme="majorBidi" w:hAnsiTheme="majorBidi" w:cstheme="majorBidi"/>
                <w:b/>
                <w:bCs/>
                <w:sz w:val="28"/>
                <w:szCs w:val="28"/>
                <w:lang w:val="uk-UA"/>
              </w:rPr>
              <w:t xml:space="preserve">ВИСНОВКИ </w:t>
            </w:r>
            <w:r w:rsidR="00A956FC">
              <w:rPr>
                <w:rFonts w:asciiTheme="majorBidi" w:hAnsiTheme="majorBidi" w:cstheme="majorBidi"/>
                <w:sz w:val="28"/>
                <w:szCs w:val="28"/>
                <w:lang w:val="uk-UA"/>
              </w:rPr>
              <w:t>……………………………………………………………..</w:t>
            </w:r>
          </w:p>
        </w:tc>
        <w:tc>
          <w:tcPr>
            <w:tcW w:w="709" w:type="dxa"/>
          </w:tcPr>
          <w:p w14:paraId="55D16D8B" w14:textId="2B23E262" w:rsidR="005B58B9"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212</w:t>
            </w:r>
          </w:p>
        </w:tc>
      </w:tr>
      <w:tr w:rsidR="005B58B9" w:rsidRPr="005B58B9" w14:paraId="32E72494" w14:textId="77777777" w:rsidTr="002C7705">
        <w:trPr>
          <w:trHeight w:val="100"/>
        </w:trPr>
        <w:tc>
          <w:tcPr>
            <w:tcW w:w="8500" w:type="dxa"/>
          </w:tcPr>
          <w:p w14:paraId="2CEB9664" w14:textId="72327B4E" w:rsidR="005B58B9" w:rsidRPr="005B58B9" w:rsidRDefault="005B58B9" w:rsidP="00A956FC">
            <w:pPr>
              <w:spacing w:line="360" w:lineRule="auto"/>
              <w:jc w:val="both"/>
              <w:rPr>
                <w:rFonts w:asciiTheme="majorBidi" w:hAnsiTheme="majorBidi" w:cstheme="majorBidi"/>
                <w:b/>
                <w:bCs/>
                <w:sz w:val="28"/>
                <w:szCs w:val="28"/>
                <w:lang w:val="uk-UA"/>
              </w:rPr>
            </w:pPr>
            <w:bookmarkStart w:id="17" w:name="_Hlk221712666"/>
            <w:r w:rsidRPr="005B58B9">
              <w:rPr>
                <w:rFonts w:asciiTheme="majorBidi" w:hAnsiTheme="majorBidi" w:cstheme="majorBidi"/>
                <w:b/>
                <w:bCs/>
                <w:sz w:val="28"/>
                <w:szCs w:val="28"/>
                <w:lang w:val="uk-UA"/>
              </w:rPr>
              <w:t>СПИСОК ВИКОРИСТАНИХ ДЖЕРЕЛ</w:t>
            </w:r>
            <w:r w:rsidRPr="00A956FC">
              <w:rPr>
                <w:rFonts w:asciiTheme="majorBidi" w:hAnsiTheme="majorBidi" w:cstheme="majorBidi"/>
                <w:sz w:val="28"/>
                <w:szCs w:val="28"/>
                <w:lang w:val="uk-UA"/>
              </w:rPr>
              <w:t xml:space="preserve"> </w:t>
            </w:r>
            <w:bookmarkEnd w:id="17"/>
            <w:r w:rsidR="00A956FC">
              <w:rPr>
                <w:rFonts w:asciiTheme="majorBidi" w:hAnsiTheme="majorBidi" w:cstheme="majorBidi"/>
                <w:sz w:val="28"/>
                <w:szCs w:val="28"/>
                <w:lang w:val="uk-UA"/>
              </w:rPr>
              <w:t>……………………………..</w:t>
            </w:r>
          </w:p>
        </w:tc>
        <w:tc>
          <w:tcPr>
            <w:tcW w:w="709" w:type="dxa"/>
          </w:tcPr>
          <w:p w14:paraId="64F555BD" w14:textId="5A47B36E" w:rsidR="005B58B9"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216</w:t>
            </w:r>
          </w:p>
        </w:tc>
      </w:tr>
      <w:tr w:rsidR="005B58B9" w:rsidRPr="005B58B9" w14:paraId="188D83FC" w14:textId="77777777" w:rsidTr="002C7705">
        <w:tc>
          <w:tcPr>
            <w:tcW w:w="8500" w:type="dxa"/>
          </w:tcPr>
          <w:p w14:paraId="24F6F027" w14:textId="7805D4C5" w:rsidR="005B58B9" w:rsidRPr="005B58B9" w:rsidRDefault="005B58B9" w:rsidP="00A956FC">
            <w:pPr>
              <w:spacing w:line="360" w:lineRule="auto"/>
              <w:jc w:val="both"/>
              <w:rPr>
                <w:rFonts w:asciiTheme="majorBidi" w:hAnsiTheme="majorBidi" w:cstheme="majorBidi"/>
                <w:b/>
                <w:bCs/>
                <w:sz w:val="28"/>
                <w:szCs w:val="28"/>
                <w:lang w:val="uk-UA"/>
              </w:rPr>
            </w:pPr>
            <w:r w:rsidRPr="005B58B9">
              <w:rPr>
                <w:rFonts w:asciiTheme="majorBidi" w:hAnsiTheme="majorBidi" w:cstheme="majorBidi"/>
                <w:b/>
                <w:bCs/>
                <w:sz w:val="28"/>
                <w:szCs w:val="28"/>
                <w:lang w:val="uk-UA"/>
              </w:rPr>
              <w:t>ДОДАТКИ</w:t>
            </w:r>
            <w:r w:rsidRPr="00A956FC">
              <w:rPr>
                <w:rFonts w:asciiTheme="majorBidi" w:hAnsiTheme="majorBidi" w:cstheme="majorBidi"/>
                <w:sz w:val="28"/>
                <w:szCs w:val="28"/>
                <w:lang w:val="uk-UA"/>
              </w:rPr>
              <w:t>………………………………………………………………</w:t>
            </w:r>
          </w:p>
        </w:tc>
        <w:tc>
          <w:tcPr>
            <w:tcW w:w="709" w:type="dxa"/>
          </w:tcPr>
          <w:p w14:paraId="3067C8C2" w14:textId="3B2FA8E7" w:rsidR="005B58B9" w:rsidRPr="00EA0E62" w:rsidRDefault="00EA0E62" w:rsidP="005B58B9">
            <w:pPr>
              <w:pStyle w:val="Default"/>
              <w:spacing w:line="360" w:lineRule="auto"/>
              <w:rPr>
                <w:rFonts w:asciiTheme="majorBidi" w:hAnsiTheme="majorBidi" w:cstheme="majorBidi"/>
                <w:sz w:val="28"/>
                <w:szCs w:val="28"/>
                <w:lang w:val="uk-UA"/>
              </w:rPr>
            </w:pPr>
            <w:r w:rsidRPr="00EA0E62">
              <w:rPr>
                <w:rFonts w:asciiTheme="majorBidi" w:hAnsiTheme="majorBidi" w:cstheme="majorBidi"/>
                <w:sz w:val="28"/>
                <w:szCs w:val="28"/>
                <w:lang w:val="uk-UA"/>
              </w:rPr>
              <w:t>250</w:t>
            </w:r>
          </w:p>
        </w:tc>
      </w:tr>
    </w:tbl>
    <w:p w14:paraId="7E35AE32" w14:textId="011B1C0C" w:rsidR="00A956FC" w:rsidRDefault="00A956FC" w:rsidP="007F19BA">
      <w:pPr>
        <w:pStyle w:val="Default"/>
        <w:rPr>
          <w:b/>
          <w:bCs/>
          <w:sz w:val="28"/>
          <w:szCs w:val="28"/>
          <w:lang w:val="uk-UA"/>
        </w:rPr>
      </w:pPr>
    </w:p>
    <w:p w14:paraId="080FB9A0" w14:textId="77777777" w:rsidR="00A956FC" w:rsidRDefault="00A956FC">
      <w:pPr>
        <w:rPr>
          <w:rFonts w:ascii="Times New Roman" w:hAnsi="Times New Roman" w:cs="Times New Roman"/>
          <w:b/>
          <w:bCs/>
          <w:color w:val="000000"/>
          <w:kern w:val="0"/>
          <w:sz w:val="28"/>
          <w:szCs w:val="28"/>
          <w:lang w:val="uk-UA"/>
        </w:rPr>
      </w:pPr>
      <w:r>
        <w:rPr>
          <w:b/>
          <w:bCs/>
          <w:sz w:val="28"/>
          <w:szCs w:val="28"/>
          <w:lang w:val="uk-UA"/>
        </w:rPr>
        <w:br w:type="page"/>
      </w:r>
    </w:p>
    <w:p w14:paraId="1432A4F6" w14:textId="77777777" w:rsidR="00165717" w:rsidRPr="005B58B9" w:rsidRDefault="00165717" w:rsidP="001109E7">
      <w:pPr>
        <w:spacing w:after="0" w:line="36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lastRenderedPageBreak/>
        <w:t>ПЕРЕЛІК УМОВНИХ СКОРОЧЕНЬ</w:t>
      </w:r>
    </w:p>
    <w:p w14:paraId="75EF3E17" w14:textId="77777777" w:rsidR="00165717" w:rsidRPr="005B58B9" w:rsidRDefault="00165717" w:rsidP="00165717">
      <w:pPr>
        <w:spacing w:after="0" w:line="360" w:lineRule="auto"/>
        <w:rPr>
          <w:rFonts w:ascii="Times New Roman" w:hAnsi="Times New Roman" w:cs="Times New Roman"/>
          <w:sz w:val="28"/>
          <w:szCs w:val="28"/>
          <w:lang w:val="uk-UA"/>
        </w:rPr>
      </w:pPr>
      <w:r w:rsidRPr="005B58B9">
        <w:rPr>
          <w:rFonts w:ascii="Times New Roman" w:hAnsi="Times New Roman" w:cs="Times New Roman"/>
          <w:sz w:val="28"/>
          <w:szCs w:val="28"/>
          <w:lang w:val="uk-UA"/>
        </w:rPr>
        <w:t>ЗВО ‒ заклад вищої освіти</w:t>
      </w:r>
    </w:p>
    <w:p w14:paraId="762DF88E" w14:textId="77777777" w:rsidR="004B001C" w:rsidRPr="005B58B9" w:rsidRDefault="004B001C" w:rsidP="00165717">
      <w:pPr>
        <w:spacing w:after="0" w:line="360" w:lineRule="auto"/>
        <w:rPr>
          <w:rFonts w:ascii="Times New Roman" w:hAnsi="Times New Roman" w:cs="Times New Roman"/>
          <w:sz w:val="28"/>
          <w:szCs w:val="28"/>
          <w:lang w:val="uk-UA"/>
        </w:rPr>
      </w:pPr>
      <w:r w:rsidRPr="005B58B9">
        <w:rPr>
          <w:rFonts w:ascii="Times New Roman" w:hAnsi="Times New Roman" w:cs="Times New Roman"/>
          <w:sz w:val="28"/>
          <w:szCs w:val="28"/>
          <w:lang w:val="uk-UA"/>
        </w:rPr>
        <w:t>СПК ‒ соціально-психологічний клімат</w:t>
      </w:r>
    </w:p>
    <w:p w14:paraId="5CA557B2" w14:textId="6C51372A" w:rsidR="0072097A" w:rsidRPr="005B58B9" w:rsidRDefault="00530AE9" w:rsidP="00165717">
      <w:pPr>
        <w:spacing w:after="0" w:line="360" w:lineRule="auto"/>
        <w:rPr>
          <w:rFonts w:ascii="Times New Roman" w:hAnsi="Times New Roman" w:cs="Times New Roman"/>
          <w:sz w:val="28"/>
          <w:szCs w:val="28"/>
          <w:lang w:val="uk-UA"/>
        </w:rPr>
      </w:pPr>
      <w:r w:rsidRPr="005B58B9">
        <w:rPr>
          <w:rFonts w:ascii="Times New Roman" w:hAnsi="Times New Roman" w:cs="Times New Roman"/>
          <w:sz w:val="28"/>
          <w:szCs w:val="28"/>
          <w:lang w:val="uk-UA"/>
        </w:rPr>
        <w:t>СЖО</w:t>
      </w:r>
      <w:r w:rsidR="00BB4B4E" w:rsidRPr="005B58B9">
        <w:rPr>
          <w:rFonts w:ascii="Times New Roman" w:hAnsi="Times New Roman" w:cs="Times New Roman"/>
          <w:sz w:val="28"/>
          <w:szCs w:val="28"/>
          <w:lang w:val="uk-UA"/>
        </w:rPr>
        <w:t xml:space="preserve"> ‒ складні життєві обставини</w:t>
      </w:r>
    </w:p>
    <w:p w14:paraId="788A475E" w14:textId="39A5494B" w:rsidR="00D11354" w:rsidRPr="005B58B9" w:rsidRDefault="00D11354" w:rsidP="00165717">
      <w:pPr>
        <w:spacing w:after="0" w:line="360" w:lineRule="auto"/>
        <w:rPr>
          <w:rFonts w:ascii="Times New Roman" w:hAnsi="Times New Roman" w:cs="Times New Roman"/>
          <w:sz w:val="28"/>
          <w:szCs w:val="28"/>
          <w:lang w:val="uk-UA"/>
        </w:rPr>
      </w:pPr>
      <w:r w:rsidRPr="005B58B9">
        <w:rPr>
          <w:rFonts w:ascii="Times New Roman" w:hAnsi="Times New Roman" w:cs="Times New Roman"/>
          <w:sz w:val="28"/>
          <w:szCs w:val="28"/>
          <w:lang w:val="uk-UA"/>
        </w:rPr>
        <w:t>КГ</w:t>
      </w:r>
      <w:r w:rsidR="00BB4B4E" w:rsidRPr="005B58B9">
        <w:rPr>
          <w:rFonts w:ascii="Times New Roman" w:hAnsi="Times New Roman" w:cs="Times New Roman"/>
          <w:sz w:val="28"/>
          <w:szCs w:val="28"/>
          <w:lang w:val="uk-UA"/>
        </w:rPr>
        <w:t xml:space="preserve"> ‒ контрольна група</w:t>
      </w:r>
    </w:p>
    <w:p w14:paraId="0BDB1531" w14:textId="1E7341FF" w:rsidR="00D11354" w:rsidRDefault="00D11354" w:rsidP="00165717">
      <w:pPr>
        <w:spacing w:after="0" w:line="360" w:lineRule="auto"/>
        <w:rPr>
          <w:rFonts w:ascii="Times New Roman" w:hAnsi="Times New Roman" w:cs="Times New Roman"/>
          <w:sz w:val="28"/>
          <w:szCs w:val="28"/>
          <w:lang w:val="uk-UA"/>
        </w:rPr>
      </w:pPr>
      <w:r w:rsidRPr="005B58B9">
        <w:rPr>
          <w:rFonts w:ascii="Times New Roman" w:hAnsi="Times New Roman" w:cs="Times New Roman"/>
          <w:sz w:val="28"/>
          <w:szCs w:val="28"/>
          <w:lang w:val="uk-UA"/>
        </w:rPr>
        <w:t>ЕГ</w:t>
      </w:r>
      <w:r w:rsidR="00BB4B4E" w:rsidRPr="005B58B9">
        <w:rPr>
          <w:rFonts w:ascii="Times New Roman" w:hAnsi="Times New Roman" w:cs="Times New Roman"/>
          <w:sz w:val="28"/>
          <w:szCs w:val="28"/>
          <w:lang w:val="uk-UA"/>
        </w:rPr>
        <w:t xml:space="preserve"> ‒ експериментальна група</w:t>
      </w:r>
    </w:p>
    <w:p w14:paraId="46B7A562" w14:textId="7EF85CA0" w:rsidR="00C23AD6" w:rsidRDefault="00C23AD6" w:rsidP="0016571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ОПП </w:t>
      </w:r>
      <w:r w:rsidRPr="005B58B9">
        <w:rPr>
          <w:rFonts w:ascii="Times New Roman" w:hAnsi="Times New Roman" w:cs="Times New Roman"/>
          <w:sz w:val="28"/>
          <w:szCs w:val="28"/>
          <w:lang w:val="uk-UA"/>
        </w:rPr>
        <w:t>‒</w:t>
      </w:r>
      <w:r>
        <w:rPr>
          <w:rFonts w:ascii="Times New Roman" w:hAnsi="Times New Roman" w:cs="Times New Roman"/>
          <w:sz w:val="28"/>
          <w:szCs w:val="28"/>
          <w:lang w:val="uk-UA"/>
        </w:rPr>
        <w:t xml:space="preserve"> освітньо-професійна програма</w:t>
      </w:r>
    </w:p>
    <w:p w14:paraId="71072559" w14:textId="23273824" w:rsidR="00C23AD6" w:rsidRDefault="00C23AD6" w:rsidP="0016571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ОК </w:t>
      </w:r>
      <w:r w:rsidRPr="005B58B9">
        <w:rPr>
          <w:rFonts w:ascii="Times New Roman" w:hAnsi="Times New Roman" w:cs="Times New Roman"/>
          <w:sz w:val="28"/>
          <w:szCs w:val="28"/>
          <w:lang w:val="uk-UA"/>
        </w:rPr>
        <w:t>‒</w:t>
      </w:r>
      <w:r>
        <w:rPr>
          <w:rFonts w:ascii="Times New Roman" w:hAnsi="Times New Roman" w:cs="Times New Roman"/>
          <w:sz w:val="28"/>
          <w:szCs w:val="28"/>
          <w:lang w:val="uk-UA"/>
        </w:rPr>
        <w:t xml:space="preserve"> освітній компонент</w:t>
      </w:r>
    </w:p>
    <w:p w14:paraId="3A323442" w14:textId="718A93C9" w:rsidR="00C23AD6" w:rsidRDefault="00C23AD6" w:rsidP="00C23AD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ВК</w:t>
      </w:r>
      <w:r w:rsidRPr="005B58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вибірковий компонент</w:t>
      </w:r>
    </w:p>
    <w:p w14:paraId="291F5DEA" w14:textId="21656959" w:rsidR="00C23AD6" w:rsidRDefault="00C23AD6" w:rsidP="0093011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ЗК </w:t>
      </w:r>
      <w:r w:rsidRPr="005B58B9">
        <w:rPr>
          <w:rFonts w:ascii="Times New Roman" w:hAnsi="Times New Roman" w:cs="Times New Roman"/>
          <w:sz w:val="28"/>
          <w:szCs w:val="28"/>
          <w:lang w:val="uk-UA"/>
        </w:rPr>
        <w:t>‒</w:t>
      </w:r>
      <w:r>
        <w:rPr>
          <w:rFonts w:ascii="Times New Roman" w:hAnsi="Times New Roman" w:cs="Times New Roman"/>
          <w:sz w:val="28"/>
          <w:szCs w:val="28"/>
          <w:lang w:val="uk-UA"/>
        </w:rPr>
        <w:t xml:space="preserve"> загальні компетентності</w:t>
      </w:r>
    </w:p>
    <w:p w14:paraId="5E36C779" w14:textId="58815E07" w:rsidR="00C23AD6" w:rsidRDefault="00C23AD6" w:rsidP="0093011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ФК</w:t>
      </w:r>
      <w:r w:rsidRPr="005B58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234EF">
        <w:rPr>
          <w:rFonts w:ascii="Times New Roman" w:hAnsi="Times New Roman" w:cs="Times New Roman"/>
          <w:sz w:val="28"/>
          <w:szCs w:val="28"/>
          <w:lang w:val="uk-UA"/>
        </w:rPr>
        <w:t>фахові компетентності</w:t>
      </w:r>
    </w:p>
    <w:p w14:paraId="2BD5B972" w14:textId="72B5DEDC" w:rsidR="00C23AD6" w:rsidRPr="005B58B9" w:rsidRDefault="00C23AD6" w:rsidP="0093011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ПРН</w:t>
      </w:r>
      <w:r w:rsidR="000234EF">
        <w:rPr>
          <w:rFonts w:ascii="Times New Roman" w:hAnsi="Times New Roman" w:cs="Times New Roman"/>
          <w:sz w:val="28"/>
          <w:szCs w:val="28"/>
          <w:lang w:val="uk-UA"/>
        </w:rPr>
        <w:t xml:space="preserve"> </w:t>
      </w:r>
      <w:r w:rsidR="000234EF" w:rsidRPr="005B58B9">
        <w:rPr>
          <w:rFonts w:ascii="Times New Roman" w:hAnsi="Times New Roman" w:cs="Times New Roman"/>
          <w:sz w:val="28"/>
          <w:szCs w:val="28"/>
          <w:lang w:val="uk-UA"/>
        </w:rPr>
        <w:t>‒</w:t>
      </w:r>
      <w:r w:rsidR="000234EF">
        <w:rPr>
          <w:rFonts w:ascii="Times New Roman" w:hAnsi="Times New Roman" w:cs="Times New Roman"/>
          <w:sz w:val="28"/>
          <w:szCs w:val="28"/>
          <w:lang w:val="uk-UA"/>
        </w:rPr>
        <w:t xml:space="preserve"> програмні результати навчання</w:t>
      </w:r>
    </w:p>
    <w:p w14:paraId="2F2EE259" w14:textId="77777777" w:rsidR="002C7705" w:rsidRDefault="002C7705">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787AAC9" w14:textId="74745D5E" w:rsidR="001109E7" w:rsidRPr="005B58B9" w:rsidRDefault="001109E7" w:rsidP="00071139">
      <w:pPr>
        <w:spacing w:after="0" w:line="36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lastRenderedPageBreak/>
        <w:t>ВСТУП</w:t>
      </w:r>
    </w:p>
    <w:p w14:paraId="1AAFA4C2" w14:textId="77777777" w:rsidR="001109E7" w:rsidRPr="005B58B9" w:rsidRDefault="001109E7" w:rsidP="00071139">
      <w:pPr>
        <w:spacing w:after="0" w:line="360" w:lineRule="auto"/>
        <w:ind w:firstLine="709"/>
        <w:jc w:val="both"/>
        <w:rPr>
          <w:rFonts w:ascii="Times New Roman" w:eastAsiaTheme="minorEastAsia" w:hAnsi="Times New Roman" w:cs="Times New Roman"/>
          <w:sz w:val="28"/>
          <w:szCs w:val="28"/>
          <w:lang w:val="uk-UA" w:eastAsia="ru-RU"/>
        </w:rPr>
      </w:pPr>
      <w:r w:rsidRPr="005B58B9">
        <w:rPr>
          <w:rFonts w:ascii="Times New Roman" w:hAnsi="Times New Roman" w:cs="Times New Roman"/>
          <w:b/>
          <w:bCs/>
          <w:sz w:val="28"/>
          <w:szCs w:val="28"/>
          <w:lang w:val="uk-UA"/>
        </w:rPr>
        <w:t>Актуальність дослідження.</w:t>
      </w:r>
      <w:r w:rsidR="00991FCC" w:rsidRPr="005B58B9">
        <w:rPr>
          <w:rFonts w:ascii="Times New Roman" w:hAnsi="Times New Roman"/>
          <w:sz w:val="28"/>
          <w:szCs w:val="28"/>
          <w:lang w:val="uk-UA"/>
        </w:rPr>
        <w:t xml:space="preserve"> </w:t>
      </w:r>
      <w:r w:rsidR="00991FCC" w:rsidRPr="005B58B9">
        <w:rPr>
          <w:rFonts w:ascii="Times New Roman" w:hAnsi="Times New Roman" w:cs="Times New Roman"/>
          <w:sz w:val="28"/>
          <w:szCs w:val="28"/>
          <w:lang w:val="uk-UA"/>
        </w:rPr>
        <w:t xml:space="preserve">Євроінтеграційний вектор розвитку сучасного суспільства, набуття Україною статусу кандидата на вступ до Європейського Союзу, а також </w:t>
      </w:r>
      <w:r w:rsidR="00991FCC" w:rsidRPr="005B58B9">
        <w:rPr>
          <w:rFonts w:ascii="Times New Roman" w:eastAsia="TimesNewRomanPSMT" w:hAnsi="Times New Roman" w:cs="Times New Roman"/>
          <w:sz w:val="28"/>
          <w:szCs w:val="28"/>
          <w:lang w:val="uk-UA"/>
        </w:rPr>
        <w:t>виклики, пов’язані з соціально-політичною та економічною ситуацією в нашій країні, що детермінована повномасштабною війною</w:t>
      </w:r>
      <w:r w:rsidR="00991FCC" w:rsidRPr="005B58B9">
        <w:rPr>
          <w:rFonts w:ascii="Times New Roman" w:hAnsi="Times New Roman" w:cs="Times New Roman"/>
          <w:sz w:val="28"/>
          <w:szCs w:val="28"/>
          <w:lang w:val="uk-UA"/>
        </w:rPr>
        <w:t xml:space="preserve">, змінюють акценти сучасної вищої освіти. </w:t>
      </w:r>
      <w:r w:rsidR="000C2384" w:rsidRPr="005B58B9">
        <w:rPr>
          <w:rFonts w:ascii="Times New Roman" w:hAnsi="Times New Roman" w:cs="Times New Roman"/>
          <w:iCs/>
          <w:sz w:val="28"/>
          <w:szCs w:val="28"/>
          <w:lang w:val="uk-UA" w:eastAsia="ar-SA"/>
        </w:rPr>
        <w:t>Зазначені об’єктивні обставини сьогодення</w:t>
      </w:r>
      <w:r w:rsidR="000C2384" w:rsidRPr="005B58B9">
        <w:rPr>
          <w:rFonts w:ascii="Times New Roman" w:hAnsi="Times New Roman" w:cs="Times New Roman"/>
          <w:sz w:val="28"/>
          <w:szCs w:val="28"/>
          <w:lang w:val="uk-UA"/>
        </w:rPr>
        <w:t xml:space="preserve"> посилюють значущість професійної діяльності соціальних працівників та збільшують амплітуду їх функціоналу, що </w:t>
      </w:r>
      <w:bookmarkStart w:id="18" w:name="_Hlk221919987"/>
      <w:r w:rsidR="000C2384" w:rsidRPr="005B58B9">
        <w:rPr>
          <w:rFonts w:ascii="Times New Roman" w:hAnsi="Times New Roman" w:cs="Times New Roman"/>
          <w:sz w:val="28"/>
          <w:szCs w:val="28"/>
          <w:lang w:val="uk-UA"/>
        </w:rPr>
        <w:t xml:space="preserve">актуалізує потребу суспільства у компетентних, конкурентноспроможних фахівцях цього напряму та </w:t>
      </w:r>
      <w:r w:rsidR="005B5744" w:rsidRPr="005B58B9">
        <w:rPr>
          <w:rFonts w:ascii="Times New Roman" w:hAnsi="Times New Roman" w:cs="Times New Roman"/>
          <w:sz w:val="28"/>
          <w:szCs w:val="28"/>
          <w:lang w:val="uk-UA"/>
        </w:rPr>
        <w:t xml:space="preserve">удосконалення </w:t>
      </w:r>
      <w:r w:rsidR="000C2384" w:rsidRPr="005B58B9">
        <w:rPr>
          <w:rFonts w:ascii="Times New Roman" w:hAnsi="Times New Roman" w:cs="Times New Roman"/>
          <w:sz w:val="28"/>
          <w:szCs w:val="28"/>
          <w:lang w:val="uk-UA"/>
        </w:rPr>
        <w:t>їх підготовки в сучасному університеті.</w:t>
      </w:r>
      <w:bookmarkEnd w:id="18"/>
      <w:r w:rsidR="000C2384" w:rsidRPr="005B58B9">
        <w:rPr>
          <w:rFonts w:ascii="Times New Roman" w:hAnsi="Times New Roman" w:cs="Times New Roman"/>
          <w:sz w:val="28"/>
          <w:szCs w:val="28"/>
          <w:lang w:val="uk-UA"/>
        </w:rPr>
        <w:t xml:space="preserve"> </w:t>
      </w:r>
      <w:r w:rsidR="005B5744" w:rsidRPr="005B58B9">
        <w:rPr>
          <w:rFonts w:ascii="Times New Roman" w:hAnsi="Times New Roman" w:cs="Times New Roman"/>
          <w:sz w:val="28"/>
          <w:szCs w:val="28"/>
          <w:lang w:val="uk-UA"/>
        </w:rPr>
        <w:t xml:space="preserve">Оскільки </w:t>
      </w:r>
      <w:r w:rsidR="00991FCC" w:rsidRPr="005B58B9">
        <w:rPr>
          <w:rFonts w:ascii="Times New Roman" w:hAnsi="Times New Roman" w:cs="Times New Roman"/>
          <w:sz w:val="28"/>
          <w:szCs w:val="28"/>
          <w:lang w:val="uk-UA"/>
        </w:rPr>
        <w:t xml:space="preserve">саме </w:t>
      </w:r>
      <w:r w:rsidR="000C2384" w:rsidRPr="005B58B9">
        <w:rPr>
          <w:rFonts w:ascii="Times New Roman" w:hAnsi="Times New Roman" w:cs="Times New Roman"/>
          <w:sz w:val="28"/>
          <w:szCs w:val="28"/>
          <w:lang w:val="uk-UA"/>
        </w:rPr>
        <w:t xml:space="preserve">соціальні працівники </w:t>
      </w:r>
      <w:r w:rsidR="00991FCC" w:rsidRPr="005B58B9">
        <w:rPr>
          <w:rFonts w:ascii="Times New Roman" w:hAnsi="Times New Roman" w:cs="Times New Roman"/>
          <w:sz w:val="28"/>
          <w:szCs w:val="28"/>
          <w:lang w:val="uk-UA"/>
        </w:rPr>
        <w:t>можуть забезпечити людині можливий в даних умовах соціально-психологічний комфорт, коли пріоритетними стають мотиви афіліації</w:t>
      </w:r>
      <w:r w:rsidR="00991FCC" w:rsidRPr="005B58B9">
        <w:rPr>
          <w:rFonts w:ascii="Times New Roman" w:eastAsiaTheme="minorEastAsia" w:hAnsi="Times New Roman" w:cs="Times New Roman"/>
          <w:sz w:val="28"/>
          <w:szCs w:val="28"/>
          <w:lang w:val="uk-UA" w:eastAsia="ru-RU"/>
        </w:rPr>
        <w:t>, що стимулюють потребу соціального порівняння, редукцію тривоги, отримання інформації, тобто гостру необхідність перебувати з іншими людьми, які опинились в схожих умовах. Відтак в сучасній ситуації надто важливою стає реалізація професійних фасилітаційних функцій соціального працівника у напрямі супроводу процесів адаптації й реабілітації населення України різного віку в умовах його масової міграції як по території нашої к</w:t>
      </w:r>
      <w:r w:rsidR="005B5744" w:rsidRPr="005B58B9">
        <w:rPr>
          <w:rFonts w:ascii="Times New Roman" w:eastAsiaTheme="minorEastAsia" w:hAnsi="Times New Roman" w:cs="Times New Roman"/>
          <w:sz w:val="28"/>
          <w:szCs w:val="28"/>
          <w:lang w:val="uk-UA" w:eastAsia="ru-RU"/>
        </w:rPr>
        <w:t>р</w:t>
      </w:r>
      <w:r w:rsidR="00991FCC" w:rsidRPr="005B58B9">
        <w:rPr>
          <w:rFonts w:ascii="Times New Roman" w:eastAsiaTheme="minorEastAsia" w:hAnsi="Times New Roman" w:cs="Times New Roman"/>
          <w:sz w:val="28"/>
          <w:szCs w:val="28"/>
          <w:lang w:val="uk-UA" w:eastAsia="ru-RU"/>
        </w:rPr>
        <w:t xml:space="preserve">аїни, так й за кордон. </w:t>
      </w:r>
      <w:r w:rsidR="000C2384" w:rsidRPr="005B58B9">
        <w:rPr>
          <w:rFonts w:ascii="Times New Roman" w:hAnsi="Times New Roman" w:cs="Times New Roman"/>
          <w:sz w:val="28"/>
          <w:szCs w:val="28"/>
          <w:lang w:val="uk-UA"/>
        </w:rPr>
        <w:t xml:space="preserve">Існує наукова думка (О. Караман, О. Фокша), що саме фасилітаційна компетентність синтезує базові якості соціального працівника та готовність їх реалізації з суб’єктами професійної діяльності. </w:t>
      </w:r>
      <w:r w:rsidR="00991FCC" w:rsidRPr="005B58B9">
        <w:rPr>
          <w:rFonts w:ascii="Times New Roman" w:eastAsiaTheme="minorEastAsia" w:hAnsi="Times New Roman" w:cs="Times New Roman"/>
          <w:sz w:val="28"/>
          <w:szCs w:val="28"/>
          <w:lang w:val="uk-UA" w:eastAsia="ru-RU"/>
        </w:rPr>
        <w:t xml:space="preserve">Отже виникає об’єктивна необхідність формування фасилітаційной компетентності майбутнього соціального працівника у процесі </w:t>
      </w:r>
      <w:r w:rsidR="000C2384" w:rsidRPr="005B58B9">
        <w:rPr>
          <w:rFonts w:ascii="Times New Roman" w:eastAsiaTheme="minorEastAsia" w:hAnsi="Times New Roman" w:cs="Times New Roman"/>
          <w:sz w:val="28"/>
          <w:szCs w:val="28"/>
          <w:lang w:val="uk-UA" w:eastAsia="ru-RU"/>
        </w:rPr>
        <w:t xml:space="preserve">професійної </w:t>
      </w:r>
      <w:r w:rsidR="00991FCC" w:rsidRPr="005B58B9">
        <w:rPr>
          <w:rFonts w:ascii="Times New Roman" w:eastAsiaTheme="minorEastAsia" w:hAnsi="Times New Roman" w:cs="Times New Roman"/>
          <w:sz w:val="28"/>
          <w:szCs w:val="28"/>
          <w:lang w:val="uk-UA" w:eastAsia="ru-RU"/>
        </w:rPr>
        <w:t>підготовки</w:t>
      </w:r>
      <w:r w:rsidR="005B5744" w:rsidRPr="005B58B9">
        <w:rPr>
          <w:rFonts w:ascii="Times New Roman" w:eastAsiaTheme="minorEastAsia" w:hAnsi="Times New Roman" w:cs="Times New Roman"/>
          <w:sz w:val="28"/>
          <w:szCs w:val="28"/>
          <w:lang w:val="uk-UA" w:eastAsia="ru-RU"/>
        </w:rPr>
        <w:t xml:space="preserve"> в університеті</w:t>
      </w:r>
      <w:r w:rsidR="00991FCC" w:rsidRPr="005B58B9">
        <w:rPr>
          <w:rFonts w:ascii="Times New Roman" w:eastAsiaTheme="minorEastAsia" w:hAnsi="Times New Roman" w:cs="Times New Roman"/>
          <w:sz w:val="28"/>
          <w:szCs w:val="28"/>
          <w:lang w:val="uk-UA" w:eastAsia="ru-RU"/>
        </w:rPr>
        <w:t>.</w:t>
      </w:r>
    </w:p>
    <w:p w14:paraId="5F5061BE" w14:textId="5BC61693" w:rsidR="00847EE0" w:rsidRPr="005B58B9" w:rsidRDefault="00847EE0" w:rsidP="000956DF">
      <w:pPr>
        <w:pStyle w:val="a7"/>
        <w:tabs>
          <w:tab w:val="left" w:pos="0"/>
          <w:tab w:val="left" w:pos="567"/>
          <w:tab w:val="left" w:pos="1134"/>
        </w:tabs>
        <w:spacing w:after="0" w:line="360" w:lineRule="auto"/>
        <w:ind w:left="0" w:firstLine="1429"/>
        <w:jc w:val="both"/>
        <w:rPr>
          <w:rFonts w:ascii="Times New Roman" w:eastAsia="CIDFont+F2" w:hAnsi="Times New Roman"/>
          <w:color w:val="000000"/>
          <w:sz w:val="28"/>
          <w:szCs w:val="28"/>
          <w:lang w:val="uk-UA"/>
        </w:rPr>
      </w:pPr>
      <w:r w:rsidRPr="005B58B9">
        <w:rPr>
          <w:rFonts w:ascii="Times New Roman" w:hAnsi="Times New Roman"/>
          <w:color w:val="000000"/>
          <w:sz w:val="28"/>
          <w:szCs w:val="28"/>
          <w:lang w:val="uk-UA"/>
        </w:rPr>
        <w:t xml:space="preserve">Проблема фасилітації досить </w:t>
      </w:r>
      <w:r w:rsidR="00165717" w:rsidRPr="005B58B9">
        <w:rPr>
          <w:rFonts w:ascii="Times New Roman" w:hAnsi="Times New Roman"/>
          <w:color w:val="000000"/>
          <w:sz w:val="28"/>
          <w:szCs w:val="28"/>
          <w:lang w:val="uk-UA"/>
        </w:rPr>
        <w:t xml:space="preserve">широко й </w:t>
      </w:r>
      <w:r w:rsidRPr="005B58B9">
        <w:rPr>
          <w:rFonts w:ascii="Times New Roman" w:hAnsi="Times New Roman"/>
          <w:color w:val="000000"/>
          <w:sz w:val="28"/>
          <w:szCs w:val="28"/>
          <w:lang w:val="uk-UA"/>
        </w:rPr>
        <w:t xml:space="preserve">варіативно представлена в науковій літературі, а саме: впровадження в освіту позицій </w:t>
      </w:r>
      <w:r w:rsidRPr="005B58B9">
        <w:rPr>
          <w:rFonts w:ascii="Times New Roman" w:eastAsiaTheme="minorEastAsia" w:hAnsi="Times New Roman"/>
          <w:color w:val="000000"/>
          <w:spacing w:val="-6"/>
          <w:sz w:val="28"/>
          <w:szCs w:val="28"/>
          <w:lang w:val="uk-UA"/>
        </w:rPr>
        <w:t xml:space="preserve">фасилітативного підходу </w:t>
      </w:r>
      <w:r w:rsidRPr="005B58B9">
        <w:rPr>
          <w:rFonts w:ascii="Times New Roman" w:eastAsia="CIDFont+F2" w:hAnsi="Times New Roman"/>
          <w:color w:val="000000"/>
          <w:sz w:val="28"/>
          <w:szCs w:val="28"/>
          <w:lang w:val="uk-UA"/>
        </w:rPr>
        <w:t>(О. Ващенко, С. Хілько); дослідження принципів фасилітації (І. Авдєєва,</w:t>
      </w:r>
      <w:r w:rsidRPr="005B58B9">
        <w:rPr>
          <w:rFonts w:ascii="Times New Roman" w:eastAsiaTheme="minorEastAsia" w:hAnsi="Times New Roman"/>
          <w:color w:val="000000"/>
          <w:sz w:val="28"/>
          <w:szCs w:val="28"/>
          <w:lang w:val="uk-UA"/>
        </w:rPr>
        <w:t xml:space="preserve"> О. Галіціан</w:t>
      </w:r>
      <w:r w:rsidRPr="005B58B9">
        <w:rPr>
          <w:rFonts w:ascii="Times New Roman" w:eastAsia="CIDFont+F2" w:hAnsi="Times New Roman"/>
          <w:color w:val="000000"/>
          <w:sz w:val="28"/>
          <w:szCs w:val="28"/>
          <w:lang w:val="uk-UA"/>
        </w:rPr>
        <w:t xml:space="preserve">). Психологічний контекст фасилітації висвітлено в працях </w:t>
      </w:r>
      <w:bookmarkStart w:id="19" w:name="_Hlk221740168"/>
      <w:r w:rsidRPr="005B58B9">
        <w:rPr>
          <w:rFonts w:ascii="Times New Roman" w:eastAsia="CIDFont+F2" w:hAnsi="Times New Roman"/>
          <w:color w:val="000000"/>
          <w:sz w:val="28"/>
          <w:szCs w:val="28"/>
          <w:lang w:val="uk-UA"/>
        </w:rPr>
        <w:t>С. Гарківця, О.</w:t>
      </w:r>
      <w:r w:rsidR="007F2C14">
        <w:rPr>
          <w:rFonts w:ascii="Times New Roman" w:eastAsia="CIDFont+F2" w:hAnsi="Times New Roman"/>
          <w:color w:val="000000"/>
          <w:sz w:val="28"/>
          <w:szCs w:val="28"/>
          <w:lang w:val="uk-UA"/>
        </w:rPr>
        <w:t> </w:t>
      </w:r>
      <w:r w:rsidRPr="005B58B9">
        <w:rPr>
          <w:rFonts w:ascii="Times New Roman" w:eastAsia="CIDFont+F2" w:hAnsi="Times New Roman"/>
          <w:sz w:val="28"/>
          <w:szCs w:val="28"/>
          <w:lang w:val="uk-UA"/>
        </w:rPr>
        <w:t>Кондрашихіної.</w:t>
      </w:r>
      <w:r w:rsidRPr="005B58B9">
        <w:rPr>
          <w:rFonts w:ascii="Times New Roman" w:eastAsia="CIDFont+F2" w:hAnsi="Times New Roman"/>
          <w:color w:val="000000"/>
          <w:sz w:val="28"/>
          <w:szCs w:val="28"/>
          <w:lang w:val="uk-UA"/>
        </w:rPr>
        <w:t xml:space="preserve"> </w:t>
      </w:r>
      <w:bookmarkEnd w:id="19"/>
      <w:r w:rsidRPr="005B58B9">
        <w:rPr>
          <w:rFonts w:ascii="Times New Roman" w:eastAsia="CIDFont+F2" w:hAnsi="Times New Roman"/>
          <w:color w:val="000000"/>
          <w:sz w:val="28"/>
          <w:szCs w:val="28"/>
          <w:lang w:val="uk-UA"/>
        </w:rPr>
        <w:t xml:space="preserve">Фасилітацію у педагогічному вимірі презентують у своїх студіях </w:t>
      </w:r>
      <w:bookmarkStart w:id="20" w:name="_Hlk221740331"/>
      <w:r w:rsidRPr="005B58B9">
        <w:rPr>
          <w:rFonts w:ascii="Times New Roman" w:eastAsia="CIDFont+F2" w:hAnsi="Times New Roman"/>
          <w:color w:val="000000"/>
          <w:sz w:val="28"/>
          <w:szCs w:val="28"/>
          <w:lang w:val="uk-UA"/>
        </w:rPr>
        <w:t xml:space="preserve">З. Адамська, С. Березка, О. Галіціан, О. Гура, </w:t>
      </w:r>
      <w:r w:rsidRPr="005B58B9">
        <w:rPr>
          <w:rFonts w:ascii="Times New Roman" w:eastAsia="CIDFont+F2" w:hAnsi="Times New Roman"/>
          <w:color w:val="000000"/>
          <w:sz w:val="28"/>
          <w:szCs w:val="28"/>
          <w:lang w:val="uk-UA"/>
        </w:rPr>
        <w:lastRenderedPageBreak/>
        <w:t>О. Левченко, І. Прокопенко</w:t>
      </w:r>
      <w:bookmarkEnd w:id="20"/>
      <w:r w:rsidRPr="005B58B9">
        <w:rPr>
          <w:rFonts w:ascii="Times New Roman" w:eastAsia="CIDFont+F2" w:hAnsi="Times New Roman"/>
          <w:color w:val="000000"/>
          <w:sz w:val="28"/>
          <w:szCs w:val="28"/>
          <w:lang w:val="uk-UA"/>
        </w:rPr>
        <w:t xml:space="preserve">. Низка досліджень присвячена більш вузьким аспектам фасилітації, зокрема: </w:t>
      </w:r>
      <w:r w:rsidRPr="005B58B9">
        <w:rPr>
          <w:rFonts w:ascii="Times New Roman" w:hAnsi="Times New Roman"/>
          <w:sz w:val="28"/>
          <w:szCs w:val="28"/>
          <w:lang w:val="uk-UA"/>
        </w:rPr>
        <w:t xml:space="preserve">фасилітація як метод формування сприятливого соціально-психологічного клімату та партнерства в закладі вищої освіти (В. Курило, О. Караман); </w:t>
      </w:r>
      <w:r w:rsidRPr="005B58B9">
        <w:rPr>
          <w:rFonts w:ascii="Times New Roman" w:eastAsia="CIDFont+F2" w:hAnsi="Times New Roman"/>
          <w:color w:val="000000"/>
          <w:sz w:val="28"/>
          <w:szCs w:val="28"/>
          <w:lang w:val="uk-UA"/>
        </w:rPr>
        <w:t>фасилітація як рольова позиція (Н. </w:t>
      </w:r>
      <w:r w:rsidRPr="005B58B9">
        <w:rPr>
          <w:rFonts w:ascii="Times New Roman" w:hAnsi="Times New Roman"/>
          <w:sz w:val="28"/>
          <w:szCs w:val="28"/>
          <w:shd w:val="clear" w:color="auto" w:fill="FFFFFF"/>
          <w:lang w:val="uk-UA"/>
        </w:rPr>
        <w:t>Волкова, А. Степанова</w:t>
      </w:r>
      <w:r w:rsidRPr="005B58B9">
        <w:rPr>
          <w:rFonts w:ascii="Times New Roman" w:eastAsia="CIDFont+F2" w:hAnsi="Times New Roman"/>
          <w:color w:val="000000"/>
          <w:sz w:val="28"/>
          <w:szCs w:val="28"/>
          <w:lang w:val="uk-UA"/>
        </w:rPr>
        <w:t xml:space="preserve">); </w:t>
      </w:r>
      <w:r w:rsidRPr="005B58B9">
        <w:rPr>
          <w:rFonts w:ascii="Times New Roman" w:hAnsi="Times New Roman"/>
          <w:sz w:val="28"/>
          <w:szCs w:val="28"/>
          <w:lang w:val="uk-UA"/>
        </w:rPr>
        <w:t>фасилітативний вплив учителя (А. Гельбак); фасилятивність як властивість особистості (</w:t>
      </w:r>
      <w:r w:rsidRPr="005B58B9">
        <w:rPr>
          <w:rFonts w:ascii="Times New Roman" w:eastAsia="CIDFont+F2" w:hAnsi="Times New Roman"/>
          <w:color w:val="000000"/>
          <w:sz w:val="28"/>
          <w:szCs w:val="28"/>
          <w:lang w:val="uk-UA"/>
        </w:rPr>
        <w:t>М. Казанжи</w:t>
      </w:r>
      <w:r w:rsidRPr="005B58B9">
        <w:rPr>
          <w:rFonts w:ascii="Times New Roman" w:hAnsi="Times New Roman"/>
          <w:sz w:val="28"/>
          <w:szCs w:val="28"/>
          <w:lang w:val="uk-UA"/>
        </w:rPr>
        <w:t>); фасилітативна позиція (</w:t>
      </w:r>
      <w:r w:rsidRPr="005B58B9">
        <w:rPr>
          <w:rFonts w:ascii="Times New Roman" w:eastAsiaTheme="minorEastAsia" w:hAnsi="Times New Roman"/>
          <w:color w:val="000000"/>
          <w:sz w:val="28"/>
          <w:szCs w:val="28"/>
          <w:lang w:val="uk-UA"/>
        </w:rPr>
        <w:t>О. Фісун</w:t>
      </w:r>
      <w:r w:rsidRPr="005B58B9">
        <w:rPr>
          <w:rFonts w:ascii="Times New Roman" w:hAnsi="Times New Roman"/>
          <w:sz w:val="28"/>
          <w:szCs w:val="28"/>
          <w:lang w:val="uk-UA"/>
        </w:rPr>
        <w:t>); фасилітативні вміння (</w:t>
      </w:r>
      <w:r w:rsidRPr="005B58B9">
        <w:rPr>
          <w:rFonts w:ascii="Times New Roman" w:eastAsia="CIDFont+F2" w:hAnsi="Times New Roman"/>
          <w:color w:val="000000"/>
          <w:sz w:val="28"/>
          <w:szCs w:val="28"/>
          <w:lang w:val="uk-UA"/>
        </w:rPr>
        <w:t>Г. Трухан</w:t>
      </w:r>
      <w:r w:rsidRPr="005B58B9">
        <w:rPr>
          <w:rFonts w:ascii="Times New Roman" w:hAnsi="Times New Roman"/>
          <w:sz w:val="28"/>
          <w:szCs w:val="28"/>
          <w:lang w:val="uk-UA"/>
        </w:rPr>
        <w:t xml:space="preserve">); фасилітаційне спілкування (С. Коломійченко); фасилітативний стиль педагогічної взаємодії (О. Левченко); </w:t>
      </w:r>
      <w:bookmarkStart w:id="21" w:name="_Hlk162524666"/>
      <w:r w:rsidRPr="005B58B9">
        <w:rPr>
          <w:rFonts w:ascii="Times New Roman" w:hAnsi="Times New Roman"/>
          <w:sz w:val="28"/>
          <w:szCs w:val="28"/>
          <w:lang w:val="uk-UA"/>
        </w:rPr>
        <w:t>фасилітативне середовище (О. Микитюк); фасилітативна підтримка (В. Нестеренко); фасилітація як інноваційна технологія (О. Просіна); фасилітація як вітагенна педагогічна технологія (З. Курлянд, О. Фокша, Ю. Поповський)</w:t>
      </w:r>
      <w:r w:rsidR="000956DF">
        <w:rPr>
          <w:rFonts w:ascii="Times New Roman" w:hAnsi="Times New Roman"/>
          <w:sz w:val="28"/>
          <w:szCs w:val="28"/>
          <w:lang w:val="uk-UA"/>
        </w:rPr>
        <w:t>.</w:t>
      </w:r>
      <w:r w:rsidRPr="005B58B9">
        <w:rPr>
          <w:rFonts w:ascii="Times New Roman" w:hAnsi="Times New Roman"/>
          <w:sz w:val="28"/>
          <w:szCs w:val="28"/>
          <w:lang w:val="uk-UA"/>
        </w:rPr>
        <w:t xml:space="preserve"> Особливий науковий інтерес у контексті проблеми поданого дослідження викликають роботи</w:t>
      </w:r>
      <w:r w:rsidR="00165717" w:rsidRPr="005B58B9">
        <w:rPr>
          <w:rFonts w:ascii="Times New Roman" w:hAnsi="Times New Roman"/>
          <w:sz w:val="28"/>
          <w:szCs w:val="28"/>
          <w:lang w:val="uk-UA"/>
        </w:rPr>
        <w:t>, у яких представлено</w:t>
      </w:r>
      <w:r w:rsidRPr="005B58B9">
        <w:rPr>
          <w:rFonts w:ascii="Times New Roman" w:hAnsi="Times New Roman"/>
          <w:sz w:val="28"/>
          <w:szCs w:val="28"/>
          <w:lang w:val="uk-UA"/>
        </w:rPr>
        <w:t>: дослідження фасилітативної компетентност</w:t>
      </w:r>
      <w:bookmarkEnd w:id="21"/>
      <w:r w:rsidRPr="005B58B9">
        <w:rPr>
          <w:rFonts w:ascii="Times New Roman" w:hAnsi="Times New Roman"/>
          <w:sz w:val="28"/>
          <w:szCs w:val="28"/>
          <w:lang w:val="uk-UA"/>
        </w:rPr>
        <w:t xml:space="preserve">і </w:t>
      </w:r>
      <w:r w:rsidRPr="005B58B9">
        <w:rPr>
          <w:rFonts w:ascii="Times New Roman" w:eastAsiaTheme="minorEastAsia" w:hAnsi="Times New Roman"/>
          <w:color w:val="000000"/>
          <w:sz w:val="28"/>
          <w:szCs w:val="28"/>
          <w:lang w:val="uk-UA"/>
        </w:rPr>
        <w:t>учителів гуманітарних спеціальностей (О. Фокша);</w:t>
      </w:r>
      <w:r w:rsidRPr="005B58B9">
        <w:rPr>
          <w:rFonts w:ascii="Times New Roman" w:hAnsi="Times New Roman"/>
          <w:sz w:val="28"/>
          <w:szCs w:val="28"/>
          <w:lang w:val="uk-UA"/>
        </w:rPr>
        <w:t xml:space="preserve"> висвітлення фасилітативної компетентності сучасного менеджера освіти (Т. Сорочан); обґрунтування сутності та структури фасилітаційної компетентності майбутнього педагога (В. Желанова); аналіз фасилітаційної компетентності педагога у навчанні іноземних студентів (Л. Грень, А. Черкашин, С. Карлюк); </w:t>
      </w:r>
      <w:r w:rsidR="00165717" w:rsidRPr="005B58B9">
        <w:rPr>
          <w:rFonts w:ascii="Times New Roman" w:hAnsi="Times New Roman"/>
          <w:sz w:val="28"/>
          <w:szCs w:val="28"/>
          <w:lang w:val="uk-UA"/>
        </w:rPr>
        <w:t xml:space="preserve">проблема </w:t>
      </w:r>
      <w:r w:rsidRPr="005B58B9">
        <w:rPr>
          <w:rFonts w:ascii="Times New Roman" w:hAnsi="Times New Roman"/>
          <w:sz w:val="28"/>
          <w:szCs w:val="28"/>
          <w:lang w:val="uk-UA"/>
        </w:rPr>
        <w:t>розвитку здатності до фасилітативної взаємодії у майбутніх соціальних педагогів (С. Борисюк); педагогічн</w:t>
      </w:r>
      <w:r w:rsidR="00165717" w:rsidRPr="005B58B9">
        <w:rPr>
          <w:rFonts w:ascii="Times New Roman" w:hAnsi="Times New Roman"/>
          <w:sz w:val="28"/>
          <w:szCs w:val="28"/>
          <w:lang w:val="uk-UA"/>
        </w:rPr>
        <w:t>і</w:t>
      </w:r>
      <w:r w:rsidRPr="005B58B9">
        <w:rPr>
          <w:rFonts w:ascii="Times New Roman" w:hAnsi="Times New Roman"/>
          <w:sz w:val="28"/>
          <w:szCs w:val="28"/>
          <w:lang w:val="uk-UA"/>
        </w:rPr>
        <w:t xml:space="preserve"> умов</w:t>
      </w:r>
      <w:r w:rsidR="00165717" w:rsidRPr="005B58B9">
        <w:rPr>
          <w:rFonts w:ascii="Times New Roman" w:hAnsi="Times New Roman"/>
          <w:sz w:val="28"/>
          <w:szCs w:val="28"/>
          <w:lang w:val="uk-UA"/>
        </w:rPr>
        <w:t>и</w:t>
      </w:r>
      <w:r w:rsidRPr="005B58B9">
        <w:rPr>
          <w:rFonts w:ascii="Times New Roman" w:hAnsi="Times New Roman"/>
          <w:sz w:val="28"/>
          <w:szCs w:val="28"/>
          <w:lang w:val="uk-UA"/>
        </w:rPr>
        <w:t xml:space="preserve"> фасилітативної діяльності соціального педагога (І. Литвин); підготовк</w:t>
      </w:r>
      <w:r w:rsidR="00165717" w:rsidRPr="005B58B9">
        <w:rPr>
          <w:rFonts w:ascii="Times New Roman" w:hAnsi="Times New Roman"/>
          <w:sz w:val="28"/>
          <w:szCs w:val="28"/>
          <w:lang w:val="uk-UA"/>
        </w:rPr>
        <w:t>а</w:t>
      </w:r>
      <w:r w:rsidRPr="005B58B9">
        <w:rPr>
          <w:rFonts w:ascii="Times New Roman" w:hAnsi="Times New Roman"/>
          <w:sz w:val="28"/>
          <w:szCs w:val="28"/>
          <w:lang w:val="uk-UA"/>
        </w:rPr>
        <w:t xml:space="preserve"> майбутніх соціальних працівників до фасилітаційної взаємодії з людьми різного віку і соціального статусу (В. Стрель</w:t>
      </w:r>
      <w:r w:rsidRPr="00C348F2">
        <w:rPr>
          <w:rFonts w:ascii="Times New Roman" w:hAnsi="Times New Roman"/>
          <w:sz w:val="28"/>
          <w:szCs w:val="28"/>
          <w:lang w:val="uk-UA"/>
        </w:rPr>
        <w:t>ніков)</w:t>
      </w:r>
      <w:r w:rsidR="000956DF" w:rsidRPr="00C348F2">
        <w:rPr>
          <w:rFonts w:ascii="Times New Roman" w:hAnsi="Times New Roman"/>
          <w:sz w:val="28"/>
          <w:szCs w:val="28"/>
          <w:lang w:val="uk-UA"/>
        </w:rPr>
        <w:t>; дослідження фасилітації як інтерактивного методу підготовки майбутніх соціальних працівників (Н. Краснова)</w:t>
      </w:r>
      <w:r w:rsidR="0065025E" w:rsidRPr="00C348F2">
        <w:rPr>
          <w:rFonts w:ascii="Times New Roman" w:hAnsi="Times New Roman"/>
          <w:sz w:val="28"/>
          <w:szCs w:val="28"/>
          <w:lang w:val="uk-UA"/>
        </w:rPr>
        <w:t>, як методу вирішення конфліктів у громаді (В. Степаненко).</w:t>
      </w:r>
      <w:r w:rsidRPr="00C348F2">
        <w:rPr>
          <w:rFonts w:ascii="Times New Roman" w:hAnsi="Times New Roman"/>
          <w:sz w:val="28"/>
          <w:szCs w:val="28"/>
          <w:lang w:val="uk-UA"/>
        </w:rPr>
        <w:t xml:space="preserve"> Проте</w:t>
      </w:r>
      <w:r w:rsidR="00165717" w:rsidRPr="00C348F2">
        <w:rPr>
          <w:rFonts w:ascii="Times New Roman" w:hAnsi="Times New Roman"/>
          <w:sz w:val="28"/>
          <w:szCs w:val="28"/>
          <w:lang w:val="uk-UA"/>
        </w:rPr>
        <w:t>,</w:t>
      </w:r>
      <w:r w:rsidRPr="00C348F2">
        <w:rPr>
          <w:rFonts w:ascii="Times New Roman" w:hAnsi="Times New Roman"/>
          <w:sz w:val="28"/>
          <w:szCs w:val="28"/>
          <w:lang w:val="uk-UA"/>
        </w:rPr>
        <w:t xml:space="preserve"> при такому широкому діапазоні фасилітативної проблематики, </w:t>
      </w:r>
      <w:bookmarkStart w:id="22" w:name="_Hlk162528498"/>
      <w:r w:rsidRPr="00C348F2">
        <w:rPr>
          <w:rFonts w:ascii="Times New Roman" w:hAnsi="Times New Roman"/>
          <w:sz w:val="28"/>
          <w:szCs w:val="28"/>
          <w:lang w:val="uk-UA"/>
        </w:rPr>
        <w:t xml:space="preserve">питання </w:t>
      </w:r>
      <w:r w:rsidRPr="005B58B9">
        <w:rPr>
          <w:rFonts w:ascii="Times New Roman" w:hAnsi="Times New Roman"/>
          <w:sz w:val="28"/>
          <w:szCs w:val="28"/>
          <w:lang w:val="uk-UA"/>
        </w:rPr>
        <w:t xml:space="preserve">сутності та структури фасилітаційної компетентності соціального працівника </w:t>
      </w:r>
      <w:bookmarkEnd w:id="22"/>
      <w:r w:rsidRPr="005B58B9">
        <w:rPr>
          <w:rFonts w:ascii="Times New Roman" w:hAnsi="Times New Roman"/>
          <w:sz w:val="28"/>
          <w:szCs w:val="28"/>
          <w:lang w:val="uk-UA"/>
        </w:rPr>
        <w:t>розглянуто лише аспектно.</w:t>
      </w:r>
    </w:p>
    <w:p w14:paraId="29C2A9DD" w14:textId="77777777" w:rsidR="00C05464" w:rsidRPr="005B58B9" w:rsidRDefault="00847EE0" w:rsidP="0007113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Доцільність розв’язання зазначеної проблеми пов’язана з необхідністю подолання </w:t>
      </w:r>
      <w:r w:rsidRPr="005B58B9">
        <w:rPr>
          <w:rFonts w:ascii="Times New Roman" w:hAnsi="Times New Roman" w:cs="Times New Roman"/>
          <w:i/>
          <w:iCs/>
          <w:sz w:val="28"/>
          <w:szCs w:val="28"/>
          <w:lang w:val="uk-UA"/>
        </w:rPr>
        <w:t xml:space="preserve">суперечностей </w:t>
      </w:r>
      <w:r w:rsidRPr="005B58B9">
        <w:rPr>
          <w:rFonts w:ascii="Times New Roman" w:hAnsi="Times New Roman" w:cs="Times New Roman"/>
          <w:sz w:val="28"/>
          <w:szCs w:val="28"/>
          <w:lang w:val="uk-UA"/>
        </w:rPr>
        <w:t>між:</w:t>
      </w:r>
      <w:r w:rsidR="001554C8" w:rsidRPr="005B58B9">
        <w:rPr>
          <w:sz w:val="28"/>
          <w:szCs w:val="28"/>
          <w:lang w:val="uk-UA"/>
        </w:rPr>
        <w:t xml:space="preserve"> </w:t>
      </w:r>
      <w:bookmarkStart w:id="23" w:name="_Hlk221921473"/>
      <w:r w:rsidR="001554C8" w:rsidRPr="005B58B9">
        <w:rPr>
          <w:rFonts w:ascii="Times New Roman" w:hAnsi="Times New Roman" w:cs="Times New Roman"/>
          <w:sz w:val="28"/>
          <w:szCs w:val="28"/>
          <w:lang w:val="uk-UA"/>
        </w:rPr>
        <w:t xml:space="preserve">об’єктивною потребою суспільства у </w:t>
      </w:r>
      <w:r w:rsidR="001554C8" w:rsidRPr="005B58B9">
        <w:rPr>
          <w:rFonts w:ascii="Times New Roman" w:hAnsi="Times New Roman" w:cs="Times New Roman"/>
          <w:sz w:val="28"/>
          <w:szCs w:val="28"/>
          <w:lang w:val="uk-UA"/>
        </w:rPr>
        <w:lastRenderedPageBreak/>
        <w:t xml:space="preserve">соціальних працівниках з розвиненою фасилітаційною компетентністю та недостатнім рівнем її сформованості у </w:t>
      </w:r>
      <w:r w:rsidR="001374EB" w:rsidRPr="005B58B9">
        <w:rPr>
          <w:rFonts w:ascii="Times New Roman" w:hAnsi="Times New Roman" w:cs="Times New Roman"/>
          <w:sz w:val="28"/>
          <w:szCs w:val="28"/>
          <w:lang w:val="uk-UA"/>
        </w:rPr>
        <w:t>майбутніх соціальних працівників;</w:t>
      </w:r>
      <w:r w:rsidR="00553C60" w:rsidRPr="005B58B9">
        <w:rPr>
          <w:rFonts w:ascii="Times New Roman" w:hAnsi="Times New Roman" w:cs="Times New Roman"/>
          <w:sz w:val="28"/>
          <w:szCs w:val="28"/>
          <w:lang w:val="uk-UA"/>
        </w:rPr>
        <w:t xml:space="preserve"> </w:t>
      </w:r>
      <w:r w:rsidR="001554C8" w:rsidRPr="005B58B9">
        <w:rPr>
          <w:rFonts w:ascii="Times New Roman" w:hAnsi="Times New Roman" w:cs="Times New Roman"/>
          <w:sz w:val="28"/>
          <w:szCs w:val="28"/>
          <w:lang w:val="uk-UA"/>
        </w:rPr>
        <w:t xml:space="preserve">суттєвим потенціалом професійної підготовки </w:t>
      </w:r>
      <w:r w:rsidR="00C05464" w:rsidRPr="005B58B9">
        <w:rPr>
          <w:rFonts w:ascii="Times New Roman" w:hAnsi="Times New Roman" w:cs="Times New Roman"/>
          <w:sz w:val="28"/>
          <w:szCs w:val="28"/>
          <w:lang w:val="uk-UA"/>
        </w:rPr>
        <w:t xml:space="preserve">майбутніх соціальних працівників у контексті формування їх фасилітаційної компетентності </w:t>
      </w:r>
      <w:r w:rsidR="001554C8" w:rsidRPr="005B58B9">
        <w:rPr>
          <w:rFonts w:ascii="Times New Roman" w:hAnsi="Times New Roman" w:cs="Times New Roman"/>
          <w:sz w:val="28"/>
          <w:szCs w:val="28"/>
          <w:lang w:val="uk-UA"/>
        </w:rPr>
        <w:t xml:space="preserve">та недостатнім використанням </w:t>
      </w:r>
      <w:r w:rsidR="00C05464" w:rsidRPr="005B58B9">
        <w:rPr>
          <w:rFonts w:ascii="Times New Roman" w:hAnsi="Times New Roman" w:cs="Times New Roman"/>
          <w:sz w:val="28"/>
          <w:szCs w:val="28"/>
          <w:lang w:val="uk-UA"/>
        </w:rPr>
        <w:t>ресурсів і можливостей освітнього процесу в сучасному університеті;</w:t>
      </w:r>
      <w:r w:rsidR="00553C60" w:rsidRPr="005B58B9">
        <w:rPr>
          <w:rFonts w:ascii="Times New Roman" w:hAnsi="Times New Roman" w:cs="Times New Roman"/>
          <w:sz w:val="28"/>
          <w:szCs w:val="28"/>
          <w:lang w:val="uk-UA"/>
        </w:rPr>
        <w:t xml:space="preserve"> </w:t>
      </w:r>
      <w:r w:rsidR="00C05464" w:rsidRPr="005B58B9">
        <w:rPr>
          <w:rFonts w:ascii="Times New Roman" w:hAnsi="Times New Roman" w:cs="Times New Roman"/>
          <w:sz w:val="28"/>
          <w:szCs w:val="28"/>
          <w:lang w:val="uk-UA"/>
        </w:rPr>
        <w:t xml:space="preserve">між необхідністю </w:t>
      </w:r>
      <w:r w:rsidR="00DA0060" w:rsidRPr="005B58B9">
        <w:rPr>
          <w:rFonts w:ascii="Times New Roman" w:hAnsi="Times New Roman" w:cs="Times New Roman"/>
          <w:sz w:val="28"/>
          <w:szCs w:val="28"/>
          <w:lang w:val="uk-UA"/>
        </w:rPr>
        <w:t xml:space="preserve">технологічного супроводу </w:t>
      </w:r>
      <w:r w:rsidR="00C05464" w:rsidRPr="005B58B9">
        <w:rPr>
          <w:rFonts w:ascii="Times New Roman" w:hAnsi="Times New Roman" w:cs="Times New Roman"/>
          <w:sz w:val="28"/>
          <w:szCs w:val="28"/>
          <w:lang w:val="uk-UA"/>
        </w:rPr>
        <w:t xml:space="preserve">формування фасилітаційної компетентності майбутніх соціальних працівників </w:t>
      </w:r>
      <w:r w:rsidR="00DA0060" w:rsidRPr="005B58B9">
        <w:rPr>
          <w:rFonts w:ascii="Times New Roman" w:hAnsi="Times New Roman" w:cs="Times New Roman"/>
          <w:sz w:val="28"/>
          <w:szCs w:val="28"/>
          <w:lang w:val="uk-UA"/>
        </w:rPr>
        <w:t>та відсутністю відповідної технології.</w:t>
      </w:r>
    </w:p>
    <w:bookmarkEnd w:id="23"/>
    <w:p w14:paraId="2BFB5615" w14:textId="77777777" w:rsidR="001374EB" w:rsidRPr="005B58B9" w:rsidRDefault="001374EB" w:rsidP="00071139">
      <w:pPr>
        <w:pStyle w:val="Default"/>
        <w:spacing w:line="360" w:lineRule="auto"/>
        <w:ind w:firstLine="709"/>
        <w:jc w:val="both"/>
        <w:rPr>
          <w:sz w:val="28"/>
          <w:szCs w:val="28"/>
          <w:lang w:val="uk-UA"/>
        </w:rPr>
      </w:pPr>
      <w:r w:rsidRPr="005B58B9">
        <w:rPr>
          <w:sz w:val="28"/>
          <w:szCs w:val="28"/>
          <w:lang w:val="uk-UA"/>
        </w:rPr>
        <w:t>Отже, актуальність досліджуваної проблеми, її соціальна, наукова й практична значущість, виявлені об’єктивні суперечності та відсутність у вітчизняній науці цілісного дослідження, яке б презент</w:t>
      </w:r>
      <w:r w:rsidR="005B5744" w:rsidRPr="005B58B9">
        <w:rPr>
          <w:sz w:val="28"/>
          <w:szCs w:val="28"/>
          <w:lang w:val="uk-UA"/>
        </w:rPr>
        <w:t>у</w:t>
      </w:r>
      <w:r w:rsidRPr="005B58B9">
        <w:rPr>
          <w:sz w:val="28"/>
          <w:szCs w:val="28"/>
          <w:lang w:val="uk-UA"/>
        </w:rPr>
        <w:t>вало сутність та структуру фасилітаційної компетентності майбутнього соціального працівника та технологію її формування, й зумовили вибір теми дисертації: «</w:t>
      </w:r>
      <w:r w:rsidRPr="005B58B9">
        <w:rPr>
          <w:b/>
          <w:bCs/>
          <w:sz w:val="28"/>
          <w:szCs w:val="28"/>
          <w:lang w:val="uk-UA"/>
        </w:rPr>
        <w:t xml:space="preserve">Формування фасилітаційної компетентності майбутнього соціального працівника </w:t>
      </w:r>
      <w:r w:rsidR="006566D6" w:rsidRPr="005B58B9">
        <w:rPr>
          <w:b/>
          <w:bCs/>
          <w:sz w:val="28"/>
          <w:szCs w:val="28"/>
          <w:lang w:val="uk-UA"/>
        </w:rPr>
        <w:t>в</w:t>
      </w:r>
      <w:r w:rsidRPr="005B58B9">
        <w:rPr>
          <w:b/>
          <w:bCs/>
          <w:sz w:val="28"/>
          <w:szCs w:val="28"/>
          <w:lang w:val="uk-UA"/>
        </w:rPr>
        <w:t xml:space="preserve"> процесі професійної підготовки». </w:t>
      </w:r>
    </w:p>
    <w:p w14:paraId="64223274" w14:textId="7B408A03" w:rsidR="00C05464" w:rsidRPr="005B58B9" w:rsidRDefault="001374EB" w:rsidP="00071139">
      <w:pPr>
        <w:pStyle w:val="Default"/>
        <w:spacing w:line="360" w:lineRule="auto"/>
        <w:ind w:firstLine="709"/>
        <w:jc w:val="both"/>
        <w:rPr>
          <w:sz w:val="28"/>
          <w:szCs w:val="28"/>
          <w:lang w:val="uk-UA"/>
        </w:rPr>
      </w:pPr>
      <w:r w:rsidRPr="005B58B9">
        <w:rPr>
          <w:b/>
          <w:bCs/>
          <w:sz w:val="28"/>
          <w:szCs w:val="28"/>
          <w:lang w:val="uk-UA"/>
        </w:rPr>
        <w:t xml:space="preserve">Зв’язок роботи з науковими програмами, планами, темами. </w:t>
      </w:r>
      <w:r w:rsidRPr="005B58B9">
        <w:rPr>
          <w:sz w:val="28"/>
          <w:szCs w:val="28"/>
          <w:lang w:val="uk-UA"/>
        </w:rPr>
        <w:t xml:space="preserve">Дисертацію виконано згідно з темою науково-дослідної роботи кафедри </w:t>
      </w:r>
      <w:r w:rsidR="007F2C14">
        <w:rPr>
          <w:color w:val="auto"/>
          <w:sz w:val="28"/>
          <w:szCs w:val="28"/>
          <w:lang w:val="uk-UA"/>
        </w:rPr>
        <w:t>соціальної педагогіки ДЗ </w:t>
      </w:r>
      <w:r w:rsidRPr="005B58B9">
        <w:rPr>
          <w:color w:val="auto"/>
          <w:sz w:val="28"/>
          <w:szCs w:val="28"/>
          <w:lang w:val="uk-UA"/>
        </w:rPr>
        <w:t xml:space="preserve">«Луганський національний університет імені Тараса Шевченка»: «Теорія та практика професійної підготовки спеціалістів з соціальної педагогіки та соціальної роботи» (державний реєстраційний номер 0110U000752). Тему затверджено </w:t>
      </w:r>
      <w:bookmarkStart w:id="24" w:name="_Hlk221717773"/>
      <w:r w:rsidR="002C7705">
        <w:rPr>
          <w:color w:val="auto"/>
          <w:sz w:val="28"/>
          <w:szCs w:val="28"/>
          <w:lang w:val="uk-UA"/>
        </w:rPr>
        <w:t>вченою радою ДЗ </w:t>
      </w:r>
      <w:r w:rsidRPr="005B58B9">
        <w:rPr>
          <w:color w:val="auto"/>
          <w:sz w:val="28"/>
          <w:szCs w:val="28"/>
          <w:lang w:val="uk-UA"/>
        </w:rPr>
        <w:t>«Луганський національний університет імені Тараса Шевченка»</w:t>
      </w:r>
      <w:bookmarkEnd w:id="24"/>
      <w:r w:rsidR="007F2C14">
        <w:rPr>
          <w:color w:val="auto"/>
          <w:sz w:val="28"/>
          <w:szCs w:val="28"/>
          <w:lang w:val="uk-UA"/>
        </w:rPr>
        <w:t xml:space="preserve"> (протокол № </w:t>
      </w:r>
      <w:r w:rsidRPr="005B58B9">
        <w:rPr>
          <w:color w:val="auto"/>
          <w:sz w:val="28"/>
          <w:szCs w:val="28"/>
          <w:lang w:val="uk-UA"/>
        </w:rPr>
        <w:t xml:space="preserve">4 від </w:t>
      </w:r>
      <w:r w:rsidR="006566D6" w:rsidRPr="005B58B9">
        <w:rPr>
          <w:color w:val="auto"/>
          <w:sz w:val="28"/>
          <w:szCs w:val="28"/>
          <w:lang w:val="uk-UA"/>
        </w:rPr>
        <w:t>02</w:t>
      </w:r>
      <w:r w:rsidR="002C7705">
        <w:rPr>
          <w:color w:val="auto"/>
          <w:sz w:val="28"/>
          <w:szCs w:val="28"/>
          <w:lang w:val="uk-UA"/>
        </w:rPr>
        <w:t> </w:t>
      </w:r>
      <w:r w:rsidR="006566D6" w:rsidRPr="005B58B9">
        <w:rPr>
          <w:color w:val="auto"/>
          <w:sz w:val="28"/>
          <w:szCs w:val="28"/>
          <w:lang w:val="uk-UA"/>
        </w:rPr>
        <w:t xml:space="preserve">грудня </w:t>
      </w:r>
      <w:r w:rsidRPr="005B58B9">
        <w:rPr>
          <w:color w:val="auto"/>
          <w:sz w:val="28"/>
          <w:szCs w:val="28"/>
          <w:lang w:val="uk-UA"/>
        </w:rPr>
        <w:t>20</w:t>
      </w:r>
      <w:r w:rsidR="006566D6" w:rsidRPr="005B58B9">
        <w:rPr>
          <w:color w:val="auto"/>
          <w:sz w:val="28"/>
          <w:szCs w:val="28"/>
          <w:lang w:val="uk-UA"/>
        </w:rPr>
        <w:t>22</w:t>
      </w:r>
      <w:r w:rsidR="007F2C14">
        <w:rPr>
          <w:color w:val="auto"/>
          <w:sz w:val="28"/>
          <w:szCs w:val="28"/>
          <w:lang w:val="uk-UA"/>
        </w:rPr>
        <w:t> </w:t>
      </w:r>
      <w:r w:rsidRPr="005B58B9">
        <w:rPr>
          <w:color w:val="auto"/>
          <w:sz w:val="28"/>
          <w:szCs w:val="28"/>
          <w:lang w:val="uk-UA"/>
        </w:rPr>
        <w:t>р.)</w:t>
      </w:r>
      <w:r w:rsidR="006566D6" w:rsidRPr="005B58B9">
        <w:rPr>
          <w:color w:val="auto"/>
          <w:sz w:val="28"/>
          <w:szCs w:val="28"/>
          <w:lang w:val="uk-UA"/>
        </w:rPr>
        <w:t xml:space="preserve"> й уточнено вчено</w:t>
      </w:r>
      <w:r w:rsidR="007F2C14">
        <w:rPr>
          <w:color w:val="auto"/>
          <w:sz w:val="28"/>
          <w:szCs w:val="28"/>
          <w:lang w:val="uk-UA"/>
        </w:rPr>
        <w:t>ю радою ДЗ </w:t>
      </w:r>
      <w:r w:rsidR="006566D6" w:rsidRPr="005B58B9">
        <w:rPr>
          <w:color w:val="auto"/>
          <w:sz w:val="28"/>
          <w:szCs w:val="28"/>
          <w:lang w:val="uk-UA"/>
        </w:rPr>
        <w:t>«Луганський національний університет імені Тараса Шевченка» (</w:t>
      </w:r>
      <w:r w:rsidR="007F2C14">
        <w:rPr>
          <w:color w:val="auto"/>
          <w:sz w:val="28"/>
          <w:szCs w:val="28"/>
          <w:lang w:val="uk-UA"/>
        </w:rPr>
        <w:t>протокол № 1 від 29 серпня 2025 </w:t>
      </w:r>
      <w:r w:rsidR="006566D6" w:rsidRPr="005B58B9">
        <w:rPr>
          <w:color w:val="auto"/>
          <w:sz w:val="28"/>
          <w:szCs w:val="28"/>
          <w:lang w:val="uk-UA"/>
        </w:rPr>
        <w:t>р.)</w:t>
      </w:r>
      <w:r w:rsidR="007F2C14">
        <w:rPr>
          <w:color w:val="auto"/>
          <w:sz w:val="28"/>
          <w:szCs w:val="28"/>
          <w:lang w:val="uk-UA"/>
        </w:rPr>
        <w:t>.</w:t>
      </w:r>
    </w:p>
    <w:p w14:paraId="0EF66948" w14:textId="77777777" w:rsidR="00397D1B" w:rsidRPr="005B58B9" w:rsidRDefault="005B5744" w:rsidP="0007113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b/>
          <w:bCs/>
          <w:sz w:val="28"/>
          <w:szCs w:val="28"/>
          <w:lang w:val="uk-UA"/>
        </w:rPr>
        <w:t>Об’єкт дослідження</w:t>
      </w:r>
      <w:r w:rsidRPr="007E669D">
        <w:rPr>
          <w:rFonts w:ascii="Times New Roman" w:hAnsi="Times New Roman" w:cs="Times New Roman"/>
          <w:sz w:val="28"/>
          <w:szCs w:val="28"/>
          <w:lang w:val="uk-UA"/>
        </w:rPr>
        <w:t xml:space="preserve"> –</w:t>
      </w:r>
      <w:r w:rsidR="008661CD" w:rsidRPr="007E669D">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 xml:space="preserve">формування </w:t>
      </w:r>
      <w:bookmarkStart w:id="25" w:name="_Hlk221734377"/>
      <w:r w:rsidRPr="005B58B9">
        <w:rPr>
          <w:rFonts w:ascii="Times New Roman" w:hAnsi="Times New Roman" w:cs="Times New Roman"/>
          <w:sz w:val="28"/>
          <w:szCs w:val="28"/>
          <w:lang w:val="uk-UA"/>
        </w:rPr>
        <w:t xml:space="preserve">фасилітаційної компетентності </w:t>
      </w:r>
      <w:r w:rsidR="008661CD" w:rsidRPr="005B58B9">
        <w:rPr>
          <w:rFonts w:ascii="Times New Roman" w:hAnsi="Times New Roman" w:cs="Times New Roman"/>
          <w:sz w:val="28"/>
          <w:szCs w:val="28"/>
          <w:lang w:val="uk-UA"/>
        </w:rPr>
        <w:t>майбутніх соціальних працівників в процесі професійної підготовки</w:t>
      </w:r>
      <w:bookmarkEnd w:id="25"/>
      <w:r w:rsidRPr="005B58B9">
        <w:rPr>
          <w:rFonts w:ascii="Times New Roman" w:hAnsi="Times New Roman" w:cs="Times New Roman"/>
          <w:sz w:val="28"/>
          <w:szCs w:val="28"/>
          <w:lang w:val="uk-UA"/>
        </w:rPr>
        <w:t>.</w:t>
      </w:r>
    </w:p>
    <w:p w14:paraId="1E319A2B" w14:textId="77777777" w:rsidR="008661CD" w:rsidRPr="005B58B9" w:rsidRDefault="008661CD" w:rsidP="0007113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b/>
          <w:bCs/>
          <w:sz w:val="28"/>
          <w:szCs w:val="28"/>
          <w:lang w:val="uk-UA"/>
        </w:rPr>
        <w:t xml:space="preserve">Предмет дослідження </w:t>
      </w:r>
      <w:r w:rsidRPr="005B58B9">
        <w:rPr>
          <w:rFonts w:ascii="Times New Roman" w:hAnsi="Times New Roman" w:cs="Times New Roman"/>
          <w:sz w:val="28"/>
          <w:szCs w:val="28"/>
          <w:lang w:val="uk-UA"/>
        </w:rPr>
        <w:t xml:space="preserve">– технологія формування </w:t>
      </w:r>
      <w:bookmarkStart w:id="26" w:name="_Hlk221735321"/>
      <w:r w:rsidRPr="005B58B9">
        <w:rPr>
          <w:rFonts w:ascii="Times New Roman" w:hAnsi="Times New Roman" w:cs="Times New Roman"/>
          <w:sz w:val="28"/>
          <w:szCs w:val="28"/>
          <w:lang w:val="uk-UA"/>
        </w:rPr>
        <w:t>фасилітаційної компетентності майбутн</w:t>
      </w:r>
      <w:r w:rsidR="00653EFD" w:rsidRPr="005B58B9">
        <w:rPr>
          <w:rFonts w:ascii="Times New Roman" w:hAnsi="Times New Roman" w:cs="Times New Roman"/>
          <w:sz w:val="28"/>
          <w:szCs w:val="28"/>
          <w:lang w:val="uk-UA"/>
        </w:rPr>
        <w:t>ього</w:t>
      </w:r>
      <w:r w:rsidRPr="005B58B9">
        <w:rPr>
          <w:rFonts w:ascii="Times New Roman" w:hAnsi="Times New Roman" w:cs="Times New Roman"/>
          <w:sz w:val="28"/>
          <w:szCs w:val="28"/>
          <w:lang w:val="uk-UA"/>
        </w:rPr>
        <w:t xml:space="preserve"> соціальн</w:t>
      </w:r>
      <w:r w:rsidR="00653EFD" w:rsidRPr="005B58B9">
        <w:rPr>
          <w:rFonts w:ascii="Times New Roman" w:hAnsi="Times New Roman" w:cs="Times New Roman"/>
          <w:sz w:val="28"/>
          <w:szCs w:val="28"/>
          <w:lang w:val="uk-UA"/>
        </w:rPr>
        <w:t>ого</w:t>
      </w:r>
      <w:r w:rsidRPr="005B58B9">
        <w:rPr>
          <w:rFonts w:ascii="Times New Roman" w:hAnsi="Times New Roman" w:cs="Times New Roman"/>
          <w:sz w:val="28"/>
          <w:szCs w:val="28"/>
          <w:lang w:val="uk-UA"/>
        </w:rPr>
        <w:t xml:space="preserve"> працівників в процесі професійної підготовки.</w:t>
      </w:r>
    </w:p>
    <w:bookmarkEnd w:id="26"/>
    <w:p w14:paraId="44309E02" w14:textId="5588A3E7" w:rsidR="002C7705" w:rsidRDefault="008661CD" w:rsidP="0007113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b/>
          <w:bCs/>
          <w:sz w:val="28"/>
          <w:szCs w:val="28"/>
          <w:lang w:val="uk-UA"/>
        </w:rPr>
        <w:lastRenderedPageBreak/>
        <w:t xml:space="preserve">Мета дослідження </w:t>
      </w:r>
      <w:r w:rsidRPr="005B58B9">
        <w:rPr>
          <w:rFonts w:ascii="Times New Roman" w:hAnsi="Times New Roman" w:cs="Times New Roman"/>
          <w:sz w:val="28"/>
          <w:szCs w:val="28"/>
          <w:lang w:val="uk-UA"/>
        </w:rPr>
        <w:t xml:space="preserve">полягає в обґрунтуванні, розробці та експериментальній </w:t>
      </w:r>
      <w:r w:rsidR="00653EFD" w:rsidRPr="005B58B9">
        <w:rPr>
          <w:rFonts w:ascii="Times New Roman" w:hAnsi="Times New Roman" w:cs="Times New Roman"/>
          <w:sz w:val="28"/>
          <w:szCs w:val="28"/>
          <w:lang w:val="uk-UA"/>
        </w:rPr>
        <w:t xml:space="preserve">перевірці </w:t>
      </w:r>
      <w:r w:rsidRPr="005B58B9">
        <w:rPr>
          <w:rFonts w:ascii="Times New Roman" w:hAnsi="Times New Roman" w:cs="Times New Roman"/>
          <w:sz w:val="28"/>
          <w:szCs w:val="28"/>
          <w:lang w:val="uk-UA"/>
        </w:rPr>
        <w:t xml:space="preserve">ефективності </w:t>
      </w:r>
      <w:bookmarkStart w:id="27" w:name="_Hlk221736194"/>
      <w:r w:rsidR="00653EFD" w:rsidRPr="005B58B9">
        <w:rPr>
          <w:rFonts w:ascii="Times New Roman" w:hAnsi="Times New Roman" w:cs="Times New Roman"/>
          <w:sz w:val="28"/>
          <w:szCs w:val="28"/>
          <w:lang w:val="uk-UA"/>
        </w:rPr>
        <w:t xml:space="preserve">технології </w:t>
      </w:r>
      <w:r w:rsidRPr="005B58B9">
        <w:rPr>
          <w:rFonts w:ascii="Times New Roman" w:hAnsi="Times New Roman" w:cs="Times New Roman"/>
          <w:sz w:val="28"/>
          <w:szCs w:val="28"/>
          <w:lang w:val="uk-UA"/>
        </w:rPr>
        <w:t xml:space="preserve">формування </w:t>
      </w:r>
      <w:r w:rsidR="00653EFD" w:rsidRPr="005B58B9">
        <w:rPr>
          <w:rFonts w:ascii="Times New Roman" w:hAnsi="Times New Roman" w:cs="Times New Roman"/>
          <w:sz w:val="28"/>
          <w:szCs w:val="28"/>
          <w:lang w:val="uk-UA"/>
        </w:rPr>
        <w:t>фасилітаційної компетентності майбутнього соціального працівник</w:t>
      </w:r>
      <w:r w:rsidR="002406E3">
        <w:rPr>
          <w:rFonts w:ascii="Times New Roman" w:hAnsi="Times New Roman" w:cs="Times New Roman"/>
          <w:sz w:val="28"/>
          <w:szCs w:val="28"/>
          <w:lang w:val="uk-UA"/>
        </w:rPr>
        <w:t>а</w:t>
      </w:r>
      <w:r w:rsidR="00653EFD" w:rsidRPr="005B58B9">
        <w:rPr>
          <w:rFonts w:ascii="Times New Roman" w:hAnsi="Times New Roman" w:cs="Times New Roman"/>
          <w:sz w:val="28"/>
          <w:szCs w:val="28"/>
          <w:lang w:val="uk-UA"/>
        </w:rPr>
        <w:t xml:space="preserve"> в процесі професійної підготовки</w:t>
      </w:r>
      <w:bookmarkEnd w:id="27"/>
      <w:r w:rsidR="002C7705">
        <w:rPr>
          <w:rFonts w:ascii="Times New Roman" w:hAnsi="Times New Roman" w:cs="Times New Roman"/>
          <w:sz w:val="28"/>
          <w:szCs w:val="28"/>
          <w:lang w:val="uk-UA"/>
        </w:rPr>
        <w:t>.</w:t>
      </w:r>
    </w:p>
    <w:p w14:paraId="03A81A6E" w14:textId="2F9D64CB" w:rsidR="00653EFD" w:rsidRPr="002C7705" w:rsidRDefault="00653EFD" w:rsidP="00071139">
      <w:pPr>
        <w:spacing w:after="0" w:line="360" w:lineRule="auto"/>
        <w:ind w:firstLine="709"/>
        <w:jc w:val="both"/>
        <w:rPr>
          <w:rFonts w:asciiTheme="majorBidi" w:hAnsiTheme="majorBidi" w:cstheme="majorBidi"/>
          <w:sz w:val="28"/>
          <w:szCs w:val="28"/>
          <w:lang w:val="uk-UA"/>
        </w:rPr>
      </w:pPr>
      <w:r w:rsidRPr="002C7705">
        <w:rPr>
          <w:rFonts w:asciiTheme="majorBidi" w:hAnsiTheme="majorBidi" w:cstheme="majorBidi"/>
          <w:sz w:val="28"/>
          <w:szCs w:val="28"/>
          <w:lang w:val="uk-UA"/>
        </w:rPr>
        <w:t xml:space="preserve">Відповідно до об’єкта, предмета та мети було визначено такі </w:t>
      </w:r>
      <w:r w:rsidRPr="002C7705">
        <w:rPr>
          <w:rFonts w:asciiTheme="majorBidi" w:hAnsiTheme="majorBidi" w:cstheme="majorBidi"/>
          <w:b/>
          <w:bCs/>
          <w:sz w:val="28"/>
          <w:szCs w:val="28"/>
          <w:lang w:val="uk-UA"/>
        </w:rPr>
        <w:t>завдання дослідження</w:t>
      </w:r>
      <w:r w:rsidRPr="002C7705">
        <w:rPr>
          <w:rFonts w:asciiTheme="majorBidi" w:hAnsiTheme="majorBidi" w:cstheme="majorBidi"/>
          <w:sz w:val="28"/>
          <w:szCs w:val="28"/>
          <w:lang w:val="uk-UA"/>
        </w:rPr>
        <w:t xml:space="preserve">: </w:t>
      </w:r>
    </w:p>
    <w:p w14:paraId="630A91DA" w14:textId="458DD384" w:rsidR="00653EFD" w:rsidRPr="005B58B9" w:rsidRDefault="002C7705" w:rsidP="00E348A3">
      <w:pPr>
        <w:pStyle w:val="Default"/>
        <w:numPr>
          <w:ilvl w:val="0"/>
          <w:numId w:val="53"/>
        </w:numPr>
        <w:tabs>
          <w:tab w:val="left" w:pos="0"/>
          <w:tab w:val="left" w:pos="1134"/>
          <w:tab w:val="left" w:pos="1276"/>
        </w:tabs>
        <w:spacing w:line="360" w:lineRule="auto"/>
        <w:ind w:left="0" w:firstLine="709"/>
        <w:jc w:val="both"/>
        <w:rPr>
          <w:sz w:val="28"/>
          <w:szCs w:val="28"/>
          <w:lang w:val="uk-UA"/>
        </w:rPr>
      </w:pPr>
      <w:r>
        <w:rPr>
          <w:sz w:val="28"/>
          <w:szCs w:val="28"/>
          <w:lang w:val="uk-UA"/>
        </w:rPr>
        <w:t>Д</w:t>
      </w:r>
      <w:r w:rsidR="004735F7" w:rsidRPr="005B58B9">
        <w:rPr>
          <w:sz w:val="28"/>
          <w:szCs w:val="28"/>
          <w:lang w:val="uk-UA"/>
        </w:rPr>
        <w:t>ослідити стан розробленості феномену фасилітації у науковому</w:t>
      </w:r>
      <w:r w:rsidR="00A910C0" w:rsidRPr="005B58B9">
        <w:rPr>
          <w:sz w:val="28"/>
          <w:szCs w:val="28"/>
          <w:lang w:val="uk-UA"/>
        </w:rPr>
        <w:t xml:space="preserve"> </w:t>
      </w:r>
      <w:r>
        <w:rPr>
          <w:sz w:val="28"/>
          <w:szCs w:val="28"/>
          <w:lang w:val="uk-UA"/>
        </w:rPr>
        <w:t>дискурсі.</w:t>
      </w:r>
    </w:p>
    <w:p w14:paraId="278A3243" w14:textId="6AA7A4E6" w:rsidR="004735F7" w:rsidRPr="005B58B9" w:rsidRDefault="002C7705" w:rsidP="00E348A3">
      <w:pPr>
        <w:pStyle w:val="a7"/>
        <w:numPr>
          <w:ilvl w:val="0"/>
          <w:numId w:val="53"/>
        </w:numPr>
        <w:tabs>
          <w:tab w:val="left" w:pos="0"/>
          <w:tab w:val="left" w:pos="1134"/>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735F7" w:rsidRPr="005B58B9">
        <w:rPr>
          <w:rFonts w:ascii="Times New Roman" w:hAnsi="Times New Roman" w:cs="Times New Roman"/>
          <w:sz w:val="28"/>
          <w:szCs w:val="28"/>
          <w:lang w:val="uk-UA"/>
        </w:rPr>
        <w:t>изначити сутність та структуру фасилітаційної компетентності майбутнього соціального працівника</w:t>
      </w:r>
      <w:r w:rsidR="004707C3" w:rsidRPr="005B58B9">
        <w:rPr>
          <w:rFonts w:ascii="Times New Roman" w:hAnsi="Times New Roman" w:cs="Times New Roman"/>
          <w:sz w:val="28"/>
          <w:szCs w:val="28"/>
          <w:lang w:val="uk-UA"/>
        </w:rPr>
        <w:t>;</w:t>
      </w:r>
      <w:r w:rsidR="004735F7" w:rsidRPr="005B58B9">
        <w:rPr>
          <w:rFonts w:ascii="Times New Roman" w:hAnsi="Times New Roman" w:cs="Times New Roman"/>
          <w:sz w:val="28"/>
          <w:szCs w:val="28"/>
          <w:lang w:val="uk-UA"/>
        </w:rPr>
        <w:t xml:space="preserve"> критерії, пока</w:t>
      </w:r>
      <w:r>
        <w:rPr>
          <w:rFonts w:ascii="Times New Roman" w:hAnsi="Times New Roman" w:cs="Times New Roman"/>
          <w:sz w:val="28"/>
          <w:szCs w:val="28"/>
          <w:lang w:val="uk-UA"/>
        </w:rPr>
        <w:t>зники та рівні її сформованості.</w:t>
      </w:r>
    </w:p>
    <w:p w14:paraId="7BB6F48D" w14:textId="04E9048F" w:rsidR="00A910C0" w:rsidRPr="005B58B9" w:rsidRDefault="002C7705" w:rsidP="00E348A3">
      <w:pPr>
        <w:pStyle w:val="Default"/>
        <w:numPr>
          <w:ilvl w:val="0"/>
          <w:numId w:val="53"/>
        </w:numPr>
        <w:tabs>
          <w:tab w:val="left" w:pos="0"/>
          <w:tab w:val="left" w:pos="1134"/>
          <w:tab w:val="left" w:pos="1276"/>
        </w:tabs>
        <w:spacing w:line="360" w:lineRule="auto"/>
        <w:ind w:left="0" w:firstLine="709"/>
        <w:jc w:val="both"/>
        <w:rPr>
          <w:sz w:val="28"/>
          <w:szCs w:val="28"/>
          <w:lang w:val="uk-UA"/>
        </w:rPr>
      </w:pPr>
      <w:r>
        <w:rPr>
          <w:sz w:val="28"/>
          <w:szCs w:val="28"/>
          <w:lang w:val="uk-UA"/>
        </w:rPr>
        <w:t>О</w:t>
      </w:r>
      <w:r w:rsidR="00A910C0" w:rsidRPr="005B58B9">
        <w:rPr>
          <w:sz w:val="28"/>
          <w:szCs w:val="28"/>
          <w:lang w:val="uk-UA"/>
        </w:rPr>
        <w:t>бґрунтувати та розробити технологію формування фасилітаційної компетентності майбутнього соціального працівник</w:t>
      </w:r>
      <w:r w:rsidR="008B0DC7" w:rsidRPr="005B58B9">
        <w:rPr>
          <w:sz w:val="28"/>
          <w:szCs w:val="28"/>
          <w:lang w:val="uk-UA"/>
        </w:rPr>
        <w:t>а</w:t>
      </w:r>
      <w:r w:rsidR="00A910C0" w:rsidRPr="005B58B9">
        <w:rPr>
          <w:sz w:val="28"/>
          <w:szCs w:val="28"/>
          <w:lang w:val="uk-UA"/>
        </w:rPr>
        <w:t xml:space="preserve"> в</w:t>
      </w:r>
      <w:r>
        <w:rPr>
          <w:sz w:val="28"/>
          <w:szCs w:val="28"/>
          <w:lang w:val="uk-UA"/>
        </w:rPr>
        <w:t xml:space="preserve"> процесі професійної підготовки.</w:t>
      </w:r>
    </w:p>
    <w:p w14:paraId="34D0B89D" w14:textId="5EBDA2E4" w:rsidR="005B49DB" w:rsidRPr="005B58B9" w:rsidRDefault="002C7705" w:rsidP="00E348A3">
      <w:pPr>
        <w:pStyle w:val="Default"/>
        <w:numPr>
          <w:ilvl w:val="0"/>
          <w:numId w:val="53"/>
        </w:numPr>
        <w:tabs>
          <w:tab w:val="left" w:pos="0"/>
          <w:tab w:val="left" w:pos="1134"/>
          <w:tab w:val="left" w:pos="1276"/>
        </w:tabs>
        <w:spacing w:line="360" w:lineRule="auto"/>
        <w:ind w:left="0" w:firstLine="709"/>
        <w:jc w:val="both"/>
        <w:rPr>
          <w:sz w:val="28"/>
          <w:szCs w:val="28"/>
          <w:lang w:val="uk-UA"/>
        </w:rPr>
      </w:pPr>
      <w:r>
        <w:rPr>
          <w:sz w:val="28"/>
          <w:szCs w:val="28"/>
          <w:lang w:val="uk-UA"/>
        </w:rPr>
        <w:t>Д</w:t>
      </w:r>
      <w:r w:rsidR="008B0DC7" w:rsidRPr="005B58B9">
        <w:rPr>
          <w:sz w:val="28"/>
          <w:szCs w:val="28"/>
          <w:lang w:val="uk-UA"/>
        </w:rPr>
        <w:t>іагностувати реальний стан сформованості фасилітаційної компетентності майбутніх соціальних працівників та експериментально верифікувати ефективність технологі</w:t>
      </w:r>
      <w:r w:rsidR="005B49DB" w:rsidRPr="005B58B9">
        <w:rPr>
          <w:sz w:val="28"/>
          <w:szCs w:val="28"/>
          <w:lang w:val="uk-UA"/>
        </w:rPr>
        <w:t>ї її</w:t>
      </w:r>
      <w:r w:rsidR="008B0DC7" w:rsidRPr="005B58B9">
        <w:rPr>
          <w:sz w:val="28"/>
          <w:szCs w:val="28"/>
          <w:lang w:val="uk-UA"/>
        </w:rPr>
        <w:t xml:space="preserve"> формування</w:t>
      </w:r>
      <w:r w:rsidR="005B49DB" w:rsidRPr="005B58B9">
        <w:rPr>
          <w:sz w:val="28"/>
          <w:szCs w:val="28"/>
          <w:lang w:val="uk-UA"/>
        </w:rPr>
        <w:t>.</w:t>
      </w:r>
    </w:p>
    <w:p w14:paraId="46472E62" w14:textId="06D0BDA9" w:rsidR="00BE37E5" w:rsidRPr="005B58B9" w:rsidRDefault="00BE37E5" w:rsidP="005D3620">
      <w:pPr>
        <w:pStyle w:val="Default"/>
        <w:spacing w:line="360" w:lineRule="auto"/>
        <w:ind w:firstLine="709"/>
        <w:jc w:val="both"/>
        <w:rPr>
          <w:sz w:val="28"/>
          <w:szCs w:val="28"/>
          <w:lang w:val="uk-UA"/>
        </w:rPr>
      </w:pPr>
      <w:r w:rsidRPr="005B58B9">
        <w:rPr>
          <w:b/>
          <w:bCs/>
          <w:sz w:val="28"/>
          <w:szCs w:val="28"/>
          <w:lang w:val="uk-UA"/>
        </w:rPr>
        <w:t xml:space="preserve">Теоретико-методологічну основу дослідження </w:t>
      </w:r>
      <w:r w:rsidRPr="005B58B9">
        <w:rPr>
          <w:sz w:val="28"/>
          <w:szCs w:val="28"/>
          <w:lang w:val="uk-UA"/>
        </w:rPr>
        <w:t xml:space="preserve">становлять: наукові положення </w:t>
      </w:r>
      <w:r w:rsidR="006921AF" w:rsidRPr="005B58B9">
        <w:rPr>
          <w:sz w:val="28"/>
          <w:szCs w:val="28"/>
          <w:lang w:val="uk-UA"/>
        </w:rPr>
        <w:t xml:space="preserve">аксіологічного (І. Бех, І. Зязюн, Т. Калюжна, В. Кремень, В. Крижко, Ю. Пелех, Н. Ткачова); </w:t>
      </w:r>
      <w:r w:rsidRPr="005B58B9">
        <w:rPr>
          <w:sz w:val="28"/>
          <w:szCs w:val="28"/>
          <w:lang w:val="uk-UA"/>
        </w:rPr>
        <w:t xml:space="preserve">системного (С. Гончаренко, О. Вознюк, І. Зязюн, О. Караман, А. Москаленко, С. Сисоєва, Г. Слозанська); діяльнісного (Г. Атанов, І. Зязюн, І. Романюк, В. Семиченко), компетентнісного (Н. Бібік, С. Вітвицька, І. Драч, О. Дубасенюк, О. Локшина, О. Овчарук, О. Пометун, О. Савченко), </w:t>
      </w:r>
      <w:r w:rsidR="006921AF" w:rsidRPr="005B58B9">
        <w:rPr>
          <w:sz w:val="28"/>
          <w:szCs w:val="28"/>
          <w:lang w:val="uk-UA"/>
        </w:rPr>
        <w:t>фасилітаційного (Г. Волошко, А. Давиденко, С. Хілько, Л. Хоменко-Семенова)</w:t>
      </w:r>
      <w:r w:rsidR="00735CE4" w:rsidRPr="005B58B9">
        <w:rPr>
          <w:sz w:val="28"/>
          <w:szCs w:val="28"/>
          <w:lang w:val="uk-UA"/>
        </w:rPr>
        <w:t>;</w:t>
      </w:r>
      <w:r w:rsidR="006921AF" w:rsidRPr="005B58B9">
        <w:rPr>
          <w:sz w:val="28"/>
          <w:szCs w:val="28"/>
          <w:lang w:val="uk-UA"/>
        </w:rPr>
        <w:t xml:space="preserve"> </w:t>
      </w:r>
      <w:r w:rsidR="00735CE4" w:rsidRPr="005B58B9">
        <w:rPr>
          <w:sz w:val="28"/>
          <w:szCs w:val="28"/>
          <w:lang w:val="uk-UA"/>
        </w:rPr>
        <w:t>середовищного</w:t>
      </w:r>
      <w:r w:rsidR="00735CE4" w:rsidRPr="005B58B9">
        <w:rPr>
          <w:i/>
          <w:iCs/>
          <w:sz w:val="28"/>
          <w:szCs w:val="28"/>
          <w:lang w:val="uk-UA"/>
        </w:rPr>
        <w:t xml:space="preserve"> </w:t>
      </w:r>
      <w:r w:rsidR="00735CE4" w:rsidRPr="005B58B9">
        <w:rPr>
          <w:sz w:val="28"/>
          <w:szCs w:val="28"/>
          <w:lang w:val="uk-UA"/>
        </w:rPr>
        <w:t>(В. Желанова, О. Караман, С. Коношенко, С. Омельченко, С. Савченко, Я. Юрків, О. Ярошинська); технологічного (В. Бондар, Р. Вайнола, П. Гусак, О. Карпенко, М. Левківський, О. Пометун, С. Сисоєва, І. Смолюк, Д. Чернилевський) наукових підходів</w:t>
      </w:r>
      <w:r w:rsidR="00E70ABB" w:rsidRPr="005B58B9">
        <w:rPr>
          <w:sz w:val="28"/>
          <w:szCs w:val="28"/>
          <w:lang w:val="uk-UA"/>
        </w:rPr>
        <w:t>; науковий доробок щодо сутності феномену фасилітації (К. Роджерс, О. Фісун, О.</w:t>
      </w:r>
      <w:r w:rsidR="00B378C0" w:rsidRPr="005B58B9">
        <w:rPr>
          <w:sz w:val="28"/>
          <w:szCs w:val="28"/>
          <w:lang w:val="uk-UA"/>
        </w:rPr>
        <w:t> </w:t>
      </w:r>
      <w:r w:rsidR="00E70ABB" w:rsidRPr="005B58B9">
        <w:rPr>
          <w:sz w:val="28"/>
          <w:szCs w:val="28"/>
          <w:lang w:val="uk-UA"/>
        </w:rPr>
        <w:t>Фокша)</w:t>
      </w:r>
      <w:r w:rsidR="00B378C0" w:rsidRPr="005B58B9">
        <w:rPr>
          <w:sz w:val="28"/>
          <w:szCs w:val="28"/>
          <w:lang w:val="uk-UA"/>
        </w:rPr>
        <w:t xml:space="preserve">; психологічні дослідження фасилітації </w:t>
      </w:r>
      <w:r w:rsidR="00B378C0" w:rsidRPr="005B58B9">
        <w:rPr>
          <w:sz w:val="28"/>
          <w:szCs w:val="28"/>
          <w:lang w:val="uk-UA"/>
        </w:rPr>
        <w:lastRenderedPageBreak/>
        <w:t>(</w:t>
      </w:r>
      <w:r w:rsidR="00B378C0" w:rsidRPr="005B58B9">
        <w:rPr>
          <w:rFonts w:eastAsia="CIDFont+F2"/>
          <w:sz w:val="28"/>
          <w:szCs w:val="28"/>
          <w:lang w:val="uk-UA"/>
        </w:rPr>
        <w:t>С. Гарківець, О. Кондрашихіна</w:t>
      </w:r>
      <w:r w:rsidR="00B378C0" w:rsidRPr="005B58B9">
        <w:rPr>
          <w:sz w:val="28"/>
          <w:szCs w:val="28"/>
          <w:lang w:val="uk-UA"/>
        </w:rPr>
        <w:t>); дослідження фасилітації у педагогічному вимірі (</w:t>
      </w:r>
      <w:r w:rsidR="00B378C0" w:rsidRPr="005B58B9">
        <w:rPr>
          <w:rFonts w:eastAsia="CIDFont+F2"/>
          <w:sz w:val="28"/>
          <w:szCs w:val="28"/>
          <w:lang w:val="uk-UA"/>
        </w:rPr>
        <w:t>З. Адамська, С. Березка, О. Галіціан, О. Гура</w:t>
      </w:r>
      <w:r w:rsidR="00B378C0" w:rsidRPr="005B58B9">
        <w:rPr>
          <w:sz w:val="28"/>
          <w:szCs w:val="28"/>
          <w:lang w:val="uk-UA"/>
        </w:rPr>
        <w:t xml:space="preserve">); дослідження щодо сутності соціальної роботи і професійної діяльності соціального працівника </w:t>
      </w:r>
      <w:r w:rsidR="00E41E1D" w:rsidRPr="005B58B9">
        <w:rPr>
          <w:sz w:val="28"/>
          <w:szCs w:val="28"/>
          <w:lang w:val="uk-UA"/>
        </w:rPr>
        <w:t>(А. Капська, В. Поліщук, В. Полтавець, Т. Семигіна)</w:t>
      </w:r>
      <w:r w:rsidR="00B07BE2" w:rsidRPr="005B58B9">
        <w:rPr>
          <w:sz w:val="28"/>
          <w:szCs w:val="28"/>
          <w:lang w:val="uk-UA"/>
        </w:rPr>
        <w:t>; доробок щодо різних аспектів професійної підготовки соціаль</w:t>
      </w:r>
      <w:r w:rsidR="00B07BE2" w:rsidRPr="00C348F2">
        <w:rPr>
          <w:sz w:val="28"/>
          <w:szCs w:val="28"/>
          <w:lang w:val="uk-UA"/>
        </w:rPr>
        <w:t>ного працівника (</w:t>
      </w:r>
      <w:r w:rsidR="00A97CE2" w:rsidRPr="00C348F2">
        <w:rPr>
          <w:sz w:val="28"/>
          <w:szCs w:val="28"/>
          <w:lang w:val="uk-UA"/>
        </w:rPr>
        <w:t xml:space="preserve">В. Беспалько, Р. Вайнола, </w:t>
      </w:r>
      <w:r w:rsidR="006A663F" w:rsidRPr="00C348F2">
        <w:rPr>
          <w:sz w:val="28"/>
          <w:szCs w:val="28"/>
          <w:lang w:val="uk-UA"/>
        </w:rPr>
        <w:t xml:space="preserve">О. Караман, </w:t>
      </w:r>
      <w:r w:rsidR="00B07BE2" w:rsidRPr="00C348F2">
        <w:rPr>
          <w:sz w:val="28"/>
          <w:szCs w:val="28"/>
          <w:lang w:val="uk-UA"/>
        </w:rPr>
        <w:t>О. Карпенко</w:t>
      </w:r>
      <w:r w:rsidR="006A663F" w:rsidRPr="00C348F2">
        <w:rPr>
          <w:sz w:val="28"/>
          <w:szCs w:val="28"/>
          <w:lang w:val="uk-UA"/>
        </w:rPr>
        <w:t xml:space="preserve">, </w:t>
      </w:r>
      <w:r w:rsidR="0065025E" w:rsidRPr="00C348F2">
        <w:rPr>
          <w:sz w:val="28"/>
          <w:szCs w:val="28"/>
          <w:lang w:val="uk-UA"/>
        </w:rPr>
        <w:t xml:space="preserve">Н. Краснова, </w:t>
      </w:r>
      <w:r w:rsidR="006A663F" w:rsidRPr="00C348F2">
        <w:rPr>
          <w:sz w:val="28"/>
          <w:szCs w:val="28"/>
          <w:lang w:val="uk-UA"/>
        </w:rPr>
        <w:t xml:space="preserve">М. Лукашевич, </w:t>
      </w:r>
      <w:r w:rsidR="0065025E" w:rsidRPr="00C348F2">
        <w:rPr>
          <w:sz w:val="28"/>
          <w:szCs w:val="28"/>
          <w:lang w:val="uk-UA"/>
        </w:rPr>
        <w:t xml:space="preserve">Н. Островська, </w:t>
      </w:r>
      <w:r w:rsidR="00A97CE2" w:rsidRPr="00C348F2">
        <w:rPr>
          <w:sz w:val="28"/>
          <w:szCs w:val="28"/>
          <w:lang w:val="uk-UA"/>
        </w:rPr>
        <w:t xml:space="preserve">Ж. Петрочко, </w:t>
      </w:r>
      <w:r w:rsidR="0065025E" w:rsidRPr="00C348F2">
        <w:rPr>
          <w:sz w:val="28"/>
          <w:szCs w:val="28"/>
          <w:lang w:val="uk-UA"/>
        </w:rPr>
        <w:t xml:space="preserve">В. Степаненко, </w:t>
      </w:r>
      <w:r w:rsidR="006A663F" w:rsidRPr="00C348F2">
        <w:rPr>
          <w:sz w:val="28"/>
          <w:szCs w:val="28"/>
          <w:lang w:val="uk-UA"/>
        </w:rPr>
        <w:t>Я. Юрків</w:t>
      </w:r>
      <w:r w:rsidR="00B07BE2" w:rsidRPr="00C348F2">
        <w:rPr>
          <w:sz w:val="28"/>
          <w:szCs w:val="28"/>
          <w:lang w:val="uk-UA"/>
        </w:rPr>
        <w:t>)</w:t>
      </w:r>
      <w:r w:rsidR="00A97CE2" w:rsidRPr="00C348F2">
        <w:rPr>
          <w:sz w:val="28"/>
          <w:szCs w:val="28"/>
          <w:lang w:val="uk-UA"/>
        </w:rPr>
        <w:t>.</w:t>
      </w:r>
    </w:p>
    <w:p w14:paraId="33CB4D27" w14:textId="77777777" w:rsidR="00C87EC4" w:rsidRPr="005B58B9" w:rsidRDefault="00A97CE2" w:rsidP="0007113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Для розв’язання окреслених завдань і досягнення поставленої мети застосовано комплекс </w:t>
      </w:r>
      <w:r w:rsidRPr="005B58B9">
        <w:rPr>
          <w:rFonts w:ascii="Times New Roman" w:hAnsi="Times New Roman" w:cs="Times New Roman"/>
          <w:b/>
          <w:bCs/>
          <w:sz w:val="28"/>
          <w:szCs w:val="28"/>
          <w:lang w:val="uk-UA"/>
        </w:rPr>
        <w:t>методів дослідження</w:t>
      </w:r>
      <w:r w:rsidRPr="005B58B9">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 xml:space="preserve">теоретичні </w:t>
      </w:r>
      <w:r w:rsidRPr="005B58B9">
        <w:rPr>
          <w:rFonts w:ascii="Times New Roman" w:hAnsi="Times New Roman" w:cs="Times New Roman"/>
          <w:sz w:val="28"/>
          <w:szCs w:val="28"/>
          <w:lang w:val="uk-UA"/>
        </w:rPr>
        <w:t xml:space="preserve">– аспектний аналіз </w:t>
      </w:r>
      <w:r w:rsidR="00C77991"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з метою </w:t>
      </w:r>
      <w:r w:rsidR="00147A81" w:rsidRPr="005B58B9">
        <w:rPr>
          <w:rFonts w:ascii="Times New Roman" w:hAnsi="Times New Roman" w:cs="Times New Roman"/>
          <w:spacing w:val="-6"/>
          <w:sz w:val="28"/>
          <w:szCs w:val="28"/>
          <w:lang w:val="uk-UA"/>
        </w:rPr>
        <w:t xml:space="preserve">визначення напрямів дослідження </w:t>
      </w:r>
      <w:r w:rsidRPr="005B58B9">
        <w:rPr>
          <w:rFonts w:ascii="Times New Roman" w:hAnsi="Times New Roman" w:cs="Times New Roman"/>
          <w:spacing w:val="-6"/>
          <w:sz w:val="28"/>
          <w:szCs w:val="28"/>
          <w:lang w:val="uk-UA"/>
        </w:rPr>
        <w:t>феномен</w:t>
      </w:r>
      <w:r w:rsidR="00147A81" w:rsidRPr="005B58B9">
        <w:rPr>
          <w:rFonts w:ascii="Times New Roman" w:hAnsi="Times New Roman" w:cs="Times New Roman"/>
          <w:spacing w:val="-6"/>
          <w:sz w:val="28"/>
          <w:szCs w:val="28"/>
          <w:lang w:val="uk-UA"/>
        </w:rPr>
        <w:t>у</w:t>
      </w:r>
      <w:r w:rsidRPr="005B58B9">
        <w:rPr>
          <w:rFonts w:ascii="Times New Roman" w:hAnsi="Times New Roman" w:cs="Times New Roman"/>
          <w:spacing w:val="-6"/>
          <w:sz w:val="28"/>
          <w:szCs w:val="28"/>
          <w:lang w:val="uk-UA"/>
        </w:rPr>
        <w:t xml:space="preserve"> фасилітації як науков</w:t>
      </w:r>
      <w:r w:rsidR="00147A81" w:rsidRPr="005B58B9">
        <w:rPr>
          <w:rFonts w:ascii="Times New Roman" w:hAnsi="Times New Roman" w:cs="Times New Roman"/>
          <w:spacing w:val="-6"/>
          <w:sz w:val="28"/>
          <w:szCs w:val="28"/>
          <w:lang w:val="uk-UA"/>
        </w:rPr>
        <w:t>ої</w:t>
      </w:r>
      <w:r w:rsidRPr="005B58B9">
        <w:rPr>
          <w:rFonts w:ascii="Times New Roman" w:hAnsi="Times New Roman" w:cs="Times New Roman"/>
          <w:spacing w:val="-6"/>
          <w:sz w:val="28"/>
          <w:szCs w:val="28"/>
          <w:lang w:val="uk-UA"/>
        </w:rPr>
        <w:t xml:space="preserve"> проблем</w:t>
      </w:r>
      <w:r w:rsidR="00147A81" w:rsidRPr="005B58B9">
        <w:rPr>
          <w:rFonts w:ascii="Times New Roman" w:hAnsi="Times New Roman" w:cs="Times New Roman"/>
          <w:spacing w:val="-6"/>
          <w:sz w:val="28"/>
          <w:szCs w:val="28"/>
          <w:lang w:val="uk-UA"/>
        </w:rPr>
        <w:t>и;</w:t>
      </w:r>
      <w:r w:rsidRPr="005B58B9">
        <w:rPr>
          <w:rFonts w:ascii="Times New Roman" w:hAnsi="Times New Roman" w:cs="Times New Roman"/>
          <w:spacing w:val="-6"/>
          <w:sz w:val="28"/>
          <w:szCs w:val="28"/>
          <w:lang w:val="uk-UA"/>
        </w:rPr>
        <w:t xml:space="preserve"> </w:t>
      </w:r>
      <w:r w:rsidR="00CD309B" w:rsidRPr="005B58B9">
        <w:rPr>
          <w:rFonts w:ascii="Times New Roman" w:hAnsi="Times New Roman" w:cs="Times New Roman"/>
          <w:spacing w:val="-6"/>
          <w:sz w:val="28"/>
          <w:szCs w:val="28"/>
          <w:lang w:val="uk-UA"/>
        </w:rPr>
        <w:t xml:space="preserve">міждисциплінарний аналіз </w:t>
      </w:r>
      <w:r w:rsidR="00CD309B" w:rsidRPr="005B58B9">
        <w:rPr>
          <w:rFonts w:ascii="Times New Roman" w:hAnsi="Times New Roman" w:cs="Times New Roman"/>
          <w:sz w:val="28"/>
          <w:szCs w:val="28"/>
          <w:lang w:val="uk-UA"/>
        </w:rPr>
        <w:t>– для висвітлення феномену фасилітації відповідно до фено</w:t>
      </w:r>
      <w:r w:rsidR="00C77991" w:rsidRPr="005B58B9">
        <w:rPr>
          <w:rFonts w:ascii="Times New Roman" w:hAnsi="Times New Roman" w:cs="Times New Roman"/>
          <w:sz w:val="28"/>
          <w:szCs w:val="28"/>
          <w:lang w:val="uk-UA"/>
        </w:rPr>
        <w:t>мено</w:t>
      </w:r>
      <w:r w:rsidR="00CD309B" w:rsidRPr="005B58B9">
        <w:rPr>
          <w:rFonts w:ascii="Times New Roman" w:hAnsi="Times New Roman" w:cs="Times New Roman"/>
          <w:sz w:val="28"/>
          <w:szCs w:val="28"/>
          <w:lang w:val="uk-UA"/>
        </w:rPr>
        <w:t>логії філософії, психології</w:t>
      </w:r>
      <w:r w:rsidR="00C77991" w:rsidRPr="005B58B9">
        <w:rPr>
          <w:rFonts w:ascii="Times New Roman" w:hAnsi="Times New Roman" w:cs="Times New Roman"/>
          <w:sz w:val="28"/>
          <w:szCs w:val="28"/>
          <w:lang w:val="uk-UA"/>
        </w:rPr>
        <w:t>,</w:t>
      </w:r>
      <w:r w:rsidR="00CD309B" w:rsidRPr="005B58B9">
        <w:rPr>
          <w:rFonts w:ascii="Times New Roman" w:hAnsi="Times New Roman" w:cs="Times New Roman"/>
          <w:sz w:val="28"/>
          <w:szCs w:val="28"/>
          <w:lang w:val="uk-UA"/>
        </w:rPr>
        <w:t xml:space="preserve"> педагогіки, соціальної роботи; </w:t>
      </w:r>
      <w:r w:rsidR="00147A81" w:rsidRPr="005B58B9">
        <w:rPr>
          <w:rFonts w:ascii="Times New Roman" w:hAnsi="Times New Roman" w:cs="Times New Roman"/>
          <w:spacing w:val="-6"/>
          <w:sz w:val="28"/>
          <w:szCs w:val="28"/>
          <w:lang w:val="uk-UA"/>
        </w:rPr>
        <w:t xml:space="preserve">дефініційний аналіз </w:t>
      </w:r>
      <w:bookmarkStart w:id="28" w:name="_Hlk221909918"/>
      <w:r w:rsidR="00147A81" w:rsidRPr="005B58B9">
        <w:rPr>
          <w:rFonts w:ascii="Times New Roman" w:hAnsi="Times New Roman" w:cs="Times New Roman"/>
          <w:sz w:val="28"/>
          <w:szCs w:val="28"/>
          <w:lang w:val="uk-UA"/>
        </w:rPr>
        <w:t>–</w:t>
      </w:r>
      <w:bookmarkEnd w:id="28"/>
      <w:r w:rsidR="00147A81" w:rsidRPr="005B58B9">
        <w:rPr>
          <w:rFonts w:ascii="Times New Roman" w:hAnsi="Times New Roman" w:cs="Times New Roman"/>
          <w:sz w:val="28"/>
          <w:szCs w:val="28"/>
          <w:lang w:val="uk-UA"/>
        </w:rPr>
        <w:t xml:space="preserve"> для визначення базових понять дослідження; </w:t>
      </w:r>
      <w:r w:rsidR="00C77991" w:rsidRPr="005B58B9">
        <w:rPr>
          <w:rFonts w:ascii="Times New Roman" w:hAnsi="Times New Roman" w:cs="Times New Roman"/>
          <w:sz w:val="28"/>
          <w:szCs w:val="28"/>
          <w:lang w:val="uk-UA"/>
        </w:rPr>
        <w:t xml:space="preserve">системно-структурний аналіз – з метою визначення структури фасилітаційної компетентності майбутнього соціального працівника; </w:t>
      </w:r>
      <w:r w:rsidR="00CD309B" w:rsidRPr="005B58B9">
        <w:rPr>
          <w:rFonts w:ascii="Times New Roman" w:hAnsi="Times New Roman" w:cs="Times New Roman"/>
          <w:sz w:val="28"/>
          <w:szCs w:val="28"/>
          <w:lang w:val="uk-UA"/>
        </w:rPr>
        <w:t xml:space="preserve">абстрагування та конкретизація </w:t>
      </w:r>
      <w:r w:rsidR="00C77991" w:rsidRPr="005B58B9">
        <w:rPr>
          <w:rFonts w:ascii="Times New Roman" w:hAnsi="Times New Roman" w:cs="Times New Roman"/>
          <w:sz w:val="28"/>
          <w:szCs w:val="28"/>
          <w:lang w:val="uk-UA"/>
        </w:rPr>
        <w:t xml:space="preserve">– </w:t>
      </w:r>
      <w:r w:rsidR="00CD309B" w:rsidRPr="005B58B9">
        <w:rPr>
          <w:rFonts w:ascii="Times New Roman" w:hAnsi="Times New Roman" w:cs="Times New Roman"/>
          <w:sz w:val="28"/>
          <w:szCs w:val="28"/>
          <w:lang w:val="uk-UA"/>
        </w:rPr>
        <w:t xml:space="preserve">для </w:t>
      </w:r>
      <w:r w:rsidR="00C77991" w:rsidRPr="005B58B9">
        <w:rPr>
          <w:rFonts w:ascii="Times New Roman" w:hAnsi="Times New Roman" w:cs="Times New Roman"/>
          <w:sz w:val="28"/>
          <w:szCs w:val="28"/>
          <w:lang w:val="uk-UA"/>
        </w:rPr>
        <w:t xml:space="preserve">з’ясування </w:t>
      </w:r>
      <w:r w:rsidR="00CD309B" w:rsidRPr="005B58B9">
        <w:rPr>
          <w:rFonts w:ascii="Times New Roman" w:hAnsi="Times New Roman" w:cs="Times New Roman"/>
          <w:sz w:val="28"/>
          <w:szCs w:val="28"/>
          <w:lang w:val="uk-UA"/>
        </w:rPr>
        <w:t>компонентів процесу формування фасилітаційної компетентності майбутнього соціального працівника;</w:t>
      </w:r>
      <w:r w:rsidR="00CD309B" w:rsidRPr="005B58B9">
        <w:rPr>
          <w:sz w:val="28"/>
          <w:szCs w:val="28"/>
          <w:lang w:val="uk-UA"/>
        </w:rPr>
        <w:t xml:space="preserve"> </w:t>
      </w:r>
      <w:r w:rsidR="00C77991" w:rsidRPr="005B58B9">
        <w:rPr>
          <w:rFonts w:ascii="Times New Roman" w:hAnsi="Times New Roman" w:cs="Times New Roman"/>
          <w:sz w:val="28"/>
          <w:szCs w:val="28"/>
          <w:lang w:val="uk-UA"/>
        </w:rPr>
        <w:t>обґрунтування і розробка технології</w:t>
      </w:r>
      <w:r w:rsidR="00057FF6" w:rsidRPr="005B58B9">
        <w:rPr>
          <w:rFonts w:ascii="Times New Roman" w:hAnsi="Times New Roman" w:cs="Times New Roman"/>
          <w:sz w:val="28"/>
          <w:szCs w:val="28"/>
          <w:lang w:val="uk-UA"/>
        </w:rPr>
        <w:t xml:space="preserve"> формування </w:t>
      </w:r>
      <w:bookmarkStart w:id="29" w:name="_Hlk221910511"/>
      <w:r w:rsidR="00057FF6" w:rsidRPr="005B58B9">
        <w:rPr>
          <w:rFonts w:ascii="Times New Roman" w:hAnsi="Times New Roman" w:cs="Times New Roman"/>
          <w:sz w:val="28"/>
          <w:szCs w:val="28"/>
          <w:lang w:val="uk-UA"/>
        </w:rPr>
        <w:t>фасилітаційної компетентності майбутнього соціального працівника</w:t>
      </w:r>
      <w:bookmarkEnd w:id="29"/>
      <w:r w:rsidR="00057FF6" w:rsidRPr="005B58B9">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 xml:space="preserve">емпіричні </w:t>
      </w:r>
      <w:r w:rsidRPr="005B58B9">
        <w:rPr>
          <w:rFonts w:ascii="Times New Roman" w:hAnsi="Times New Roman" w:cs="Times New Roman"/>
          <w:sz w:val="28"/>
          <w:szCs w:val="28"/>
          <w:lang w:val="uk-UA"/>
        </w:rPr>
        <w:t>– тривале включене спостереження</w:t>
      </w:r>
      <w:r w:rsidR="00057FF6" w:rsidRPr="005B58B9">
        <w:rPr>
          <w:rFonts w:ascii="Times New Roman" w:hAnsi="Times New Roman" w:cs="Times New Roman"/>
          <w:sz w:val="28"/>
          <w:szCs w:val="28"/>
          <w:lang w:val="uk-UA"/>
        </w:rPr>
        <w:t>; інтерв’ювання</w:t>
      </w:r>
      <w:r w:rsidRPr="005B58B9">
        <w:rPr>
          <w:rFonts w:ascii="Times New Roman" w:hAnsi="Times New Roman" w:cs="Times New Roman"/>
          <w:sz w:val="28"/>
          <w:szCs w:val="28"/>
          <w:lang w:val="uk-UA"/>
        </w:rPr>
        <w:t>, анкетування</w:t>
      </w:r>
      <w:r w:rsidR="00057FF6"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експертн</w:t>
      </w:r>
      <w:r w:rsidR="00057FF6" w:rsidRPr="005B58B9">
        <w:rPr>
          <w:rFonts w:ascii="Times New Roman" w:hAnsi="Times New Roman" w:cs="Times New Roman"/>
          <w:sz w:val="28"/>
          <w:szCs w:val="28"/>
          <w:lang w:val="uk-UA"/>
        </w:rPr>
        <w:t>а</w:t>
      </w:r>
      <w:r w:rsidRPr="005B58B9">
        <w:rPr>
          <w:rFonts w:ascii="Times New Roman" w:hAnsi="Times New Roman" w:cs="Times New Roman"/>
          <w:sz w:val="28"/>
          <w:szCs w:val="28"/>
          <w:lang w:val="uk-UA"/>
        </w:rPr>
        <w:t xml:space="preserve"> оцінк</w:t>
      </w:r>
      <w:r w:rsidR="00057FF6" w:rsidRPr="005B58B9">
        <w:rPr>
          <w:rFonts w:ascii="Times New Roman" w:hAnsi="Times New Roman" w:cs="Times New Roman"/>
          <w:sz w:val="28"/>
          <w:szCs w:val="28"/>
          <w:lang w:val="uk-UA"/>
        </w:rPr>
        <w:t>а;</w:t>
      </w:r>
      <w:r w:rsidRPr="005B58B9">
        <w:rPr>
          <w:rFonts w:ascii="Times New Roman" w:hAnsi="Times New Roman" w:cs="Times New Roman"/>
          <w:sz w:val="28"/>
          <w:szCs w:val="28"/>
          <w:lang w:val="uk-UA"/>
        </w:rPr>
        <w:t xml:space="preserve"> психологічне тестування</w:t>
      </w:r>
      <w:r w:rsidR="00057FF6"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рейтингове оцінювання</w:t>
      </w:r>
      <w:r w:rsidR="00057FF6"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педагогічний експеримент (констатувальний, формувальний та контрольний) для перевірки ефективності </w:t>
      </w:r>
      <w:r w:rsidR="00057FF6" w:rsidRPr="005B58B9">
        <w:rPr>
          <w:rFonts w:ascii="Times New Roman" w:hAnsi="Times New Roman" w:cs="Times New Roman"/>
          <w:sz w:val="28"/>
          <w:szCs w:val="28"/>
          <w:lang w:val="uk-UA"/>
        </w:rPr>
        <w:t xml:space="preserve">технології </w:t>
      </w:r>
      <w:r w:rsidRPr="005B58B9">
        <w:rPr>
          <w:rFonts w:ascii="Times New Roman" w:hAnsi="Times New Roman" w:cs="Times New Roman"/>
          <w:sz w:val="28"/>
          <w:szCs w:val="28"/>
          <w:lang w:val="uk-UA"/>
        </w:rPr>
        <w:t xml:space="preserve">формування </w:t>
      </w:r>
      <w:r w:rsidR="00057FF6" w:rsidRPr="005B58B9">
        <w:rPr>
          <w:rFonts w:ascii="Times New Roman" w:hAnsi="Times New Roman" w:cs="Times New Roman"/>
          <w:sz w:val="28"/>
          <w:szCs w:val="28"/>
          <w:lang w:val="uk-UA"/>
        </w:rPr>
        <w:t xml:space="preserve">фасилітаційної компетентності майбутнього соціального працівника; </w:t>
      </w:r>
      <w:r w:rsidR="00C87EC4" w:rsidRPr="005B58B9">
        <w:rPr>
          <w:rFonts w:ascii="Times New Roman" w:hAnsi="Times New Roman" w:cs="Times New Roman"/>
          <w:i/>
          <w:iCs/>
          <w:sz w:val="28"/>
          <w:szCs w:val="28"/>
          <w:lang w:val="uk-UA"/>
        </w:rPr>
        <w:t xml:space="preserve">математичної статистики </w:t>
      </w:r>
      <w:bookmarkStart w:id="30" w:name="_Hlk221914501"/>
      <w:r w:rsidR="00C87EC4" w:rsidRPr="005B58B9">
        <w:rPr>
          <w:rFonts w:ascii="Times New Roman" w:hAnsi="Times New Roman" w:cs="Times New Roman"/>
          <w:sz w:val="28"/>
          <w:szCs w:val="28"/>
          <w:lang w:val="uk-UA"/>
        </w:rPr>
        <w:t>–</w:t>
      </w:r>
      <w:bookmarkEnd w:id="30"/>
      <w:r w:rsidR="00C87EC4" w:rsidRPr="005B58B9">
        <w:rPr>
          <w:rFonts w:ascii="Times New Roman" w:hAnsi="Times New Roman" w:cs="Times New Roman"/>
          <w:sz w:val="28"/>
          <w:szCs w:val="28"/>
          <w:lang w:val="uk-UA"/>
        </w:rPr>
        <w:t xml:space="preserve"> </w:t>
      </w:r>
      <w:r w:rsidR="00D72C8D" w:rsidRPr="005B58B9">
        <w:rPr>
          <w:rFonts w:ascii="Times New Roman" w:hAnsi="Times New Roman" w:cs="Times New Roman"/>
          <w:sz w:val="28"/>
          <w:szCs w:val="28"/>
          <w:lang w:val="uk-UA"/>
        </w:rPr>
        <w:t>статистичний критерій Колмогорова-Смірнова – д</w:t>
      </w:r>
      <w:r w:rsidR="00C87EC4" w:rsidRPr="005B58B9">
        <w:rPr>
          <w:rFonts w:ascii="Times New Roman" w:hAnsi="Times New Roman" w:cs="Times New Roman"/>
          <w:sz w:val="28"/>
          <w:szCs w:val="28"/>
          <w:lang w:val="uk-UA"/>
        </w:rPr>
        <w:t xml:space="preserve">ля перевірки нормальності </w:t>
      </w:r>
      <w:r w:rsidR="00D72C8D" w:rsidRPr="005B58B9">
        <w:rPr>
          <w:rFonts w:ascii="Times New Roman" w:hAnsi="Times New Roman" w:cs="Times New Roman"/>
          <w:sz w:val="28"/>
          <w:szCs w:val="28"/>
          <w:lang w:val="uk-UA"/>
        </w:rPr>
        <w:t xml:space="preserve">результатів; непараметричний U – критерій Мана-Уїтні – для розрахунку розбіжностей між двома незалежними вибірками; Т </w:t>
      </w:r>
      <w:bookmarkStart w:id="31" w:name="_Hlk221914677"/>
      <w:r w:rsidR="00D72C8D" w:rsidRPr="005B58B9">
        <w:rPr>
          <w:rFonts w:ascii="Times New Roman" w:hAnsi="Times New Roman" w:cs="Times New Roman"/>
          <w:sz w:val="28"/>
          <w:szCs w:val="28"/>
          <w:lang w:val="uk-UA"/>
        </w:rPr>
        <w:t>–</w:t>
      </w:r>
      <w:bookmarkEnd w:id="31"/>
      <w:r w:rsidR="00D72C8D" w:rsidRPr="005B58B9">
        <w:rPr>
          <w:rFonts w:ascii="Times New Roman" w:hAnsi="Times New Roman" w:cs="Times New Roman"/>
          <w:sz w:val="28"/>
          <w:szCs w:val="28"/>
          <w:lang w:val="uk-UA"/>
        </w:rPr>
        <w:t xml:space="preserve"> критерій Вілкоксона – для розрахунку розбіжностей між двома залежними вибірками.</w:t>
      </w:r>
    </w:p>
    <w:p w14:paraId="195BAC0F" w14:textId="77777777" w:rsidR="00F83549" w:rsidRPr="005B58B9" w:rsidRDefault="00D72C8D" w:rsidP="00071139">
      <w:pPr>
        <w:pStyle w:val="23"/>
        <w:tabs>
          <w:tab w:val="left" w:pos="0"/>
          <w:tab w:val="left" w:pos="993"/>
          <w:tab w:val="left" w:pos="1134"/>
        </w:tabs>
        <w:autoSpaceDE w:val="0"/>
        <w:autoSpaceDN w:val="0"/>
        <w:spacing w:after="0" w:line="360" w:lineRule="auto"/>
        <w:ind w:left="0" w:right="-1" w:firstLine="709"/>
        <w:jc w:val="both"/>
        <w:rPr>
          <w:rFonts w:ascii="Times New Roman" w:hAnsi="Times New Roman"/>
          <w:sz w:val="28"/>
          <w:szCs w:val="28"/>
          <w:lang w:val="uk-UA"/>
        </w:rPr>
      </w:pPr>
      <w:bookmarkStart w:id="32" w:name="_Hlk221998989"/>
      <w:r w:rsidRPr="005B58B9">
        <w:rPr>
          <w:rFonts w:ascii="Times New Roman" w:hAnsi="Times New Roman"/>
          <w:b/>
          <w:bCs/>
          <w:sz w:val="28"/>
          <w:szCs w:val="28"/>
          <w:lang w:val="uk-UA"/>
        </w:rPr>
        <w:t>Наукова новизна дослідження</w:t>
      </w:r>
      <w:r w:rsidRPr="005B58B9">
        <w:rPr>
          <w:rFonts w:ascii="Times New Roman" w:hAnsi="Times New Roman"/>
          <w:b/>
          <w:bCs/>
          <w:i/>
          <w:iCs/>
          <w:sz w:val="28"/>
          <w:szCs w:val="28"/>
          <w:lang w:val="uk-UA"/>
        </w:rPr>
        <w:t xml:space="preserve"> </w:t>
      </w:r>
      <w:r w:rsidRPr="005B58B9">
        <w:rPr>
          <w:rFonts w:ascii="Times New Roman" w:hAnsi="Times New Roman"/>
          <w:sz w:val="28"/>
          <w:szCs w:val="28"/>
          <w:lang w:val="uk-UA"/>
        </w:rPr>
        <w:t xml:space="preserve">полягає в тому, що </w:t>
      </w:r>
      <w:r w:rsidRPr="005B58B9">
        <w:rPr>
          <w:rFonts w:ascii="Times New Roman" w:hAnsi="Times New Roman"/>
          <w:i/>
          <w:iCs/>
          <w:sz w:val="28"/>
          <w:szCs w:val="28"/>
          <w:lang w:val="uk-UA"/>
        </w:rPr>
        <w:t>вперше</w:t>
      </w:r>
      <w:r w:rsidR="00F43065" w:rsidRPr="005B58B9">
        <w:rPr>
          <w:rFonts w:ascii="Times New Roman" w:hAnsi="Times New Roman"/>
          <w:i/>
          <w:iCs/>
          <w:sz w:val="28"/>
          <w:szCs w:val="28"/>
          <w:lang w:val="uk-UA"/>
        </w:rPr>
        <w:t>:</w:t>
      </w:r>
      <w:r w:rsidRPr="005B58B9">
        <w:rPr>
          <w:rFonts w:ascii="Times New Roman" w:hAnsi="Times New Roman"/>
          <w:i/>
          <w:iCs/>
          <w:sz w:val="28"/>
          <w:szCs w:val="28"/>
          <w:lang w:val="uk-UA"/>
        </w:rPr>
        <w:t xml:space="preserve"> </w:t>
      </w:r>
      <w:r w:rsidRPr="005B58B9">
        <w:rPr>
          <w:rFonts w:ascii="Times New Roman" w:hAnsi="Times New Roman"/>
          <w:sz w:val="28"/>
          <w:szCs w:val="28"/>
          <w:lang w:val="uk-UA"/>
        </w:rPr>
        <w:t xml:space="preserve">визначено </w:t>
      </w:r>
      <w:r w:rsidR="00F43065" w:rsidRPr="005B58B9">
        <w:rPr>
          <w:rFonts w:ascii="Times New Roman" w:hAnsi="Times New Roman"/>
          <w:sz w:val="28"/>
          <w:szCs w:val="28"/>
          <w:lang w:val="uk-UA"/>
        </w:rPr>
        <w:t xml:space="preserve">сутність </w:t>
      </w:r>
      <w:r w:rsidR="001E44E6" w:rsidRPr="005B58B9">
        <w:rPr>
          <w:rFonts w:ascii="Times New Roman" w:hAnsi="Times New Roman"/>
          <w:sz w:val="28"/>
          <w:szCs w:val="28"/>
          <w:lang w:val="uk-UA"/>
        </w:rPr>
        <w:t xml:space="preserve">та </w:t>
      </w:r>
      <w:r w:rsidR="00F43065" w:rsidRPr="005B58B9">
        <w:rPr>
          <w:rFonts w:ascii="Times New Roman" w:hAnsi="Times New Roman"/>
          <w:sz w:val="28"/>
          <w:szCs w:val="28"/>
          <w:lang w:val="uk-UA"/>
        </w:rPr>
        <w:t xml:space="preserve">структуру фасилітаційної компетентності майбутнього </w:t>
      </w:r>
      <w:r w:rsidR="00F43065" w:rsidRPr="005B58B9">
        <w:rPr>
          <w:rFonts w:ascii="Times New Roman" w:hAnsi="Times New Roman"/>
          <w:sz w:val="28"/>
          <w:szCs w:val="28"/>
          <w:lang w:val="uk-UA"/>
        </w:rPr>
        <w:lastRenderedPageBreak/>
        <w:t>соціального працівника, що містить</w:t>
      </w:r>
      <w:r w:rsidR="001E44E6" w:rsidRPr="005B58B9">
        <w:rPr>
          <w:rFonts w:ascii="Times New Roman" w:hAnsi="Times New Roman"/>
          <w:sz w:val="28"/>
          <w:szCs w:val="28"/>
          <w:lang w:val="uk-UA"/>
        </w:rPr>
        <w:t xml:space="preserve"> мотиваційно-</w:t>
      </w:r>
      <w:r w:rsidR="00264B69" w:rsidRPr="005B58B9">
        <w:rPr>
          <w:rFonts w:ascii="Times New Roman" w:hAnsi="Times New Roman"/>
          <w:sz w:val="28"/>
          <w:szCs w:val="28"/>
          <w:lang w:val="uk-UA"/>
        </w:rPr>
        <w:t>аксіологічний</w:t>
      </w:r>
      <w:r w:rsidR="001E44E6" w:rsidRPr="005B58B9">
        <w:rPr>
          <w:rFonts w:ascii="Times New Roman" w:hAnsi="Times New Roman"/>
          <w:sz w:val="28"/>
          <w:szCs w:val="28"/>
          <w:lang w:val="uk-UA"/>
        </w:rPr>
        <w:t>, когнітивно-гносеологічний та праксіологічно-суб’єктний компоненти;</w:t>
      </w:r>
      <w:r w:rsidR="00F43065" w:rsidRPr="005B58B9">
        <w:rPr>
          <w:rFonts w:ascii="Times New Roman" w:hAnsi="Times New Roman"/>
          <w:sz w:val="28"/>
          <w:szCs w:val="28"/>
          <w:lang w:val="uk-UA"/>
        </w:rPr>
        <w:t xml:space="preserve"> </w:t>
      </w:r>
      <w:r w:rsidR="001E44E6" w:rsidRPr="005B58B9">
        <w:rPr>
          <w:rFonts w:ascii="Times New Roman" w:hAnsi="Times New Roman"/>
          <w:sz w:val="28"/>
          <w:szCs w:val="28"/>
          <w:lang w:val="uk-UA"/>
        </w:rPr>
        <w:t>визначено критерії (</w:t>
      </w:r>
      <w:r w:rsidR="00D94240" w:rsidRPr="005B58B9">
        <w:rPr>
          <w:rFonts w:ascii="Times New Roman" w:hAnsi="Times New Roman"/>
          <w:sz w:val="28"/>
          <w:szCs w:val="28"/>
          <w:lang w:val="uk-UA"/>
        </w:rPr>
        <w:t>м</w:t>
      </w:r>
      <w:r w:rsidR="001E44E6" w:rsidRPr="005B58B9">
        <w:rPr>
          <w:rFonts w:ascii="Times New Roman" w:hAnsi="Times New Roman"/>
          <w:sz w:val="28"/>
          <w:szCs w:val="28"/>
          <w:lang w:val="uk-UA"/>
        </w:rPr>
        <w:t>отиваційно-ціннісний</w:t>
      </w:r>
      <w:r w:rsidR="00D94240" w:rsidRPr="005B58B9">
        <w:rPr>
          <w:rFonts w:ascii="Times New Roman" w:hAnsi="Times New Roman"/>
          <w:sz w:val="28"/>
          <w:szCs w:val="28"/>
          <w:lang w:val="uk-UA"/>
        </w:rPr>
        <w:t>,</w:t>
      </w:r>
      <w:r w:rsidR="001E44E6" w:rsidRPr="005B58B9">
        <w:rPr>
          <w:rFonts w:ascii="Times New Roman" w:hAnsi="Times New Roman"/>
          <w:sz w:val="28"/>
          <w:szCs w:val="28"/>
          <w:lang w:val="uk-UA"/>
        </w:rPr>
        <w:t xml:space="preserve"> </w:t>
      </w:r>
      <w:r w:rsidR="00D94240" w:rsidRPr="005B58B9">
        <w:rPr>
          <w:rFonts w:ascii="Times New Roman" w:hAnsi="Times New Roman"/>
          <w:sz w:val="28"/>
          <w:szCs w:val="28"/>
          <w:lang w:val="uk-UA"/>
        </w:rPr>
        <w:t>з</w:t>
      </w:r>
      <w:r w:rsidR="001E44E6" w:rsidRPr="005B58B9">
        <w:rPr>
          <w:rFonts w:ascii="Times New Roman" w:hAnsi="Times New Roman"/>
          <w:sz w:val="28"/>
          <w:szCs w:val="28"/>
          <w:lang w:val="uk-UA"/>
        </w:rPr>
        <w:t>наннєво-пізнавальний</w:t>
      </w:r>
      <w:r w:rsidR="00D94240" w:rsidRPr="005B58B9">
        <w:rPr>
          <w:rFonts w:ascii="Times New Roman" w:hAnsi="Times New Roman"/>
          <w:sz w:val="28"/>
          <w:szCs w:val="28"/>
          <w:lang w:val="uk-UA"/>
        </w:rPr>
        <w:t>,</w:t>
      </w:r>
      <w:r w:rsidR="001E44E6" w:rsidRPr="005B58B9">
        <w:rPr>
          <w:rFonts w:ascii="Times New Roman" w:hAnsi="Times New Roman"/>
          <w:sz w:val="28"/>
          <w:szCs w:val="28"/>
          <w:lang w:val="uk-UA"/>
        </w:rPr>
        <w:t xml:space="preserve"> </w:t>
      </w:r>
      <w:r w:rsidR="00D94240" w:rsidRPr="005B58B9">
        <w:rPr>
          <w:rFonts w:ascii="Times New Roman" w:hAnsi="Times New Roman"/>
          <w:sz w:val="28"/>
          <w:szCs w:val="28"/>
          <w:lang w:val="uk-UA"/>
        </w:rPr>
        <w:t>о</w:t>
      </w:r>
      <w:r w:rsidR="001E44E6" w:rsidRPr="005B58B9">
        <w:rPr>
          <w:rFonts w:ascii="Times New Roman" w:hAnsi="Times New Roman"/>
          <w:sz w:val="28"/>
          <w:szCs w:val="28"/>
          <w:lang w:val="uk-UA"/>
        </w:rPr>
        <w:t>пераційно-діяльнісний</w:t>
      </w:r>
      <w:r w:rsidR="00D94240" w:rsidRPr="005B58B9">
        <w:rPr>
          <w:rFonts w:ascii="Times New Roman" w:hAnsi="Times New Roman"/>
          <w:sz w:val="28"/>
          <w:szCs w:val="28"/>
          <w:lang w:val="uk-UA"/>
        </w:rPr>
        <w:t xml:space="preserve">) показники та рівні (низький, середній, високий) сформованості фасилітаційної компетентності майбутнього соціального працівника; обґрунтовано та розроблено технологію формування фасилітаційної компетентності майбутнього соціального працівника </w:t>
      </w:r>
      <w:r w:rsidR="00D94240" w:rsidRPr="005B58B9">
        <w:rPr>
          <w:rFonts w:ascii="Times New Roman" w:hAnsi="Times New Roman"/>
          <w:spacing w:val="-4"/>
          <w:sz w:val="28"/>
          <w:szCs w:val="28"/>
          <w:lang w:val="uk-UA"/>
        </w:rPr>
        <w:t xml:space="preserve">в сукупності її </w:t>
      </w:r>
      <w:r w:rsidR="004707C3" w:rsidRPr="005B58B9">
        <w:rPr>
          <w:rFonts w:ascii="Times New Roman" w:hAnsi="Times New Roman"/>
          <w:spacing w:val="-4"/>
          <w:sz w:val="28"/>
          <w:szCs w:val="28"/>
          <w:lang w:val="uk-UA"/>
        </w:rPr>
        <w:t xml:space="preserve">цільового, </w:t>
      </w:r>
      <w:r w:rsidR="00D94240" w:rsidRPr="005B58B9">
        <w:rPr>
          <w:rFonts w:ascii="Times New Roman" w:hAnsi="Times New Roman"/>
          <w:spacing w:val="-4"/>
          <w:sz w:val="28"/>
          <w:szCs w:val="28"/>
          <w:lang w:val="uk-UA"/>
        </w:rPr>
        <w:t>концептуального, змістовного</w:t>
      </w:r>
      <w:r w:rsidR="004707C3" w:rsidRPr="005B58B9">
        <w:rPr>
          <w:rFonts w:ascii="Times New Roman" w:hAnsi="Times New Roman"/>
          <w:spacing w:val="-4"/>
          <w:sz w:val="28"/>
          <w:szCs w:val="28"/>
          <w:lang w:val="uk-UA"/>
        </w:rPr>
        <w:t xml:space="preserve">, </w:t>
      </w:r>
      <w:r w:rsidR="00D94240" w:rsidRPr="005B58B9">
        <w:rPr>
          <w:rFonts w:ascii="Times New Roman" w:hAnsi="Times New Roman"/>
          <w:spacing w:val="-4"/>
          <w:sz w:val="28"/>
          <w:szCs w:val="28"/>
          <w:lang w:val="uk-UA"/>
        </w:rPr>
        <w:t xml:space="preserve">процесуального </w:t>
      </w:r>
      <w:r w:rsidR="004707C3" w:rsidRPr="005B58B9">
        <w:rPr>
          <w:rFonts w:ascii="Times New Roman" w:hAnsi="Times New Roman"/>
          <w:spacing w:val="-4"/>
          <w:sz w:val="28"/>
          <w:szCs w:val="28"/>
          <w:lang w:val="uk-UA"/>
        </w:rPr>
        <w:t xml:space="preserve">й результативного </w:t>
      </w:r>
      <w:r w:rsidR="00553C60" w:rsidRPr="005B58B9">
        <w:rPr>
          <w:rFonts w:ascii="Times New Roman" w:hAnsi="Times New Roman"/>
          <w:spacing w:val="-4"/>
          <w:sz w:val="28"/>
          <w:szCs w:val="28"/>
          <w:lang w:val="uk-UA"/>
        </w:rPr>
        <w:t xml:space="preserve">компонентів </w:t>
      </w:r>
      <w:r w:rsidR="008F57F3" w:rsidRPr="005B58B9">
        <w:rPr>
          <w:rFonts w:ascii="Times New Roman" w:hAnsi="Times New Roman"/>
          <w:spacing w:val="-4"/>
          <w:sz w:val="28"/>
          <w:szCs w:val="28"/>
          <w:lang w:val="uk-UA"/>
        </w:rPr>
        <w:t>та</w:t>
      </w:r>
      <w:r w:rsidR="008F57F3" w:rsidRPr="005B58B9">
        <w:rPr>
          <w:rFonts w:ascii="Times New Roman" w:hAnsi="Times New Roman"/>
          <w:i/>
          <w:iCs/>
          <w:sz w:val="28"/>
          <w:szCs w:val="28"/>
          <w:lang w:val="uk-UA"/>
        </w:rPr>
        <w:t xml:space="preserve"> </w:t>
      </w:r>
      <w:r w:rsidR="008F57F3" w:rsidRPr="005B58B9">
        <w:rPr>
          <w:rFonts w:ascii="Times New Roman" w:hAnsi="Times New Roman"/>
          <w:sz w:val="28"/>
          <w:szCs w:val="28"/>
          <w:lang w:val="uk-UA"/>
        </w:rPr>
        <w:t>адаптаційно-технологічн</w:t>
      </w:r>
      <w:bookmarkStart w:id="33" w:name="_Hlk206168329"/>
      <w:r w:rsidR="008F57F3" w:rsidRPr="005B58B9">
        <w:rPr>
          <w:rFonts w:ascii="Times New Roman" w:hAnsi="Times New Roman"/>
          <w:sz w:val="28"/>
          <w:szCs w:val="28"/>
          <w:lang w:val="uk-UA"/>
        </w:rPr>
        <w:t>ого, імітаційно-технологічн</w:t>
      </w:r>
      <w:bookmarkStart w:id="34" w:name="_Hlk206168433"/>
      <w:bookmarkEnd w:id="33"/>
      <w:r w:rsidR="008F57F3" w:rsidRPr="005B58B9">
        <w:rPr>
          <w:rFonts w:ascii="Times New Roman" w:hAnsi="Times New Roman"/>
          <w:sz w:val="28"/>
          <w:szCs w:val="28"/>
          <w:lang w:val="uk-UA"/>
        </w:rPr>
        <w:t>ого та професійно-технологічн</w:t>
      </w:r>
      <w:bookmarkEnd w:id="34"/>
      <w:r w:rsidR="008F57F3" w:rsidRPr="005B58B9">
        <w:rPr>
          <w:rFonts w:ascii="Times New Roman" w:hAnsi="Times New Roman"/>
          <w:sz w:val="28"/>
          <w:szCs w:val="28"/>
          <w:lang w:val="uk-UA"/>
        </w:rPr>
        <w:t>ого</w:t>
      </w:r>
      <w:r w:rsidR="00F83549" w:rsidRPr="005B58B9">
        <w:rPr>
          <w:rFonts w:ascii="Times New Roman" w:hAnsi="Times New Roman"/>
          <w:sz w:val="28"/>
          <w:szCs w:val="28"/>
          <w:lang w:val="uk-UA"/>
        </w:rPr>
        <w:t xml:space="preserve"> етапів; </w:t>
      </w:r>
      <w:r w:rsidR="00F83549" w:rsidRPr="005B58B9">
        <w:rPr>
          <w:rFonts w:ascii="Times New Roman" w:hAnsi="Times New Roman"/>
          <w:i/>
          <w:sz w:val="28"/>
          <w:szCs w:val="28"/>
          <w:lang w:val="uk-UA"/>
        </w:rPr>
        <w:t>уточнено</w:t>
      </w:r>
      <w:r w:rsidR="00F83549" w:rsidRPr="005B58B9">
        <w:rPr>
          <w:rFonts w:ascii="Times New Roman" w:hAnsi="Times New Roman"/>
          <w:sz w:val="28"/>
          <w:szCs w:val="28"/>
          <w:lang w:val="uk-UA"/>
        </w:rPr>
        <w:t xml:space="preserve"> зміст понять</w:t>
      </w:r>
      <w:r w:rsidR="00F83549" w:rsidRPr="005B58B9">
        <w:rPr>
          <w:rFonts w:ascii="Times New Roman" w:hAnsi="Times New Roman"/>
          <w:spacing w:val="-6"/>
          <w:sz w:val="28"/>
          <w:szCs w:val="28"/>
          <w:lang w:val="uk-UA"/>
        </w:rPr>
        <w:t xml:space="preserve"> «</w:t>
      </w:r>
      <w:r w:rsidR="00F83549" w:rsidRPr="005B58B9">
        <w:rPr>
          <w:rFonts w:ascii="Times New Roman" w:hAnsi="Times New Roman"/>
          <w:sz w:val="28"/>
          <w:szCs w:val="28"/>
          <w:lang w:val="uk-UA"/>
        </w:rPr>
        <w:t>фасилітація</w:t>
      </w:r>
      <w:r w:rsidR="00F83549" w:rsidRPr="005B58B9">
        <w:rPr>
          <w:rFonts w:ascii="Times New Roman" w:hAnsi="Times New Roman"/>
          <w:sz w:val="28"/>
          <w:szCs w:val="28"/>
          <w:lang w:val="uk-UA" w:eastAsia="uk-UA"/>
        </w:rPr>
        <w:t>»</w:t>
      </w:r>
      <w:r w:rsidR="00F83549" w:rsidRPr="005B58B9">
        <w:rPr>
          <w:rFonts w:ascii="Times New Roman" w:hAnsi="Times New Roman"/>
          <w:sz w:val="28"/>
          <w:szCs w:val="28"/>
          <w:lang w:val="uk-UA"/>
        </w:rPr>
        <w:t>,</w:t>
      </w:r>
      <w:r w:rsidR="00F83549" w:rsidRPr="005B58B9">
        <w:rPr>
          <w:rFonts w:ascii="Times New Roman" w:hAnsi="Times New Roman"/>
          <w:spacing w:val="-6"/>
          <w:sz w:val="28"/>
          <w:szCs w:val="28"/>
          <w:lang w:val="uk-UA"/>
        </w:rPr>
        <w:t xml:space="preserve"> «</w:t>
      </w:r>
      <w:r w:rsidR="00F83549" w:rsidRPr="005B58B9">
        <w:rPr>
          <w:rFonts w:ascii="Times New Roman" w:hAnsi="Times New Roman"/>
          <w:sz w:val="28"/>
          <w:szCs w:val="28"/>
          <w:lang w:val="uk-UA"/>
        </w:rPr>
        <w:t>фасилітаційна компетентність</w:t>
      </w:r>
      <w:r w:rsidR="00F83549" w:rsidRPr="005B58B9">
        <w:rPr>
          <w:rFonts w:ascii="Times New Roman" w:hAnsi="Times New Roman"/>
          <w:sz w:val="28"/>
          <w:szCs w:val="28"/>
          <w:lang w:val="uk-UA" w:eastAsia="uk-UA"/>
        </w:rPr>
        <w:t>»</w:t>
      </w:r>
      <w:r w:rsidR="00F83549" w:rsidRPr="005B58B9">
        <w:rPr>
          <w:rFonts w:ascii="Times New Roman" w:hAnsi="Times New Roman"/>
          <w:sz w:val="28"/>
          <w:szCs w:val="28"/>
          <w:lang w:val="uk-UA"/>
        </w:rPr>
        <w:t>,</w:t>
      </w:r>
      <w:r w:rsidR="00F83549" w:rsidRPr="005B58B9">
        <w:rPr>
          <w:rFonts w:ascii="Times New Roman" w:hAnsi="Times New Roman"/>
          <w:spacing w:val="-6"/>
          <w:sz w:val="28"/>
          <w:szCs w:val="28"/>
          <w:lang w:val="uk-UA"/>
        </w:rPr>
        <w:t xml:space="preserve"> «професійна підготовка соціального працівника»; </w:t>
      </w:r>
      <w:r w:rsidR="00F83549" w:rsidRPr="005B58B9">
        <w:rPr>
          <w:rFonts w:ascii="Times New Roman" w:hAnsi="Times New Roman"/>
          <w:i/>
          <w:sz w:val="28"/>
          <w:szCs w:val="28"/>
          <w:lang w:val="uk-UA"/>
        </w:rPr>
        <w:t xml:space="preserve">подальшого розвитку набули </w:t>
      </w:r>
      <w:r w:rsidR="00F83549" w:rsidRPr="005B58B9">
        <w:rPr>
          <w:rFonts w:ascii="Times New Roman" w:hAnsi="Times New Roman"/>
          <w:sz w:val="28"/>
          <w:szCs w:val="28"/>
          <w:lang w:val="uk-UA"/>
        </w:rPr>
        <w:t xml:space="preserve">концептуальні ідеї </w:t>
      </w:r>
      <w:bookmarkStart w:id="35" w:name="_Hlk221999959"/>
      <w:r w:rsidR="00F83549" w:rsidRPr="005B58B9">
        <w:rPr>
          <w:rFonts w:ascii="Times New Roman" w:hAnsi="Times New Roman"/>
          <w:sz w:val="28"/>
          <w:szCs w:val="28"/>
          <w:lang w:val="uk-UA"/>
        </w:rPr>
        <w:t xml:space="preserve">аксіологічного, </w:t>
      </w:r>
      <w:r w:rsidR="00B02A7B" w:rsidRPr="005B58B9">
        <w:rPr>
          <w:rFonts w:ascii="Times New Roman" w:hAnsi="Times New Roman"/>
          <w:sz w:val="28"/>
          <w:szCs w:val="28"/>
          <w:lang w:val="uk-UA"/>
        </w:rPr>
        <w:t>системного, діяльнісного, компетентнісного, фасилітаційного, суб’єктного, середовищного</w:t>
      </w:r>
      <w:r w:rsidR="00B02A7B" w:rsidRPr="005B58B9">
        <w:rPr>
          <w:rFonts w:ascii="Times New Roman" w:hAnsi="Times New Roman"/>
          <w:i/>
          <w:iCs/>
          <w:sz w:val="28"/>
          <w:szCs w:val="28"/>
          <w:lang w:val="uk-UA"/>
        </w:rPr>
        <w:t xml:space="preserve"> </w:t>
      </w:r>
      <w:r w:rsidR="00B02A7B" w:rsidRPr="005B58B9">
        <w:rPr>
          <w:rFonts w:ascii="Times New Roman" w:hAnsi="Times New Roman"/>
          <w:sz w:val="28"/>
          <w:szCs w:val="28"/>
          <w:lang w:val="uk-UA"/>
        </w:rPr>
        <w:t>технологічного наукових підходів</w:t>
      </w:r>
      <w:bookmarkEnd w:id="35"/>
      <w:r w:rsidR="00F83549" w:rsidRPr="005B58B9">
        <w:rPr>
          <w:rFonts w:ascii="Times New Roman" w:hAnsi="Times New Roman"/>
          <w:sz w:val="28"/>
          <w:szCs w:val="28"/>
          <w:lang w:val="uk-UA"/>
        </w:rPr>
        <w:t xml:space="preserve">, на яких базується </w:t>
      </w:r>
      <w:r w:rsidR="00B02A7B" w:rsidRPr="005B58B9">
        <w:rPr>
          <w:rFonts w:ascii="Times New Roman" w:hAnsi="Times New Roman"/>
          <w:sz w:val="28"/>
          <w:szCs w:val="28"/>
          <w:lang w:val="uk-UA"/>
        </w:rPr>
        <w:t>технологія формування фасилітаційної компетентності майбутнього соціального працівника</w:t>
      </w:r>
      <w:r w:rsidR="00DB2917" w:rsidRPr="005B58B9">
        <w:rPr>
          <w:rFonts w:ascii="Times New Roman" w:hAnsi="Times New Roman"/>
          <w:sz w:val="28"/>
          <w:szCs w:val="28"/>
          <w:lang w:val="uk-UA"/>
        </w:rPr>
        <w:t>; методи й форми професійної підготовки соціального працівника в університеті</w:t>
      </w:r>
      <w:r w:rsidR="00F83549" w:rsidRPr="005B58B9">
        <w:rPr>
          <w:rFonts w:ascii="Times New Roman" w:hAnsi="Times New Roman"/>
          <w:sz w:val="28"/>
          <w:szCs w:val="28"/>
          <w:lang w:val="uk-UA"/>
        </w:rPr>
        <w:t>.</w:t>
      </w:r>
    </w:p>
    <w:p w14:paraId="6CE47B96" w14:textId="5C6074E9" w:rsidR="008F25FD" w:rsidRPr="005B58B9" w:rsidRDefault="00736E95" w:rsidP="00071139">
      <w:pPr>
        <w:pStyle w:val="Default"/>
        <w:spacing w:line="360" w:lineRule="auto"/>
        <w:ind w:firstLine="709"/>
        <w:jc w:val="both"/>
        <w:rPr>
          <w:sz w:val="28"/>
          <w:szCs w:val="28"/>
          <w:lang w:val="uk-UA"/>
        </w:rPr>
      </w:pPr>
      <w:bookmarkStart w:id="36" w:name="_Hlk225506506"/>
      <w:bookmarkEnd w:id="32"/>
      <w:r w:rsidRPr="005B58B9">
        <w:rPr>
          <w:b/>
          <w:bCs/>
          <w:sz w:val="28"/>
          <w:szCs w:val="28"/>
          <w:lang w:val="uk-UA"/>
        </w:rPr>
        <w:t>Пpaктичнe знaчeння oдepжaниx peзультaтiв</w:t>
      </w:r>
      <w:r w:rsidR="004A5803" w:rsidRPr="005B58B9">
        <w:rPr>
          <w:b/>
          <w:bCs/>
          <w:sz w:val="28"/>
          <w:szCs w:val="28"/>
          <w:lang w:val="uk-UA"/>
        </w:rPr>
        <w:t xml:space="preserve"> </w:t>
      </w:r>
      <w:r w:rsidR="004A5803" w:rsidRPr="005B58B9">
        <w:rPr>
          <w:sz w:val="28"/>
          <w:szCs w:val="28"/>
          <w:lang w:val="uk-UA"/>
        </w:rPr>
        <w:t>полягає в готовності до впровадження в практику ЗВО науково обґрунтованої й експериментально перевіреної технології формування фасилітаційної компетентності майбутнього соціального працівника</w:t>
      </w:r>
      <w:r w:rsidR="00BE6B9D" w:rsidRPr="005B58B9">
        <w:rPr>
          <w:sz w:val="28"/>
          <w:szCs w:val="28"/>
          <w:lang w:val="uk-UA"/>
        </w:rPr>
        <w:t>, що реалізується в умовах фасилітаційно</w:t>
      </w:r>
      <w:r w:rsidR="00553C60" w:rsidRPr="005B58B9">
        <w:rPr>
          <w:sz w:val="28"/>
          <w:szCs w:val="28"/>
          <w:lang w:val="uk-UA"/>
        </w:rPr>
        <w:t xml:space="preserve"> зорієнтованого</w:t>
      </w:r>
      <w:r w:rsidR="00BE6B9D" w:rsidRPr="005B58B9">
        <w:rPr>
          <w:sz w:val="28"/>
          <w:szCs w:val="28"/>
          <w:lang w:val="uk-UA"/>
        </w:rPr>
        <w:t xml:space="preserve"> освітнього середовища ЗВО.</w:t>
      </w:r>
      <w:r w:rsidR="004A5803" w:rsidRPr="005B58B9">
        <w:rPr>
          <w:sz w:val="28"/>
          <w:szCs w:val="28"/>
          <w:lang w:val="uk-UA"/>
        </w:rPr>
        <w:t xml:space="preserve"> </w:t>
      </w:r>
      <w:r w:rsidR="00BE6B9D" w:rsidRPr="005B58B9">
        <w:rPr>
          <w:sz w:val="28"/>
          <w:szCs w:val="28"/>
          <w:lang w:val="uk-UA"/>
        </w:rPr>
        <w:t xml:space="preserve">У межах обґрунтування, розроблення й верифікації технології на основі аналізу освітніх програм, силабусів, робочих програм </w:t>
      </w:r>
      <w:r w:rsidR="008F25FD" w:rsidRPr="005B58B9">
        <w:rPr>
          <w:sz w:val="28"/>
          <w:szCs w:val="28"/>
          <w:lang w:val="uk-UA"/>
        </w:rPr>
        <w:t>освітніх к</w:t>
      </w:r>
      <w:r w:rsidR="002E6793">
        <w:rPr>
          <w:sz w:val="28"/>
          <w:szCs w:val="28"/>
          <w:lang w:val="uk-UA"/>
        </w:rPr>
        <w:t>омпонентів за спеціальністю 231 </w:t>
      </w:r>
      <w:r w:rsidR="00FB42E8" w:rsidRPr="005B58B9">
        <w:rPr>
          <w:sz w:val="28"/>
          <w:szCs w:val="28"/>
          <w:lang w:val="uk-UA"/>
        </w:rPr>
        <w:t>«</w:t>
      </w:r>
      <w:r w:rsidR="008F25FD" w:rsidRPr="005B58B9">
        <w:rPr>
          <w:sz w:val="28"/>
          <w:szCs w:val="28"/>
          <w:lang w:val="uk-UA"/>
        </w:rPr>
        <w:t>Соціальна робота</w:t>
      </w:r>
      <w:r w:rsidR="00FB42E8" w:rsidRPr="005B58B9">
        <w:rPr>
          <w:sz w:val="28"/>
          <w:szCs w:val="28"/>
          <w:lang w:val="uk-UA"/>
        </w:rPr>
        <w:t>»</w:t>
      </w:r>
      <w:r w:rsidR="008F25FD" w:rsidRPr="005B58B9">
        <w:rPr>
          <w:sz w:val="28"/>
          <w:szCs w:val="28"/>
          <w:lang w:val="uk-UA"/>
        </w:rPr>
        <w:t xml:space="preserve"> </w:t>
      </w:r>
      <w:r w:rsidR="00BE6B9D" w:rsidRPr="005B58B9">
        <w:rPr>
          <w:sz w:val="28"/>
          <w:szCs w:val="28"/>
          <w:lang w:val="uk-UA"/>
        </w:rPr>
        <w:t>було визначено фасилітаційний потенціал певних освітніх компонентів</w:t>
      </w:r>
      <w:r w:rsidR="00FB42E8" w:rsidRPr="005B58B9">
        <w:rPr>
          <w:sz w:val="28"/>
          <w:szCs w:val="28"/>
          <w:lang w:val="uk-UA"/>
        </w:rPr>
        <w:t>.</w:t>
      </w:r>
      <w:r w:rsidR="00BE6B9D" w:rsidRPr="005B58B9">
        <w:rPr>
          <w:sz w:val="28"/>
          <w:szCs w:val="28"/>
          <w:lang w:val="uk-UA"/>
        </w:rPr>
        <w:t xml:space="preserve"> </w:t>
      </w:r>
      <w:r w:rsidR="00FB42E8" w:rsidRPr="005B58B9">
        <w:rPr>
          <w:sz w:val="28"/>
          <w:szCs w:val="28"/>
          <w:lang w:val="uk-UA"/>
        </w:rPr>
        <w:t>Р</w:t>
      </w:r>
      <w:r w:rsidR="00BE6B9D" w:rsidRPr="005B58B9">
        <w:rPr>
          <w:sz w:val="28"/>
          <w:szCs w:val="28"/>
          <w:lang w:val="uk-UA"/>
        </w:rPr>
        <w:t>озроблено соціально-педагогічний інструментарій фасилітаційної спрямованості, що містить неімітаційні (</w:t>
      </w:r>
      <w:r w:rsidR="00045AE2" w:rsidRPr="005B58B9">
        <w:rPr>
          <w:sz w:val="28"/>
          <w:szCs w:val="28"/>
          <w:lang w:val="uk-UA"/>
        </w:rPr>
        <w:t>фасилітаційно зорієнтована лекція</w:t>
      </w:r>
      <w:r w:rsidR="00BE6B9D" w:rsidRPr="005B58B9">
        <w:rPr>
          <w:sz w:val="28"/>
          <w:szCs w:val="28"/>
          <w:lang w:val="uk-UA"/>
        </w:rPr>
        <w:t>)</w:t>
      </w:r>
      <w:r w:rsidR="00045AE2" w:rsidRPr="005B58B9">
        <w:rPr>
          <w:sz w:val="28"/>
          <w:szCs w:val="28"/>
          <w:lang w:val="uk-UA"/>
        </w:rPr>
        <w:t xml:space="preserve">; імітаційні ігрові (ділова гра фасилітаційного типу); імітаційні неігрові (Сase-stady, розв’язання задач фасилітаційної спрямованості); колективні (структурована дискусія ОРІП); індивідуальні </w:t>
      </w:r>
      <w:r w:rsidR="00FB42E8" w:rsidRPr="005B58B9">
        <w:rPr>
          <w:sz w:val="28"/>
          <w:szCs w:val="28"/>
          <w:lang w:val="uk-UA"/>
        </w:rPr>
        <w:t>(</w:t>
      </w:r>
      <w:r w:rsidR="00045AE2" w:rsidRPr="005B58B9">
        <w:rPr>
          <w:sz w:val="28"/>
          <w:szCs w:val="28"/>
          <w:lang w:val="uk-UA"/>
        </w:rPr>
        <w:t>рефлексивного характеру</w:t>
      </w:r>
      <w:r w:rsidR="008F25FD" w:rsidRPr="005B58B9">
        <w:rPr>
          <w:sz w:val="28"/>
          <w:szCs w:val="28"/>
          <w:lang w:val="uk-UA"/>
        </w:rPr>
        <w:t xml:space="preserve"> </w:t>
      </w:r>
      <w:r w:rsidR="00045AE2" w:rsidRPr="005B58B9">
        <w:rPr>
          <w:sz w:val="28"/>
          <w:szCs w:val="28"/>
          <w:lang w:val="uk-UA"/>
        </w:rPr>
        <w:t>спрямовані «на себе» та «на інших»</w:t>
      </w:r>
      <w:r w:rsidR="00FB42E8" w:rsidRPr="005B58B9">
        <w:rPr>
          <w:sz w:val="28"/>
          <w:szCs w:val="28"/>
          <w:lang w:val="uk-UA"/>
        </w:rPr>
        <w:t xml:space="preserve">; фасилітаційні </w:t>
      </w:r>
      <w:r w:rsidR="00FB42E8" w:rsidRPr="005B58B9">
        <w:rPr>
          <w:sz w:val="28"/>
          <w:szCs w:val="28"/>
          <w:lang w:val="uk-UA"/>
        </w:rPr>
        <w:lastRenderedPageBreak/>
        <w:t>картки</w:t>
      </w:r>
      <w:r w:rsidR="008F25FD" w:rsidRPr="005B58B9">
        <w:rPr>
          <w:sz w:val="28"/>
          <w:szCs w:val="28"/>
          <w:lang w:val="uk-UA"/>
        </w:rPr>
        <w:t>)</w:t>
      </w:r>
      <w:r w:rsidR="00045AE2" w:rsidRPr="005B58B9">
        <w:rPr>
          <w:sz w:val="28"/>
          <w:szCs w:val="28"/>
          <w:lang w:val="uk-UA"/>
        </w:rPr>
        <w:t xml:space="preserve"> методи й форми</w:t>
      </w:r>
      <w:r w:rsidR="00FB42E8" w:rsidRPr="005B58B9">
        <w:rPr>
          <w:sz w:val="28"/>
          <w:szCs w:val="28"/>
          <w:lang w:val="uk-UA"/>
        </w:rPr>
        <w:t>, а також інтерактивні техніки</w:t>
      </w:r>
      <w:r w:rsidR="00FB42E8" w:rsidRPr="005B58B9">
        <w:rPr>
          <w:lang w:val="uk-UA"/>
        </w:rPr>
        <w:t xml:space="preserve"> </w:t>
      </w:r>
      <w:r w:rsidR="00FB42E8" w:rsidRPr="005B58B9">
        <w:rPr>
          <w:sz w:val="28"/>
          <w:szCs w:val="28"/>
          <w:lang w:val="uk-UA"/>
        </w:rPr>
        <w:t>та інструменти («Мапа-трапеція», П’ять «П», «Правила», «Ключове питання», «Матриця Ейзенхаура», «Матриця думати-робити»</w:t>
      </w:r>
      <w:r w:rsidR="00056015" w:rsidRPr="005B58B9">
        <w:rPr>
          <w:sz w:val="28"/>
          <w:szCs w:val="28"/>
          <w:lang w:val="uk-UA"/>
        </w:rPr>
        <w:t xml:space="preserve"> та ін.</w:t>
      </w:r>
      <w:r w:rsidR="00FB42E8" w:rsidRPr="005B58B9">
        <w:rPr>
          <w:sz w:val="28"/>
          <w:szCs w:val="28"/>
          <w:lang w:val="uk-UA"/>
        </w:rPr>
        <w:t>)</w:t>
      </w:r>
      <w:r w:rsidR="00056015" w:rsidRPr="005B58B9">
        <w:rPr>
          <w:sz w:val="28"/>
          <w:szCs w:val="28"/>
          <w:lang w:val="uk-UA"/>
        </w:rPr>
        <w:t xml:space="preserve">. </w:t>
      </w:r>
      <w:r w:rsidR="00116745" w:rsidRPr="005B58B9">
        <w:rPr>
          <w:sz w:val="28"/>
          <w:szCs w:val="28"/>
          <w:lang w:val="uk-UA"/>
        </w:rPr>
        <w:t xml:space="preserve">Розроблено діагностичний інструментарій визначення рівня сформованості фасилітаційної компетентності </w:t>
      </w:r>
      <w:r w:rsidR="00D97081" w:rsidRPr="005B58B9">
        <w:rPr>
          <w:sz w:val="28"/>
          <w:szCs w:val="28"/>
          <w:lang w:val="uk-UA"/>
        </w:rPr>
        <w:t>майбутніх соціальних працівників</w:t>
      </w:r>
      <w:r w:rsidR="00116745" w:rsidRPr="005B58B9">
        <w:rPr>
          <w:sz w:val="28"/>
          <w:szCs w:val="28"/>
          <w:lang w:val="uk-UA"/>
        </w:rPr>
        <w:t>, що містить як стандартизовані, так й авторські методики</w:t>
      </w:r>
      <w:r w:rsidR="00D97081" w:rsidRPr="005B58B9">
        <w:rPr>
          <w:sz w:val="28"/>
          <w:szCs w:val="28"/>
          <w:lang w:val="uk-UA"/>
        </w:rPr>
        <w:t>.</w:t>
      </w:r>
      <w:r w:rsidR="00116745" w:rsidRPr="005B58B9">
        <w:rPr>
          <w:sz w:val="28"/>
          <w:szCs w:val="28"/>
          <w:lang w:val="uk-UA"/>
        </w:rPr>
        <w:t xml:space="preserve"> </w:t>
      </w:r>
      <w:r w:rsidR="000047B9" w:rsidRPr="005B58B9">
        <w:rPr>
          <w:sz w:val="28"/>
          <w:szCs w:val="28"/>
          <w:lang w:val="uk-UA"/>
        </w:rPr>
        <w:t xml:space="preserve">Визначено сутність і етапи фасилітаційно </w:t>
      </w:r>
      <w:r w:rsidR="00553C60" w:rsidRPr="005B58B9">
        <w:rPr>
          <w:sz w:val="28"/>
          <w:szCs w:val="28"/>
          <w:lang w:val="uk-UA"/>
        </w:rPr>
        <w:t xml:space="preserve">спрямованого </w:t>
      </w:r>
      <w:r w:rsidR="000047B9" w:rsidRPr="005B58B9">
        <w:rPr>
          <w:sz w:val="28"/>
          <w:szCs w:val="28"/>
          <w:lang w:val="uk-UA"/>
        </w:rPr>
        <w:t>середовищеутворення.</w:t>
      </w:r>
    </w:p>
    <w:p w14:paraId="146615EB" w14:textId="39248C01" w:rsidR="008F25FD" w:rsidRPr="005B58B9" w:rsidRDefault="00B238BE" w:rsidP="002E6793">
      <w:pPr>
        <w:pStyle w:val="Default"/>
        <w:spacing w:line="360" w:lineRule="auto"/>
        <w:ind w:firstLine="709"/>
        <w:jc w:val="both"/>
        <w:rPr>
          <w:sz w:val="28"/>
          <w:szCs w:val="28"/>
          <w:lang w:val="uk-UA"/>
        </w:rPr>
      </w:pPr>
      <w:r w:rsidRPr="005B58B9">
        <w:rPr>
          <w:sz w:val="28"/>
          <w:szCs w:val="28"/>
          <w:lang w:val="uk-UA"/>
        </w:rPr>
        <w:t xml:space="preserve">Матеріали дисертації можуть бути використані у процесі розробки дидактико-методичного й соціально-педагогічного супроводу освітніх </w:t>
      </w:r>
      <w:r w:rsidRPr="002E6793">
        <w:rPr>
          <w:sz w:val="28"/>
          <w:szCs w:val="28"/>
          <w:lang w:val="uk-UA"/>
        </w:rPr>
        <w:t xml:space="preserve">компонентів </w:t>
      </w:r>
      <w:r w:rsidR="002E6793" w:rsidRPr="002E6793">
        <w:rPr>
          <w:sz w:val="28"/>
          <w:szCs w:val="28"/>
          <w:lang w:val="uk-UA"/>
        </w:rPr>
        <w:t xml:space="preserve">за спеціальностями </w:t>
      </w:r>
      <w:r w:rsidR="00460662" w:rsidRPr="002E6793">
        <w:rPr>
          <w:sz w:val="28"/>
          <w:szCs w:val="28"/>
          <w:lang w:val="uk-UA"/>
        </w:rPr>
        <w:t>І10 «Соціальна робота та консультування»</w:t>
      </w:r>
      <w:r w:rsidR="002E6793" w:rsidRPr="002E6793">
        <w:rPr>
          <w:sz w:val="28"/>
          <w:szCs w:val="28"/>
          <w:lang w:val="uk-UA"/>
        </w:rPr>
        <w:t xml:space="preserve"> /</w:t>
      </w:r>
      <w:r w:rsidR="002E6793">
        <w:rPr>
          <w:sz w:val="28"/>
          <w:szCs w:val="28"/>
          <w:lang w:val="uk-UA"/>
        </w:rPr>
        <w:t xml:space="preserve"> 231 </w:t>
      </w:r>
      <w:r w:rsidR="002E6793" w:rsidRPr="005B58B9">
        <w:rPr>
          <w:sz w:val="28"/>
          <w:szCs w:val="28"/>
          <w:lang w:val="uk-UA"/>
        </w:rPr>
        <w:t>«Соціальна робота»</w:t>
      </w:r>
      <w:r w:rsidR="002E6793">
        <w:rPr>
          <w:sz w:val="28"/>
          <w:szCs w:val="28"/>
          <w:lang w:val="uk-UA"/>
        </w:rPr>
        <w:t>,</w:t>
      </w:r>
      <w:r w:rsidR="0081477A" w:rsidRPr="005B58B9">
        <w:rPr>
          <w:sz w:val="28"/>
          <w:szCs w:val="28"/>
          <w:lang w:val="uk-UA"/>
        </w:rPr>
        <w:t xml:space="preserve"> а саме: </w:t>
      </w:r>
      <w:r w:rsidRPr="005B58B9">
        <w:rPr>
          <w:sz w:val="28"/>
          <w:szCs w:val="28"/>
          <w:lang w:val="uk-UA"/>
        </w:rPr>
        <w:t>«Педагогіка», «Міждисциплінарний підхід у соціальній роботі»</w:t>
      </w:r>
      <w:r w:rsidR="0081477A" w:rsidRPr="005B58B9">
        <w:rPr>
          <w:sz w:val="28"/>
          <w:szCs w:val="28"/>
          <w:lang w:val="uk-UA"/>
        </w:rPr>
        <w:t>,</w:t>
      </w:r>
      <w:r w:rsidRPr="005B58B9">
        <w:rPr>
          <w:sz w:val="28"/>
          <w:szCs w:val="28"/>
          <w:lang w:val="uk-UA"/>
        </w:rPr>
        <w:t xml:space="preserve"> «Історія, теорія і практика соціальної роботи»</w:t>
      </w:r>
      <w:r w:rsidR="0081477A" w:rsidRPr="005B58B9">
        <w:rPr>
          <w:sz w:val="28"/>
          <w:szCs w:val="28"/>
          <w:lang w:val="uk-UA"/>
        </w:rPr>
        <w:t>,</w:t>
      </w:r>
      <w:r w:rsidRPr="005B58B9">
        <w:rPr>
          <w:sz w:val="28"/>
          <w:szCs w:val="28"/>
          <w:lang w:val="uk-UA"/>
        </w:rPr>
        <w:t xml:space="preserve"> «Соціальна педагогіка», «</w:t>
      </w:r>
      <w:r w:rsidR="0081477A" w:rsidRPr="005B58B9">
        <w:rPr>
          <w:sz w:val="28"/>
          <w:szCs w:val="28"/>
          <w:lang w:val="uk-UA"/>
        </w:rPr>
        <w:t>Соціальна робота з особами, що потрапили в СЖО</w:t>
      </w:r>
      <w:r w:rsidRPr="005B58B9">
        <w:rPr>
          <w:sz w:val="28"/>
          <w:szCs w:val="28"/>
          <w:lang w:val="uk-UA"/>
        </w:rPr>
        <w:t>»</w:t>
      </w:r>
      <w:r w:rsidR="0081477A" w:rsidRPr="005B58B9">
        <w:rPr>
          <w:sz w:val="28"/>
          <w:szCs w:val="28"/>
          <w:lang w:val="uk-UA"/>
        </w:rPr>
        <w:t xml:space="preserve">, «Технології соціальної роботи»; у процесі виконання магістерських робіт; у </w:t>
      </w:r>
      <w:r w:rsidRPr="005B58B9">
        <w:rPr>
          <w:sz w:val="28"/>
          <w:szCs w:val="28"/>
          <w:lang w:val="uk-UA"/>
        </w:rPr>
        <w:t>межах фахової передвищої освіти</w:t>
      </w:r>
      <w:r w:rsidR="0081477A" w:rsidRPr="005B58B9">
        <w:rPr>
          <w:sz w:val="28"/>
          <w:szCs w:val="28"/>
          <w:lang w:val="uk-UA"/>
        </w:rPr>
        <w:t>;</w:t>
      </w:r>
      <w:r w:rsidRPr="005B58B9">
        <w:rPr>
          <w:sz w:val="28"/>
          <w:szCs w:val="28"/>
          <w:lang w:val="uk-UA"/>
        </w:rPr>
        <w:t xml:space="preserve"> у </w:t>
      </w:r>
      <w:r w:rsidR="0081477A" w:rsidRPr="005B58B9">
        <w:rPr>
          <w:sz w:val="28"/>
          <w:szCs w:val="28"/>
          <w:lang w:val="uk-UA"/>
        </w:rPr>
        <w:t xml:space="preserve">роботі Центу ветеранського розвитку, а також Центру </w:t>
      </w:r>
      <w:r w:rsidRPr="005B58B9">
        <w:rPr>
          <w:sz w:val="28"/>
          <w:szCs w:val="28"/>
          <w:lang w:val="uk-UA"/>
        </w:rPr>
        <w:t>психологічного відновлення та адаптації</w:t>
      </w:r>
      <w:r w:rsidR="0081477A" w:rsidRPr="005B58B9">
        <w:rPr>
          <w:sz w:val="28"/>
          <w:szCs w:val="28"/>
          <w:lang w:val="uk-UA"/>
        </w:rPr>
        <w:t xml:space="preserve"> </w:t>
      </w:r>
      <w:r w:rsidR="00553C60" w:rsidRPr="005B58B9">
        <w:rPr>
          <w:sz w:val="28"/>
          <w:szCs w:val="28"/>
          <w:lang w:val="uk-UA"/>
        </w:rPr>
        <w:t xml:space="preserve">в </w:t>
      </w:r>
      <w:r w:rsidR="002E6793">
        <w:rPr>
          <w:sz w:val="28"/>
          <w:szCs w:val="28"/>
          <w:lang w:val="uk-UA"/>
        </w:rPr>
        <w:t>ДЗ </w:t>
      </w:r>
      <w:r w:rsidR="0081477A" w:rsidRPr="005B58B9">
        <w:rPr>
          <w:sz w:val="28"/>
          <w:szCs w:val="28"/>
          <w:lang w:val="uk-UA"/>
        </w:rPr>
        <w:t>«Луганський національний університет імені Тараса Шевченка»</w:t>
      </w:r>
      <w:r w:rsidR="002406E3">
        <w:rPr>
          <w:sz w:val="28"/>
          <w:szCs w:val="28"/>
          <w:lang w:val="uk-UA"/>
        </w:rPr>
        <w:t>.</w:t>
      </w:r>
    </w:p>
    <w:bookmarkEnd w:id="36"/>
    <w:p w14:paraId="2B63858E" w14:textId="7E79773F" w:rsidR="00736E95" w:rsidRPr="005B58B9" w:rsidRDefault="00736E95" w:rsidP="002E6793">
      <w:pPr>
        <w:pStyle w:val="Default"/>
        <w:spacing w:line="360" w:lineRule="auto"/>
        <w:ind w:firstLine="709"/>
        <w:jc w:val="both"/>
        <w:rPr>
          <w:sz w:val="28"/>
          <w:szCs w:val="28"/>
          <w:lang w:val="uk-UA"/>
        </w:rPr>
      </w:pPr>
      <w:r w:rsidRPr="005B58B9">
        <w:rPr>
          <w:sz w:val="28"/>
          <w:szCs w:val="28"/>
          <w:lang w:val="uk-UA"/>
        </w:rPr>
        <w:t xml:space="preserve">Результати дослідження </w:t>
      </w:r>
      <w:r w:rsidRPr="005B58B9">
        <w:rPr>
          <w:b/>
          <w:bCs/>
          <w:sz w:val="28"/>
          <w:szCs w:val="28"/>
          <w:lang w:val="uk-UA"/>
        </w:rPr>
        <w:t xml:space="preserve">впроваджено </w:t>
      </w:r>
      <w:r w:rsidRPr="005B58B9">
        <w:rPr>
          <w:sz w:val="28"/>
          <w:szCs w:val="28"/>
          <w:lang w:val="uk-UA"/>
        </w:rPr>
        <w:t xml:space="preserve">в освітній процес </w:t>
      </w:r>
      <w:bookmarkStart w:id="37" w:name="_Hlk222076782"/>
      <w:r w:rsidR="002C7705">
        <w:rPr>
          <w:sz w:val="28"/>
          <w:szCs w:val="28"/>
          <w:lang w:val="uk-UA"/>
        </w:rPr>
        <w:t>ДЗ </w:t>
      </w:r>
      <w:r w:rsidRPr="005B58B9">
        <w:rPr>
          <w:sz w:val="28"/>
          <w:szCs w:val="28"/>
          <w:lang w:val="uk-UA"/>
        </w:rPr>
        <w:t>«Луганський національний університет імені Тараса Шевченка» (довідка про впровадження №</w:t>
      </w:r>
      <w:r w:rsidR="00FC6F29" w:rsidRPr="005B58B9">
        <w:rPr>
          <w:sz w:val="28"/>
          <w:szCs w:val="28"/>
          <w:lang w:val="uk-UA"/>
        </w:rPr>
        <w:t> </w:t>
      </w:r>
      <w:r w:rsidR="002E6793">
        <w:rPr>
          <w:sz w:val="28"/>
          <w:szCs w:val="28"/>
          <w:lang w:val="uk-UA"/>
        </w:rPr>
        <w:t>1/30 від 12.01.2026 </w:t>
      </w:r>
      <w:r w:rsidRPr="005B58B9">
        <w:rPr>
          <w:sz w:val="28"/>
          <w:szCs w:val="28"/>
          <w:lang w:val="uk-UA"/>
        </w:rPr>
        <w:t>р.); Харківській національний педагогічний університет імені Г. С. Сковороди №</w:t>
      </w:r>
      <w:r w:rsidR="00FC6F29" w:rsidRPr="005B58B9">
        <w:rPr>
          <w:sz w:val="28"/>
          <w:szCs w:val="28"/>
          <w:lang w:val="uk-UA"/>
        </w:rPr>
        <w:t> </w:t>
      </w:r>
      <w:r w:rsidR="002C7705">
        <w:rPr>
          <w:sz w:val="28"/>
          <w:szCs w:val="28"/>
          <w:lang w:val="uk-UA"/>
        </w:rPr>
        <w:t>867/01-10 від 12.12.2025 </w:t>
      </w:r>
      <w:r w:rsidRPr="005B58B9">
        <w:rPr>
          <w:sz w:val="28"/>
          <w:szCs w:val="28"/>
          <w:lang w:val="uk-UA"/>
        </w:rPr>
        <w:t>р.)</w:t>
      </w:r>
      <w:r w:rsidR="00FC6F29" w:rsidRPr="005B58B9">
        <w:rPr>
          <w:sz w:val="28"/>
          <w:szCs w:val="28"/>
          <w:lang w:val="uk-UA"/>
        </w:rPr>
        <w:t>;</w:t>
      </w:r>
      <w:r w:rsidRPr="005B58B9">
        <w:rPr>
          <w:sz w:val="28"/>
          <w:szCs w:val="28"/>
          <w:lang w:val="uk-UA"/>
        </w:rPr>
        <w:t xml:space="preserve"> ДВНЗ</w:t>
      </w:r>
      <w:r w:rsidR="002E6793">
        <w:rPr>
          <w:sz w:val="28"/>
          <w:szCs w:val="28"/>
          <w:lang w:val="uk-UA"/>
        </w:rPr>
        <w:t> </w:t>
      </w:r>
      <w:r w:rsidRPr="005B58B9">
        <w:rPr>
          <w:sz w:val="28"/>
          <w:szCs w:val="28"/>
          <w:lang w:val="uk-UA"/>
        </w:rPr>
        <w:t>«Донбаський державний педагогічн</w:t>
      </w:r>
      <w:r w:rsidRPr="00C348F2">
        <w:rPr>
          <w:sz w:val="28"/>
          <w:szCs w:val="28"/>
          <w:lang w:val="uk-UA"/>
        </w:rPr>
        <w:t>ий університет (довідка про впровадження №</w:t>
      </w:r>
      <w:r w:rsidR="00FC6F29" w:rsidRPr="00C348F2">
        <w:rPr>
          <w:sz w:val="28"/>
          <w:szCs w:val="28"/>
          <w:lang w:val="uk-UA"/>
        </w:rPr>
        <w:t> </w:t>
      </w:r>
      <w:r w:rsidRPr="00C348F2">
        <w:rPr>
          <w:sz w:val="28"/>
          <w:szCs w:val="28"/>
          <w:lang w:val="uk-UA"/>
        </w:rPr>
        <w:t>01-10-223 від 1</w:t>
      </w:r>
      <w:r w:rsidR="00FC6F29" w:rsidRPr="00C348F2">
        <w:rPr>
          <w:sz w:val="28"/>
          <w:szCs w:val="28"/>
          <w:lang w:val="uk-UA"/>
        </w:rPr>
        <w:t>2</w:t>
      </w:r>
      <w:r w:rsidRPr="00C348F2">
        <w:rPr>
          <w:sz w:val="28"/>
          <w:szCs w:val="28"/>
          <w:lang w:val="uk-UA"/>
        </w:rPr>
        <w:t>.0</w:t>
      </w:r>
      <w:r w:rsidR="00FC6F29" w:rsidRPr="00C348F2">
        <w:rPr>
          <w:sz w:val="28"/>
          <w:szCs w:val="28"/>
          <w:lang w:val="uk-UA"/>
        </w:rPr>
        <w:t>1</w:t>
      </w:r>
      <w:r w:rsidRPr="00C348F2">
        <w:rPr>
          <w:sz w:val="28"/>
          <w:szCs w:val="28"/>
          <w:lang w:val="uk-UA"/>
        </w:rPr>
        <w:t>.202</w:t>
      </w:r>
      <w:r w:rsidR="00FC6F29" w:rsidRPr="00C348F2">
        <w:rPr>
          <w:sz w:val="28"/>
          <w:szCs w:val="28"/>
          <w:lang w:val="uk-UA"/>
        </w:rPr>
        <w:t>6</w:t>
      </w:r>
      <w:r w:rsidR="002E6793" w:rsidRPr="00C348F2">
        <w:rPr>
          <w:sz w:val="28"/>
          <w:szCs w:val="28"/>
          <w:lang w:val="uk-UA"/>
        </w:rPr>
        <w:t> </w:t>
      </w:r>
      <w:r w:rsidRPr="00C348F2">
        <w:rPr>
          <w:sz w:val="28"/>
          <w:szCs w:val="28"/>
          <w:lang w:val="uk-UA"/>
        </w:rPr>
        <w:t>р.)</w:t>
      </w:r>
      <w:r w:rsidR="00FC6F29" w:rsidRPr="00C348F2">
        <w:rPr>
          <w:sz w:val="28"/>
          <w:szCs w:val="28"/>
          <w:lang w:val="uk-UA"/>
        </w:rPr>
        <w:t xml:space="preserve">; </w:t>
      </w:r>
      <w:r w:rsidR="00E751C7" w:rsidRPr="00C348F2">
        <w:rPr>
          <w:sz w:val="28"/>
          <w:szCs w:val="28"/>
          <w:lang w:val="uk-UA"/>
        </w:rPr>
        <w:t>Полтавський</w:t>
      </w:r>
      <w:r w:rsidR="00FC6F29" w:rsidRPr="00C348F2">
        <w:rPr>
          <w:sz w:val="28"/>
          <w:szCs w:val="28"/>
          <w:lang w:val="uk-UA"/>
        </w:rPr>
        <w:t xml:space="preserve"> національний </w:t>
      </w:r>
      <w:r w:rsidR="00E751C7" w:rsidRPr="00C348F2">
        <w:rPr>
          <w:sz w:val="28"/>
          <w:szCs w:val="28"/>
          <w:lang w:val="uk-UA"/>
        </w:rPr>
        <w:t xml:space="preserve">педагогічний </w:t>
      </w:r>
      <w:r w:rsidR="00FC6F29" w:rsidRPr="00C348F2">
        <w:rPr>
          <w:sz w:val="28"/>
          <w:szCs w:val="28"/>
          <w:lang w:val="uk-UA"/>
        </w:rPr>
        <w:t xml:space="preserve">університет імені </w:t>
      </w:r>
      <w:r w:rsidR="00E751C7" w:rsidRPr="00C348F2">
        <w:rPr>
          <w:sz w:val="28"/>
          <w:szCs w:val="28"/>
          <w:lang w:val="uk-UA"/>
        </w:rPr>
        <w:t>В. Г. Короленка</w:t>
      </w:r>
      <w:r w:rsidR="00FC6F29" w:rsidRPr="00C348F2">
        <w:rPr>
          <w:sz w:val="28"/>
          <w:szCs w:val="28"/>
          <w:lang w:val="uk-UA"/>
        </w:rPr>
        <w:t xml:space="preserve"> (довідка про впровадження №</w:t>
      </w:r>
      <w:r w:rsidR="00E751C7" w:rsidRPr="00C348F2">
        <w:rPr>
          <w:sz w:val="28"/>
          <w:szCs w:val="28"/>
          <w:lang w:val="uk-UA"/>
        </w:rPr>
        <w:t>4246/01-510/02</w:t>
      </w:r>
      <w:r w:rsidR="00FC6F29" w:rsidRPr="00C348F2">
        <w:rPr>
          <w:sz w:val="28"/>
          <w:szCs w:val="28"/>
          <w:lang w:val="uk-UA"/>
        </w:rPr>
        <w:t xml:space="preserve"> </w:t>
      </w:r>
      <w:r w:rsidR="00E751C7" w:rsidRPr="00C348F2">
        <w:rPr>
          <w:sz w:val="28"/>
          <w:szCs w:val="28"/>
          <w:lang w:val="uk-UA"/>
        </w:rPr>
        <w:t>від 31</w:t>
      </w:r>
      <w:r w:rsidR="00FC6F29" w:rsidRPr="00C348F2">
        <w:rPr>
          <w:sz w:val="28"/>
          <w:szCs w:val="28"/>
          <w:lang w:val="uk-UA"/>
        </w:rPr>
        <w:t>.</w:t>
      </w:r>
      <w:r w:rsidR="00E751C7" w:rsidRPr="00C348F2">
        <w:rPr>
          <w:sz w:val="28"/>
          <w:szCs w:val="28"/>
          <w:lang w:val="uk-UA"/>
        </w:rPr>
        <w:t>12</w:t>
      </w:r>
      <w:r w:rsidR="00FC6F29" w:rsidRPr="00C348F2">
        <w:rPr>
          <w:sz w:val="28"/>
          <w:szCs w:val="28"/>
          <w:lang w:val="uk-UA"/>
        </w:rPr>
        <w:t>.202</w:t>
      </w:r>
      <w:r w:rsidR="00E751C7" w:rsidRPr="00C348F2">
        <w:rPr>
          <w:sz w:val="28"/>
          <w:szCs w:val="28"/>
          <w:lang w:val="uk-UA"/>
        </w:rPr>
        <w:t>5</w:t>
      </w:r>
      <w:r w:rsidR="00FC6F29" w:rsidRPr="00C348F2">
        <w:rPr>
          <w:sz w:val="28"/>
          <w:szCs w:val="28"/>
          <w:lang w:val="uk-UA"/>
        </w:rPr>
        <w:t> р.).</w:t>
      </w:r>
      <w:bookmarkEnd w:id="37"/>
    </w:p>
    <w:p w14:paraId="2407605F" w14:textId="1D8B337D" w:rsidR="000010A0" w:rsidRPr="005B58B9" w:rsidRDefault="000010A0" w:rsidP="00071139">
      <w:pPr>
        <w:pStyle w:val="Default"/>
        <w:spacing w:line="360" w:lineRule="auto"/>
        <w:ind w:firstLine="709"/>
        <w:jc w:val="both"/>
        <w:rPr>
          <w:sz w:val="28"/>
          <w:szCs w:val="28"/>
          <w:lang w:val="uk-UA"/>
        </w:rPr>
      </w:pPr>
      <w:r w:rsidRPr="005B58B9">
        <w:rPr>
          <w:b/>
          <w:bCs/>
          <w:sz w:val="28"/>
          <w:szCs w:val="28"/>
          <w:lang w:val="uk-UA"/>
        </w:rPr>
        <w:t>Апробація результатів дослідження.</w:t>
      </w:r>
      <w:r w:rsidR="00285614" w:rsidRPr="005B58B9">
        <w:rPr>
          <w:lang w:val="uk-UA"/>
        </w:rPr>
        <w:t xml:space="preserve"> </w:t>
      </w:r>
      <w:bookmarkStart w:id="38" w:name="_Hlk226151428"/>
      <w:r w:rsidR="00285614" w:rsidRPr="005B58B9">
        <w:rPr>
          <w:sz w:val="28"/>
          <w:szCs w:val="28"/>
          <w:lang w:val="uk-UA"/>
        </w:rPr>
        <w:t xml:space="preserve">Основні положення, висновки, </w:t>
      </w:r>
      <w:bookmarkStart w:id="39" w:name="_Hlk225793726"/>
      <w:r w:rsidR="00285614" w:rsidRPr="005B58B9">
        <w:rPr>
          <w:sz w:val="28"/>
          <w:szCs w:val="28"/>
          <w:lang w:val="uk-UA"/>
        </w:rPr>
        <w:t xml:space="preserve">практичні результати дисертації представлено в доповідях на науково-практичних конференціях різного рівня: </w:t>
      </w:r>
      <w:r w:rsidR="00285614" w:rsidRPr="005B58B9">
        <w:rPr>
          <w:i/>
          <w:iCs/>
          <w:sz w:val="28"/>
          <w:szCs w:val="28"/>
          <w:lang w:val="uk-UA"/>
        </w:rPr>
        <w:t>Міжнародних</w:t>
      </w:r>
      <w:r w:rsidR="00285614" w:rsidRPr="005B58B9">
        <w:rPr>
          <w:sz w:val="28"/>
          <w:szCs w:val="28"/>
          <w:lang w:val="uk-UA"/>
        </w:rPr>
        <w:t xml:space="preserve"> – Міжнародна науково-практична конференція «Наука і освіта в глобальному та національному вимірах: виклики, загрози, перспективи розвитку» (По</w:t>
      </w:r>
      <w:r w:rsidR="002E6793">
        <w:rPr>
          <w:sz w:val="28"/>
          <w:szCs w:val="28"/>
          <w:lang w:val="uk-UA"/>
        </w:rPr>
        <w:t xml:space="preserve">лтава-Лубни-Миргород, </w:t>
      </w:r>
      <w:r w:rsidR="002E6793">
        <w:rPr>
          <w:sz w:val="28"/>
          <w:szCs w:val="28"/>
          <w:lang w:val="uk-UA"/>
        </w:rPr>
        <w:lastRenderedPageBreak/>
        <w:t>2022), ІІ </w:t>
      </w:r>
      <w:r w:rsidR="00285614" w:rsidRPr="005B58B9">
        <w:rPr>
          <w:sz w:val="28"/>
          <w:szCs w:val="28"/>
          <w:lang w:val="uk-UA"/>
        </w:rPr>
        <w:t>Міжнародна науково-практична конференція «Наука і освіта в глобальному та національному вимірах: виклики, загрози, перспективи розвитку» (Полта</w:t>
      </w:r>
      <w:r w:rsidR="002E6793">
        <w:rPr>
          <w:sz w:val="28"/>
          <w:szCs w:val="28"/>
          <w:lang w:val="uk-UA"/>
        </w:rPr>
        <w:t>ва-Лубни-Миргород, 2023), ІІІ </w:t>
      </w:r>
      <w:r w:rsidR="00285614" w:rsidRPr="005B58B9">
        <w:rPr>
          <w:sz w:val="28"/>
          <w:szCs w:val="28"/>
          <w:lang w:val="uk-UA"/>
        </w:rPr>
        <w:t>Міжнародна науково-практична конференція «Наука і освіта в глобальному та національному вимірах: виклики, загрози, перспективи роз</w:t>
      </w:r>
      <w:r w:rsidR="002C7705">
        <w:rPr>
          <w:sz w:val="28"/>
          <w:szCs w:val="28"/>
          <w:lang w:val="uk-UA"/>
        </w:rPr>
        <w:t>витку» (Полтава-Лубни, 2024), І </w:t>
      </w:r>
      <w:r w:rsidR="00285614" w:rsidRPr="005B58B9">
        <w:rPr>
          <w:sz w:val="28"/>
          <w:szCs w:val="28"/>
          <w:lang w:val="uk-UA"/>
        </w:rPr>
        <w:t xml:space="preserve">Міжнародна науково-практична конференція «Тенденції розвитку педагогіки та освіти в умовах цифрових </w:t>
      </w:r>
      <w:r w:rsidR="008721BE">
        <w:rPr>
          <w:sz w:val="28"/>
          <w:szCs w:val="28"/>
          <w:lang w:val="uk-UA"/>
        </w:rPr>
        <w:t>трансформацій (Харків, 2024), V </w:t>
      </w:r>
      <w:r w:rsidR="00285614" w:rsidRPr="005B58B9">
        <w:rPr>
          <w:sz w:val="28"/>
          <w:szCs w:val="28"/>
          <w:lang w:val="uk-UA"/>
        </w:rPr>
        <w:t>Міжнародна наукова онлайн конференція «Педагогіка у міждисциплінарному вимірі: реалії вищої освіти у контексті виклик</w:t>
      </w:r>
      <w:r w:rsidR="002E6793">
        <w:rPr>
          <w:sz w:val="28"/>
          <w:szCs w:val="28"/>
          <w:lang w:val="uk-UA"/>
        </w:rPr>
        <w:t>ів сьогодення» (Київ, 2024), ІV </w:t>
      </w:r>
      <w:r w:rsidR="00285614" w:rsidRPr="005B58B9">
        <w:rPr>
          <w:sz w:val="28"/>
          <w:szCs w:val="28"/>
          <w:lang w:val="uk-UA"/>
        </w:rPr>
        <w:t>Міжнародна науково-практична конференція «Наука і освіта в глобальному та національному вимірах: виклики, загрози, перспективи роз</w:t>
      </w:r>
      <w:r w:rsidR="002E6793">
        <w:rPr>
          <w:sz w:val="28"/>
          <w:szCs w:val="28"/>
          <w:lang w:val="uk-UA"/>
        </w:rPr>
        <w:t>витку» (Полтава-Лубни, 2025), І </w:t>
      </w:r>
      <w:r w:rsidR="00285614" w:rsidRPr="005B58B9">
        <w:rPr>
          <w:sz w:val="28"/>
          <w:szCs w:val="28"/>
          <w:lang w:val="uk-UA"/>
        </w:rPr>
        <w:t>Міжнародна науково-практична конференція «Освіта в сучасних викли</w:t>
      </w:r>
      <w:r w:rsidR="002E6793">
        <w:rPr>
          <w:sz w:val="28"/>
          <w:szCs w:val="28"/>
          <w:lang w:val="uk-UA"/>
        </w:rPr>
        <w:t>ках» (Полтава-Лубни, 2025), ІІІ </w:t>
      </w:r>
      <w:r w:rsidR="00285614" w:rsidRPr="005B58B9">
        <w:rPr>
          <w:sz w:val="28"/>
          <w:szCs w:val="28"/>
          <w:lang w:val="uk-UA"/>
        </w:rPr>
        <w:t xml:space="preserve">Міжнародна науково-практична конференція «Сучасні тенденції розвитку соціальної роботи в Україні та зарубіжжі» (Івано-Франківськ, 2025); </w:t>
      </w:r>
      <w:r w:rsidR="00285614" w:rsidRPr="005B58B9">
        <w:rPr>
          <w:i/>
          <w:iCs/>
          <w:sz w:val="28"/>
          <w:szCs w:val="28"/>
          <w:lang w:val="uk-UA"/>
        </w:rPr>
        <w:t>Всеукраїнських</w:t>
      </w:r>
      <w:r w:rsidR="00285614" w:rsidRPr="005B58B9">
        <w:rPr>
          <w:sz w:val="28"/>
          <w:szCs w:val="28"/>
          <w:lang w:val="uk-UA"/>
        </w:rPr>
        <w:t xml:space="preserve"> </w:t>
      </w:r>
      <w:r w:rsidR="002C7705">
        <w:rPr>
          <w:sz w:val="28"/>
          <w:szCs w:val="28"/>
          <w:lang w:val="uk-UA"/>
        </w:rPr>
        <w:sym w:font="Symbol" w:char="F02D"/>
      </w:r>
      <w:r w:rsidR="00285614" w:rsidRPr="005B58B9">
        <w:rPr>
          <w:sz w:val="28"/>
          <w:szCs w:val="28"/>
          <w:lang w:val="uk-UA"/>
        </w:rPr>
        <w:t xml:space="preserve"> Всеукраїнська науково-практична конференція «Соціальна робота, соціальна педагогіка, практична психологія: теорія та інноватика» (Полтава-Лубни-Миргород, 2023), Всеукраїнська науково-практична інтернет конференція «Актуальні проблеми соціальної роботи: досвід і перспективи» (Кам’янець-Подільський, 2024).</w:t>
      </w:r>
    </w:p>
    <w:bookmarkEnd w:id="38"/>
    <w:p w14:paraId="4A08D070" w14:textId="24023681" w:rsidR="00DB2917" w:rsidRPr="005B58B9" w:rsidRDefault="00DB2917" w:rsidP="0007113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b/>
          <w:bCs/>
          <w:sz w:val="28"/>
          <w:szCs w:val="28"/>
          <w:lang w:val="uk-UA"/>
        </w:rPr>
        <w:t>Публікації</w:t>
      </w:r>
      <w:r w:rsidRPr="005B58B9">
        <w:rPr>
          <w:rFonts w:ascii="Times New Roman" w:hAnsi="Times New Roman" w:cs="Times New Roman"/>
          <w:sz w:val="28"/>
          <w:szCs w:val="28"/>
          <w:lang w:val="uk-UA"/>
        </w:rPr>
        <w:t>. Зміст і результати дисе</w:t>
      </w:r>
      <w:r w:rsidR="002C7705">
        <w:rPr>
          <w:rFonts w:ascii="Times New Roman" w:hAnsi="Times New Roman" w:cs="Times New Roman"/>
          <w:sz w:val="28"/>
          <w:szCs w:val="28"/>
          <w:lang w:val="uk-UA"/>
        </w:rPr>
        <w:t>ртаційної роботи висвітлено у 8 </w:t>
      </w:r>
      <w:r w:rsidRPr="005B58B9">
        <w:rPr>
          <w:rFonts w:ascii="Times New Roman" w:hAnsi="Times New Roman" w:cs="Times New Roman"/>
          <w:sz w:val="28"/>
          <w:szCs w:val="28"/>
          <w:lang w:val="uk-UA"/>
        </w:rPr>
        <w:t xml:space="preserve">наукових працях, з них 7 одноосібних, а саме: 6 статей </w:t>
      </w:r>
      <w:bookmarkStart w:id="40" w:name="_Hlk221919240"/>
      <w:r w:rsidRPr="005B58B9">
        <w:rPr>
          <w:rFonts w:ascii="Times New Roman" w:hAnsi="Times New Roman" w:cs="Times New Roman"/>
          <w:sz w:val="28"/>
          <w:szCs w:val="28"/>
          <w:lang w:val="uk-UA"/>
        </w:rPr>
        <w:t>–</w:t>
      </w:r>
      <w:bookmarkEnd w:id="40"/>
      <w:r w:rsidRPr="005B58B9">
        <w:rPr>
          <w:rFonts w:ascii="Times New Roman" w:hAnsi="Times New Roman" w:cs="Times New Roman"/>
          <w:sz w:val="28"/>
          <w:szCs w:val="28"/>
          <w:lang w:val="uk-UA"/>
        </w:rPr>
        <w:t xml:space="preserve"> у наукових виданнях, включених на дату опублікування до переліку наукових фахових видань України; 1 тези – у збірнику матеріалів науково-практичної конференції, у яких додатково висвітлено наукові результати дисертації.</w:t>
      </w:r>
    </w:p>
    <w:p w14:paraId="6972DEAC" w14:textId="1108C1DB" w:rsidR="002C7705" w:rsidRDefault="000010A0" w:rsidP="0065025E">
      <w:pPr>
        <w:pStyle w:val="Default"/>
        <w:spacing w:line="360" w:lineRule="auto"/>
        <w:ind w:firstLine="709"/>
        <w:jc w:val="both"/>
        <w:rPr>
          <w:sz w:val="28"/>
          <w:szCs w:val="28"/>
          <w:lang w:val="uk-UA"/>
        </w:rPr>
      </w:pPr>
      <w:r w:rsidRPr="005B58B9">
        <w:rPr>
          <w:b/>
          <w:bCs/>
          <w:sz w:val="28"/>
          <w:szCs w:val="28"/>
          <w:lang w:val="uk-UA"/>
        </w:rPr>
        <w:t>Структура дисертації</w:t>
      </w:r>
      <w:r w:rsidRPr="005B58B9">
        <w:rPr>
          <w:sz w:val="28"/>
          <w:szCs w:val="28"/>
          <w:lang w:val="uk-UA"/>
        </w:rPr>
        <w:t>. Дисертація складається зі вступу, двох розділів, висновків до кожного розділу, загальних висновків, списку використаних джерел (</w:t>
      </w:r>
      <w:r w:rsidR="00166811" w:rsidRPr="005B58B9">
        <w:rPr>
          <w:sz w:val="28"/>
          <w:szCs w:val="28"/>
          <w:lang w:val="uk-UA"/>
        </w:rPr>
        <w:t xml:space="preserve">301 </w:t>
      </w:r>
      <w:r w:rsidRPr="005B58B9">
        <w:rPr>
          <w:sz w:val="28"/>
          <w:szCs w:val="28"/>
          <w:lang w:val="uk-UA"/>
        </w:rPr>
        <w:t>найменуван</w:t>
      </w:r>
      <w:r w:rsidR="00166811" w:rsidRPr="005B58B9">
        <w:rPr>
          <w:sz w:val="28"/>
          <w:szCs w:val="28"/>
          <w:lang w:val="uk-UA"/>
        </w:rPr>
        <w:t>ня</w:t>
      </w:r>
      <w:r w:rsidRPr="005B58B9">
        <w:rPr>
          <w:sz w:val="28"/>
          <w:szCs w:val="28"/>
          <w:lang w:val="uk-UA"/>
        </w:rPr>
        <w:t xml:space="preserve">, з них – </w:t>
      </w:r>
      <w:r w:rsidR="00166811" w:rsidRPr="005B58B9">
        <w:rPr>
          <w:sz w:val="28"/>
          <w:szCs w:val="28"/>
          <w:lang w:val="uk-UA"/>
        </w:rPr>
        <w:t>19</w:t>
      </w:r>
      <w:r w:rsidRPr="005B58B9">
        <w:rPr>
          <w:sz w:val="28"/>
          <w:szCs w:val="28"/>
          <w:lang w:val="uk-UA"/>
        </w:rPr>
        <w:t xml:space="preserve"> іноземною мовою), додатк</w:t>
      </w:r>
      <w:r w:rsidR="00166811" w:rsidRPr="005B58B9">
        <w:rPr>
          <w:sz w:val="28"/>
          <w:szCs w:val="28"/>
          <w:lang w:val="uk-UA"/>
        </w:rPr>
        <w:t>у</w:t>
      </w:r>
      <w:r w:rsidRPr="005B58B9">
        <w:rPr>
          <w:sz w:val="28"/>
          <w:szCs w:val="28"/>
          <w:lang w:val="uk-UA"/>
        </w:rPr>
        <w:t xml:space="preserve"> на 2</w:t>
      </w:r>
      <w:r w:rsidR="00166811" w:rsidRPr="005B58B9">
        <w:rPr>
          <w:sz w:val="28"/>
          <w:szCs w:val="28"/>
          <w:lang w:val="uk-UA"/>
        </w:rPr>
        <w:t>4</w:t>
      </w:r>
      <w:r w:rsidR="002C7705">
        <w:rPr>
          <w:sz w:val="28"/>
          <w:szCs w:val="28"/>
          <w:lang w:val="uk-UA"/>
        </w:rPr>
        <w:t> </w:t>
      </w:r>
      <w:r w:rsidRPr="005B58B9">
        <w:rPr>
          <w:sz w:val="28"/>
          <w:szCs w:val="28"/>
          <w:lang w:val="uk-UA"/>
        </w:rPr>
        <w:t xml:space="preserve">сторінках. Робота містить </w:t>
      </w:r>
      <w:r w:rsidR="00111695" w:rsidRPr="005B58B9">
        <w:rPr>
          <w:sz w:val="28"/>
          <w:szCs w:val="28"/>
          <w:lang w:val="uk-UA"/>
        </w:rPr>
        <w:t>25</w:t>
      </w:r>
      <w:r w:rsidRPr="005B58B9">
        <w:rPr>
          <w:sz w:val="28"/>
          <w:szCs w:val="28"/>
          <w:lang w:val="uk-UA"/>
        </w:rPr>
        <w:t xml:space="preserve"> таблиць, </w:t>
      </w:r>
      <w:r w:rsidR="00111695" w:rsidRPr="005B58B9">
        <w:rPr>
          <w:sz w:val="28"/>
          <w:szCs w:val="28"/>
          <w:lang w:val="uk-UA"/>
        </w:rPr>
        <w:t>11</w:t>
      </w:r>
      <w:r w:rsidRPr="005B58B9">
        <w:rPr>
          <w:sz w:val="28"/>
          <w:szCs w:val="28"/>
          <w:lang w:val="uk-UA"/>
        </w:rPr>
        <w:t xml:space="preserve"> рисунків. Загальний обсяг дисертації становить 27</w:t>
      </w:r>
      <w:r w:rsidR="00754AC3">
        <w:rPr>
          <w:sz w:val="28"/>
          <w:szCs w:val="28"/>
          <w:lang w:val="uk-UA"/>
        </w:rPr>
        <w:t>3</w:t>
      </w:r>
      <w:r w:rsidRPr="005B58B9">
        <w:rPr>
          <w:sz w:val="28"/>
          <w:szCs w:val="28"/>
          <w:lang w:val="uk-UA"/>
        </w:rPr>
        <w:t xml:space="preserve"> сторінк</w:t>
      </w:r>
      <w:r w:rsidR="00754AC3">
        <w:rPr>
          <w:sz w:val="28"/>
          <w:szCs w:val="28"/>
          <w:lang w:val="uk-UA"/>
        </w:rPr>
        <w:t>и</w:t>
      </w:r>
      <w:r w:rsidR="00111695" w:rsidRPr="005B58B9">
        <w:rPr>
          <w:sz w:val="28"/>
          <w:szCs w:val="28"/>
          <w:lang w:val="uk-UA"/>
        </w:rPr>
        <w:t>, з них основного тексту – 19</w:t>
      </w:r>
      <w:r w:rsidR="00754AC3">
        <w:rPr>
          <w:sz w:val="28"/>
          <w:szCs w:val="28"/>
          <w:lang w:val="uk-UA"/>
        </w:rPr>
        <w:t>8</w:t>
      </w:r>
      <w:r w:rsidR="00111695" w:rsidRPr="005B58B9">
        <w:rPr>
          <w:sz w:val="28"/>
          <w:szCs w:val="28"/>
          <w:lang w:val="uk-UA"/>
        </w:rPr>
        <w:t xml:space="preserve"> сторін</w:t>
      </w:r>
      <w:r w:rsidR="00754AC3">
        <w:rPr>
          <w:sz w:val="28"/>
          <w:szCs w:val="28"/>
          <w:lang w:val="uk-UA"/>
        </w:rPr>
        <w:t>о</w:t>
      </w:r>
      <w:r w:rsidR="00111695" w:rsidRPr="005B58B9">
        <w:rPr>
          <w:sz w:val="28"/>
          <w:szCs w:val="28"/>
          <w:lang w:val="uk-UA"/>
        </w:rPr>
        <w:t>к.</w:t>
      </w:r>
      <w:r w:rsidR="002C7705">
        <w:rPr>
          <w:sz w:val="28"/>
          <w:szCs w:val="28"/>
          <w:lang w:val="uk-UA"/>
        </w:rPr>
        <w:br w:type="page"/>
      </w:r>
    </w:p>
    <w:p w14:paraId="700023EC" w14:textId="597C1988" w:rsidR="002C7705" w:rsidRDefault="00186712" w:rsidP="00BF19D5">
      <w:pPr>
        <w:pStyle w:val="Default"/>
        <w:tabs>
          <w:tab w:val="left" w:pos="0"/>
          <w:tab w:val="left" w:pos="1134"/>
        </w:tabs>
        <w:spacing w:line="360" w:lineRule="auto"/>
        <w:jc w:val="center"/>
        <w:rPr>
          <w:b/>
          <w:bCs/>
          <w:sz w:val="28"/>
          <w:szCs w:val="28"/>
          <w:lang w:val="uk-UA"/>
        </w:rPr>
      </w:pPr>
      <w:r w:rsidRPr="005B58B9">
        <w:rPr>
          <w:b/>
          <w:bCs/>
          <w:sz w:val="28"/>
          <w:szCs w:val="28"/>
          <w:lang w:val="uk-UA"/>
        </w:rPr>
        <w:lastRenderedPageBreak/>
        <w:t>РОЗДІЛ</w:t>
      </w:r>
      <w:bookmarkEnd w:id="0"/>
      <w:r w:rsidR="00BF19D5" w:rsidRPr="005B58B9">
        <w:rPr>
          <w:b/>
          <w:bCs/>
          <w:sz w:val="28"/>
          <w:szCs w:val="28"/>
          <w:lang w:val="uk-UA"/>
        </w:rPr>
        <w:t> 1</w:t>
      </w:r>
    </w:p>
    <w:p w14:paraId="2D9DDFAB" w14:textId="2CC248F0" w:rsidR="00186712" w:rsidRPr="005B58B9" w:rsidRDefault="00BF19D5" w:rsidP="00BF19D5">
      <w:pPr>
        <w:pStyle w:val="Default"/>
        <w:tabs>
          <w:tab w:val="left" w:pos="0"/>
          <w:tab w:val="left" w:pos="1134"/>
        </w:tabs>
        <w:spacing w:line="360" w:lineRule="auto"/>
        <w:jc w:val="center"/>
        <w:rPr>
          <w:b/>
          <w:bCs/>
          <w:sz w:val="28"/>
          <w:szCs w:val="28"/>
          <w:lang w:val="uk-UA"/>
        </w:rPr>
      </w:pPr>
      <w:r w:rsidRPr="005B58B9">
        <w:rPr>
          <w:b/>
          <w:bCs/>
          <w:sz w:val="28"/>
          <w:szCs w:val="28"/>
          <w:lang w:val="uk-UA"/>
        </w:rPr>
        <w:t>ТЕОРЕТИЧНІ ЗАСАДИ ПРО</w:t>
      </w:r>
      <w:r w:rsidR="002E6793">
        <w:rPr>
          <w:b/>
          <w:bCs/>
          <w:sz w:val="28"/>
          <w:szCs w:val="28"/>
          <w:lang w:val="uk-UA"/>
        </w:rPr>
        <w:t xml:space="preserve">БЛЕМИ ФОРМУВАННЯ ФАСИЛІТАЦІЙНОЇ КОМПЕТЕНТНОСТІ </w:t>
      </w:r>
      <w:r w:rsidRPr="005B58B9">
        <w:rPr>
          <w:b/>
          <w:bCs/>
          <w:sz w:val="28"/>
          <w:szCs w:val="28"/>
          <w:lang w:val="uk-UA"/>
        </w:rPr>
        <w:t>СОЦІАЛЬНОГО ПРАЦІВНИКА В ПРОЦЕСІ ПРОФЕСІЙНОЇ ПІДГОТОВКИ</w:t>
      </w:r>
    </w:p>
    <w:p w14:paraId="6FB4F131" w14:textId="77777777" w:rsidR="002C7705" w:rsidRPr="00071139" w:rsidRDefault="002C7705" w:rsidP="00071139">
      <w:pPr>
        <w:spacing w:after="0" w:line="360" w:lineRule="auto"/>
        <w:ind w:firstLine="709"/>
        <w:rPr>
          <w:rFonts w:ascii="Times New Roman" w:hAnsi="Times New Roman" w:cs="Times New Roman"/>
          <w:b/>
          <w:bCs/>
          <w:sz w:val="28"/>
          <w:szCs w:val="28"/>
          <w:lang w:val="uk-UA"/>
        </w:rPr>
      </w:pPr>
      <w:bookmarkStart w:id="41" w:name="_Hlk221703267"/>
    </w:p>
    <w:p w14:paraId="1C9A68E2" w14:textId="384BD073" w:rsidR="00186712" w:rsidRPr="00071139" w:rsidRDefault="00186712" w:rsidP="00071139">
      <w:pPr>
        <w:spacing w:after="0" w:line="360" w:lineRule="auto"/>
        <w:ind w:firstLine="709"/>
        <w:rPr>
          <w:rFonts w:ascii="Times New Roman" w:hAnsi="Times New Roman" w:cs="Times New Roman"/>
          <w:b/>
          <w:bCs/>
          <w:sz w:val="28"/>
          <w:szCs w:val="28"/>
          <w:lang w:val="uk-UA"/>
        </w:rPr>
      </w:pPr>
      <w:r w:rsidRPr="00071139">
        <w:rPr>
          <w:rFonts w:ascii="Times New Roman" w:hAnsi="Times New Roman" w:cs="Times New Roman"/>
          <w:b/>
          <w:bCs/>
          <w:sz w:val="28"/>
          <w:szCs w:val="28"/>
          <w:lang w:val="uk-UA"/>
        </w:rPr>
        <w:t>1.1.</w:t>
      </w:r>
      <w:r w:rsidR="002C7705" w:rsidRPr="00071139">
        <w:rPr>
          <w:rFonts w:ascii="Times New Roman" w:hAnsi="Times New Roman" w:cs="Times New Roman"/>
          <w:b/>
          <w:bCs/>
          <w:sz w:val="28"/>
          <w:szCs w:val="28"/>
          <w:lang w:val="uk-UA"/>
        </w:rPr>
        <w:t> </w:t>
      </w:r>
      <w:r w:rsidRPr="00071139">
        <w:rPr>
          <w:rFonts w:ascii="Times New Roman" w:hAnsi="Times New Roman" w:cs="Times New Roman"/>
          <w:b/>
          <w:bCs/>
          <w:sz w:val="28"/>
          <w:szCs w:val="28"/>
          <w:lang w:val="uk-UA"/>
        </w:rPr>
        <w:t>Наук</w:t>
      </w:r>
      <w:r w:rsidR="002C7705" w:rsidRPr="00071139">
        <w:rPr>
          <w:rFonts w:ascii="Times New Roman" w:hAnsi="Times New Roman" w:cs="Times New Roman"/>
          <w:b/>
          <w:bCs/>
          <w:sz w:val="28"/>
          <w:szCs w:val="28"/>
          <w:lang w:val="uk-UA"/>
        </w:rPr>
        <w:t>овий вимір феномену фасилітації</w:t>
      </w:r>
    </w:p>
    <w:bookmarkEnd w:id="41"/>
    <w:p w14:paraId="6AB65DB2" w14:textId="77777777" w:rsidR="00530AE9" w:rsidRPr="00071139" w:rsidRDefault="00C97C7C" w:rsidP="00071139">
      <w:pPr>
        <w:tabs>
          <w:tab w:val="left" w:pos="0"/>
          <w:tab w:val="left" w:pos="993"/>
        </w:tabs>
        <w:spacing w:after="0" w:line="360" w:lineRule="auto"/>
        <w:ind w:firstLine="709"/>
        <w:contextualSpacing/>
        <w:jc w:val="both"/>
        <w:rPr>
          <w:rFonts w:ascii="Times New Roman" w:hAnsi="Times New Roman" w:cs="Times New Roman"/>
          <w:sz w:val="28"/>
          <w:szCs w:val="28"/>
          <w:lang w:val="uk-UA"/>
        </w:rPr>
      </w:pPr>
      <w:r w:rsidRPr="00071139">
        <w:rPr>
          <w:rFonts w:ascii="Times New Roman" w:hAnsi="Times New Roman" w:cs="Times New Roman"/>
          <w:bCs/>
          <w:iCs/>
          <w:sz w:val="28"/>
          <w:szCs w:val="28"/>
          <w:lang w:val="uk-UA"/>
        </w:rPr>
        <w:t xml:space="preserve">Презентацію </w:t>
      </w:r>
      <w:r w:rsidR="00C44570" w:rsidRPr="00071139">
        <w:rPr>
          <w:rFonts w:ascii="Times New Roman" w:hAnsi="Times New Roman" w:cs="Times New Roman"/>
          <w:bCs/>
          <w:iCs/>
          <w:sz w:val="28"/>
          <w:szCs w:val="28"/>
          <w:lang w:val="uk-UA"/>
        </w:rPr>
        <w:t>наукового дискурсу феномену «фасилітація»</w:t>
      </w:r>
      <w:r w:rsidRPr="00071139">
        <w:rPr>
          <w:rFonts w:ascii="Times New Roman" w:hAnsi="Times New Roman" w:cs="Times New Roman"/>
          <w:bCs/>
          <w:iCs/>
          <w:sz w:val="28"/>
          <w:szCs w:val="28"/>
          <w:lang w:val="uk-UA"/>
        </w:rPr>
        <w:t>, здійснен</w:t>
      </w:r>
      <w:r w:rsidR="000C4DBA" w:rsidRPr="00071139">
        <w:rPr>
          <w:rFonts w:ascii="Times New Roman" w:hAnsi="Times New Roman" w:cs="Times New Roman"/>
          <w:bCs/>
          <w:iCs/>
          <w:sz w:val="28"/>
          <w:szCs w:val="28"/>
          <w:lang w:val="uk-UA"/>
        </w:rPr>
        <w:t>у</w:t>
      </w:r>
      <w:r w:rsidRPr="00071139">
        <w:rPr>
          <w:rFonts w:ascii="Times New Roman" w:hAnsi="Times New Roman" w:cs="Times New Roman"/>
          <w:bCs/>
          <w:iCs/>
          <w:sz w:val="28"/>
          <w:szCs w:val="28"/>
          <w:lang w:val="uk-UA"/>
        </w:rPr>
        <w:t xml:space="preserve"> у засіб використання методу аспектного аналізу,</w:t>
      </w:r>
      <w:r w:rsidR="00C44570" w:rsidRPr="00071139">
        <w:rPr>
          <w:rFonts w:ascii="Times New Roman" w:hAnsi="Times New Roman" w:cs="Times New Roman"/>
          <w:bCs/>
          <w:iCs/>
          <w:sz w:val="28"/>
          <w:szCs w:val="28"/>
          <w:lang w:val="uk-UA"/>
        </w:rPr>
        <w:t xml:space="preserve"> </w:t>
      </w:r>
      <w:r w:rsidR="006B0776" w:rsidRPr="00071139">
        <w:rPr>
          <w:rFonts w:ascii="Times New Roman" w:hAnsi="Times New Roman" w:cs="Times New Roman"/>
          <w:bCs/>
          <w:iCs/>
          <w:sz w:val="28"/>
          <w:szCs w:val="28"/>
          <w:lang w:val="uk-UA"/>
        </w:rPr>
        <w:t xml:space="preserve">вважаємо доцільним почати </w:t>
      </w:r>
      <w:r w:rsidR="00B873FD" w:rsidRPr="00071139">
        <w:rPr>
          <w:rFonts w:ascii="Times New Roman" w:hAnsi="Times New Roman" w:cs="Times New Roman"/>
          <w:sz w:val="28"/>
          <w:szCs w:val="28"/>
          <w:lang w:val="uk-UA"/>
        </w:rPr>
        <w:t xml:space="preserve">з розгляду наукових позиції щодо </w:t>
      </w:r>
      <w:r w:rsidR="008F495C" w:rsidRPr="00071139">
        <w:rPr>
          <w:rFonts w:ascii="Times New Roman" w:hAnsi="Times New Roman" w:cs="Times New Roman"/>
          <w:sz w:val="28"/>
          <w:szCs w:val="28"/>
          <w:lang w:val="uk-UA"/>
        </w:rPr>
        <w:t>методологічних засад</w:t>
      </w:r>
      <w:r w:rsidRPr="00071139">
        <w:rPr>
          <w:rFonts w:ascii="Times New Roman" w:hAnsi="Times New Roman" w:cs="Times New Roman"/>
          <w:sz w:val="28"/>
          <w:szCs w:val="28"/>
          <w:lang w:val="uk-UA"/>
        </w:rPr>
        <w:t xml:space="preserve"> зазначеної проблеми</w:t>
      </w:r>
      <w:r w:rsidR="005238EE" w:rsidRPr="00071139">
        <w:rPr>
          <w:rFonts w:ascii="Times New Roman" w:hAnsi="Times New Roman" w:cs="Times New Roman"/>
          <w:sz w:val="28"/>
          <w:szCs w:val="28"/>
          <w:lang w:val="uk-UA"/>
        </w:rPr>
        <w:t xml:space="preserve">. </w:t>
      </w:r>
      <w:r w:rsidR="008F495C" w:rsidRPr="00071139">
        <w:rPr>
          <w:rFonts w:ascii="Times New Roman" w:hAnsi="Times New Roman" w:cs="Times New Roman"/>
          <w:sz w:val="28"/>
          <w:szCs w:val="28"/>
          <w:lang w:val="uk-UA"/>
        </w:rPr>
        <w:t>Цей аспект фасилітаційної проблематики порушується в дослідженні З. Адамської, яка на підставі аналізу основних парадигм сучасної вищої освіти</w:t>
      </w:r>
      <w:r w:rsidR="005E246F" w:rsidRPr="00071139">
        <w:rPr>
          <w:rFonts w:ascii="Times New Roman" w:hAnsi="Times New Roman" w:cs="Times New Roman"/>
          <w:sz w:val="28"/>
          <w:szCs w:val="28"/>
          <w:lang w:val="uk-UA"/>
        </w:rPr>
        <w:t>, що представлений в студіях Г. Радчук, констатує</w:t>
      </w:r>
      <w:r w:rsidRPr="00071139">
        <w:rPr>
          <w:rFonts w:ascii="Times New Roman" w:hAnsi="Times New Roman" w:cs="Times New Roman"/>
          <w:sz w:val="28"/>
          <w:szCs w:val="28"/>
          <w:lang w:val="uk-UA"/>
        </w:rPr>
        <w:t xml:space="preserve"> такі умовиводи:</w:t>
      </w:r>
      <w:r w:rsidR="005E246F" w:rsidRPr="00071139">
        <w:rPr>
          <w:rFonts w:ascii="Times New Roman" w:hAnsi="Times New Roman" w:cs="Times New Roman"/>
          <w:sz w:val="28"/>
          <w:szCs w:val="28"/>
          <w:lang w:val="uk-UA"/>
        </w:rPr>
        <w:t xml:space="preserve"> </w:t>
      </w:r>
      <w:r w:rsidR="008F495C" w:rsidRPr="00071139">
        <w:rPr>
          <w:rFonts w:ascii="Times New Roman" w:hAnsi="Times New Roman" w:cs="Times New Roman"/>
          <w:i/>
          <w:iCs/>
          <w:sz w:val="28"/>
          <w:szCs w:val="28"/>
          <w:lang w:val="uk-UA"/>
        </w:rPr>
        <w:t>когнітивно-інформаційн</w:t>
      </w:r>
      <w:r w:rsidR="005E246F" w:rsidRPr="00071139">
        <w:rPr>
          <w:rFonts w:ascii="Times New Roman" w:hAnsi="Times New Roman" w:cs="Times New Roman"/>
          <w:i/>
          <w:iCs/>
          <w:sz w:val="28"/>
          <w:szCs w:val="28"/>
          <w:lang w:val="uk-UA"/>
        </w:rPr>
        <w:t>а парадигма</w:t>
      </w:r>
      <w:r w:rsidR="00A33888" w:rsidRPr="00071139">
        <w:rPr>
          <w:rFonts w:ascii="Times New Roman" w:hAnsi="Times New Roman" w:cs="Times New Roman"/>
          <w:i/>
          <w:iCs/>
          <w:sz w:val="28"/>
          <w:szCs w:val="28"/>
          <w:lang w:val="uk-UA"/>
        </w:rPr>
        <w:t xml:space="preserve"> – </w:t>
      </w:r>
      <w:r w:rsidR="008F495C" w:rsidRPr="00071139">
        <w:rPr>
          <w:rFonts w:ascii="Times New Roman" w:hAnsi="Times New Roman" w:cs="Times New Roman"/>
          <w:sz w:val="28"/>
          <w:szCs w:val="28"/>
          <w:lang w:val="uk-UA"/>
        </w:rPr>
        <w:t>спрямован</w:t>
      </w:r>
      <w:r w:rsidR="005E246F" w:rsidRPr="00071139">
        <w:rPr>
          <w:rFonts w:ascii="Times New Roman" w:hAnsi="Times New Roman" w:cs="Times New Roman"/>
          <w:sz w:val="28"/>
          <w:szCs w:val="28"/>
          <w:lang w:val="uk-UA"/>
        </w:rPr>
        <w:t>а</w:t>
      </w:r>
      <w:r w:rsidR="008F495C" w:rsidRPr="00071139">
        <w:rPr>
          <w:rFonts w:ascii="Times New Roman" w:hAnsi="Times New Roman" w:cs="Times New Roman"/>
          <w:sz w:val="28"/>
          <w:szCs w:val="28"/>
          <w:lang w:val="uk-UA"/>
        </w:rPr>
        <w:t xml:space="preserve"> на опанування системою знань, умінь та навичок; </w:t>
      </w:r>
      <w:r w:rsidR="008F495C" w:rsidRPr="00071139">
        <w:rPr>
          <w:rFonts w:ascii="Times New Roman" w:hAnsi="Times New Roman" w:cs="Times New Roman"/>
          <w:i/>
          <w:iCs/>
          <w:sz w:val="28"/>
          <w:szCs w:val="28"/>
          <w:lang w:val="uk-UA"/>
        </w:rPr>
        <w:t>компетентнісн</w:t>
      </w:r>
      <w:r w:rsidR="005E246F" w:rsidRPr="00071139">
        <w:rPr>
          <w:rFonts w:ascii="Times New Roman" w:hAnsi="Times New Roman" w:cs="Times New Roman"/>
          <w:i/>
          <w:iCs/>
          <w:sz w:val="28"/>
          <w:szCs w:val="28"/>
          <w:lang w:val="uk-UA"/>
        </w:rPr>
        <w:t>а</w:t>
      </w:r>
      <w:bookmarkStart w:id="42" w:name="_Hlk189219655"/>
      <w:r w:rsidR="005E246F" w:rsidRPr="00071139">
        <w:rPr>
          <w:rFonts w:ascii="Times New Roman" w:hAnsi="Times New Roman" w:cs="Times New Roman"/>
          <w:i/>
          <w:iCs/>
          <w:sz w:val="28"/>
          <w:szCs w:val="28"/>
          <w:lang w:val="uk-UA"/>
        </w:rPr>
        <w:t xml:space="preserve"> </w:t>
      </w:r>
      <w:r w:rsidR="005E246F" w:rsidRPr="00071139">
        <w:rPr>
          <w:rFonts w:ascii="Times New Roman" w:hAnsi="Times New Roman"/>
          <w:color w:val="111111"/>
          <w:sz w:val="28"/>
          <w:szCs w:val="28"/>
          <w:shd w:val="clear" w:color="auto" w:fill="FFFFFF"/>
          <w:lang w:val="uk-UA"/>
        </w:rPr>
        <w:t>–</w:t>
      </w:r>
      <w:r w:rsidR="008F495C" w:rsidRPr="00071139">
        <w:rPr>
          <w:rFonts w:ascii="Times New Roman" w:hAnsi="Times New Roman" w:cs="Times New Roman"/>
          <w:sz w:val="28"/>
          <w:szCs w:val="28"/>
          <w:lang w:val="uk-UA"/>
        </w:rPr>
        <w:t xml:space="preserve"> </w:t>
      </w:r>
      <w:bookmarkEnd w:id="42"/>
      <w:r w:rsidR="008F495C" w:rsidRPr="00071139">
        <w:rPr>
          <w:rFonts w:ascii="Times New Roman" w:hAnsi="Times New Roman" w:cs="Times New Roman"/>
          <w:sz w:val="28"/>
          <w:szCs w:val="28"/>
          <w:lang w:val="uk-UA"/>
        </w:rPr>
        <w:t>націлен</w:t>
      </w:r>
      <w:r w:rsidR="005E246F" w:rsidRPr="00071139">
        <w:rPr>
          <w:rFonts w:ascii="Times New Roman" w:hAnsi="Times New Roman" w:cs="Times New Roman"/>
          <w:sz w:val="28"/>
          <w:szCs w:val="28"/>
          <w:lang w:val="uk-UA"/>
        </w:rPr>
        <w:t>а</w:t>
      </w:r>
      <w:r w:rsidR="008F495C" w:rsidRPr="00071139">
        <w:rPr>
          <w:rFonts w:ascii="Times New Roman" w:hAnsi="Times New Roman" w:cs="Times New Roman"/>
          <w:sz w:val="28"/>
          <w:szCs w:val="28"/>
          <w:lang w:val="uk-UA"/>
        </w:rPr>
        <w:t xml:space="preserve"> на посилення практичної орієнтації фахівця умілого та мобільного, який володіє не набором фактів, а способами та технологіями їх отримання; </w:t>
      </w:r>
      <w:r w:rsidR="008F495C" w:rsidRPr="00071139">
        <w:rPr>
          <w:rFonts w:ascii="Times New Roman" w:hAnsi="Times New Roman" w:cs="Times New Roman"/>
          <w:i/>
          <w:iCs/>
          <w:sz w:val="28"/>
          <w:szCs w:val="28"/>
          <w:lang w:val="uk-UA"/>
        </w:rPr>
        <w:t>особистісно</w:t>
      </w:r>
      <w:r w:rsidR="005E246F" w:rsidRPr="00071139">
        <w:rPr>
          <w:rFonts w:ascii="Times New Roman" w:hAnsi="Times New Roman" w:cs="Times New Roman"/>
          <w:i/>
          <w:iCs/>
          <w:sz w:val="28"/>
          <w:szCs w:val="28"/>
          <w:lang w:val="uk-UA"/>
        </w:rPr>
        <w:t xml:space="preserve"> з</w:t>
      </w:r>
      <w:r w:rsidR="008F495C" w:rsidRPr="00071139">
        <w:rPr>
          <w:rFonts w:ascii="Times New Roman" w:hAnsi="Times New Roman" w:cs="Times New Roman"/>
          <w:i/>
          <w:iCs/>
          <w:sz w:val="28"/>
          <w:szCs w:val="28"/>
          <w:lang w:val="uk-UA"/>
        </w:rPr>
        <w:t>орієнтован</w:t>
      </w:r>
      <w:r w:rsidR="005E246F" w:rsidRPr="00071139">
        <w:rPr>
          <w:rFonts w:ascii="Times New Roman" w:hAnsi="Times New Roman" w:cs="Times New Roman"/>
          <w:i/>
          <w:iCs/>
          <w:sz w:val="28"/>
          <w:szCs w:val="28"/>
          <w:lang w:val="uk-UA"/>
        </w:rPr>
        <w:t>а</w:t>
      </w:r>
      <w:r w:rsidR="008F495C" w:rsidRPr="00071139">
        <w:rPr>
          <w:rFonts w:ascii="Times New Roman" w:hAnsi="Times New Roman" w:cs="Times New Roman"/>
          <w:sz w:val="28"/>
          <w:szCs w:val="28"/>
          <w:lang w:val="uk-UA"/>
        </w:rPr>
        <w:t xml:space="preserve"> </w:t>
      </w:r>
      <w:r w:rsidR="005E246F" w:rsidRPr="00071139">
        <w:rPr>
          <w:rFonts w:ascii="Times New Roman" w:hAnsi="Times New Roman"/>
          <w:color w:val="111111"/>
          <w:sz w:val="28"/>
          <w:szCs w:val="28"/>
          <w:shd w:val="clear" w:color="auto" w:fill="FFFFFF"/>
          <w:lang w:val="uk-UA"/>
        </w:rPr>
        <w:t>–</w:t>
      </w:r>
      <w:r w:rsidR="005E246F" w:rsidRPr="00071139">
        <w:rPr>
          <w:rFonts w:ascii="Times New Roman" w:hAnsi="Times New Roman" w:cs="Times New Roman"/>
          <w:sz w:val="28"/>
          <w:szCs w:val="28"/>
          <w:lang w:val="uk-UA"/>
        </w:rPr>
        <w:t xml:space="preserve"> </w:t>
      </w:r>
      <w:r w:rsidR="008F495C" w:rsidRPr="00071139">
        <w:rPr>
          <w:rFonts w:ascii="Times New Roman" w:hAnsi="Times New Roman" w:cs="Times New Roman"/>
          <w:sz w:val="28"/>
          <w:szCs w:val="28"/>
          <w:lang w:val="uk-UA"/>
        </w:rPr>
        <w:t>в контексті якої особистість розглядається як складна самоорганізована система з власною унікальною, неповторною і самоцінною траєкторією розвитку</w:t>
      </w:r>
      <w:r w:rsidR="00A33888" w:rsidRPr="00071139">
        <w:rPr>
          <w:rFonts w:ascii="Times New Roman" w:hAnsi="Times New Roman" w:cs="Times New Roman"/>
          <w:sz w:val="28"/>
          <w:szCs w:val="28"/>
          <w:lang w:val="uk-UA"/>
        </w:rPr>
        <w:t>;</w:t>
      </w:r>
      <w:r w:rsidR="0097406D" w:rsidRPr="00071139">
        <w:rPr>
          <w:rFonts w:ascii="Times New Roman" w:hAnsi="Times New Roman" w:cs="Times New Roman"/>
          <w:sz w:val="28"/>
          <w:szCs w:val="28"/>
          <w:lang w:val="uk-UA"/>
        </w:rPr>
        <w:t xml:space="preserve"> </w:t>
      </w:r>
      <w:r w:rsidR="008F495C" w:rsidRPr="00071139">
        <w:rPr>
          <w:rFonts w:ascii="Times New Roman" w:hAnsi="Times New Roman" w:cs="Times New Roman"/>
          <w:i/>
          <w:iCs/>
          <w:sz w:val="28"/>
          <w:szCs w:val="28"/>
          <w:lang w:val="uk-UA"/>
        </w:rPr>
        <w:t>культурологічн</w:t>
      </w:r>
      <w:r w:rsidR="005E246F" w:rsidRPr="00071139">
        <w:rPr>
          <w:rFonts w:ascii="Times New Roman" w:hAnsi="Times New Roman" w:cs="Times New Roman"/>
          <w:i/>
          <w:iCs/>
          <w:sz w:val="28"/>
          <w:szCs w:val="28"/>
          <w:lang w:val="uk-UA"/>
        </w:rPr>
        <w:t>а</w:t>
      </w:r>
      <w:r w:rsidR="008F495C" w:rsidRPr="00071139">
        <w:rPr>
          <w:rFonts w:ascii="Times New Roman" w:hAnsi="Times New Roman" w:cs="Times New Roman"/>
          <w:i/>
          <w:iCs/>
          <w:sz w:val="28"/>
          <w:szCs w:val="28"/>
          <w:lang w:val="uk-UA"/>
        </w:rPr>
        <w:t xml:space="preserve"> парадигм</w:t>
      </w:r>
      <w:r w:rsidR="000C4DBA" w:rsidRPr="00071139">
        <w:rPr>
          <w:rFonts w:ascii="Times New Roman" w:hAnsi="Times New Roman" w:cs="Times New Roman"/>
          <w:i/>
          <w:iCs/>
          <w:sz w:val="28"/>
          <w:szCs w:val="28"/>
          <w:lang w:val="uk-UA"/>
        </w:rPr>
        <w:t>а</w:t>
      </w:r>
      <w:r w:rsidR="008F495C" w:rsidRPr="00071139">
        <w:rPr>
          <w:rFonts w:ascii="Times New Roman" w:hAnsi="Times New Roman" w:cs="Times New Roman"/>
          <w:sz w:val="28"/>
          <w:szCs w:val="28"/>
          <w:lang w:val="uk-UA"/>
        </w:rPr>
        <w:t xml:space="preserve"> з її ціннісним поглядом на якість освіти</w:t>
      </w:r>
      <w:r w:rsidR="00A33888" w:rsidRPr="00071139">
        <w:rPr>
          <w:rFonts w:ascii="Times New Roman" w:hAnsi="Times New Roman" w:cs="Times New Roman"/>
          <w:sz w:val="28"/>
          <w:szCs w:val="28"/>
          <w:lang w:val="uk-UA"/>
        </w:rPr>
        <w:t xml:space="preserve"> спрямована на допомогу людині у діалозі з іншими культурами, іншими людьми, у осмисленні і відчутті їх цінності, </w:t>
      </w:r>
      <w:r w:rsidR="000C4DBA" w:rsidRPr="00071139">
        <w:rPr>
          <w:rFonts w:ascii="Times New Roman" w:hAnsi="Times New Roman" w:cs="Times New Roman"/>
          <w:sz w:val="28"/>
          <w:szCs w:val="28"/>
          <w:lang w:val="uk-UA"/>
        </w:rPr>
        <w:t>в</w:t>
      </w:r>
      <w:r w:rsidR="00A33888" w:rsidRPr="00071139">
        <w:rPr>
          <w:rFonts w:ascii="Times New Roman" w:hAnsi="Times New Roman" w:cs="Times New Roman"/>
          <w:sz w:val="28"/>
          <w:szCs w:val="28"/>
          <w:lang w:val="uk-UA"/>
        </w:rPr>
        <w:t xml:space="preserve"> усвідомленні себе, сенсу свого існування та визначення свого місця в культурі й у житті загалом</w:t>
      </w:r>
      <w:r w:rsidR="00BF19D5" w:rsidRPr="00071139">
        <w:rPr>
          <w:rFonts w:ascii="Times New Roman" w:hAnsi="Times New Roman" w:cs="Times New Roman"/>
          <w:sz w:val="28"/>
          <w:szCs w:val="28"/>
          <w:lang w:val="uk-UA"/>
        </w:rPr>
        <w:t xml:space="preserve"> [</w:t>
      </w:r>
      <w:r w:rsidR="00530AE9" w:rsidRPr="00071139">
        <w:rPr>
          <w:rFonts w:ascii="Times New Roman" w:hAnsi="Times New Roman" w:cs="Times New Roman"/>
          <w:sz w:val="28"/>
          <w:szCs w:val="28"/>
          <w:lang w:val="uk-UA"/>
        </w:rPr>
        <w:t>199</w:t>
      </w:r>
      <w:r w:rsidR="00BF19D5" w:rsidRPr="00071139">
        <w:rPr>
          <w:rFonts w:ascii="Times New Roman" w:hAnsi="Times New Roman" w:cs="Times New Roman"/>
          <w:sz w:val="28"/>
          <w:szCs w:val="28"/>
          <w:lang w:val="uk-UA"/>
        </w:rPr>
        <w:t>]</w:t>
      </w:r>
      <w:r w:rsidR="008F495C" w:rsidRPr="00071139">
        <w:rPr>
          <w:rFonts w:ascii="Times New Roman" w:hAnsi="Times New Roman" w:cs="Times New Roman"/>
          <w:sz w:val="28"/>
          <w:szCs w:val="28"/>
          <w:lang w:val="uk-UA"/>
        </w:rPr>
        <w:t xml:space="preserve">. </w:t>
      </w:r>
    </w:p>
    <w:p w14:paraId="71356D52" w14:textId="77777777" w:rsidR="00D02888" w:rsidRPr="00071139" w:rsidRDefault="00A33888"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Відтак, а</w:t>
      </w:r>
      <w:r w:rsidR="00282C3C" w:rsidRPr="00071139">
        <w:rPr>
          <w:rFonts w:ascii="Times New Roman" w:hAnsi="Times New Roman" w:cs="Times New Roman"/>
          <w:sz w:val="28"/>
          <w:szCs w:val="28"/>
          <w:lang w:val="uk-UA"/>
        </w:rPr>
        <w:t>вторка доводить, що н</w:t>
      </w:r>
      <w:r w:rsidR="008F495C" w:rsidRPr="00071139">
        <w:rPr>
          <w:rFonts w:ascii="Times New Roman" w:hAnsi="Times New Roman" w:cs="Times New Roman"/>
          <w:sz w:val="28"/>
          <w:szCs w:val="28"/>
          <w:lang w:val="uk-UA"/>
        </w:rPr>
        <w:t xml:space="preserve">а особливу увагу заслуговує саме </w:t>
      </w:r>
      <w:r w:rsidR="008F495C" w:rsidRPr="00071139">
        <w:rPr>
          <w:rFonts w:ascii="Times New Roman" w:hAnsi="Times New Roman" w:cs="Times New Roman"/>
          <w:i/>
          <w:iCs/>
          <w:sz w:val="28"/>
          <w:szCs w:val="28"/>
          <w:lang w:val="uk-UA"/>
        </w:rPr>
        <w:t>культурологічна парадигма,</w:t>
      </w:r>
      <w:r w:rsidR="008F495C" w:rsidRPr="00071139">
        <w:rPr>
          <w:rFonts w:ascii="Times New Roman" w:hAnsi="Times New Roman" w:cs="Times New Roman"/>
          <w:sz w:val="28"/>
          <w:szCs w:val="28"/>
          <w:lang w:val="uk-UA"/>
        </w:rPr>
        <w:t xml:space="preserve"> </w:t>
      </w:r>
      <w:r w:rsidR="00282C3C" w:rsidRPr="00071139">
        <w:rPr>
          <w:rFonts w:ascii="Times New Roman" w:hAnsi="Times New Roman" w:cs="Times New Roman"/>
          <w:sz w:val="28"/>
          <w:szCs w:val="28"/>
          <w:lang w:val="uk-UA"/>
        </w:rPr>
        <w:t xml:space="preserve">у контексті якої сучасна освіта має </w:t>
      </w:r>
      <w:r w:rsidRPr="00071139">
        <w:rPr>
          <w:rFonts w:ascii="Times New Roman" w:hAnsi="Times New Roman" w:cs="Times New Roman"/>
          <w:sz w:val="28"/>
          <w:szCs w:val="28"/>
          <w:lang w:val="uk-UA"/>
        </w:rPr>
        <w:t>очевидні фасилітаційні орієнтири</w:t>
      </w:r>
      <w:r w:rsidR="00AC206B" w:rsidRPr="00071139">
        <w:rPr>
          <w:rFonts w:ascii="Times New Roman" w:hAnsi="Times New Roman" w:cs="Times New Roman"/>
          <w:sz w:val="28"/>
          <w:szCs w:val="28"/>
          <w:lang w:val="uk-UA"/>
        </w:rPr>
        <w:t xml:space="preserve"> [</w:t>
      </w:r>
      <w:r w:rsidR="00530AE9" w:rsidRPr="00071139">
        <w:rPr>
          <w:rFonts w:ascii="Times New Roman" w:hAnsi="Times New Roman" w:cs="Times New Roman"/>
          <w:sz w:val="28"/>
          <w:szCs w:val="28"/>
          <w:lang w:val="uk-UA"/>
        </w:rPr>
        <w:t>6</w:t>
      </w:r>
      <w:r w:rsidR="00AC206B" w:rsidRPr="00071139">
        <w:rPr>
          <w:rFonts w:ascii="Times New Roman" w:hAnsi="Times New Roman" w:cs="Times New Roman"/>
          <w:sz w:val="28"/>
          <w:szCs w:val="28"/>
          <w:lang w:val="uk-UA"/>
        </w:rPr>
        <w:t>]</w:t>
      </w:r>
      <w:r w:rsidRPr="00071139">
        <w:rPr>
          <w:rFonts w:ascii="Times New Roman" w:hAnsi="Times New Roman" w:cs="Times New Roman"/>
          <w:sz w:val="28"/>
          <w:szCs w:val="28"/>
          <w:lang w:val="uk-UA"/>
        </w:rPr>
        <w:t xml:space="preserve">. </w:t>
      </w:r>
    </w:p>
    <w:p w14:paraId="29AFE611" w14:textId="77777777" w:rsidR="00311D23" w:rsidRPr="00071139" w:rsidRDefault="006A1867" w:rsidP="00071139">
      <w:pPr>
        <w:tabs>
          <w:tab w:val="left" w:pos="0"/>
          <w:tab w:val="left" w:pos="993"/>
        </w:tabs>
        <w:spacing w:after="0" w:line="360" w:lineRule="auto"/>
        <w:ind w:firstLine="709"/>
        <w:contextualSpacing/>
        <w:jc w:val="both"/>
        <w:rPr>
          <w:rFonts w:ascii="Times New Roman" w:hAnsi="Times New Roman"/>
          <w:color w:val="000000"/>
          <w:sz w:val="28"/>
          <w:szCs w:val="28"/>
          <w:highlight w:val="green"/>
          <w:lang w:val="uk-UA"/>
        </w:rPr>
      </w:pPr>
      <w:r w:rsidRPr="00071139">
        <w:rPr>
          <w:rFonts w:ascii="Times New Roman" w:hAnsi="Times New Roman" w:cs="Times New Roman"/>
          <w:sz w:val="28"/>
          <w:szCs w:val="28"/>
          <w:lang w:val="uk-UA"/>
        </w:rPr>
        <w:t>Певний н</w:t>
      </w:r>
      <w:r w:rsidR="00D02888" w:rsidRPr="00071139">
        <w:rPr>
          <w:rFonts w:ascii="Times New Roman" w:hAnsi="Times New Roman" w:cs="Times New Roman"/>
          <w:sz w:val="28"/>
          <w:szCs w:val="28"/>
          <w:lang w:val="uk-UA"/>
        </w:rPr>
        <w:t>ауковий напрям</w:t>
      </w:r>
      <w:r w:rsidR="00D22C73"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дослідження </w:t>
      </w:r>
      <w:r w:rsidR="00D22C73" w:rsidRPr="00071139">
        <w:rPr>
          <w:rFonts w:ascii="Times New Roman" w:hAnsi="Times New Roman" w:cs="Times New Roman"/>
          <w:sz w:val="28"/>
          <w:szCs w:val="28"/>
          <w:lang w:val="uk-UA"/>
        </w:rPr>
        <w:t>методології проблеми фасилітації</w:t>
      </w:r>
      <w:r w:rsidR="00D02888" w:rsidRPr="00071139">
        <w:rPr>
          <w:rFonts w:ascii="Times New Roman" w:hAnsi="Times New Roman" w:cs="Times New Roman"/>
          <w:sz w:val="28"/>
          <w:szCs w:val="28"/>
          <w:lang w:val="uk-UA"/>
        </w:rPr>
        <w:t xml:space="preserve"> </w:t>
      </w:r>
      <w:r w:rsidR="00D22C73" w:rsidRPr="00071139">
        <w:rPr>
          <w:rFonts w:ascii="Times New Roman" w:hAnsi="Times New Roman" w:cs="Times New Roman"/>
          <w:sz w:val="28"/>
          <w:szCs w:val="28"/>
          <w:lang w:val="uk-UA"/>
        </w:rPr>
        <w:t>пов</w:t>
      </w:r>
      <w:r w:rsidR="006B6BB7" w:rsidRPr="00071139">
        <w:rPr>
          <w:rFonts w:ascii="Times New Roman" w:hAnsi="Times New Roman" w:cs="Times New Roman"/>
          <w:sz w:val="28"/>
          <w:szCs w:val="28"/>
          <w:lang w:val="uk-UA"/>
        </w:rPr>
        <w:t>’</w:t>
      </w:r>
      <w:r w:rsidR="00D22C73" w:rsidRPr="00071139">
        <w:rPr>
          <w:rFonts w:ascii="Times New Roman" w:hAnsi="Times New Roman" w:cs="Times New Roman"/>
          <w:sz w:val="28"/>
          <w:szCs w:val="28"/>
          <w:lang w:val="uk-UA"/>
        </w:rPr>
        <w:t xml:space="preserve">язаний з розглядом </w:t>
      </w:r>
      <w:r w:rsidR="00B873FD" w:rsidRPr="00071139">
        <w:rPr>
          <w:rFonts w:ascii="Times New Roman" w:hAnsi="Times New Roman"/>
          <w:i/>
          <w:iCs/>
          <w:sz w:val="28"/>
          <w:szCs w:val="28"/>
          <w:lang w:val="uk-UA"/>
        </w:rPr>
        <w:t>фасилітаційного підходу.</w:t>
      </w:r>
      <w:r w:rsidR="00B873FD" w:rsidRPr="00071139">
        <w:rPr>
          <w:rFonts w:ascii="Times New Roman" w:hAnsi="Times New Roman"/>
          <w:sz w:val="28"/>
          <w:szCs w:val="28"/>
          <w:lang w:val="uk-UA"/>
        </w:rPr>
        <w:t xml:space="preserve"> </w:t>
      </w:r>
      <w:r w:rsidR="00C44570" w:rsidRPr="00071139">
        <w:rPr>
          <w:rFonts w:ascii="Times New Roman" w:hAnsi="Times New Roman"/>
          <w:sz w:val="28"/>
          <w:szCs w:val="28"/>
          <w:lang w:val="uk-UA"/>
        </w:rPr>
        <w:t xml:space="preserve">Цей аспект фасилітаційної проблематики представлено у студіях </w:t>
      </w:r>
      <w:r w:rsidR="00B873FD" w:rsidRPr="00071139">
        <w:rPr>
          <w:rFonts w:ascii="Times New Roman" w:hAnsi="Times New Roman"/>
          <w:sz w:val="28"/>
          <w:szCs w:val="28"/>
          <w:lang w:val="uk-UA"/>
        </w:rPr>
        <w:t>Г. Волошко</w:t>
      </w:r>
      <w:r w:rsidR="00C44570" w:rsidRPr="00071139">
        <w:rPr>
          <w:rFonts w:ascii="Times New Roman" w:hAnsi="Times New Roman"/>
          <w:sz w:val="28"/>
          <w:szCs w:val="28"/>
          <w:lang w:val="uk-UA"/>
        </w:rPr>
        <w:t>, яка трактує</w:t>
      </w:r>
      <w:r w:rsidR="00B873FD" w:rsidRPr="00071139">
        <w:rPr>
          <w:rFonts w:ascii="Times New Roman" w:hAnsi="Times New Roman"/>
          <w:sz w:val="28"/>
          <w:szCs w:val="28"/>
          <w:lang w:val="uk-UA"/>
        </w:rPr>
        <w:t xml:space="preserve"> фасиліта</w:t>
      </w:r>
      <w:r w:rsidRPr="00071139">
        <w:rPr>
          <w:rFonts w:ascii="Times New Roman" w:hAnsi="Times New Roman"/>
          <w:sz w:val="28"/>
          <w:szCs w:val="28"/>
          <w:lang w:val="uk-UA"/>
        </w:rPr>
        <w:t>цій</w:t>
      </w:r>
      <w:r w:rsidR="00B873FD" w:rsidRPr="00071139">
        <w:rPr>
          <w:rFonts w:ascii="Times New Roman" w:hAnsi="Times New Roman"/>
          <w:sz w:val="28"/>
          <w:szCs w:val="28"/>
          <w:lang w:val="uk-UA"/>
        </w:rPr>
        <w:t>ний підхід як один з векторів реформування вищої освіти</w:t>
      </w:r>
      <w:r w:rsidR="004E3DF2" w:rsidRPr="00071139">
        <w:rPr>
          <w:rFonts w:ascii="Times New Roman" w:hAnsi="Times New Roman"/>
          <w:sz w:val="28"/>
          <w:szCs w:val="28"/>
          <w:lang w:val="uk-UA"/>
        </w:rPr>
        <w:t xml:space="preserve"> й визначає </w:t>
      </w:r>
      <w:r w:rsidR="00B873FD" w:rsidRPr="00071139">
        <w:rPr>
          <w:rFonts w:ascii="Times New Roman" w:hAnsi="Times New Roman"/>
          <w:sz w:val="28"/>
          <w:szCs w:val="28"/>
          <w:lang w:val="uk-UA"/>
        </w:rPr>
        <w:t xml:space="preserve">його як уміння будувати нові відношення з учнями або студентами, приймаючи право </w:t>
      </w:r>
      <w:r w:rsidR="00B873FD" w:rsidRPr="00071139">
        <w:rPr>
          <w:rFonts w:ascii="Times New Roman" w:hAnsi="Times New Roman"/>
          <w:sz w:val="28"/>
          <w:szCs w:val="28"/>
          <w:lang w:val="uk-UA"/>
        </w:rPr>
        <w:lastRenderedPageBreak/>
        <w:t xml:space="preserve">учнів/студентів на </w:t>
      </w:r>
      <w:bookmarkStart w:id="43" w:name="_Hlk202348886"/>
      <w:r w:rsidR="00B873FD" w:rsidRPr="00071139">
        <w:rPr>
          <w:rFonts w:ascii="Times New Roman" w:hAnsi="Times New Roman"/>
          <w:sz w:val="28"/>
          <w:szCs w:val="28"/>
          <w:lang w:val="uk-UA"/>
        </w:rPr>
        <w:t>вільну самореалізацію і власну експертність</w:t>
      </w:r>
      <w:bookmarkEnd w:id="43"/>
      <w:r w:rsidR="00B873FD" w:rsidRPr="00071139">
        <w:rPr>
          <w:rFonts w:ascii="Times New Roman" w:hAnsi="Times New Roman"/>
          <w:sz w:val="28"/>
          <w:szCs w:val="28"/>
          <w:lang w:val="uk-UA"/>
        </w:rPr>
        <w:t xml:space="preserve">, а також компетентне володіння низкою інтерактивних методів і технік </w:t>
      </w:r>
      <w:bookmarkStart w:id="44" w:name="_Hlk131008755"/>
      <w:r w:rsidR="00B873FD" w:rsidRPr="00071139">
        <w:rPr>
          <w:rFonts w:ascii="Times New Roman" w:hAnsi="Times New Roman"/>
          <w:sz w:val="28"/>
          <w:szCs w:val="28"/>
          <w:lang w:val="uk-UA"/>
        </w:rPr>
        <w:t>[</w:t>
      </w:r>
      <w:r w:rsidR="00530AE9" w:rsidRPr="00071139">
        <w:rPr>
          <w:rFonts w:ascii="Times New Roman" w:hAnsi="Times New Roman"/>
          <w:sz w:val="28"/>
          <w:szCs w:val="28"/>
          <w:lang w:val="uk-UA"/>
        </w:rPr>
        <w:t>30</w:t>
      </w:r>
      <w:r w:rsidR="00B873FD" w:rsidRPr="00071139">
        <w:rPr>
          <w:rFonts w:ascii="Times New Roman" w:hAnsi="Times New Roman"/>
          <w:sz w:val="28"/>
          <w:szCs w:val="28"/>
          <w:lang w:val="uk-UA"/>
        </w:rPr>
        <w:t>, с. 99</w:t>
      </w:r>
      <w:bookmarkEnd w:id="44"/>
      <w:r w:rsidR="00C44570" w:rsidRPr="00071139">
        <w:rPr>
          <w:rFonts w:ascii="Times New Roman" w:hAnsi="Times New Roman"/>
          <w:sz w:val="28"/>
          <w:szCs w:val="28"/>
          <w:lang w:val="uk-UA"/>
        </w:rPr>
        <w:t>].</w:t>
      </w:r>
      <w:r w:rsidR="00311D23" w:rsidRPr="00071139">
        <w:rPr>
          <w:rFonts w:ascii="Times New Roman" w:hAnsi="Times New Roman"/>
          <w:sz w:val="28"/>
          <w:szCs w:val="28"/>
          <w:lang w:val="uk-UA"/>
        </w:rPr>
        <w:t xml:space="preserve"> </w:t>
      </w:r>
    </w:p>
    <w:p w14:paraId="5C19D6A4" w14:textId="2C776E02" w:rsidR="004E3DF2" w:rsidRPr="00071139" w:rsidRDefault="00B873FD" w:rsidP="00071139">
      <w:pPr>
        <w:tabs>
          <w:tab w:val="left" w:pos="0"/>
          <w:tab w:val="left" w:pos="1134"/>
        </w:tabs>
        <w:autoSpaceDE w:val="0"/>
        <w:autoSpaceDN w:val="0"/>
        <w:adjustRightInd w:val="0"/>
        <w:spacing w:after="0" w:line="360" w:lineRule="auto"/>
        <w:ind w:firstLine="709"/>
        <w:jc w:val="both"/>
        <w:rPr>
          <w:rFonts w:ascii="Times New Roman" w:hAnsi="Times New Roman"/>
          <w:sz w:val="28"/>
          <w:szCs w:val="28"/>
          <w:lang w:val="uk-UA"/>
        </w:rPr>
      </w:pPr>
      <w:r w:rsidRPr="00071139">
        <w:rPr>
          <w:rFonts w:ascii="Times New Roman" w:hAnsi="Times New Roman"/>
          <w:sz w:val="28"/>
          <w:szCs w:val="28"/>
          <w:lang w:val="uk-UA"/>
        </w:rPr>
        <w:t>Авторка доводить, що фасиліта</w:t>
      </w:r>
      <w:r w:rsidR="004E3DF2" w:rsidRPr="00071139">
        <w:rPr>
          <w:rFonts w:ascii="Times New Roman" w:hAnsi="Times New Roman"/>
          <w:sz w:val="28"/>
          <w:szCs w:val="28"/>
          <w:lang w:val="uk-UA"/>
        </w:rPr>
        <w:t xml:space="preserve">ційний </w:t>
      </w:r>
      <w:r w:rsidRPr="00071139">
        <w:rPr>
          <w:rFonts w:ascii="Times New Roman" w:hAnsi="Times New Roman"/>
          <w:sz w:val="28"/>
          <w:szCs w:val="28"/>
          <w:lang w:val="uk-UA"/>
        </w:rPr>
        <w:t xml:space="preserve">підхід </w:t>
      </w:r>
      <w:r w:rsidR="00C44570" w:rsidRPr="00071139">
        <w:rPr>
          <w:rFonts w:ascii="Times New Roman" w:hAnsi="Times New Roman"/>
          <w:sz w:val="28"/>
          <w:szCs w:val="28"/>
          <w:lang w:val="uk-UA"/>
        </w:rPr>
        <w:t xml:space="preserve">спрямовує </w:t>
      </w:r>
      <w:r w:rsidRPr="00071139">
        <w:rPr>
          <w:rFonts w:ascii="Times New Roman" w:hAnsi="Times New Roman"/>
          <w:sz w:val="28"/>
          <w:szCs w:val="28"/>
          <w:lang w:val="uk-UA"/>
        </w:rPr>
        <w:t>суб’єктів освіт</w:t>
      </w:r>
      <w:r w:rsidR="00720E01" w:rsidRPr="00071139">
        <w:rPr>
          <w:rFonts w:ascii="Times New Roman" w:hAnsi="Times New Roman"/>
          <w:sz w:val="28"/>
          <w:szCs w:val="28"/>
          <w:lang w:val="uk-UA"/>
        </w:rPr>
        <w:t>и</w:t>
      </w:r>
      <w:r w:rsidRPr="00071139">
        <w:rPr>
          <w:rFonts w:ascii="Times New Roman" w:hAnsi="Times New Roman"/>
          <w:sz w:val="28"/>
          <w:szCs w:val="28"/>
          <w:lang w:val="uk-UA"/>
        </w:rPr>
        <w:t xml:space="preserve"> на створення </w:t>
      </w:r>
      <w:r w:rsidR="00720E01" w:rsidRPr="00071139">
        <w:rPr>
          <w:rFonts w:ascii="Times New Roman" w:hAnsi="Times New Roman"/>
          <w:sz w:val="28"/>
          <w:szCs w:val="28"/>
          <w:lang w:val="uk-UA"/>
        </w:rPr>
        <w:t xml:space="preserve">позитивного </w:t>
      </w:r>
      <w:r w:rsidRPr="00071139">
        <w:rPr>
          <w:rFonts w:ascii="Times New Roman" w:hAnsi="Times New Roman"/>
          <w:sz w:val="28"/>
          <w:szCs w:val="28"/>
          <w:lang w:val="uk-UA"/>
        </w:rPr>
        <w:t xml:space="preserve">освітнього середовища, організацію </w:t>
      </w:r>
      <w:r w:rsidR="00720E01" w:rsidRPr="00071139">
        <w:rPr>
          <w:rFonts w:ascii="Times New Roman" w:hAnsi="Times New Roman"/>
          <w:sz w:val="28"/>
          <w:szCs w:val="28"/>
          <w:lang w:val="uk-UA"/>
        </w:rPr>
        <w:t xml:space="preserve">партнерства </w:t>
      </w:r>
      <w:r w:rsidRPr="00071139">
        <w:rPr>
          <w:rFonts w:ascii="Times New Roman" w:hAnsi="Times New Roman"/>
          <w:sz w:val="28"/>
          <w:szCs w:val="28"/>
          <w:lang w:val="uk-UA"/>
        </w:rPr>
        <w:t>викладача зі студентами, а також студентів між собою, розвиток їх</w:t>
      </w:r>
      <w:r w:rsidR="00720E01" w:rsidRPr="00071139">
        <w:rPr>
          <w:rFonts w:ascii="Times New Roman" w:hAnsi="Times New Roman"/>
          <w:sz w:val="28"/>
          <w:szCs w:val="28"/>
          <w:lang w:val="uk-UA"/>
        </w:rPr>
        <w:t xml:space="preserve"> активності</w:t>
      </w:r>
      <w:r w:rsidRPr="00071139">
        <w:rPr>
          <w:rFonts w:ascii="Times New Roman" w:hAnsi="Times New Roman"/>
          <w:sz w:val="28"/>
          <w:szCs w:val="28"/>
          <w:lang w:val="uk-UA"/>
        </w:rPr>
        <w:t xml:space="preserve">, </w:t>
      </w:r>
      <w:r w:rsidR="00720E01" w:rsidRPr="00071139">
        <w:rPr>
          <w:rFonts w:ascii="Times New Roman" w:hAnsi="Times New Roman"/>
          <w:sz w:val="28"/>
          <w:szCs w:val="28"/>
          <w:lang w:val="uk-UA"/>
        </w:rPr>
        <w:t xml:space="preserve">творчих </w:t>
      </w:r>
      <w:r w:rsidRPr="00071139">
        <w:rPr>
          <w:rFonts w:ascii="Times New Roman" w:hAnsi="Times New Roman"/>
          <w:sz w:val="28"/>
          <w:szCs w:val="28"/>
          <w:lang w:val="uk-UA"/>
        </w:rPr>
        <w:t xml:space="preserve">здібностей, навчальної та професійної мотивації, переорієнтацію установок викладача, що реалізуються в процесі його </w:t>
      </w:r>
      <w:r w:rsidR="00720E01" w:rsidRPr="00071139">
        <w:rPr>
          <w:rFonts w:ascii="Times New Roman" w:hAnsi="Times New Roman"/>
          <w:sz w:val="28"/>
          <w:szCs w:val="28"/>
          <w:lang w:val="uk-UA"/>
        </w:rPr>
        <w:t xml:space="preserve">співпраці </w:t>
      </w:r>
      <w:bookmarkStart w:id="45" w:name="_Hlk131008802"/>
      <w:r w:rsidR="008721BE">
        <w:rPr>
          <w:rFonts w:ascii="Times New Roman" w:hAnsi="Times New Roman"/>
          <w:sz w:val="28"/>
          <w:szCs w:val="28"/>
          <w:lang w:val="uk-UA"/>
        </w:rPr>
        <w:t>зі студентами </w:t>
      </w:r>
      <w:r w:rsidRPr="00071139">
        <w:rPr>
          <w:rFonts w:ascii="Times New Roman" w:hAnsi="Times New Roman"/>
          <w:sz w:val="28"/>
          <w:szCs w:val="28"/>
          <w:lang w:val="uk-UA"/>
        </w:rPr>
        <w:t>[</w:t>
      </w:r>
      <w:r w:rsidR="00530AE9" w:rsidRPr="00071139">
        <w:rPr>
          <w:rFonts w:ascii="Times New Roman" w:hAnsi="Times New Roman"/>
          <w:sz w:val="28"/>
          <w:szCs w:val="28"/>
          <w:lang w:val="uk-UA"/>
        </w:rPr>
        <w:t>31</w:t>
      </w:r>
      <w:r w:rsidRPr="00071139">
        <w:rPr>
          <w:rFonts w:ascii="Times New Roman" w:hAnsi="Times New Roman"/>
          <w:sz w:val="28"/>
          <w:szCs w:val="28"/>
          <w:lang w:val="uk-UA"/>
        </w:rPr>
        <w:t>,с. 79</w:t>
      </w:r>
      <w:bookmarkStart w:id="46" w:name="_Hlk189072435"/>
      <w:r w:rsidRPr="00071139">
        <w:rPr>
          <w:rFonts w:ascii="Times New Roman" w:hAnsi="Times New Roman"/>
          <w:sz w:val="28"/>
          <w:szCs w:val="28"/>
          <w:lang w:val="uk-UA"/>
        </w:rPr>
        <w:t>]</w:t>
      </w:r>
      <w:bookmarkEnd w:id="45"/>
      <w:bookmarkEnd w:id="46"/>
      <w:r w:rsidRPr="00071139">
        <w:rPr>
          <w:rFonts w:ascii="Times New Roman" w:hAnsi="Times New Roman"/>
          <w:sz w:val="28"/>
          <w:szCs w:val="28"/>
          <w:lang w:val="uk-UA"/>
        </w:rPr>
        <w:t>.</w:t>
      </w:r>
    </w:p>
    <w:p w14:paraId="664C41D2" w14:textId="13D6DD18" w:rsidR="00311D23" w:rsidRPr="00071139" w:rsidRDefault="00B873FD" w:rsidP="00071139">
      <w:pPr>
        <w:tabs>
          <w:tab w:val="left" w:pos="0"/>
          <w:tab w:val="left" w:pos="1134"/>
        </w:tabs>
        <w:autoSpaceDE w:val="0"/>
        <w:autoSpaceDN w:val="0"/>
        <w:adjustRightInd w:val="0"/>
        <w:spacing w:after="0" w:line="360" w:lineRule="auto"/>
        <w:ind w:firstLine="709"/>
        <w:jc w:val="both"/>
        <w:rPr>
          <w:rFonts w:ascii="Times New Roman" w:hAnsi="Times New Roman"/>
          <w:sz w:val="28"/>
          <w:szCs w:val="28"/>
          <w:lang w:val="uk-UA"/>
        </w:rPr>
      </w:pPr>
      <w:r w:rsidRPr="00071139">
        <w:rPr>
          <w:rFonts w:ascii="Times New Roman" w:hAnsi="Times New Roman"/>
          <w:sz w:val="28"/>
          <w:szCs w:val="28"/>
          <w:lang w:val="uk-UA"/>
        </w:rPr>
        <w:t>Є суттєвим</w:t>
      </w:r>
      <w:r w:rsidR="00C44570" w:rsidRPr="00071139">
        <w:rPr>
          <w:rFonts w:ascii="Times New Roman" w:hAnsi="Times New Roman"/>
          <w:sz w:val="28"/>
          <w:szCs w:val="28"/>
          <w:lang w:val="uk-UA"/>
        </w:rPr>
        <w:t>и</w:t>
      </w:r>
      <w:r w:rsidRPr="00071139">
        <w:rPr>
          <w:rFonts w:ascii="Times New Roman" w:hAnsi="Times New Roman"/>
          <w:sz w:val="28"/>
          <w:szCs w:val="28"/>
          <w:lang w:val="uk-UA"/>
        </w:rPr>
        <w:t xml:space="preserve"> </w:t>
      </w:r>
      <w:r w:rsidR="00C44570" w:rsidRPr="00071139">
        <w:rPr>
          <w:rFonts w:ascii="Times New Roman" w:hAnsi="Times New Roman"/>
          <w:sz w:val="28"/>
          <w:szCs w:val="28"/>
          <w:lang w:val="uk-UA"/>
        </w:rPr>
        <w:t xml:space="preserve">позиції </w:t>
      </w:r>
      <w:r w:rsidRPr="00071139">
        <w:rPr>
          <w:rFonts w:ascii="Times New Roman" w:hAnsi="Times New Roman"/>
          <w:sz w:val="28"/>
          <w:szCs w:val="28"/>
          <w:lang w:val="uk-UA"/>
        </w:rPr>
        <w:t>Г. Волошко щодо виокремлення основ</w:t>
      </w:r>
      <w:r w:rsidR="00B10E34" w:rsidRPr="00071139">
        <w:rPr>
          <w:rFonts w:ascii="Times New Roman" w:hAnsi="Times New Roman"/>
          <w:sz w:val="28"/>
          <w:szCs w:val="28"/>
          <w:lang w:val="uk-UA"/>
        </w:rPr>
        <w:t>н</w:t>
      </w:r>
      <w:r w:rsidRPr="00071139">
        <w:rPr>
          <w:rFonts w:ascii="Times New Roman" w:hAnsi="Times New Roman"/>
          <w:sz w:val="28"/>
          <w:szCs w:val="28"/>
          <w:lang w:val="uk-UA"/>
        </w:rPr>
        <w:t>их понять фасиліта</w:t>
      </w:r>
      <w:r w:rsidR="004E3DF2" w:rsidRPr="00071139">
        <w:rPr>
          <w:rFonts w:ascii="Times New Roman" w:hAnsi="Times New Roman"/>
          <w:sz w:val="28"/>
          <w:szCs w:val="28"/>
          <w:lang w:val="uk-UA"/>
        </w:rPr>
        <w:t>ційного</w:t>
      </w:r>
      <w:r w:rsidRPr="00071139">
        <w:rPr>
          <w:rFonts w:ascii="Times New Roman" w:hAnsi="Times New Roman"/>
          <w:sz w:val="28"/>
          <w:szCs w:val="28"/>
          <w:lang w:val="uk-UA"/>
        </w:rPr>
        <w:t xml:space="preserve"> підходу, якими </w:t>
      </w:r>
      <w:r w:rsidR="004E3DF2" w:rsidRPr="00071139">
        <w:rPr>
          <w:rFonts w:ascii="Times New Roman" w:hAnsi="Times New Roman"/>
          <w:sz w:val="28"/>
          <w:szCs w:val="28"/>
          <w:lang w:val="uk-UA"/>
        </w:rPr>
        <w:t xml:space="preserve">науковиця </w:t>
      </w:r>
      <w:r w:rsidRPr="00071139">
        <w:rPr>
          <w:rFonts w:ascii="Times New Roman" w:hAnsi="Times New Roman"/>
          <w:sz w:val="28"/>
          <w:szCs w:val="28"/>
          <w:lang w:val="uk-UA"/>
        </w:rPr>
        <w:t xml:space="preserve">вважає </w:t>
      </w:r>
      <w:r w:rsidRPr="00071139">
        <w:rPr>
          <w:rFonts w:ascii="Times New Roman" w:eastAsia="Cambria-Italic" w:hAnsi="Times New Roman"/>
          <w:sz w:val="28"/>
          <w:szCs w:val="28"/>
          <w:lang w:val="uk-UA"/>
        </w:rPr>
        <w:t>фасилі</w:t>
      </w:r>
      <w:r w:rsidRPr="00071139">
        <w:rPr>
          <w:rFonts w:ascii="Times New Roman" w:eastAsia="Klee One" w:hAnsi="Times New Roman"/>
          <w:sz w:val="28"/>
          <w:szCs w:val="28"/>
          <w:lang w:val="uk-UA"/>
        </w:rPr>
        <w:t xml:space="preserve">тативну </w:t>
      </w:r>
      <w:r w:rsidRPr="00071139">
        <w:rPr>
          <w:rFonts w:ascii="Times New Roman" w:eastAsia="Cambria-Italic" w:hAnsi="Times New Roman"/>
          <w:sz w:val="28"/>
          <w:szCs w:val="28"/>
          <w:lang w:val="uk-UA"/>
        </w:rPr>
        <w:t>компетентні</w:t>
      </w:r>
      <w:r w:rsidRPr="00071139">
        <w:rPr>
          <w:rFonts w:ascii="Times New Roman" w:eastAsia="Klee One" w:hAnsi="Times New Roman"/>
          <w:sz w:val="28"/>
          <w:szCs w:val="28"/>
          <w:lang w:val="uk-UA"/>
        </w:rPr>
        <w:t>сть</w:t>
      </w:r>
      <w:r w:rsidRPr="00071139">
        <w:rPr>
          <w:rFonts w:ascii="Times New Roman" w:eastAsia="Cambria-Italic" w:hAnsi="Times New Roman"/>
          <w:sz w:val="28"/>
          <w:szCs w:val="28"/>
          <w:lang w:val="uk-UA"/>
        </w:rPr>
        <w:t xml:space="preserve"> та фасилі</w:t>
      </w:r>
      <w:r w:rsidRPr="00071139">
        <w:rPr>
          <w:rFonts w:ascii="Times New Roman" w:eastAsia="Klee One" w:hAnsi="Times New Roman"/>
          <w:sz w:val="28"/>
          <w:szCs w:val="28"/>
          <w:lang w:val="uk-UA"/>
        </w:rPr>
        <w:t>тативну</w:t>
      </w:r>
      <w:r w:rsidRPr="00071139">
        <w:rPr>
          <w:rFonts w:ascii="Times New Roman" w:eastAsia="Cambria-Italic" w:hAnsi="Times New Roman"/>
          <w:sz w:val="28"/>
          <w:szCs w:val="28"/>
          <w:lang w:val="uk-UA"/>
        </w:rPr>
        <w:t xml:space="preserve"> спрямовані</w:t>
      </w:r>
      <w:r w:rsidRPr="00071139">
        <w:rPr>
          <w:rFonts w:ascii="Times New Roman" w:eastAsia="Klee One" w:hAnsi="Times New Roman"/>
          <w:sz w:val="28"/>
          <w:szCs w:val="28"/>
          <w:lang w:val="uk-UA"/>
        </w:rPr>
        <w:t>сть</w:t>
      </w:r>
      <w:r w:rsidRPr="00071139">
        <w:rPr>
          <w:rFonts w:ascii="Times New Roman" w:eastAsia="Cambria-Italic" w:hAnsi="Times New Roman"/>
          <w:sz w:val="28"/>
          <w:szCs w:val="28"/>
          <w:lang w:val="uk-UA"/>
        </w:rPr>
        <w:t xml:space="preserve"> викладача та обґрунтування їх зв’язку зі змішаним та реверсивним навчанням </w:t>
      </w:r>
      <w:r w:rsidRPr="00071139">
        <w:rPr>
          <w:rFonts w:ascii="Times New Roman" w:hAnsi="Times New Roman"/>
          <w:sz w:val="28"/>
          <w:szCs w:val="28"/>
          <w:lang w:val="uk-UA"/>
        </w:rPr>
        <w:t>[</w:t>
      </w:r>
      <w:r w:rsidR="00530AE9" w:rsidRPr="00071139">
        <w:rPr>
          <w:rFonts w:ascii="Times New Roman" w:hAnsi="Times New Roman"/>
          <w:sz w:val="28"/>
          <w:szCs w:val="28"/>
          <w:lang w:val="uk-UA"/>
        </w:rPr>
        <w:t>31</w:t>
      </w:r>
      <w:r w:rsidRPr="00071139">
        <w:rPr>
          <w:rFonts w:ascii="Times New Roman" w:hAnsi="Times New Roman"/>
          <w:sz w:val="28"/>
          <w:szCs w:val="28"/>
          <w:lang w:val="uk-UA"/>
        </w:rPr>
        <w:t>]</w:t>
      </w:r>
      <w:r w:rsidRPr="00071139">
        <w:rPr>
          <w:rFonts w:ascii="Times New Roman" w:eastAsia="Cambria-Italic" w:hAnsi="Times New Roman"/>
          <w:sz w:val="28"/>
          <w:szCs w:val="28"/>
          <w:lang w:val="uk-UA"/>
        </w:rPr>
        <w:t>.</w:t>
      </w:r>
      <w:bookmarkStart w:id="47" w:name="_Hlk189165644"/>
    </w:p>
    <w:bookmarkEnd w:id="47"/>
    <w:p w14:paraId="1685F2E1" w14:textId="20A82024" w:rsidR="00530AE9" w:rsidRPr="00071139" w:rsidRDefault="000F0549" w:rsidP="00071139">
      <w:pPr>
        <w:tabs>
          <w:tab w:val="left" w:pos="0"/>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 xml:space="preserve">А. Давиденко розглядає фасилітаційний підхід у вищій освіті в інтеграції з особистісно зорієнтованим і гуманістичним підходами, сутність яких полягає </w:t>
      </w:r>
      <w:r w:rsidR="00CA7F3B" w:rsidRPr="00071139">
        <w:rPr>
          <w:rFonts w:ascii="Times New Roman" w:hAnsi="Times New Roman" w:cs="Times New Roman"/>
          <w:sz w:val="28"/>
          <w:szCs w:val="28"/>
          <w:lang w:val="uk-UA"/>
        </w:rPr>
        <w:t>у</w:t>
      </w:r>
      <w:r w:rsidRPr="00071139">
        <w:rPr>
          <w:rFonts w:ascii="Times New Roman" w:hAnsi="Times New Roman" w:cs="Times New Roman"/>
          <w:sz w:val="28"/>
          <w:szCs w:val="28"/>
          <w:lang w:val="uk-UA"/>
        </w:rPr>
        <w:t xml:space="preserve"> </w:t>
      </w:r>
      <w:r w:rsidR="00CA7F3B" w:rsidRPr="00071139">
        <w:rPr>
          <w:rFonts w:ascii="Times New Roman" w:hAnsi="Times New Roman" w:cs="Times New Roman"/>
          <w:sz w:val="28"/>
          <w:szCs w:val="28"/>
          <w:lang w:val="uk-UA"/>
        </w:rPr>
        <w:t xml:space="preserve">всеосяжній </w:t>
      </w:r>
      <w:r w:rsidRPr="00071139">
        <w:rPr>
          <w:rFonts w:ascii="Times New Roman" w:hAnsi="Times New Roman" w:cs="Times New Roman"/>
          <w:sz w:val="28"/>
          <w:szCs w:val="28"/>
          <w:lang w:val="uk-UA"/>
        </w:rPr>
        <w:t xml:space="preserve">довірі людині й актуалізує тенденцію </w:t>
      </w:r>
      <w:r w:rsidR="00CA7F3B" w:rsidRPr="00071139">
        <w:rPr>
          <w:rFonts w:ascii="Times New Roman" w:hAnsi="Times New Roman" w:cs="Times New Roman"/>
          <w:sz w:val="28"/>
          <w:szCs w:val="28"/>
          <w:lang w:val="uk-UA"/>
        </w:rPr>
        <w:t xml:space="preserve">динамічного </w:t>
      </w:r>
      <w:r w:rsidRPr="00071139">
        <w:rPr>
          <w:rFonts w:ascii="Times New Roman" w:hAnsi="Times New Roman" w:cs="Times New Roman"/>
          <w:sz w:val="28"/>
          <w:szCs w:val="28"/>
          <w:lang w:val="uk-UA"/>
        </w:rPr>
        <w:t>розвитку, реалізації особистіс</w:t>
      </w:r>
      <w:r w:rsidR="00CA7F3B" w:rsidRPr="00071139">
        <w:rPr>
          <w:rFonts w:ascii="Times New Roman" w:hAnsi="Times New Roman" w:cs="Times New Roman"/>
          <w:sz w:val="28"/>
          <w:szCs w:val="28"/>
          <w:lang w:val="uk-UA"/>
        </w:rPr>
        <w:t>ного</w:t>
      </w:r>
      <w:r w:rsidRPr="00071139">
        <w:rPr>
          <w:rFonts w:ascii="Times New Roman" w:hAnsi="Times New Roman" w:cs="Times New Roman"/>
          <w:sz w:val="28"/>
          <w:szCs w:val="28"/>
          <w:lang w:val="uk-UA"/>
        </w:rPr>
        <w:t xml:space="preserve"> потенціалу </w:t>
      </w:r>
      <w:r w:rsidR="00AC206B" w:rsidRPr="00071139">
        <w:rPr>
          <w:rFonts w:ascii="Times New Roman" w:hAnsi="Times New Roman" w:cs="Times New Roman"/>
          <w:sz w:val="28"/>
          <w:szCs w:val="28"/>
          <w:lang w:val="uk-UA"/>
        </w:rPr>
        <w:t>[</w:t>
      </w:r>
      <w:r w:rsidR="00530AE9" w:rsidRPr="00071139">
        <w:rPr>
          <w:rFonts w:ascii="Times New Roman" w:hAnsi="Times New Roman" w:cs="Times New Roman"/>
          <w:sz w:val="28"/>
          <w:szCs w:val="28"/>
          <w:lang w:val="uk-UA"/>
        </w:rPr>
        <w:t>61</w:t>
      </w:r>
      <w:r w:rsidR="00AC206B" w:rsidRPr="00071139">
        <w:rPr>
          <w:rFonts w:ascii="Times New Roman" w:hAnsi="Times New Roman" w:cs="Times New Roman"/>
          <w:sz w:val="28"/>
          <w:szCs w:val="28"/>
          <w:lang w:val="uk-UA"/>
        </w:rPr>
        <w:t>].</w:t>
      </w:r>
    </w:p>
    <w:p w14:paraId="2BC35032" w14:textId="01B38B8C" w:rsidR="004E3DF2" w:rsidRPr="00071139" w:rsidRDefault="00880F8F" w:rsidP="00071139">
      <w:pPr>
        <w:tabs>
          <w:tab w:val="left" w:pos="0"/>
          <w:tab w:val="left" w:pos="993"/>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071139">
        <w:rPr>
          <w:rFonts w:ascii="Times New Roman" w:hAnsi="Times New Roman" w:cs="Times New Roman"/>
          <w:color w:val="111111"/>
          <w:sz w:val="28"/>
          <w:szCs w:val="28"/>
          <w:shd w:val="clear" w:color="auto" w:fill="FFFFFF"/>
          <w:lang w:val="uk-UA"/>
        </w:rPr>
        <w:t>С. Хілько досліджує фасиліта</w:t>
      </w:r>
      <w:r w:rsidR="009E31C0" w:rsidRPr="00071139">
        <w:rPr>
          <w:rFonts w:ascii="Times New Roman" w:hAnsi="Times New Roman" w:cs="Times New Roman"/>
          <w:color w:val="111111"/>
          <w:sz w:val="28"/>
          <w:szCs w:val="28"/>
          <w:shd w:val="clear" w:color="auto" w:fill="FFFFFF"/>
          <w:lang w:val="uk-UA"/>
        </w:rPr>
        <w:t>ційний</w:t>
      </w:r>
      <w:r w:rsidRPr="00071139">
        <w:rPr>
          <w:rFonts w:ascii="Times New Roman" w:hAnsi="Times New Roman" w:cs="Times New Roman"/>
          <w:color w:val="111111"/>
          <w:sz w:val="28"/>
          <w:szCs w:val="28"/>
          <w:shd w:val="clear" w:color="auto" w:fill="FFFFFF"/>
          <w:lang w:val="uk-UA"/>
        </w:rPr>
        <w:t xml:space="preserve"> підхід у межах підготовки практичного психолога</w:t>
      </w:r>
      <w:r w:rsidRPr="00071139">
        <w:rPr>
          <w:rFonts w:ascii="Times New Roman" w:hAnsi="Times New Roman"/>
          <w:sz w:val="28"/>
          <w:szCs w:val="28"/>
          <w:lang w:val="uk-UA"/>
        </w:rPr>
        <w:t xml:space="preserve"> </w:t>
      </w:r>
      <w:r w:rsidR="006A1867" w:rsidRPr="00071139">
        <w:rPr>
          <w:rFonts w:ascii="Times New Roman" w:hAnsi="Times New Roman"/>
          <w:sz w:val="28"/>
          <w:szCs w:val="28"/>
          <w:lang w:val="uk-UA"/>
        </w:rPr>
        <w:t xml:space="preserve">і визначає його </w:t>
      </w:r>
      <w:r w:rsidRPr="00071139">
        <w:rPr>
          <w:rFonts w:ascii="Times New Roman" w:hAnsi="Times New Roman"/>
          <w:sz w:val="28"/>
          <w:szCs w:val="28"/>
          <w:lang w:val="uk-UA"/>
        </w:rPr>
        <w:t>як процес управління ситуацією розвитку реального особистісного потенціалу майбутнього психолога [</w:t>
      </w:r>
      <w:r w:rsidR="00530AE9" w:rsidRPr="00071139">
        <w:rPr>
          <w:rFonts w:ascii="Times New Roman" w:hAnsi="Times New Roman"/>
          <w:sz w:val="28"/>
          <w:szCs w:val="28"/>
          <w:lang w:val="uk-UA"/>
        </w:rPr>
        <w:t>263</w:t>
      </w:r>
      <w:r w:rsidR="002E6793">
        <w:rPr>
          <w:rFonts w:ascii="Times New Roman" w:hAnsi="Times New Roman"/>
          <w:sz w:val="28"/>
          <w:szCs w:val="28"/>
          <w:lang w:val="uk-UA"/>
        </w:rPr>
        <w:t>].</w:t>
      </w:r>
    </w:p>
    <w:p w14:paraId="7EE85950" w14:textId="167755EE" w:rsidR="00530AE9" w:rsidRPr="00071139" w:rsidRDefault="00880F8F" w:rsidP="00071139">
      <w:pPr>
        <w:tabs>
          <w:tab w:val="left" w:pos="426"/>
          <w:tab w:val="left" w:pos="993"/>
          <w:tab w:val="left" w:pos="1418"/>
        </w:tabs>
        <w:spacing w:after="0" w:line="360" w:lineRule="auto"/>
        <w:ind w:firstLine="709"/>
        <w:jc w:val="both"/>
        <w:rPr>
          <w:rFonts w:ascii="Times New Roman" w:hAnsi="Times New Roman" w:cs="Times New Roman"/>
          <w:color w:val="111111"/>
          <w:sz w:val="28"/>
          <w:szCs w:val="28"/>
          <w:shd w:val="clear" w:color="auto" w:fill="FFFFFF"/>
          <w:lang w:val="uk-UA"/>
        </w:rPr>
      </w:pPr>
      <w:r w:rsidRPr="00071139">
        <w:rPr>
          <w:rFonts w:ascii="Times New Roman" w:hAnsi="Times New Roman"/>
          <w:sz w:val="28"/>
          <w:szCs w:val="28"/>
          <w:lang w:val="uk-UA"/>
        </w:rPr>
        <w:t xml:space="preserve">Варто звернути увагу на </w:t>
      </w:r>
      <w:r w:rsidR="00116137" w:rsidRPr="00071139">
        <w:rPr>
          <w:rFonts w:ascii="Times New Roman" w:hAnsi="Times New Roman"/>
          <w:sz w:val="28"/>
          <w:szCs w:val="28"/>
          <w:lang w:val="uk-UA"/>
        </w:rPr>
        <w:t xml:space="preserve">дослідження </w:t>
      </w:r>
      <w:r w:rsidRPr="00071139">
        <w:rPr>
          <w:rFonts w:ascii="Times New Roman" w:hAnsi="Times New Roman"/>
          <w:sz w:val="28"/>
          <w:szCs w:val="28"/>
          <w:lang w:val="uk-UA"/>
        </w:rPr>
        <w:t xml:space="preserve">реалізації фасилітаційного підходу </w:t>
      </w:r>
      <w:r w:rsidR="008C6F8A" w:rsidRPr="00071139">
        <w:rPr>
          <w:rFonts w:ascii="Times New Roman" w:hAnsi="Times New Roman"/>
          <w:sz w:val="28"/>
          <w:szCs w:val="28"/>
          <w:lang w:val="uk-UA"/>
        </w:rPr>
        <w:t xml:space="preserve">у діяльності </w:t>
      </w:r>
      <w:r w:rsidR="008C6F8A" w:rsidRPr="00071139">
        <w:rPr>
          <w:rFonts w:ascii="Times New Roman" w:hAnsi="Times New Roman"/>
          <w:i/>
          <w:iCs/>
          <w:sz w:val="28"/>
          <w:szCs w:val="28"/>
          <w:lang w:val="uk-UA"/>
        </w:rPr>
        <w:t>соціального працівника</w:t>
      </w:r>
      <w:r w:rsidR="008C6F8A" w:rsidRPr="00071139">
        <w:rPr>
          <w:rFonts w:ascii="Times New Roman" w:hAnsi="Times New Roman"/>
          <w:sz w:val="28"/>
          <w:szCs w:val="28"/>
          <w:lang w:val="uk-UA"/>
        </w:rPr>
        <w:t xml:space="preserve">, що порушується </w:t>
      </w:r>
      <w:r w:rsidR="00B873FD" w:rsidRPr="00071139">
        <w:rPr>
          <w:rFonts w:ascii="Times New Roman" w:hAnsi="Times New Roman"/>
          <w:sz w:val="28"/>
          <w:szCs w:val="28"/>
          <w:lang w:val="uk-UA"/>
        </w:rPr>
        <w:t>у студії Л. Хоменко-Семенової</w:t>
      </w:r>
      <w:r w:rsidR="004328B3" w:rsidRPr="00071139">
        <w:rPr>
          <w:rFonts w:ascii="Times New Roman" w:hAnsi="Times New Roman"/>
          <w:sz w:val="28"/>
          <w:szCs w:val="28"/>
          <w:lang w:val="uk-UA"/>
        </w:rPr>
        <w:t>.</w:t>
      </w:r>
      <w:r w:rsidR="00B873FD" w:rsidRPr="00071139">
        <w:rPr>
          <w:rFonts w:ascii="Times New Roman" w:hAnsi="Times New Roman"/>
          <w:sz w:val="28"/>
          <w:szCs w:val="28"/>
          <w:lang w:val="uk-UA"/>
        </w:rPr>
        <w:t xml:space="preserve"> </w:t>
      </w:r>
      <w:r w:rsidR="004328B3" w:rsidRPr="00071139">
        <w:rPr>
          <w:rFonts w:ascii="Times New Roman" w:hAnsi="Times New Roman"/>
          <w:sz w:val="28"/>
          <w:szCs w:val="28"/>
          <w:lang w:val="uk-UA"/>
        </w:rPr>
        <w:t>На думку науковиці</w:t>
      </w:r>
      <w:r w:rsidR="00116137" w:rsidRPr="00071139">
        <w:rPr>
          <w:rFonts w:ascii="Times New Roman" w:hAnsi="Times New Roman"/>
          <w:sz w:val="28"/>
          <w:szCs w:val="28"/>
          <w:lang w:val="uk-UA"/>
        </w:rPr>
        <w:t>,</w:t>
      </w:r>
      <w:r w:rsidR="00224ECD" w:rsidRPr="00071139">
        <w:rPr>
          <w:rFonts w:ascii="Times New Roman" w:hAnsi="Times New Roman"/>
          <w:sz w:val="28"/>
          <w:szCs w:val="28"/>
          <w:lang w:val="uk-UA"/>
        </w:rPr>
        <w:t xml:space="preserve"> </w:t>
      </w:r>
      <w:r w:rsidR="00116137" w:rsidRPr="00071139">
        <w:rPr>
          <w:rFonts w:ascii="Times New Roman" w:hAnsi="Times New Roman"/>
          <w:sz w:val="28"/>
          <w:szCs w:val="28"/>
          <w:lang w:val="uk-UA"/>
        </w:rPr>
        <w:t xml:space="preserve">діяльність соціального працівника за такого підходу націлена на </w:t>
      </w:r>
      <w:r w:rsidR="00CA7F3B" w:rsidRPr="00071139">
        <w:rPr>
          <w:rFonts w:ascii="Times New Roman" w:hAnsi="Times New Roman"/>
          <w:sz w:val="28"/>
          <w:szCs w:val="28"/>
          <w:lang w:val="uk-UA"/>
        </w:rPr>
        <w:t xml:space="preserve">трактування </w:t>
      </w:r>
      <w:r w:rsidR="00116137" w:rsidRPr="00071139">
        <w:rPr>
          <w:rFonts w:ascii="Times New Roman" w:hAnsi="Times New Roman"/>
          <w:sz w:val="28"/>
          <w:szCs w:val="28"/>
          <w:lang w:val="uk-UA"/>
        </w:rPr>
        <w:t xml:space="preserve">поведінки, </w:t>
      </w:r>
      <w:r w:rsidR="00CA7F3B" w:rsidRPr="00071139">
        <w:rPr>
          <w:rFonts w:ascii="Times New Roman" w:hAnsi="Times New Roman"/>
          <w:sz w:val="28"/>
          <w:szCs w:val="28"/>
          <w:lang w:val="uk-UA"/>
        </w:rPr>
        <w:t xml:space="preserve">полеміку щодо </w:t>
      </w:r>
      <w:r w:rsidR="00116137" w:rsidRPr="00071139">
        <w:rPr>
          <w:rFonts w:ascii="Times New Roman" w:hAnsi="Times New Roman"/>
          <w:sz w:val="28"/>
          <w:szCs w:val="28"/>
          <w:lang w:val="uk-UA"/>
        </w:rPr>
        <w:t xml:space="preserve">альтернативних </w:t>
      </w:r>
      <w:r w:rsidR="00CA7F3B" w:rsidRPr="00071139">
        <w:rPr>
          <w:rFonts w:ascii="Times New Roman" w:hAnsi="Times New Roman"/>
          <w:sz w:val="28"/>
          <w:szCs w:val="28"/>
          <w:lang w:val="uk-UA"/>
        </w:rPr>
        <w:t xml:space="preserve">варіантів </w:t>
      </w:r>
      <w:r w:rsidR="00116137" w:rsidRPr="00071139">
        <w:rPr>
          <w:rFonts w:ascii="Times New Roman" w:hAnsi="Times New Roman"/>
          <w:sz w:val="28"/>
          <w:szCs w:val="28"/>
          <w:lang w:val="uk-UA"/>
        </w:rPr>
        <w:t xml:space="preserve">діяльності, </w:t>
      </w:r>
      <w:r w:rsidR="00CA7F3B" w:rsidRPr="00071139">
        <w:rPr>
          <w:rFonts w:ascii="Times New Roman" w:hAnsi="Times New Roman"/>
          <w:sz w:val="28"/>
          <w:szCs w:val="28"/>
          <w:lang w:val="uk-UA"/>
        </w:rPr>
        <w:t xml:space="preserve">аналіз певних </w:t>
      </w:r>
      <w:r w:rsidR="00116137" w:rsidRPr="00071139">
        <w:rPr>
          <w:rFonts w:ascii="Times New Roman" w:hAnsi="Times New Roman"/>
          <w:sz w:val="28"/>
          <w:szCs w:val="28"/>
          <w:lang w:val="uk-UA"/>
        </w:rPr>
        <w:t xml:space="preserve">ситуацій, </w:t>
      </w:r>
      <w:r w:rsidR="00CA7F3B" w:rsidRPr="00071139">
        <w:rPr>
          <w:rFonts w:ascii="Times New Roman" w:hAnsi="Times New Roman"/>
          <w:sz w:val="28"/>
          <w:szCs w:val="28"/>
          <w:lang w:val="uk-UA"/>
        </w:rPr>
        <w:t xml:space="preserve">надання енергії, сили, що спрямовані </w:t>
      </w:r>
      <w:r w:rsidR="00116137" w:rsidRPr="00071139">
        <w:rPr>
          <w:rFonts w:ascii="Times New Roman" w:hAnsi="Times New Roman"/>
          <w:sz w:val="28"/>
          <w:szCs w:val="28"/>
          <w:lang w:val="uk-UA"/>
        </w:rPr>
        <w:t xml:space="preserve">на </w:t>
      </w:r>
      <w:bookmarkStart w:id="48" w:name="_Hlk202348798"/>
      <w:r w:rsidR="00116137" w:rsidRPr="00071139">
        <w:rPr>
          <w:rFonts w:ascii="Times New Roman" w:hAnsi="Times New Roman"/>
          <w:sz w:val="28"/>
          <w:szCs w:val="28"/>
          <w:lang w:val="uk-UA"/>
        </w:rPr>
        <w:t>мобілізацію внутрішніх ресурсів</w:t>
      </w:r>
      <w:bookmarkEnd w:id="48"/>
      <w:r w:rsidR="006437D6" w:rsidRPr="00071139">
        <w:rPr>
          <w:rFonts w:ascii="Times New Roman" w:hAnsi="Times New Roman"/>
          <w:sz w:val="28"/>
          <w:szCs w:val="28"/>
          <w:lang w:val="uk-UA"/>
        </w:rPr>
        <w:t xml:space="preserve">. </w:t>
      </w:r>
      <w:r w:rsidR="006437D6" w:rsidRPr="00071139">
        <w:rPr>
          <w:rFonts w:ascii="Times New Roman" w:hAnsi="Times New Roman" w:cs="Times New Roman"/>
          <w:sz w:val="28"/>
          <w:szCs w:val="28"/>
          <w:lang w:val="uk-UA"/>
        </w:rPr>
        <w:t xml:space="preserve">Тобто </w:t>
      </w:r>
      <w:r w:rsidR="00116137" w:rsidRPr="00071139">
        <w:rPr>
          <w:rFonts w:ascii="Times New Roman" w:hAnsi="Times New Roman" w:cs="Times New Roman"/>
          <w:sz w:val="28"/>
          <w:szCs w:val="28"/>
          <w:lang w:val="uk-UA"/>
        </w:rPr>
        <w:t>фасиліта</w:t>
      </w:r>
      <w:r w:rsidR="00624545" w:rsidRPr="00071139">
        <w:rPr>
          <w:rFonts w:ascii="Times New Roman" w:hAnsi="Times New Roman" w:cs="Times New Roman"/>
          <w:sz w:val="28"/>
          <w:szCs w:val="28"/>
          <w:lang w:val="uk-UA"/>
        </w:rPr>
        <w:t>ційний</w:t>
      </w:r>
      <w:r w:rsidR="00116137" w:rsidRPr="00071139">
        <w:rPr>
          <w:rFonts w:ascii="Times New Roman" w:hAnsi="Times New Roman" w:cs="Times New Roman"/>
          <w:sz w:val="28"/>
          <w:szCs w:val="28"/>
          <w:lang w:val="uk-UA"/>
        </w:rPr>
        <w:t xml:space="preserve"> підхід</w:t>
      </w:r>
      <w:r w:rsidR="009E31C0" w:rsidRPr="00071139">
        <w:rPr>
          <w:rFonts w:ascii="Times New Roman" w:hAnsi="Times New Roman" w:cs="Times New Roman"/>
          <w:sz w:val="28"/>
          <w:szCs w:val="28"/>
          <w:lang w:val="uk-UA"/>
        </w:rPr>
        <w:t xml:space="preserve">, </w:t>
      </w:r>
      <w:r w:rsidR="00F918DB" w:rsidRPr="00071139">
        <w:rPr>
          <w:rFonts w:ascii="Times New Roman" w:hAnsi="Times New Roman" w:cs="Times New Roman"/>
          <w:sz w:val="28"/>
          <w:szCs w:val="28"/>
          <w:lang w:val="uk-UA"/>
        </w:rPr>
        <w:t>за позицією Л. Хоменко-Семенової</w:t>
      </w:r>
      <w:r w:rsidR="009E31C0" w:rsidRPr="00071139">
        <w:rPr>
          <w:rFonts w:ascii="Times New Roman" w:hAnsi="Times New Roman" w:cs="Times New Roman"/>
          <w:sz w:val="28"/>
          <w:szCs w:val="28"/>
          <w:lang w:val="uk-UA"/>
        </w:rPr>
        <w:t>,</w:t>
      </w:r>
      <w:r w:rsidR="00116137" w:rsidRPr="00071139">
        <w:rPr>
          <w:rFonts w:ascii="Times New Roman" w:hAnsi="Times New Roman" w:cs="Times New Roman"/>
          <w:sz w:val="28"/>
          <w:szCs w:val="28"/>
          <w:lang w:val="uk-UA"/>
        </w:rPr>
        <w:t xml:space="preserve"> </w:t>
      </w:r>
      <w:r w:rsidR="006B0776" w:rsidRPr="00071139">
        <w:rPr>
          <w:rFonts w:ascii="Times New Roman" w:hAnsi="Times New Roman" w:cs="Times New Roman"/>
          <w:sz w:val="28"/>
          <w:szCs w:val="28"/>
          <w:lang w:val="uk-UA"/>
        </w:rPr>
        <w:t xml:space="preserve">передбачає </w:t>
      </w:r>
      <w:r w:rsidR="00116137" w:rsidRPr="00071139">
        <w:rPr>
          <w:rFonts w:ascii="Times New Roman" w:hAnsi="Times New Roman" w:cs="Times New Roman"/>
          <w:sz w:val="28"/>
          <w:szCs w:val="28"/>
          <w:lang w:val="uk-UA"/>
        </w:rPr>
        <w:t>здійсн</w:t>
      </w:r>
      <w:r w:rsidR="006B0776" w:rsidRPr="00071139">
        <w:rPr>
          <w:rFonts w:ascii="Times New Roman" w:hAnsi="Times New Roman" w:cs="Times New Roman"/>
          <w:sz w:val="28"/>
          <w:szCs w:val="28"/>
          <w:lang w:val="uk-UA"/>
        </w:rPr>
        <w:t>ення соціальним працівником</w:t>
      </w:r>
      <w:r w:rsidR="00116137" w:rsidRPr="00071139">
        <w:rPr>
          <w:rFonts w:ascii="Times New Roman" w:hAnsi="Times New Roman" w:cs="Times New Roman"/>
          <w:sz w:val="28"/>
          <w:szCs w:val="28"/>
          <w:lang w:val="uk-UA"/>
        </w:rPr>
        <w:t xml:space="preserve"> рол</w:t>
      </w:r>
      <w:r w:rsidR="006B0776" w:rsidRPr="00071139">
        <w:rPr>
          <w:rFonts w:ascii="Times New Roman" w:hAnsi="Times New Roman" w:cs="Times New Roman"/>
          <w:sz w:val="28"/>
          <w:szCs w:val="28"/>
          <w:lang w:val="uk-UA"/>
        </w:rPr>
        <w:t>і</w:t>
      </w:r>
      <w:r w:rsidR="00116137" w:rsidRPr="00071139">
        <w:rPr>
          <w:rFonts w:ascii="Times New Roman" w:hAnsi="Times New Roman" w:cs="Times New Roman"/>
          <w:sz w:val="28"/>
          <w:szCs w:val="28"/>
          <w:lang w:val="uk-UA"/>
        </w:rPr>
        <w:t xml:space="preserve"> помічника, прихильника або посередника в подоланні апатії чи </w:t>
      </w:r>
      <w:r w:rsidR="00CA7F3B" w:rsidRPr="00071139">
        <w:rPr>
          <w:rFonts w:ascii="Times New Roman" w:hAnsi="Times New Roman" w:cs="Times New Roman"/>
          <w:sz w:val="28"/>
          <w:szCs w:val="28"/>
          <w:lang w:val="uk-UA"/>
        </w:rPr>
        <w:t xml:space="preserve">деструкції </w:t>
      </w:r>
      <w:r w:rsidR="00116137" w:rsidRPr="00071139">
        <w:rPr>
          <w:rFonts w:ascii="Times New Roman" w:hAnsi="Times New Roman" w:cs="Times New Roman"/>
          <w:sz w:val="28"/>
          <w:szCs w:val="28"/>
          <w:lang w:val="uk-UA"/>
        </w:rPr>
        <w:t xml:space="preserve">особистості, коли </w:t>
      </w:r>
      <w:r w:rsidR="00547799" w:rsidRPr="00071139">
        <w:rPr>
          <w:rFonts w:ascii="Times New Roman" w:hAnsi="Times New Roman" w:cs="Times New Roman"/>
          <w:sz w:val="28"/>
          <w:szCs w:val="28"/>
          <w:lang w:val="uk-UA"/>
        </w:rPr>
        <w:t xml:space="preserve">їй </w:t>
      </w:r>
      <w:r w:rsidR="00CA7F3B" w:rsidRPr="00071139">
        <w:rPr>
          <w:rFonts w:ascii="Times New Roman" w:hAnsi="Times New Roman" w:cs="Times New Roman"/>
          <w:sz w:val="28"/>
          <w:szCs w:val="28"/>
          <w:lang w:val="uk-UA"/>
        </w:rPr>
        <w:t xml:space="preserve">самостійно </w:t>
      </w:r>
      <w:r w:rsidR="00547799" w:rsidRPr="00071139">
        <w:rPr>
          <w:rFonts w:ascii="Times New Roman" w:hAnsi="Times New Roman" w:cs="Times New Roman"/>
          <w:sz w:val="28"/>
          <w:szCs w:val="28"/>
          <w:lang w:val="uk-UA"/>
        </w:rPr>
        <w:t xml:space="preserve">це </w:t>
      </w:r>
      <w:r w:rsidR="00116137" w:rsidRPr="00071139">
        <w:rPr>
          <w:rFonts w:ascii="Times New Roman" w:hAnsi="Times New Roman" w:cs="Times New Roman"/>
          <w:sz w:val="28"/>
          <w:szCs w:val="28"/>
          <w:lang w:val="uk-UA"/>
        </w:rPr>
        <w:t>зробити важко</w:t>
      </w:r>
      <w:r w:rsidR="00AC206B" w:rsidRPr="00071139">
        <w:rPr>
          <w:rFonts w:ascii="Times New Roman" w:hAnsi="Times New Roman" w:cs="Times New Roman"/>
          <w:sz w:val="28"/>
          <w:szCs w:val="28"/>
          <w:lang w:val="uk-UA"/>
        </w:rPr>
        <w:t xml:space="preserve"> </w:t>
      </w:r>
      <w:bookmarkStart w:id="49" w:name="_Hlk225691232"/>
      <w:r w:rsidR="006437D6" w:rsidRPr="00071139">
        <w:rPr>
          <w:rFonts w:ascii="Times New Roman" w:hAnsi="Times New Roman"/>
          <w:sz w:val="28"/>
          <w:szCs w:val="28"/>
          <w:lang w:val="uk-UA"/>
        </w:rPr>
        <w:t>[</w:t>
      </w:r>
      <w:r w:rsidR="00530AE9" w:rsidRPr="00071139">
        <w:rPr>
          <w:rFonts w:ascii="Times New Roman" w:hAnsi="Times New Roman"/>
          <w:sz w:val="28"/>
          <w:szCs w:val="28"/>
          <w:lang w:val="uk-UA"/>
        </w:rPr>
        <w:t>265</w:t>
      </w:r>
      <w:r w:rsidR="006437D6" w:rsidRPr="00071139">
        <w:rPr>
          <w:rFonts w:ascii="Times New Roman" w:hAnsi="Times New Roman"/>
          <w:sz w:val="28"/>
          <w:szCs w:val="28"/>
          <w:lang w:val="uk-UA"/>
        </w:rPr>
        <w:t>]</w:t>
      </w:r>
      <w:bookmarkEnd w:id="49"/>
      <w:r w:rsidR="006437D6" w:rsidRPr="00071139">
        <w:rPr>
          <w:rFonts w:ascii="Times New Roman" w:hAnsi="Times New Roman"/>
          <w:sz w:val="28"/>
          <w:szCs w:val="28"/>
          <w:lang w:val="uk-UA"/>
        </w:rPr>
        <w:t>.</w:t>
      </w:r>
    </w:p>
    <w:p w14:paraId="32B75962" w14:textId="1D34D604" w:rsidR="00695A89" w:rsidRPr="008721BE" w:rsidRDefault="00695A89" w:rsidP="00071139">
      <w:pPr>
        <w:tabs>
          <w:tab w:val="left" w:pos="426"/>
          <w:tab w:val="left" w:pos="993"/>
          <w:tab w:val="left" w:pos="1418"/>
        </w:tabs>
        <w:spacing w:after="0" w:line="360" w:lineRule="auto"/>
        <w:ind w:firstLine="709"/>
        <w:jc w:val="both"/>
        <w:rPr>
          <w:rFonts w:ascii="Times New Roman" w:hAnsi="Times New Roman" w:cs="Times New Roman"/>
          <w:color w:val="111111"/>
          <w:spacing w:val="-4"/>
          <w:sz w:val="28"/>
          <w:szCs w:val="28"/>
          <w:shd w:val="clear" w:color="auto" w:fill="FFFFFF"/>
          <w:lang w:val="uk-UA"/>
        </w:rPr>
      </w:pPr>
      <w:r w:rsidRPr="008721BE">
        <w:rPr>
          <w:rFonts w:ascii="Times New Roman" w:hAnsi="Times New Roman" w:cs="Times New Roman"/>
          <w:color w:val="111111"/>
          <w:spacing w:val="-4"/>
          <w:sz w:val="28"/>
          <w:szCs w:val="28"/>
          <w:shd w:val="clear" w:color="auto" w:fill="FFFFFF"/>
          <w:lang w:val="uk-UA"/>
        </w:rPr>
        <w:t xml:space="preserve">Певна деталізація фасилітаційного підходу у напрямі </w:t>
      </w:r>
      <w:bookmarkStart w:id="50" w:name="_Hlk202348211"/>
      <w:r w:rsidRPr="008721BE">
        <w:rPr>
          <w:rFonts w:ascii="Times New Roman" w:hAnsi="Times New Roman" w:cs="Times New Roman"/>
          <w:i/>
          <w:iCs/>
          <w:color w:val="111111"/>
          <w:spacing w:val="-4"/>
          <w:sz w:val="28"/>
          <w:szCs w:val="28"/>
          <w:shd w:val="clear" w:color="auto" w:fill="FFFFFF"/>
          <w:lang w:val="uk-UA"/>
        </w:rPr>
        <w:t>екофасилітаційного підходу</w:t>
      </w:r>
      <w:r w:rsidRPr="008721BE">
        <w:rPr>
          <w:rFonts w:ascii="Times New Roman" w:hAnsi="Times New Roman" w:cs="Times New Roman"/>
          <w:color w:val="111111"/>
          <w:spacing w:val="-4"/>
          <w:sz w:val="28"/>
          <w:szCs w:val="28"/>
          <w:shd w:val="clear" w:color="auto" w:fill="FFFFFF"/>
          <w:lang w:val="uk-UA"/>
        </w:rPr>
        <w:t xml:space="preserve"> </w:t>
      </w:r>
      <w:bookmarkEnd w:id="50"/>
      <w:r w:rsidRPr="008721BE">
        <w:rPr>
          <w:rFonts w:ascii="Times New Roman" w:hAnsi="Times New Roman" w:cs="Times New Roman"/>
          <w:color w:val="111111"/>
          <w:spacing w:val="-4"/>
          <w:sz w:val="28"/>
          <w:szCs w:val="28"/>
          <w:shd w:val="clear" w:color="auto" w:fill="FFFFFF"/>
          <w:lang w:val="uk-UA"/>
        </w:rPr>
        <w:t xml:space="preserve">відбувається в дослідженнях П. Лушина, який вводить до наукового обігу </w:t>
      </w:r>
      <w:r w:rsidRPr="008721BE">
        <w:rPr>
          <w:rFonts w:ascii="Times New Roman" w:hAnsi="Times New Roman" w:cs="Times New Roman"/>
          <w:color w:val="111111"/>
          <w:spacing w:val="-4"/>
          <w:sz w:val="28"/>
          <w:szCs w:val="28"/>
          <w:shd w:val="clear" w:color="auto" w:fill="FFFFFF"/>
          <w:lang w:val="uk-UA"/>
        </w:rPr>
        <w:lastRenderedPageBreak/>
        <w:t>поняття екологічної фасилітації (екофасилітації), що пов’язана з самореконструкцією і самоорганізацією відкритої динамічної системи особистості.</w:t>
      </w:r>
      <w:r w:rsidR="00C22D3B" w:rsidRPr="008721BE">
        <w:rPr>
          <w:rFonts w:ascii="Times New Roman" w:hAnsi="Times New Roman"/>
          <w:spacing w:val="-4"/>
          <w:sz w:val="28"/>
          <w:lang w:val="uk-UA"/>
        </w:rPr>
        <w:t xml:space="preserve"> </w:t>
      </w:r>
      <w:r w:rsidR="00C22D3B" w:rsidRPr="008721BE">
        <w:rPr>
          <w:rFonts w:ascii="Times New Roman" w:hAnsi="Times New Roman" w:cs="Times New Roman"/>
          <w:spacing w:val="-4"/>
          <w:sz w:val="28"/>
          <w:szCs w:val="28"/>
          <w:lang w:val="uk-UA"/>
        </w:rPr>
        <w:t xml:space="preserve">Тобто екофасилітаційний підхід ґрунтується на позиції, </w:t>
      </w:r>
      <w:r w:rsidR="00C22D3B" w:rsidRPr="008721BE">
        <w:rPr>
          <w:rFonts w:ascii="Times New Roman" w:hAnsi="Times New Roman" w:cs="Times New Roman"/>
          <w:color w:val="111111"/>
          <w:spacing w:val="-4"/>
          <w:sz w:val="28"/>
          <w:szCs w:val="28"/>
          <w:shd w:val="clear" w:color="auto" w:fill="FFFFFF"/>
          <w:lang w:val="uk-UA"/>
        </w:rPr>
        <w:t xml:space="preserve">що людина, як екосистема, </w:t>
      </w:r>
      <w:r w:rsidR="005238EE" w:rsidRPr="008721BE">
        <w:rPr>
          <w:rFonts w:ascii="Times New Roman" w:hAnsi="Times New Roman" w:cs="Times New Roman"/>
          <w:color w:val="111111"/>
          <w:spacing w:val="-4"/>
          <w:sz w:val="28"/>
          <w:szCs w:val="28"/>
          <w:shd w:val="clear" w:color="auto" w:fill="FFFFFF"/>
          <w:lang w:val="uk-UA"/>
        </w:rPr>
        <w:t xml:space="preserve">що </w:t>
      </w:r>
      <w:r w:rsidR="00C22D3B" w:rsidRPr="008721BE">
        <w:rPr>
          <w:rFonts w:ascii="Times New Roman" w:hAnsi="Times New Roman" w:cs="Times New Roman"/>
          <w:color w:val="111111"/>
          <w:spacing w:val="-4"/>
          <w:sz w:val="28"/>
          <w:szCs w:val="28"/>
          <w:shd w:val="clear" w:color="auto" w:fill="FFFFFF"/>
          <w:lang w:val="uk-UA"/>
        </w:rPr>
        <w:t xml:space="preserve">має певні внутрішні ресурси, здатна до самовідновлення та розвитку, а фасилітатор, що реалізує цей підхід, створює умови, в яких </w:t>
      </w:r>
      <w:r w:rsidR="008B7777" w:rsidRPr="008721BE">
        <w:rPr>
          <w:rFonts w:ascii="Times New Roman" w:hAnsi="Times New Roman" w:cs="Times New Roman"/>
          <w:color w:val="111111"/>
          <w:spacing w:val="-4"/>
          <w:sz w:val="28"/>
          <w:szCs w:val="28"/>
          <w:shd w:val="clear" w:color="auto" w:fill="FFFFFF"/>
          <w:lang w:val="uk-UA"/>
        </w:rPr>
        <w:t xml:space="preserve">зазначені </w:t>
      </w:r>
      <w:r w:rsidR="00C22D3B" w:rsidRPr="008721BE">
        <w:rPr>
          <w:rFonts w:ascii="Times New Roman" w:hAnsi="Times New Roman" w:cs="Times New Roman"/>
          <w:color w:val="111111"/>
          <w:spacing w:val="-4"/>
          <w:sz w:val="28"/>
          <w:szCs w:val="28"/>
          <w:shd w:val="clear" w:color="auto" w:fill="FFFFFF"/>
          <w:lang w:val="uk-UA"/>
        </w:rPr>
        <w:t>процеси можуть відбуватися оптимально ефективно</w:t>
      </w:r>
      <w:r w:rsidR="00530AE9" w:rsidRPr="008721BE">
        <w:rPr>
          <w:rFonts w:ascii="Times New Roman" w:hAnsi="Times New Roman" w:cs="Times New Roman"/>
          <w:color w:val="111111"/>
          <w:spacing w:val="-4"/>
          <w:sz w:val="28"/>
          <w:szCs w:val="28"/>
          <w:shd w:val="clear" w:color="auto" w:fill="FFFFFF"/>
          <w:lang w:val="uk-UA"/>
        </w:rPr>
        <w:t xml:space="preserve"> [139]</w:t>
      </w:r>
      <w:r w:rsidR="00C22D3B" w:rsidRPr="008721BE">
        <w:rPr>
          <w:rFonts w:ascii="Times New Roman" w:hAnsi="Times New Roman" w:cs="Times New Roman"/>
          <w:color w:val="111111"/>
          <w:spacing w:val="-4"/>
          <w:sz w:val="28"/>
          <w:szCs w:val="28"/>
          <w:shd w:val="clear" w:color="auto" w:fill="FFFFFF"/>
          <w:lang w:val="uk-UA"/>
        </w:rPr>
        <w:t>.</w:t>
      </w:r>
    </w:p>
    <w:p w14:paraId="3EECE03D" w14:textId="77777777" w:rsidR="00B873FD" w:rsidRPr="00071139" w:rsidRDefault="00B873FD" w:rsidP="00071139">
      <w:pPr>
        <w:tabs>
          <w:tab w:val="left" w:pos="993"/>
          <w:tab w:val="left" w:pos="1418"/>
        </w:tabs>
        <w:spacing w:after="0" w:line="360" w:lineRule="auto"/>
        <w:ind w:firstLine="709"/>
        <w:contextualSpacing/>
        <w:jc w:val="both"/>
        <w:rPr>
          <w:rFonts w:ascii="Times New Roman" w:hAnsi="Times New Roman"/>
          <w:sz w:val="28"/>
          <w:szCs w:val="28"/>
          <w:lang w:val="uk-UA"/>
        </w:rPr>
      </w:pPr>
      <w:r w:rsidRPr="00071139">
        <w:rPr>
          <w:rFonts w:ascii="Times New Roman" w:hAnsi="Times New Roman"/>
          <w:sz w:val="28"/>
          <w:szCs w:val="28"/>
          <w:lang w:val="uk-UA"/>
        </w:rPr>
        <w:t xml:space="preserve">Отже, при всій </w:t>
      </w:r>
      <w:r w:rsidR="006437D6" w:rsidRPr="00071139">
        <w:rPr>
          <w:rFonts w:ascii="Times New Roman" w:hAnsi="Times New Roman"/>
          <w:sz w:val="28"/>
          <w:szCs w:val="28"/>
          <w:lang w:val="uk-UA"/>
        </w:rPr>
        <w:t xml:space="preserve">різновекторності тлумачення </w:t>
      </w:r>
      <w:r w:rsidRPr="00071139">
        <w:rPr>
          <w:rFonts w:ascii="Times New Roman" w:hAnsi="Times New Roman"/>
          <w:sz w:val="28"/>
          <w:szCs w:val="28"/>
          <w:lang w:val="uk-UA"/>
        </w:rPr>
        <w:t>фасиліта</w:t>
      </w:r>
      <w:r w:rsidR="006437D6" w:rsidRPr="00071139">
        <w:rPr>
          <w:rFonts w:ascii="Times New Roman" w:hAnsi="Times New Roman"/>
          <w:sz w:val="28"/>
          <w:szCs w:val="28"/>
          <w:lang w:val="uk-UA"/>
        </w:rPr>
        <w:t>ційного</w:t>
      </w:r>
      <w:r w:rsidRPr="00071139">
        <w:rPr>
          <w:rFonts w:ascii="Times New Roman" w:hAnsi="Times New Roman"/>
          <w:sz w:val="28"/>
          <w:szCs w:val="28"/>
          <w:lang w:val="uk-UA"/>
        </w:rPr>
        <w:t xml:space="preserve"> підходу є очевидним, що впровадження його ідей </w:t>
      </w:r>
      <w:r w:rsidR="000B527A" w:rsidRPr="00071139">
        <w:rPr>
          <w:rFonts w:ascii="Times New Roman" w:hAnsi="Times New Roman"/>
          <w:sz w:val="28"/>
          <w:szCs w:val="28"/>
          <w:lang w:val="uk-UA"/>
        </w:rPr>
        <w:t>зорієнтовано на розвиток власного потенціалу людини, на мобілізацію її внутрішніх ресурсів, на вільну самореалізацію і самокорекцію, а також власну експертність.</w:t>
      </w:r>
      <w:r w:rsidR="002B7B7F" w:rsidRPr="00071139">
        <w:rPr>
          <w:rFonts w:ascii="Times New Roman" w:hAnsi="Times New Roman"/>
          <w:sz w:val="28"/>
          <w:szCs w:val="28"/>
          <w:lang w:val="uk-UA"/>
        </w:rPr>
        <w:t xml:space="preserve"> Відтак саме ці позиції фасилітаційного підходу складають методологічне підґрунтя поданого дослідження.</w:t>
      </w:r>
    </w:p>
    <w:p w14:paraId="2063639F" w14:textId="5DFA19A2" w:rsidR="00887133" w:rsidRPr="00071139" w:rsidRDefault="00011DAA" w:rsidP="00071139">
      <w:pPr>
        <w:tabs>
          <w:tab w:val="left" w:pos="993"/>
          <w:tab w:val="left" w:pos="1418"/>
        </w:tabs>
        <w:spacing w:after="0" w:line="360" w:lineRule="auto"/>
        <w:ind w:firstLine="709"/>
        <w:contextualSpacing/>
        <w:jc w:val="both"/>
        <w:rPr>
          <w:rFonts w:ascii="Times New Roman" w:hAnsi="Times New Roman" w:cs="Times New Roman"/>
          <w:sz w:val="28"/>
          <w:szCs w:val="28"/>
          <w:lang w:val="uk-UA"/>
        </w:rPr>
      </w:pPr>
      <w:r w:rsidRPr="00071139">
        <w:rPr>
          <w:rFonts w:ascii="Times New Roman" w:hAnsi="Times New Roman" w:cs="Times New Roman"/>
          <w:color w:val="111111"/>
          <w:sz w:val="28"/>
          <w:szCs w:val="28"/>
          <w:shd w:val="clear" w:color="auto" w:fill="FFFFFF"/>
          <w:lang w:val="uk-UA"/>
        </w:rPr>
        <w:t xml:space="preserve">Суголосно усталеним канонам методології, наукові підходи конкретизуються в певних принципах. Відповідно, фасилітативний підхід конкретизується у </w:t>
      </w:r>
      <w:r w:rsidRPr="00071139">
        <w:rPr>
          <w:rFonts w:ascii="Times New Roman" w:hAnsi="Times New Roman" w:cs="Times New Roman"/>
          <w:i/>
          <w:iCs/>
          <w:color w:val="111111"/>
          <w:sz w:val="28"/>
          <w:szCs w:val="28"/>
          <w:shd w:val="clear" w:color="auto" w:fill="FFFFFF"/>
          <w:lang w:val="uk-UA"/>
        </w:rPr>
        <w:t>принципах фасилітації</w:t>
      </w:r>
      <w:r w:rsidR="00311D23" w:rsidRPr="00071139">
        <w:rPr>
          <w:rFonts w:ascii="Times New Roman" w:hAnsi="Times New Roman" w:cs="Times New Roman"/>
          <w:color w:val="111111"/>
          <w:sz w:val="28"/>
          <w:szCs w:val="28"/>
          <w:shd w:val="clear" w:color="auto" w:fill="FFFFFF"/>
          <w:lang w:val="uk-UA"/>
        </w:rPr>
        <w:t xml:space="preserve"> (А. Киричук, К. Роджерс, С. Хілько)</w:t>
      </w:r>
      <w:r w:rsidRPr="00071139">
        <w:rPr>
          <w:rFonts w:ascii="Times New Roman" w:hAnsi="Times New Roman" w:cs="Times New Roman"/>
          <w:color w:val="111111"/>
          <w:sz w:val="28"/>
          <w:szCs w:val="28"/>
          <w:shd w:val="clear" w:color="auto" w:fill="FFFFFF"/>
          <w:lang w:val="uk-UA"/>
        </w:rPr>
        <w:t xml:space="preserve"> Цей аспект проблеми фасилітації ґрунтовно висвітлено у студіях К.</w:t>
      </w:r>
      <w:r w:rsidR="00FC286A" w:rsidRPr="00071139">
        <w:rPr>
          <w:rFonts w:ascii="Times New Roman" w:hAnsi="Times New Roman" w:cs="Times New Roman"/>
          <w:color w:val="111111"/>
          <w:sz w:val="28"/>
          <w:szCs w:val="28"/>
          <w:shd w:val="clear" w:color="auto" w:fill="FFFFFF"/>
          <w:lang w:val="uk-UA"/>
        </w:rPr>
        <w:t> </w:t>
      </w:r>
      <w:r w:rsidRPr="00071139">
        <w:rPr>
          <w:rFonts w:ascii="Times New Roman" w:hAnsi="Times New Roman" w:cs="Times New Roman"/>
          <w:color w:val="111111"/>
          <w:sz w:val="28"/>
          <w:szCs w:val="28"/>
          <w:shd w:val="clear" w:color="auto" w:fill="FFFFFF"/>
          <w:lang w:val="uk-UA"/>
        </w:rPr>
        <w:t>Роджерса, який виокремив три базові принципи фасилітації,</w:t>
      </w:r>
      <w:r w:rsidR="00624545" w:rsidRPr="00071139">
        <w:rPr>
          <w:rFonts w:ascii="Times New Roman" w:hAnsi="Times New Roman" w:cs="Times New Roman"/>
          <w:color w:val="111111"/>
          <w:sz w:val="28"/>
          <w:szCs w:val="28"/>
          <w:shd w:val="clear" w:color="auto" w:fill="FFFFFF"/>
          <w:lang w:val="uk-UA"/>
        </w:rPr>
        <w:t xml:space="preserve"> а саме</w:t>
      </w:r>
      <w:r w:rsidRPr="00071139">
        <w:rPr>
          <w:rFonts w:ascii="Times New Roman" w:hAnsi="Times New Roman" w:cs="Times New Roman"/>
          <w:color w:val="111111"/>
          <w:sz w:val="28"/>
          <w:szCs w:val="28"/>
          <w:shd w:val="clear" w:color="auto" w:fill="FFFFFF"/>
          <w:lang w:val="uk-UA"/>
        </w:rPr>
        <w:t xml:space="preserve">: </w:t>
      </w:r>
      <w:r w:rsidR="00C83C50" w:rsidRPr="00071139">
        <w:rPr>
          <w:rFonts w:ascii="Times New Roman" w:hAnsi="Times New Roman" w:cs="Times New Roman"/>
          <w:color w:val="111111"/>
          <w:sz w:val="28"/>
          <w:szCs w:val="28"/>
          <w:shd w:val="clear" w:color="auto" w:fill="FFFFFF"/>
          <w:lang w:val="uk-UA"/>
        </w:rPr>
        <w:t>1) </w:t>
      </w:r>
      <w:r w:rsidRPr="00071139">
        <w:rPr>
          <w:rFonts w:ascii="Times New Roman" w:hAnsi="Times New Roman" w:cs="Times New Roman"/>
          <w:color w:val="111111"/>
          <w:sz w:val="28"/>
          <w:szCs w:val="28"/>
          <w:shd w:val="clear" w:color="auto" w:fill="FFFFFF"/>
          <w:lang w:val="uk-UA"/>
        </w:rPr>
        <w:t>конгруентність</w:t>
      </w:r>
      <w:r w:rsidR="00C83C50" w:rsidRPr="00071139">
        <w:rPr>
          <w:rFonts w:ascii="Times New Roman" w:hAnsi="Times New Roman" w:cs="Times New Roman"/>
          <w:color w:val="111111"/>
          <w:sz w:val="28"/>
          <w:szCs w:val="28"/>
          <w:shd w:val="clear" w:color="auto" w:fill="FFFFFF"/>
          <w:lang w:val="uk-UA"/>
        </w:rPr>
        <w:t>; 2) </w:t>
      </w:r>
      <w:r w:rsidRPr="00071139">
        <w:rPr>
          <w:rFonts w:ascii="Times New Roman" w:hAnsi="Times New Roman" w:cs="Times New Roman"/>
          <w:color w:val="111111"/>
          <w:sz w:val="28"/>
          <w:szCs w:val="28"/>
          <w:shd w:val="clear" w:color="auto" w:fill="FFFFFF"/>
          <w:lang w:val="uk-UA"/>
        </w:rPr>
        <w:t>довір</w:t>
      </w:r>
      <w:r w:rsidR="006B6BB7" w:rsidRPr="00071139">
        <w:rPr>
          <w:rFonts w:ascii="Times New Roman" w:hAnsi="Times New Roman" w:cs="Times New Roman"/>
          <w:color w:val="111111"/>
          <w:sz w:val="28"/>
          <w:szCs w:val="28"/>
          <w:shd w:val="clear" w:color="auto" w:fill="FFFFFF"/>
          <w:lang w:val="uk-UA"/>
        </w:rPr>
        <w:t>у</w:t>
      </w:r>
      <w:r w:rsidR="00C83C50" w:rsidRPr="00071139">
        <w:rPr>
          <w:rFonts w:ascii="Times New Roman" w:hAnsi="Times New Roman" w:cs="Times New Roman"/>
          <w:color w:val="111111"/>
          <w:sz w:val="28"/>
          <w:szCs w:val="28"/>
          <w:shd w:val="clear" w:color="auto" w:fill="FFFFFF"/>
          <w:lang w:val="uk-UA"/>
        </w:rPr>
        <w:t>; 3) </w:t>
      </w:r>
      <w:r w:rsidRPr="00071139">
        <w:rPr>
          <w:rFonts w:ascii="Times New Roman" w:hAnsi="Times New Roman" w:cs="Times New Roman"/>
          <w:color w:val="111111"/>
          <w:sz w:val="28"/>
          <w:szCs w:val="28"/>
          <w:shd w:val="clear" w:color="auto" w:fill="FFFFFF"/>
          <w:lang w:val="uk-UA"/>
        </w:rPr>
        <w:t>емпаті</w:t>
      </w:r>
      <w:r w:rsidR="006B6BB7" w:rsidRPr="00071139">
        <w:rPr>
          <w:rFonts w:ascii="Times New Roman" w:hAnsi="Times New Roman" w:cs="Times New Roman"/>
          <w:color w:val="111111"/>
          <w:sz w:val="28"/>
          <w:szCs w:val="28"/>
          <w:shd w:val="clear" w:color="auto" w:fill="FFFFFF"/>
          <w:lang w:val="uk-UA"/>
        </w:rPr>
        <w:t>ю</w:t>
      </w:r>
      <w:r w:rsidRPr="00071139">
        <w:rPr>
          <w:rFonts w:ascii="Times New Roman" w:hAnsi="Times New Roman" w:cs="Times New Roman"/>
          <w:color w:val="111111"/>
          <w:sz w:val="28"/>
          <w:szCs w:val="28"/>
          <w:shd w:val="clear" w:color="auto" w:fill="FFFFFF"/>
          <w:lang w:val="uk-UA"/>
        </w:rPr>
        <w:t xml:space="preserve">. </w:t>
      </w:r>
      <w:r w:rsidR="00C83C50" w:rsidRPr="00071139">
        <w:rPr>
          <w:rFonts w:ascii="Times New Roman" w:hAnsi="Times New Roman" w:cs="Times New Roman"/>
          <w:color w:val="111111"/>
          <w:sz w:val="28"/>
          <w:szCs w:val="28"/>
          <w:shd w:val="clear" w:color="auto" w:fill="FFFFFF"/>
          <w:lang w:val="uk-UA"/>
        </w:rPr>
        <w:t>При цьому</w:t>
      </w:r>
      <w:r w:rsidR="00C83C50" w:rsidRPr="00071139">
        <w:rPr>
          <w:rFonts w:ascii="Times New Roman" w:hAnsi="Times New Roman" w:cs="Times New Roman"/>
          <w:sz w:val="28"/>
          <w:szCs w:val="28"/>
          <w:lang w:val="uk-UA"/>
        </w:rPr>
        <w:t xml:space="preserve"> К. Роджерс визначає </w:t>
      </w:r>
      <w:r w:rsidR="00C83C50" w:rsidRPr="00071139">
        <w:rPr>
          <w:rFonts w:ascii="Times New Roman" w:hAnsi="Times New Roman" w:cs="Times New Roman"/>
          <w:i/>
          <w:iCs/>
          <w:sz w:val="28"/>
          <w:szCs w:val="28"/>
          <w:lang w:val="uk-UA"/>
        </w:rPr>
        <w:t>конгруентність</w:t>
      </w:r>
      <w:r w:rsidR="00C83C50" w:rsidRPr="00071139">
        <w:rPr>
          <w:rFonts w:ascii="Times New Roman" w:hAnsi="Times New Roman" w:cs="Times New Roman"/>
          <w:sz w:val="28"/>
          <w:szCs w:val="28"/>
          <w:lang w:val="uk-UA"/>
        </w:rPr>
        <w:t xml:space="preserve"> як ступінь відповідності між власним досвідом (власного бачення переживань людини), її усвідомленням (того, що вона бачить і відчуває) і повідомленням (те, що людина виказує на зовні) [</w:t>
      </w:r>
      <w:r w:rsidR="00887133" w:rsidRPr="00071139">
        <w:rPr>
          <w:rFonts w:ascii="Times New Roman" w:hAnsi="Times New Roman" w:cs="Times New Roman"/>
          <w:sz w:val="28"/>
          <w:szCs w:val="28"/>
          <w:lang w:val="uk-UA"/>
        </w:rPr>
        <w:t>292</w:t>
      </w:r>
      <w:r w:rsidR="00C83C50" w:rsidRPr="00071139">
        <w:rPr>
          <w:rFonts w:ascii="Times New Roman" w:hAnsi="Times New Roman" w:cs="Times New Roman"/>
          <w:sz w:val="28"/>
          <w:szCs w:val="28"/>
          <w:lang w:val="uk-UA"/>
        </w:rPr>
        <w:t>].</w:t>
      </w:r>
      <w:r w:rsidR="00C83C50" w:rsidRPr="00071139">
        <w:rPr>
          <w:rFonts w:ascii="Times New Roman" w:hAnsi="Times New Roman"/>
          <w:sz w:val="28"/>
          <w:lang w:val="uk-UA"/>
        </w:rPr>
        <w:t xml:space="preserve"> </w:t>
      </w:r>
      <w:r w:rsidR="00A06EE0" w:rsidRPr="00071139">
        <w:rPr>
          <w:rFonts w:ascii="Times New Roman" w:hAnsi="Times New Roman" w:cs="Times New Roman"/>
          <w:i/>
          <w:iCs/>
          <w:sz w:val="28"/>
          <w:szCs w:val="28"/>
          <w:lang w:val="uk-UA"/>
        </w:rPr>
        <w:t>Довіру</w:t>
      </w:r>
      <w:r w:rsidR="00A06EE0" w:rsidRPr="00071139">
        <w:rPr>
          <w:rFonts w:ascii="Times New Roman" w:hAnsi="Times New Roman" w:cs="Times New Roman"/>
          <w:sz w:val="28"/>
          <w:szCs w:val="28"/>
          <w:lang w:val="uk-UA"/>
        </w:rPr>
        <w:t xml:space="preserve"> відомий гуманістичний психолог розглядає у контексті довіри до себе як важлив</w:t>
      </w:r>
      <w:r w:rsidR="00624545" w:rsidRPr="00071139">
        <w:rPr>
          <w:rFonts w:ascii="Times New Roman" w:hAnsi="Times New Roman" w:cs="Times New Roman"/>
          <w:sz w:val="28"/>
          <w:szCs w:val="28"/>
          <w:lang w:val="uk-UA"/>
        </w:rPr>
        <w:t>у</w:t>
      </w:r>
      <w:r w:rsidR="00A06EE0" w:rsidRPr="00071139">
        <w:rPr>
          <w:rFonts w:ascii="Times New Roman" w:hAnsi="Times New Roman" w:cs="Times New Roman"/>
          <w:sz w:val="28"/>
          <w:szCs w:val="28"/>
          <w:lang w:val="uk-UA"/>
        </w:rPr>
        <w:t xml:space="preserve"> умову конструктивної, самоактуалізованої поведінки людини, збереження цілісності особистості, що поляг</w:t>
      </w:r>
      <w:r w:rsidR="00624545" w:rsidRPr="00071139">
        <w:rPr>
          <w:rFonts w:ascii="Times New Roman" w:hAnsi="Times New Roman" w:cs="Times New Roman"/>
          <w:sz w:val="28"/>
          <w:szCs w:val="28"/>
          <w:lang w:val="uk-UA"/>
        </w:rPr>
        <w:t>а</w:t>
      </w:r>
      <w:r w:rsidR="00A06EE0" w:rsidRPr="00071139">
        <w:rPr>
          <w:rFonts w:ascii="Times New Roman" w:hAnsi="Times New Roman" w:cs="Times New Roman"/>
          <w:sz w:val="28"/>
          <w:szCs w:val="28"/>
          <w:lang w:val="uk-UA"/>
        </w:rPr>
        <w:t xml:space="preserve">є у єдності </w:t>
      </w:r>
      <w:r w:rsidR="00AD36D3" w:rsidRPr="00071139">
        <w:rPr>
          <w:rFonts w:ascii="Times New Roman" w:hAnsi="Times New Roman" w:cs="Times New Roman"/>
          <w:sz w:val="28"/>
          <w:szCs w:val="28"/>
          <w:lang w:val="uk-UA"/>
        </w:rPr>
        <w:t>організмічних потягів і досвіду Я</w:t>
      </w:r>
      <w:r w:rsidR="00887133" w:rsidRPr="00071139">
        <w:rPr>
          <w:rFonts w:ascii="Times New Roman" w:hAnsi="Times New Roman" w:cs="Times New Roman"/>
          <w:sz w:val="28"/>
          <w:szCs w:val="28"/>
          <w:lang w:val="uk-UA"/>
        </w:rPr>
        <w:t xml:space="preserve"> [203].</w:t>
      </w:r>
    </w:p>
    <w:p w14:paraId="1FF18DFA" w14:textId="0DB6FA01" w:rsidR="00A33888" w:rsidRPr="00071139" w:rsidRDefault="00AD36D3" w:rsidP="00071139">
      <w:pPr>
        <w:tabs>
          <w:tab w:val="left" w:pos="993"/>
          <w:tab w:val="left" w:pos="1418"/>
        </w:tabs>
        <w:spacing w:after="0" w:line="360" w:lineRule="auto"/>
        <w:ind w:firstLine="709"/>
        <w:contextualSpacing/>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 xml:space="preserve">К. Роджерс </w:t>
      </w:r>
      <w:r w:rsidR="00624545" w:rsidRPr="00071139">
        <w:rPr>
          <w:rFonts w:ascii="Times New Roman" w:hAnsi="Times New Roman" w:cs="Times New Roman"/>
          <w:sz w:val="28"/>
          <w:szCs w:val="28"/>
          <w:lang w:val="uk-UA"/>
        </w:rPr>
        <w:t xml:space="preserve">також </w:t>
      </w:r>
      <w:r w:rsidR="00D35B83" w:rsidRPr="00071139">
        <w:rPr>
          <w:rFonts w:ascii="Times New Roman" w:hAnsi="Times New Roman" w:cs="Times New Roman"/>
          <w:sz w:val="28"/>
          <w:szCs w:val="28"/>
          <w:lang w:val="uk-UA"/>
        </w:rPr>
        <w:t xml:space="preserve">виокремлює три суттєвих особливості </w:t>
      </w:r>
      <w:r w:rsidR="00D35B83" w:rsidRPr="00071139">
        <w:rPr>
          <w:rFonts w:ascii="Times New Roman" w:hAnsi="Times New Roman" w:cs="Times New Roman"/>
          <w:i/>
          <w:iCs/>
          <w:sz w:val="28"/>
          <w:szCs w:val="28"/>
          <w:lang w:val="uk-UA"/>
        </w:rPr>
        <w:t>емпатійного процесу:</w:t>
      </w:r>
    </w:p>
    <w:p w14:paraId="10E060AD" w14:textId="690713A3" w:rsidR="00A33888" w:rsidRPr="00071139" w:rsidRDefault="00810ED4" w:rsidP="00071139">
      <w:pPr>
        <w:tabs>
          <w:tab w:val="left" w:pos="993"/>
          <w:tab w:val="left" w:pos="1418"/>
        </w:tabs>
        <w:spacing w:after="0" w:line="360" w:lineRule="auto"/>
        <w:ind w:firstLine="709"/>
        <w:contextualSpacing/>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1) </w:t>
      </w:r>
      <w:r w:rsidR="00D35B83" w:rsidRPr="00071139">
        <w:rPr>
          <w:rFonts w:ascii="Times New Roman" w:hAnsi="Times New Roman" w:cs="Times New Roman"/>
          <w:sz w:val="28"/>
          <w:szCs w:val="28"/>
          <w:lang w:val="uk-UA"/>
        </w:rPr>
        <w:t>збереження в емпатійному процесі власної позиції того, хто емпатує, при дотриманні психологічної дистанції між ним і тим, кого емпатують, тобто відсутність в емпатії ототожнення між переживання</w:t>
      </w:r>
      <w:r w:rsidR="002E6793">
        <w:rPr>
          <w:rFonts w:ascii="Times New Roman" w:hAnsi="Times New Roman" w:cs="Times New Roman"/>
          <w:sz w:val="28"/>
          <w:szCs w:val="28"/>
          <w:lang w:val="uk-UA"/>
        </w:rPr>
        <w:t>ми суб’єкта та об’єкта емпатії;</w:t>
      </w:r>
    </w:p>
    <w:p w14:paraId="76FB4414" w14:textId="77777777" w:rsidR="002E6793" w:rsidRDefault="00D35B83" w:rsidP="002E6793">
      <w:pPr>
        <w:tabs>
          <w:tab w:val="left" w:pos="993"/>
          <w:tab w:val="left" w:pos="1418"/>
        </w:tabs>
        <w:spacing w:after="0" w:line="360" w:lineRule="auto"/>
        <w:ind w:firstLine="709"/>
        <w:contextualSpacing/>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lastRenderedPageBreak/>
        <w:t>2) наявність в емпатії співпереживання, а не просто емоційно-позитивного відношення (симпаті</w:t>
      </w:r>
      <w:r w:rsidR="002E6793">
        <w:rPr>
          <w:rFonts w:ascii="Times New Roman" w:hAnsi="Times New Roman" w:cs="Times New Roman"/>
          <w:sz w:val="28"/>
          <w:szCs w:val="28"/>
          <w:lang w:val="uk-UA"/>
        </w:rPr>
        <w:t>ї) суб’єкта емпатії до об’єкта;</w:t>
      </w:r>
    </w:p>
    <w:p w14:paraId="3D65255F" w14:textId="1760C892" w:rsidR="00887133" w:rsidRPr="00071139" w:rsidRDefault="00D35B83" w:rsidP="002E6793">
      <w:pPr>
        <w:tabs>
          <w:tab w:val="left" w:pos="993"/>
          <w:tab w:val="left" w:pos="1418"/>
        </w:tabs>
        <w:spacing w:after="0" w:line="360" w:lineRule="auto"/>
        <w:ind w:firstLine="709"/>
        <w:contextualSpacing/>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3) динамічний, а не статичний характер феномена емпатії</w:t>
      </w:r>
      <w:r w:rsidR="00887133" w:rsidRPr="00071139">
        <w:rPr>
          <w:rFonts w:ascii="Times New Roman" w:hAnsi="Times New Roman" w:cs="Times New Roman"/>
          <w:sz w:val="28"/>
          <w:szCs w:val="28"/>
          <w:lang w:val="uk-UA"/>
        </w:rPr>
        <w:t xml:space="preserve"> [294].</w:t>
      </w:r>
    </w:p>
    <w:p w14:paraId="6C5794FC" w14:textId="0BAFCEC4" w:rsidR="00887133" w:rsidRPr="00071139" w:rsidRDefault="00011DAA" w:rsidP="00071139">
      <w:pPr>
        <w:tabs>
          <w:tab w:val="left" w:pos="993"/>
          <w:tab w:val="left" w:pos="1418"/>
        </w:tabs>
        <w:spacing w:after="0" w:line="360" w:lineRule="auto"/>
        <w:ind w:firstLine="709"/>
        <w:contextualSpacing/>
        <w:jc w:val="both"/>
        <w:rPr>
          <w:rFonts w:ascii="Times New Roman" w:hAnsi="Times New Roman" w:cs="Times New Roman"/>
          <w:sz w:val="28"/>
          <w:szCs w:val="28"/>
          <w:lang w:val="uk-UA"/>
        </w:rPr>
      </w:pPr>
      <w:r w:rsidRPr="00071139">
        <w:rPr>
          <w:rFonts w:ascii="Times New Roman" w:hAnsi="Times New Roman"/>
          <w:color w:val="111111"/>
          <w:sz w:val="28"/>
          <w:szCs w:val="28"/>
          <w:shd w:val="clear" w:color="auto" w:fill="FFFFFF"/>
          <w:lang w:val="uk-UA"/>
        </w:rPr>
        <w:t>С.</w:t>
      </w:r>
      <w:r w:rsidR="00624545"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Хілько </w:t>
      </w:r>
      <w:r w:rsidR="00311D23" w:rsidRPr="00071139">
        <w:rPr>
          <w:rFonts w:ascii="Times New Roman" w:hAnsi="Times New Roman"/>
          <w:color w:val="111111"/>
          <w:sz w:val="28"/>
          <w:szCs w:val="28"/>
          <w:shd w:val="clear" w:color="auto" w:fill="FFFFFF"/>
          <w:lang w:val="uk-UA"/>
        </w:rPr>
        <w:t xml:space="preserve">аналізує </w:t>
      </w:r>
      <w:r w:rsidRPr="00071139">
        <w:rPr>
          <w:rFonts w:ascii="Times New Roman" w:hAnsi="Times New Roman"/>
          <w:color w:val="111111"/>
          <w:sz w:val="28"/>
          <w:szCs w:val="28"/>
          <w:shd w:val="clear" w:color="auto" w:fill="FFFFFF"/>
          <w:lang w:val="uk-UA"/>
        </w:rPr>
        <w:t>принципи фасиліта</w:t>
      </w:r>
      <w:r w:rsidR="00624545" w:rsidRPr="00071139">
        <w:rPr>
          <w:rFonts w:ascii="Times New Roman" w:hAnsi="Times New Roman"/>
          <w:color w:val="111111"/>
          <w:sz w:val="28"/>
          <w:szCs w:val="28"/>
          <w:shd w:val="clear" w:color="auto" w:fill="FFFFFF"/>
          <w:lang w:val="uk-UA"/>
        </w:rPr>
        <w:t>ційного</w:t>
      </w:r>
      <w:r w:rsidRPr="00071139">
        <w:rPr>
          <w:rFonts w:ascii="Times New Roman" w:hAnsi="Times New Roman"/>
          <w:color w:val="111111"/>
          <w:sz w:val="28"/>
          <w:szCs w:val="28"/>
          <w:shd w:val="clear" w:color="auto" w:fill="FFFFFF"/>
          <w:lang w:val="uk-UA"/>
        </w:rPr>
        <w:t xml:space="preserve"> підходу в </w:t>
      </w:r>
      <w:r w:rsidR="00311D23" w:rsidRPr="00071139">
        <w:rPr>
          <w:rFonts w:ascii="Times New Roman" w:hAnsi="Times New Roman"/>
          <w:color w:val="111111"/>
          <w:sz w:val="28"/>
          <w:szCs w:val="28"/>
          <w:shd w:val="clear" w:color="auto" w:fill="FFFFFF"/>
          <w:lang w:val="uk-UA"/>
        </w:rPr>
        <w:t xml:space="preserve">зіставленні </w:t>
      </w:r>
      <w:r w:rsidRPr="00071139">
        <w:rPr>
          <w:rFonts w:ascii="Times New Roman" w:hAnsi="Times New Roman"/>
          <w:color w:val="111111"/>
          <w:sz w:val="28"/>
          <w:szCs w:val="28"/>
          <w:shd w:val="clear" w:color="auto" w:fill="FFFFFF"/>
          <w:lang w:val="uk-UA"/>
        </w:rPr>
        <w:t xml:space="preserve">з традиційними </w:t>
      </w:r>
      <w:r w:rsidR="00547799" w:rsidRPr="00071139">
        <w:rPr>
          <w:rFonts w:ascii="Times New Roman" w:hAnsi="Times New Roman"/>
          <w:color w:val="111111"/>
          <w:sz w:val="28"/>
          <w:szCs w:val="28"/>
          <w:shd w:val="clear" w:color="auto" w:fill="FFFFFF"/>
          <w:lang w:val="uk-UA"/>
        </w:rPr>
        <w:t xml:space="preserve">освітніми </w:t>
      </w:r>
      <w:r w:rsidRPr="00071139">
        <w:rPr>
          <w:rFonts w:ascii="Times New Roman" w:hAnsi="Times New Roman"/>
          <w:color w:val="111111"/>
          <w:sz w:val="28"/>
          <w:szCs w:val="28"/>
          <w:shd w:val="clear" w:color="auto" w:fill="FFFFFF"/>
          <w:lang w:val="uk-UA"/>
        </w:rPr>
        <w:t xml:space="preserve">принципами й </w:t>
      </w:r>
      <w:r w:rsidR="00547799" w:rsidRPr="00071139">
        <w:rPr>
          <w:rFonts w:ascii="Times New Roman" w:hAnsi="Times New Roman"/>
          <w:color w:val="111111"/>
          <w:sz w:val="28"/>
          <w:szCs w:val="28"/>
          <w:shd w:val="clear" w:color="auto" w:fill="FFFFFF"/>
          <w:lang w:val="uk-UA"/>
        </w:rPr>
        <w:t xml:space="preserve">пропонує </w:t>
      </w:r>
      <w:r w:rsidRPr="00071139">
        <w:rPr>
          <w:rFonts w:ascii="Times New Roman" w:hAnsi="Times New Roman"/>
          <w:color w:val="111111"/>
          <w:sz w:val="28"/>
          <w:szCs w:val="28"/>
          <w:shd w:val="clear" w:color="auto" w:fill="FFFFFF"/>
          <w:lang w:val="uk-UA"/>
        </w:rPr>
        <w:t>такі альтернативні діади: принцип максимально-позитивного відношення – принцип умовно позитивного відношення;</w:t>
      </w:r>
      <w:r w:rsidR="00421A09"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принцип права на </w:t>
      </w:r>
      <w:r w:rsidR="00547799" w:rsidRPr="00071139">
        <w:rPr>
          <w:rFonts w:ascii="Times New Roman" w:hAnsi="Times New Roman"/>
          <w:color w:val="111111"/>
          <w:sz w:val="28"/>
          <w:szCs w:val="28"/>
          <w:shd w:val="clear" w:color="auto" w:fill="FFFFFF"/>
          <w:lang w:val="uk-UA"/>
        </w:rPr>
        <w:t xml:space="preserve">власну </w:t>
      </w:r>
      <w:r w:rsidRPr="00071139">
        <w:rPr>
          <w:rFonts w:ascii="Times New Roman" w:hAnsi="Times New Roman"/>
          <w:color w:val="111111"/>
          <w:sz w:val="28"/>
          <w:szCs w:val="28"/>
          <w:shd w:val="clear" w:color="auto" w:fill="FFFFFF"/>
          <w:lang w:val="uk-UA"/>
        </w:rPr>
        <w:t xml:space="preserve">позицію в </w:t>
      </w:r>
      <w:r w:rsidR="00547799" w:rsidRPr="00071139">
        <w:rPr>
          <w:rFonts w:ascii="Times New Roman" w:hAnsi="Times New Roman"/>
          <w:color w:val="111111"/>
          <w:sz w:val="28"/>
          <w:szCs w:val="28"/>
          <w:shd w:val="clear" w:color="auto" w:fill="FFFFFF"/>
          <w:lang w:val="uk-UA"/>
        </w:rPr>
        <w:t xml:space="preserve">межах </w:t>
      </w:r>
      <w:r w:rsidRPr="00071139">
        <w:rPr>
          <w:rFonts w:ascii="Times New Roman" w:hAnsi="Times New Roman"/>
          <w:color w:val="111111"/>
          <w:sz w:val="28"/>
          <w:szCs w:val="28"/>
          <w:shd w:val="clear" w:color="auto" w:fill="FFFFFF"/>
          <w:lang w:val="uk-UA"/>
        </w:rPr>
        <w:t xml:space="preserve">колективного суб’єкта – принцип успішні відповідно </w:t>
      </w:r>
      <w:r w:rsidR="00547799" w:rsidRPr="00071139">
        <w:rPr>
          <w:rFonts w:ascii="Times New Roman" w:hAnsi="Times New Roman"/>
          <w:color w:val="111111"/>
          <w:sz w:val="28"/>
          <w:szCs w:val="28"/>
          <w:shd w:val="clear" w:color="auto" w:fill="FFFFFF"/>
          <w:lang w:val="uk-UA"/>
        </w:rPr>
        <w:t xml:space="preserve">нормативам </w:t>
      </w:r>
      <w:r w:rsidRPr="00071139">
        <w:rPr>
          <w:rFonts w:ascii="Times New Roman" w:hAnsi="Times New Roman"/>
          <w:color w:val="111111"/>
          <w:sz w:val="28"/>
          <w:szCs w:val="28"/>
          <w:shd w:val="clear" w:color="auto" w:fill="FFFFFF"/>
          <w:lang w:val="uk-UA"/>
        </w:rPr>
        <w:t>стандартів певних інстанцій;</w:t>
      </w:r>
      <w:r w:rsidR="00421A09"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принцип «упорядкування через хаос» – принцип послідовно</w:t>
      </w:r>
      <w:r w:rsidR="00547799" w:rsidRPr="00071139">
        <w:rPr>
          <w:rFonts w:ascii="Times New Roman" w:hAnsi="Times New Roman"/>
          <w:color w:val="111111"/>
          <w:sz w:val="28"/>
          <w:szCs w:val="28"/>
          <w:shd w:val="clear" w:color="auto" w:fill="FFFFFF"/>
          <w:lang w:val="uk-UA"/>
        </w:rPr>
        <w:t>ї</w:t>
      </w:r>
      <w:r w:rsidRPr="00071139">
        <w:rPr>
          <w:rFonts w:ascii="Times New Roman" w:hAnsi="Times New Roman"/>
          <w:color w:val="111111"/>
          <w:sz w:val="28"/>
          <w:szCs w:val="28"/>
          <w:shd w:val="clear" w:color="auto" w:fill="FFFFFF"/>
          <w:lang w:val="uk-UA"/>
        </w:rPr>
        <w:t xml:space="preserve"> змін</w:t>
      </w:r>
      <w:r w:rsidR="00547799" w:rsidRPr="00071139">
        <w:rPr>
          <w:rFonts w:ascii="Times New Roman" w:hAnsi="Times New Roman"/>
          <w:color w:val="111111"/>
          <w:sz w:val="28"/>
          <w:szCs w:val="28"/>
          <w:shd w:val="clear" w:color="auto" w:fill="FFFFFF"/>
          <w:lang w:val="uk-UA"/>
        </w:rPr>
        <w:t>и</w:t>
      </w:r>
      <w:r w:rsidRPr="00071139">
        <w:rPr>
          <w:rFonts w:ascii="Times New Roman" w:hAnsi="Times New Roman"/>
          <w:color w:val="111111"/>
          <w:sz w:val="28"/>
          <w:szCs w:val="28"/>
          <w:shd w:val="clear" w:color="auto" w:fill="FFFFFF"/>
          <w:lang w:val="uk-UA"/>
        </w:rPr>
        <w:t>;</w:t>
      </w:r>
      <w:r w:rsidR="00421A09"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принцип неозначеності – принцип повної детермінації освітнього процесу;</w:t>
      </w:r>
      <w:r w:rsidR="00421A09"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принцип колективного суб’єкта як </w:t>
      </w:r>
      <w:r w:rsidR="00547799" w:rsidRPr="00071139">
        <w:rPr>
          <w:rFonts w:ascii="Times New Roman" w:hAnsi="Times New Roman"/>
          <w:color w:val="111111"/>
          <w:sz w:val="28"/>
          <w:szCs w:val="28"/>
          <w:shd w:val="clear" w:color="auto" w:fill="FFFFFF"/>
          <w:lang w:val="uk-UA"/>
        </w:rPr>
        <w:t xml:space="preserve">спільної </w:t>
      </w:r>
      <w:r w:rsidRPr="00071139">
        <w:rPr>
          <w:rFonts w:ascii="Times New Roman" w:hAnsi="Times New Roman"/>
          <w:color w:val="111111"/>
          <w:sz w:val="28"/>
          <w:szCs w:val="28"/>
          <w:shd w:val="clear" w:color="auto" w:fill="FFFFFF"/>
          <w:lang w:val="uk-UA"/>
        </w:rPr>
        <w:t>групової</w:t>
      </w:r>
      <w:r w:rsidR="00547799" w:rsidRPr="00071139">
        <w:rPr>
          <w:rFonts w:ascii="Times New Roman" w:hAnsi="Times New Roman"/>
          <w:color w:val="111111"/>
          <w:sz w:val="28"/>
          <w:szCs w:val="28"/>
          <w:shd w:val="clear" w:color="auto" w:fill="FFFFFF"/>
          <w:lang w:val="uk-UA"/>
        </w:rPr>
        <w:t xml:space="preserve"> тотожності</w:t>
      </w:r>
      <w:r w:rsidRPr="00071139">
        <w:rPr>
          <w:rFonts w:ascii="Times New Roman" w:hAnsi="Times New Roman"/>
          <w:color w:val="111111"/>
          <w:sz w:val="28"/>
          <w:szCs w:val="28"/>
          <w:shd w:val="clear" w:color="auto" w:fill="FFFFFF"/>
          <w:lang w:val="uk-UA"/>
        </w:rPr>
        <w:t xml:space="preserve">, спільної залученості та розподіленої відвічальності – принцип особистісної </w:t>
      </w:r>
      <w:r w:rsidR="005559ED" w:rsidRPr="00071139">
        <w:rPr>
          <w:rFonts w:ascii="Times New Roman" w:hAnsi="Times New Roman"/>
          <w:color w:val="111111"/>
          <w:sz w:val="28"/>
          <w:szCs w:val="28"/>
          <w:shd w:val="clear" w:color="auto" w:fill="FFFFFF"/>
          <w:lang w:val="uk-UA"/>
        </w:rPr>
        <w:t>надійності особистості</w:t>
      </w:r>
      <w:r w:rsidRPr="00071139">
        <w:rPr>
          <w:rFonts w:ascii="Times New Roman" w:hAnsi="Times New Roman"/>
          <w:color w:val="111111"/>
          <w:sz w:val="28"/>
          <w:szCs w:val="28"/>
          <w:shd w:val="clear" w:color="auto" w:fill="FFFFFF"/>
          <w:lang w:val="uk-UA"/>
        </w:rPr>
        <w:t xml:space="preserve">, який претендує на </w:t>
      </w:r>
      <w:r w:rsidR="005559ED" w:rsidRPr="00071139">
        <w:rPr>
          <w:rFonts w:ascii="Times New Roman" w:hAnsi="Times New Roman"/>
          <w:color w:val="111111"/>
          <w:sz w:val="28"/>
          <w:szCs w:val="28"/>
          <w:shd w:val="clear" w:color="auto" w:fill="FFFFFF"/>
          <w:lang w:val="uk-UA"/>
        </w:rPr>
        <w:t xml:space="preserve">абсолютний </w:t>
      </w:r>
      <w:r w:rsidRPr="00071139">
        <w:rPr>
          <w:rFonts w:ascii="Times New Roman" w:hAnsi="Times New Roman"/>
          <w:color w:val="111111"/>
          <w:sz w:val="28"/>
          <w:szCs w:val="28"/>
          <w:shd w:val="clear" w:color="auto" w:fill="FFFFFF"/>
          <w:lang w:val="uk-UA"/>
        </w:rPr>
        <w:t xml:space="preserve">контроль в освітньому процесі </w:t>
      </w:r>
      <w:bookmarkStart w:id="51" w:name="_Hlk225632233"/>
      <w:r w:rsidRPr="00071139">
        <w:rPr>
          <w:rFonts w:ascii="Times New Roman" w:hAnsi="Times New Roman"/>
          <w:color w:val="111111"/>
          <w:sz w:val="28"/>
          <w:szCs w:val="28"/>
          <w:shd w:val="clear" w:color="auto" w:fill="FFFFFF"/>
          <w:lang w:val="uk-UA"/>
        </w:rPr>
        <w:t>[</w:t>
      </w:r>
      <w:r w:rsidR="00887133" w:rsidRPr="00071139">
        <w:rPr>
          <w:rFonts w:ascii="Times New Roman" w:hAnsi="Times New Roman"/>
          <w:color w:val="111111"/>
          <w:sz w:val="28"/>
          <w:szCs w:val="28"/>
          <w:shd w:val="clear" w:color="auto" w:fill="FFFFFF"/>
          <w:lang w:val="uk-UA"/>
        </w:rPr>
        <w:t>263</w:t>
      </w:r>
      <w:r w:rsidRPr="00071139">
        <w:rPr>
          <w:rFonts w:ascii="Times New Roman" w:hAnsi="Times New Roman"/>
          <w:color w:val="111111"/>
          <w:sz w:val="28"/>
          <w:szCs w:val="28"/>
          <w:shd w:val="clear" w:color="auto" w:fill="FFFFFF"/>
          <w:lang w:val="uk-UA"/>
        </w:rPr>
        <w:t>].</w:t>
      </w:r>
      <w:bookmarkEnd w:id="51"/>
    </w:p>
    <w:p w14:paraId="76FB81D4" w14:textId="43C2BCD2" w:rsidR="00E45F42" w:rsidRPr="00071139" w:rsidRDefault="00E45F42" w:rsidP="00071139">
      <w:pPr>
        <w:tabs>
          <w:tab w:val="left" w:pos="0"/>
          <w:tab w:val="left" w:pos="426"/>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О. Кондрашихіна обґрунтовує так</w:t>
      </w:r>
      <w:r w:rsidR="00C57F73" w:rsidRPr="00071139">
        <w:rPr>
          <w:rFonts w:ascii="Times New Roman" w:hAnsi="Times New Roman" w:cs="Times New Roman"/>
          <w:sz w:val="28"/>
          <w:szCs w:val="28"/>
          <w:lang w:val="uk-UA"/>
        </w:rPr>
        <w:t>ий варіатив</w:t>
      </w:r>
      <w:r w:rsidRPr="00071139">
        <w:rPr>
          <w:rFonts w:ascii="Times New Roman" w:hAnsi="Times New Roman" w:cs="Times New Roman"/>
          <w:sz w:val="28"/>
          <w:szCs w:val="28"/>
          <w:lang w:val="uk-UA"/>
        </w:rPr>
        <w:t xml:space="preserve"> фасилітаційн</w:t>
      </w:r>
      <w:r w:rsidR="00C57F73" w:rsidRPr="00071139">
        <w:rPr>
          <w:rFonts w:ascii="Times New Roman" w:hAnsi="Times New Roman" w:cs="Times New Roman"/>
          <w:sz w:val="28"/>
          <w:szCs w:val="28"/>
          <w:lang w:val="uk-UA"/>
        </w:rPr>
        <w:t>их</w:t>
      </w:r>
      <w:r w:rsidRPr="00071139">
        <w:rPr>
          <w:rFonts w:ascii="Times New Roman" w:hAnsi="Times New Roman" w:cs="Times New Roman"/>
          <w:sz w:val="28"/>
          <w:szCs w:val="28"/>
          <w:lang w:val="uk-UA"/>
        </w:rPr>
        <w:t xml:space="preserve"> принцип</w:t>
      </w:r>
      <w:r w:rsidR="00C57F73" w:rsidRPr="00071139">
        <w:rPr>
          <w:rFonts w:ascii="Times New Roman" w:hAnsi="Times New Roman" w:cs="Times New Roman"/>
          <w:sz w:val="28"/>
          <w:szCs w:val="28"/>
          <w:lang w:val="uk-UA"/>
        </w:rPr>
        <w:t>ів</w:t>
      </w:r>
      <w:r w:rsidRPr="00071139">
        <w:rPr>
          <w:rFonts w:ascii="Times New Roman" w:hAnsi="Times New Roman" w:cs="Times New Roman"/>
          <w:sz w:val="28"/>
          <w:szCs w:val="28"/>
          <w:lang w:val="uk-UA"/>
        </w:rPr>
        <w:t xml:space="preserve">: прийняття </w:t>
      </w:r>
      <w:r w:rsidR="00C57F73" w:rsidRPr="00071139">
        <w:rPr>
          <w:rFonts w:ascii="Times New Roman" w:hAnsi="Times New Roman" w:cs="Times New Roman"/>
          <w:sz w:val="28"/>
          <w:szCs w:val="28"/>
          <w:lang w:val="uk-UA"/>
        </w:rPr>
        <w:t xml:space="preserve">вибору </w:t>
      </w:r>
      <w:r w:rsidRPr="00071139">
        <w:rPr>
          <w:rFonts w:ascii="Times New Roman" w:hAnsi="Times New Roman" w:cs="Times New Roman"/>
          <w:sz w:val="28"/>
          <w:szCs w:val="28"/>
          <w:lang w:val="uk-UA"/>
        </w:rPr>
        <w:t xml:space="preserve">клієнта, конгруентність, емпатія, повага до </w:t>
      </w:r>
      <w:r w:rsidR="00C57F73" w:rsidRPr="00071139">
        <w:rPr>
          <w:rFonts w:ascii="Times New Roman" w:hAnsi="Times New Roman" w:cs="Times New Roman"/>
          <w:sz w:val="28"/>
          <w:szCs w:val="28"/>
          <w:lang w:val="uk-UA"/>
        </w:rPr>
        <w:t xml:space="preserve">нього </w:t>
      </w:r>
      <w:r w:rsidRPr="00071139">
        <w:rPr>
          <w:rFonts w:ascii="Times New Roman" w:hAnsi="Times New Roman" w:cs="Times New Roman"/>
          <w:sz w:val="28"/>
          <w:szCs w:val="28"/>
          <w:lang w:val="uk-UA"/>
        </w:rPr>
        <w:t xml:space="preserve">з </w:t>
      </w:r>
      <w:r w:rsidR="00C57F73" w:rsidRPr="00071139">
        <w:rPr>
          <w:rFonts w:ascii="Times New Roman" w:hAnsi="Times New Roman" w:cs="Times New Roman"/>
          <w:sz w:val="28"/>
          <w:szCs w:val="28"/>
          <w:lang w:val="uk-UA"/>
        </w:rPr>
        <w:t xml:space="preserve">урахуванням </w:t>
      </w:r>
      <w:r w:rsidRPr="00071139">
        <w:rPr>
          <w:rFonts w:ascii="Times New Roman" w:hAnsi="Times New Roman" w:cs="Times New Roman"/>
          <w:sz w:val="28"/>
          <w:szCs w:val="28"/>
          <w:lang w:val="uk-UA"/>
        </w:rPr>
        <w:t>його найвищ</w:t>
      </w:r>
      <w:r w:rsidR="00C57F73" w:rsidRPr="00071139">
        <w:rPr>
          <w:rFonts w:ascii="Times New Roman" w:hAnsi="Times New Roman" w:cs="Times New Roman"/>
          <w:sz w:val="28"/>
          <w:szCs w:val="28"/>
          <w:lang w:val="uk-UA"/>
        </w:rPr>
        <w:t>их</w:t>
      </w:r>
      <w:r w:rsidRPr="00071139">
        <w:rPr>
          <w:rFonts w:ascii="Times New Roman" w:hAnsi="Times New Roman" w:cs="Times New Roman"/>
          <w:sz w:val="28"/>
          <w:szCs w:val="28"/>
          <w:lang w:val="uk-UA"/>
        </w:rPr>
        <w:t xml:space="preserve"> </w:t>
      </w:r>
      <w:r w:rsidR="00C57F73" w:rsidRPr="00071139">
        <w:rPr>
          <w:rFonts w:ascii="Times New Roman" w:hAnsi="Times New Roman" w:cs="Times New Roman"/>
          <w:sz w:val="28"/>
          <w:szCs w:val="28"/>
          <w:lang w:val="uk-UA"/>
        </w:rPr>
        <w:t xml:space="preserve">реальних й потенційних </w:t>
      </w:r>
      <w:r w:rsidRPr="00071139">
        <w:rPr>
          <w:rFonts w:ascii="Times New Roman" w:hAnsi="Times New Roman" w:cs="Times New Roman"/>
          <w:sz w:val="28"/>
          <w:szCs w:val="28"/>
          <w:lang w:val="uk-UA"/>
        </w:rPr>
        <w:t>досягнен</w:t>
      </w:r>
      <w:r w:rsidR="00C57F73" w:rsidRPr="00071139">
        <w:rPr>
          <w:rFonts w:ascii="Times New Roman" w:hAnsi="Times New Roman" w:cs="Times New Roman"/>
          <w:sz w:val="28"/>
          <w:szCs w:val="28"/>
          <w:lang w:val="uk-UA"/>
        </w:rPr>
        <w:t>ь</w:t>
      </w:r>
      <w:r w:rsidRPr="00071139">
        <w:rPr>
          <w:rFonts w:ascii="Times New Roman" w:hAnsi="Times New Roman" w:cs="Times New Roman"/>
          <w:sz w:val="28"/>
          <w:szCs w:val="28"/>
          <w:lang w:val="uk-UA"/>
        </w:rPr>
        <w:t xml:space="preserve">, повага й </w:t>
      </w:r>
      <w:r w:rsidR="00C57F73" w:rsidRPr="00071139">
        <w:rPr>
          <w:rFonts w:ascii="Times New Roman" w:hAnsi="Times New Roman" w:cs="Times New Roman"/>
          <w:sz w:val="28"/>
          <w:szCs w:val="28"/>
          <w:lang w:val="uk-UA"/>
        </w:rPr>
        <w:t>само</w:t>
      </w:r>
      <w:r w:rsidRPr="00071139">
        <w:rPr>
          <w:rFonts w:ascii="Times New Roman" w:hAnsi="Times New Roman" w:cs="Times New Roman"/>
          <w:sz w:val="28"/>
          <w:szCs w:val="28"/>
          <w:lang w:val="uk-UA"/>
        </w:rPr>
        <w:t xml:space="preserve">прийняття, принцип конкордантності, принцип толерантності, </w:t>
      </w:r>
      <w:r w:rsidR="00C57F73" w:rsidRPr="00071139">
        <w:rPr>
          <w:rFonts w:ascii="Times New Roman" w:hAnsi="Times New Roman" w:cs="Times New Roman"/>
          <w:sz w:val="28"/>
          <w:szCs w:val="28"/>
          <w:lang w:val="uk-UA"/>
        </w:rPr>
        <w:t xml:space="preserve">ефективного </w:t>
      </w:r>
      <w:r w:rsidRPr="00071139">
        <w:rPr>
          <w:rFonts w:ascii="Times New Roman" w:hAnsi="Times New Roman" w:cs="Times New Roman"/>
          <w:sz w:val="28"/>
          <w:szCs w:val="28"/>
          <w:lang w:val="uk-UA"/>
        </w:rPr>
        <w:t>використання потенціалу культури</w:t>
      </w:r>
      <w:r w:rsidR="00FE26A8" w:rsidRPr="00071139">
        <w:rPr>
          <w:rFonts w:ascii="Times New Roman" w:hAnsi="Times New Roman" w:cs="Times New Roman"/>
          <w:sz w:val="28"/>
          <w:szCs w:val="28"/>
          <w:lang w:val="uk-UA"/>
        </w:rPr>
        <w:t xml:space="preserve"> [</w:t>
      </w:r>
      <w:r w:rsidR="00887133" w:rsidRPr="00071139">
        <w:rPr>
          <w:rFonts w:ascii="Times New Roman" w:hAnsi="Times New Roman" w:cs="Times New Roman"/>
          <w:sz w:val="28"/>
          <w:szCs w:val="28"/>
          <w:lang w:val="uk-UA"/>
        </w:rPr>
        <w:t>107</w:t>
      </w:r>
      <w:r w:rsidR="00FE26A8" w:rsidRPr="00071139">
        <w:rPr>
          <w:rFonts w:ascii="Times New Roman" w:hAnsi="Times New Roman" w:cs="Times New Roman"/>
          <w:sz w:val="28"/>
          <w:szCs w:val="28"/>
          <w:lang w:val="uk-UA"/>
        </w:rPr>
        <w:t>]</w:t>
      </w:r>
      <w:r w:rsidRPr="00071139">
        <w:rPr>
          <w:rFonts w:ascii="Times New Roman" w:hAnsi="Times New Roman" w:cs="Times New Roman"/>
          <w:sz w:val="28"/>
          <w:szCs w:val="28"/>
          <w:lang w:val="uk-UA"/>
        </w:rPr>
        <w:t>.</w:t>
      </w:r>
    </w:p>
    <w:p w14:paraId="29B08CA4" w14:textId="77777777" w:rsidR="00A31464" w:rsidRPr="00071139" w:rsidRDefault="00A31464" w:rsidP="00071139">
      <w:pPr>
        <w:tabs>
          <w:tab w:val="left" w:pos="0"/>
          <w:tab w:val="left" w:pos="426"/>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Н. Кошечко, досліджуючи принципи фасилітації у контексті управління педагогічними конфліктами в процесі взаємодії зі студентами, виокремлює такі, як-от: емпатія; толерантність; увага; розуміння; співпереживання та співчуття; довіра до природних здібностей особистості, якими вона користується не</w:t>
      </w:r>
      <w:r w:rsidR="00C6761D"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усвідомлено; безумовне прийняття; позитивна установка на діяльність; заохочення оптимізму студента</w:t>
      </w:r>
      <w:r w:rsidR="00FE26A8" w:rsidRPr="00071139">
        <w:rPr>
          <w:rFonts w:ascii="Times New Roman" w:hAnsi="Times New Roman" w:cs="Times New Roman"/>
          <w:sz w:val="28"/>
          <w:szCs w:val="28"/>
          <w:lang w:val="uk-UA"/>
        </w:rPr>
        <w:t xml:space="preserve"> [</w:t>
      </w:r>
      <w:r w:rsidR="00887133" w:rsidRPr="00071139">
        <w:rPr>
          <w:rFonts w:ascii="Times New Roman" w:hAnsi="Times New Roman" w:cs="Times New Roman"/>
          <w:sz w:val="28"/>
          <w:szCs w:val="28"/>
          <w:lang w:val="uk-UA"/>
        </w:rPr>
        <w:t>112</w:t>
      </w:r>
      <w:r w:rsidR="00FE26A8" w:rsidRPr="00071139">
        <w:rPr>
          <w:rFonts w:ascii="Times New Roman" w:hAnsi="Times New Roman" w:cs="Times New Roman"/>
          <w:sz w:val="28"/>
          <w:szCs w:val="28"/>
          <w:lang w:val="uk-UA"/>
        </w:rPr>
        <w:t>, с. 26].</w:t>
      </w:r>
    </w:p>
    <w:p w14:paraId="75103555" w14:textId="2D7213E1" w:rsidR="00782599" w:rsidRPr="00071139" w:rsidRDefault="00782599" w:rsidP="00071139">
      <w:pPr>
        <w:tabs>
          <w:tab w:val="left" w:pos="0"/>
          <w:tab w:val="left" w:pos="426"/>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Д. Рябець, на засаді позицій К. Роджерса, обґрунтовує основні принципи фасилітації, якими, на думку науковиці є: 1) рівн</w:t>
      </w:r>
      <w:r w:rsidR="00C57F73" w:rsidRPr="00071139">
        <w:rPr>
          <w:rFonts w:ascii="Times New Roman" w:hAnsi="Times New Roman" w:cs="Times New Roman"/>
          <w:sz w:val="28"/>
          <w:szCs w:val="28"/>
          <w:lang w:val="uk-UA"/>
        </w:rPr>
        <w:t>оправні</w:t>
      </w:r>
      <w:r w:rsidRPr="00071139">
        <w:rPr>
          <w:rFonts w:ascii="Times New Roman" w:hAnsi="Times New Roman" w:cs="Times New Roman"/>
          <w:sz w:val="28"/>
          <w:szCs w:val="28"/>
          <w:lang w:val="uk-UA"/>
        </w:rPr>
        <w:t xml:space="preserve">сть та </w:t>
      </w:r>
      <w:r w:rsidR="00C57F73" w:rsidRPr="00071139">
        <w:rPr>
          <w:rFonts w:ascii="Times New Roman" w:hAnsi="Times New Roman" w:cs="Times New Roman"/>
          <w:sz w:val="28"/>
          <w:szCs w:val="28"/>
          <w:lang w:val="uk-UA"/>
        </w:rPr>
        <w:t>щирість</w:t>
      </w:r>
      <w:r w:rsidRPr="00071139">
        <w:rPr>
          <w:rFonts w:ascii="Times New Roman" w:hAnsi="Times New Roman" w:cs="Times New Roman"/>
          <w:sz w:val="28"/>
          <w:szCs w:val="28"/>
          <w:lang w:val="uk-UA"/>
        </w:rPr>
        <w:t>;</w:t>
      </w:r>
      <w:r w:rsidR="00421A09"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2) </w:t>
      </w:r>
      <w:r w:rsidR="00C57F73" w:rsidRPr="00071139">
        <w:rPr>
          <w:rFonts w:ascii="Times New Roman" w:hAnsi="Times New Roman" w:cs="Times New Roman"/>
          <w:sz w:val="28"/>
          <w:szCs w:val="28"/>
          <w:lang w:val="uk-UA"/>
        </w:rPr>
        <w:t>особиста</w:t>
      </w:r>
      <w:r w:rsidRPr="00071139">
        <w:rPr>
          <w:rFonts w:ascii="Times New Roman" w:hAnsi="Times New Roman" w:cs="Times New Roman"/>
          <w:sz w:val="28"/>
          <w:szCs w:val="28"/>
          <w:lang w:val="uk-UA"/>
        </w:rPr>
        <w:t xml:space="preserve"> думка;</w:t>
      </w:r>
      <w:r w:rsidR="00421A09"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3) </w:t>
      </w:r>
      <w:r w:rsidR="00C57F73" w:rsidRPr="00071139">
        <w:rPr>
          <w:rFonts w:ascii="Times New Roman" w:hAnsi="Times New Roman" w:cs="Times New Roman"/>
          <w:sz w:val="28"/>
          <w:szCs w:val="28"/>
          <w:lang w:val="uk-UA"/>
        </w:rPr>
        <w:t>акцент</w:t>
      </w:r>
      <w:r w:rsidRPr="00071139">
        <w:rPr>
          <w:rFonts w:ascii="Times New Roman" w:hAnsi="Times New Roman" w:cs="Times New Roman"/>
          <w:sz w:val="28"/>
          <w:szCs w:val="28"/>
          <w:lang w:val="uk-UA"/>
        </w:rPr>
        <w:t xml:space="preserve"> на конфліктах</w:t>
      </w:r>
      <w:r w:rsidR="00C57F73" w:rsidRPr="00071139">
        <w:rPr>
          <w:rFonts w:ascii="Times New Roman" w:hAnsi="Times New Roman" w:cs="Times New Roman"/>
          <w:sz w:val="28"/>
          <w:szCs w:val="28"/>
          <w:lang w:val="uk-UA"/>
        </w:rPr>
        <w:t>;</w:t>
      </w:r>
      <w:r w:rsidR="00421A09"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4) одночасно </w:t>
      </w:r>
      <w:r w:rsidR="009D73A1" w:rsidRPr="00071139">
        <w:rPr>
          <w:rFonts w:ascii="Times New Roman" w:hAnsi="Times New Roman" w:cs="Times New Roman"/>
          <w:sz w:val="28"/>
          <w:szCs w:val="28"/>
          <w:lang w:val="uk-UA"/>
        </w:rPr>
        <w:t xml:space="preserve">розмовляє лише </w:t>
      </w:r>
      <w:r w:rsidRPr="00071139">
        <w:rPr>
          <w:rFonts w:ascii="Times New Roman" w:hAnsi="Times New Roman" w:cs="Times New Roman"/>
          <w:sz w:val="28"/>
          <w:szCs w:val="28"/>
          <w:lang w:val="uk-UA"/>
        </w:rPr>
        <w:t xml:space="preserve">одна людина </w:t>
      </w:r>
      <w:r w:rsidR="00FE26A8" w:rsidRPr="00071139">
        <w:rPr>
          <w:rFonts w:ascii="Times New Roman" w:hAnsi="Times New Roman" w:cs="Times New Roman"/>
          <w:sz w:val="28"/>
          <w:szCs w:val="28"/>
          <w:lang w:val="uk-UA"/>
        </w:rPr>
        <w:t>[</w:t>
      </w:r>
      <w:r w:rsidR="00A356DF" w:rsidRPr="00071139">
        <w:rPr>
          <w:rFonts w:ascii="Times New Roman" w:hAnsi="Times New Roman" w:cs="Times New Roman"/>
          <w:sz w:val="28"/>
          <w:szCs w:val="28"/>
          <w:lang w:val="uk-UA"/>
        </w:rPr>
        <w:t>212</w:t>
      </w:r>
      <w:r w:rsidR="00FE26A8" w:rsidRPr="00071139">
        <w:rPr>
          <w:rFonts w:ascii="Times New Roman" w:hAnsi="Times New Roman" w:cs="Times New Roman"/>
          <w:sz w:val="28"/>
          <w:szCs w:val="28"/>
          <w:lang w:val="uk-UA"/>
        </w:rPr>
        <w:t>, с. 109]</w:t>
      </w:r>
      <w:r w:rsidR="00483CAC" w:rsidRPr="00071139">
        <w:rPr>
          <w:rFonts w:ascii="Times New Roman" w:hAnsi="Times New Roman" w:cs="Times New Roman"/>
          <w:sz w:val="28"/>
          <w:szCs w:val="28"/>
          <w:lang w:val="uk-UA"/>
        </w:rPr>
        <w:t>.</w:t>
      </w:r>
    </w:p>
    <w:p w14:paraId="009F169F" w14:textId="04B63218" w:rsidR="00515035" w:rsidRPr="00071139" w:rsidRDefault="00A34C65" w:rsidP="00071139">
      <w:pPr>
        <w:tabs>
          <w:tab w:val="left" w:pos="0"/>
          <w:tab w:val="left" w:pos="426"/>
          <w:tab w:val="left" w:pos="993"/>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bookmarkStart w:id="52" w:name="_Hlk202347824"/>
      <w:r w:rsidRPr="00071139">
        <w:rPr>
          <w:rFonts w:ascii="Times New Roman" w:hAnsi="Times New Roman" w:cs="Times New Roman"/>
          <w:sz w:val="28"/>
          <w:szCs w:val="28"/>
          <w:lang w:val="uk-UA"/>
        </w:rPr>
        <w:lastRenderedPageBreak/>
        <w:t xml:space="preserve">Дещо відрізняється підхід до </w:t>
      </w:r>
      <w:r w:rsidR="00B3740C" w:rsidRPr="00071139">
        <w:rPr>
          <w:rFonts w:ascii="Times New Roman" w:hAnsi="Times New Roman" w:cs="Times New Roman"/>
          <w:sz w:val="28"/>
          <w:szCs w:val="28"/>
          <w:lang w:val="uk-UA"/>
        </w:rPr>
        <w:t xml:space="preserve">трактування принципів фасилітації, презентований в студіях </w:t>
      </w:r>
      <w:r w:rsidRPr="00071139">
        <w:rPr>
          <w:rFonts w:ascii="Times New Roman" w:hAnsi="Times New Roman" w:cs="Times New Roman"/>
          <w:sz w:val="28"/>
          <w:szCs w:val="28"/>
          <w:lang w:val="uk-UA"/>
        </w:rPr>
        <w:t>П.</w:t>
      </w:r>
      <w:r w:rsidR="009F5CA0" w:rsidRPr="00071139">
        <w:rPr>
          <w:rFonts w:ascii="Times New Roman" w:hAnsi="Times New Roman" w:cs="Times New Roman"/>
          <w:sz w:val="28"/>
          <w:szCs w:val="28"/>
          <w:lang w:val="uk-UA"/>
        </w:rPr>
        <w:t> </w:t>
      </w:r>
      <w:r w:rsidRPr="00071139">
        <w:rPr>
          <w:rFonts w:ascii="Times New Roman" w:hAnsi="Times New Roman" w:cs="Times New Roman"/>
          <w:sz w:val="28"/>
          <w:szCs w:val="28"/>
          <w:lang w:val="uk-UA"/>
        </w:rPr>
        <w:t>Лушин</w:t>
      </w:r>
      <w:r w:rsidR="00B3740C" w:rsidRPr="00071139">
        <w:rPr>
          <w:rFonts w:ascii="Times New Roman" w:hAnsi="Times New Roman" w:cs="Times New Roman"/>
          <w:sz w:val="28"/>
          <w:szCs w:val="28"/>
          <w:lang w:val="uk-UA"/>
        </w:rPr>
        <w:t>а</w:t>
      </w:r>
      <w:bookmarkEnd w:id="52"/>
      <w:r w:rsidR="00772747" w:rsidRPr="00071139">
        <w:rPr>
          <w:rFonts w:ascii="Times New Roman" w:hAnsi="Times New Roman" w:cs="Times New Roman"/>
          <w:sz w:val="28"/>
          <w:szCs w:val="28"/>
          <w:lang w:val="uk-UA"/>
        </w:rPr>
        <w:t>, який</w:t>
      </w:r>
      <w:r w:rsidR="00E302BC" w:rsidRPr="00071139">
        <w:rPr>
          <w:rFonts w:ascii="Times New Roman" w:hAnsi="Times New Roman" w:cs="Times New Roman"/>
          <w:sz w:val="28"/>
          <w:szCs w:val="28"/>
          <w:lang w:val="uk-UA"/>
        </w:rPr>
        <w:t xml:space="preserve"> обґрунтовує </w:t>
      </w:r>
      <w:r w:rsidR="00B3740C" w:rsidRPr="00071139">
        <w:rPr>
          <w:rFonts w:ascii="Times New Roman" w:hAnsi="Times New Roman" w:cs="Times New Roman"/>
          <w:sz w:val="28"/>
          <w:szCs w:val="28"/>
          <w:lang w:val="uk-UA"/>
        </w:rPr>
        <w:t>базов</w:t>
      </w:r>
      <w:r w:rsidR="00E302BC" w:rsidRPr="00071139">
        <w:rPr>
          <w:rFonts w:ascii="Times New Roman" w:hAnsi="Times New Roman" w:cs="Times New Roman"/>
          <w:sz w:val="28"/>
          <w:szCs w:val="28"/>
          <w:lang w:val="uk-UA"/>
        </w:rPr>
        <w:t>і</w:t>
      </w:r>
      <w:r w:rsidR="00B3740C"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принципи особистісних змін у форм</w:t>
      </w:r>
      <w:r w:rsidR="005238EE" w:rsidRPr="00071139">
        <w:rPr>
          <w:rFonts w:ascii="Times New Roman" w:hAnsi="Times New Roman" w:cs="Times New Roman"/>
          <w:sz w:val="28"/>
          <w:szCs w:val="28"/>
          <w:lang w:val="uk-UA"/>
        </w:rPr>
        <w:t>аті</w:t>
      </w:r>
      <w:r w:rsidRPr="00071139">
        <w:rPr>
          <w:rFonts w:ascii="Times New Roman" w:hAnsi="Times New Roman" w:cs="Times New Roman"/>
          <w:sz w:val="28"/>
          <w:szCs w:val="28"/>
          <w:lang w:val="uk-UA"/>
        </w:rPr>
        <w:t xml:space="preserve"> екологічної фасилітації</w:t>
      </w:r>
      <w:r w:rsidR="00E302BC" w:rsidRPr="00071139">
        <w:rPr>
          <w:rFonts w:ascii="Times New Roman" w:hAnsi="Times New Roman" w:cs="Times New Roman"/>
          <w:sz w:val="28"/>
          <w:szCs w:val="28"/>
          <w:lang w:val="uk-UA"/>
        </w:rPr>
        <w:t>, як</w:t>
      </w:r>
      <w:r w:rsidR="005238EE" w:rsidRPr="00071139">
        <w:rPr>
          <w:rFonts w:ascii="Times New Roman" w:hAnsi="Times New Roman" w:cs="Times New Roman"/>
          <w:sz w:val="28"/>
          <w:szCs w:val="28"/>
          <w:lang w:val="uk-UA"/>
        </w:rPr>
        <w:t>-от</w:t>
      </w:r>
      <w:r w:rsidRPr="00071139">
        <w:rPr>
          <w:rFonts w:ascii="Times New Roman" w:hAnsi="Times New Roman" w:cs="Times New Roman"/>
          <w:sz w:val="28"/>
          <w:szCs w:val="28"/>
          <w:lang w:val="uk-UA"/>
        </w:rPr>
        <w:t xml:space="preserve">: принцип абсолютного позитивного ставлення, </w:t>
      </w:r>
      <w:r w:rsidR="00E302BC" w:rsidRPr="00071139">
        <w:rPr>
          <w:rFonts w:ascii="Times New Roman" w:hAnsi="Times New Roman" w:cs="Times New Roman"/>
          <w:sz w:val="28"/>
          <w:szCs w:val="28"/>
          <w:lang w:val="uk-UA"/>
        </w:rPr>
        <w:t xml:space="preserve">що </w:t>
      </w:r>
      <w:r w:rsidRPr="00071139">
        <w:rPr>
          <w:rFonts w:ascii="Times New Roman" w:hAnsi="Times New Roman" w:cs="Times New Roman"/>
          <w:sz w:val="28"/>
          <w:szCs w:val="28"/>
          <w:lang w:val="uk-UA"/>
        </w:rPr>
        <w:t xml:space="preserve">передбачає право на висловлення власної позиції, можливість спільного обговорення в «рамках колективного суб’єкта», на противагу традиційному принципу умовно позитивного ставлення, згідно з яким дії клієнта кваліфікуються як успішні тільки за умови їх відповідності очікуванням чи стандартам; принцип переходу – «порядок через хаос», який своїми ознаками незворотності й нелінійності відрізняється від традиційного принципу </w:t>
      </w:r>
      <w:r w:rsidR="008721BE">
        <w:rPr>
          <w:rFonts w:ascii="Times New Roman" w:hAnsi="Times New Roman" w:cs="Times New Roman"/>
          <w:sz w:val="28"/>
          <w:szCs w:val="28"/>
          <w:lang w:val="uk-UA"/>
        </w:rPr>
        <w:t>пові</w:t>
      </w:r>
      <w:r w:rsidR="009D73A1" w:rsidRPr="00071139">
        <w:rPr>
          <w:rFonts w:ascii="Times New Roman" w:hAnsi="Times New Roman" w:cs="Times New Roman"/>
          <w:sz w:val="28"/>
          <w:szCs w:val="28"/>
          <w:lang w:val="uk-UA"/>
        </w:rPr>
        <w:t xml:space="preserve">льних </w:t>
      </w:r>
      <w:r w:rsidRPr="00071139">
        <w:rPr>
          <w:rFonts w:ascii="Times New Roman" w:hAnsi="Times New Roman" w:cs="Times New Roman"/>
          <w:sz w:val="28"/>
          <w:szCs w:val="28"/>
          <w:lang w:val="uk-UA"/>
        </w:rPr>
        <w:t>змін;</w:t>
      </w:r>
      <w:r w:rsidR="006F07AA"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принцип невизначеності, за яким ні швидкість, ні стиль, ні результати групового процесу не можуть бути заздалегідь передбачені, на відміну від принципу повної </w:t>
      </w:r>
      <w:r w:rsidR="009D73A1" w:rsidRPr="00071139">
        <w:rPr>
          <w:rFonts w:ascii="Times New Roman" w:hAnsi="Times New Roman" w:cs="Times New Roman"/>
          <w:sz w:val="28"/>
          <w:szCs w:val="28"/>
          <w:lang w:val="uk-UA"/>
        </w:rPr>
        <w:t xml:space="preserve">зумовленості </w:t>
      </w:r>
      <w:r w:rsidRPr="00071139">
        <w:rPr>
          <w:rFonts w:ascii="Times New Roman" w:hAnsi="Times New Roman" w:cs="Times New Roman"/>
          <w:sz w:val="28"/>
          <w:szCs w:val="28"/>
          <w:lang w:val="uk-UA"/>
        </w:rPr>
        <w:t xml:space="preserve">психотерапевтичного процесу; </w:t>
      </w:r>
      <w:bookmarkStart w:id="53" w:name="_Hlk204371994"/>
      <w:r w:rsidRPr="00071139">
        <w:rPr>
          <w:rFonts w:ascii="Times New Roman" w:hAnsi="Times New Roman" w:cs="Times New Roman"/>
          <w:sz w:val="28"/>
          <w:szCs w:val="28"/>
          <w:lang w:val="uk-UA"/>
        </w:rPr>
        <w:t>принцип колективного суб’єкта як спільної групової</w:t>
      </w:r>
      <w:r w:rsidR="009D73A1" w:rsidRPr="00071139">
        <w:rPr>
          <w:rFonts w:ascii="Times New Roman" w:hAnsi="Times New Roman" w:cs="Times New Roman"/>
          <w:sz w:val="28"/>
          <w:szCs w:val="28"/>
          <w:lang w:val="uk-UA"/>
        </w:rPr>
        <w:t xml:space="preserve"> тотожності</w:t>
      </w:r>
      <w:r w:rsidRPr="00071139">
        <w:rPr>
          <w:rFonts w:ascii="Times New Roman" w:hAnsi="Times New Roman" w:cs="Times New Roman"/>
          <w:sz w:val="28"/>
          <w:szCs w:val="28"/>
          <w:lang w:val="uk-UA"/>
        </w:rPr>
        <w:t xml:space="preserve">, </w:t>
      </w:r>
      <w:r w:rsidR="009D73A1" w:rsidRPr="00071139">
        <w:rPr>
          <w:rFonts w:ascii="Times New Roman" w:hAnsi="Times New Roman" w:cs="Times New Roman"/>
          <w:sz w:val="28"/>
          <w:szCs w:val="28"/>
          <w:lang w:val="uk-UA"/>
        </w:rPr>
        <w:t xml:space="preserve">спільного </w:t>
      </w:r>
      <w:r w:rsidRPr="00071139">
        <w:rPr>
          <w:rFonts w:ascii="Times New Roman" w:hAnsi="Times New Roman" w:cs="Times New Roman"/>
          <w:sz w:val="28"/>
          <w:szCs w:val="28"/>
          <w:lang w:val="uk-UA"/>
        </w:rPr>
        <w:t xml:space="preserve">залучення і розподілення відповідальності проти принципу </w:t>
      </w:r>
      <w:r w:rsidR="009D73A1" w:rsidRPr="00071139">
        <w:rPr>
          <w:rFonts w:ascii="Times New Roman" w:hAnsi="Times New Roman" w:cs="Times New Roman"/>
          <w:sz w:val="28"/>
          <w:szCs w:val="28"/>
          <w:lang w:val="uk-UA"/>
        </w:rPr>
        <w:t xml:space="preserve">особистісної </w:t>
      </w:r>
      <w:r w:rsidRPr="00071139">
        <w:rPr>
          <w:rFonts w:ascii="Times New Roman" w:hAnsi="Times New Roman" w:cs="Times New Roman"/>
          <w:sz w:val="28"/>
          <w:szCs w:val="28"/>
          <w:lang w:val="uk-UA"/>
        </w:rPr>
        <w:t xml:space="preserve">відповідальності суб’єкта, який претендує на </w:t>
      </w:r>
      <w:r w:rsidR="009D73A1" w:rsidRPr="00071139">
        <w:rPr>
          <w:rFonts w:ascii="Times New Roman" w:hAnsi="Times New Roman" w:cs="Times New Roman"/>
          <w:sz w:val="28"/>
          <w:szCs w:val="28"/>
          <w:lang w:val="uk-UA"/>
        </w:rPr>
        <w:t xml:space="preserve">абсолютний </w:t>
      </w:r>
      <w:r w:rsidRPr="00071139">
        <w:rPr>
          <w:rFonts w:ascii="Times New Roman" w:hAnsi="Times New Roman" w:cs="Times New Roman"/>
          <w:sz w:val="28"/>
          <w:szCs w:val="28"/>
          <w:lang w:val="uk-UA"/>
        </w:rPr>
        <w:t xml:space="preserve">контроль за </w:t>
      </w:r>
      <w:bookmarkEnd w:id="53"/>
      <w:r w:rsidR="009D73A1" w:rsidRPr="00071139">
        <w:rPr>
          <w:rFonts w:ascii="Times New Roman" w:hAnsi="Times New Roman" w:cs="Times New Roman"/>
          <w:sz w:val="28"/>
          <w:szCs w:val="28"/>
          <w:lang w:val="uk-UA"/>
        </w:rPr>
        <w:t>подіями</w:t>
      </w:r>
      <w:r w:rsidR="002E6793">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w:t>
      </w:r>
      <w:r w:rsidR="00A356DF" w:rsidRPr="00071139">
        <w:rPr>
          <w:rFonts w:ascii="Times New Roman" w:hAnsi="Times New Roman" w:cs="Times New Roman"/>
          <w:sz w:val="28"/>
          <w:szCs w:val="28"/>
          <w:lang w:val="uk-UA"/>
        </w:rPr>
        <w:t>139</w:t>
      </w:r>
      <w:r w:rsidRPr="00071139">
        <w:rPr>
          <w:rFonts w:ascii="Times New Roman" w:hAnsi="Times New Roman" w:cs="Times New Roman"/>
          <w:sz w:val="28"/>
          <w:szCs w:val="28"/>
          <w:lang w:val="uk-UA"/>
        </w:rPr>
        <w:t>].</w:t>
      </w:r>
    </w:p>
    <w:p w14:paraId="723388E8" w14:textId="7CBEC37F" w:rsidR="00A356DF" w:rsidRPr="00071139" w:rsidRDefault="00F91B49" w:rsidP="00071139">
      <w:pPr>
        <w:pStyle w:val="a7"/>
        <w:tabs>
          <w:tab w:val="left" w:pos="0"/>
          <w:tab w:val="left" w:pos="426"/>
          <w:tab w:val="left" w:pos="993"/>
          <w:tab w:val="left" w:pos="1418"/>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Базуючись на ідеях екофасилітації, А. Гельбак, до перелічених вище додає принцип екологічнос</w:t>
      </w:r>
      <w:r w:rsidR="00153220" w:rsidRPr="00071139">
        <w:rPr>
          <w:rFonts w:ascii="Times New Roman" w:hAnsi="Times New Roman" w:cs="Times New Roman"/>
          <w:sz w:val="28"/>
          <w:szCs w:val="28"/>
          <w:lang w:val="uk-UA"/>
        </w:rPr>
        <w:t>ті, що полягає у розгляді особистості, або групи як відкритої системи, що здатна самоорганізовуватися і, у разі стагнації, як імунна система, сам</w:t>
      </w:r>
      <w:r w:rsidR="00927144" w:rsidRPr="00071139">
        <w:rPr>
          <w:rFonts w:ascii="Times New Roman" w:hAnsi="Times New Roman" w:cs="Times New Roman"/>
          <w:sz w:val="28"/>
          <w:szCs w:val="28"/>
          <w:lang w:val="uk-UA"/>
        </w:rPr>
        <w:t xml:space="preserve">а </w:t>
      </w:r>
      <w:r w:rsidR="009D73A1" w:rsidRPr="00071139">
        <w:rPr>
          <w:rFonts w:ascii="Times New Roman" w:hAnsi="Times New Roman" w:cs="Times New Roman"/>
          <w:sz w:val="28"/>
          <w:szCs w:val="28"/>
          <w:lang w:val="uk-UA"/>
        </w:rPr>
        <w:t xml:space="preserve">намагається </w:t>
      </w:r>
      <w:r w:rsidR="00927144" w:rsidRPr="00071139">
        <w:rPr>
          <w:rFonts w:ascii="Times New Roman" w:hAnsi="Times New Roman" w:cs="Times New Roman"/>
          <w:sz w:val="28"/>
          <w:szCs w:val="28"/>
          <w:lang w:val="uk-UA"/>
        </w:rPr>
        <w:t>включати в себе дестабілізуючі процеси й елементи з метою подальшого</w:t>
      </w:r>
      <w:r w:rsidR="009D73A1" w:rsidRPr="00071139">
        <w:rPr>
          <w:rFonts w:ascii="Times New Roman" w:hAnsi="Times New Roman" w:cs="Times New Roman"/>
          <w:sz w:val="28"/>
          <w:szCs w:val="28"/>
          <w:lang w:val="uk-UA"/>
        </w:rPr>
        <w:t xml:space="preserve"> активного</w:t>
      </w:r>
      <w:r w:rsidR="00927144" w:rsidRPr="00071139">
        <w:rPr>
          <w:rFonts w:ascii="Times New Roman" w:hAnsi="Times New Roman" w:cs="Times New Roman"/>
          <w:sz w:val="28"/>
          <w:szCs w:val="28"/>
          <w:lang w:val="uk-UA"/>
        </w:rPr>
        <w:t xml:space="preserve"> розвитку</w:t>
      </w:r>
      <w:r w:rsidR="00FE26A8" w:rsidRPr="00071139">
        <w:rPr>
          <w:rFonts w:ascii="Times New Roman" w:hAnsi="Times New Roman" w:cs="Times New Roman"/>
          <w:sz w:val="28"/>
          <w:szCs w:val="28"/>
          <w:lang w:val="uk-UA"/>
        </w:rPr>
        <w:t xml:space="preserve"> [</w:t>
      </w:r>
      <w:r w:rsidR="00A356DF" w:rsidRPr="00071139">
        <w:rPr>
          <w:rFonts w:ascii="Times New Roman" w:hAnsi="Times New Roman" w:cs="Times New Roman"/>
          <w:sz w:val="28"/>
          <w:szCs w:val="28"/>
          <w:lang w:val="uk-UA"/>
        </w:rPr>
        <w:t>49</w:t>
      </w:r>
      <w:r w:rsidR="00FE26A8" w:rsidRPr="00071139">
        <w:rPr>
          <w:rFonts w:ascii="Times New Roman" w:hAnsi="Times New Roman" w:cs="Times New Roman"/>
          <w:sz w:val="28"/>
          <w:szCs w:val="28"/>
          <w:lang w:val="uk-UA"/>
        </w:rPr>
        <w:t>]</w:t>
      </w:r>
      <w:r w:rsidR="00927144" w:rsidRPr="00071139">
        <w:rPr>
          <w:rFonts w:ascii="Times New Roman" w:hAnsi="Times New Roman" w:cs="Times New Roman"/>
          <w:sz w:val="28"/>
          <w:szCs w:val="28"/>
          <w:lang w:val="uk-UA"/>
        </w:rPr>
        <w:t>.</w:t>
      </w:r>
    </w:p>
    <w:p w14:paraId="3EA38306" w14:textId="229B7F97" w:rsidR="006E1E51" w:rsidRPr="00071139" w:rsidRDefault="00A356DF" w:rsidP="008721BE">
      <w:pPr>
        <w:pStyle w:val="a7"/>
        <w:tabs>
          <w:tab w:val="left" w:pos="0"/>
          <w:tab w:val="left" w:pos="426"/>
          <w:tab w:val="left" w:pos="993"/>
          <w:tab w:val="left" w:pos="1418"/>
        </w:tabs>
        <w:autoSpaceDE w:val="0"/>
        <w:autoSpaceDN w:val="0"/>
        <w:adjustRightInd w:val="0"/>
        <w:spacing w:after="0" w:line="360" w:lineRule="auto"/>
        <w:ind w:left="0" w:firstLine="709"/>
        <w:jc w:val="both"/>
        <w:rPr>
          <w:rFonts w:ascii="Times New Roman" w:hAnsi="Times New Roman"/>
          <w:color w:val="111111"/>
          <w:sz w:val="28"/>
          <w:szCs w:val="28"/>
          <w:shd w:val="clear" w:color="auto" w:fill="FFFFFF"/>
          <w:lang w:val="uk-UA"/>
        </w:rPr>
      </w:pPr>
      <w:r w:rsidRPr="00071139">
        <w:rPr>
          <w:rFonts w:ascii="Times New Roman" w:hAnsi="Times New Roman" w:cs="Times New Roman"/>
          <w:sz w:val="28"/>
          <w:szCs w:val="28"/>
          <w:lang w:val="uk-UA"/>
        </w:rPr>
        <w:t>О</w:t>
      </w:r>
      <w:r w:rsidR="009B0581" w:rsidRPr="00071139">
        <w:rPr>
          <w:rFonts w:ascii="Times New Roman" w:hAnsi="Times New Roman" w:cs="Times New Roman"/>
          <w:sz w:val="28"/>
          <w:szCs w:val="28"/>
          <w:lang w:val="uk-UA"/>
        </w:rPr>
        <w:t>тже, представлені вище принципи</w:t>
      </w:r>
      <w:r w:rsidR="006E1E51" w:rsidRPr="00071139">
        <w:rPr>
          <w:rFonts w:ascii="Times New Roman" w:hAnsi="Times New Roman" w:cs="Times New Roman"/>
          <w:sz w:val="28"/>
          <w:szCs w:val="28"/>
          <w:lang w:val="uk-UA"/>
        </w:rPr>
        <w:t xml:space="preserve"> </w:t>
      </w:r>
      <w:r w:rsidR="009B0581" w:rsidRPr="00071139">
        <w:rPr>
          <w:rFonts w:ascii="Times New Roman" w:hAnsi="Times New Roman" w:cs="Times New Roman"/>
          <w:sz w:val="28"/>
          <w:szCs w:val="28"/>
          <w:lang w:val="uk-UA"/>
        </w:rPr>
        <w:t xml:space="preserve">фасилітації </w:t>
      </w:r>
      <w:r w:rsidR="006E1E51" w:rsidRPr="00071139">
        <w:rPr>
          <w:rFonts w:ascii="Times New Roman" w:hAnsi="Times New Roman" w:cs="Times New Roman"/>
          <w:sz w:val="28"/>
          <w:szCs w:val="28"/>
          <w:lang w:val="uk-UA"/>
        </w:rPr>
        <w:t>будут</w:t>
      </w:r>
      <w:r w:rsidR="008721BE">
        <w:rPr>
          <w:rFonts w:ascii="Times New Roman" w:hAnsi="Times New Roman" w:cs="Times New Roman"/>
          <w:sz w:val="28"/>
          <w:szCs w:val="28"/>
          <w:lang w:val="uk-UA"/>
        </w:rPr>
        <w:t>ь</w:t>
      </w:r>
      <w:r w:rsidR="009B0581" w:rsidRPr="00071139">
        <w:rPr>
          <w:rFonts w:ascii="Times New Roman" w:hAnsi="Times New Roman" w:cs="Times New Roman"/>
          <w:sz w:val="28"/>
          <w:szCs w:val="28"/>
          <w:lang w:val="uk-UA"/>
        </w:rPr>
        <w:t xml:space="preserve"> і</w:t>
      </w:r>
      <w:r w:rsidR="006E1E51" w:rsidRPr="00071139">
        <w:rPr>
          <w:rFonts w:ascii="Times New Roman" w:hAnsi="Times New Roman" w:cs="Times New Roman"/>
          <w:sz w:val="28"/>
          <w:szCs w:val="28"/>
          <w:lang w:val="uk-UA"/>
        </w:rPr>
        <w:t>мплементуватися</w:t>
      </w:r>
      <w:r w:rsidR="008721BE">
        <w:rPr>
          <w:rFonts w:ascii="Times New Roman" w:hAnsi="Times New Roman" w:cs="Times New Roman"/>
          <w:sz w:val="28"/>
          <w:szCs w:val="28"/>
          <w:lang w:val="uk-UA"/>
        </w:rPr>
        <w:t xml:space="preserve"> </w:t>
      </w:r>
      <w:r w:rsidR="006E1E51" w:rsidRPr="00071139">
        <w:rPr>
          <w:rFonts w:ascii="Times New Roman" w:hAnsi="Times New Roman" w:cs="Times New Roman"/>
          <w:sz w:val="28"/>
          <w:szCs w:val="28"/>
          <w:lang w:val="uk-UA"/>
        </w:rPr>
        <w:t>в принципах формування фасилітаційної компетентності майбутнього соціального працівника.</w:t>
      </w:r>
    </w:p>
    <w:p w14:paraId="21E663AF" w14:textId="0D29ECF9" w:rsidR="00A356DF" w:rsidRPr="00071139" w:rsidRDefault="00011DAA"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Важливим аспектом </w:t>
      </w:r>
      <w:r w:rsidR="00A259B9" w:rsidRPr="00071139">
        <w:rPr>
          <w:rFonts w:ascii="Times New Roman" w:hAnsi="Times New Roman"/>
          <w:color w:val="111111"/>
          <w:sz w:val="28"/>
          <w:szCs w:val="28"/>
          <w:shd w:val="clear" w:color="auto" w:fill="FFFFFF"/>
          <w:lang w:val="uk-UA"/>
        </w:rPr>
        <w:t xml:space="preserve">дослідження </w:t>
      </w:r>
      <w:r w:rsidRPr="00071139">
        <w:rPr>
          <w:rFonts w:ascii="Times New Roman" w:hAnsi="Times New Roman"/>
          <w:color w:val="111111"/>
          <w:sz w:val="28"/>
          <w:szCs w:val="28"/>
          <w:shd w:val="clear" w:color="auto" w:fill="FFFFFF"/>
          <w:lang w:val="uk-UA"/>
        </w:rPr>
        <w:t xml:space="preserve">проблеми фасилітації є виокремлення </w:t>
      </w:r>
      <w:r w:rsidR="00A259B9" w:rsidRPr="00071139">
        <w:rPr>
          <w:rFonts w:ascii="Times New Roman" w:hAnsi="Times New Roman"/>
          <w:color w:val="111111"/>
          <w:sz w:val="28"/>
          <w:szCs w:val="28"/>
          <w:shd w:val="clear" w:color="auto" w:fill="FFFFFF"/>
          <w:lang w:val="uk-UA"/>
        </w:rPr>
        <w:t xml:space="preserve">її </w:t>
      </w:r>
      <w:r w:rsidRPr="00071139">
        <w:rPr>
          <w:rFonts w:ascii="Times New Roman" w:hAnsi="Times New Roman"/>
          <w:color w:val="111111"/>
          <w:sz w:val="28"/>
          <w:szCs w:val="28"/>
          <w:shd w:val="clear" w:color="auto" w:fill="FFFFFF"/>
          <w:lang w:val="uk-UA"/>
        </w:rPr>
        <w:t xml:space="preserve">певних </w:t>
      </w:r>
      <w:r w:rsidRPr="00071139">
        <w:rPr>
          <w:rFonts w:ascii="Times New Roman" w:hAnsi="Times New Roman"/>
          <w:i/>
          <w:iCs/>
          <w:color w:val="111111"/>
          <w:sz w:val="28"/>
          <w:szCs w:val="28"/>
          <w:shd w:val="clear" w:color="auto" w:fill="FFFFFF"/>
          <w:lang w:val="uk-UA"/>
        </w:rPr>
        <w:t>типів</w:t>
      </w:r>
      <w:r w:rsidRPr="00071139">
        <w:rPr>
          <w:rFonts w:ascii="Times New Roman" w:hAnsi="Times New Roman"/>
          <w:color w:val="111111"/>
          <w:sz w:val="28"/>
          <w:szCs w:val="28"/>
          <w:shd w:val="clear" w:color="auto" w:fill="FFFFFF"/>
          <w:lang w:val="uk-UA"/>
        </w:rPr>
        <w:t xml:space="preserve">. </w:t>
      </w:r>
      <w:r w:rsidR="00A259B9" w:rsidRPr="00071139">
        <w:rPr>
          <w:rFonts w:ascii="Times New Roman" w:hAnsi="Times New Roman"/>
          <w:color w:val="111111"/>
          <w:sz w:val="28"/>
          <w:szCs w:val="28"/>
          <w:shd w:val="clear" w:color="auto" w:fill="FFFFFF"/>
          <w:lang w:val="uk-UA"/>
        </w:rPr>
        <w:t>Н. Бочкарьова в своїх студіях диференціює фасилітацію на «фасилітацію соціальну», що реалізується за допомогою спостереження за діями обраного суб’єкта, та «фасилітацію педагогічну», що здійснюється під час спілкування педагога з учнями й пере</w:t>
      </w:r>
      <w:r w:rsidR="007F2C14">
        <w:rPr>
          <w:rFonts w:ascii="Times New Roman" w:hAnsi="Times New Roman"/>
          <w:color w:val="111111"/>
          <w:sz w:val="28"/>
          <w:szCs w:val="28"/>
          <w:shd w:val="clear" w:color="auto" w:fill="FFFFFF"/>
          <w:lang w:val="uk-UA"/>
        </w:rPr>
        <w:t>д</w:t>
      </w:r>
      <w:r w:rsidR="00A259B9" w:rsidRPr="00071139">
        <w:rPr>
          <w:rFonts w:ascii="Times New Roman" w:hAnsi="Times New Roman"/>
          <w:color w:val="111111"/>
          <w:sz w:val="28"/>
          <w:szCs w:val="28"/>
          <w:shd w:val="clear" w:color="auto" w:fill="FFFFFF"/>
          <w:lang w:val="uk-UA"/>
        </w:rPr>
        <w:t>бач</w:t>
      </w:r>
      <w:r w:rsidR="002E6793">
        <w:rPr>
          <w:rFonts w:ascii="Times New Roman" w:hAnsi="Times New Roman"/>
          <w:color w:val="111111"/>
          <w:sz w:val="28"/>
          <w:szCs w:val="28"/>
          <w:shd w:val="clear" w:color="auto" w:fill="FFFFFF"/>
          <w:lang w:val="uk-UA"/>
        </w:rPr>
        <w:t>ає цілеспрямований вплив на них </w:t>
      </w:r>
      <w:r w:rsidR="00A259B9" w:rsidRPr="00071139">
        <w:rPr>
          <w:rFonts w:ascii="Times New Roman" w:hAnsi="Times New Roman"/>
          <w:color w:val="111111"/>
          <w:sz w:val="28"/>
          <w:szCs w:val="28"/>
          <w:shd w:val="clear" w:color="auto" w:fill="FFFFFF"/>
          <w:lang w:val="uk-UA"/>
        </w:rPr>
        <w:t>[</w:t>
      </w:r>
      <w:r w:rsidR="00A356DF" w:rsidRPr="00071139">
        <w:rPr>
          <w:rFonts w:ascii="Times New Roman" w:hAnsi="Times New Roman"/>
          <w:color w:val="111111"/>
          <w:sz w:val="28"/>
          <w:szCs w:val="28"/>
          <w:shd w:val="clear" w:color="auto" w:fill="FFFFFF"/>
          <w:lang w:val="uk-UA"/>
        </w:rPr>
        <w:t>30</w:t>
      </w:r>
      <w:r w:rsidR="00A259B9" w:rsidRPr="00071139">
        <w:rPr>
          <w:rFonts w:ascii="Times New Roman" w:hAnsi="Times New Roman"/>
          <w:color w:val="111111"/>
          <w:sz w:val="28"/>
          <w:szCs w:val="28"/>
          <w:shd w:val="clear" w:color="auto" w:fill="FFFFFF"/>
          <w:lang w:val="uk-UA"/>
        </w:rPr>
        <w:t>, с.</w:t>
      </w:r>
      <w:r w:rsidR="00A356DF" w:rsidRPr="00071139">
        <w:rPr>
          <w:rFonts w:ascii="Times New Roman" w:hAnsi="Times New Roman"/>
          <w:color w:val="111111"/>
          <w:sz w:val="28"/>
          <w:szCs w:val="28"/>
          <w:shd w:val="clear" w:color="auto" w:fill="FFFFFF"/>
          <w:lang w:val="uk-UA"/>
        </w:rPr>
        <w:t> </w:t>
      </w:r>
      <w:r w:rsidR="002E6793">
        <w:rPr>
          <w:rFonts w:ascii="Times New Roman" w:hAnsi="Times New Roman"/>
          <w:color w:val="111111"/>
          <w:sz w:val="28"/>
          <w:szCs w:val="28"/>
          <w:shd w:val="clear" w:color="auto" w:fill="FFFFFF"/>
          <w:lang w:val="uk-UA"/>
        </w:rPr>
        <w:t>20].</w:t>
      </w:r>
    </w:p>
    <w:p w14:paraId="1E8AF6A2" w14:textId="77777777" w:rsidR="00A259B9" w:rsidRPr="00071139" w:rsidRDefault="00A259B9"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lastRenderedPageBreak/>
        <w:t xml:space="preserve">Варто зауважити, що </w:t>
      </w:r>
      <w:r w:rsidRPr="00071139">
        <w:rPr>
          <w:rFonts w:ascii="Times New Roman" w:hAnsi="Times New Roman"/>
          <w:i/>
          <w:iCs/>
          <w:color w:val="111111"/>
          <w:sz w:val="28"/>
          <w:szCs w:val="28"/>
          <w:shd w:val="clear" w:color="auto" w:fill="FFFFFF"/>
          <w:lang w:val="uk-UA"/>
        </w:rPr>
        <w:t>педагогічна фасилітація</w:t>
      </w:r>
      <w:r w:rsidRPr="00071139">
        <w:rPr>
          <w:rFonts w:ascii="Times New Roman" w:hAnsi="Times New Roman"/>
          <w:color w:val="111111"/>
          <w:sz w:val="28"/>
          <w:szCs w:val="28"/>
          <w:shd w:val="clear" w:color="auto" w:fill="FFFFFF"/>
          <w:lang w:val="uk-UA"/>
        </w:rPr>
        <w:t xml:space="preserve"> вивчається науковцям</w:t>
      </w:r>
      <w:r w:rsidR="005238EE" w:rsidRPr="00071139">
        <w:rPr>
          <w:rFonts w:ascii="Times New Roman" w:hAnsi="Times New Roman"/>
          <w:color w:val="111111"/>
          <w:sz w:val="28"/>
          <w:szCs w:val="28"/>
          <w:shd w:val="clear" w:color="auto" w:fill="FFFFFF"/>
          <w:lang w:val="uk-UA"/>
        </w:rPr>
        <w:t>и</w:t>
      </w:r>
      <w:r w:rsidRPr="00071139">
        <w:rPr>
          <w:rFonts w:ascii="Times New Roman" w:hAnsi="Times New Roman"/>
          <w:color w:val="111111"/>
          <w:sz w:val="28"/>
          <w:szCs w:val="28"/>
          <w:shd w:val="clear" w:color="auto" w:fill="FFFFFF"/>
          <w:lang w:val="uk-UA"/>
        </w:rPr>
        <w:t xml:space="preserve"> у кількох напрямах:</w:t>
      </w:r>
    </w:p>
    <w:p w14:paraId="54247852" w14:textId="6FA0996D" w:rsidR="00A259B9" w:rsidRPr="00071139" w:rsidRDefault="00810ED4" w:rsidP="002E6793">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1) </w:t>
      </w:r>
      <w:r w:rsidR="00A259B9" w:rsidRPr="00071139">
        <w:rPr>
          <w:rFonts w:ascii="Times New Roman" w:hAnsi="Times New Roman"/>
          <w:color w:val="111111"/>
          <w:sz w:val="28"/>
          <w:szCs w:val="28"/>
          <w:shd w:val="clear" w:color="auto" w:fill="FFFFFF"/>
          <w:lang w:val="uk-UA"/>
        </w:rPr>
        <w:t>як взаємодія суб’єктів освіти, що ґрунтуються на засадах гуманізму, полісуб’єктості та толерантності (С.</w:t>
      </w:r>
      <w:r w:rsidR="005238EE"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Омельченко, Т.</w:t>
      </w:r>
      <w:r w:rsidR="005238EE"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Шулик) [</w:t>
      </w:r>
      <w:r w:rsidR="009E4A12" w:rsidRPr="00071139">
        <w:rPr>
          <w:rFonts w:ascii="Times New Roman" w:hAnsi="Times New Roman"/>
          <w:color w:val="111111"/>
          <w:sz w:val="28"/>
          <w:szCs w:val="28"/>
          <w:shd w:val="clear" w:color="auto" w:fill="FFFFFF"/>
          <w:lang w:val="uk-UA"/>
        </w:rPr>
        <w:t>161</w:t>
      </w:r>
      <w:r w:rsidR="00A259B9" w:rsidRPr="00071139">
        <w:rPr>
          <w:rFonts w:ascii="Times New Roman" w:hAnsi="Times New Roman"/>
          <w:color w:val="111111"/>
          <w:sz w:val="28"/>
          <w:szCs w:val="28"/>
          <w:shd w:val="clear" w:color="auto" w:fill="FFFFFF"/>
          <w:lang w:val="uk-UA"/>
        </w:rPr>
        <w:t>, с.</w:t>
      </w:r>
      <w:r w:rsidR="009E4A12"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7];</w:t>
      </w:r>
      <w:r w:rsidR="009E4A12" w:rsidRPr="00071139">
        <w:rPr>
          <w:rFonts w:ascii="Times New Roman" w:hAnsi="Times New Roman"/>
          <w:color w:val="111111"/>
          <w:sz w:val="28"/>
          <w:szCs w:val="28"/>
          <w:shd w:val="clear" w:color="auto" w:fill="FFFFFF"/>
          <w:lang w:val="uk-UA"/>
        </w:rPr>
        <w:t xml:space="preserve"> </w:t>
      </w:r>
      <w:r w:rsidR="00A259B9" w:rsidRPr="00071139">
        <w:rPr>
          <w:rFonts w:ascii="Times New Roman" w:hAnsi="Times New Roman"/>
          <w:color w:val="111111"/>
          <w:sz w:val="28"/>
          <w:szCs w:val="28"/>
          <w:shd w:val="clear" w:color="auto" w:fill="FFFFFF"/>
          <w:lang w:val="uk-UA"/>
        </w:rPr>
        <w:t>явище міжособистісної взаємодії викладача й студента, що спрямоване на збереження психічного здоров’я студента, гармонізацію його особистості, творчу самореалізацію (О.</w:t>
      </w:r>
      <w:r w:rsidR="005238EE"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Левченко) [</w:t>
      </w:r>
      <w:r w:rsidR="009E4A12" w:rsidRPr="00071139">
        <w:rPr>
          <w:rFonts w:ascii="Times New Roman" w:hAnsi="Times New Roman"/>
          <w:color w:val="111111"/>
          <w:sz w:val="28"/>
          <w:szCs w:val="28"/>
          <w:shd w:val="clear" w:color="auto" w:fill="FFFFFF"/>
          <w:lang w:val="uk-UA"/>
        </w:rPr>
        <w:t>126</w:t>
      </w:r>
      <w:r w:rsidR="00A259B9" w:rsidRPr="00071139">
        <w:rPr>
          <w:rFonts w:ascii="Times New Roman" w:hAnsi="Times New Roman"/>
          <w:color w:val="111111"/>
          <w:sz w:val="28"/>
          <w:szCs w:val="28"/>
          <w:shd w:val="clear" w:color="auto" w:fill="FFFFFF"/>
          <w:lang w:val="uk-UA"/>
        </w:rPr>
        <w:t>, с.</w:t>
      </w:r>
      <w:r w:rsidR="002E6793">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157]; суб’єкт-суб’єктна взаємодія, під час якої забезпечується особистісне зростання всіх її учасників (В. Желанова) [7</w:t>
      </w:r>
      <w:r w:rsidR="009E4A12" w:rsidRPr="00071139">
        <w:rPr>
          <w:rFonts w:ascii="Times New Roman" w:hAnsi="Times New Roman"/>
          <w:color w:val="111111"/>
          <w:sz w:val="28"/>
          <w:szCs w:val="28"/>
          <w:shd w:val="clear" w:color="auto" w:fill="FFFFFF"/>
          <w:lang w:val="uk-UA"/>
        </w:rPr>
        <w:t>2</w:t>
      </w:r>
      <w:r w:rsidR="002E6793">
        <w:rPr>
          <w:rFonts w:ascii="Times New Roman" w:hAnsi="Times New Roman"/>
          <w:color w:val="111111"/>
          <w:sz w:val="28"/>
          <w:szCs w:val="28"/>
          <w:shd w:val="clear" w:color="auto" w:fill="FFFFFF"/>
          <w:lang w:val="uk-UA"/>
        </w:rPr>
        <w:t>, с. </w:t>
      </w:r>
      <w:r w:rsidR="00A259B9" w:rsidRPr="00071139">
        <w:rPr>
          <w:rFonts w:ascii="Times New Roman" w:hAnsi="Times New Roman"/>
          <w:color w:val="111111"/>
          <w:sz w:val="28"/>
          <w:szCs w:val="28"/>
          <w:shd w:val="clear" w:color="auto" w:fill="FFFFFF"/>
          <w:lang w:val="uk-UA"/>
        </w:rPr>
        <w:t>73];</w:t>
      </w:r>
    </w:p>
    <w:p w14:paraId="1628C8F8" w14:textId="290DD2BD" w:rsidR="009E4A12" w:rsidRPr="00071139" w:rsidRDefault="00810ED4" w:rsidP="002E6793">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2) </w:t>
      </w:r>
      <w:r w:rsidR="00A259B9" w:rsidRPr="00071139">
        <w:rPr>
          <w:rFonts w:ascii="Times New Roman" w:hAnsi="Times New Roman"/>
          <w:color w:val="111111"/>
          <w:sz w:val="28"/>
          <w:szCs w:val="28"/>
          <w:shd w:val="clear" w:color="auto" w:fill="FFFFFF"/>
          <w:lang w:val="uk-UA"/>
        </w:rPr>
        <w:t>як взаємовідносини, що позитивно впливають на суб’єктів освіти, а саме: специфічний вид взаємин між людьми, що передбачають створення оптимальних умов для саморозвитку й особистісної самореалізації кожного учасника, спонукаючи його до духовно-особистісного зростання та прояву активних намагань для розкриття внутрішнього потенціалу (О.</w:t>
      </w:r>
      <w:r w:rsidR="009E4A12"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Фісун) [</w:t>
      </w:r>
      <w:r w:rsidR="009E4A12" w:rsidRPr="00071139">
        <w:rPr>
          <w:rFonts w:ascii="Times New Roman" w:hAnsi="Times New Roman"/>
          <w:color w:val="111111"/>
          <w:sz w:val="28"/>
          <w:szCs w:val="28"/>
          <w:shd w:val="clear" w:color="auto" w:fill="FFFFFF"/>
          <w:lang w:val="uk-UA"/>
        </w:rPr>
        <w:t>254 </w:t>
      </w:r>
      <w:r w:rsidR="00A259B9" w:rsidRPr="00071139">
        <w:rPr>
          <w:rFonts w:ascii="Times New Roman" w:hAnsi="Times New Roman"/>
          <w:color w:val="111111"/>
          <w:sz w:val="28"/>
          <w:szCs w:val="28"/>
          <w:shd w:val="clear" w:color="auto" w:fill="FFFFFF"/>
          <w:lang w:val="uk-UA"/>
        </w:rPr>
        <w:t>с.</w:t>
      </w:r>
      <w:r w:rsidR="009E4A12"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 xml:space="preserve">135–136]; позитивний вплив на групу </w:t>
      </w:r>
      <w:r w:rsidR="005238EE" w:rsidRPr="00071139">
        <w:rPr>
          <w:rFonts w:ascii="Times New Roman" w:hAnsi="Times New Roman"/>
          <w:color w:val="111111"/>
          <w:sz w:val="28"/>
          <w:szCs w:val="28"/>
          <w:shd w:val="clear" w:color="auto" w:fill="FFFFFF"/>
          <w:lang w:val="uk-UA"/>
        </w:rPr>
        <w:t>та</w:t>
      </w:r>
      <w:r w:rsidR="00A259B9" w:rsidRPr="00071139">
        <w:rPr>
          <w:rFonts w:ascii="Times New Roman" w:hAnsi="Times New Roman"/>
          <w:color w:val="111111"/>
          <w:sz w:val="28"/>
          <w:szCs w:val="28"/>
          <w:shd w:val="clear" w:color="auto" w:fill="FFFFFF"/>
          <w:lang w:val="uk-UA"/>
        </w:rPr>
        <w:t xml:space="preserve"> її кожного члена з метою створення в аудиторії </w:t>
      </w:r>
      <w:r w:rsidR="004B1256" w:rsidRPr="00071139">
        <w:rPr>
          <w:rFonts w:ascii="Times New Roman" w:hAnsi="Times New Roman"/>
          <w:color w:val="111111"/>
          <w:sz w:val="28"/>
          <w:szCs w:val="28"/>
          <w:shd w:val="clear" w:color="auto" w:fill="FFFFFF"/>
          <w:lang w:val="uk-UA"/>
        </w:rPr>
        <w:t xml:space="preserve">привабливої </w:t>
      </w:r>
      <w:r w:rsidR="00A259B9" w:rsidRPr="00071139">
        <w:rPr>
          <w:rFonts w:ascii="Times New Roman" w:hAnsi="Times New Roman"/>
          <w:color w:val="111111"/>
          <w:sz w:val="28"/>
          <w:szCs w:val="28"/>
          <w:shd w:val="clear" w:color="auto" w:fill="FFFFFF"/>
          <w:lang w:val="uk-UA"/>
        </w:rPr>
        <w:t xml:space="preserve">атмосфери, </w:t>
      </w:r>
      <w:r w:rsidR="004B1256" w:rsidRPr="00071139">
        <w:rPr>
          <w:rFonts w:ascii="Times New Roman" w:hAnsi="Times New Roman"/>
          <w:color w:val="111111"/>
          <w:sz w:val="28"/>
          <w:szCs w:val="28"/>
          <w:shd w:val="clear" w:color="auto" w:fill="FFFFFF"/>
          <w:lang w:val="uk-UA"/>
        </w:rPr>
        <w:t xml:space="preserve">формування </w:t>
      </w:r>
      <w:r w:rsidR="00A259B9" w:rsidRPr="00071139">
        <w:rPr>
          <w:rFonts w:ascii="Times New Roman" w:hAnsi="Times New Roman"/>
          <w:color w:val="111111"/>
          <w:sz w:val="28"/>
          <w:szCs w:val="28"/>
          <w:shd w:val="clear" w:color="auto" w:fill="FFFFFF"/>
          <w:lang w:val="uk-UA"/>
        </w:rPr>
        <w:t xml:space="preserve">впевненості </w:t>
      </w:r>
      <w:r w:rsidR="004B1256" w:rsidRPr="00071139">
        <w:rPr>
          <w:rFonts w:ascii="Times New Roman" w:hAnsi="Times New Roman"/>
          <w:color w:val="111111"/>
          <w:sz w:val="28"/>
          <w:szCs w:val="28"/>
          <w:shd w:val="clear" w:color="auto" w:fill="FFFFFF"/>
          <w:lang w:val="uk-UA"/>
        </w:rPr>
        <w:t xml:space="preserve">здобувачів освіти </w:t>
      </w:r>
      <w:r w:rsidR="00A259B9" w:rsidRPr="00071139">
        <w:rPr>
          <w:rFonts w:ascii="Times New Roman" w:hAnsi="Times New Roman"/>
          <w:color w:val="111111"/>
          <w:sz w:val="28"/>
          <w:szCs w:val="28"/>
          <w:shd w:val="clear" w:color="auto" w:fill="FFFFFF"/>
          <w:lang w:val="uk-UA"/>
        </w:rPr>
        <w:t xml:space="preserve">у власних силах, підтримка </w:t>
      </w:r>
      <w:r w:rsidR="004B1256" w:rsidRPr="00071139">
        <w:rPr>
          <w:rFonts w:ascii="Times New Roman" w:hAnsi="Times New Roman"/>
          <w:color w:val="111111"/>
          <w:sz w:val="28"/>
          <w:szCs w:val="28"/>
          <w:shd w:val="clear" w:color="auto" w:fill="FFFFFF"/>
          <w:lang w:val="uk-UA"/>
        </w:rPr>
        <w:t xml:space="preserve">мотивації </w:t>
      </w:r>
      <w:r w:rsidR="00A259B9" w:rsidRPr="00071139">
        <w:rPr>
          <w:rFonts w:ascii="Times New Roman" w:hAnsi="Times New Roman"/>
          <w:color w:val="111111"/>
          <w:sz w:val="28"/>
          <w:szCs w:val="28"/>
          <w:shd w:val="clear" w:color="auto" w:fill="FFFFFF"/>
          <w:lang w:val="uk-UA"/>
        </w:rPr>
        <w:t>самостійн</w:t>
      </w:r>
      <w:r w:rsidR="004B1256" w:rsidRPr="00071139">
        <w:rPr>
          <w:rFonts w:ascii="Times New Roman" w:hAnsi="Times New Roman"/>
          <w:color w:val="111111"/>
          <w:sz w:val="28"/>
          <w:szCs w:val="28"/>
          <w:shd w:val="clear" w:color="auto" w:fill="FFFFFF"/>
          <w:lang w:val="uk-UA"/>
        </w:rPr>
        <w:t>ої</w:t>
      </w:r>
      <w:r w:rsidR="00A259B9" w:rsidRPr="00071139">
        <w:rPr>
          <w:rFonts w:ascii="Times New Roman" w:hAnsi="Times New Roman"/>
          <w:color w:val="111111"/>
          <w:sz w:val="28"/>
          <w:szCs w:val="28"/>
          <w:shd w:val="clear" w:color="auto" w:fill="FFFFFF"/>
          <w:lang w:val="uk-UA"/>
        </w:rPr>
        <w:t xml:space="preserve"> </w:t>
      </w:r>
      <w:r w:rsidR="004B1256" w:rsidRPr="00071139">
        <w:rPr>
          <w:rFonts w:ascii="Times New Roman" w:hAnsi="Times New Roman"/>
          <w:color w:val="111111"/>
          <w:sz w:val="28"/>
          <w:szCs w:val="28"/>
          <w:shd w:val="clear" w:color="auto" w:fill="FFFFFF"/>
          <w:lang w:val="uk-UA"/>
        </w:rPr>
        <w:t xml:space="preserve">ефективної </w:t>
      </w:r>
      <w:r w:rsidR="00A259B9" w:rsidRPr="00071139">
        <w:rPr>
          <w:rFonts w:ascii="Times New Roman" w:hAnsi="Times New Roman"/>
          <w:color w:val="111111"/>
          <w:sz w:val="28"/>
          <w:szCs w:val="28"/>
          <w:shd w:val="clear" w:color="auto" w:fill="FFFFFF"/>
          <w:lang w:val="uk-UA"/>
        </w:rPr>
        <w:t>діяльності (Т.</w:t>
      </w:r>
      <w:r w:rsidR="002E6793">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Гура) [</w:t>
      </w:r>
      <w:r w:rsidR="009E4A12" w:rsidRPr="00071139">
        <w:rPr>
          <w:rFonts w:ascii="Times New Roman" w:hAnsi="Times New Roman"/>
          <w:color w:val="111111"/>
          <w:sz w:val="28"/>
          <w:szCs w:val="28"/>
          <w:shd w:val="clear" w:color="auto" w:fill="FFFFFF"/>
          <w:lang w:val="uk-UA"/>
        </w:rPr>
        <w:t>59</w:t>
      </w:r>
      <w:r w:rsidR="00A259B9" w:rsidRPr="00071139">
        <w:rPr>
          <w:rFonts w:ascii="Times New Roman" w:hAnsi="Times New Roman"/>
          <w:color w:val="111111"/>
          <w:sz w:val="28"/>
          <w:szCs w:val="28"/>
          <w:shd w:val="clear" w:color="auto" w:fill="FFFFFF"/>
          <w:lang w:val="uk-UA"/>
        </w:rPr>
        <w:t xml:space="preserve"> с.</w:t>
      </w:r>
      <w:r w:rsidR="009E4A12" w:rsidRPr="00071139">
        <w:rPr>
          <w:rFonts w:ascii="Times New Roman" w:hAnsi="Times New Roman"/>
          <w:color w:val="111111"/>
          <w:sz w:val="28"/>
          <w:szCs w:val="28"/>
          <w:shd w:val="clear" w:color="auto" w:fill="FFFFFF"/>
          <w:lang w:val="uk-UA"/>
        </w:rPr>
        <w:t> </w:t>
      </w:r>
      <w:r w:rsidR="002E6793">
        <w:rPr>
          <w:rFonts w:ascii="Times New Roman" w:hAnsi="Times New Roman"/>
          <w:color w:val="111111"/>
          <w:sz w:val="28"/>
          <w:szCs w:val="28"/>
          <w:shd w:val="clear" w:color="auto" w:fill="FFFFFF"/>
          <w:lang w:val="uk-UA"/>
        </w:rPr>
        <w:t>36];</w:t>
      </w:r>
    </w:p>
    <w:p w14:paraId="35B28A24" w14:textId="41E5700C" w:rsidR="009E4A12"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3) </w:t>
      </w:r>
      <w:r w:rsidR="00A259B9" w:rsidRPr="00071139">
        <w:rPr>
          <w:rFonts w:ascii="Times New Roman" w:hAnsi="Times New Roman"/>
          <w:color w:val="111111"/>
          <w:sz w:val="28"/>
          <w:szCs w:val="28"/>
          <w:shd w:val="clear" w:color="auto" w:fill="FFFFFF"/>
          <w:lang w:val="uk-UA"/>
        </w:rPr>
        <w:t>як динамічний процес, діяльність, а саме: процес стимулювання розвитку свідомості учасників взаємодії, їхньої незалежності та свободи вибору</w:t>
      </w:r>
      <w:r w:rsidR="004574DE" w:rsidRPr="00071139">
        <w:rPr>
          <w:rFonts w:ascii="Times New Roman" w:hAnsi="Times New Roman"/>
          <w:color w:val="111111"/>
          <w:sz w:val="28"/>
          <w:szCs w:val="28"/>
          <w:shd w:val="clear" w:color="auto" w:fill="FFFFFF"/>
          <w:lang w:val="uk-UA"/>
        </w:rPr>
        <w:t xml:space="preserve"> </w:t>
      </w:r>
      <w:r w:rsidR="00A259B9" w:rsidRPr="00071139">
        <w:rPr>
          <w:rFonts w:ascii="Times New Roman" w:hAnsi="Times New Roman"/>
          <w:color w:val="111111"/>
          <w:sz w:val="28"/>
          <w:szCs w:val="28"/>
          <w:shd w:val="clear" w:color="auto" w:fill="FFFFFF"/>
          <w:lang w:val="uk-UA"/>
        </w:rPr>
        <w:t>[</w:t>
      </w:r>
      <w:r w:rsidR="009E4A12" w:rsidRPr="00071139">
        <w:rPr>
          <w:rFonts w:ascii="Times New Roman" w:hAnsi="Times New Roman"/>
          <w:color w:val="111111"/>
          <w:sz w:val="28"/>
          <w:szCs w:val="28"/>
          <w:shd w:val="clear" w:color="auto" w:fill="FFFFFF"/>
          <w:lang w:val="uk-UA"/>
        </w:rPr>
        <w:t xml:space="preserve">104, </w:t>
      </w:r>
      <w:r w:rsidR="00A259B9" w:rsidRPr="00071139">
        <w:rPr>
          <w:rFonts w:ascii="Times New Roman" w:hAnsi="Times New Roman"/>
          <w:color w:val="111111"/>
          <w:sz w:val="28"/>
          <w:szCs w:val="28"/>
          <w:shd w:val="clear" w:color="auto" w:fill="FFFFFF"/>
          <w:lang w:val="uk-UA"/>
        </w:rPr>
        <w:t>с.</w:t>
      </w:r>
      <w:r w:rsidR="009E4A12"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 xml:space="preserve">32]; системна </w:t>
      </w:r>
      <w:r w:rsidR="004B1256" w:rsidRPr="00071139">
        <w:rPr>
          <w:rFonts w:ascii="Times New Roman" w:hAnsi="Times New Roman"/>
          <w:color w:val="111111"/>
          <w:sz w:val="28"/>
          <w:szCs w:val="28"/>
          <w:shd w:val="clear" w:color="auto" w:fill="FFFFFF"/>
          <w:lang w:val="uk-UA"/>
        </w:rPr>
        <w:t xml:space="preserve">інтеграція </w:t>
      </w:r>
      <w:r w:rsidR="00A259B9" w:rsidRPr="00071139">
        <w:rPr>
          <w:rFonts w:ascii="Times New Roman" w:hAnsi="Times New Roman"/>
          <w:color w:val="111111"/>
          <w:sz w:val="28"/>
          <w:szCs w:val="28"/>
          <w:shd w:val="clear" w:color="auto" w:fill="FFFFFF"/>
          <w:lang w:val="uk-UA"/>
        </w:rPr>
        <w:t xml:space="preserve">принципів </w:t>
      </w:r>
      <w:r w:rsidR="004B1256" w:rsidRPr="00071139">
        <w:rPr>
          <w:rFonts w:ascii="Times New Roman" w:hAnsi="Times New Roman"/>
          <w:color w:val="111111"/>
          <w:sz w:val="28"/>
          <w:szCs w:val="28"/>
          <w:shd w:val="clear" w:color="auto" w:fill="FFFFFF"/>
          <w:lang w:val="uk-UA"/>
        </w:rPr>
        <w:t xml:space="preserve">фасилітативної </w:t>
      </w:r>
      <w:r w:rsidR="00A259B9" w:rsidRPr="00071139">
        <w:rPr>
          <w:rFonts w:ascii="Times New Roman" w:hAnsi="Times New Roman"/>
          <w:color w:val="111111"/>
          <w:sz w:val="28"/>
          <w:szCs w:val="28"/>
          <w:shd w:val="clear" w:color="auto" w:fill="FFFFFF"/>
          <w:lang w:val="uk-UA"/>
        </w:rPr>
        <w:t xml:space="preserve">діяльності </w:t>
      </w:r>
      <w:r w:rsidR="004B1256" w:rsidRPr="00071139">
        <w:rPr>
          <w:rFonts w:ascii="Times New Roman" w:hAnsi="Times New Roman"/>
          <w:color w:val="111111"/>
          <w:sz w:val="28"/>
          <w:szCs w:val="28"/>
          <w:shd w:val="clear" w:color="auto" w:fill="FFFFFF"/>
          <w:lang w:val="uk-UA"/>
        </w:rPr>
        <w:t>та за</w:t>
      </w:r>
      <w:r w:rsidR="00A259B9" w:rsidRPr="00071139">
        <w:rPr>
          <w:rFonts w:ascii="Times New Roman" w:hAnsi="Times New Roman"/>
          <w:color w:val="111111"/>
          <w:sz w:val="28"/>
          <w:szCs w:val="28"/>
          <w:shd w:val="clear" w:color="auto" w:fill="FFFFFF"/>
          <w:lang w:val="uk-UA"/>
        </w:rPr>
        <w:t xml:space="preserve">собів їх реалізації </w:t>
      </w:r>
      <w:r w:rsidR="004B1256" w:rsidRPr="00071139">
        <w:rPr>
          <w:rFonts w:ascii="Times New Roman" w:hAnsi="Times New Roman"/>
          <w:color w:val="111111"/>
          <w:sz w:val="28"/>
          <w:szCs w:val="28"/>
          <w:shd w:val="clear" w:color="auto" w:fill="FFFFFF"/>
          <w:lang w:val="uk-UA"/>
        </w:rPr>
        <w:t xml:space="preserve">у процесі </w:t>
      </w:r>
      <w:r w:rsidR="00A259B9" w:rsidRPr="00071139">
        <w:rPr>
          <w:rFonts w:ascii="Times New Roman" w:hAnsi="Times New Roman"/>
          <w:color w:val="111111"/>
          <w:sz w:val="28"/>
          <w:szCs w:val="28"/>
          <w:shd w:val="clear" w:color="auto" w:fill="FFFFFF"/>
          <w:lang w:val="uk-UA"/>
        </w:rPr>
        <w:t>освітн</w:t>
      </w:r>
      <w:r w:rsidR="004B1256" w:rsidRPr="00071139">
        <w:rPr>
          <w:rFonts w:ascii="Times New Roman" w:hAnsi="Times New Roman"/>
          <w:color w:val="111111"/>
          <w:sz w:val="28"/>
          <w:szCs w:val="28"/>
          <w:shd w:val="clear" w:color="auto" w:fill="FFFFFF"/>
          <w:lang w:val="uk-UA"/>
        </w:rPr>
        <w:t>ьої</w:t>
      </w:r>
      <w:r w:rsidR="00A259B9" w:rsidRPr="00071139">
        <w:rPr>
          <w:rFonts w:ascii="Times New Roman" w:hAnsi="Times New Roman"/>
          <w:color w:val="111111"/>
          <w:sz w:val="28"/>
          <w:szCs w:val="28"/>
          <w:shd w:val="clear" w:color="auto" w:fill="FFFFFF"/>
          <w:lang w:val="uk-UA"/>
        </w:rPr>
        <w:t xml:space="preserve"> взаємодії (С.</w:t>
      </w:r>
      <w:r w:rsidR="005238EE"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Коломійченко) [</w:t>
      </w:r>
      <w:r w:rsidR="009E4A12" w:rsidRPr="00071139">
        <w:rPr>
          <w:rFonts w:ascii="Times New Roman" w:hAnsi="Times New Roman"/>
          <w:color w:val="111111"/>
          <w:sz w:val="28"/>
          <w:szCs w:val="28"/>
          <w:shd w:val="clear" w:color="auto" w:fill="FFFFFF"/>
          <w:lang w:val="uk-UA"/>
        </w:rPr>
        <w:t>104</w:t>
      </w:r>
      <w:r w:rsidR="00A259B9" w:rsidRPr="00071139">
        <w:rPr>
          <w:rFonts w:ascii="Times New Roman" w:hAnsi="Times New Roman"/>
          <w:color w:val="111111"/>
          <w:sz w:val="28"/>
          <w:szCs w:val="28"/>
          <w:shd w:val="clear" w:color="auto" w:fill="FFFFFF"/>
          <w:lang w:val="uk-UA"/>
        </w:rPr>
        <w:t>];</w:t>
      </w:r>
      <w:r w:rsidR="009E4A12" w:rsidRPr="00071139">
        <w:rPr>
          <w:rFonts w:ascii="Times New Roman" w:hAnsi="Times New Roman"/>
          <w:color w:val="111111"/>
          <w:sz w:val="28"/>
          <w:szCs w:val="28"/>
          <w:shd w:val="clear" w:color="auto" w:fill="FFFFFF"/>
          <w:lang w:val="uk-UA"/>
        </w:rPr>
        <w:t xml:space="preserve"> </w:t>
      </w:r>
      <w:r w:rsidR="004B1256" w:rsidRPr="00071139">
        <w:rPr>
          <w:rFonts w:ascii="Times New Roman" w:hAnsi="Times New Roman"/>
          <w:color w:val="111111"/>
          <w:sz w:val="28"/>
          <w:szCs w:val="28"/>
          <w:shd w:val="clear" w:color="auto" w:fill="FFFFFF"/>
          <w:lang w:val="uk-UA"/>
        </w:rPr>
        <w:t xml:space="preserve">особливий </w:t>
      </w:r>
      <w:r w:rsidR="00A259B9" w:rsidRPr="00071139">
        <w:rPr>
          <w:rFonts w:ascii="Times New Roman" w:hAnsi="Times New Roman"/>
          <w:color w:val="111111"/>
          <w:sz w:val="28"/>
          <w:szCs w:val="28"/>
          <w:shd w:val="clear" w:color="auto" w:fill="FFFFFF"/>
          <w:lang w:val="uk-UA"/>
        </w:rPr>
        <w:t>вид діяльності</w:t>
      </w:r>
      <w:r w:rsidR="004B1256" w:rsidRPr="00071139">
        <w:rPr>
          <w:rFonts w:ascii="Times New Roman" w:hAnsi="Times New Roman"/>
          <w:color w:val="111111"/>
          <w:sz w:val="28"/>
          <w:szCs w:val="28"/>
          <w:shd w:val="clear" w:color="auto" w:fill="FFFFFF"/>
          <w:lang w:val="uk-UA"/>
        </w:rPr>
        <w:t xml:space="preserve"> педагога</w:t>
      </w:r>
      <w:r w:rsidR="00A259B9" w:rsidRPr="00071139">
        <w:rPr>
          <w:rFonts w:ascii="Times New Roman" w:hAnsi="Times New Roman"/>
          <w:color w:val="111111"/>
          <w:sz w:val="28"/>
          <w:szCs w:val="28"/>
          <w:shd w:val="clear" w:color="auto" w:fill="FFFFFF"/>
          <w:lang w:val="uk-UA"/>
        </w:rPr>
        <w:t xml:space="preserve">, </w:t>
      </w:r>
      <w:r w:rsidR="005238EE" w:rsidRPr="00071139">
        <w:rPr>
          <w:rFonts w:ascii="Times New Roman" w:hAnsi="Times New Roman"/>
          <w:color w:val="111111"/>
          <w:sz w:val="28"/>
          <w:szCs w:val="28"/>
          <w:shd w:val="clear" w:color="auto" w:fill="FFFFFF"/>
          <w:lang w:val="uk-UA"/>
        </w:rPr>
        <w:t xml:space="preserve">що </w:t>
      </w:r>
      <w:r w:rsidR="00A259B9" w:rsidRPr="00071139">
        <w:rPr>
          <w:rFonts w:ascii="Times New Roman" w:hAnsi="Times New Roman"/>
          <w:color w:val="111111"/>
          <w:sz w:val="28"/>
          <w:szCs w:val="28"/>
          <w:shd w:val="clear" w:color="auto" w:fill="FFFFFF"/>
          <w:lang w:val="uk-UA"/>
        </w:rPr>
        <w:t xml:space="preserve">відповідає </w:t>
      </w:r>
      <w:r w:rsidR="004B1256" w:rsidRPr="00071139">
        <w:rPr>
          <w:rFonts w:ascii="Times New Roman" w:hAnsi="Times New Roman"/>
          <w:color w:val="111111"/>
          <w:sz w:val="28"/>
          <w:szCs w:val="28"/>
          <w:shd w:val="clear" w:color="auto" w:fill="FFFFFF"/>
          <w:lang w:val="uk-UA"/>
        </w:rPr>
        <w:t xml:space="preserve">сучасним потребам </w:t>
      </w:r>
      <w:r w:rsidR="00A259B9" w:rsidRPr="00071139">
        <w:rPr>
          <w:rFonts w:ascii="Times New Roman" w:hAnsi="Times New Roman"/>
          <w:color w:val="111111"/>
          <w:sz w:val="28"/>
          <w:szCs w:val="28"/>
          <w:shd w:val="clear" w:color="auto" w:fill="FFFFFF"/>
          <w:lang w:val="uk-UA"/>
        </w:rPr>
        <w:t>сучасно</w:t>
      </w:r>
      <w:r w:rsidR="004B1256" w:rsidRPr="00071139">
        <w:rPr>
          <w:rFonts w:ascii="Times New Roman" w:hAnsi="Times New Roman"/>
          <w:color w:val="111111"/>
          <w:sz w:val="28"/>
          <w:szCs w:val="28"/>
          <w:shd w:val="clear" w:color="auto" w:fill="FFFFFF"/>
          <w:lang w:val="uk-UA"/>
        </w:rPr>
        <w:t>ї</w:t>
      </w:r>
      <w:r w:rsidR="00A259B9" w:rsidRPr="00071139">
        <w:rPr>
          <w:rFonts w:ascii="Times New Roman" w:hAnsi="Times New Roman"/>
          <w:color w:val="111111"/>
          <w:sz w:val="28"/>
          <w:szCs w:val="28"/>
          <w:shd w:val="clear" w:color="auto" w:fill="FFFFFF"/>
          <w:lang w:val="uk-UA"/>
        </w:rPr>
        <w:t xml:space="preserve"> освіт</w:t>
      </w:r>
      <w:r w:rsidR="004B1256" w:rsidRPr="00071139">
        <w:rPr>
          <w:rFonts w:ascii="Times New Roman" w:hAnsi="Times New Roman"/>
          <w:color w:val="111111"/>
          <w:sz w:val="28"/>
          <w:szCs w:val="28"/>
          <w:shd w:val="clear" w:color="auto" w:fill="FFFFFF"/>
          <w:lang w:val="uk-UA"/>
        </w:rPr>
        <w:t>и</w:t>
      </w:r>
      <w:r w:rsidR="00A259B9" w:rsidRPr="00071139">
        <w:rPr>
          <w:rFonts w:ascii="Times New Roman" w:hAnsi="Times New Roman"/>
          <w:color w:val="111111"/>
          <w:sz w:val="28"/>
          <w:szCs w:val="28"/>
          <w:shd w:val="clear" w:color="auto" w:fill="FFFFFF"/>
          <w:lang w:val="uk-UA"/>
        </w:rPr>
        <w:t xml:space="preserve">, тобто сприяє </w:t>
      </w:r>
      <w:r w:rsidR="004B1256" w:rsidRPr="00071139">
        <w:rPr>
          <w:rFonts w:ascii="Times New Roman" w:hAnsi="Times New Roman"/>
          <w:color w:val="111111"/>
          <w:sz w:val="28"/>
          <w:szCs w:val="28"/>
          <w:shd w:val="clear" w:color="auto" w:fill="FFFFFF"/>
          <w:lang w:val="uk-UA"/>
        </w:rPr>
        <w:t xml:space="preserve">розумінню </w:t>
      </w:r>
      <w:r w:rsidR="00A259B9" w:rsidRPr="00071139">
        <w:rPr>
          <w:rFonts w:ascii="Times New Roman" w:hAnsi="Times New Roman"/>
          <w:color w:val="111111"/>
          <w:sz w:val="28"/>
          <w:szCs w:val="28"/>
          <w:shd w:val="clear" w:color="auto" w:fill="FFFFFF"/>
          <w:lang w:val="uk-UA"/>
        </w:rPr>
        <w:t>особист</w:t>
      </w:r>
      <w:r w:rsidR="004B1256" w:rsidRPr="00071139">
        <w:rPr>
          <w:rFonts w:ascii="Times New Roman" w:hAnsi="Times New Roman"/>
          <w:color w:val="111111"/>
          <w:sz w:val="28"/>
          <w:szCs w:val="28"/>
          <w:shd w:val="clear" w:color="auto" w:fill="FFFFFF"/>
          <w:lang w:val="uk-UA"/>
        </w:rPr>
        <w:t>о</w:t>
      </w:r>
      <w:r w:rsidR="00A259B9" w:rsidRPr="00071139">
        <w:rPr>
          <w:rFonts w:ascii="Times New Roman" w:hAnsi="Times New Roman"/>
          <w:color w:val="111111"/>
          <w:sz w:val="28"/>
          <w:szCs w:val="28"/>
          <w:shd w:val="clear" w:color="auto" w:fill="FFFFFF"/>
          <w:lang w:val="uk-UA"/>
        </w:rPr>
        <w:t>ст</w:t>
      </w:r>
      <w:r w:rsidR="004B1256" w:rsidRPr="00071139">
        <w:rPr>
          <w:rFonts w:ascii="Times New Roman" w:hAnsi="Times New Roman"/>
          <w:color w:val="111111"/>
          <w:sz w:val="28"/>
          <w:szCs w:val="28"/>
          <w:shd w:val="clear" w:color="auto" w:fill="FFFFFF"/>
          <w:lang w:val="uk-UA"/>
        </w:rPr>
        <w:t>і</w:t>
      </w:r>
      <w:r w:rsidR="00A259B9" w:rsidRPr="00071139">
        <w:rPr>
          <w:rFonts w:ascii="Times New Roman" w:hAnsi="Times New Roman"/>
          <w:color w:val="111111"/>
          <w:sz w:val="28"/>
          <w:szCs w:val="28"/>
          <w:shd w:val="clear" w:color="auto" w:fill="FFFFFF"/>
          <w:lang w:val="uk-UA"/>
        </w:rPr>
        <w:t xml:space="preserve"> </w:t>
      </w:r>
      <w:r w:rsidR="004B1256" w:rsidRPr="00071139">
        <w:rPr>
          <w:rFonts w:ascii="Times New Roman" w:hAnsi="Times New Roman"/>
          <w:color w:val="111111"/>
          <w:sz w:val="28"/>
          <w:szCs w:val="28"/>
          <w:shd w:val="clear" w:color="auto" w:fill="FFFFFF"/>
          <w:lang w:val="uk-UA"/>
        </w:rPr>
        <w:t xml:space="preserve">своєї </w:t>
      </w:r>
      <w:r w:rsidR="00A259B9" w:rsidRPr="00071139">
        <w:rPr>
          <w:rFonts w:ascii="Times New Roman" w:hAnsi="Times New Roman"/>
          <w:color w:val="111111"/>
          <w:sz w:val="28"/>
          <w:szCs w:val="28"/>
          <w:shd w:val="clear" w:color="auto" w:fill="FFFFFF"/>
          <w:lang w:val="uk-UA"/>
        </w:rPr>
        <w:t xml:space="preserve">самоцінності, </w:t>
      </w:r>
      <w:r w:rsidR="004B1256" w:rsidRPr="00071139">
        <w:rPr>
          <w:rFonts w:ascii="Times New Roman" w:hAnsi="Times New Roman"/>
          <w:color w:val="111111"/>
          <w:sz w:val="28"/>
          <w:szCs w:val="28"/>
          <w:shd w:val="clear" w:color="auto" w:fill="FFFFFF"/>
          <w:lang w:val="uk-UA"/>
        </w:rPr>
        <w:t xml:space="preserve">потягу </w:t>
      </w:r>
      <w:r w:rsidR="00A259B9" w:rsidRPr="00071139">
        <w:rPr>
          <w:rFonts w:ascii="Times New Roman" w:hAnsi="Times New Roman"/>
          <w:color w:val="111111"/>
          <w:sz w:val="28"/>
          <w:szCs w:val="28"/>
          <w:shd w:val="clear" w:color="auto" w:fill="FFFFFF"/>
          <w:lang w:val="uk-UA"/>
        </w:rPr>
        <w:t xml:space="preserve">до </w:t>
      </w:r>
      <w:r w:rsidR="004B1256" w:rsidRPr="00071139">
        <w:rPr>
          <w:rFonts w:ascii="Times New Roman" w:hAnsi="Times New Roman"/>
          <w:color w:val="111111"/>
          <w:sz w:val="28"/>
          <w:szCs w:val="28"/>
          <w:shd w:val="clear" w:color="auto" w:fill="FFFFFF"/>
          <w:lang w:val="uk-UA"/>
        </w:rPr>
        <w:t xml:space="preserve">зростання </w:t>
      </w:r>
      <w:r w:rsidR="00A259B9" w:rsidRPr="00071139">
        <w:rPr>
          <w:rFonts w:ascii="Times New Roman" w:hAnsi="Times New Roman"/>
          <w:color w:val="111111"/>
          <w:sz w:val="28"/>
          <w:szCs w:val="28"/>
          <w:shd w:val="clear" w:color="auto" w:fill="FFFFFF"/>
          <w:lang w:val="uk-UA"/>
        </w:rPr>
        <w:t>та самовдосконаленн</w:t>
      </w:r>
      <w:r w:rsidR="00BF19B9" w:rsidRPr="00071139">
        <w:rPr>
          <w:rFonts w:ascii="Times New Roman" w:hAnsi="Times New Roman"/>
          <w:color w:val="111111"/>
          <w:sz w:val="28"/>
          <w:szCs w:val="28"/>
          <w:shd w:val="clear" w:color="auto" w:fill="FFFFFF"/>
          <w:lang w:val="uk-UA"/>
        </w:rPr>
        <w:t>я</w:t>
      </w:r>
      <w:r w:rsidR="00A259B9" w:rsidRPr="00071139">
        <w:rPr>
          <w:rFonts w:ascii="Times New Roman" w:hAnsi="Times New Roman"/>
          <w:color w:val="111111"/>
          <w:sz w:val="28"/>
          <w:szCs w:val="28"/>
          <w:shd w:val="clear" w:color="auto" w:fill="FFFFFF"/>
          <w:lang w:val="uk-UA"/>
        </w:rPr>
        <w:t xml:space="preserve"> (Г.</w:t>
      </w:r>
      <w:r w:rsidR="00BB2CB2"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Трухан) [</w:t>
      </w:r>
      <w:r w:rsidR="009E4A12" w:rsidRPr="00071139">
        <w:rPr>
          <w:rFonts w:ascii="Times New Roman" w:hAnsi="Times New Roman"/>
          <w:color w:val="111111"/>
          <w:sz w:val="28"/>
          <w:szCs w:val="28"/>
          <w:shd w:val="clear" w:color="auto" w:fill="FFFFFF"/>
          <w:lang w:val="uk-UA"/>
        </w:rPr>
        <w:t>247</w:t>
      </w:r>
      <w:r w:rsidR="00A259B9" w:rsidRPr="00071139">
        <w:rPr>
          <w:rFonts w:ascii="Times New Roman" w:hAnsi="Times New Roman"/>
          <w:color w:val="111111"/>
          <w:sz w:val="28"/>
          <w:szCs w:val="28"/>
          <w:shd w:val="clear" w:color="auto" w:fill="FFFFFF"/>
          <w:lang w:val="uk-UA"/>
        </w:rPr>
        <w:t>, с.</w:t>
      </w:r>
      <w:r w:rsidR="009E4A12"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153].</w:t>
      </w:r>
      <w:r w:rsidR="004574DE" w:rsidRPr="00071139">
        <w:rPr>
          <w:rFonts w:ascii="Times New Roman" w:hAnsi="Times New Roman"/>
          <w:sz w:val="28"/>
          <w:lang w:val="uk-UA"/>
        </w:rPr>
        <w:t xml:space="preserve"> </w:t>
      </w:r>
    </w:p>
    <w:p w14:paraId="1D6A5BD3" w14:textId="7E4F16C1" w:rsidR="00F47301" w:rsidRPr="00071139" w:rsidRDefault="00567CD9"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Більш узагальнене трактування педагогічної фасилітації зустрічаємо у Т. Сорочан, яка тлумачить педагогічну фасилітацію як самоорганізовану й нелін</w:t>
      </w:r>
      <w:r w:rsidR="00BF19B9" w:rsidRPr="00071139">
        <w:rPr>
          <w:rFonts w:ascii="Times New Roman" w:hAnsi="Times New Roman"/>
          <w:color w:val="111111"/>
          <w:sz w:val="28"/>
          <w:szCs w:val="28"/>
          <w:shd w:val="clear" w:color="auto" w:fill="FFFFFF"/>
          <w:lang w:val="uk-UA"/>
        </w:rPr>
        <w:t>і</w:t>
      </w:r>
      <w:r w:rsidRPr="00071139">
        <w:rPr>
          <w:rFonts w:ascii="Times New Roman" w:hAnsi="Times New Roman"/>
          <w:color w:val="111111"/>
          <w:sz w:val="28"/>
          <w:szCs w:val="28"/>
          <w:shd w:val="clear" w:color="auto" w:fill="FFFFFF"/>
          <w:lang w:val="uk-UA"/>
        </w:rPr>
        <w:t xml:space="preserve">йну систему, </w:t>
      </w:r>
      <w:r w:rsidR="00E34BF9" w:rsidRPr="00071139">
        <w:rPr>
          <w:rFonts w:ascii="Times New Roman" w:hAnsi="Times New Roman"/>
          <w:color w:val="111111"/>
          <w:sz w:val="28"/>
          <w:szCs w:val="28"/>
          <w:shd w:val="clear" w:color="auto" w:fill="FFFFFF"/>
          <w:lang w:val="uk-UA"/>
        </w:rPr>
        <w:t xml:space="preserve">впровадження </w:t>
      </w:r>
      <w:r w:rsidRPr="00071139">
        <w:rPr>
          <w:rFonts w:ascii="Times New Roman" w:hAnsi="Times New Roman"/>
          <w:color w:val="111111"/>
          <w:sz w:val="28"/>
          <w:szCs w:val="28"/>
          <w:shd w:val="clear" w:color="auto" w:fill="FFFFFF"/>
          <w:lang w:val="uk-UA"/>
        </w:rPr>
        <w:t xml:space="preserve">якої </w:t>
      </w:r>
      <w:r w:rsidR="00E34BF9" w:rsidRPr="00071139">
        <w:rPr>
          <w:rFonts w:ascii="Times New Roman" w:hAnsi="Times New Roman"/>
          <w:color w:val="111111"/>
          <w:sz w:val="28"/>
          <w:szCs w:val="28"/>
          <w:shd w:val="clear" w:color="auto" w:fill="FFFFFF"/>
          <w:lang w:val="uk-UA"/>
        </w:rPr>
        <w:t xml:space="preserve">зумовлює </w:t>
      </w:r>
      <w:r w:rsidRPr="00071139">
        <w:rPr>
          <w:rFonts w:ascii="Times New Roman" w:hAnsi="Times New Roman"/>
          <w:color w:val="111111"/>
          <w:sz w:val="28"/>
          <w:szCs w:val="28"/>
          <w:shd w:val="clear" w:color="auto" w:fill="FFFFFF"/>
          <w:lang w:val="uk-UA"/>
        </w:rPr>
        <w:t>підвищенн</w:t>
      </w:r>
      <w:r w:rsidR="00E34BF9" w:rsidRPr="00071139">
        <w:rPr>
          <w:rFonts w:ascii="Times New Roman" w:hAnsi="Times New Roman"/>
          <w:color w:val="111111"/>
          <w:sz w:val="28"/>
          <w:szCs w:val="28"/>
          <w:shd w:val="clear" w:color="auto" w:fill="FFFFFF"/>
          <w:lang w:val="uk-UA"/>
        </w:rPr>
        <w:t>я</w:t>
      </w:r>
      <w:r w:rsidRPr="00071139">
        <w:rPr>
          <w:rFonts w:ascii="Times New Roman" w:hAnsi="Times New Roman"/>
          <w:color w:val="111111"/>
          <w:sz w:val="28"/>
          <w:szCs w:val="28"/>
          <w:shd w:val="clear" w:color="auto" w:fill="FFFFFF"/>
          <w:lang w:val="uk-UA"/>
        </w:rPr>
        <w:t xml:space="preserve"> якості освітнього процесу</w:t>
      </w:r>
      <w:r w:rsidR="00E34BF9"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w:t>
      </w:r>
      <w:r w:rsidR="00F47301" w:rsidRPr="00071139">
        <w:rPr>
          <w:rFonts w:ascii="Times New Roman" w:hAnsi="Times New Roman"/>
          <w:color w:val="111111"/>
          <w:sz w:val="28"/>
          <w:szCs w:val="28"/>
          <w:shd w:val="clear" w:color="auto" w:fill="FFFFFF"/>
          <w:lang w:val="uk-UA"/>
        </w:rPr>
        <w:t>22</w:t>
      </w:r>
      <w:r w:rsidRPr="00071139">
        <w:rPr>
          <w:rFonts w:ascii="Times New Roman" w:hAnsi="Times New Roman"/>
          <w:color w:val="111111"/>
          <w:sz w:val="28"/>
          <w:szCs w:val="28"/>
          <w:shd w:val="clear" w:color="auto" w:fill="FFFFFF"/>
          <w:lang w:val="uk-UA"/>
        </w:rPr>
        <w:t>5].</w:t>
      </w:r>
    </w:p>
    <w:p w14:paraId="145171D7" w14:textId="554DABB3" w:rsidR="00A76184" w:rsidRPr="00071139" w:rsidRDefault="00A7618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lastRenderedPageBreak/>
        <w:t xml:space="preserve">У дослідженні А. Трохименко «педагогічна фасилітація» постає як </w:t>
      </w:r>
      <w:r w:rsidR="00EF4391" w:rsidRPr="00071139">
        <w:rPr>
          <w:rFonts w:ascii="Times New Roman" w:hAnsi="Times New Roman"/>
          <w:color w:val="111111"/>
          <w:sz w:val="28"/>
          <w:szCs w:val="28"/>
          <w:shd w:val="clear" w:color="auto" w:fill="FFFFFF"/>
          <w:lang w:val="uk-UA"/>
        </w:rPr>
        <w:t xml:space="preserve">особливий </w:t>
      </w:r>
      <w:r w:rsidRPr="00071139">
        <w:rPr>
          <w:rFonts w:ascii="Times New Roman" w:hAnsi="Times New Roman"/>
          <w:color w:val="111111"/>
          <w:sz w:val="28"/>
          <w:szCs w:val="28"/>
          <w:shd w:val="clear" w:color="auto" w:fill="FFFFFF"/>
          <w:lang w:val="uk-UA"/>
        </w:rPr>
        <w:t xml:space="preserve">вид </w:t>
      </w:r>
      <w:r w:rsidR="00EF4391" w:rsidRPr="00071139">
        <w:rPr>
          <w:rFonts w:ascii="Times New Roman" w:hAnsi="Times New Roman"/>
          <w:color w:val="111111"/>
          <w:sz w:val="28"/>
          <w:szCs w:val="28"/>
          <w:shd w:val="clear" w:color="auto" w:fill="FFFFFF"/>
          <w:lang w:val="uk-UA"/>
        </w:rPr>
        <w:t xml:space="preserve">професійної </w:t>
      </w:r>
      <w:r w:rsidRPr="00071139">
        <w:rPr>
          <w:rFonts w:ascii="Times New Roman" w:hAnsi="Times New Roman"/>
          <w:color w:val="111111"/>
          <w:sz w:val="28"/>
          <w:szCs w:val="28"/>
          <w:shd w:val="clear" w:color="auto" w:fill="FFFFFF"/>
          <w:lang w:val="uk-UA"/>
        </w:rPr>
        <w:t xml:space="preserve">діяльності вчителя, </w:t>
      </w:r>
      <w:r w:rsidR="00EF4391" w:rsidRPr="00071139">
        <w:rPr>
          <w:rFonts w:ascii="Times New Roman" w:hAnsi="Times New Roman"/>
          <w:color w:val="111111"/>
          <w:sz w:val="28"/>
          <w:szCs w:val="28"/>
          <w:shd w:val="clear" w:color="auto" w:fill="FFFFFF"/>
          <w:lang w:val="uk-UA"/>
        </w:rPr>
        <w:t xml:space="preserve">пріоритетними </w:t>
      </w:r>
      <w:r w:rsidRPr="00071139">
        <w:rPr>
          <w:rFonts w:ascii="Times New Roman" w:hAnsi="Times New Roman"/>
          <w:color w:val="111111"/>
          <w:sz w:val="28"/>
          <w:szCs w:val="28"/>
          <w:shd w:val="clear" w:color="auto" w:fill="FFFFFF"/>
          <w:lang w:val="uk-UA"/>
        </w:rPr>
        <w:t xml:space="preserve">завданнями якого є </w:t>
      </w:r>
      <w:r w:rsidR="00EF4391" w:rsidRPr="00071139">
        <w:rPr>
          <w:rFonts w:ascii="Times New Roman" w:hAnsi="Times New Roman"/>
          <w:color w:val="111111"/>
          <w:sz w:val="28"/>
          <w:szCs w:val="28"/>
          <w:shd w:val="clear" w:color="auto" w:fill="FFFFFF"/>
          <w:lang w:val="uk-UA"/>
        </w:rPr>
        <w:t xml:space="preserve">сприяння усвідомленню </w:t>
      </w:r>
      <w:r w:rsidRPr="00071139">
        <w:rPr>
          <w:rFonts w:ascii="Times New Roman" w:hAnsi="Times New Roman"/>
          <w:color w:val="111111"/>
          <w:sz w:val="28"/>
          <w:szCs w:val="28"/>
          <w:shd w:val="clear" w:color="auto" w:fill="FFFFFF"/>
          <w:lang w:val="uk-UA"/>
        </w:rPr>
        <w:t>учн</w:t>
      </w:r>
      <w:r w:rsidR="00EF4391" w:rsidRPr="00071139">
        <w:rPr>
          <w:rFonts w:ascii="Times New Roman" w:hAnsi="Times New Roman"/>
          <w:color w:val="111111"/>
          <w:sz w:val="28"/>
          <w:szCs w:val="28"/>
          <w:shd w:val="clear" w:color="auto" w:fill="FFFFFF"/>
          <w:lang w:val="uk-UA"/>
        </w:rPr>
        <w:t xml:space="preserve">ів власної </w:t>
      </w:r>
      <w:r w:rsidRPr="00071139">
        <w:rPr>
          <w:rFonts w:ascii="Times New Roman" w:hAnsi="Times New Roman"/>
          <w:color w:val="111111"/>
          <w:sz w:val="28"/>
          <w:szCs w:val="28"/>
          <w:shd w:val="clear" w:color="auto" w:fill="FFFFFF"/>
          <w:lang w:val="uk-UA"/>
        </w:rPr>
        <w:t>самоцінності</w:t>
      </w:r>
      <w:r w:rsidR="00EF4391" w:rsidRPr="00071139">
        <w:rPr>
          <w:rFonts w:ascii="Times New Roman" w:hAnsi="Times New Roman"/>
          <w:color w:val="111111"/>
          <w:sz w:val="28"/>
          <w:szCs w:val="28"/>
          <w:shd w:val="clear" w:color="auto" w:fill="FFFFFF"/>
          <w:lang w:val="uk-UA"/>
        </w:rPr>
        <w:t>,</w:t>
      </w:r>
      <w:r w:rsidR="00EF4391" w:rsidRPr="00071139">
        <w:rPr>
          <w:rFonts w:ascii="Times New Roman" w:hAnsi="Times New Roman"/>
          <w:sz w:val="28"/>
          <w:lang w:val="uk-UA"/>
        </w:rPr>
        <w:t xml:space="preserve"> </w:t>
      </w:r>
      <w:r w:rsidR="00EF4391" w:rsidRPr="00071139">
        <w:rPr>
          <w:rFonts w:ascii="Times New Roman" w:hAnsi="Times New Roman"/>
          <w:color w:val="111111"/>
          <w:sz w:val="28"/>
          <w:szCs w:val="28"/>
          <w:shd w:val="clear" w:color="auto" w:fill="FFFFFF"/>
          <w:lang w:val="uk-UA"/>
        </w:rPr>
        <w:t>виявленню здібностей та пізнавального потенціалу</w:t>
      </w:r>
      <w:r w:rsidRPr="00071139">
        <w:rPr>
          <w:rFonts w:ascii="Times New Roman" w:hAnsi="Times New Roman"/>
          <w:color w:val="111111"/>
          <w:sz w:val="28"/>
          <w:szCs w:val="28"/>
          <w:shd w:val="clear" w:color="auto" w:fill="FFFFFF"/>
          <w:lang w:val="uk-UA"/>
        </w:rPr>
        <w:t xml:space="preserve">; підтримка </w:t>
      </w:r>
      <w:r w:rsidR="00EF4391" w:rsidRPr="00071139">
        <w:rPr>
          <w:rFonts w:ascii="Times New Roman" w:hAnsi="Times New Roman"/>
          <w:color w:val="111111"/>
          <w:sz w:val="28"/>
          <w:szCs w:val="28"/>
          <w:shd w:val="clear" w:color="auto" w:fill="FFFFFF"/>
          <w:lang w:val="uk-UA"/>
        </w:rPr>
        <w:t xml:space="preserve">потягу </w:t>
      </w:r>
      <w:r w:rsidRPr="00071139">
        <w:rPr>
          <w:rFonts w:ascii="Times New Roman" w:hAnsi="Times New Roman"/>
          <w:color w:val="111111"/>
          <w:sz w:val="28"/>
          <w:szCs w:val="28"/>
          <w:shd w:val="clear" w:color="auto" w:fill="FFFFFF"/>
          <w:lang w:val="uk-UA"/>
        </w:rPr>
        <w:t xml:space="preserve">до </w:t>
      </w:r>
      <w:r w:rsidR="00EF4391" w:rsidRPr="00071139">
        <w:rPr>
          <w:rFonts w:ascii="Times New Roman" w:hAnsi="Times New Roman"/>
          <w:color w:val="111111"/>
          <w:sz w:val="28"/>
          <w:szCs w:val="28"/>
          <w:shd w:val="clear" w:color="auto" w:fill="FFFFFF"/>
          <w:lang w:val="uk-UA"/>
        </w:rPr>
        <w:t xml:space="preserve">зростання </w:t>
      </w:r>
      <w:r w:rsidRPr="00071139">
        <w:rPr>
          <w:rFonts w:ascii="Times New Roman" w:hAnsi="Times New Roman"/>
          <w:color w:val="111111"/>
          <w:sz w:val="28"/>
          <w:szCs w:val="28"/>
          <w:shd w:val="clear" w:color="auto" w:fill="FFFFFF"/>
          <w:lang w:val="uk-UA"/>
        </w:rPr>
        <w:t>та самореалізації</w:t>
      </w:r>
      <w:r w:rsidR="00EF4391"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Авторка також </w:t>
      </w:r>
      <w:r w:rsidR="00EF4391" w:rsidRPr="00071139">
        <w:rPr>
          <w:rFonts w:ascii="Times New Roman" w:hAnsi="Times New Roman"/>
          <w:color w:val="111111"/>
          <w:sz w:val="28"/>
          <w:szCs w:val="28"/>
          <w:shd w:val="clear" w:color="auto" w:fill="FFFFFF"/>
          <w:lang w:val="uk-UA"/>
        </w:rPr>
        <w:t xml:space="preserve">акцентується на </w:t>
      </w:r>
      <w:r w:rsidRPr="00071139">
        <w:rPr>
          <w:rFonts w:ascii="Times New Roman" w:hAnsi="Times New Roman"/>
          <w:color w:val="111111"/>
          <w:sz w:val="28"/>
          <w:szCs w:val="28"/>
          <w:shd w:val="clear" w:color="auto" w:fill="FFFFFF"/>
          <w:lang w:val="uk-UA"/>
        </w:rPr>
        <w:t>ціннісн</w:t>
      </w:r>
      <w:r w:rsidR="00EF4391" w:rsidRPr="00071139">
        <w:rPr>
          <w:rFonts w:ascii="Times New Roman" w:hAnsi="Times New Roman"/>
          <w:color w:val="111111"/>
          <w:sz w:val="28"/>
          <w:szCs w:val="28"/>
          <w:shd w:val="clear" w:color="auto" w:fill="FFFFFF"/>
          <w:lang w:val="uk-UA"/>
        </w:rPr>
        <w:t>ому</w:t>
      </w:r>
      <w:r w:rsidRPr="00071139">
        <w:rPr>
          <w:rFonts w:ascii="Times New Roman" w:hAnsi="Times New Roman"/>
          <w:color w:val="111111"/>
          <w:sz w:val="28"/>
          <w:szCs w:val="28"/>
          <w:shd w:val="clear" w:color="auto" w:fill="FFFFFF"/>
          <w:lang w:val="uk-UA"/>
        </w:rPr>
        <w:t xml:space="preserve"> ставленн</w:t>
      </w:r>
      <w:r w:rsidR="00EF4391" w:rsidRPr="00071139">
        <w:rPr>
          <w:rFonts w:ascii="Times New Roman" w:hAnsi="Times New Roman"/>
          <w:color w:val="111111"/>
          <w:sz w:val="28"/>
          <w:szCs w:val="28"/>
          <w:shd w:val="clear" w:color="auto" w:fill="FFFFFF"/>
          <w:lang w:val="uk-UA"/>
        </w:rPr>
        <w:t>і</w:t>
      </w:r>
      <w:r w:rsidRPr="00071139">
        <w:rPr>
          <w:rFonts w:ascii="Times New Roman" w:hAnsi="Times New Roman"/>
          <w:color w:val="111111"/>
          <w:sz w:val="28"/>
          <w:szCs w:val="28"/>
          <w:shd w:val="clear" w:color="auto" w:fill="FFFFFF"/>
          <w:lang w:val="uk-UA"/>
        </w:rPr>
        <w:t xml:space="preserve"> до людей, </w:t>
      </w:r>
      <w:r w:rsidR="00EF4391" w:rsidRPr="00071139">
        <w:rPr>
          <w:rFonts w:ascii="Times New Roman" w:hAnsi="Times New Roman"/>
          <w:color w:val="111111"/>
          <w:sz w:val="28"/>
          <w:szCs w:val="28"/>
          <w:shd w:val="clear" w:color="auto" w:fill="FFFFFF"/>
          <w:lang w:val="uk-UA"/>
        </w:rPr>
        <w:t xml:space="preserve">етнічної </w:t>
      </w:r>
      <w:r w:rsidRPr="00071139">
        <w:rPr>
          <w:rFonts w:ascii="Times New Roman" w:hAnsi="Times New Roman"/>
          <w:color w:val="111111"/>
          <w:sz w:val="28"/>
          <w:szCs w:val="28"/>
          <w:shd w:val="clear" w:color="auto" w:fill="FFFFFF"/>
          <w:lang w:val="uk-UA"/>
        </w:rPr>
        <w:t xml:space="preserve">культури, природи, шляхом </w:t>
      </w:r>
      <w:r w:rsidR="00EF4391" w:rsidRPr="00071139">
        <w:rPr>
          <w:rFonts w:ascii="Times New Roman" w:hAnsi="Times New Roman"/>
          <w:color w:val="111111"/>
          <w:sz w:val="28"/>
          <w:szCs w:val="28"/>
          <w:shd w:val="clear" w:color="auto" w:fill="FFFFFF"/>
          <w:lang w:val="uk-UA"/>
        </w:rPr>
        <w:t xml:space="preserve">партнерського, </w:t>
      </w:r>
      <w:r w:rsidRPr="00071139">
        <w:rPr>
          <w:rFonts w:ascii="Times New Roman" w:hAnsi="Times New Roman"/>
          <w:color w:val="111111"/>
          <w:sz w:val="28"/>
          <w:szCs w:val="28"/>
          <w:shd w:val="clear" w:color="auto" w:fill="FFFFFF"/>
          <w:lang w:val="uk-UA"/>
        </w:rPr>
        <w:t xml:space="preserve">діалогічного, </w:t>
      </w:r>
      <w:r w:rsidR="00EF4391" w:rsidRPr="00071139">
        <w:rPr>
          <w:rFonts w:ascii="Times New Roman" w:hAnsi="Times New Roman"/>
          <w:color w:val="111111"/>
          <w:sz w:val="28"/>
          <w:szCs w:val="28"/>
          <w:shd w:val="clear" w:color="auto" w:fill="FFFFFF"/>
          <w:lang w:val="uk-UA"/>
        </w:rPr>
        <w:t>мсіж</w:t>
      </w:r>
      <w:r w:rsidRPr="00071139">
        <w:rPr>
          <w:rFonts w:ascii="Times New Roman" w:hAnsi="Times New Roman"/>
          <w:color w:val="111111"/>
          <w:sz w:val="28"/>
          <w:szCs w:val="28"/>
          <w:shd w:val="clear" w:color="auto" w:fill="FFFFFF"/>
          <w:lang w:val="uk-UA"/>
        </w:rPr>
        <w:t>суб’єктного спілкування</w:t>
      </w:r>
      <w:r w:rsidR="00EF4391" w:rsidRPr="00071139">
        <w:rPr>
          <w:rFonts w:ascii="Times New Roman" w:hAnsi="Times New Roman"/>
          <w:color w:val="111111"/>
          <w:sz w:val="28"/>
          <w:szCs w:val="28"/>
          <w:shd w:val="clear" w:color="auto" w:fill="FFFFFF"/>
          <w:lang w:val="uk-UA"/>
        </w:rPr>
        <w:t xml:space="preserve"> в умовах повного </w:t>
      </w:r>
      <w:r w:rsidRPr="00071139">
        <w:rPr>
          <w:rFonts w:ascii="Times New Roman" w:hAnsi="Times New Roman"/>
          <w:color w:val="111111"/>
          <w:sz w:val="28"/>
          <w:szCs w:val="28"/>
          <w:shd w:val="clear" w:color="auto" w:fill="FFFFFF"/>
          <w:lang w:val="uk-UA"/>
        </w:rPr>
        <w:t xml:space="preserve">прийняття, </w:t>
      </w:r>
      <w:r w:rsidR="00EF4391" w:rsidRPr="00071139">
        <w:rPr>
          <w:rFonts w:ascii="Times New Roman" w:hAnsi="Times New Roman"/>
          <w:color w:val="111111"/>
          <w:sz w:val="28"/>
          <w:szCs w:val="28"/>
          <w:shd w:val="clear" w:color="auto" w:fill="FFFFFF"/>
          <w:lang w:val="uk-UA"/>
        </w:rPr>
        <w:t xml:space="preserve">довіри й </w:t>
      </w:r>
      <w:r w:rsidR="002E6793">
        <w:rPr>
          <w:rFonts w:ascii="Times New Roman" w:hAnsi="Times New Roman"/>
          <w:color w:val="111111"/>
          <w:sz w:val="28"/>
          <w:szCs w:val="28"/>
          <w:shd w:val="clear" w:color="auto" w:fill="FFFFFF"/>
          <w:lang w:val="uk-UA"/>
        </w:rPr>
        <w:t>розуміння </w:t>
      </w:r>
      <w:r w:rsidR="00BF19B9" w:rsidRPr="00071139">
        <w:rPr>
          <w:rFonts w:ascii="Times New Roman" w:hAnsi="Times New Roman"/>
          <w:color w:val="111111"/>
          <w:sz w:val="28"/>
          <w:szCs w:val="28"/>
          <w:shd w:val="clear" w:color="auto" w:fill="FFFFFF"/>
          <w:lang w:val="uk-UA"/>
        </w:rPr>
        <w:t>[</w:t>
      </w:r>
      <w:r w:rsidR="00F47301" w:rsidRPr="00071139">
        <w:rPr>
          <w:rFonts w:ascii="Times New Roman" w:hAnsi="Times New Roman"/>
          <w:color w:val="111111"/>
          <w:sz w:val="28"/>
          <w:szCs w:val="28"/>
          <w:shd w:val="clear" w:color="auto" w:fill="FFFFFF"/>
          <w:lang w:val="uk-UA"/>
        </w:rPr>
        <w:t xml:space="preserve">245, </w:t>
      </w:r>
      <w:r w:rsidR="00BF19B9" w:rsidRPr="00071139">
        <w:rPr>
          <w:rFonts w:ascii="Times New Roman" w:hAnsi="Times New Roman"/>
          <w:color w:val="111111"/>
          <w:sz w:val="28"/>
          <w:szCs w:val="28"/>
          <w:shd w:val="clear" w:color="auto" w:fill="FFFFFF"/>
          <w:lang w:val="uk-UA"/>
        </w:rPr>
        <w:t>с. 276]</w:t>
      </w:r>
      <w:r w:rsidRPr="00071139">
        <w:rPr>
          <w:rFonts w:ascii="Times New Roman" w:hAnsi="Times New Roman"/>
          <w:color w:val="111111"/>
          <w:sz w:val="28"/>
          <w:szCs w:val="28"/>
          <w:shd w:val="clear" w:color="auto" w:fill="FFFFFF"/>
          <w:lang w:val="uk-UA"/>
        </w:rPr>
        <w:t>.</w:t>
      </w:r>
    </w:p>
    <w:p w14:paraId="138903D3" w14:textId="1FBB8FAE" w:rsidR="00A04E99" w:rsidRPr="00071139" w:rsidRDefault="00A04E99"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Польська науков</w:t>
      </w:r>
      <w:r w:rsidR="00FF2920" w:rsidRPr="00071139">
        <w:rPr>
          <w:rFonts w:ascii="Times New Roman" w:hAnsi="Times New Roman"/>
          <w:color w:val="111111"/>
          <w:sz w:val="28"/>
          <w:szCs w:val="28"/>
          <w:shd w:val="clear" w:color="auto" w:fill="FFFFFF"/>
          <w:lang w:val="uk-UA"/>
        </w:rPr>
        <w:t>и</w:t>
      </w:r>
      <w:r w:rsidRPr="00071139">
        <w:rPr>
          <w:rFonts w:ascii="Times New Roman" w:hAnsi="Times New Roman"/>
          <w:color w:val="111111"/>
          <w:sz w:val="28"/>
          <w:szCs w:val="28"/>
          <w:shd w:val="clear" w:color="auto" w:fill="FFFFFF"/>
          <w:lang w:val="uk-UA"/>
        </w:rPr>
        <w:t>ця Б. Гурницька наголошує, що педагогічна фасилітація – це діяльність майбутнього педагога, спрямована на підвищення продуктивності навчальної діяльності школярів в складних ситуаціях на засадах, підтримки та допомоги, гуманного ставлення до учнів,</w:t>
      </w:r>
      <w:r w:rsidR="00D35C98"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особливо в роботі з учнями з особливими потребами</w:t>
      </w:r>
      <w:r w:rsidR="00F47301" w:rsidRPr="00071139">
        <w:rPr>
          <w:rFonts w:ascii="Times New Roman" w:hAnsi="Times New Roman"/>
          <w:color w:val="111111"/>
          <w:sz w:val="28"/>
          <w:szCs w:val="28"/>
          <w:shd w:val="clear" w:color="auto" w:fill="FFFFFF"/>
          <w:lang w:val="uk-UA"/>
        </w:rPr>
        <w:t xml:space="preserve"> [286, с.411].</w:t>
      </w:r>
    </w:p>
    <w:p w14:paraId="0A646A68" w14:textId="63E0985C" w:rsidR="00567CD9" w:rsidRPr="00071139" w:rsidRDefault="002D4689"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Таким чином, беручи до уваги викладені позиції науковців щодо феномену педагогічної фасилітації</w:t>
      </w:r>
      <w:r w:rsidR="00BF19B9"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 xml:space="preserve"> </w:t>
      </w:r>
      <w:r w:rsidR="00BF19B9" w:rsidRPr="00071139">
        <w:rPr>
          <w:rFonts w:ascii="Times New Roman" w:hAnsi="Times New Roman"/>
          <w:color w:val="111111"/>
          <w:sz w:val="28"/>
          <w:szCs w:val="28"/>
          <w:shd w:val="clear" w:color="auto" w:fill="FFFFFF"/>
          <w:lang w:val="uk-UA"/>
        </w:rPr>
        <w:t>к</w:t>
      </w:r>
      <w:r w:rsidRPr="00071139">
        <w:rPr>
          <w:rFonts w:ascii="Times New Roman" w:hAnsi="Times New Roman"/>
          <w:color w:val="111111"/>
          <w:sz w:val="28"/>
          <w:szCs w:val="28"/>
          <w:shd w:val="clear" w:color="auto" w:fill="FFFFFF"/>
          <w:lang w:val="uk-UA"/>
        </w:rPr>
        <w:t>онстатуємо, що у</w:t>
      </w:r>
      <w:r w:rsidR="006E1E51" w:rsidRPr="00071139">
        <w:rPr>
          <w:rFonts w:ascii="Times New Roman" w:hAnsi="Times New Roman"/>
          <w:color w:val="111111"/>
          <w:sz w:val="28"/>
          <w:szCs w:val="28"/>
          <w:shd w:val="clear" w:color="auto" w:fill="FFFFFF"/>
          <w:lang w:val="uk-UA"/>
        </w:rPr>
        <w:t xml:space="preserve"> контексті проблеми поданого дослідження є суттєвим аспект педагогічної фасилітації, пов’язаний із спрямованістю </w:t>
      </w:r>
      <w:r w:rsidR="002B7B7F" w:rsidRPr="00071139">
        <w:rPr>
          <w:rFonts w:ascii="Times New Roman" w:hAnsi="Times New Roman"/>
          <w:color w:val="111111"/>
          <w:sz w:val="28"/>
          <w:szCs w:val="28"/>
          <w:shd w:val="clear" w:color="auto" w:fill="FFFFFF"/>
          <w:lang w:val="uk-UA"/>
        </w:rPr>
        <w:t xml:space="preserve">на розвиток особистості, </w:t>
      </w:r>
      <w:r w:rsidR="006E1E51" w:rsidRPr="00071139">
        <w:rPr>
          <w:rFonts w:ascii="Times New Roman" w:hAnsi="Times New Roman"/>
          <w:color w:val="111111"/>
          <w:sz w:val="28"/>
          <w:szCs w:val="28"/>
          <w:shd w:val="clear" w:color="auto" w:fill="FFFFFF"/>
          <w:lang w:val="uk-UA"/>
        </w:rPr>
        <w:t xml:space="preserve">з інтенціональністю </w:t>
      </w:r>
      <w:r w:rsidR="002B7B7F" w:rsidRPr="00071139">
        <w:rPr>
          <w:rFonts w:ascii="Times New Roman" w:hAnsi="Times New Roman"/>
          <w:color w:val="111111"/>
          <w:sz w:val="28"/>
          <w:szCs w:val="28"/>
          <w:shd w:val="clear" w:color="auto" w:fill="FFFFFF"/>
          <w:lang w:val="uk-UA"/>
        </w:rPr>
        <w:t>учасник</w:t>
      </w:r>
      <w:r w:rsidR="006E1E51" w:rsidRPr="00071139">
        <w:rPr>
          <w:rFonts w:ascii="Times New Roman" w:hAnsi="Times New Roman"/>
          <w:color w:val="111111"/>
          <w:sz w:val="28"/>
          <w:szCs w:val="28"/>
          <w:shd w:val="clear" w:color="auto" w:fill="FFFFFF"/>
          <w:lang w:val="uk-UA"/>
        </w:rPr>
        <w:t>ів</w:t>
      </w:r>
      <w:r w:rsidR="002B7B7F" w:rsidRPr="00071139">
        <w:rPr>
          <w:rFonts w:ascii="Times New Roman" w:hAnsi="Times New Roman"/>
          <w:color w:val="111111"/>
          <w:sz w:val="28"/>
          <w:szCs w:val="28"/>
          <w:shd w:val="clear" w:color="auto" w:fill="FFFFFF"/>
          <w:lang w:val="uk-UA"/>
        </w:rPr>
        <w:t xml:space="preserve"> фасилітаційної</w:t>
      </w:r>
      <w:r w:rsidR="006E1E51" w:rsidRPr="00071139">
        <w:rPr>
          <w:rFonts w:ascii="Times New Roman" w:hAnsi="Times New Roman"/>
          <w:color w:val="111111"/>
          <w:sz w:val="28"/>
          <w:szCs w:val="28"/>
          <w:shd w:val="clear" w:color="auto" w:fill="FFFFFF"/>
          <w:lang w:val="uk-UA"/>
        </w:rPr>
        <w:t xml:space="preserve"> взаємодії</w:t>
      </w:r>
      <w:r w:rsidR="002B7B7F" w:rsidRPr="00071139">
        <w:rPr>
          <w:rFonts w:ascii="Times New Roman" w:hAnsi="Times New Roman"/>
          <w:color w:val="111111"/>
          <w:sz w:val="28"/>
          <w:szCs w:val="28"/>
          <w:shd w:val="clear" w:color="auto" w:fill="FFFFFF"/>
          <w:lang w:val="uk-UA"/>
        </w:rPr>
        <w:t xml:space="preserve">, що проявляється у </w:t>
      </w:r>
      <w:r w:rsidR="006E1E51" w:rsidRPr="00071139">
        <w:rPr>
          <w:rFonts w:ascii="Times New Roman" w:hAnsi="Times New Roman"/>
          <w:color w:val="111111"/>
          <w:sz w:val="28"/>
          <w:szCs w:val="28"/>
          <w:shd w:val="clear" w:color="auto" w:fill="FFFFFF"/>
          <w:lang w:val="uk-UA"/>
        </w:rPr>
        <w:t xml:space="preserve">спрямуванні </w:t>
      </w:r>
      <w:r w:rsidR="002B7B7F" w:rsidRPr="00071139">
        <w:rPr>
          <w:rFonts w:ascii="Times New Roman" w:hAnsi="Times New Roman"/>
          <w:color w:val="111111"/>
          <w:sz w:val="28"/>
          <w:szCs w:val="28"/>
          <w:shd w:val="clear" w:color="auto" w:fill="FFFFFF"/>
          <w:lang w:val="uk-UA"/>
        </w:rPr>
        <w:t xml:space="preserve">свідомості людини на </w:t>
      </w:r>
      <w:r w:rsidR="006E1E51" w:rsidRPr="00071139">
        <w:rPr>
          <w:rFonts w:ascii="Times New Roman" w:hAnsi="Times New Roman"/>
          <w:color w:val="111111"/>
          <w:sz w:val="28"/>
          <w:szCs w:val="28"/>
          <w:shd w:val="clear" w:color="auto" w:fill="FFFFFF"/>
          <w:lang w:val="uk-UA"/>
        </w:rPr>
        <w:t xml:space="preserve">певний </w:t>
      </w:r>
      <w:r w:rsidR="002B7B7F" w:rsidRPr="00071139">
        <w:rPr>
          <w:rFonts w:ascii="Times New Roman" w:hAnsi="Times New Roman"/>
          <w:color w:val="111111"/>
          <w:sz w:val="28"/>
          <w:szCs w:val="28"/>
          <w:shd w:val="clear" w:color="auto" w:fill="FFFFFF"/>
          <w:lang w:val="uk-UA"/>
        </w:rPr>
        <w:t>об’єкт</w:t>
      </w:r>
      <w:r w:rsidR="00CA68BB" w:rsidRPr="00071139">
        <w:rPr>
          <w:rFonts w:ascii="Times New Roman" w:hAnsi="Times New Roman"/>
          <w:color w:val="111111"/>
          <w:sz w:val="28"/>
          <w:szCs w:val="28"/>
          <w:shd w:val="clear" w:color="auto" w:fill="FFFFFF"/>
          <w:lang w:val="uk-UA"/>
        </w:rPr>
        <w:t>.</w:t>
      </w:r>
    </w:p>
    <w:p w14:paraId="4952C676" w14:textId="528C9C65" w:rsidR="00ED77D9" w:rsidRPr="00071139" w:rsidRDefault="0031436A"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s="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Суттєвим щодо дослідження фасилітатиіної компетентності майбутнього соціального працівника </w:t>
      </w:r>
      <w:r w:rsidR="00CA68BB" w:rsidRPr="00071139">
        <w:rPr>
          <w:rFonts w:ascii="Times New Roman" w:hAnsi="Times New Roman"/>
          <w:color w:val="111111"/>
          <w:sz w:val="28"/>
          <w:szCs w:val="28"/>
          <w:shd w:val="clear" w:color="auto" w:fill="FFFFFF"/>
          <w:lang w:val="uk-UA"/>
        </w:rPr>
        <w:t xml:space="preserve">є </w:t>
      </w:r>
      <w:r w:rsidR="00A259B9" w:rsidRPr="00071139">
        <w:rPr>
          <w:rFonts w:ascii="Times New Roman" w:hAnsi="Times New Roman"/>
          <w:color w:val="111111"/>
          <w:sz w:val="28"/>
          <w:szCs w:val="28"/>
          <w:shd w:val="clear" w:color="auto" w:fill="FFFFFF"/>
          <w:lang w:val="uk-UA"/>
        </w:rPr>
        <w:t xml:space="preserve">поняття </w:t>
      </w:r>
      <w:r w:rsidR="00A259B9" w:rsidRPr="00071139">
        <w:rPr>
          <w:rFonts w:ascii="Times New Roman" w:hAnsi="Times New Roman"/>
          <w:i/>
          <w:iCs/>
          <w:color w:val="111111"/>
          <w:sz w:val="28"/>
          <w:szCs w:val="28"/>
          <w:shd w:val="clear" w:color="auto" w:fill="FFFFFF"/>
          <w:lang w:val="uk-UA"/>
        </w:rPr>
        <w:t>«соціальна фасилітація»</w:t>
      </w:r>
      <w:r w:rsidR="006F0B8A" w:rsidRPr="00071139">
        <w:rPr>
          <w:rFonts w:ascii="Times New Roman" w:hAnsi="Times New Roman"/>
          <w:color w:val="111111"/>
          <w:sz w:val="28"/>
          <w:szCs w:val="28"/>
          <w:shd w:val="clear" w:color="auto" w:fill="FFFFFF"/>
          <w:lang w:val="uk-UA"/>
        </w:rPr>
        <w:t xml:space="preserve">, </w:t>
      </w:r>
      <w:r w:rsidR="00BB2CB2" w:rsidRPr="00071139">
        <w:rPr>
          <w:rFonts w:ascii="Times New Roman" w:hAnsi="Times New Roman"/>
          <w:color w:val="111111"/>
          <w:sz w:val="28"/>
          <w:szCs w:val="28"/>
          <w:shd w:val="clear" w:color="auto" w:fill="FFFFFF"/>
          <w:lang w:val="uk-UA"/>
        </w:rPr>
        <w:t xml:space="preserve">як тип фасилітації, </w:t>
      </w:r>
      <w:r w:rsidR="006F0B8A" w:rsidRPr="00071139">
        <w:rPr>
          <w:rFonts w:ascii="Times New Roman" w:hAnsi="Times New Roman"/>
          <w:color w:val="111111"/>
          <w:sz w:val="28"/>
          <w:szCs w:val="28"/>
          <w:shd w:val="clear" w:color="auto" w:fill="FFFFFF"/>
          <w:lang w:val="uk-UA"/>
        </w:rPr>
        <w:t>що</w:t>
      </w:r>
      <w:r w:rsidR="00A259B9" w:rsidRPr="00071139">
        <w:rPr>
          <w:rFonts w:ascii="Times New Roman" w:hAnsi="Times New Roman"/>
          <w:color w:val="111111"/>
          <w:sz w:val="28"/>
          <w:szCs w:val="28"/>
          <w:shd w:val="clear" w:color="auto" w:fill="FFFFFF"/>
          <w:lang w:val="uk-UA"/>
        </w:rPr>
        <w:t xml:space="preserve"> бу</w:t>
      </w:r>
      <w:r w:rsidR="00BB2CB2" w:rsidRPr="00071139">
        <w:rPr>
          <w:rFonts w:ascii="Times New Roman" w:hAnsi="Times New Roman"/>
          <w:color w:val="111111"/>
          <w:sz w:val="28"/>
          <w:szCs w:val="28"/>
          <w:shd w:val="clear" w:color="auto" w:fill="FFFFFF"/>
          <w:lang w:val="uk-UA"/>
        </w:rPr>
        <w:t>в</w:t>
      </w:r>
      <w:r w:rsidR="00A259B9" w:rsidRPr="00071139">
        <w:rPr>
          <w:rFonts w:ascii="Times New Roman" w:hAnsi="Times New Roman"/>
          <w:color w:val="111111"/>
          <w:sz w:val="28"/>
          <w:szCs w:val="28"/>
          <w:shd w:val="clear" w:color="auto" w:fill="FFFFFF"/>
          <w:lang w:val="uk-UA"/>
        </w:rPr>
        <w:t xml:space="preserve"> констатован</w:t>
      </w:r>
      <w:r w:rsidR="00BB2CB2" w:rsidRPr="00071139">
        <w:rPr>
          <w:rFonts w:ascii="Times New Roman" w:hAnsi="Times New Roman"/>
          <w:color w:val="111111"/>
          <w:sz w:val="28"/>
          <w:szCs w:val="28"/>
          <w:shd w:val="clear" w:color="auto" w:fill="FFFFFF"/>
          <w:lang w:val="uk-UA"/>
        </w:rPr>
        <w:t>ий</w:t>
      </w:r>
      <w:r w:rsidR="00A259B9" w:rsidRPr="00071139">
        <w:rPr>
          <w:rFonts w:ascii="Times New Roman" w:hAnsi="Times New Roman"/>
          <w:color w:val="111111"/>
          <w:sz w:val="28"/>
          <w:szCs w:val="28"/>
          <w:shd w:val="clear" w:color="auto" w:fill="FFFFFF"/>
          <w:lang w:val="uk-UA"/>
        </w:rPr>
        <w:t xml:space="preserve"> та висвітлен</w:t>
      </w:r>
      <w:r w:rsidR="00BB2CB2" w:rsidRPr="00071139">
        <w:rPr>
          <w:rFonts w:ascii="Times New Roman" w:hAnsi="Times New Roman"/>
          <w:color w:val="111111"/>
          <w:sz w:val="28"/>
          <w:szCs w:val="28"/>
          <w:shd w:val="clear" w:color="auto" w:fill="FFFFFF"/>
          <w:lang w:val="uk-UA"/>
        </w:rPr>
        <w:t xml:space="preserve">ий </w:t>
      </w:r>
      <w:r w:rsidR="00A259B9" w:rsidRPr="00071139">
        <w:rPr>
          <w:rFonts w:ascii="Times New Roman" w:hAnsi="Times New Roman"/>
          <w:color w:val="111111"/>
          <w:sz w:val="28"/>
          <w:szCs w:val="28"/>
          <w:shd w:val="clear" w:color="auto" w:fill="FFFFFF"/>
          <w:lang w:val="uk-UA"/>
        </w:rPr>
        <w:t>наприкінці XIX століття (Л.</w:t>
      </w:r>
      <w:r w:rsidR="00BB2CB2"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Ланге Ф.</w:t>
      </w:r>
      <w:r w:rsidR="00BB2CB2" w:rsidRPr="00071139">
        <w:rPr>
          <w:rFonts w:ascii="Times New Roman" w:hAnsi="Times New Roman"/>
          <w:color w:val="111111"/>
          <w:sz w:val="28"/>
          <w:szCs w:val="28"/>
          <w:shd w:val="clear" w:color="auto" w:fill="FFFFFF"/>
          <w:lang w:val="uk-UA"/>
        </w:rPr>
        <w:t> </w:t>
      </w:r>
      <w:r w:rsidR="00A259B9" w:rsidRPr="00071139">
        <w:rPr>
          <w:rFonts w:ascii="Times New Roman" w:hAnsi="Times New Roman"/>
          <w:color w:val="111111"/>
          <w:sz w:val="28"/>
          <w:szCs w:val="28"/>
          <w:shd w:val="clear" w:color="auto" w:fill="FFFFFF"/>
          <w:lang w:val="uk-UA"/>
        </w:rPr>
        <w:t xml:space="preserve">Олпорт, та ін.). </w:t>
      </w:r>
      <w:r w:rsidR="009E31C0" w:rsidRPr="00071139">
        <w:rPr>
          <w:rFonts w:ascii="Times New Roman" w:hAnsi="Times New Roman"/>
          <w:color w:val="111111"/>
          <w:sz w:val="28"/>
          <w:szCs w:val="28"/>
          <w:shd w:val="clear" w:color="auto" w:fill="FFFFFF"/>
          <w:lang w:val="uk-UA"/>
        </w:rPr>
        <w:t>А</w:t>
      </w:r>
      <w:r w:rsidR="00A259B9" w:rsidRPr="00071139">
        <w:rPr>
          <w:rFonts w:ascii="Times New Roman" w:hAnsi="Times New Roman"/>
          <w:color w:val="111111"/>
          <w:sz w:val="28"/>
          <w:szCs w:val="28"/>
          <w:shd w:val="clear" w:color="auto" w:fill="FFFFFF"/>
          <w:lang w:val="uk-UA"/>
        </w:rPr>
        <w:t xml:space="preserve">мериканський </w:t>
      </w:r>
      <w:r w:rsidR="002E6793">
        <w:rPr>
          <w:rFonts w:ascii="Times New Roman" w:hAnsi="Times New Roman"/>
          <w:color w:val="111111"/>
          <w:sz w:val="28"/>
          <w:szCs w:val="28"/>
          <w:shd w:val="clear" w:color="auto" w:fill="FFFFFF"/>
          <w:lang w:val="uk-UA"/>
        </w:rPr>
        <w:t>психолог Норман Триплетт у 1897 </w:t>
      </w:r>
      <w:r w:rsidR="00A259B9" w:rsidRPr="00071139">
        <w:rPr>
          <w:rFonts w:ascii="Times New Roman" w:hAnsi="Times New Roman"/>
          <w:color w:val="111111"/>
          <w:sz w:val="28"/>
          <w:szCs w:val="28"/>
          <w:shd w:val="clear" w:color="auto" w:fill="FFFFFF"/>
          <w:lang w:val="uk-UA"/>
        </w:rPr>
        <w:t>році у процесі вивчення впливу ситуації змагання на зміну швидкості велосипедиста в порівнянні з результатами, отриманими в одиночній гонці використав поняття «ефект соціальної фасилітації» [</w:t>
      </w:r>
      <w:r w:rsidR="00F47301" w:rsidRPr="00071139">
        <w:rPr>
          <w:rFonts w:ascii="Times New Roman" w:hAnsi="Times New Roman"/>
          <w:color w:val="111111"/>
          <w:sz w:val="28"/>
          <w:szCs w:val="28"/>
          <w:shd w:val="clear" w:color="auto" w:fill="FFFFFF"/>
          <w:lang w:val="uk-UA"/>
        </w:rPr>
        <w:t>299</w:t>
      </w:r>
      <w:r w:rsidR="00A259B9" w:rsidRPr="00071139">
        <w:rPr>
          <w:rFonts w:ascii="Times New Roman" w:hAnsi="Times New Roman"/>
          <w:color w:val="111111"/>
          <w:sz w:val="28"/>
          <w:szCs w:val="28"/>
          <w:shd w:val="clear" w:color="auto" w:fill="FFFFFF"/>
          <w:lang w:val="uk-UA"/>
        </w:rPr>
        <w:t xml:space="preserve">]. </w:t>
      </w:r>
      <w:r w:rsidR="00ED77D9" w:rsidRPr="00071139">
        <w:rPr>
          <w:rFonts w:ascii="Times New Roman" w:hAnsi="Times New Roman" w:cs="Times New Roman"/>
          <w:sz w:val="28"/>
          <w:szCs w:val="28"/>
          <w:lang w:val="uk-UA"/>
        </w:rPr>
        <w:t xml:space="preserve">Пізніше, у 1965 році </w:t>
      </w:r>
      <w:r w:rsidR="00ED77D9" w:rsidRPr="00071139">
        <w:rPr>
          <w:rFonts w:ascii="Times New Roman" w:hAnsi="Times New Roman" w:cs="Times New Roman"/>
          <w:color w:val="111111"/>
          <w:sz w:val="28"/>
          <w:szCs w:val="28"/>
          <w:shd w:val="clear" w:color="auto" w:fill="FFFFFF"/>
          <w:lang w:val="uk-UA"/>
        </w:rPr>
        <w:t>американський психолог польського походження Р. Зайонц, який дав теоретичне обґрунтування ефекту аудиторії, одним з перших відповів на запитання, чому при виконанні одних завдань люд</w:t>
      </w:r>
      <w:r w:rsidR="00875506" w:rsidRPr="00071139">
        <w:rPr>
          <w:rFonts w:ascii="Times New Roman" w:hAnsi="Times New Roman" w:cs="Times New Roman"/>
          <w:color w:val="111111"/>
          <w:sz w:val="28"/>
          <w:szCs w:val="28"/>
          <w:shd w:val="clear" w:color="auto" w:fill="FFFFFF"/>
          <w:lang w:val="uk-UA"/>
        </w:rPr>
        <w:t>ина</w:t>
      </w:r>
      <w:r w:rsidR="00ED77D9" w:rsidRPr="00071139">
        <w:rPr>
          <w:rFonts w:ascii="Times New Roman" w:hAnsi="Times New Roman" w:cs="Times New Roman"/>
          <w:color w:val="111111"/>
          <w:sz w:val="28"/>
          <w:szCs w:val="28"/>
          <w:shd w:val="clear" w:color="auto" w:fill="FFFFFF"/>
          <w:lang w:val="uk-UA"/>
        </w:rPr>
        <w:t xml:space="preserve"> працю</w:t>
      </w:r>
      <w:r w:rsidR="00875506" w:rsidRPr="00071139">
        <w:rPr>
          <w:rFonts w:ascii="Times New Roman" w:hAnsi="Times New Roman" w:cs="Times New Roman"/>
          <w:color w:val="111111"/>
          <w:sz w:val="28"/>
          <w:szCs w:val="28"/>
          <w:shd w:val="clear" w:color="auto" w:fill="FFFFFF"/>
          <w:lang w:val="uk-UA"/>
        </w:rPr>
        <w:t>є</w:t>
      </w:r>
      <w:r w:rsidR="00ED77D9" w:rsidRPr="00071139">
        <w:rPr>
          <w:rFonts w:ascii="Times New Roman" w:hAnsi="Times New Roman" w:cs="Times New Roman"/>
          <w:color w:val="111111"/>
          <w:sz w:val="28"/>
          <w:szCs w:val="28"/>
          <w:shd w:val="clear" w:color="auto" w:fill="FFFFFF"/>
          <w:lang w:val="uk-UA"/>
        </w:rPr>
        <w:t xml:space="preserve"> краще, а при виконанні інших – гірше. Науковець довів, що коли люди зна</w:t>
      </w:r>
      <w:r w:rsidR="00875506" w:rsidRPr="00071139">
        <w:rPr>
          <w:rFonts w:ascii="Times New Roman" w:hAnsi="Times New Roman" w:cs="Times New Roman"/>
          <w:color w:val="111111"/>
          <w:sz w:val="28"/>
          <w:szCs w:val="28"/>
          <w:shd w:val="clear" w:color="auto" w:fill="FFFFFF"/>
          <w:lang w:val="uk-UA"/>
        </w:rPr>
        <w:t>ють</w:t>
      </w:r>
      <w:r w:rsidR="00ED77D9" w:rsidRPr="00071139">
        <w:rPr>
          <w:rFonts w:ascii="Times New Roman" w:hAnsi="Times New Roman" w:cs="Times New Roman"/>
          <w:color w:val="111111"/>
          <w:sz w:val="28"/>
          <w:szCs w:val="28"/>
          <w:shd w:val="clear" w:color="auto" w:fill="FFFFFF"/>
          <w:lang w:val="uk-UA"/>
        </w:rPr>
        <w:t>, як і що ї</w:t>
      </w:r>
      <w:r w:rsidR="00875506" w:rsidRPr="00071139">
        <w:rPr>
          <w:rFonts w:ascii="Times New Roman" w:hAnsi="Times New Roman" w:cs="Times New Roman"/>
          <w:color w:val="111111"/>
          <w:sz w:val="28"/>
          <w:szCs w:val="28"/>
          <w:shd w:val="clear" w:color="auto" w:fill="FFFFFF"/>
          <w:lang w:val="uk-UA"/>
        </w:rPr>
        <w:t>м</w:t>
      </w:r>
      <w:r w:rsidR="00ED77D9" w:rsidRPr="00071139">
        <w:rPr>
          <w:rFonts w:ascii="Times New Roman" w:hAnsi="Times New Roman" w:cs="Times New Roman"/>
          <w:color w:val="111111"/>
          <w:sz w:val="28"/>
          <w:szCs w:val="28"/>
          <w:shd w:val="clear" w:color="auto" w:fill="FFFFFF"/>
          <w:lang w:val="uk-UA"/>
        </w:rPr>
        <w:t xml:space="preserve"> </w:t>
      </w:r>
      <w:r w:rsidR="00ED77D9" w:rsidRPr="00071139">
        <w:rPr>
          <w:rFonts w:ascii="Times New Roman" w:hAnsi="Times New Roman" w:cs="Times New Roman"/>
          <w:color w:val="111111"/>
          <w:sz w:val="28"/>
          <w:szCs w:val="28"/>
          <w:shd w:val="clear" w:color="auto" w:fill="FFFFFF"/>
          <w:lang w:val="uk-UA"/>
        </w:rPr>
        <w:lastRenderedPageBreak/>
        <w:t>робити, вон</w:t>
      </w:r>
      <w:r w:rsidR="00875506" w:rsidRPr="00071139">
        <w:rPr>
          <w:rFonts w:ascii="Times New Roman" w:hAnsi="Times New Roman" w:cs="Times New Roman"/>
          <w:color w:val="111111"/>
          <w:sz w:val="28"/>
          <w:szCs w:val="28"/>
          <w:shd w:val="clear" w:color="auto" w:fill="FFFFFF"/>
          <w:lang w:val="uk-UA"/>
        </w:rPr>
        <w:t>и</w:t>
      </w:r>
      <w:r w:rsidR="00ED77D9" w:rsidRPr="00071139">
        <w:rPr>
          <w:rFonts w:ascii="Times New Roman" w:hAnsi="Times New Roman" w:cs="Times New Roman"/>
          <w:color w:val="111111"/>
          <w:sz w:val="28"/>
          <w:szCs w:val="28"/>
          <w:shd w:val="clear" w:color="auto" w:fill="FFFFFF"/>
          <w:lang w:val="uk-UA"/>
        </w:rPr>
        <w:t xml:space="preserve"> відчуває впевненість, </w:t>
      </w:r>
      <w:r w:rsidR="00875506" w:rsidRPr="00071139">
        <w:rPr>
          <w:rFonts w:ascii="Times New Roman" w:hAnsi="Times New Roman" w:cs="Times New Roman"/>
          <w:color w:val="111111"/>
          <w:sz w:val="28"/>
          <w:szCs w:val="28"/>
          <w:shd w:val="clear" w:color="auto" w:fill="FFFFFF"/>
          <w:lang w:val="uk-UA"/>
        </w:rPr>
        <w:t xml:space="preserve">а </w:t>
      </w:r>
      <w:r w:rsidR="00ED77D9" w:rsidRPr="00071139">
        <w:rPr>
          <w:rFonts w:ascii="Times New Roman" w:hAnsi="Times New Roman" w:cs="Times New Roman"/>
          <w:color w:val="111111"/>
          <w:sz w:val="28"/>
          <w:szCs w:val="28"/>
          <w:shd w:val="clear" w:color="auto" w:fill="FFFFFF"/>
          <w:lang w:val="uk-UA"/>
        </w:rPr>
        <w:t>збудження,</w:t>
      </w:r>
      <w:r w:rsidR="00875506" w:rsidRPr="00071139">
        <w:rPr>
          <w:rFonts w:ascii="Times New Roman" w:hAnsi="Times New Roman" w:cs="Times New Roman"/>
          <w:color w:val="111111"/>
          <w:sz w:val="28"/>
          <w:szCs w:val="28"/>
          <w:shd w:val="clear" w:color="auto" w:fill="FFFFFF"/>
          <w:lang w:val="uk-UA"/>
        </w:rPr>
        <w:t xml:space="preserve"> </w:t>
      </w:r>
      <w:r w:rsidR="00ED77D9" w:rsidRPr="00071139">
        <w:rPr>
          <w:rFonts w:ascii="Times New Roman" w:hAnsi="Times New Roman" w:cs="Times New Roman"/>
          <w:color w:val="111111"/>
          <w:sz w:val="28"/>
          <w:szCs w:val="28"/>
          <w:shd w:val="clear" w:color="auto" w:fill="FFFFFF"/>
          <w:lang w:val="uk-UA"/>
        </w:rPr>
        <w:t xml:space="preserve">викликане присутністю інших, </w:t>
      </w:r>
      <w:r w:rsidR="00875506" w:rsidRPr="00071139">
        <w:rPr>
          <w:rFonts w:ascii="Times New Roman" w:hAnsi="Times New Roman" w:cs="Times New Roman"/>
          <w:color w:val="111111"/>
          <w:sz w:val="28"/>
          <w:szCs w:val="28"/>
          <w:shd w:val="clear" w:color="auto" w:fill="FFFFFF"/>
          <w:lang w:val="uk-UA"/>
        </w:rPr>
        <w:t xml:space="preserve">позитивно </w:t>
      </w:r>
      <w:r w:rsidR="00ED77D9" w:rsidRPr="00071139">
        <w:rPr>
          <w:rFonts w:ascii="Times New Roman" w:hAnsi="Times New Roman" w:cs="Times New Roman"/>
          <w:color w:val="111111"/>
          <w:sz w:val="28"/>
          <w:szCs w:val="28"/>
          <w:shd w:val="clear" w:color="auto" w:fill="FFFFFF"/>
          <w:lang w:val="uk-UA"/>
        </w:rPr>
        <w:t>сприяє ї</w:t>
      </w:r>
      <w:r w:rsidR="00875506" w:rsidRPr="00071139">
        <w:rPr>
          <w:rFonts w:ascii="Times New Roman" w:hAnsi="Times New Roman" w:cs="Times New Roman"/>
          <w:color w:val="111111"/>
          <w:sz w:val="28"/>
          <w:szCs w:val="28"/>
          <w:shd w:val="clear" w:color="auto" w:fill="FFFFFF"/>
          <w:lang w:val="uk-UA"/>
        </w:rPr>
        <w:t>х</w:t>
      </w:r>
      <w:r w:rsidR="00ED77D9" w:rsidRPr="00071139">
        <w:rPr>
          <w:rFonts w:ascii="Times New Roman" w:hAnsi="Times New Roman" w:cs="Times New Roman"/>
          <w:color w:val="111111"/>
          <w:sz w:val="28"/>
          <w:szCs w:val="28"/>
          <w:shd w:val="clear" w:color="auto" w:fill="FFFFFF"/>
          <w:lang w:val="uk-UA"/>
        </w:rPr>
        <w:t xml:space="preserve"> діяльності.</w:t>
      </w:r>
      <w:r w:rsidR="00875506" w:rsidRPr="00071139">
        <w:rPr>
          <w:rFonts w:ascii="Times New Roman" w:hAnsi="Times New Roman" w:cs="Times New Roman"/>
          <w:color w:val="111111"/>
          <w:sz w:val="28"/>
          <w:szCs w:val="28"/>
          <w:shd w:val="clear" w:color="auto" w:fill="FFFFFF"/>
          <w:lang w:val="uk-UA"/>
        </w:rPr>
        <w:t xml:space="preserve"> </w:t>
      </w:r>
      <w:r w:rsidR="00ED77D9" w:rsidRPr="00071139">
        <w:rPr>
          <w:rFonts w:ascii="Times New Roman" w:hAnsi="Times New Roman" w:cs="Times New Roman"/>
          <w:color w:val="111111"/>
          <w:sz w:val="28"/>
          <w:szCs w:val="28"/>
          <w:shd w:val="clear" w:color="auto" w:fill="FFFFFF"/>
          <w:lang w:val="uk-UA"/>
        </w:rPr>
        <w:t>Навпаки, коли людина</w:t>
      </w:r>
      <w:r w:rsidR="00875506" w:rsidRPr="00071139">
        <w:rPr>
          <w:rFonts w:ascii="Times New Roman" w:hAnsi="Times New Roman" w:cs="Times New Roman"/>
          <w:color w:val="111111"/>
          <w:sz w:val="28"/>
          <w:szCs w:val="28"/>
          <w:shd w:val="clear" w:color="auto" w:fill="FFFFFF"/>
          <w:lang w:val="uk-UA"/>
        </w:rPr>
        <w:t xml:space="preserve"> погано орієнтується</w:t>
      </w:r>
      <w:r w:rsidR="00ED77D9" w:rsidRPr="00071139">
        <w:rPr>
          <w:rFonts w:ascii="Times New Roman" w:hAnsi="Times New Roman" w:cs="Times New Roman"/>
          <w:color w:val="111111"/>
          <w:sz w:val="28"/>
          <w:szCs w:val="28"/>
          <w:shd w:val="clear" w:color="auto" w:fill="FFFFFF"/>
          <w:lang w:val="uk-UA"/>
        </w:rPr>
        <w:t xml:space="preserve">, її діяльність погіршується, оскільки реалізація реакції, яка потрібна, </w:t>
      </w:r>
      <w:r w:rsidR="00875506" w:rsidRPr="00071139">
        <w:rPr>
          <w:rFonts w:ascii="Times New Roman" w:hAnsi="Times New Roman" w:cs="Times New Roman"/>
          <w:color w:val="111111"/>
          <w:sz w:val="28"/>
          <w:szCs w:val="28"/>
          <w:shd w:val="clear" w:color="auto" w:fill="FFFFFF"/>
          <w:lang w:val="uk-UA"/>
        </w:rPr>
        <w:t xml:space="preserve">проте </w:t>
      </w:r>
      <w:r w:rsidR="00ED77D9" w:rsidRPr="00071139">
        <w:rPr>
          <w:rFonts w:ascii="Times New Roman" w:hAnsi="Times New Roman" w:cs="Times New Roman"/>
          <w:color w:val="111111"/>
          <w:sz w:val="28"/>
          <w:szCs w:val="28"/>
          <w:shd w:val="clear" w:color="auto" w:fill="FFFFFF"/>
          <w:lang w:val="uk-UA"/>
        </w:rPr>
        <w:t xml:space="preserve">незадовільно завчена, </w:t>
      </w:r>
      <w:r w:rsidR="00875506" w:rsidRPr="00071139">
        <w:rPr>
          <w:rFonts w:ascii="Times New Roman" w:hAnsi="Times New Roman" w:cs="Times New Roman"/>
          <w:color w:val="111111"/>
          <w:sz w:val="28"/>
          <w:szCs w:val="28"/>
          <w:shd w:val="clear" w:color="auto" w:fill="FFFFFF"/>
          <w:lang w:val="uk-UA"/>
        </w:rPr>
        <w:t xml:space="preserve">перешкоджає </w:t>
      </w:r>
      <w:r w:rsidR="00ED77D9" w:rsidRPr="00071139">
        <w:rPr>
          <w:rFonts w:ascii="Times New Roman" w:hAnsi="Times New Roman" w:cs="Times New Roman"/>
          <w:color w:val="111111"/>
          <w:sz w:val="28"/>
          <w:szCs w:val="28"/>
          <w:shd w:val="clear" w:color="auto" w:fill="FFFFFF"/>
          <w:lang w:val="uk-UA"/>
        </w:rPr>
        <w:t>діям, а присутність інших</w:t>
      </w:r>
      <w:r w:rsidR="00875506" w:rsidRPr="00071139">
        <w:rPr>
          <w:rFonts w:ascii="Times New Roman" w:hAnsi="Times New Roman" w:cs="Times New Roman"/>
          <w:color w:val="111111"/>
          <w:sz w:val="28"/>
          <w:szCs w:val="28"/>
          <w:shd w:val="clear" w:color="auto" w:fill="FFFFFF"/>
          <w:lang w:val="uk-UA"/>
        </w:rPr>
        <w:t xml:space="preserve"> </w:t>
      </w:r>
      <w:r w:rsidR="00ED77D9" w:rsidRPr="00071139">
        <w:rPr>
          <w:rFonts w:ascii="Times New Roman" w:hAnsi="Times New Roman" w:cs="Times New Roman"/>
          <w:color w:val="111111"/>
          <w:sz w:val="28"/>
          <w:szCs w:val="28"/>
          <w:shd w:val="clear" w:color="auto" w:fill="FFFFFF"/>
          <w:lang w:val="uk-UA"/>
        </w:rPr>
        <w:t xml:space="preserve">тільки посилює невпевненість </w:t>
      </w:r>
      <w:bookmarkStart w:id="54" w:name="_Hlk225633751"/>
      <w:r w:rsidR="00ED77D9" w:rsidRPr="00071139">
        <w:rPr>
          <w:rFonts w:ascii="Times New Roman" w:hAnsi="Times New Roman" w:cs="Times New Roman"/>
          <w:color w:val="111111"/>
          <w:sz w:val="28"/>
          <w:szCs w:val="28"/>
          <w:shd w:val="clear" w:color="auto" w:fill="FFFFFF"/>
          <w:lang w:val="uk-UA"/>
        </w:rPr>
        <w:t>[</w:t>
      </w:r>
      <w:r w:rsidR="00F47301" w:rsidRPr="00071139">
        <w:rPr>
          <w:rFonts w:ascii="Times New Roman" w:hAnsi="Times New Roman" w:cs="Times New Roman"/>
          <w:color w:val="111111"/>
          <w:sz w:val="28"/>
          <w:szCs w:val="28"/>
          <w:shd w:val="clear" w:color="auto" w:fill="FFFFFF"/>
          <w:lang w:val="uk-UA"/>
        </w:rPr>
        <w:t>162</w:t>
      </w:r>
      <w:r w:rsidR="00ED77D9" w:rsidRPr="00071139">
        <w:rPr>
          <w:rFonts w:ascii="Times New Roman" w:hAnsi="Times New Roman" w:cs="Times New Roman"/>
          <w:color w:val="111111"/>
          <w:sz w:val="28"/>
          <w:szCs w:val="28"/>
          <w:shd w:val="clear" w:color="auto" w:fill="FFFFFF"/>
          <w:lang w:val="uk-UA"/>
        </w:rPr>
        <w:t>]</w:t>
      </w:r>
      <w:bookmarkStart w:id="55" w:name="_Hlk203106252"/>
      <w:bookmarkEnd w:id="54"/>
      <w:r w:rsidR="002E6793">
        <w:rPr>
          <w:rFonts w:ascii="Times New Roman" w:hAnsi="Times New Roman" w:cs="Times New Roman"/>
          <w:color w:val="111111"/>
          <w:sz w:val="28"/>
          <w:szCs w:val="28"/>
          <w:shd w:val="clear" w:color="auto" w:fill="FFFFFF"/>
          <w:lang w:val="uk-UA"/>
        </w:rPr>
        <w:t>.</w:t>
      </w:r>
    </w:p>
    <w:bookmarkEnd w:id="55"/>
    <w:p w14:paraId="668964B1" w14:textId="400A65EA" w:rsidR="00FF2F63" w:rsidRPr="00071139" w:rsidRDefault="00797B07" w:rsidP="002E6793">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Цікавою є позиція зарубіжних науковців (Ш. Тейлор, Л. Пипло, </w:t>
      </w:r>
      <w:r w:rsidR="00FF2F63" w:rsidRPr="00071139">
        <w:rPr>
          <w:rFonts w:ascii="Times New Roman" w:hAnsi="Times New Roman"/>
          <w:color w:val="111111"/>
          <w:sz w:val="28"/>
          <w:szCs w:val="28"/>
          <w:shd w:val="clear" w:color="auto" w:fill="FFFFFF"/>
          <w:lang w:val="uk-UA"/>
        </w:rPr>
        <w:t>Д. </w:t>
      </w:r>
      <w:r w:rsidRPr="00071139">
        <w:rPr>
          <w:rFonts w:ascii="Times New Roman" w:hAnsi="Times New Roman"/>
          <w:color w:val="111111"/>
          <w:sz w:val="28"/>
          <w:szCs w:val="28"/>
          <w:shd w:val="clear" w:color="auto" w:fill="FFFFFF"/>
          <w:lang w:val="uk-UA"/>
        </w:rPr>
        <w:t>Сирс</w:t>
      </w:r>
      <w:r w:rsidR="00FF2F63" w:rsidRPr="00071139">
        <w:rPr>
          <w:rFonts w:ascii="Times New Roman" w:hAnsi="Times New Roman"/>
          <w:color w:val="111111"/>
          <w:sz w:val="28"/>
          <w:szCs w:val="28"/>
          <w:shd w:val="clear" w:color="auto" w:fill="FFFFFF"/>
          <w:lang w:val="uk-UA"/>
        </w:rPr>
        <w:t>), щодо виникнення соціальної фасилітації в ситуаціях, коли певні нескладні дії індивід виконує з іншими або за його діями спостерігають</w:t>
      </w:r>
      <w:r w:rsidR="00FF2F63" w:rsidRPr="00071139">
        <w:rPr>
          <w:rFonts w:ascii="Times New Roman" w:hAnsi="Times New Roman"/>
          <w:sz w:val="28"/>
          <w:lang w:val="uk-UA"/>
        </w:rPr>
        <w:t xml:space="preserve"> </w:t>
      </w:r>
      <w:r w:rsidR="00FF2F63" w:rsidRPr="00071139">
        <w:rPr>
          <w:rFonts w:ascii="Times New Roman" w:hAnsi="Times New Roman"/>
          <w:color w:val="111111"/>
          <w:sz w:val="28"/>
          <w:szCs w:val="28"/>
          <w:shd w:val="clear" w:color="auto" w:fill="FFFFFF"/>
          <w:lang w:val="uk-UA"/>
        </w:rPr>
        <w:t xml:space="preserve">інші. Науковці також виявили </w:t>
      </w:r>
      <w:r w:rsidRPr="00071139">
        <w:rPr>
          <w:rFonts w:ascii="Times New Roman" w:hAnsi="Times New Roman"/>
          <w:color w:val="111111"/>
          <w:sz w:val="28"/>
          <w:szCs w:val="28"/>
          <w:shd w:val="clear" w:color="auto" w:fill="FFFFFF"/>
          <w:lang w:val="uk-UA"/>
        </w:rPr>
        <w:t>феномен</w:t>
      </w:r>
      <w:r w:rsidR="00FF2F63"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фасилітації навіть у</w:t>
      </w:r>
      <w:r w:rsidR="00BB2CB2" w:rsidRPr="00071139">
        <w:rPr>
          <w:rFonts w:ascii="Times New Roman" w:hAnsi="Times New Roman"/>
          <w:color w:val="111111"/>
          <w:sz w:val="28"/>
          <w:szCs w:val="28"/>
          <w:shd w:val="clear" w:color="auto" w:fill="FFFFFF"/>
          <w:lang w:val="uk-UA"/>
        </w:rPr>
        <w:t xml:space="preserve"> комах</w:t>
      </w:r>
      <w:r w:rsidRPr="00071139">
        <w:rPr>
          <w:rFonts w:ascii="Times New Roman" w:hAnsi="Times New Roman"/>
          <w:color w:val="111111"/>
          <w:sz w:val="28"/>
          <w:szCs w:val="28"/>
          <w:shd w:val="clear" w:color="auto" w:fill="FFFFFF"/>
          <w:lang w:val="uk-UA"/>
        </w:rPr>
        <w:t>. «Так мурахи, у тричі більше</w:t>
      </w:r>
      <w:r w:rsidR="00FF2F63"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виривали піску у присутності інших мурах, ніж коли рили на самоті, а</w:t>
      </w:r>
      <w:r w:rsidR="00F918DB"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гіперактивні пацюки у присутності інших пацюків підвищували власну</w:t>
      </w:r>
      <w:r w:rsidR="00FF2F63"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сексуальну активність» </w:t>
      </w:r>
      <w:r w:rsidR="00F335E5" w:rsidRPr="00071139">
        <w:rPr>
          <w:rFonts w:ascii="Times New Roman" w:hAnsi="Times New Roman"/>
          <w:color w:val="111111"/>
          <w:sz w:val="28"/>
          <w:szCs w:val="28"/>
          <w:shd w:val="clear" w:color="auto" w:fill="FFFFFF"/>
          <w:lang w:val="uk-UA"/>
        </w:rPr>
        <w:t>[</w:t>
      </w:r>
      <w:r w:rsidR="00F47301" w:rsidRPr="00071139">
        <w:rPr>
          <w:rFonts w:ascii="Times New Roman" w:hAnsi="Times New Roman"/>
          <w:color w:val="111111"/>
          <w:sz w:val="28"/>
          <w:szCs w:val="28"/>
          <w:shd w:val="clear" w:color="auto" w:fill="FFFFFF"/>
          <w:lang w:val="uk-UA"/>
        </w:rPr>
        <w:t xml:space="preserve">298, </w:t>
      </w:r>
      <w:r w:rsidR="00F335E5" w:rsidRPr="00071139">
        <w:rPr>
          <w:rFonts w:ascii="Times New Roman" w:hAnsi="Times New Roman"/>
          <w:color w:val="111111"/>
          <w:sz w:val="28"/>
          <w:szCs w:val="28"/>
          <w:shd w:val="clear" w:color="auto" w:fill="FFFFFF"/>
          <w:lang w:val="uk-UA"/>
        </w:rPr>
        <w:t>с.</w:t>
      </w:r>
      <w:r w:rsidR="00F47301" w:rsidRPr="00071139">
        <w:rPr>
          <w:rFonts w:ascii="Times New Roman" w:hAnsi="Times New Roman"/>
          <w:color w:val="111111"/>
          <w:sz w:val="28"/>
          <w:szCs w:val="28"/>
          <w:shd w:val="clear" w:color="auto" w:fill="FFFFFF"/>
          <w:lang w:val="uk-UA"/>
        </w:rPr>
        <w:t> </w:t>
      </w:r>
      <w:r w:rsidR="00F335E5" w:rsidRPr="00071139">
        <w:rPr>
          <w:rFonts w:ascii="Times New Roman" w:hAnsi="Times New Roman"/>
          <w:color w:val="111111"/>
          <w:sz w:val="28"/>
          <w:szCs w:val="28"/>
          <w:shd w:val="clear" w:color="auto" w:fill="FFFFFF"/>
          <w:lang w:val="uk-UA"/>
        </w:rPr>
        <w:t>439]</w:t>
      </w:r>
      <w:r w:rsidR="00F47301" w:rsidRPr="00071139">
        <w:rPr>
          <w:rFonts w:ascii="Times New Roman" w:hAnsi="Times New Roman"/>
          <w:color w:val="111111"/>
          <w:sz w:val="28"/>
          <w:szCs w:val="28"/>
          <w:shd w:val="clear" w:color="auto" w:fill="FFFFFF"/>
          <w:lang w:val="uk-UA"/>
        </w:rPr>
        <w:t>.</w:t>
      </w:r>
      <w:bookmarkStart w:id="56" w:name="_Hlk220410731"/>
    </w:p>
    <w:bookmarkEnd w:id="56"/>
    <w:p w14:paraId="3FE8B6EA" w14:textId="296DFA21" w:rsidR="00A259B9" w:rsidRPr="00071139" w:rsidRDefault="00A259B9" w:rsidP="008721BE">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Американський соціальний психолог Д.</w:t>
      </w:r>
      <w:r w:rsidR="00797B0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Майерс </w:t>
      </w:r>
      <w:r w:rsidR="003A2773" w:rsidRPr="00071139">
        <w:rPr>
          <w:rFonts w:ascii="Times New Roman" w:hAnsi="Times New Roman"/>
          <w:color w:val="111111"/>
          <w:sz w:val="28"/>
          <w:szCs w:val="28"/>
          <w:shd w:val="clear" w:color="auto" w:fill="FFFFFF"/>
          <w:lang w:val="uk-UA"/>
        </w:rPr>
        <w:t xml:space="preserve">дослідив </w:t>
      </w:r>
      <w:r w:rsidRPr="00071139">
        <w:rPr>
          <w:rFonts w:ascii="Times New Roman" w:hAnsi="Times New Roman"/>
          <w:color w:val="111111"/>
          <w:sz w:val="28"/>
          <w:szCs w:val="28"/>
          <w:shd w:val="clear" w:color="auto" w:fill="FFFFFF"/>
          <w:lang w:val="uk-UA"/>
        </w:rPr>
        <w:t>причини виникнення «ефекту соці</w:t>
      </w:r>
      <w:r w:rsidR="008721BE">
        <w:rPr>
          <w:rFonts w:ascii="Times New Roman" w:hAnsi="Times New Roman"/>
          <w:color w:val="111111"/>
          <w:sz w:val="28"/>
          <w:szCs w:val="28"/>
          <w:shd w:val="clear" w:color="auto" w:fill="FFFFFF"/>
          <w:lang w:val="uk-UA"/>
        </w:rPr>
        <w:t>альної фасилітації»,</w:t>
      </w:r>
      <w:r w:rsidR="002E6793">
        <w:rPr>
          <w:rFonts w:ascii="Times New Roman" w:hAnsi="Times New Roman"/>
          <w:color w:val="111111"/>
          <w:sz w:val="28"/>
          <w:szCs w:val="28"/>
          <w:shd w:val="clear" w:color="auto" w:fill="FFFFFF"/>
          <w:lang w:val="uk-UA"/>
        </w:rPr>
        <w:t xml:space="preserve"> а саме: 1) с</w:t>
      </w:r>
      <w:r w:rsidRPr="00071139">
        <w:rPr>
          <w:rFonts w:ascii="Times New Roman" w:hAnsi="Times New Roman"/>
          <w:color w:val="111111"/>
          <w:sz w:val="28"/>
          <w:szCs w:val="28"/>
          <w:shd w:val="clear" w:color="auto" w:fill="FFFFFF"/>
          <w:lang w:val="uk-UA"/>
        </w:rPr>
        <w:t>оціальне збудження нервової системи від присутності інших людей;</w:t>
      </w:r>
      <w:r w:rsidR="0097406D" w:rsidRPr="00071139">
        <w:rPr>
          <w:rFonts w:ascii="Times New Roman" w:hAnsi="Times New Roman"/>
          <w:color w:val="111111"/>
          <w:sz w:val="28"/>
          <w:szCs w:val="28"/>
          <w:shd w:val="clear" w:color="auto" w:fill="FFFFFF"/>
          <w:lang w:val="uk-UA"/>
        </w:rPr>
        <w:t xml:space="preserve"> </w:t>
      </w:r>
      <w:r w:rsidR="008721BE">
        <w:rPr>
          <w:rFonts w:ascii="Times New Roman" w:hAnsi="Times New Roman"/>
          <w:color w:val="111111"/>
          <w:sz w:val="28"/>
          <w:szCs w:val="28"/>
          <w:shd w:val="clear" w:color="auto" w:fill="FFFFFF"/>
          <w:lang w:val="uk-UA"/>
        </w:rPr>
        <w:t>2) </w:t>
      </w:r>
      <w:r w:rsidRPr="00071139">
        <w:rPr>
          <w:rFonts w:ascii="Times New Roman" w:hAnsi="Times New Roman"/>
          <w:color w:val="111111"/>
          <w:sz w:val="28"/>
          <w:szCs w:val="28"/>
          <w:shd w:val="clear" w:color="auto" w:fill="FFFFFF"/>
          <w:lang w:val="uk-UA"/>
        </w:rPr>
        <w:t>острах соціальної оцінки або стурбованість тим</w:t>
      </w:r>
      <w:r w:rsidR="008721BE">
        <w:rPr>
          <w:rFonts w:ascii="Times New Roman" w:hAnsi="Times New Roman"/>
          <w:color w:val="111111"/>
          <w:sz w:val="28"/>
          <w:szCs w:val="28"/>
          <w:shd w:val="clear" w:color="auto" w:fill="FFFFFF"/>
          <w:lang w:val="uk-UA"/>
        </w:rPr>
        <w:t>, як нас оцінюють інші люди; 3)</w:t>
      </w:r>
      <w:r w:rsidR="002E6793">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відволікання уваги від конкретних завдань та конкретної діяльності та зосередження уваги на оточуючих [2</w:t>
      </w:r>
      <w:r w:rsidR="00F47301" w:rsidRPr="00071139">
        <w:rPr>
          <w:rFonts w:ascii="Times New Roman" w:hAnsi="Times New Roman"/>
          <w:color w:val="111111"/>
          <w:sz w:val="28"/>
          <w:szCs w:val="28"/>
          <w:shd w:val="clear" w:color="auto" w:fill="FFFFFF"/>
          <w:lang w:val="uk-UA"/>
        </w:rPr>
        <w:t>9</w:t>
      </w:r>
      <w:r w:rsidRPr="00071139">
        <w:rPr>
          <w:rFonts w:ascii="Times New Roman" w:hAnsi="Times New Roman"/>
          <w:color w:val="111111"/>
          <w:sz w:val="28"/>
          <w:szCs w:val="28"/>
          <w:shd w:val="clear" w:color="auto" w:fill="FFFFFF"/>
          <w:lang w:val="uk-UA"/>
        </w:rPr>
        <w:t>0].</w:t>
      </w:r>
    </w:p>
    <w:p w14:paraId="5DBDF5F7" w14:textId="2444E424" w:rsidR="00515035" w:rsidRPr="00071139" w:rsidRDefault="00A259B9"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Психологічний словник-довідник (Ю</w:t>
      </w:r>
      <w:r w:rsidR="00797B0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Приходько, В.</w:t>
      </w:r>
      <w:r w:rsidR="00797B0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Юрченко) трактує соціальну фасилітацію як посилення енергії, підвищення активності, домінантних реакцій індивіда, полегшення його діяльності в присутності групи [</w:t>
      </w:r>
      <w:r w:rsidR="00F47301" w:rsidRPr="00071139">
        <w:rPr>
          <w:rFonts w:ascii="Times New Roman" w:hAnsi="Times New Roman"/>
          <w:color w:val="111111"/>
          <w:sz w:val="28"/>
          <w:szCs w:val="28"/>
          <w:shd w:val="clear" w:color="auto" w:fill="FFFFFF"/>
          <w:lang w:val="uk-UA"/>
        </w:rPr>
        <w:t>180</w:t>
      </w:r>
      <w:r w:rsidRPr="00071139">
        <w:rPr>
          <w:rFonts w:ascii="Times New Roman" w:hAnsi="Times New Roman"/>
          <w:color w:val="111111"/>
          <w:sz w:val="28"/>
          <w:szCs w:val="28"/>
          <w:shd w:val="clear" w:color="auto" w:fill="FFFFFF"/>
          <w:lang w:val="uk-UA"/>
        </w:rPr>
        <w:t>, с.</w:t>
      </w:r>
      <w:r w:rsidR="00F47301"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278].</w:t>
      </w:r>
    </w:p>
    <w:p w14:paraId="5B91DF18" w14:textId="3E8D593C" w:rsidR="003330E5" w:rsidRPr="00071139" w:rsidRDefault="003330E5"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О. Близнюкова вважає, що фасилітація, унаслідок пов’язаної з нею взаємодії людей, є соціальним феноменом</w:t>
      </w:r>
      <w:r w:rsidR="00921029" w:rsidRPr="00071139">
        <w:rPr>
          <w:rFonts w:ascii="Times New Roman" w:hAnsi="Times New Roman"/>
          <w:color w:val="111111"/>
          <w:sz w:val="28"/>
          <w:szCs w:val="28"/>
          <w:shd w:val="clear" w:color="auto" w:fill="FFFFFF"/>
          <w:lang w:val="uk-UA"/>
        </w:rPr>
        <w:t xml:space="preserve">, що передбачає </w:t>
      </w:r>
      <w:r w:rsidRPr="00071139">
        <w:rPr>
          <w:rFonts w:ascii="Times New Roman" w:hAnsi="Times New Roman"/>
          <w:color w:val="111111"/>
          <w:sz w:val="28"/>
          <w:szCs w:val="28"/>
          <w:shd w:val="clear" w:color="auto" w:fill="FFFFFF"/>
          <w:lang w:val="uk-UA"/>
        </w:rPr>
        <w:t xml:space="preserve">підвищення </w:t>
      </w:r>
      <w:r w:rsidR="00921029" w:rsidRPr="00071139">
        <w:rPr>
          <w:rFonts w:ascii="Times New Roman" w:hAnsi="Times New Roman"/>
          <w:color w:val="111111"/>
          <w:sz w:val="28"/>
          <w:szCs w:val="28"/>
          <w:shd w:val="clear" w:color="auto" w:fill="FFFFFF"/>
          <w:lang w:val="uk-UA"/>
        </w:rPr>
        <w:t xml:space="preserve">темпу </w:t>
      </w:r>
      <w:r w:rsidRPr="00071139">
        <w:rPr>
          <w:rFonts w:ascii="Times New Roman" w:hAnsi="Times New Roman"/>
          <w:color w:val="111111"/>
          <w:sz w:val="28"/>
          <w:szCs w:val="28"/>
          <w:shd w:val="clear" w:color="auto" w:fill="FFFFFF"/>
          <w:lang w:val="uk-UA"/>
        </w:rPr>
        <w:t xml:space="preserve">або </w:t>
      </w:r>
      <w:r w:rsidR="00921029" w:rsidRPr="00071139">
        <w:rPr>
          <w:rFonts w:ascii="Times New Roman" w:hAnsi="Times New Roman"/>
          <w:color w:val="111111"/>
          <w:sz w:val="28"/>
          <w:szCs w:val="28"/>
          <w:shd w:val="clear" w:color="auto" w:fill="FFFFFF"/>
          <w:lang w:val="uk-UA"/>
        </w:rPr>
        <w:t xml:space="preserve">ефективності </w:t>
      </w:r>
      <w:r w:rsidRPr="00071139">
        <w:rPr>
          <w:rFonts w:ascii="Times New Roman" w:hAnsi="Times New Roman"/>
          <w:color w:val="111111"/>
          <w:sz w:val="28"/>
          <w:szCs w:val="28"/>
          <w:shd w:val="clear" w:color="auto" w:fill="FFFFFF"/>
          <w:lang w:val="uk-UA"/>
        </w:rPr>
        <w:t xml:space="preserve">діяльності </w:t>
      </w:r>
      <w:r w:rsidR="00921029" w:rsidRPr="00071139">
        <w:rPr>
          <w:rFonts w:ascii="Times New Roman" w:hAnsi="Times New Roman"/>
          <w:color w:val="111111"/>
          <w:sz w:val="28"/>
          <w:szCs w:val="28"/>
          <w:shd w:val="clear" w:color="auto" w:fill="FFFFFF"/>
          <w:lang w:val="uk-UA"/>
        </w:rPr>
        <w:t xml:space="preserve">людини у засіб </w:t>
      </w:r>
      <w:r w:rsidRPr="00071139">
        <w:rPr>
          <w:rFonts w:ascii="Times New Roman" w:hAnsi="Times New Roman"/>
          <w:color w:val="111111"/>
          <w:sz w:val="28"/>
          <w:szCs w:val="28"/>
          <w:shd w:val="clear" w:color="auto" w:fill="FFFFFF"/>
          <w:lang w:val="uk-UA"/>
        </w:rPr>
        <w:t xml:space="preserve">актуалізації в його свідомості представлення іншої людини або групи людей, яка </w:t>
      </w:r>
      <w:r w:rsidR="00921029" w:rsidRPr="00071139">
        <w:rPr>
          <w:rFonts w:ascii="Times New Roman" w:hAnsi="Times New Roman"/>
          <w:color w:val="111111"/>
          <w:sz w:val="28"/>
          <w:szCs w:val="28"/>
          <w:shd w:val="clear" w:color="auto" w:fill="FFFFFF"/>
          <w:lang w:val="uk-UA"/>
        </w:rPr>
        <w:t xml:space="preserve">є конкурентом </w:t>
      </w:r>
      <w:r w:rsidRPr="00071139">
        <w:rPr>
          <w:rFonts w:ascii="Times New Roman" w:hAnsi="Times New Roman"/>
          <w:color w:val="111111"/>
          <w:sz w:val="28"/>
          <w:szCs w:val="28"/>
          <w:shd w:val="clear" w:color="auto" w:fill="FFFFFF"/>
          <w:lang w:val="uk-UA"/>
        </w:rPr>
        <w:t xml:space="preserve">або </w:t>
      </w:r>
      <w:r w:rsidR="00921029" w:rsidRPr="00071139">
        <w:rPr>
          <w:rFonts w:ascii="Times New Roman" w:hAnsi="Times New Roman"/>
          <w:color w:val="111111"/>
          <w:sz w:val="28"/>
          <w:szCs w:val="28"/>
          <w:shd w:val="clear" w:color="auto" w:fill="FFFFFF"/>
          <w:lang w:val="uk-UA"/>
        </w:rPr>
        <w:t xml:space="preserve">контролером </w:t>
      </w:r>
      <w:r w:rsidRPr="00071139">
        <w:rPr>
          <w:rFonts w:ascii="Times New Roman" w:hAnsi="Times New Roman"/>
          <w:color w:val="111111"/>
          <w:sz w:val="28"/>
          <w:szCs w:val="28"/>
          <w:shd w:val="clear" w:color="auto" w:fill="FFFFFF"/>
          <w:lang w:val="uk-UA"/>
        </w:rPr>
        <w:t xml:space="preserve">за діями </w:t>
      </w:r>
      <w:r w:rsidR="00921029" w:rsidRPr="00071139">
        <w:rPr>
          <w:rFonts w:ascii="Times New Roman" w:hAnsi="Times New Roman"/>
          <w:color w:val="111111"/>
          <w:sz w:val="28"/>
          <w:szCs w:val="28"/>
          <w:shd w:val="clear" w:color="auto" w:fill="FFFFFF"/>
          <w:lang w:val="uk-UA"/>
        </w:rPr>
        <w:t xml:space="preserve">певного </w:t>
      </w:r>
      <w:r w:rsidRPr="00071139">
        <w:rPr>
          <w:rFonts w:ascii="Times New Roman" w:hAnsi="Times New Roman"/>
          <w:color w:val="111111"/>
          <w:sz w:val="28"/>
          <w:szCs w:val="28"/>
          <w:shd w:val="clear" w:color="auto" w:fill="FFFFFF"/>
          <w:lang w:val="uk-UA"/>
        </w:rPr>
        <w:t xml:space="preserve">індивіда </w:t>
      </w:r>
      <w:bookmarkStart w:id="57" w:name="_Hlk225634069"/>
      <w:r w:rsidRPr="00071139">
        <w:rPr>
          <w:rFonts w:ascii="Times New Roman" w:hAnsi="Times New Roman"/>
          <w:color w:val="111111"/>
          <w:sz w:val="28"/>
          <w:szCs w:val="28"/>
          <w:shd w:val="clear" w:color="auto" w:fill="FFFFFF"/>
          <w:lang w:val="uk-UA"/>
        </w:rPr>
        <w:t>[</w:t>
      </w:r>
      <w:r w:rsidR="00F47301" w:rsidRPr="00071139">
        <w:rPr>
          <w:rFonts w:ascii="Times New Roman" w:hAnsi="Times New Roman"/>
          <w:color w:val="111111"/>
          <w:sz w:val="28"/>
          <w:szCs w:val="28"/>
          <w:shd w:val="clear" w:color="auto" w:fill="FFFFFF"/>
          <w:lang w:val="uk-UA"/>
        </w:rPr>
        <w:t>26</w:t>
      </w:r>
      <w:r w:rsidRPr="00071139">
        <w:rPr>
          <w:rFonts w:ascii="Times New Roman" w:hAnsi="Times New Roman"/>
          <w:color w:val="111111"/>
          <w:sz w:val="28"/>
          <w:szCs w:val="28"/>
          <w:shd w:val="clear" w:color="auto" w:fill="FFFFFF"/>
          <w:lang w:val="uk-UA"/>
        </w:rPr>
        <w:t>, с.</w:t>
      </w:r>
      <w:r w:rsidR="00F47301"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29]</w:t>
      </w:r>
      <w:bookmarkEnd w:id="57"/>
      <w:r w:rsidRPr="00071139">
        <w:rPr>
          <w:rFonts w:ascii="Times New Roman" w:hAnsi="Times New Roman"/>
          <w:color w:val="111111"/>
          <w:sz w:val="28"/>
          <w:szCs w:val="28"/>
          <w:shd w:val="clear" w:color="auto" w:fill="FFFFFF"/>
          <w:lang w:val="uk-UA"/>
        </w:rPr>
        <w:t>.</w:t>
      </w:r>
    </w:p>
    <w:p w14:paraId="062877CF" w14:textId="3CFC8438" w:rsidR="000A3FF4" w:rsidRPr="00071139" w:rsidRDefault="00B00631"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Отже, е</w:t>
      </w:r>
      <w:r w:rsidR="00464E98" w:rsidRPr="00071139">
        <w:rPr>
          <w:rFonts w:ascii="Times New Roman" w:hAnsi="Times New Roman"/>
          <w:color w:val="111111"/>
          <w:sz w:val="28"/>
          <w:szCs w:val="28"/>
          <w:shd w:val="clear" w:color="auto" w:fill="FFFFFF"/>
          <w:lang w:val="uk-UA"/>
        </w:rPr>
        <w:t xml:space="preserve">фект соціальної фасилітації </w:t>
      </w:r>
      <w:r w:rsidR="00B2064D" w:rsidRPr="00071139">
        <w:rPr>
          <w:rFonts w:ascii="Times New Roman" w:hAnsi="Times New Roman"/>
          <w:color w:val="111111"/>
          <w:sz w:val="28"/>
          <w:szCs w:val="28"/>
          <w:shd w:val="clear" w:color="auto" w:fill="FFFFFF"/>
          <w:lang w:val="uk-UA"/>
        </w:rPr>
        <w:t xml:space="preserve">передбачає підвищення активності та ефективності людини </w:t>
      </w:r>
      <w:r w:rsidR="00464E98" w:rsidRPr="00071139">
        <w:rPr>
          <w:rFonts w:ascii="Times New Roman" w:hAnsi="Times New Roman"/>
          <w:color w:val="111111"/>
          <w:sz w:val="28"/>
          <w:szCs w:val="28"/>
          <w:shd w:val="clear" w:color="auto" w:fill="FFFFFF"/>
          <w:lang w:val="uk-UA"/>
        </w:rPr>
        <w:t xml:space="preserve">в присутності інших </w:t>
      </w:r>
      <w:r w:rsidR="00B2064D" w:rsidRPr="00071139">
        <w:rPr>
          <w:rFonts w:ascii="Times New Roman" w:hAnsi="Times New Roman"/>
          <w:color w:val="111111"/>
          <w:sz w:val="28"/>
          <w:szCs w:val="28"/>
          <w:shd w:val="clear" w:color="auto" w:fill="FFFFFF"/>
          <w:lang w:val="uk-UA"/>
        </w:rPr>
        <w:t>у</w:t>
      </w:r>
      <w:r w:rsidR="00464E98" w:rsidRPr="00071139">
        <w:rPr>
          <w:rFonts w:ascii="Times New Roman" w:hAnsi="Times New Roman"/>
          <w:color w:val="111111"/>
          <w:sz w:val="28"/>
          <w:szCs w:val="28"/>
          <w:shd w:val="clear" w:color="auto" w:fill="FFFFFF"/>
          <w:lang w:val="uk-UA"/>
        </w:rPr>
        <w:t xml:space="preserve"> порівнянні з ситуацією, коли </w:t>
      </w:r>
      <w:r w:rsidR="00B2064D" w:rsidRPr="00071139">
        <w:rPr>
          <w:rFonts w:ascii="Times New Roman" w:hAnsi="Times New Roman"/>
          <w:color w:val="111111"/>
          <w:sz w:val="28"/>
          <w:szCs w:val="28"/>
          <w:shd w:val="clear" w:color="auto" w:fill="FFFFFF"/>
          <w:lang w:val="uk-UA"/>
        </w:rPr>
        <w:lastRenderedPageBreak/>
        <w:t xml:space="preserve">вона </w:t>
      </w:r>
      <w:r w:rsidR="00464E98" w:rsidRPr="00071139">
        <w:rPr>
          <w:rFonts w:ascii="Times New Roman" w:hAnsi="Times New Roman"/>
          <w:color w:val="111111"/>
          <w:sz w:val="28"/>
          <w:szCs w:val="28"/>
          <w:shd w:val="clear" w:color="auto" w:fill="FFFFFF"/>
          <w:lang w:val="uk-UA"/>
        </w:rPr>
        <w:t>знаходиться одн</w:t>
      </w:r>
      <w:r w:rsidR="00B2064D" w:rsidRPr="00071139">
        <w:rPr>
          <w:rFonts w:ascii="Times New Roman" w:hAnsi="Times New Roman"/>
          <w:color w:val="111111"/>
          <w:sz w:val="28"/>
          <w:szCs w:val="28"/>
          <w:shd w:val="clear" w:color="auto" w:fill="FFFFFF"/>
          <w:lang w:val="uk-UA"/>
        </w:rPr>
        <w:t>а</w:t>
      </w:r>
      <w:r w:rsidR="00464E98" w:rsidRPr="00071139">
        <w:rPr>
          <w:rFonts w:ascii="Times New Roman" w:hAnsi="Times New Roman"/>
          <w:color w:val="111111"/>
          <w:sz w:val="28"/>
          <w:szCs w:val="28"/>
          <w:shd w:val="clear" w:color="auto" w:fill="FFFFFF"/>
          <w:lang w:val="uk-UA"/>
        </w:rPr>
        <w:t xml:space="preserve">. </w:t>
      </w:r>
      <w:r w:rsidR="00B2064D" w:rsidRPr="00071139">
        <w:rPr>
          <w:rFonts w:ascii="Times New Roman" w:hAnsi="Times New Roman"/>
          <w:color w:val="111111"/>
          <w:sz w:val="28"/>
          <w:szCs w:val="28"/>
          <w:shd w:val="clear" w:color="auto" w:fill="FFFFFF"/>
          <w:lang w:val="uk-UA"/>
        </w:rPr>
        <w:t>Протилежним є е</w:t>
      </w:r>
      <w:r w:rsidR="00464E98" w:rsidRPr="00071139">
        <w:rPr>
          <w:rFonts w:ascii="Times New Roman" w:hAnsi="Times New Roman"/>
          <w:color w:val="111111"/>
          <w:sz w:val="28"/>
          <w:szCs w:val="28"/>
          <w:shd w:val="clear" w:color="auto" w:fill="FFFFFF"/>
          <w:lang w:val="uk-UA"/>
        </w:rPr>
        <w:t>фект соціальної інгібіції</w:t>
      </w:r>
      <w:r w:rsidR="00B2064D" w:rsidRPr="00071139">
        <w:rPr>
          <w:rFonts w:ascii="Times New Roman" w:hAnsi="Times New Roman"/>
          <w:color w:val="111111"/>
          <w:sz w:val="28"/>
          <w:szCs w:val="28"/>
          <w:shd w:val="clear" w:color="auto" w:fill="FFFFFF"/>
          <w:lang w:val="uk-UA"/>
        </w:rPr>
        <w:t xml:space="preserve">, що </w:t>
      </w:r>
      <w:r w:rsidR="00921029" w:rsidRPr="00071139">
        <w:rPr>
          <w:rFonts w:ascii="Times New Roman" w:hAnsi="Times New Roman"/>
          <w:color w:val="111111"/>
          <w:sz w:val="28"/>
          <w:szCs w:val="28"/>
          <w:shd w:val="clear" w:color="auto" w:fill="FFFFFF"/>
          <w:lang w:val="uk-UA"/>
        </w:rPr>
        <w:t xml:space="preserve">є стримуванням </w:t>
      </w:r>
      <w:r w:rsidR="00464E98" w:rsidRPr="00071139">
        <w:rPr>
          <w:rFonts w:ascii="Times New Roman" w:hAnsi="Times New Roman"/>
          <w:color w:val="111111"/>
          <w:sz w:val="28"/>
          <w:szCs w:val="28"/>
          <w:shd w:val="clear" w:color="auto" w:fill="FFFFFF"/>
          <w:lang w:val="uk-UA"/>
        </w:rPr>
        <w:t>активно</w:t>
      </w:r>
      <w:r w:rsidR="002E6793">
        <w:rPr>
          <w:rFonts w:ascii="Times New Roman" w:hAnsi="Times New Roman"/>
          <w:color w:val="111111"/>
          <w:sz w:val="28"/>
          <w:szCs w:val="28"/>
          <w:shd w:val="clear" w:color="auto" w:fill="FFFFFF"/>
          <w:lang w:val="uk-UA"/>
        </w:rPr>
        <w:t>сті людини в присутності інших.</w:t>
      </w:r>
    </w:p>
    <w:p w14:paraId="75910B9F" w14:textId="2A7C3D61" w:rsidR="00F47301" w:rsidRPr="00071139" w:rsidRDefault="000A3FF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s="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Цілісний розгляд типів фасилітації представлено в студії В. Стинської. </w:t>
      </w:r>
      <w:r w:rsidR="00E55C07" w:rsidRPr="00071139">
        <w:rPr>
          <w:rFonts w:ascii="Times New Roman" w:hAnsi="Times New Roman"/>
          <w:color w:val="111111"/>
          <w:sz w:val="28"/>
          <w:szCs w:val="28"/>
          <w:shd w:val="clear" w:color="auto" w:fill="FFFFFF"/>
          <w:lang w:val="uk-UA"/>
        </w:rPr>
        <w:t>Авторка дає певний різновид фасилітації з відповідними тлумаченнями:</w:t>
      </w:r>
      <w:r w:rsidR="006F07AA" w:rsidRPr="00071139">
        <w:rPr>
          <w:rFonts w:ascii="Times New Roman" w:hAnsi="Times New Roman"/>
          <w:color w:val="111111"/>
          <w:sz w:val="28"/>
          <w:szCs w:val="28"/>
          <w:shd w:val="clear" w:color="auto" w:fill="FFFFFF"/>
          <w:lang w:val="uk-UA"/>
        </w:rPr>
        <w:t xml:space="preserve"> </w:t>
      </w:r>
      <w:r w:rsidR="00E55C07" w:rsidRPr="00071139">
        <w:rPr>
          <w:rFonts w:ascii="Times New Roman" w:hAnsi="Times New Roman"/>
          <w:i/>
          <w:iCs/>
          <w:color w:val="111111"/>
          <w:sz w:val="28"/>
          <w:szCs w:val="28"/>
          <w:shd w:val="clear" w:color="auto" w:fill="FFFFFF"/>
          <w:lang w:val="uk-UA"/>
        </w:rPr>
        <w:t>психологічна фасилітація</w:t>
      </w:r>
      <w:r w:rsidR="00EE1CB9" w:rsidRPr="00071139">
        <w:rPr>
          <w:rFonts w:ascii="Times New Roman" w:hAnsi="Times New Roman"/>
          <w:color w:val="111111"/>
          <w:sz w:val="28"/>
          <w:szCs w:val="28"/>
          <w:shd w:val="clear" w:color="auto" w:fill="FFFFFF"/>
          <w:lang w:val="uk-UA"/>
        </w:rPr>
        <w:t>, що</w:t>
      </w:r>
      <w:r w:rsidR="00E55C07" w:rsidRPr="00071139">
        <w:rPr>
          <w:rFonts w:ascii="Times New Roman" w:hAnsi="Times New Roman"/>
          <w:color w:val="111111"/>
          <w:sz w:val="28"/>
          <w:szCs w:val="28"/>
          <w:shd w:val="clear" w:color="auto" w:fill="FFFFFF"/>
          <w:lang w:val="uk-UA"/>
        </w:rPr>
        <w:t xml:space="preserve"> є процесом</w:t>
      </w:r>
      <w:r w:rsidR="00921029" w:rsidRPr="00071139">
        <w:rPr>
          <w:rFonts w:ascii="Times New Roman" w:hAnsi="Times New Roman"/>
          <w:color w:val="111111"/>
          <w:sz w:val="28"/>
          <w:szCs w:val="28"/>
          <w:shd w:val="clear" w:color="auto" w:fill="FFFFFF"/>
          <w:lang w:val="uk-UA"/>
        </w:rPr>
        <w:t xml:space="preserve"> управління</w:t>
      </w:r>
      <w:r w:rsidR="00E55C07" w:rsidRPr="00071139">
        <w:rPr>
          <w:rFonts w:ascii="Times New Roman" w:hAnsi="Times New Roman"/>
          <w:color w:val="111111"/>
          <w:sz w:val="28"/>
          <w:szCs w:val="28"/>
          <w:shd w:val="clear" w:color="auto" w:fill="FFFFFF"/>
          <w:lang w:val="uk-UA"/>
        </w:rPr>
        <w:t xml:space="preserve">, </w:t>
      </w:r>
      <w:r w:rsidR="00EE1CB9" w:rsidRPr="00071139">
        <w:rPr>
          <w:rFonts w:ascii="Times New Roman" w:hAnsi="Times New Roman"/>
          <w:color w:val="111111"/>
          <w:sz w:val="28"/>
          <w:szCs w:val="28"/>
          <w:shd w:val="clear" w:color="auto" w:fill="FFFFFF"/>
          <w:lang w:val="uk-UA"/>
        </w:rPr>
        <w:t xml:space="preserve">який </w:t>
      </w:r>
      <w:r w:rsidR="00921029" w:rsidRPr="00071139">
        <w:rPr>
          <w:rFonts w:ascii="Times New Roman" w:hAnsi="Times New Roman"/>
          <w:color w:val="111111"/>
          <w:sz w:val="28"/>
          <w:szCs w:val="28"/>
          <w:shd w:val="clear" w:color="auto" w:fill="FFFFFF"/>
          <w:lang w:val="uk-UA"/>
        </w:rPr>
        <w:t xml:space="preserve">синтезує і </w:t>
      </w:r>
      <w:r w:rsidR="00E55C07" w:rsidRPr="00071139">
        <w:rPr>
          <w:rFonts w:ascii="Times New Roman" w:hAnsi="Times New Roman"/>
          <w:color w:val="111111"/>
          <w:sz w:val="28"/>
          <w:szCs w:val="28"/>
          <w:shd w:val="clear" w:color="auto" w:fill="FFFFFF"/>
          <w:lang w:val="uk-UA"/>
        </w:rPr>
        <w:t>конструювання</w:t>
      </w:r>
      <w:r w:rsidR="00921029" w:rsidRPr="00071139">
        <w:rPr>
          <w:rFonts w:ascii="Times New Roman" w:hAnsi="Times New Roman"/>
          <w:color w:val="111111"/>
          <w:sz w:val="28"/>
          <w:szCs w:val="28"/>
          <w:shd w:val="clear" w:color="auto" w:fill="FFFFFF"/>
          <w:lang w:val="uk-UA"/>
        </w:rPr>
        <w:t>,</w:t>
      </w:r>
      <w:r w:rsidR="00E55C07" w:rsidRPr="00071139">
        <w:rPr>
          <w:rFonts w:ascii="Times New Roman" w:hAnsi="Times New Roman"/>
          <w:color w:val="111111"/>
          <w:sz w:val="28"/>
          <w:szCs w:val="28"/>
          <w:shd w:val="clear" w:color="auto" w:fill="FFFFFF"/>
          <w:lang w:val="uk-UA"/>
        </w:rPr>
        <w:t xml:space="preserve"> </w:t>
      </w:r>
      <w:r w:rsidR="00921029" w:rsidRPr="00071139">
        <w:rPr>
          <w:rFonts w:ascii="Times New Roman" w:hAnsi="Times New Roman"/>
          <w:color w:val="111111"/>
          <w:sz w:val="28"/>
          <w:szCs w:val="28"/>
          <w:shd w:val="clear" w:color="auto" w:fill="FFFFFF"/>
          <w:lang w:val="uk-UA"/>
        </w:rPr>
        <w:t>і</w:t>
      </w:r>
      <w:r w:rsidR="00412BAC" w:rsidRPr="00071139">
        <w:rPr>
          <w:rFonts w:ascii="Times New Roman" w:hAnsi="Times New Roman"/>
          <w:color w:val="111111"/>
          <w:sz w:val="28"/>
          <w:szCs w:val="28"/>
          <w:shd w:val="clear" w:color="auto" w:fill="FFFFFF"/>
          <w:lang w:val="uk-UA"/>
        </w:rPr>
        <w:t xml:space="preserve"> </w:t>
      </w:r>
      <w:r w:rsidR="00E55C07" w:rsidRPr="00071139">
        <w:rPr>
          <w:rFonts w:ascii="Times New Roman" w:hAnsi="Times New Roman"/>
          <w:color w:val="111111"/>
          <w:sz w:val="28"/>
          <w:szCs w:val="28"/>
          <w:shd w:val="clear" w:color="auto" w:fill="FFFFFF"/>
          <w:lang w:val="uk-UA"/>
        </w:rPr>
        <w:t xml:space="preserve">реконструювання </w:t>
      </w:r>
      <w:r w:rsidR="00412BAC" w:rsidRPr="00071139">
        <w:rPr>
          <w:rFonts w:ascii="Times New Roman" w:hAnsi="Times New Roman"/>
          <w:color w:val="111111"/>
          <w:sz w:val="28"/>
          <w:szCs w:val="28"/>
          <w:shd w:val="clear" w:color="auto" w:fill="FFFFFF"/>
          <w:lang w:val="uk-UA"/>
        </w:rPr>
        <w:t xml:space="preserve">цієї </w:t>
      </w:r>
      <w:r w:rsidR="00E55C07" w:rsidRPr="00071139">
        <w:rPr>
          <w:rFonts w:ascii="Times New Roman" w:hAnsi="Times New Roman"/>
          <w:color w:val="111111"/>
          <w:sz w:val="28"/>
          <w:szCs w:val="28"/>
          <w:shd w:val="clear" w:color="auto" w:fill="FFFFFF"/>
          <w:lang w:val="uk-UA"/>
        </w:rPr>
        <w:t xml:space="preserve">системи, </w:t>
      </w:r>
      <w:r w:rsidR="00412BAC" w:rsidRPr="00071139">
        <w:rPr>
          <w:rFonts w:ascii="Times New Roman" w:hAnsi="Times New Roman"/>
          <w:color w:val="111111"/>
          <w:sz w:val="28"/>
          <w:szCs w:val="28"/>
          <w:shd w:val="clear" w:color="auto" w:fill="FFFFFF"/>
          <w:lang w:val="uk-UA"/>
        </w:rPr>
        <w:t xml:space="preserve">ґрунтується </w:t>
      </w:r>
      <w:r w:rsidR="00E55C07" w:rsidRPr="00071139">
        <w:rPr>
          <w:rFonts w:ascii="Times New Roman" w:hAnsi="Times New Roman"/>
          <w:color w:val="111111"/>
          <w:sz w:val="28"/>
          <w:szCs w:val="28"/>
          <w:shd w:val="clear" w:color="auto" w:fill="FFFFFF"/>
          <w:lang w:val="uk-UA"/>
        </w:rPr>
        <w:t xml:space="preserve">на </w:t>
      </w:r>
      <w:r w:rsidR="00412BAC" w:rsidRPr="00071139">
        <w:rPr>
          <w:rFonts w:ascii="Times New Roman" w:hAnsi="Times New Roman"/>
          <w:color w:val="111111"/>
          <w:sz w:val="28"/>
          <w:szCs w:val="28"/>
          <w:shd w:val="clear" w:color="auto" w:fill="FFFFFF"/>
          <w:lang w:val="uk-UA"/>
        </w:rPr>
        <w:t xml:space="preserve">неймовірному </w:t>
      </w:r>
      <w:r w:rsidR="00E55C07" w:rsidRPr="00071139">
        <w:rPr>
          <w:rFonts w:ascii="Times New Roman" w:hAnsi="Times New Roman"/>
          <w:color w:val="111111"/>
          <w:sz w:val="28"/>
          <w:szCs w:val="28"/>
          <w:shd w:val="clear" w:color="auto" w:fill="FFFFFF"/>
          <w:lang w:val="uk-UA"/>
        </w:rPr>
        <w:t>контролі, що супроводжує само</w:t>
      </w:r>
      <w:r w:rsidR="00412BAC" w:rsidRPr="00071139">
        <w:rPr>
          <w:rFonts w:ascii="Times New Roman" w:hAnsi="Times New Roman"/>
          <w:color w:val="111111"/>
          <w:sz w:val="28"/>
          <w:szCs w:val="28"/>
          <w:shd w:val="clear" w:color="auto" w:fill="FFFFFF"/>
          <w:lang w:val="uk-UA"/>
        </w:rPr>
        <w:t>зміну</w:t>
      </w:r>
      <w:r w:rsidR="00E55C07" w:rsidRPr="00071139">
        <w:rPr>
          <w:rFonts w:ascii="Times New Roman" w:hAnsi="Times New Roman"/>
          <w:color w:val="111111"/>
          <w:sz w:val="28"/>
          <w:szCs w:val="28"/>
          <w:shd w:val="clear" w:color="auto" w:fill="FFFFFF"/>
          <w:lang w:val="uk-UA"/>
        </w:rPr>
        <w:t xml:space="preserve"> та самоорганізацію відкритої динамічної системи особистості;</w:t>
      </w:r>
      <w:r w:rsidR="006F07AA" w:rsidRPr="00071139">
        <w:rPr>
          <w:rFonts w:ascii="Times New Roman" w:hAnsi="Times New Roman"/>
          <w:color w:val="111111"/>
          <w:sz w:val="28"/>
          <w:szCs w:val="28"/>
          <w:shd w:val="clear" w:color="auto" w:fill="FFFFFF"/>
          <w:lang w:val="uk-UA"/>
        </w:rPr>
        <w:t xml:space="preserve"> </w:t>
      </w:r>
      <w:r w:rsidR="00E55C07" w:rsidRPr="00071139">
        <w:rPr>
          <w:rFonts w:ascii="Times New Roman" w:hAnsi="Times New Roman"/>
          <w:i/>
          <w:iCs/>
          <w:color w:val="111111"/>
          <w:sz w:val="28"/>
          <w:szCs w:val="28"/>
          <w:shd w:val="clear" w:color="auto" w:fill="FFFFFF"/>
          <w:lang w:val="uk-UA"/>
        </w:rPr>
        <w:t>педагогічна фасилітація</w:t>
      </w:r>
      <w:r w:rsidR="00E55C07" w:rsidRPr="00071139">
        <w:rPr>
          <w:rFonts w:ascii="Times New Roman" w:hAnsi="Times New Roman"/>
          <w:color w:val="111111"/>
          <w:sz w:val="28"/>
          <w:szCs w:val="28"/>
          <w:shd w:val="clear" w:color="auto" w:fill="FFFFFF"/>
          <w:lang w:val="uk-UA"/>
        </w:rPr>
        <w:t xml:space="preserve"> </w:t>
      </w:r>
      <w:bookmarkStart w:id="58" w:name="_Hlk203243633"/>
      <w:r w:rsidR="00E55C07" w:rsidRPr="00071139">
        <w:rPr>
          <w:rFonts w:ascii="Times New Roman" w:hAnsi="Times New Roman"/>
          <w:color w:val="111111"/>
          <w:sz w:val="28"/>
          <w:szCs w:val="28"/>
          <w:shd w:val="clear" w:color="auto" w:fill="FFFFFF"/>
          <w:lang w:val="uk-UA"/>
        </w:rPr>
        <w:t>–</w:t>
      </w:r>
      <w:bookmarkEnd w:id="58"/>
      <w:r w:rsidR="00EE1CB9" w:rsidRPr="00071139">
        <w:rPr>
          <w:rFonts w:ascii="Times New Roman" w:hAnsi="Times New Roman"/>
          <w:color w:val="111111"/>
          <w:sz w:val="28"/>
          <w:szCs w:val="28"/>
          <w:shd w:val="clear" w:color="auto" w:fill="FFFFFF"/>
          <w:lang w:val="uk-UA"/>
        </w:rPr>
        <w:t xml:space="preserve"> як </w:t>
      </w:r>
      <w:r w:rsidR="00412BAC" w:rsidRPr="00071139">
        <w:rPr>
          <w:rFonts w:ascii="Times New Roman" w:hAnsi="Times New Roman"/>
          <w:color w:val="111111"/>
          <w:sz w:val="28"/>
          <w:szCs w:val="28"/>
          <w:shd w:val="clear" w:color="auto" w:fill="FFFFFF"/>
          <w:lang w:val="uk-UA"/>
        </w:rPr>
        <w:t xml:space="preserve">особливий </w:t>
      </w:r>
      <w:r w:rsidR="00E55C07" w:rsidRPr="00071139">
        <w:rPr>
          <w:rFonts w:ascii="Times New Roman" w:hAnsi="Times New Roman"/>
          <w:color w:val="111111"/>
          <w:sz w:val="28"/>
          <w:szCs w:val="28"/>
          <w:shd w:val="clear" w:color="auto" w:fill="FFFFFF"/>
          <w:lang w:val="uk-UA"/>
        </w:rPr>
        <w:t xml:space="preserve">вид </w:t>
      </w:r>
      <w:r w:rsidR="00412BAC" w:rsidRPr="00071139">
        <w:rPr>
          <w:rFonts w:ascii="Times New Roman" w:hAnsi="Times New Roman"/>
          <w:color w:val="111111"/>
          <w:sz w:val="28"/>
          <w:szCs w:val="28"/>
          <w:shd w:val="clear" w:color="auto" w:fill="FFFFFF"/>
          <w:lang w:val="uk-UA"/>
        </w:rPr>
        <w:t xml:space="preserve">освітньої </w:t>
      </w:r>
      <w:r w:rsidR="00E55C07" w:rsidRPr="00071139">
        <w:rPr>
          <w:rFonts w:ascii="Times New Roman" w:hAnsi="Times New Roman"/>
          <w:color w:val="111111"/>
          <w:sz w:val="28"/>
          <w:szCs w:val="28"/>
          <w:shd w:val="clear" w:color="auto" w:fill="FFFFFF"/>
          <w:lang w:val="uk-UA"/>
        </w:rPr>
        <w:t xml:space="preserve">діяльності, що спрямований на </w:t>
      </w:r>
      <w:r w:rsidR="00412BAC" w:rsidRPr="00071139">
        <w:rPr>
          <w:rFonts w:ascii="Times New Roman" w:hAnsi="Times New Roman"/>
          <w:color w:val="111111"/>
          <w:sz w:val="28"/>
          <w:szCs w:val="28"/>
          <w:shd w:val="clear" w:color="auto" w:fill="FFFFFF"/>
          <w:lang w:val="uk-UA"/>
        </w:rPr>
        <w:t xml:space="preserve">супровід </w:t>
      </w:r>
      <w:r w:rsidR="00E55C07" w:rsidRPr="00071139">
        <w:rPr>
          <w:rFonts w:ascii="Times New Roman" w:hAnsi="Times New Roman"/>
          <w:color w:val="111111"/>
          <w:sz w:val="28"/>
          <w:szCs w:val="28"/>
          <w:shd w:val="clear" w:color="auto" w:fill="FFFFFF"/>
          <w:lang w:val="uk-UA"/>
        </w:rPr>
        <w:t>студентів і учнів у їх</w:t>
      </w:r>
      <w:r w:rsidR="00412BAC" w:rsidRPr="00071139">
        <w:rPr>
          <w:rFonts w:ascii="Times New Roman" w:hAnsi="Times New Roman"/>
          <w:color w:val="111111"/>
          <w:sz w:val="28"/>
          <w:szCs w:val="28"/>
          <w:shd w:val="clear" w:color="auto" w:fill="FFFFFF"/>
          <w:lang w:val="uk-UA"/>
        </w:rPr>
        <w:t xml:space="preserve"> </w:t>
      </w:r>
      <w:r w:rsidR="00E55C07" w:rsidRPr="00071139">
        <w:rPr>
          <w:rFonts w:ascii="Times New Roman" w:hAnsi="Times New Roman"/>
          <w:color w:val="111111"/>
          <w:sz w:val="28"/>
          <w:szCs w:val="28"/>
          <w:shd w:val="clear" w:color="auto" w:fill="FFFFFF"/>
          <w:lang w:val="uk-UA"/>
        </w:rPr>
        <w:t xml:space="preserve">самопізнанні, усвідомленні </w:t>
      </w:r>
      <w:r w:rsidR="00412BAC" w:rsidRPr="00071139">
        <w:rPr>
          <w:rFonts w:ascii="Times New Roman" w:hAnsi="Times New Roman"/>
          <w:color w:val="111111"/>
          <w:sz w:val="28"/>
          <w:szCs w:val="28"/>
          <w:shd w:val="clear" w:color="auto" w:fill="FFFFFF"/>
          <w:lang w:val="uk-UA"/>
        </w:rPr>
        <w:t xml:space="preserve">своєї </w:t>
      </w:r>
      <w:r w:rsidR="00E55C07" w:rsidRPr="00071139">
        <w:rPr>
          <w:rFonts w:ascii="Times New Roman" w:hAnsi="Times New Roman"/>
          <w:color w:val="111111"/>
          <w:sz w:val="28"/>
          <w:szCs w:val="28"/>
          <w:shd w:val="clear" w:color="auto" w:fill="FFFFFF"/>
          <w:lang w:val="uk-UA"/>
        </w:rPr>
        <w:t xml:space="preserve">цінності, </w:t>
      </w:r>
      <w:r w:rsidR="00412BAC" w:rsidRPr="00071139">
        <w:rPr>
          <w:rFonts w:ascii="Times New Roman" w:hAnsi="Times New Roman"/>
          <w:color w:val="111111"/>
          <w:sz w:val="28"/>
          <w:szCs w:val="28"/>
          <w:shd w:val="clear" w:color="auto" w:fill="FFFFFF"/>
          <w:lang w:val="uk-UA"/>
        </w:rPr>
        <w:t xml:space="preserve">мотивуванні </w:t>
      </w:r>
      <w:r w:rsidR="00E55C07" w:rsidRPr="00071139">
        <w:rPr>
          <w:rFonts w:ascii="Times New Roman" w:hAnsi="Times New Roman"/>
          <w:color w:val="111111"/>
          <w:sz w:val="28"/>
          <w:szCs w:val="28"/>
          <w:shd w:val="clear" w:color="auto" w:fill="FFFFFF"/>
          <w:lang w:val="uk-UA"/>
        </w:rPr>
        <w:t xml:space="preserve">саморозвитку, самореалізації та </w:t>
      </w:r>
      <w:r w:rsidR="00412BAC" w:rsidRPr="00071139">
        <w:rPr>
          <w:rFonts w:ascii="Times New Roman" w:hAnsi="Times New Roman"/>
          <w:color w:val="111111"/>
          <w:sz w:val="28"/>
          <w:szCs w:val="28"/>
          <w:shd w:val="clear" w:color="auto" w:fill="FFFFFF"/>
          <w:lang w:val="uk-UA"/>
        </w:rPr>
        <w:t>само</w:t>
      </w:r>
      <w:r w:rsidR="00E55C07" w:rsidRPr="00071139">
        <w:rPr>
          <w:rFonts w:ascii="Times New Roman" w:hAnsi="Times New Roman"/>
          <w:color w:val="111111"/>
          <w:sz w:val="28"/>
          <w:szCs w:val="28"/>
          <w:shd w:val="clear" w:color="auto" w:fill="FFFFFF"/>
          <w:lang w:val="uk-UA"/>
        </w:rPr>
        <w:t>вдосконалення;</w:t>
      </w:r>
      <w:r w:rsidR="006F07AA" w:rsidRPr="00071139">
        <w:rPr>
          <w:rFonts w:ascii="Times New Roman" w:hAnsi="Times New Roman"/>
          <w:color w:val="111111"/>
          <w:sz w:val="28"/>
          <w:szCs w:val="28"/>
          <w:shd w:val="clear" w:color="auto" w:fill="FFFFFF"/>
          <w:lang w:val="uk-UA"/>
        </w:rPr>
        <w:t xml:space="preserve"> </w:t>
      </w:r>
      <w:r w:rsidR="00E55C07" w:rsidRPr="00071139">
        <w:rPr>
          <w:rFonts w:ascii="Times New Roman" w:hAnsi="Times New Roman"/>
          <w:i/>
          <w:iCs/>
          <w:color w:val="111111"/>
          <w:sz w:val="28"/>
          <w:szCs w:val="28"/>
          <w:shd w:val="clear" w:color="auto" w:fill="FFFFFF"/>
          <w:lang w:val="uk-UA"/>
        </w:rPr>
        <w:t>соціальна фасилітація</w:t>
      </w:r>
      <w:r w:rsidR="00412BAC" w:rsidRPr="00071139">
        <w:rPr>
          <w:rFonts w:ascii="Times New Roman" w:hAnsi="Times New Roman"/>
          <w:i/>
          <w:iCs/>
          <w:color w:val="111111"/>
          <w:sz w:val="28"/>
          <w:szCs w:val="28"/>
          <w:shd w:val="clear" w:color="auto" w:fill="FFFFFF"/>
          <w:lang w:val="uk-UA"/>
        </w:rPr>
        <w:t xml:space="preserve"> –</w:t>
      </w:r>
      <w:r w:rsidR="00412BAC" w:rsidRPr="00071139">
        <w:rPr>
          <w:rFonts w:ascii="Times New Roman" w:hAnsi="Times New Roman"/>
          <w:color w:val="111111"/>
          <w:sz w:val="28"/>
          <w:szCs w:val="28"/>
          <w:shd w:val="clear" w:color="auto" w:fill="FFFFFF"/>
          <w:lang w:val="uk-UA"/>
        </w:rPr>
        <w:t xml:space="preserve"> спрямована, з одного боку, на </w:t>
      </w:r>
      <w:r w:rsidR="00E55C07" w:rsidRPr="00071139">
        <w:rPr>
          <w:rFonts w:ascii="Times New Roman" w:hAnsi="Times New Roman"/>
          <w:color w:val="111111"/>
          <w:sz w:val="28"/>
          <w:szCs w:val="28"/>
          <w:shd w:val="clear" w:color="auto" w:fill="FFFFFF"/>
          <w:lang w:val="uk-UA"/>
        </w:rPr>
        <w:t xml:space="preserve">підвищення ефективності виконання </w:t>
      </w:r>
      <w:r w:rsidR="00412BAC" w:rsidRPr="00071139">
        <w:rPr>
          <w:rFonts w:ascii="Times New Roman" w:hAnsi="Times New Roman"/>
          <w:color w:val="111111"/>
          <w:sz w:val="28"/>
          <w:szCs w:val="28"/>
          <w:shd w:val="clear" w:color="auto" w:fill="FFFFFF"/>
          <w:lang w:val="uk-UA"/>
        </w:rPr>
        <w:t xml:space="preserve">певних простих </w:t>
      </w:r>
      <w:r w:rsidR="00E55C07" w:rsidRPr="00071139">
        <w:rPr>
          <w:rFonts w:ascii="Times New Roman" w:hAnsi="Times New Roman"/>
          <w:color w:val="111111"/>
          <w:sz w:val="28"/>
          <w:szCs w:val="28"/>
          <w:shd w:val="clear" w:color="auto" w:fill="FFFFFF"/>
          <w:lang w:val="uk-UA"/>
        </w:rPr>
        <w:t xml:space="preserve">завдань у присутності </w:t>
      </w:r>
      <w:r w:rsidR="00412BAC" w:rsidRPr="00071139">
        <w:rPr>
          <w:rFonts w:ascii="Times New Roman" w:hAnsi="Times New Roman"/>
          <w:color w:val="111111"/>
          <w:sz w:val="28"/>
          <w:szCs w:val="28"/>
          <w:shd w:val="clear" w:color="auto" w:fill="FFFFFF"/>
          <w:lang w:val="uk-UA"/>
        </w:rPr>
        <w:t xml:space="preserve">інших людей, з іншого – </w:t>
      </w:r>
      <w:r w:rsidR="00E55C07" w:rsidRPr="00071139">
        <w:rPr>
          <w:rFonts w:ascii="Times New Roman" w:hAnsi="Times New Roman"/>
          <w:color w:val="111111"/>
          <w:sz w:val="28"/>
          <w:szCs w:val="28"/>
          <w:shd w:val="clear" w:color="auto" w:fill="FFFFFF"/>
          <w:lang w:val="uk-UA"/>
        </w:rPr>
        <w:t xml:space="preserve">полегшує виконання рутинних дій, але водночас </w:t>
      </w:r>
      <w:r w:rsidR="00412BAC" w:rsidRPr="00071139">
        <w:rPr>
          <w:rFonts w:ascii="Times New Roman" w:hAnsi="Times New Roman"/>
          <w:color w:val="111111"/>
          <w:sz w:val="28"/>
          <w:szCs w:val="28"/>
          <w:shd w:val="clear" w:color="auto" w:fill="FFFFFF"/>
          <w:lang w:val="uk-UA"/>
        </w:rPr>
        <w:t xml:space="preserve">обтяжує </w:t>
      </w:r>
      <w:r w:rsidR="00E55C07" w:rsidRPr="00071139">
        <w:rPr>
          <w:rFonts w:ascii="Times New Roman" w:hAnsi="Times New Roman"/>
          <w:color w:val="111111"/>
          <w:sz w:val="28"/>
          <w:szCs w:val="28"/>
          <w:shd w:val="clear" w:color="auto" w:fill="FFFFFF"/>
          <w:lang w:val="uk-UA"/>
        </w:rPr>
        <w:t>виконання складних завдань;</w:t>
      </w:r>
      <w:r w:rsidR="006F07AA" w:rsidRPr="00071139">
        <w:rPr>
          <w:rFonts w:ascii="Times New Roman" w:hAnsi="Times New Roman"/>
          <w:color w:val="111111"/>
          <w:sz w:val="28"/>
          <w:szCs w:val="28"/>
          <w:shd w:val="clear" w:color="auto" w:fill="FFFFFF"/>
          <w:lang w:val="uk-UA"/>
        </w:rPr>
        <w:t xml:space="preserve"> </w:t>
      </w:r>
      <w:r w:rsidR="00E55C07" w:rsidRPr="00071139">
        <w:rPr>
          <w:rFonts w:ascii="Times New Roman" w:hAnsi="Times New Roman"/>
          <w:i/>
          <w:iCs/>
          <w:color w:val="111111"/>
          <w:sz w:val="28"/>
          <w:szCs w:val="28"/>
          <w:shd w:val="clear" w:color="auto" w:fill="FFFFFF"/>
          <w:lang w:val="uk-UA"/>
        </w:rPr>
        <w:t>спортивна фасилітація</w:t>
      </w:r>
      <w:r w:rsidR="00E55C07" w:rsidRPr="00071139">
        <w:rPr>
          <w:rFonts w:ascii="Times New Roman" w:hAnsi="Times New Roman"/>
          <w:color w:val="111111"/>
          <w:sz w:val="28"/>
          <w:szCs w:val="28"/>
          <w:shd w:val="clear" w:color="auto" w:fill="FFFFFF"/>
          <w:lang w:val="uk-UA"/>
        </w:rPr>
        <w:t xml:space="preserve"> </w:t>
      </w:r>
      <w:r w:rsidR="00EE1CB9" w:rsidRPr="00071139">
        <w:rPr>
          <w:rFonts w:ascii="Times New Roman" w:hAnsi="Times New Roman"/>
          <w:color w:val="111111"/>
          <w:sz w:val="28"/>
          <w:szCs w:val="28"/>
          <w:shd w:val="clear" w:color="auto" w:fill="FFFFFF"/>
          <w:lang w:val="uk-UA"/>
        </w:rPr>
        <w:t xml:space="preserve">– </w:t>
      </w:r>
      <w:r w:rsidR="00E55C07" w:rsidRPr="00071139">
        <w:rPr>
          <w:rFonts w:ascii="Times New Roman" w:hAnsi="Times New Roman"/>
          <w:color w:val="111111"/>
          <w:sz w:val="28"/>
          <w:szCs w:val="28"/>
          <w:shd w:val="clear" w:color="auto" w:fill="FFFFFF"/>
          <w:lang w:val="uk-UA"/>
        </w:rPr>
        <w:t xml:space="preserve">спрямована на </w:t>
      </w:r>
      <w:r w:rsidR="00412BAC" w:rsidRPr="00071139">
        <w:rPr>
          <w:rFonts w:ascii="Times New Roman" w:hAnsi="Times New Roman"/>
          <w:color w:val="111111"/>
          <w:sz w:val="28"/>
          <w:szCs w:val="28"/>
          <w:shd w:val="clear" w:color="auto" w:fill="FFFFFF"/>
          <w:lang w:val="uk-UA"/>
        </w:rPr>
        <w:t xml:space="preserve">максимальне покращення </w:t>
      </w:r>
      <w:r w:rsidR="00E55C07" w:rsidRPr="00071139">
        <w:rPr>
          <w:rFonts w:ascii="Times New Roman" w:hAnsi="Times New Roman"/>
          <w:color w:val="111111"/>
          <w:sz w:val="28"/>
          <w:szCs w:val="28"/>
          <w:shd w:val="clear" w:color="auto" w:fill="FFFFFF"/>
          <w:lang w:val="uk-UA"/>
        </w:rPr>
        <w:t xml:space="preserve">ефективності </w:t>
      </w:r>
      <w:r w:rsidR="00D60360" w:rsidRPr="00071139">
        <w:rPr>
          <w:rFonts w:ascii="Times New Roman" w:hAnsi="Times New Roman"/>
          <w:color w:val="111111"/>
          <w:sz w:val="28"/>
          <w:szCs w:val="28"/>
          <w:shd w:val="clear" w:color="auto" w:fill="FFFFFF"/>
          <w:lang w:val="uk-UA"/>
        </w:rPr>
        <w:t xml:space="preserve">супроводу </w:t>
      </w:r>
      <w:r w:rsidR="00E55C07" w:rsidRPr="00071139">
        <w:rPr>
          <w:rFonts w:ascii="Times New Roman" w:hAnsi="Times New Roman"/>
          <w:color w:val="111111"/>
          <w:sz w:val="28"/>
          <w:szCs w:val="28"/>
          <w:shd w:val="clear" w:color="auto" w:fill="FFFFFF"/>
          <w:lang w:val="uk-UA"/>
        </w:rPr>
        <w:t>як командн</w:t>
      </w:r>
      <w:r w:rsidR="00D60360" w:rsidRPr="00071139">
        <w:rPr>
          <w:rFonts w:ascii="Times New Roman" w:hAnsi="Times New Roman"/>
          <w:color w:val="111111"/>
          <w:sz w:val="28"/>
          <w:szCs w:val="28"/>
          <w:shd w:val="clear" w:color="auto" w:fill="FFFFFF"/>
          <w:lang w:val="uk-UA"/>
        </w:rPr>
        <w:t>ої</w:t>
      </w:r>
      <w:r w:rsidR="00E55C07" w:rsidRPr="00071139">
        <w:rPr>
          <w:rFonts w:ascii="Times New Roman" w:hAnsi="Times New Roman"/>
          <w:color w:val="111111"/>
          <w:sz w:val="28"/>
          <w:szCs w:val="28"/>
          <w:shd w:val="clear" w:color="auto" w:fill="FFFFFF"/>
          <w:lang w:val="uk-UA"/>
        </w:rPr>
        <w:t xml:space="preserve"> діяльності</w:t>
      </w:r>
      <w:r w:rsidR="00D60360" w:rsidRPr="00071139">
        <w:rPr>
          <w:rFonts w:ascii="Times New Roman" w:hAnsi="Times New Roman"/>
          <w:color w:val="111111"/>
          <w:sz w:val="28"/>
          <w:szCs w:val="28"/>
          <w:shd w:val="clear" w:color="auto" w:fill="FFFFFF"/>
          <w:lang w:val="uk-UA"/>
        </w:rPr>
        <w:t xml:space="preserve">, так й індивідуальної роботи </w:t>
      </w:r>
      <w:r w:rsidR="00E55C07" w:rsidRPr="00071139">
        <w:rPr>
          <w:rFonts w:ascii="Times New Roman" w:hAnsi="Times New Roman"/>
          <w:color w:val="111111"/>
          <w:sz w:val="28"/>
          <w:szCs w:val="28"/>
          <w:shd w:val="clear" w:color="auto" w:fill="FFFFFF"/>
          <w:lang w:val="uk-UA"/>
        </w:rPr>
        <w:t>спортсменів;</w:t>
      </w:r>
      <w:r w:rsidR="006F07AA" w:rsidRPr="00071139">
        <w:rPr>
          <w:rFonts w:ascii="Times New Roman" w:hAnsi="Times New Roman"/>
          <w:color w:val="111111"/>
          <w:sz w:val="28"/>
          <w:szCs w:val="28"/>
          <w:shd w:val="clear" w:color="auto" w:fill="FFFFFF"/>
          <w:lang w:val="uk-UA"/>
        </w:rPr>
        <w:t xml:space="preserve"> </w:t>
      </w:r>
      <w:r w:rsidR="00E55C07" w:rsidRPr="00071139">
        <w:rPr>
          <w:rFonts w:ascii="Times New Roman" w:hAnsi="Times New Roman"/>
          <w:i/>
          <w:iCs/>
          <w:color w:val="111111"/>
          <w:sz w:val="28"/>
          <w:szCs w:val="28"/>
          <w:shd w:val="clear" w:color="auto" w:fill="FFFFFF"/>
          <w:lang w:val="uk-UA"/>
        </w:rPr>
        <w:t>екофасилітація</w:t>
      </w:r>
      <w:r w:rsidR="00E55C07" w:rsidRPr="00071139">
        <w:rPr>
          <w:rFonts w:ascii="Times New Roman" w:hAnsi="Times New Roman"/>
          <w:color w:val="111111"/>
          <w:sz w:val="28"/>
          <w:szCs w:val="28"/>
          <w:shd w:val="clear" w:color="auto" w:fill="FFFFFF"/>
          <w:lang w:val="uk-UA"/>
        </w:rPr>
        <w:t xml:space="preserve"> – процес </w:t>
      </w:r>
      <w:r w:rsidR="00412BAC" w:rsidRPr="00071139">
        <w:rPr>
          <w:rFonts w:ascii="Times New Roman" w:hAnsi="Times New Roman"/>
          <w:color w:val="111111"/>
          <w:sz w:val="28"/>
          <w:szCs w:val="28"/>
          <w:shd w:val="clear" w:color="auto" w:fill="FFFFFF"/>
          <w:lang w:val="uk-UA"/>
        </w:rPr>
        <w:t xml:space="preserve">управління </w:t>
      </w:r>
      <w:r w:rsidR="00E55C07" w:rsidRPr="00071139">
        <w:rPr>
          <w:rFonts w:ascii="Times New Roman" w:hAnsi="Times New Roman"/>
          <w:color w:val="111111"/>
          <w:sz w:val="28"/>
          <w:szCs w:val="28"/>
          <w:shd w:val="clear" w:color="auto" w:fill="FFFFFF"/>
          <w:lang w:val="uk-UA"/>
        </w:rPr>
        <w:t>відкритою динамічною системою особистості з метою підтримання її саморозвитку</w:t>
      </w:r>
      <w:r w:rsidR="00F335E5" w:rsidRPr="00071139">
        <w:rPr>
          <w:rFonts w:ascii="Times New Roman" w:hAnsi="Times New Roman"/>
          <w:color w:val="111111"/>
          <w:sz w:val="28"/>
          <w:szCs w:val="28"/>
          <w:shd w:val="clear" w:color="auto" w:fill="FFFFFF"/>
          <w:lang w:val="uk-UA"/>
        </w:rPr>
        <w:t xml:space="preserve"> [</w:t>
      </w:r>
      <w:r w:rsidR="00F47301" w:rsidRPr="00071139">
        <w:rPr>
          <w:rFonts w:ascii="Times New Roman" w:hAnsi="Times New Roman"/>
          <w:color w:val="111111"/>
          <w:sz w:val="28"/>
          <w:szCs w:val="28"/>
          <w:shd w:val="clear" w:color="auto" w:fill="FFFFFF"/>
          <w:lang w:val="uk-UA"/>
        </w:rPr>
        <w:t>235</w:t>
      </w:r>
      <w:r w:rsidR="00F335E5" w:rsidRPr="00071139">
        <w:rPr>
          <w:rFonts w:ascii="Times New Roman" w:hAnsi="Times New Roman"/>
          <w:color w:val="111111"/>
          <w:sz w:val="28"/>
          <w:szCs w:val="28"/>
          <w:shd w:val="clear" w:color="auto" w:fill="FFFFFF"/>
          <w:lang w:val="uk-UA"/>
        </w:rPr>
        <w:t>, с.</w:t>
      </w:r>
      <w:r w:rsidR="00F47301" w:rsidRPr="00071139">
        <w:rPr>
          <w:rFonts w:ascii="Times New Roman" w:hAnsi="Times New Roman"/>
          <w:color w:val="111111"/>
          <w:sz w:val="28"/>
          <w:szCs w:val="28"/>
          <w:shd w:val="clear" w:color="auto" w:fill="FFFFFF"/>
          <w:lang w:val="uk-UA"/>
        </w:rPr>
        <w:t> </w:t>
      </w:r>
      <w:r w:rsidR="00F335E5" w:rsidRPr="00071139">
        <w:rPr>
          <w:rFonts w:ascii="Times New Roman" w:hAnsi="Times New Roman"/>
          <w:color w:val="111111"/>
          <w:sz w:val="28"/>
          <w:szCs w:val="28"/>
          <w:shd w:val="clear" w:color="auto" w:fill="FFFFFF"/>
          <w:lang w:val="uk-UA"/>
        </w:rPr>
        <w:t>79]</w:t>
      </w:r>
      <w:r w:rsidR="00EE1CB9" w:rsidRPr="00071139">
        <w:rPr>
          <w:rFonts w:ascii="Times New Roman" w:hAnsi="Times New Roman"/>
          <w:color w:val="111111"/>
          <w:sz w:val="28"/>
          <w:szCs w:val="28"/>
          <w:shd w:val="clear" w:color="auto" w:fill="FFFFFF"/>
          <w:lang w:val="uk-UA"/>
        </w:rPr>
        <w:t>.</w:t>
      </w:r>
    </w:p>
    <w:p w14:paraId="5877D74F" w14:textId="77777777" w:rsidR="00464E98" w:rsidRPr="00071139" w:rsidRDefault="00E278B0" w:rsidP="00071139">
      <w:pPr>
        <w:tabs>
          <w:tab w:val="left" w:pos="0"/>
          <w:tab w:val="left" w:pos="426"/>
          <w:tab w:val="left" w:pos="993"/>
          <w:tab w:val="left" w:pos="1134"/>
          <w:tab w:val="left" w:pos="1418"/>
        </w:tabs>
        <w:autoSpaceDE w:val="0"/>
        <w:autoSpaceDN w:val="0"/>
        <w:adjustRightInd w:val="0"/>
        <w:spacing w:after="0" w:line="360" w:lineRule="auto"/>
        <w:ind w:firstLine="709"/>
        <w:jc w:val="both"/>
        <w:rPr>
          <w:rFonts w:ascii="Times New Roman" w:hAnsi="Times New Roman" w:cs="Times New Roman"/>
          <w:color w:val="111111"/>
          <w:sz w:val="28"/>
          <w:szCs w:val="28"/>
          <w:shd w:val="clear" w:color="auto" w:fill="FFFFFF"/>
          <w:lang w:val="uk-UA"/>
        </w:rPr>
      </w:pPr>
      <w:r w:rsidRPr="00071139">
        <w:rPr>
          <w:rFonts w:ascii="Times New Roman" w:hAnsi="Times New Roman" w:cs="Times New Roman"/>
          <w:color w:val="111111"/>
          <w:sz w:val="28"/>
          <w:szCs w:val="28"/>
          <w:shd w:val="clear" w:color="auto" w:fill="FFFFFF"/>
          <w:lang w:val="uk-UA"/>
        </w:rPr>
        <w:t xml:space="preserve">Відтак зазначені </w:t>
      </w:r>
      <w:r w:rsidR="00EE1CB9" w:rsidRPr="00071139">
        <w:rPr>
          <w:rFonts w:ascii="Times New Roman" w:hAnsi="Times New Roman" w:cs="Times New Roman"/>
          <w:color w:val="111111"/>
          <w:sz w:val="28"/>
          <w:szCs w:val="28"/>
          <w:shd w:val="clear" w:color="auto" w:fill="FFFFFF"/>
          <w:lang w:val="uk-UA"/>
        </w:rPr>
        <w:t xml:space="preserve">типи фасилітації та </w:t>
      </w:r>
      <w:r w:rsidRPr="00071139">
        <w:rPr>
          <w:rFonts w:ascii="Times New Roman" w:hAnsi="Times New Roman" w:cs="Times New Roman"/>
          <w:color w:val="111111"/>
          <w:sz w:val="28"/>
          <w:szCs w:val="28"/>
          <w:shd w:val="clear" w:color="auto" w:fill="FFFFFF"/>
          <w:lang w:val="uk-UA"/>
        </w:rPr>
        <w:t xml:space="preserve">фасилітаційні ефекти отримають авторського трактування у </w:t>
      </w:r>
      <w:r w:rsidR="00DC7543" w:rsidRPr="00071139">
        <w:rPr>
          <w:rFonts w:ascii="Times New Roman" w:hAnsi="Times New Roman" w:cs="Times New Roman"/>
          <w:color w:val="111111"/>
          <w:sz w:val="28"/>
          <w:szCs w:val="28"/>
          <w:shd w:val="clear" w:color="auto" w:fill="FFFFFF"/>
          <w:lang w:val="uk-UA"/>
        </w:rPr>
        <w:t>п</w:t>
      </w:r>
      <w:r w:rsidRPr="00071139">
        <w:rPr>
          <w:rFonts w:ascii="Times New Roman" w:hAnsi="Times New Roman" w:cs="Times New Roman"/>
          <w:color w:val="111111"/>
          <w:sz w:val="28"/>
          <w:szCs w:val="28"/>
          <w:shd w:val="clear" w:color="auto" w:fill="FFFFFF"/>
          <w:lang w:val="uk-UA"/>
        </w:rPr>
        <w:t>роцесі</w:t>
      </w:r>
      <w:r w:rsidR="00DC7543" w:rsidRPr="00071139">
        <w:rPr>
          <w:rFonts w:ascii="Times New Roman" w:hAnsi="Times New Roman" w:cs="Times New Roman"/>
          <w:color w:val="111111"/>
          <w:sz w:val="28"/>
          <w:szCs w:val="28"/>
          <w:shd w:val="clear" w:color="auto" w:fill="FFFFFF"/>
          <w:lang w:val="uk-UA"/>
        </w:rPr>
        <w:t xml:space="preserve"> висвітлення процесу формування фасилітаційної компетентності майб</w:t>
      </w:r>
      <w:r w:rsidR="0031436A" w:rsidRPr="00071139">
        <w:rPr>
          <w:rFonts w:ascii="Times New Roman" w:hAnsi="Times New Roman" w:cs="Times New Roman"/>
          <w:color w:val="111111"/>
          <w:sz w:val="28"/>
          <w:szCs w:val="28"/>
          <w:shd w:val="clear" w:color="auto" w:fill="FFFFFF"/>
          <w:lang w:val="uk-UA"/>
        </w:rPr>
        <w:t>у</w:t>
      </w:r>
      <w:r w:rsidR="00DC7543" w:rsidRPr="00071139">
        <w:rPr>
          <w:rFonts w:ascii="Times New Roman" w:hAnsi="Times New Roman" w:cs="Times New Roman"/>
          <w:color w:val="111111"/>
          <w:sz w:val="28"/>
          <w:szCs w:val="28"/>
          <w:shd w:val="clear" w:color="auto" w:fill="FFFFFF"/>
          <w:lang w:val="uk-UA"/>
        </w:rPr>
        <w:t>тнього соціального працівника.</w:t>
      </w:r>
    </w:p>
    <w:p w14:paraId="088BD7FB" w14:textId="6FB91981" w:rsidR="00D7053A" w:rsidRPr="00071139" w:rsidRDefault="00D7053A"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s="Times New Roman"/>
          <w:color w:val="111111"/>
          <w:sz w:val="28"/>
          <w:szCs w:val="28"/>
          <w:shd w:val="clear" w:color="auto" w:fill="FFFFFF"/>
          <w:lang w:val="uk-UA"/>
        </w:rPr>
        <w:t xml:space="preserve">Певним аспектом фасилітаційної проблематики є дослідження </w:t>
      </w:r>
      <w:r w:rsidRPr="00071139">
        <w:rPr>
          <w:rFonts w:ascii="Times New Roman" w:hAnsi="Times New Roman" w:cs="Times New Roman"/>
          <w:i/>
          <w:iCs/>
          <w:color w:val="111111"/>
          <w:sz w:val="28"/>
          <w:szCs w:val="28"/>
          <w:shd w:val="clear" w:color="auto" w:fill="FFFFFF"/>
          <w:lang w:val="uk-UA"/>
        </w:rPr>
        <w:t>функцій фасилітації</w:t>
      </w:r>
      <w:r w:rsidRPr="00071139">
        <w:rPr>
          <w:rFonts w:ascii="Times New Roman" w:hAnsi="Times New Roman" w:cs="Times New Roman"/>
          <w:color w:val="111111"/>
          <w:sz w:val="28"/>
          <w:szCs w:val="28"/>
          <w:shd w:val="clear" w:color="auto" w:fill="FFFFFF"/>
          <w:lang w:val="uk-UA"/>
        </w:rPr>
        <w:t>. Є. Луценко</w:t>
      </w:r>
      <w:r w:rsidR="00654957" w:rsidRPr="00071139">
        <w:rPr>
          <w:rFonts w:ascii="Times New Roman" w:hAnsi="Times New Roman" w:cs="Times New Roman"/>
          <w:sz w:val="28"/>
          <w:szCs w:val="28"/>
          <w:lang w:val="uk-UA"/>
        </w:rPr>
        <w:t xml:space="preserve">, аналізуючи </w:t>
      </w:r>
      <w:r w:rsidR="00654957" w:rsidRPr="00071139">
        <w:rPr>
          <w:rFonts w:ascii="Times New Roman" w:hAnsi="Times New Roman" w:cs="Times New Roman"/>
          <w:color w:val="111111"/>
          <w:sz w:val="28"/>
          <w:szCs w:val="28"/>
          <w:shd w:val="clear" w:color="auto" w:fill="FFFFFF"/>
          <w:lang w:val="uk-UA"/>
        </w:rPr>
        <w:t>фасилітаторську функці</w:t>
      </w:r>
      <w:r w:rsidR="002C7459" w:rsidRPr="00071139">
        <w:rPr>
          <w:rFonts w:ascii="Times New Roman" w:hAnsi="Times New Roman" w:cs="Times New Roman"/>
          <w:color w:val="111111"/>
          <w:sz w:val="28"/>
          <w:szCs w:val="28"/>
          <w:shd w:val="clear" w:color="auto" w:fill="FFFFFF"/>
          <w:lang w:val="uk-UA"/>
        </w:rPr>
        <w:t>ю</w:t>
      </w:r>
      <w:r w:rsidR="00654957" w:rsidRPr="00071139">
        <w:rPr>
          <w:rFonts w:ascii="Times New Roman" w:hAnsi="Times New Roman" w:cs="Times New Roman"/>
          <w:color w:val="111111"/>
          <w:sz w:val="28"/>
          <w:szCs w:val="28"/>
          <w:shd w:val="clear" w:color="auto" w:fill="FFFFFF"/>
          <w:lang w:val="uk-UA"/>
        </w:rPr>
        <w:t xml:space="preserve"> менеджера як синтетичн</w:t>
      </w:r>
      <w:r w:rsidR="002C7459" w:rsidRPr="00071139">
        <w:rPr>
          <w:rFonts w:ascii="Times New Roman" w:hAnsi="Times New Roman" w:cs="Times New Roman"/>
          <w:color w:val="111111"/>
          <w:sz w:val="28"/>
          <w:szCs w:val="28"/>
          <w:shd w:val="clear" w:color="auto" w:fill="FFFFFF"/>
          <w:lang w:val="uk-UA"/>
        </w:rPr>
        <w:t>у</w:t>
      </w:r>
      <w:r w:rsidR="00654957" w:rsidRPr="00071139">
        <w:rPr>
          <w:rFonts w:ascii="Times New Roman" w:hAnsi="Times New Roman" w:cs="Times New Roman"/>
          <w:color w:val="111111"/>
          <w:sz w:val="28"/>
          <w:szCs w:val="28"/>
          <w:shd w:val="clear" w:color="auto" w:fill="FFFFFF"/>
          <w:lang w:val="uk-UA"/>
        </w:rPr>
        <w:t>,</w:t>
      </w:r>
      <w:r w:rsidR="002C7459" w:rsidRPr="00071139">
        <w:rPr>
          <w:rFonts w:ascii="Times New Roman" w:hAnsi="Times New Roman" w:cs="Times New Roman"/>
          <w:color w:val="111111"/>
          <w:sz w:val="28"/>
          <w:szCs w:val="28"/>
          <w:shd w:val="clear" w:color="auto" w:fill="FFFFFF"/>
          <w:lang w:val="uk-UA"/>
        </w:rPr>
        <w:t xml:space="preserve"> </w:t>
      </w:r>
      <w:r w:rsidR="00654957" w:rsidRPr="00071139">
        <w:rPr>
          <w:rFonts w:ascii="Times New Roman" w:hAnsi="Times New Roman" w:cs="Times New Roman"/>
          <w:color w:val="111111"/>
          <w:sz w:val="28"/>
          <w:szCs w:val="28"/>
          <w:shd w:val="clear" w:color="auto" w:fill="FFFFFF"/>
          <w:lang w:val="uk-UA"/>
        </w:rPr>
        <w:t>що містить як індивідуальне виконання функцій мотивування, прийнятт</w:t>
      </w:r>
      <w:r w:rsidR="002C7459" w:rsidRPr="00071139">
        <w:rPr>
          <w:rFonts w:ascii="Times New Roman" w:hAnsi="Times New Roman" w:cs="Times New Roman"/>
          <w:color w:val="111111"/>
          <w:sz w:val="28"/>
          <w:szCs w:val="28"/>
          <w:shd w:val="clear" w:color="auto" w:fill="FFFFFF"/>
          <w:lang w:val="uk-UA"/>
        </w:rPr>
        <w:t xml:space="preserve">я </w:t>
      </w:r>
      <w:r w:rsidR="00654957" w:rsidRPr="00071139">
        <w:rPr>
          <w:rFonts w:ascii="Times New Roman" w:hAnsi="Times New Roman" w:cs="Times New Roman"/>
          <w:color w:val="111111"/>
          <w:sz w:val="28"/>
          <w:szCs w:val="28"/>
          <w:shd w:val="clear" w:color="auto" w:fill="FFFFFF"/>
          <w:lang w:val="uk-UA"/>
        </w:rPr>
        <w:t>рішення, комунікації, управління персоналом, дисциплінарної, виховної,</w:t>
      </w:r>
      <w:r w:rsidR="002C7459" w:rsidRPr="00071139">
        <w:rPr>
          <w:rFonts w:ascii="Times New Roman" w:hAnsi="Times New Roman" w:cs="Times New Roman"/>
          <w:color w:val="111111"/>
          <w:sz w:val="28"/>
          <w:szCs w:val="28"/>
          <w:shd w:val="clear" w:color="auto" w:fill="FFFFFF"/>
          <w:lang w:val="uk-UA"/>
        </w:rPr>
        <w:t xml:space="preserve"> </w:t>
      </w:r>
      <w:r w:rsidR="00654957" w:rsidRPr="00071139">
        <w:rPr>
          <w:rFonts w:ascii="Times New Roman" w:hAnsi="Times New Roman" w:cs="Times New Roman"/>
          <w:color w:val="111111"/>
          <w:sz w:val="28"/>
          <w:szCs w:val="28"/>
          <w:shd w:val="clear" w:color="auto" w:fill="FFFFFF"/>
          <w:lang w:val="uk-UA"/>
        </w:rPr>
        <w:t xml:space="preserve">арбітражної, психотерапевтичної, так і </w:t>
      </w:r>
      <w:r w:rsidR="002C7459" w:rsidRPr="00071139">
        <w:rPr>
          <w:rFonts w:ascii="Times New Roman" w:hAnsi="Times New Roman" w:cs="Times New Roman"/>
          <w:color w:val="111111"/>
          <w:sz w:val="28"/>
          <w:szCs w:val="28"/>
          <w:shd w:val="clear" w:color="auto" w:fill="FFFFFF"/>
          <w:lang w:val="uk-UA"/>
        </w:rPr>
        <w:t xml:space="preserve">інтеграцію </w:t>
      </w:r>
      <w:r w:rsidR="00654957" w:rsidRPr="00071139">
        <w:rPr>
          <w:rFonts w:ascii="Times New Roman" w:hAnsi="Times New Roman" w:cs="Times New Roman"/>
          <w:color w:val="111111"/>
          <w:sz w:val="28"/>
          <w:szCs w:val="28"/>
          <w:shd w:val="clear" w:color="auto" w:fill="FFFFFF"/>
          <w:lang w:val="uk-UA"/>
        </w:rPr>
        <w:t>цих функцій у командній</w:t>
      </w:r>
      <w:r w:rsidR="002C7459" w:rsidRPr="00071139">
        <w:rPr>
          <w:rFonts w:ascii="Times New Roman" w:hAnsi="Times New Roman" w:cs="Times New Roman"/>
          <w:color w:val="111111"/>
          <w:sz w:val="28"/>
          <w:szCs w:val="28"/>
          <w:shd w:val="clear" w:color="auto" w:fill="FFFFFF"/>
          <w:lang w:val="uk-UA"/>
        </w:rPr>
        <w:t xml:space="preserve"> </w:t>
      </w:r>
      <w:r w:rsidR="00654957" w:rsidRPr="00071139">
        <w:rPr>
          <w:rFonts w:ascii="Times New Roman" w:hAnsi="Times New Roman" w:cs="Times New Roman"/>
          <w:color w:val="111111"/>
          <w:sz w:val="28"/>
          <w:szCs w:val="28"/>
          <w:shd w:val="clear" w:color="auto" w:fill="FFFFFF"/>
          <w:lang w:val="uk-UA"/>
        </w:rPr>
        <w:t>роботі із застосуванням методів та технік фасилітації</w:t>
      </w:r>
      <w:r w:rsidR="00F335E5" w:rsidRPr="00071139">
        <w:rPr>
          <w:rFonts w:ascii="Times New Roman" w:hAnsi="Times New Roman"/>
          <w:sz w:val="28"/>
          <w:lang w:val="uk-UA"/>
        </w:rPr>
        <w:t xml:space="preserve"> </w:t>
      </w:r>
      <w:r w:rsidR="00F335E5" w:rsidRPr="00071139">
        <w:rPr>
          <w:rFonts w:ascii="Times New Roman" w:hAnsi="Times New Roman" w:cs="Times New Roman"/>
          <w:color w:val="111111"/>
          <w:sz w:val="28"/>
          <w:szCs w:val="28"/>
          <w:shd w:val="clear" w:color="auto" w:fill="FFFFFF"/>
          <w:lang w:val="uk-UA"/>
        </w:rPr>
        <w:t>[</w:t>
      </w:r>
      <w:r w:rsidR="00F47301" w:rsidRPr="00071139">
        <w:rPr>
          <w:rFonts w:ascii="Times New Roman" w:hAnsi="Times New Roman" w:cs="Times New Roman"/>
          <w:color w:val="111111"/>
          <w:sz w:val="28"/>
          <w:szCs w:val="28"/>
          <w:shd w:val="clear" w:color="auto" w:fill="FFFFFF"/>
          <w:lang w:val="uk-UA"/>
        </w:rPr>
        <w:t>140</w:t>
      </w:r>
      <w:r w:rsidR="00F335E5" w:rsidRPr="00071139">
        <w:rPr>
          <w:rFonts w:ascii="Times New Roman" w:hAnsi="Times New Roman" w:cs="Times New Roman"/>
          <w:color w:val="111111"/>
          <w:sz w:val="28"/>
          <w:szCs w:val="28"/>
          <w:shd w:val="clear" w:color="auto" w:fill="FFFFFF"/>
          <w:lang w:val="uk-UA"/>
        </w:rPr>
        <w:t>, с. 3]</w:t>
      </w:r>
      <w:r w:rsidR="00F47301" w:rsidRPr="00071139">
        <w:rPr>
          <w:rFonts w:ascii="Times New Roman" w:hAnsi="Times New Roman" w:cs="Times New Roman"/>
          <w:color w:val="111111"/>
          <w:sz w:val="28"/>
          <w:szCs w:val="28"/>
          <w:shd w:val="clear" w:color="auto" w:fill="FFFFFF"/>
          <w:lang w:val="uk-UA"/>
        </w:rPr>
        <w:t>.</w:t>
      </w:r>
    </w:p>
    <w:p w14:paraId="77E96955" w14:textId="7051E2ED" w:rsidR="00F47301" w:rsidRPr="00071139" w:rsidRDefault="00415610" w:rsidP="002E6793">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sz w:val="28"/>
          <w:lang w:val="uk-UA"/>
        </w:rPr>
      </w:pPr>
      <w:r w:rsidRPr="00071139">
        <w:rPr>
          <w:rFonts w:ascii="Times New Roman" w:hAnsi="Times New Roman"/>
          <w:color w:val="111111"/>
          <w:sz w:val="28"/>
          <w:szCs w:val="28"/>
          <w:shd w:val="clear" w:color="auto" w:fill="FFFFFF"/>
          <w:lang w:val="uk-UA"/>
        </w:rPr>
        <w:t xml:space="preserve">Низка науковців досліджують феномен фасилітації у контексті </w:t>
      </w:r>
      <w:r w:rsidRPr="00071139">
        <w:rPr>
          <w:rFonts w:ascii="Times New Roman" w:hAnsi="Times New Roman"/>
          <w:i/>
          <w:iCs/>
          <w:color w:val="111111"/>
          <w:sz w:val="28"/>
          <w:szCs w:val="28"/>
          <w:shd w:val="clear" w:color="auto" w:fill="FFFFFF"/>
          <w:lang w:val="uk-UA"/>
        </w:rPr>
        <w:t>фасилітаційної взаємодії</w:t>
      </w:r>
      <w:r w:rsidRPr="00071139">
        <w:rPr>
          <w:rFonts w:ascii="Times New Roman" w:hAnsi="Times New Roman"/>
          <w:color w:val="111111"/>
          <w:sz w:val="28"/>
          <w:szCs w:val="28"/>
          <w:shd w:val="clear" w:color="auto" w:fill="FFFFFF"/>
          <w:lang w:val="uk-UA"/>
        </w:rPr>
        <w:t xml:space="preserve"> (О.</w:t>
      </w:r>
      <w:r w:rsidR="001F1F33"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Близнюкова, С.</w:t>
      </w:r>
      <w:r w:rsidR="001F1F33"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Борисюк, А.</w:t>
      </w:r>
      <w:r w:rsidR="001F1F33"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Гельбак, І.</w:t>
      </w:r>
      <w:r w:rsidR="001F1F33"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Прокопенко)</w:t>
      </w:r>
      <w:r w:rsidR="001F1F33"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 xml:space="preserve"> На думку О.</w:t>
      </w:r>
      <w:r w:rsidR="001F1F33"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Близнюкової, зазначена взаємодія являє собою </w:t>
      </w:r>
      <w:r w:rsidRPr="00071139">
        <w:rPr>
          <w:rFonts w:ascii="Times New Roman" w:hAnsi="Times New Roman"/>
          <w:color w:val="111111"/>
          <w:sz w:val="28"/>
          <w:szCs w:val="28"/>
          <w:shd w:val="clear" w:color="auto" w:fill="FFFFFF"/>
          <w:lang w:val="uk-UA"/>
        </w:rPr>
        <w:lastRenderedPageBreak/>
        <w:t>вільну й творчу взаємодію, що уособлює поєднання потенційної й наявної свободи, асертивність суб</w:t>
      </w:r>
      <w:r w:rsidR="002E6793">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єктів взаємодії, яка залучає духовні сили особистості й водночас спонукає до відповідальності [</w:t>
      </w:r>
      <w:r w:rsidR="00F47301" w:rsidRPr="00071139">
        <w:rPr>
          <w:rFonts w:ascii="Times New Roman" w:hAnsi="Times New Roman"/>
          <w:color w:val="111111"/>
          <w:sz w:val="28"/>
          <w:szCs w:val="28"/>
          <w:shd w:val="clear" w:color="auto" w:fill="FFFFFF"/>
          <w:lang w:val="uk-UA"/>
        </w:rPr>
        <w:t>26,</w:t>
      </w:r>
      <w:r w:rsidRPr="00071139">
        <w:rPr>
          <w:rFonts w:ascii="Times New Roman" w:hAnsi="Times New Roman"/>
          <w:color w:val="111111"/>
          <w:sz w:val="28"/>
          <w:szCs w:val="28"/>
          <w:shd w:val="clear" w:color="auto" w:fill="FFFFFF"/>
          <w:lang w:val="uk-UA"/>
        </w:rPr>
        <w:t xml:space="preserve"> с.</w:t>
      </w:r>
      <w:r w:rsidR="00F47301"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22]. С.</w:t>
      </w:r>
      <w:r w:rsidR="00F335E5"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Борисюк вважає, що фасил</w:t>
      </w:r>
      <w:r w:rsidR="00E75AE2" w:rsidRPr="00071139">
        <w:rPr>
          <w:rFonts w:ascii="Times New Roman" w:hAnsi="Times New Roman"/>
          <w:color w:val="111111"/>
          <w:sz w:val="28"/>
          <w:szCs w:val="28"/>
          <w:shd w:val="clear" w:color="auto" w:fill="FFFFFF"/>
          <w:lang w:val="uk-UA"/>
        </w:rPr>
        <w:t>ітаційна</w:t>
      </w:r>
      <w:r w:rsidRPr="00071139">
        <w:rPr>
          <w:rFonts w:ascii="Times New Roman" w:hAnsi="Times New Roman"/>
          <w:color w:val="111111"/>
          <w:sz w:val="28"/>
          <w:szCs w:val="28"/>
          <w:shd w:val="clear" w:color="auto" w:fill="FFFFFF"/>
          <w:lang w:val="uk-UA"/>
        </w:rPr>
        <w:t xml:space="preserve"> взаємодія </w:t>
      </w:r>
      <w:r w:rsidR="00E75AE2" w:rsidRPr="00071139">
        <w:rPr>
          <w:rFonts w:ascii="Times New Roman" w:hAnsi="Times New Roman"/>
          <w:color w:val="111111"/>
          <w:sz w:val="28"/>
          <w:szCs w:val="28"/>
          <w:shd w:val="clear" w:color="auto" w:fill="FFFFFF"/>
          <w:lang w:val="uk-UA"/>
        </w:rPr>
        <w:t>є багатокомпонентний</w:t>
      </w:r>
      <w:r w:rsidRPr="00071139">
        <w:rPr>
          <w:rFonts w:ascii="Times New Roman" w:hAnsi="Times New Roman"/>
          <w:color w:val="111111"/>
          <w:sz w:val="28"/>
          <w:szCs w:val="28"/>
          <w:shd w:val="clear" w:color="auto" w:fill="FFFFFF"/>
          <w:lang w:val="uk-UA"/>
        </w:rPr>
        <w:t>, багатофакторний процес, а здатність до нього – системне поняття</w:t>
      </w:r>
      <w:r w:rsidR="00E75AE2" w:rsidRPr="00071139">
        <w:rPr>
          <w:rFonts w:ascii="Times New Roman" w:hAnsi="Times New Roman"/>
          <w:color w:val="111111"/>
          <w:sz w:val="28"/>
          <w:szCs w:val="28"/>
          <w:shd w:val="clear" w:color="auto" w:fill="FFFFFF"/>
          <w:lang w:val="uk-UA"/>
        </w:rPr>
        <w:t>, що інтегрує різновекторні компоненти</w:t>
      </w:r>
      <w:r w:rsidRPr="00071139">
        <w:rPr>
          <w:rFonts w:ascii="Times New Roman" w:hAnsi="Times New Roman"/>
          <w:color w:val="111111"/>
          <w:sz w:val="28"/>
          <w:szCs w:val="28"/>
          <w:shd w:val="clear" w:color="auto" w:fill="FFFFFF"/>
          <w:lang w:val="uk-UA"/>
        </w:rPr>
        <w:t xml:space="preserve"> [</w:t>
      </w:r>
      <w:r w:rsidR="00F47301" w:rsidRPr="00071139">
        <w:rPr>
          <w:rFonts w:ascii="Times New Roman" w:hAnsi="Times New Roman"/>
          <w:color w:val="111111"/>
          <w:sz w:val="28"/>
          <w:szCs w:val="28"/>
          <w:shd w:val="clear" w:color="auto" w:fill="FFFFFF"/>
          <w:lang w:val="uk-UA"/>
        </w:rPr>
        <w:t xml:space="preserve">29, </w:t>
      </w:r>
      <w:r w:rsidRPr="00071139">
        <w:rPr>
          <w:rFonts w:ascii="Times New Roman" w:hAnsi="Times New Roman"/>
          <w:color w:val="111111"/>
          <w:sz w:val="28"/>
          <w:szCs w:val="28"/>
          <w:shd w:val="clear" w:color="auto" w:fill="FFFFFF"/>
          <w:lang w:val="uk-UA"/>
        </w:rPr>
        <w:t>с.</w:t>
      </w:r>
      <w:r w:rsidR="00F47301"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181]. А.</w:t>
      </w:r>
      <w:r w:rsidR="001F1F33"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Гельбак стверджує, що суть фасилітаційної взаємодії проявляється у прояву особистої активності всіма її учасниками, розбудови між ними емоційно-комунікативного зв’язку [</w:t>
      </w:r>
      <w:r w:rsidR="00F47301" w:rsidRPr="00071139">
        <w:rPr>
          <w:rFonts w:ascii="Times New Roman" w:hAnsi="Times New Roman"/>
          <w:color w:val="111111"/>
          <w:sz w:val="28"/>
          <w:szCs w:val="28"/>
          <w:shd w:val="clear" w:color="auto" w:fill="FFFFFF"/>
          <w:lang w:val="uk-UA"/>
        </w:rPr>
        <w:t>48</w:t>
      </w:r>
      <w:r w:rsidRPr="00071139">
        <w:rPr>
          <w:rFonts w:ascii="Times New Roman" w:hAnsi="Times New Roman"/>
          <w:color w:val="111111"/>
          <w:sz w:val="28"/>
          <w:szCs w:val="28"/>
          <w:shd w:val="clear" w:color="auto" w:fill="FFFFFF"/>
          <w:lang w:val="uk-UA"/>
        </w:rPr>
        <w:t>, с.</w:t>
      </w:r>
      <w:r w:rsidR="00F47301"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39].</w:t>
      </w:r>
      <w:r w:rsidR="00F71857" w:rsidRPr="00071139">
        <w:rPr>
          <w:rFonts w:ascii="Times New Roman" w:hAnsi="Times New Roman"/>
          <w:sz w:val="28"/>
          <w:lang w:val="uk-UA"/>
        </w:rPr>
        <w:t xml:space="preserve"> </w:t>
      </w:r>
    </w:p>
    <w:p w14:paraId="43026E55" w14:textId="041419A1" w:rsidR="00582360" w:rsidRPr="00071139" w:rsidRDefault="00F47301"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s="Times New Roman"/>
          <w:sz w:val="28"/>
          <w:szCs w:val="28"/>
          <w:lang w:val="uk-UA"/>
        </w:rPr>
        <w:t>Су</w:t>
      </w:r>
      <w:r w:rsidR="00415610" w:rsidRPr="00071139">
        <w:rPr>
          <w:rFonts w:ascii="Times New Roman" w:hAnsi="Times New Roman" w:cs="Times New Roman"/>
          <w:color w:val="111111"/>
          <w:sz w:val="28"/>
          <w:szCs w:val="28"/>
          <w:shd w:val="clear" w:color="auto" w:fill="FFFFFF"/>
          <w:lang w:val="uk-UA"/>
        </w:rPr>
        <w:t>ттєвою у</w:t>
      </w:r>
      <w:r w:rsidR="00415610" w:rsidRPr="00071139">
        <w:rPr>
          <w:rFonts w:ascii="Times New Roman" w:hAnsi="Times New Roman"/>
          <w:color w:val="111111"/>
          <w:sz w:val="28"/>
          <w:szCs w:val="28"/>
          <w:shd w:val="clear" w:color="auto" w:fill="FFFFFF"/>
          <w:lang w:val="uk-UA"/>
        </w:rPr>
        <w:t xml:space="preserve"> контексті нашого дослідження є позиція </w:t>
      </w:r>
      <w:r w:rsidR="009E31C0" w:rsidRPr="00071139">
        <w:rPr>
          <w:rFonts w:ascii="Times New Roman" w:hAnsi="Times New Roman"/>
          <w:color w:val="111111"/>
          <w:sz w:val="28"/>
          <w:szCs w:val="28"/>
          <w:shd w:val="clear" w:color="auto" w:fill="FFFFFF"/>
          <w:lang w:val="uk-UA"/>
        </w:rPr>
        <w:t xml:space="preserve">С. Березки </w:t>
      </w:r>
      <w:r w:rsidR="00415610" w:rsidRPr="00071139">
        <w:rPr>
          <w:rFonts w:ascii="Times New Roman" w:hAnsi="Times New Roman"/>
          <w:color w:val="111111"/>
          <w:sz w:val="28"/>
          <w:szCs w:val="28"/>
          <w:shd w:val="clear" w:color="auto" w:fill="FFFFFF"/>
          <w:lang w:val="uk-UA"/>
        </w:rPr>
        <w:t>щодо характерних ознак фасиліта</w:t>
      </w:r>
      <w:r w:rsidR="007A4473" w:rsidRPr="00071139">
        <w:rPr>
          <w:rFonts w:ascii="Times New Roman" w:hAnsi="Times New Roman"/>
          <w:color w:val="111111"/>
          <w:sz w:val="28"/>
          <w:szCs w:val="28"/>
          <w:shd w:val="clear" w:color="auto" w:fill="FFFFFF"/>
          <w:lang w:val="uk-UA"/>
        </w:rPr>
        <w:t>ційної</w:t>
      </w:r>
      <w:r w:rsidR="00415610" w:rsidRPr="00071139">
        <w:rPr>
          <w:rFonts w:ascii="Times New Roman" w:hAnsi="Times New Roman"/>
          <w:color w:val="111111"/>
          <w:sz w:val="28"/>
          <w:szCs w:val="28"/>
          <w:shd w:val="clear" w:color="auto" w:fill="FFFFFF"/>
          <w:lang w:val="uk-UA"/>
        </w:rPr>
        <w:t xml:space="preserve"> педагогічної взаємодії, серед яких виокремлюються такі</w:t>
      </w:r>
      <w:r w:rsidR="007A4473" w:rsidRPr="00071139">
        <w:rPr>
          <w:rFonts w:ascii="Times New Roman" w:hAnsi="Times New Roman"/>
          <w:color w:val="111111"/>
          <w:sz w:val="28"/>
          <w:szCs w:val="28"/>
          <w:shd w:val="clear" w:color="auto" w:fill="FFFFFF"/>
          <w:lang w:val="uk-UA"/>
        </w:rPr>
        <w:t>, як-от</w:t>
      </w:r>
      <w:r w:rsidR="00415610" w:rsidRPr="00071139">
        <w:rPr>
          <w:rFonts w:ascii="Times New Roman" w:hAnsi="Times New Roman"/>
          <w:color w:val="111111"/>
          <w:sz w:val="28"/>
          <w:szCs w:val="28"/>
          <w:shd w:val="clear" w:color="auto" w:fill="FFFFFF"/>
          <w:lang w:val="uk-UA"/>
        </w:rPr>
        <w:t>:</w:t>
      </w:r>
      <w:r w:rsidR="00415610" w:rsidRPr="00071139">
        <w:rPr>
          <w:rFonts w:ascii="Times New Roman" w:hAnsi="Times New Roman"/>
          <w:color w:val="111111"/>
          <w:sz w:val="28"/>
          <w:szCs w:val="28"/>
          <w:shd w:val="clear" w:color="auto" w:fill="FFFFFF"/>
          <w:lang w:val="uk-UA"/>
        </w:rPr>
        <w:tab/>
        <w:t>співпраця (взаємодія всіх учасників</w:t>
      </w:r>
      <w:r w:rsidR="007A4473" w:rsidRPr="00071139">
        <w:rPr>
          <w:rFonts w:ascii="Times New Roman" w:hAnsi="Times New Roman"/>
          <w:color w:val="111111"/>
          <w:sz w:val="28"/>
          <w:szCs w:val="28"/>
          <w:shd w:val="clear" w:color="auto" w:fill="FFFFFF"/>
          <w:lang w:val="uk-UA"/>
        </w:rPr>
        <w:t>, що</w:t>
      </w:r>
      <w:r w:rsidR="00415610" w:rsidRPr="00071139">
        <w:rPr>
          <w:rFonts w:ascii="Times New Roman" w:hAnsi="Times New Roman"/>
          <w:color w:val="111111"/>
          <w:sz w:val="28"/>
          <w:szCs w:val="28"/>
          <w:shd w:val="clear" w:color="auto" w:fill="FFFFFF"/>
          <w:lang w:val="uk-UA"/>
        </w:rPr>
        <w:t xml:space="preserve"> ґрунтується на взаємній </w:t>
      </w:r>
      <w:r w:rsidR="007A4473" w:rsidRPr="00071139">
        <w:rPr>
          <w:rFonts w:ascii="Times New Roman" w:hAnsi="Times New Roman"/>
          <w:color w:val="111111"/>
          <w:sz w:val="28"/>
          <w:szCs w:val="28"/>
          <w:shd w:val="clear" w:color="auto" w:fill="FFFFFF"/>
          <w:lang w:val="uk-UA"/>
        </w:rPr>
        <w:t xml:space="preserve">довірі, </w:t>
      </w:r>
      <w:r w:rsidR="00415610" w:rsidRPr="00071139">
        <w:rPr>
          <w:rFonts w:ascii="Times New Roman" w:hAnsi="Times New Roman"/>
          <w:color w:val="111111"/>
          <w:sz w:val="28"/>
          <w:szCs w:val="28"/>
          <w:shd w:val="clear" w:color="auto" w:fill="FFFFFF"/>
          <w:lang w:val="uk-UA"/>
        </w:rPr>
        <w:t xml:space="preserve">повазі, взаємоприйняті, </w:t>
      </w:r>
      <w:r w:rsidR="007A4473" w:rsidRPr="00071139">
        <w:rPr>
          <w:rFonts w:ascii="Times New Roman" w:hAnsi="Times New Roman"/>
          <w:color w:val="111111"/>
          <w:sz w:val="28"/>
          <w:szCs w:val="28"/>
          <w:shd w:val="clear" w:color="auto" w:fill="FFFFFF"/>
          <w:lang w:val="uk-UA"/>
        </w:rPr>
        <w:t xml:space="preserve">толерантності, </w:t>
      </w:r>
      <w:r w:rsidR="00415610" w:rsidRPr="00071139">
        <w:rPr>
          <w:rFonts w:ascii="Times New Roman" w:hAnsi="Times New Roman"/>
          <w:color w:val="111111"/>
          <w:sz w:val="28"/>
          <w:szCs w:val="28"/>
          <w:shd w:val="clear" w:color="auto" w:fill="FFFFFF"/>
          <w:lang w:val="uk-UA"/>
        </w:rPr>
        <w:t xml:space="preserve">підтримці й </w:t>
      </w:r>
      <w:r w:rsidR="007A4473" w:rsidRPr="00071139">
        <w:rPr>
          <w:rFonts w:ascii="Times New Roman" w:hAnsi="Times New Roman"/>
          <w:color w:val="111111"/>
          <w:sz w:val="28"/>
          <w:szCs w:val="28"/>
          <w:shd w:val="clear" w:color="auto" w:fill="FFFFFF"/>
          <w:lang w:val="uk-UA"/>
        </w:rPr>
        <w:t xml:space="preserve">переконанні стосовно </w:t>
      </w:r>
      <w:r w:rsidR="00415610" w:rsidRPr="00071139">
        <w:rPr>
          <w:rFonts w:ascii="Times New Roman" w:hAnsi="Times New Roman"/>
          <w:color w:val="111111"/>
          <w:sz w:val="28"/>
          <w:szCs w:val="28"/>
          <w:shd w:val="clear" w:color="auto" w:fill="FFFFFF"/>
          <w:lang w:val="uk-UA"/>
        </w:rPr>
        <w:t>висок</w:t>
      </w:r>
      <w:r w:rsidR="007A4473" w:rsidRPr="00071139">
        <w:rPr>
          <w:rFonts w:ascii="Times New Roman" w:hAnsi="Times New Roman"/>
          <w:color w:val="111111"/>
          <w:sz w:val="28"/>
          <w:szCs w:val="28"/>
          <w:shd w:val="clear" w:color="auto" w:fill="FFFFFF"/>
          <w:lang w:val="uk-UA"/>
        </w:rPr>
        <w:t>ого</w:t>
      </w:r>
      <w:r w:rsidR="00415610" w:rsidRPr="00071139">
        <w:rPr>
          <w:rFonts w:ascii="Times New Roman" w:hAnsi="Times New Roman"/>
          <w:color w:val="111111"/>
          <w:sz w:val="28"/>
          <w:szCs w:val="28"/>
          <w:shd w:val="clear" w:color="auto" w:fill="FFFFFF"/>
          <w:lang w:val="uk-UA"/>
        </w:rPr>
        <w:t xml:space="preserve"> особистісн</w:t>
      </w:r>
      <w:r w:rsidR="007A4473" w:rsidRPr="00071139">
        <w:rPr>
          <w:rFonts w:ascii="Times New Roman" w:hAnsi="Times New Roman"/>
          <w:color w:val="111111"/>
          <w:sz w:val="28"/>
          <w:szCs w:val="28"/>
          <w:shd w:val="clear" w:color="auto" w:fill="FFFFFF"/>
          <w:lang w:val="uk-UA"/>
        </w:rPr>
        <w:t>ого</w:t>
      </w:r>
      <w:r w:rsidR="00415610" w:rsidRPr="00071139">
        <w:rPr>
          <w:rFonts w:ascii="Times New Roman" w:hAnsi="Times New Roman"/>
          <w:color w:val="111111"/>
          <w:sz w:val="28"/>
          <w:szCs w:val="28"/>
          <w:shd w:val="clear" w:color="auto" w:fill="FFFFFF"/>
          <w:lang w:val="uk-UA"/>
        </w:rPr>
        <w:t xml:space="preserve"> потенціал</w:t>
      </w:r>
      <w:r w:rsidR="007A4473" w:rsidRPr="00071139">
        <w:rPr>
          <w:rFonts w:ascii="Times New Roman" w:hAnsi="Times New Roman"/>
          <w:color w:val="111111"/>
          <w:sz w:val="28"/>
          <w:szCs w:val="28"/>
          <w:shd w:val="clear" w:color="auto" w:fill="FFFFFF"/>
          <w:lang w:val="uk-UA"/>
        </w:rPr>
        <w:t>у</w:t>
      </w:r>
      <w:r w:rsidR="00415610" w:rsidRPr="00071139">
        <w:rPr>
          <w:rFonts w:ascii="Times New Roman" w:hAnsi="Times New Roman"/>
          <w:color w:val="111111"/>
          <w:sz w:val="28"/>
          <w:szCs w:val="28"/>
          <w:shd w:val="clear" w:color="auto" w:fill="FFFFFF"/>
          <w:lang w:val="uk-UA"/>
        </w:rPr>
        <w:t xml:space="preserve"> кожного; здійснення педагогом </w:t>
      </w:r>
      <w:r w:rsidR="007A4473" w:rsidRPr="00071139">
        <w:rPr>
          <w:rFonts w:ascii="Times New Roman" w:hAnsi="Times New Roman"/>
          <w:color w:val="111111"/>
          <w:sz w:val="28"/>
          <w:szCs w:val="28"/>
          <w:shd w:val="clear" w:color="auto" w:fill="FFFFFF"/>
          <w:lang w:val="uk-UA"/>
        </w:rPr>
        <w:t xml:space="preserve">ненав’язливого </w:t>
      </w:r>
      <w:r w:rsidR="00415610" w:rsidRPr="00071139">
        <w:rPr>
          <w:rFonts w:ascii="Times New Roman" w:hAnsi="Times New Roman"/>
          <w:color w:val="111111"/>
          <w:sz w:val="28"/>
          <w:szCs w:val="28"/>
          <w:shd w:val="clear" w:color="auto" w:fill="FFFFFF"/>
          <w:lang w:val="uk-UA"/>
        </w:rPr>
        <w:t>втручання</w:t>
      </w:r>
      <w:r w:rsidR="007A4473" w:rsidRPr="00071139">
        <w:rPr>
          <w:rFonts w:ascii="Times New Roman" w:hAnsi="Times New Roman"/>
          <w:color w:val="111111"/>
          <w:sz w:val="28"/>
          <w:szCs w:val="28"/>
          <w:shd w:val="clear" w:color="auto" w:fill="FFFFFF"/>
          <w:lang w:val="uk-UA"/>
        </w:rPr>
        <w:t xml:space="preserve"> у процес стимулювання й спрямування самостійної діяльності суб’єктів </w:t>
      </w:r>
      <w:r w:rsidR="00415610" w:rsidRPr="00071139">
        <w:rPr>
          <w:rFonts w:ascii="Times New Roman" w:hAnsi="Times New Roman"/>
          <w:color w:val="111111"/>
          <w:sz w:val="28"/>
          <w:szCs w:val="28"/>
          <w:shd w:val="clear" w:color="auto" w:fill="FFFFFF"/>
          <w:lang w:val="uk-UA"/>
        </w:rPr>
        <w:t>взаємодії);</w:t>
      </w:r>
      <w:r w:rsidR="00625ADA" w:rsidRPr="00071139">
        <w:rPr>
          <w:rFonts w:ascii="Times New Roman" w:hAnsi="Times New Roman"/>
          <w:color w:val="111111"/>
          <w:sz w:val="28"/>
          <w:szCs w:val="28"/>
          <w:shd w:val="clear" w:color="auto" w:fill="FFFFFF"/>
          <w:lang w:val="uk-UA"/>
        </w:rPr>
        <w:t xml:space="preserve"> </w:t>
      </w:r>
      <w:r w:rsidR="00415610" w:rsidRPr="00071139">
        <w:rPr>
          <w:rFonts w:ascii="Times New Roman" w:hAnsi="Times New Roman"/>
          <w:color w:val="111111"/>
          <w:sz w:val="28"/>
          <w:szCs w:val="28"/>
          <w:shd w:val="clear" w:color="auto" w:fill="FFFFFF"/>
          <w:lang w:val="uk-UA"/>
        </w:rPr>
        <w:t xml:space="preserve">власна позиція (педагог-фасилітатор не нав’язує </w:t>
      </w:r>
      <w:r w:rsidR="007A4473" w:rsidRPr="00071139">
        <w:rPr>
          <w:rFonts w:ascii="Times New Roman" w:hAnsi="Times New Roman"/>
          <w:color w:val="111111"/>
          <w:sz w:val="28"/>
          <w:szCs w:val="28"/>
          <w:shd w:val="clear" w:color="auto" w:fill="FFFFFF"/>
          <w:lang w:val="uk-UA"/>
        </w:rPr>
        <w:t xml:space="preserve">свої </w:t>
      </w:r>
      <w:r w:rsidR="00415610" w:rsidRPr="00071139">
        <w:rPr>
          <w:rFonts w:ascii="Times New Roman" w:hAnsi="Times New Roman"/>
          <w:color w:val="111111"/>
          <w:sz w:val="28"/>
          <w:szCs w:val="28"/>
          <w:shd w:val="clear" w:color="auto" w:fill="FFFFFF"/>
          <w:lang w:val="uk-UA"/>
        </w:rPr>
        <w:t>думки та</w:t>
      </w:r>
      <w:r w:rsidR="007A4473" w:rsidRPr="00071139">
        <w:rPr>
          <w:rFonts w:ascii="Times New Roman" w:hAnsi="Times New Roman"/>
          <w:color w:val="111111"/>
          <w:sz w:val="28"/>
          <w:szCs w:val="28"/>
          <w:shd w:val="clear" w:color="auto" w:fill="FFFFFF"/>
          <w:lang w:val="uk-UA"/>
        </w:rPr>
        <w:t xml:space="preserve"> позиції </w:t>
      </w:r>
      <w:r w:rsidR="00415610" w:rsidRPr="00071139">
        <w:rPr>
          <w:rFonts w:ascii="Times New Roman" w:hAnsi="Times New Roman"/>
          <w:color w:val="111111"/>
          <w:sz w:val="28"/>
          <w:szCs w:val="28"/>
          <w:shd w:val="clear" w:color="auto" w:fill="FFFFFF"/>
          <w:lang w:val="uk-UA"/>
        </w:rPr>
        <w:t xml:space="preserve"> </w:t>
      </w:r>
      <w:r w:rsidR="007A4473" w:rsidRPr="00071139">
        <w:rPr>
          <w:rFonts w:ascii="Times New Roman" w:hAnsi="Times New Roman"/>
          <w:color w:val="111111"/>
          <w:sz w:val="28"/>
          <w:szCs w:val="28"/>
          <w:shd w:val="clear" w:color="auto" w:fill="FFFFFF"/>
          <w:lang w:val="uk-UA"/>
        </w:rPr>
        <w:t>здобувачам освіти</w:t>
      </w:r>
      <w:r w:rsidR="00415610" w:rsidRPr="00071139">
        <w:rPr>
          <w:rFonts w:ascii="Times New Roman" w:hAnsi="Times New Roman"/>
          <w:color w:val="111111"/>
          <w:sz w:val="28"/>
          <w:szCs w:val="28"/>
          <w:shd w:val="clear" w:color="auto" w:fill="FFFFFF"/>
          <w:lang w:val="uk-UA"/>
        </w:rPr>
        <w:t xml:space="preserve">, </w:t>
      </w:r>
      <w:r w:rsidR="007A4473" w:rsidRPr="00071139">
        <w:rPr>
          <w:rFonts w:ascii="Times New Roman" w:hAnsi="Times New Roman"/>
          <w:color w:val="111111"/>
          <w:sz w:val="28"/>
          <w:szCs w:val="28"/>
          <w:shd w:val="clear" w:color="auto" w:fill="FFFFFF"/>
          <w:lang w:val="uk-UA"/>
        </w:rPr>
        <w:t xml:space="preserve">а стимулює </w:t>
      </w:r>
      <w:r w:rsidR="00415610" w:rsidRPr="00071139">
        <w:rPr>
          <w:rFonts w:ascii="Times New Roman" w:hAnsi="Times New Roman"/>
          <w:color w:val="111111"/>
          <w:sz w:val="28"/>
          <w:szCs w:val="28"/>
          <w:shd w:val="clear" w:color="auto" w:fill="FFFFFF"/>
          <w:lang w:val="uk-UA"/>
        </w:rPr>
        <w:t xml:space="preserve">кожного </w:t>
      </w:r>
      <w:r w:rsidR="007A4473" w:rsidRPr="00071139">
        <w:rPr>
          <w:rFonts w:ascii="Times New Roman" w:hAnsi="Times New Roman"/>
          <w:color w:val="111111"/>
          <w:sz w:val="28"/>
          <w:szCs w:val="28"/>
          <w:shd w:val="clear" w:color="auto" w:fill="FFFFFF"/>
          <w:lang w:val="uk-UA"/>
        </w:rPr>
        <w:t xml:space="preserve">висловлювати особисту </w:t>
      </w:r>
      <w:r w:rsidR="00415610" w:rsidRPr="00071139">
        <w:rPr>
          <w:rFonts w:ascii="Times New Roman" w:hAnsi="Times New Roman"/>
          <w:color w:val="111111"/>
          <w:sz w:val="28"/>
          <w:szCs w:val="28"/>
          <w:shd w:val="clear" w:color="auto" w:fill="FFFFFF"/>
          <w:lang w:val="uk-UA"/>
        </w:rPr>
        <w:t>точку зору</w:t>
      </w:r>
      <w:r w:rsidR="007A4473" w:rsidRPr="00071139">
        <w:rPr>
          <w:rFonts w:ascii="Times New Roman" w:hAnsi="Times New Roman"/>
          <w:color w:val="111111"/>
          <w:sz w:val="28"/>
          <w:szCs w:val="28"/>
          <w:shd w:val="clear" w:color="auto" w:fill="FFFFFF"/>
          <w:lang w:val="uk-UA"/>
        </w:rPr>
        <w:t xml:space="preserve">, реалізує </w:t>
      </w:r>
      <w:r w:rsidR="00415610" w:rsidRPr="00071139">
        <w:rPr>
          <w:rFonts w:ascii="Times New Roman" w:hAnsi="Times New Roman"/>
          <w:color w:val="111111"/>
          <w:sz w:val="28"/>
          <w:szCs w:val="28"/>
          <w:shd w:val="clear" w:color="auto" w:fill="FFFFFF"/>
          <w:lang w:val="uk-UA"/>
        </w:rPr>
        <w:t xml:space="preserve">повагу до різних </w:t>
      </w:r>
      <w:r w:rsidR="007A4473" w:rsidRPr="00071139">
        <w:rPr>
          <w:rFonts w:ascii="Times New Roman" w:hAnsi="Times New Roman"/>
          <w:color w:val="111111"/>
          <w:sz w:val="28"/>
          <w:szCs w:val="28"/>
          <w:shd w:val="clear" w:color="auto" w:fill="FFFFFF"/>
          <w:lang w:val="uk-UA"/>
        </w:rPr>
        <w:t xml:space="preserve">думок і </w:t>
      </w:r>
      <w:r w:rsidR="00415610" w:rsidRPr="00071139">
        <w:rPr>
          <w:rFonts w:ascii="Times New Roman" w:hAnsi="Times New Roman"/>
          <w:color w:val="111111"/>
          <w:sz w:val="28"/>
          <w:szCs w:val="28"/>
          <w:shd w:val="clear" w:color="auto" w:fill="FFFFFF"/>
          <w:lang w:val="uk-UA"/>
        </w:rPr>
        <w:t xml:space="preserve">позицій, не </w:t>
      </w:r>
      <w:r w:rsidR="0031023B" w:rsidRPr="00071139">
        <w:rPr>
          <w:rFonts w:ascii="Times New Roman" w:hAnsi="Times New Roman"/>
          <w:color w:val="111111"/>
          <w:sz w:val="28"/>
          <w:szCs w:val="28"/>
          <w:shd w:val="clear" w:color="auto" w:fill="FFFFFF"/>
          <w:lang w:val="uk-UA"/>
        </w:rPr>
        <w:t xml:space="preserve">сприймає негативно </w:t>
      </w:r>
      <w:r w:rsidR="00415610" w:rsidRPr="00071139">
        <w:rPr>
          <w:rFonts w:ascii="Times New Roman" w:hAnsi="Times New Roman"/>
          <w:color w:val="111111"/>
          <w:sz w:val="28"/>
          <w:szCs w:val="28"/>
          <w:shd w:val="clear" w:color="auto" w:fill="FFFFFF"/>
          <w:lang w:val="uk-UA"/>
        </w:rPr>
        <w:t xml:space="preserve">погляди, </w:t>
      </w:r>
      <w:r w:rsidR="0031023B" w:rsidRPr="00071139">
        <w:rPr>
          <w:rFonts w:ascii="Times New Roman" w:hAnsi="Times New Roman"/>
          <w:color w:val="111111"/>
          <w:sz w:val="28"/>
          <w:szCs w:val="28"/>
          <w:shd w:val="clear" w:color="auto" w:fill="FFFFFF"/>
          <w:lang w:val="uk-UA"/>
        </w:rPr>
        <w:t xml:space="preserve">що </w:t>
      </w:r>
      <w:r w:rsidR="00415610" w:rsidRPr="00071139">
        <w:rPr>
          <w:rFonts w:ascii="Times New Roman" w:hAnsi="Times New Roman"/>
          <w:color w:val="111111"/>
          <w:sz w:val="28"/>
          <w:szCs w:val="28"/>
          <w:shd w:val="clear" w:color="auto" w:fill="FFFFFF"/>
          <w:lang w:val="uk-UA"/>
        </w:rPr>
        <w:t>від</w:t>
      </w:r>
      <w:r w:rsidR="0031023B" w:rsidRPr="00071139">
        <w:rPr>
          <w:rFonts w:ascii="Times New Roman" w:hAnsi="Times New Roman"/>
          <w:color w:val="111111"/>
          <w:sz w:val="28"/>
          <w:szCs w:val="28"/>
          <w:shd w:val="clear" w:color="auto" w:fill="FFFFFF"/>
          <w:lang w:val="uk-UA"/>
        </w:rPr>
        <w:t xml:space="preserve">різняються </w:t>
      </w:r>
      <w:r w:rsidR="00415610" w:rsidRPr="00071139">
        <w:rPr>
          <w:rFonts w:ascii="Times New Roman" w:hAnsi="Times New Roman"/>
          <w:color w:val="111111"/>
          <w:sz w:val="28"/>
          <w:szCs w:val="28"/>
          <w:shd w:val="clear" w:color="auto" w:fill="FFFFFF"/>
          <w:lang w:val="uk-UA"/>
        </w:rPr>
        <w:t>від його власних);</w:t>
      </w:r>
      <w:r w:rsidR="00625ADA" w:rsidRPr="00071139">
        <w:rPr>
          <w:rFonts w:ascii="Times New Roman" w:hAnsi="Times New Roman"/>
          <w:color w:val="111111"/>
          <w:sz w:val="28"/>
          <w:szCs w:val="28"/>
          <w:shd w:val="clear" w:color="auto" w:fill="FFFFFF"/>
          <w:lang w:val="uk-UA"/>
        </w:rPr>
        <w:t xml:space="preserve"> </w:t>
      </w:r>
      <w:r w:rsidR="00415610" w:rsidRPr="00071139">
        <w:rPr>
          <w:rFonts w:ascii="Times New Roman" w:hAnsi="Times New Roman"/>
          <w:color w:val="111111"/>
          <w:sz w:val="28"/>
          <w:szCs w:val="28"/>
          <w:shd w:val="clear" w:color="auto" w:fill="FFFFFF"/>
          <w:lang w:val="uk-UA"/>
        </w:rPr>
        <w:t xml:space="preserve">індивідуальність і рівність (кожний учасник взаємодії сприймається як </w:t>
      </w:r>
      <w:r w:rsidR="0031023B" w:rsidRPr="00071139">
        <w:rPr>
          <w:rFonts w:ascii="Times New Roman" w:hAnsi="Times New Roman"/>
          <w:color w:val="111111"/>
          <w:sz w:val="28"/>
          <w:szCs w:val="28"/>
          <w:shd w:val="clear" w:color="auto" w:fill="FFFFFF"/>
          <w:lang w:val="uk-UA"/>
        </w:rPr>
        <w:t xml:space="preserve">неповторна </w:t>
      </w:r>
      <w:r w:rsidR="00415610" w:rsidRPr="00071139">
        <w:rPr>
          <w:rFonts w:ascii="Times New Roman" w:hAnsi="Times New Roman"/>
          <w:color w:val="111111"/>
          <w:sz w:val="28"/>
          <w:szCs w:val="28"/>
          <w:shd w:val="clear" w:color="auto" w:fill="FFFFFF"/>
          <w:lang w:val="uk-UA"/>
        </w:rPr>
        <w:t>особистість, як</w:t>
      </w:r>
      <w:r w:rsidR="0031023B" w:rsidRPr="00071139">
        <w:rPr>
          <w:rFonts w:ascii="Times New Roman" w:hAnsi="Times New Roman"/>
          <w:color w:val="111111"/>
          <w:sz w:val="28"/>
          <w:szCs w:val="28"/>
          <w:shd w:val="clear" w:color="auto" w:fill="FFFFFF"/>
          <w:lang w:val="uk-UA"/>
        </w:rPr>
        <w:t>а заслуговує на повагу</w:t>
      </w:r>
      <w:r w:rsidR="00415610" w:rsidRPr="00071139">
        <w:rPr>
          <w:rFonts w:ascii="Times New Roman" w:hAnsi="Times New Roman"/>
          <w:color w:val="111111"/>
          <w:sz w:val="28"/>
          <w:szCs w:val="28"/>
          <w:shd w:val="clear" w:color="auto" w:fill="FFFFFF"/>
          <w:lang w:val="uk-UA"/>
        </w:rPr>
        <w:t>);</w:t>
      </w:r>
      <w:r w:rsidR="0031023B" w:rsidRPr="00071139">
        <w:rPr>
          <w:rFonts w:ascii="Times New Roman" w:hAnsi="Times New Roman"/>
          <w:color w:val="111111"/>
          <w:sz w:val="28"/>
          <w:szCs w:val="28"/>
          <w:shd w:val="clear" w:color="auto" w:fill="FFFFFF"/>
          <w:lang w:val="uk-UA"/>
        </w:rPr>
        <w:t xml:space="preserve"> </w:t>
      </w:r>
      <w:r w:rsidR="00415610" w:rsidRPr="00071139">
        <w:rPr>
          <w:rFonts w:ascii="Times New Roman" w:hAnsi="Times New Roman"/>
          <w:color w:val="111111"/>
          <w:sz w:val="28"/>
          <w:szCs w:val="28"/>
          <w:shd w:val="clear" w:color="auto" w:fill="FFFFFF"/>
          <w:lang w:val="uk-UA"/>
        </w:rPr>
        <w:t>саморозкриття (</w:t>
      </w:r>
      <w:r w:rsidR="0031023B" w:rsidRPr="00071139">
        <w:rPr>
          <w:rFonts w:ascii="Times New Roman" w:hAnsi="Times New Roman"/>
          <w:color w:val="111111"/>
          <w:sz w:val="28"/>
          <w:szCs w:val="28"/>
          <w:shd w:val="clear" w:color="auto" w:fill="FFFFFF"/>
          <w:lang w:val="uk-UA"/>
        </w:rPr>
        <w:t xml:space="preserve">передбачає щирий прояв </w:t>
      </w:r>
      <w:r w:rsidR="00415610" w:rsidRPr="00071139">
        <w:rPr>
          <w:rFonts w:ascii="Times New Roman" w:hAnsi="Times New Roman"/>
          <w:color w:val="111111"/>
          <w:sz w:val="28"/>
          <w:szCs w:val="28"/>
          <w:shd w:val="clear" w:color="auto" w:fill="FFFFFF"/>
          <w:lang w:val="uk-UA"/>
        </w:rPr>
        <w:t>свої</w:t>
      </w:r>
      <w:r w:rsidR="0031023B" w:rsidRPr="00071139">
        <w:rPr>
          <w:rFonts w:ascii="Times New Roman" w:hAnsi="Times New Roman"/>
          <w:color w:val="111111"/>
          <w:sz w:val="28"/>
          <w:szCs w:val="28"/>
          <w:shd w:val="clear" w:color="auto" w:fill="FFFFFF"/>
          <w:lang w:val="uk-UA"/>
        </w:rPr>
        <w:t>х</w:t>
      </w:r>
      <w:r w:rsidR="00415610" w:rsidRPr="00071139">
        <w:rPr>
          <w:rFonts w:ascii="Times New Roman" w:hAnsi="Times New Roman"/>
          <w:color w:val="111111"/>
          <w:sz w:val="28"/>
          <w:szCs w:val="28"/>
          <w:shd w:val="clear" w:color="auto" w:fill="FFFFFF"/>
          <w:lang w:val="uk-UA"/>
        </w:rPr>
        <w:t xml:space="preserve"> почутт</w:t>
      </w:r>
      <w:r w:rsidR="0031023B" w:rsidRPr="00071139">
        <w:rPr>
          <w:rFonts w:ascii="Times New Roman" w:hAnsi="Times New Roman"/>
          <w:color w:val="111111"/>
          <w:sz w:val="28"/>
          <w:szCs w:val="28"/>
          <w:shd w:val="clear" w:color="auto" w:fill="FFFFFF"/>
          <w:lang w:val="uk-UA"/>
        </w:rPr>
        <w:t>ів</w:t>
      </w:r>
      <w:r w:rsidR="00415610" w:rsidRPr="00071139">
        <w:rPr>
          <w:rFonts w:ascii="Times New Roman" w:hAnsi="Times New Roman"/>
          <w:color w:val="111111"/>
          <w:sz w:val="28"/>
          <w:szCs w:val="28"/>
          <w:shd w:val="clear" w:color="auto" w:fill="FFFFFF"/>
          <w:lang w:val="uk-UA"/>
        </w:rPr>
        <w:t xml:space="preserve"> </w:t>
      </w:r>
      <w:r w:rsidR="0031023B" w:rsidRPr="00071139">
        <w:rPr>
          <w:rFonts w:ascii="Times New Roman" w:hAnsi="Times New Roman"/>
          <w:color w:val="111111"/>
          <w:sz w:val="28"/>
          <w:szCs w:val="28"/>
          <w:shd w:val="clear" w:color="auto" w:fill="FFFFFF"/>
          <w:lang w:val="uk-UA"/>
        </w:rPr>
        <w:t>та</w:t>
      </w:r>
      <w:r w:rsidR="00415610" w:rsidRPr="00071139">
        <w:rPr>
          <w:rFonts w:ascii="Times New Roman" w:hAnsi="Times New Roman"/>
          <w:color w:val="111111"/>
          <w:sz w:val="28"/>
          <w:szCs w:val="28"/>
          <w:shd w:val="clear" w:color="auto" w:fill="FFFFFF"/>
          <w:lang w:val="uk-UA"/>
        </w:rPr>
        <w:t xml:space="preserve"> емоції, що </w:t>
      </w:r>
      <w:r w:rsidR="0031023B" w:rsidRPr="00071139">
        <w:rPr>
          <w:rFonts w:ascii="Times New Roman" w:hAnsi="Times New Roman"/>
          <w:color w:val="111111"/>
          <w:sz w:val="28"/>
          <w:szCs w:val="28"/>
          <w:shd w:val="clear" w:color="auto" w:fill="FFFFFF"/>
          <w:lang w:val="uk-UA"/>
        </w:rPr>
        <w:t xml:space="preserve">перешкоджає виникнення </w:t>
      </w:r>
      <w:r w:rsidR="00415610" w:rsidRPr="00071139">
        <w:rPr>
          <w:rFonts w:ascii="Times New Roman" w:hAnsi="Times New Roman"/>
          <w:color w:val="111111"/>
          <w:sz w:val="28"/>
          <w:szCs w:val="28"/>
          <w:shd w:val="clear" w:color="auto" w:fill="FFFFFF"/>
          <w:lang w:val="uk-UA"/>
        </w:rPr>
        <w:t>психологічних бар’єрів між учасниками взаємодії</w:t>
      </w:r>
      <w:r w:rsidR="00C86151" w:rsidRPr="00071139">
        <w:rPr>
          <w:rFonts w:ascii="Times New Roman" w:hAnsi="Times New Roman"/>
          <w:color w:val="111111"/>
          <w:sz w:val="28"/>
          <w:szCs w:val="28"/>
          <w:shd w:val="clear" w:color="auto" w:fill="FFFFFF"/>
          <w:lang w:val="uk-UA"/>
        </w:rPr>
        <w:t>,</w:t>
      </w:r>
      <w:r w:rsidR="00415610" w:rsidRPr="00071139">
        <w:rPr>
          <w:rFonts w:ascii="Times New Roman" w:hAnsi="Times New Roman"/>
          <w:color w:val="111111"/>
          <w:sz w:val="28"/>
          <w:szCs w:val="28"/>
          <w:shd w:val="clear" w:color="auto" w:fill="FFFFFF"/>
          <w:lang w:val="uk-UA"/>
        </w:rPr>
        <w:t xml:space="preserve"> </w:t>
      </w:r>
      <w:r w:rsidR="0031023B" w:rsidRPr="00071139">
        <w:rPr>
          <w:rFonts w:ascii="Times New Roman" w:hAnsi="Times New Roman"/>
          <w:color w:val="111111"/>
          <w:sz w:val="28"/>
          <w:szCs w:val="28"/>
          <w:shd w:val="clear" w:color="auto" w:fill="FFFFFF"/>
          <w:lang w:val="uk-UA"/>
        </w:rPr>
        <w:t xml:space="preserve">стимулює </w:t>
      </w:r>
      <w:r w:rsidR="00415610" w:rsidRPr="00071139">
        <w:rPr>
          <w:rFonts w:ascii="Times New Roman" w:hAnsi="Times New Roman"/>
          <w:color w:val="111111"/>
          <w:sz w:val="28"/>
          <w:szCs w:val="28"/>
          <w:shd w:val="clear" w:color="auto" w:fill="FFFFFF"/>
          <w:lang w:val="uk-UA"/>
        </w:rPr>
        <w:t>відчуття психологічної безпеки);</w:t>
      </w:r>
      <w:r w:rsidR="00625ADA" w:rsidRPr="00071139">
        <w:rPr>
          <w:rFonts w:ascii="Times New Roman" w:hAnsi="Times New Roman"/>
          <w:color w:val="111111"/>
          <w:sz w:val="28"/>
          <w:szCs w:val="28"/>
          <w:shd w:val="clear" w:color="auto" w:fill="FFFFFF"/>
          <w:lang w:val="uk-UA"/>
        </w:rPr>
        <w:t xml:space="preserve"> </w:t>
      </w:r>
      <w:r w:rsidR="00415610" w:rsidRPr="00071139">
        <w:rPr>
          <w:rFonts w:ascii="Times New Roman" w:hAnsi="Times New Roman"/>
          <w:color w:val="111111"/>
          <w:sz w:val="28"/>
          <w:szCs w:val="28"/>
          <w:shd w:val="clear" w:color="auto" w:fill="FFFFFF"/>
          <w:lang w:val="uk-UA"/>
        </w:rPr>
        <w:t xml:space="preserve">організація просторового середовища (організація </w:t>
      </w:r>
      <w:r w:rsidR="00C86151" w:rsidRPr="00071139">
        <w:rPr>
          <w:rFonts w:ascii="Times New Roman" w:hAnsi="Times New Roman"/>
          <w:color w:val="111111"/>
          <w:sz w:val="28"/>
          <w:szCs w:val="28"/>
          <w:shd w:val="clear" w:color="auto" w:fill="FFFFFF"/>
          <w:lang w:val="uk-UA"/>
        </w:rPr>
        <w:t xml:space="preserve">фасилітаційного </w:t>
      </w:r>
      <w:r w:rsidR="00415610" w:rsidRPr="00071139">
        <w:rPr>
          <w:rFonts w:ascii="Times New Roman" w:hAnsi="Times New Roman"/>
          <w:color w:val="111111"/>
          <w:sz w:val="28"/>
          <w:szCs w:val="28"/>
          <w:shd w:val="clear" w:color="auto" w:fill="FFFFFF"/>
          <w:lang w:val="uk-UA"/>
        </w:rPr>
        <w:t xml:space="preserve">освітнього простору </w:t>
      </w:r>
      <w:r w:rsidR="0031023B" w:rsidRPr="00071139">
        <w:rPr>
          <w:rFonts w:ascii="Times New Roman" w:hAnsi="Times New Roman"/>
          <w:color w:val="111111"/>
          <w:sz w:val="28"/>
          <w:szCs w:val="28"/>
          <w:shd w:val="clear" w:color="auto" w:fill="FFFFFF"/>
          <w:lang w:val="uk-UA"/>
        </w:rPr>
        <w:t xml:space="preserve">уможливлює </w:t>
      </w:r>
      <w:r w:rsidR="00415610" w:rsidRPr="00071139">
        <w:rPr>
          <w:rFonts w:ascii="Times New Roman" w:hAnsi="Times New Roman"/>
          <w:color w:val="111111"/>
          <w:sz w:val="28"/>
          <w:szCs w:val="28"/>
          <w:shd w:val="clear" w:color="auto" w:fill="FFFFFF"/>
          <w:lang w:val="uk-UA"/>
        </w:rPr>
        <w:t>налагодж</w:t>
      </w:r>
      <w:r w:rsidR="0031023B" w:rsidRPr="00071139">
        <w:rPr>
          <w:rFonts w:ascii="Times New Roman" w:hAnsi="Times New Roman"/>
          <w:color w:val="111111"/>
          <w:sz w:val="28"/>
          <w:szCs w:val="28"/>
          <w:shd w:val="clear" w:color="auto" w:fill="FFFFFF"/>
          <w:lang w:val="uk-UA"/>
        </w:rPr>
        <w:t>ення</w:t>
      </w:r>
      <w:r w:rsidR="00415610" w:rsidRPr="00071139">
        <w:rPr>
          <w:rFonts w:ascii="Times New Roman" w:hAnsi="Times New Roman"/>
          <w:color w:val="111111"/>
          <w:sz w:val="28"/>
          <w:szCs w:val="28"/>
          <w:shd w:val="clear" w:color="auto" w:fill="FFFFFF"/>
          <w:lang w:val="uk-UA"/>
        </w:rPr>
        <w:t xml:space="preserve"> психологічн</w:t>
      </w:r>
      <w:r w:rsidR="0031023B" w:rsidRPr="00071139">
        <w:rPr>
          <w:rFonts w:ascii="Times New Roman" w:hAnsi="Times New Roman"/>
          <w:color w:val="111111"/>
          <w:sz w:val="28"/>
          <w:szCs w:val="28"/>
          <w:shd w:val="clear" w:color="auto" w:fill="FFFFFF"/>
          <w:lang w:val="uk-UA"/>
        </w:rPr>
        <w:t>ого</w:t>
      </w:r>
      <w:r w:rsidR="00415610" w:rsidRPr="00071139">
        <w:rPr>
          <w:rFonts w:ascii="Times New Roman" w:hAnsi="Times New Roman"/>
          <w:color w:val="111111"/>
          <w:sz w:val="28"/>
          <w:szCs w:val="28"/>
          <w:shd w:val="clear" w:color="auto" w:fill="FFFFFF"/>
          <w:lang w:val="uk-UA"/>
        </w:rPr>
        <w:t xml:space="preserve"> контакт</w:t>
      </w:r>
      <w:r w:rsidR="0031023B" w:rsidRPr="00071139">
        <w:rPr>
          <w:rFonts w:ascii="Times New Roman" w:hAnsi="Times New Roman"/>
          <w:color w:val="111111"/>
          <w:sz w:val="28"/>
          <w:szCs w:val="28"/>
          <w:shd w:val="clear" w:color="auto" w:fill="FFFFFF"/>
          <w:lang w:val="uk-UA"/>
        </w:rPr>
        <w:t>у</w:t>
      </w:r>
      <w:r w:rsidR="00415610" w:rsidRPr="00071139">
        <w:rPr>
          <w:rFonts w:ascii="Times New Roman" w:hAnsi="Times New Roman"/>
          <w:color w:val="111111"/>
          <w:sz w:val="28"/>
          <w:szCs w:val="28"/>
          <w:shd w:val="clear" w:color="auto" w:fill="FFFFFF"/>
          <w:lang w:val="uk-UA"/>
        </w:rPr>
        <w:t xml:space="preserve"> між людьми, здійсн</w:t>
      </w:r>
      <w:r w:rsidR="0031023B" w:rsidRPr="00071139">
        <w:rPr>
          <w:rFonts w:ascii="Times New Roman" w:hAnsi="Times New Roman"/>
          <w:color w:val="111111"/>
          <w:sz w:val="28"/>
          <w:szCs w:val="28"/>
          <w:shd w:val="clear" w:color="auto" w:fill="FFFFFF"/>
          <w:lang w:val="uk-UA"/>
        </w:rPr>
        <w:t>ення</w:t>
      </w:r>
      <w:r w:rsidR="00415610" w:rsidRPr="00071139">
        <w:rPr>
          <w:rFonts w:ascii="Times New Roman" w:hAnsi="Times New Roman"/>
          <w:color w:val="111111"/>
          <w:sz w:val="28"/>
          <w:szCs w:val="28"/>
          <w:shd w:val="clear" w:color="auto" w:fill="FFFFFF"/>
          <w:lang w:val="uk-UA"/>
        </w:rPr>
        <w:t xml:space="preserve"> </w:t>
      </w:r>
      <w:r w:rsidR="0031023B" w:rsidRPr="00071139">
        <w:rPr>
          <w:rFonts w:ascii="Times New Roman" w:hAnsi="Times New Roman"/>
          <w:color w:val="111111"/>
          <w:sz w:val="28"/>
          <w:szCs w:val="28"/>
          <w:shd w:val="clear" w:color="auto" w:fill="FFFFFF"/>
          <w:lang w:val="uk-UA"/>
        </w:rPr>
        <w:t>взаємо</w:t>
      </w:r>
      <w:r w:rsidR="00C86151" w:rsidRPr="00071139">
        <w:rPr>
          <w:rFonts w:ascii="Times New Roman" w:hAnsi="Times New Roman"/>
          <w:color w:val="111111"/>
          <w:sz w:val="28"/>
          <w:szCs w:val="28"/>
          <w:shd w:val="clear" w:color="auto" w:fill="FFFFFF"/>
          <w:lang w:val="uk-UA"/>
        </w:rPr>
        <w:t xml:space="preserve"> </w:t>
      </w:r>
      <w:r w:rsidR="00415610" w:rsidRPr="00071139">
        <w:rPr>
          <w:rFonts w:ascii="Times New Roman" w:hAnsi="Times New Roman"/>
          <w:color w:val="111111"/>
          <w:sz w:val="28"/>
          <w:szCs w:val="28"/>
          <w:shd w:val="clear" w:color="auto" w:fill="FFFFFF"/>
          <w:lang w:val="uk-UA"/>
        </w:rPr>
        <w:t>обмін</w:t>
      </w:r>
      <w:r w:rsidR="0031023B" w:rsidRPr="00071139">
        <w:rPr>
          <w:rFonts w:ascii="Times New Roman" w:hAnsi="Times New Roman"/>
          <w:color w:val="111111"/>
          <w:sz w:val="28"/>
          <w:szCs w:val="28"/>
          <w:shd w:val="clear" w:color="auto" w:fill="FFFFFF"/>
          <w:lang w:val="uk-UA"/>
        </w:rPr>
        <w:t>у</w:t>
      </w:r>
      <w:r w:rsidR="00415610" w:rsidRPr="00071139">
        <w:rPr>
          <w:rFonts w:ascii="Times New Roman" w:hAnsi="Times New Roman"/>
          <w:color w:val="111111"/>
          <w:sz w:val="28"/>
          <w:szCs w:val="28"/>
          <w:shd w:val="clear" w:color="auto" w:fill="FFFFFF"/>
          <w:lang w:val="uk-UA"/>
        </w:rPr>
        <w:t xml:space="preserve"> вербальними й невербальними засобами комунікації, емоційними станами, </w:t>
      </w:r>
      <w:r w:rsidR="0031023B" w:rsidRPr="00071139">
        <w:rPr>
          <w:rFonts w:ascii="Times New Roman" w:hAnsi="Times New Roman"/>
          <w:color w:val="111111"/>
          <w:sz w:val="28"/>
          <w:szCs w:val="28"/>
          <w:shd w:val="clear" w:color="auto" w:fill="FFFFFF"/>
          <w:lang w:val="uk-UA"/>
        </w:rPr>
        <w:t xml:space="preserve">що </w:t>
      </w:r>
      <w:r w:rsidR="00415610" w:rsidRPr="00071139">
        <w:rPr>
          <w:rFonts w:ascii="Times New Roman" w:hAnsi="Times New Roman"/>
          <w:color w:val="111111"/>
          <w:sz w:val="28"/>
          <w:szCs w:val="28"/>
          <w:shd w:val="clear" w:color="auto" w:fill="FFFFFF"/>
          <w:lang w:val="uk-UA"/>
        </w:rPr>
        <w:t xml:space="preserve">забезпечує зворотній зв’язок і взаєморозуміння між учасниками, </w:t>
      </w:r>
      <w:r w:rsidR="0031023B" w:rsidRPr="00071139">
        <w:rPr>
          <w:rFonts w:ascii="Times New Roman" w:hAnsi="Times New Roman"/>
          <w:color w:val="111111"/>
          <w:sz w:val="28"/>
          <w:szCs w:val="28"/>
          <w:shd w:val="clear" w:color="auto" w:fill="FFFFFF"/>
          <w:lang w:val="uk-UA"/>
        </w:rPr>
        <w:t xml:space="preserve">покращує </w:t>
      </w:r>
      <w:r w:rsidR="00415610" w:rsidRPr="00071139">
        <w:rPr>
          <w:rFonts w:ascii="Times New Roman" w:hAnsi="Times New Roman"/>
          <w:color w:val="111111"/>
          <w:sz w:val="28"/>
          <w:szCs w:val="28"/>
          <w:shd w:val="clear" w:color="auto" w:fill="FFFFFF"/>
          <w:lang w:val="uk-UA"/>
        </w:rPr>
        <w:t xml:space="preserve">ефективність виконання </w:t>
      </w:r>
      <w:r w:rsidR="0031023B" w:rsidRPr="00071139">
        <w:rPr>
          <w:rFonts w:ascii="Times New Roman" w:hAnsi="Times New Roman"/>
          <w:color w:val="111111"/>
          <w:sz w:val="28"/>
          <w:szCs w:val="28"/>
          <w:shd w:val="clear" w:color="auto" w:fill="FFFFFF"/>
          <w:lang w:val="uk-UA"/>
        </w:rPr>
        <w:t xml:space="preserve">спільних дій </w:t>
      </w:r>
      <w:r w:rsidR="00415610" w:rsidRPr="00071139">
        <w:rPr>
          <w:rFonts w:ascii="Times New Roman" w:hAnsi="Times New Roman"/>
          <w:color w:val="111111"/>
          <w:sz w:val="28"/>
          <w:szCs w:val="28"/>
          <w:shd w:val="clear" w:color="auto" w:fill="FFFFFF"/>
          <w:lang w:val="uk-UA"/>
        </w:rPr>
        <w:t>[</w:t>
      </w:r>
      <w:r w:rsidR="00582360" w:rsidRPr="00071139">
        <w:rPr>
          <w:rFonts w:ascii="Times New Roman" w:hAnsi="Times New Roman"/>
          <w:color w:val="111111"/>
          <w:sz w:val="28"/>
          <w:szCs w:val="28"/>
          <w:shd w:val="clear" w:color="auto" w:fill="FFFFFF"/>
          <w:lang w:val="uk-UA"/>
        </w:rPr>
        <w:t>22</w:t>
      </w:r>
      <w:r w:rsidR="00415610" w:rsidRPr="00071139">
        <w:rPr>
          <w:rFonts w:ascii="Times New Roman" w:hAnsi="Times New Roman"/>
          <w:color w:val="111111"/>
          <w:sz w:val="28"/>
          <w:szCs w:val="28"/>
          <w:shd w:val="clear" w:color="auto" w:fill="FFFFFF"/>
          <w:lang w:val="uk-UA"/>
        </w:rPr>
        <w:t>].</w:t>
      </w:r>
    </w:p>
    <w:p w14:paraId="4F4F7B8F" w14:textId="5E0FF38D" w:rsidR="00415610" w:rsidRPr="00071139" w:rsidRDefault="00415610"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Найбільш ґрунтовним дослідженням аспекту фасилітаційної взаємодії є докторська дисертація І.</w:t>
      </w:r>
      <w:r w:rsidR="001F1F33"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Прокопенко. Науковиця тлумачить фасилітаційну </w:t>
      </w:r>
      <w:r w:rsidRPr="00071139">
        <w:rPr>
          <w:rFonts w:ascii="Times New Roman" w:hAnsi="Times New Roman"/>
          <w:color w:val="111111"/>
          <w:sz w:val="28"/>
          <w:szCs w:val="28"/>
          <w:shd w:val="clear" w:color="auto" w:fill="FFFFFF"/>
          <w:lang w:val="uk-UA"/>
        </w:rPr>
        <w:lastRenderedPageBreak/>
        <w:t xml:space="preserve">взаємодію як педагогічний процес, що забезпечує </w:t>
      </w:r>
      <w:r w:rsidR="00B03CAB" w:rsidRPr="00071139">
        <w:rPr>
          <w:rFonts w:ascii="Times New Roman" w:hAnsi="Times New Roman"/>
          <w:color w:val="111111"/>
          <w:sz w:val="28"/>
          <w:szCs w:val="28"/>
          <w:shd w:val="clear" w:color="auto" w:fill="FFFFFF"/>
          <w:lang w:val="uk-UA"/>
        </w:rPr>
        <w:t xml:space="preserve">максимальне покращення </w:t>
      </w:r>
      <w:r w:rsidRPr="00071139">
        <w:rPr>
          <w:rFonts w:ascii="Times New Roman" w:hAnsi="Times New Roman"/>
          <w:color w:val="111111"/>
          <w:sz w:val="28"/>
          <w:szCs w:val="28"/>
          <w:shd w:val="clear" w:color="auto" w:fill="FFFFFF"/>
          <w:lang w:val="uk-UA"/>
        </w:rPr>
        <w:t xml:space="preserve">спільної діяльності й активізацію </w:t>
      </w:r>
      <w:r w:rsidR="00B03CAB" w:rsidRPr="00071139">
        <w:rPr>
          <w:rFonts w:ascii="Times New Roman" w:hAnsi="Times New Roman"/>
          <w:color w:val="111111"/>
          <w:sz w:val="28"/>
          <w:szCs w:val="28"/>
          <w:shd w:val="clear" w:color="auto" w:fill="FFFFFF"/>
          <w:lang w:val="uk-UA"/>
        </w:rPr>
        <w:t xml:space="preserve">різних напрямів </w:t>
      </w:r>
      <w:r w:rsidRPr="00071139">
        <w:rPr>
          <w:rFonts w:ascii="Times New Roman" w:hAnsi="Times New Roman"/>
          <w:color w:val="111111"/>
          <w:sz w:val="28"/>
          <w:szCs w:val="28"/>
          <w:shd w:val="clear" w:color="auto" w:fill="FFFFFF"/>
          <w:lang w:val="uk-UA"/>
        </w:rPr>
        <w:t xml:space="preserve">розвитку його суб’єктів, створення </w:t>
      </w:r>
      <w:r w:rsidR="00B03CAB" w:rsidRPr="00071139">
        <w:rPr>
          <w:rFonts w:ascii="Times New Roman" w:hAnsi="Times New Roman"/>
          <w:color w:val="111111"/>
          <w:sz w:val="28"/>
          <w:szCs w:val="28"/>
          <w:shd w:val="clear" w:color="auto" w:fill="FFFFFF"/>
          <w:lang w:val="uk-UA"/>
        </w:rPr>
        <w:t xml:space="preserve">ефективних </w:t>
      </w:r>
      <w:r w:rsidRPr="00071139">
        <w:rPr>
          <w:rFonts w:ascii="Times New Roman" w:hAnsi="Times New Roman"/>
          <w:color w:val="111111"/>
          <w:sz w:val="28"/>
          <w:szCs w:val="28"/>
          <w:shd w:val="clear" w:color="auto" w:fill="FFFFFF"/>
          <w:lang w:val="uk-UA"/>
        </w:rPr>
        <w:t>умов для їх самореалізації й розкриття особистісн</w:t>
      </w:r>
      <w:r w:rsidR="00B03CAB" w:rsidRPr="00071139">
        <w:rPr>
          <w:rFonts w:ascii="Times New Roman" w:hAnsi="Times New Roman"/>
          <w:color w:val="111111"/>
          <w:sz w:val="28"/>
          <w:szCs w:val="28"/>
          <w:shd w:val="clear" w:color="auto" w:fill="FFFFFF"/>
          <w:lang w:val="uk-UA"/>
        </w:rPr>
        <w:t xml:space="preserve">ого </w:t>
      </w:r>
      <w:r w:rsidRPr="00071139">
        <w:rPr>
          <w:rFonts w:ascii="Times New Roman" w:hAnsi="Times New Roman"/>
          <w:color w:val="111111"/>
          <w:sz w:val="28"/>
          <w:szCs w:val="28"/>
          <w:shd w:val="clear" w:color="auto" w:fill="FFFFFF"/>
          <w:lang w:val="uk-UA"/>
        </w:rPr>
        <w:t>потенціал</w:t>
      </w:r>
      <w:r w:rsidR="00B03CAB" w:rsidRPr="00071139">
        <w:rPr>
          <w:rFonts w:ascii="Times New Roman" w:hAnsi="Times New Roman"/>
          <w:color w:val="111111"/>
          <w:sz w:val="28"/>
          <w:szCs w:val="28"/>
          <w:shd w:val="clear" w:color="auto" w:fill="FFFFFF"/>
          <w:lang w:val="uk-UA"/>
        </w:rPr>
        <w:t>у</w:t>
      </w:r>
      <w:r w:rsidRPr="00071139">
        <w:rPr>
          <w:rFonts w:ascii="Times New Roman" w:hAnsi="Times New Roman"/>
          <w:color w:val="111111"/>
          <w:sz w:val="28"/>
          <w:szCs w:val="28"/>
          <w:shd w:val="clear" w:color="auto" w:fill="FFFFFF"/>
          <w:lang w:val="uk-UA"/>
        </w:rPr>
        <w:t xml:space="preserve"> шляхом відповідної організації </w:t>
      </w:r>
      <w:r w:rsidR="00B03CAB" w:rsidRPr="00071139">
        <w:rPr>
          <w:rFonts w:ascii="Times New Roman" w:hAnsi="Times New Roman"/>
          <w:color w:val="111111"/>
          <w:sz w:val="28"/>
          <w:szCs w:val="28"/>
          <w:shd w:val="clear" w:color="auto" w:fill="FFFFFF"/>
          <w:lang w:val="uk-UA"/>
        </w:rPr>
        <w:t xml:space="preserve">педагогом </w:t>
      </w:r>
      <w:r w:rsidRPr="00071139">
        <w:rPr>
          <w:rFonts w:ascii="Times New Roman" w:hAnsi="Times New Roman"/>
          <w:color w:val="111111"/>
          <w:sz w:val="28"/>
          <w:szCs w:val="28"/>
          <w:shd w:val="clear" w:color="auto" w:fill="FFFFFF"/>
          <w:lang w:val="uk-UA"/>
        </w:rPr>
        <w:t>цього процесу</w:t>
      </w:r>
      <w:r w:rsidR="00B03CAB" w:rsidRPr="00071139">
        <w:rPr>
          <w:rFonts w:ascii="Times New Roman" w:hAnsi="Times New Roman"/>
          <w:color w:val="111111"/>
          <w:sz w:val="28"/>
          <w:szCs w:val="28"/>
          <w:shd w:val="clear" w:color="auto" w:fill="FFFFFF"/>
          <w:lang w:val="uk-UA"/>
        </w:rPr>
        <w:t xml:space="preserve"> на засаді реалізації його </w:t>
      </w:r>
      <w:r w:rsidR="002E6793">
        <w:rPr>
          <w:rFonts w:ascii="Times New Roman" w:hAnsi="Times New Roman"/>
          <w:color w:val="111111"/>
          <w:sz w:val="28"/>
          <w:szCs w:val="28"/>
          <w:shd w:val="clear" w:color="auto" w:fill="FFFFFF"/>
          <w:lang w:val="uk-UA"/>
        </w:rPr>
        <w:t>професійно важливих якостей.</w:t>
      </w:r>
    </w:p>
    <w:p w14:paraId="2EF562D8" w14:textId="58E928F1" w:rsidR="00415610"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І. </w:t>
      </w:r>
      <w:r w:rsidR="00415610" w:rsidRPr="00071139">
        <w:rPr>
          <w:rFonts w:ascii="Times New Roman" w:hAnsi="Times New Roman"/>
          <w:color w:val="111111"/>
          <w:sz w:val="28"/>
          <w:szCs w:val="28"/>
          <w:shd w:val="clear" w:color="auto" w:fill="FFFFFF"/>
          <w:lang w:val="uk-UA"/>
        </w:rPr>
        <w:t>Прокопенко довела, що основними ознаками цієї взаємодії є:співпраця всіх учасників, що ґрунтується на принципах взаємоповаги, взаємопідтримки й толерантності; прояв педагогом фасилітативної позиції, що проявляється в «м’якому» втручанні в діяльність учнів, при необхідності наданні їм дієвої оперативної й превентивної педагогічної підтримки, спонуканні кожного з них до відпрацювання власної точки зору стосовно різних сфер своєї життєдіяльності, прояву самостійності й автономності у виборі способів розв’язання наявних проблем, здійсненні особистісної самореалізації з урахуванням власних переконань, особистісних цінностей та життєвих планів; здатність педагога до конгруентного самовираження, що передбачає відкритість і щирість у прояві ним своїх емоцій, переживань та поглядів, а як наслідок – подолання психологічних бар’єрів у комунікації зі школярами, надання власного прикладу для аналогічного конгруентного самовираження;</w:t>
      </w:r>
      <w:r w:rsidR="007F2C14">
        <w:rPr>
          <w:rFonts w:ascii="Times New Roman" w:hAnsi="Times New Roman"/>
          <w:color w:val="111111"/>
          <w:sz w:val="28"/>
          <w:szCs w:val="28"/>
          <w:shd w:val="clear" w:color="auto" w:fill="FFFFFF"/>
          <w:lang w:val="uk-UA"/>
        </w:rPr>
        <w:t xml:space="preserve"> </w:t>
      </w:r>
      <w:r w:rsidR="00415610" w:rsidRPr="00071139">
        <w:rPr>
          <w:rFonts w:ascii="Times New Roman" w:hAnsi="Times New Roman"/>
          <w:color w:val="111111"/>
          <w:sz w:val="28"/>
          <w:szCs w:val="28"/>
          <w:shd w:val="clear" w:color="auto" w:fill="FFFFFF"/>
          <w:lang w:val="uk-UA"/>
        </w:rPr>
        <w:t>спонукання учнів до прояву асертивності як здатності особистості значною мірою не залежати від зовнішніх впливів, поглядів та оцінок інших людей, самостійно регулювати власну поведінку та усвідомлювати відповідальність за її наслідки; фасилітаційна організація зовнішнього простору, що дає змогу встановлювати стійкий психологічний контакт між учасниками освітнього процесу, забезпечувати їхнє взаєморозуміння</w:t>
      </w:r>
      <w:r w:rsidR="00E47E3A" w:rsidRPr="00071139">
        <w:rPr>
          <w:rFonts w:ascii="Times New Roman" w:hAnsi="Times New Roman"/>
          <w:color w:val="111111"/>
          <w:sz w:val="28"/>
          <w:szCs w:val="28"/>
          <w:shd w:val="clear" w:color="auto" w:fill="FFFFFF"/>
          <w:lang w:val="uk-UA"/>
        </w:rPr>
        <w:t xml:space="preserve"> [</w:t>
      </w:r>
      <w:r w:rsidR="00582360" w:rsidRPr="00071139">
        <w:rPr>
          <w:rFonts w:ascii="Times New Roman" w:hAnsi="Times New Roman"/>
          <w:color w:val="111111"/>
          <w:sz w:val="28"/>
          <w:szCs w:val="28"/>
          <w:shd w:val="clear" w:color="auto" w:fill="FFFFFF"/>
          <w:lang w:val="uk-UA"/>
        </w:rPr>
        <w:t>191</w:t>
      </w:r>
      <w:r w:rsidR="00E47E3A" w:rsidRPr="00071139">
        <w:rPr>
          <w:rFonts w:ascii="Times New Roman" w:hAnsi="Times New Roman"/>
          <w:color w:val="111111"/>
          <w:sz w:val="28"/>
          <w:szCs w:val="28"/>
          <w:shd w:val="clear" w:color="auto" w:fill="FFFFFF"/>
          <w:lang w:val="uk-UA"/>
        </w:rPr>
        <w:t>]</w:t>
      </w:r>
      <w:r w:rsidR="002E6793">
        <w:rPr>
          <w:rFonts w:ascii="Times New Roman" w:hAnsi="Times New Roman"/>
          <w:color w:val="111111"/>
          <w:sz w:val="28"/>
          <w:szCs w:val="28"/>
          <w:shd w:val="clear" w:color="auto" w:fill="FFFFFF"/>
          <w:lang w:val="uk-UA"/>
        </w:rPr>
        <w:t>.</w:t>
      </w:r>
    </w:p>
    <w:p w14:paraId="16DDD11D" w14:textId="3701F8F8" w:rsidR="00415610" w:rsidRPr="00071139" w:rsidRDefault="00415610"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Загалом науковиця </w:t>
      </w:r>
      <w:r w:rsidR="008721BE" w:rsidRPr="00071139">
        <w:rPr>
          <w:rFonts w:ascii="Times New Roman" w:hAnsi="Times New Roman"/>
          <w:color w:val="111111"/>
          <w:sz w:val="28"/>
          <w:szCs w:val="28"/>
          <w:shd w:val="clear" w:color="auto" w:fill="FFFFFF"/>
          <w:lang w:val="uk-UA"/>
        </w:rPr>
        <w:t>обґрунтувала</w:t>
      </w:r>
      <w:r w:rsidRPr="00071139">
        <w:rPr>
          <w:rFonts w:ascii="Times New Roman" w:hAnsi="Times New Roman"/>
          <w:color w:val="111111"/>
          <w:sz w:val="28"/>
          <w:szCs w:val="28"/>
          <w:shd w:val="clear" w:color="auto" w:fill="FFFFFF"/>
          <w:lang w:val="uk-UA"/>
        </w:rPr>
        <w:t xml:space="preserve"> й розробила систему підготовки майбутніх учителів до здійснення фасилітаційної взаємодії з учнями закладів загальної середньої освіти, що містить цільовий, концептуальний, змістовно-технологічний та контрольно-результативний блоки.</w:t>
      </w:r>
    </w:p>
    <w:p w14:paraId="56ABF470" w14:textId="55ACD785" w:rsidR="007E5907" w:rsidRPr="00071139" w:rsidRDefault="007E5907"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О. Левченко зосереджується на </w:t>
      </w:r>
      <w:r w:rsidRPr="00071139">
        <w:rPr>
          <w:rFonts w:ascii="Times New Roman" w:hAnsi="Times New Roman"/>
          <w:i/>
          <w:iCs/>
          <w:color w:val="111111"/>
          <w:sz w:val="28"/>
          <w:szCs w:val="28"/>
          <w:shd w:val="clear" w:color="auto" w:fill="FFFFFF"/>
          <w:lang w:val="uk-UA"/>
        </w:rPr>
        <w:t>фасилітативному стилі педагогічної взаємодії</w:t>
      </w:r>
      <w:r w:rsidRPr="00071139">
        <w:rPr>
          <w:rFonts w:ascii="Times New Roman" w:hAnsi="Times New Roman"/>
          <w:color w:val="111111"/>
          <w:sz w:val="28"/>
          <w:szCs w:val="28"/>
          <w:shd w:val="clear" w:color="auto" w:fill="FFFFFF"/>
          <w:lang w:val="uk-UA"/>
        </w:rPr>
        <w:t xml:space="preserve"> викладача психології й обґрунтовує педагогічні умови його </w:t>
      </w:r>
      <w:r w:rsidRPr="00071139">
        <w:rPr>
          <w:rFonts w:ascii="Times New Roman" w:hAnsi="Times New Roman"/>
          <w:color w:val="111111"/>
          <w:sz w:val="28"/>
          <w:szCs w:val="28"/>
          <w:shd w:val="clear" w:color="auto" w:fill="FFFFFF"/>
          <w:lang w:val="uk-UA"/>
        </w:rPr>
        <w:lastRenderedPageBreak/>
        <w:t>ефективно</w:t>
      </w:r>
      <w:r w:rsidR="00E47E3A" w:rsidRPr="00071139">
        <w:rPr>
          <w:rFonts w:ascii="Times New Roman" w:hAnsi="Times New Roman"/>
          <w:color w:val="111111"/>
          <w:sz w:val="28"/>
          <w:szCs w:val="28"/>
          <w:shd w:val="clear" w:color="auto" w:fill="FFFFFF"/>
          <w:lang w:val="uk-UA"/>
        </w:rPr>
        <w:t>сті</w:t>
      </w:r>
      <w:r w:rsidRPr="00071139">
        <w:rPr>
          <w:rFonts w:ascii="Times New Roman" w:hAnsi="Times New Roman"/>
          <w:color w:val="111111"/>
          <w:sz w:val="28"/>
          <w:szCs w:val="28"/>
          <w:shd w:val="clear" w:color="auto" w:fill="FFFFFF"/>
          <w:lang w:val="uk-UA"/>
        </w:rPr>
        <w:t>, а саме:</w:t>
      </w:r>
      <w:r w:rsidR="00421A09" w:rsidRPr="00071139">
        <w:rPr>
          <w:rFonts w:ascii="Times New Roman" w:hAnsi="Times New Roman"/>
          <w:color w:val="111111"/>
          <w:sz w:val="28"/>
          <w:szCs w:val="28"/>
          <w:shd w:val="clear" w:color="auto" w:fill="FFFFFF"/>
          <w:lang w:val="uk-UA"/>
        </w:rPr>
        <w:t xml:space="preserve"> </w:t>
      </w:r>
      <w:r w:rsidR="00810ED4" w:rsidRPr="00071139">
        <w:rPr>
          <w:rFonts w:ascii="Times New Roman" w:hAnsi="Times New Roman"/>
          <w:color w:val="111111"/>
          <w:sz w:val="28"/>
          <w:szCs w:val="28"/>
          <w:shd w:val="clear" w:color="auto" w:fill="FFFFFF"/>
          <w:lang w:val="uk-UA"/>
        </w:rPr>
        <w:t>1) </w:t>
      </w:r>
      <w:r w:rsidRPr="00071139">
        <w:rPr>
          <w:rFonts w:ascii="Times New Roman" w:hAnsi="Times New Roman"/>
          <w:color w:val="111111"/>
          <w:sz w:val="28"/>
          <w:szCs w:val="28"/>
          <w:shd w:val="clear" w:color="auto" w:fill="FFFFFF"/>
          <w:lang w:val="uk-UA"/>
        </w:rPr>
        <w:t xml:space="preserve">постановка найближчих </w:t>
      </w:r>
      <w:r w:rsidR="005B1841" w:rsidRPr="00071139">
        <w:rPr>
          <w:rFonts w:ascii="Times New Roman" w:hAnsi="Times New Roman"/>
          <w:color w:val="111111"/>
          <w:sz w:val="28"/>
          <w:szCs w:val="28"/>
          <w:shd w:val="clear" w:color="auto" w:fill="FFFFFF"/>
          <w:lang w:val="uk-UA"/>
        </w:rPr>
        <w:t>професійно-</w:t>
      </w:r>
      <w:r w:rsidRPr="00071139">
        <w:rPr>
          <w:rFonts w:ascii="Times New Roman" w:hAnsi="Times New Roman"/>
          <w:color w:val="111111"/>
          <w:sz w:val="28"/>
          <w:szCs w:val="28"/>
          <w:shd w:val="clear" w:color="auto" w:fill="FFFFFF"/>
          <w:lang w:val="uk-UA"/>
        </w:rPr>
        <w:t xml:space="preserve">педагогічних завдань у </w:t>
      </w:r>
      <w:r w:rsidR="005B1841" w:rsidRPr="00071139">
        <w:rPr>
          <w:rFonts w:ascii="Times New Roman" w:hAnsi="Times New Roman"/>
          <w:color w:val="111111"/>
          <w:sz w:val="28"/>
          <w:szCs w:val="28"/>
          <w:shd w:val="clear" w:color="auto" w:fill="FFFFFF"/>
          <w:lang w:val="uk-UA"/>
        </w:rPr>
        <w:t xml:space="preserve">індивідуальній </w:t>
      </w:r>
      <w:r w:rsidRPr="00071139">
        <w:rPr>
          <w:rFonts w:ascii="Times New Roman" w:hAnsi="Times New Roman"/>
          <w:color w:val="111111"/>
          <w:sz w:val="28"/>
          <w:szCs w:val="28"/>
          <w:shd w:val="clear" w:color="auto" w:fill="FFFFFF"/>
          <w:lang w:val="uk-UA"/>
        </w:rPr>
        <w:t>роботі з</w:t>
      </w:r>
      <w:r w:rsidR="005B1841" w:rsidRPr="00071139">
        <w:rPr>
          <w:rFonts w:ascii="Times New Roman" w:hAnsi="Times New Roman"/>
          <w:color w:val="111111"/>
          <w:sz w:val="28"/>
          <w:szCs w:val="28"/>
          <w:shd w:val="clear" w:color="auto" w:fill="FFFFFF"/>
          <w:lang w:val="uk-UA"/>
        </w:rPr>
        <w:t>і</w:t>
      </w:r>
      <w:r w:rsidRPr="00071139">
        <w:rPr>
          <w:rFonts w:ascii="Times New Roman" w:hAnsi="Times New Roman"/>
          <w:color w:val="111111"/>
          <w:sz w:val="28"/>
          <w:szCs w:val="28"/>
          <w:shd w:val="clear" w:color="auto" w:fill="FFFFFF"/>
          <w:lang w:val="uk-UA"/>
        </w:rPr>
        <w:t xml:space="preserve"> студентом;</w:t>
      </w:r>
      <w:r w:rsidR="00421A09" w:rsidRPr="00071139">
        <w:rPr>
          <w:rFonts w:ascii="Times New Roman" w:hAnsi="Times New Roman"/>
          <w:color w:val="111111"/>
          <w:sz w:val="28"/>
          <w:szCs w:val="28"/>
          <w:shd w:val="clear" w:color="auto" w:fill="FFFFFF"/>
          <w:lang w:val="uk-UA"/>
        </w:rPr>
        <w:t xml:space="preserve"> </w:t>
      </w:r>
      <w:r w:rsidR="00810ED4" w:rsidRPr="00071139">
        <w:rPr>
          <w:rFonts w:ascii="Times New Roman" w:hAnsi="Times New Roman"/>
          <w:color w:val="111111"/>
          <w:sz w:val="28"/>
          <w:szCs w:val="28"/>
          <w:shd w:val="clear" w:color="auto" w:fill="FFFFFF"/>
          <w:lang w:val="uk-UA"/>
        </w:rPr>
        <w:t>2) </w:t>
      </w:r>
      <w:r w:rsidR="005B1841" w:rsidRPr="00071139">
        <w:rPr>
          <w:rFonts w:ascii="Times New Roman" w:hAnsi="Times New Roman"/>
          <w:color w:val="111111"/>
          <w:sz w:val="28"/>
          <w:szCs w:val="28"/>
          <w:shd w:val="clear" w:color="auto" w:fill="FFFFFF"/>
          <w:lang w:val="uk-UA"/>
        </w:rPr>
        <w:t xml:space="preserve">оперування </w:t>
      </w:r>
      <w:r w:rsidRPr="00071139">
        <w:rPr>
          <w:rFonts w:ascii="Times New Roman" w:hAnsi="Times New Roman"/>
          <w:color w:val="111111"/>
          <w:sz w:val="28"/>
          <w:szCs w:val="28"/>
          <w:shd w:val="clear" w:color="auto" w:fill="FFFFFF"/>
          <w:lang w:val="uk-UA"/>
        </w:rPr>
        <w:t>педагогом інформаці</w:t>
      </w:r>
      <w:r w:rsidR="005B1841" w:rsidRPr="00071139">
        <w:rPr>
          <w:rFonts w:ascii="Times New Roman" w:hAnsi="Times New Roman"/>
          <w:color w:val="111111"/>
          <w:sz w:val="28"/>
          <w:szCs w:val="28"/>
          <w:shd w:val="clear" w:color="auto" w:fill="FFFFFF"/>
          <w:lang w:val="uk-UA"/>
        </w:rPr>
        <w:t xml:space="preserve">єю щодо </w:t>
      </w:r>
      <w:r w:rsidRPr="00071139">
        <w:rPr>
          <w:rFonts w:ascii="Times New Roman" w:hAnsi="Times New Roman"/>
          <w:color w:val="111111"/>
          <w:sz w:val="28"/>
          <w:szCs w:val="28"/>
          <w:shd w:val="clear" w:color="auto" w:fill="FFFFFF"/>
          <w:lang w:val="uk-UA"/>
        </w:rPr>
        <w:t>структур</w:t>
      </w:r>
      <w:r w:rsidR="005B1841" w:rsidRPr="00071139">
        <w:rPr>
          <w:rFonts w:ascii="Times New Roman" w:hAnsi="Times New Roman"/>
          <w:color w:val="111111"/>
          <w:sz w:val="28"/>
          <w:szCs w:val="28"/>
          <w:shd w:val="clear" w:color="auto" w:fill="FFFFFF"/>
          <w:lang w:val="uk-UA"/>
        </w:rPr>
        <w:t>и</w:t>
      </w:r>
      <w:r w:rsidRPr="00071139">
        <w:rPr>
          <w:rFonts w:ascii="Times New Roman" w:hAnsi="Times New Roman"/>
          <w:color w:val="111111"/>
          <w:sz w:val="28"/>
          <w:szCs w:val="28"/>
          <w:shd w:val="clear" w:color="auto" w:fill="FFFFFF"/>
          <w:lang w:val="uk-UA"/>
        </w:rPr>
        <w:t xml:space="preserve"> колективу, особисті</w:t>
      </w:r>
      <w:r w:rsidR="005B1841" w:rsidRPr="00071139">
        <w:rPr>
          <w:rFonts w:ascii="Times New Roman" w:hAnsi="Times New Roman"/>
          <w:color w:val="111111"/>
          <w:sz w:val="28"/>
          <w:szCs w:val="28"/>
          <w:shd w:val="clear" w:color="auto" w:fill="FFFFFF"/>
          <w:lang w:val="uk-UA"/>
        </w:rPr>
        <w:t>сні</w:t>
      </w:r>
      <w:r w:rsidRPr="00071139">
        <w:rPr>
          <w:rFonts w:ascii="Times New Roman" w:hAnsi="Times New Roman"/>
          <w:color w:val="111111"/>
          <w:sz w:val="28"/>
          <w:szCs w:val="28"/>
          <w:shd w:val="clear" w:color="auto" w:fill="FFFFFF"/>
          <w:lang w:val="uk-UA"/>
        </w:rPr>
        <w:t xml:space="preserve"> якості учнів, які мають різний статус у групі;</w:t>
      </w:r>
      <w:r w:rsidR="00421A09" w:rsidRPr="00071139">
        <w:rPr>
          <w:rFonts w:ascii="Times New Roman" w:hAnsi="Times New Roman"/>
          <w:color w:val="111111"/>
          <w:sz w:val="28"/>
          <w:szCs w:val="28"/>
          <w:shd w:val="clear" w:color="auto" w:fill="FFFFFF"/>
          <w:lang w:val="uk-UA"/>
        </w:rPr>
        <w:t xml:space="preserve"> </w:t>
      </w:r>
      <w:r w:rsidR="00810ED4" w:rsidRPr="00071139">
        <w:rPr>
          <w:rFonts w:ascii="Times New Roman" w:hAnsi="Times New Roman"/>
          <w:color w:val="111111"/>
          <w:sz w:val="28"/>
          <w:szCs w:val="28"/>
          <w:shd w:val="clear" w:color="auto" w:fill="FFFFFF"/>
          <w:lang w:val="uk-UA"/>
        </w:rPr>
        <w:t>3) </w:t>
      </w:r>
      <w:r w:rsidRPr="00071139">
        <w:rPr>
          <w:rFonts w:ascii="Times New Roman" w:hAnsi="Times New Roman"/>
          <w:color w:val="111111"/>
          <w:sz w:val="28"/>
          <w:szCs w:val="28"/>
          <w:shd w:val="clear" w:color="auto" w:fill="FFFFFF"/>
          <w:lang w:val="uk-UA"/>
        </w:rPr>
        <w:t xml:space="preserve">організація </w:t>
      </w:r>
      <w:r w:rsidR="005B1841" w:rsidRPr="00071139">
        <w:rPr>
          <w:rFonts w:ascii="Times New Roman" w:hAnsi="Times New Roman"/>
          <w:color w:val="111111"/>
          <w:sz w:val="28"/>
          <w:szCs w:val="28"/>
          <w:shd w:val="clear" w:color="auto" w:fill="FFFFFF"/>
          <w:lang w:val="uk-UA"/>
        </w:rPr>
        <w:t xml:space="preserve">сумісної </w:t>
      </w:r>
      <w:r w:rsidRPr="00071139">
        <w:rPr>
          <w:rFonts w:ascii="Times New Roman" w:hAnsi="Times New Roman"/>
          <w:color w:val="111111"/>
          <w:sz w:val="28"/>
          <w:szCs w:val="28"/>
          <w:shd w:val="clear" w:color="auto" w:fill="FFFFFF"/>
          <w:lang w:val="uk-UA"/>
        </w:rPr>
        <w:t xml:space="preserve">діяльності, що </w:t>
      </w:r>
      <w:r w:rsidR="005B1841" w:rsidRPr="00071139">
        <w:rPr>
          <w:rFonts w:ascii="Times New Roman" w:hAnsi="Times New Roman"/>
          <w:color w:val="111111"/>
          <w:sz w:val="28"/>
          <w:szCs w:val="28"/>
          <w:shd w:val="clear" w:color="auto" w:fill="FFFFFF"/>
          <w:lang w:val="uk-UA"/>
        </w:rPr>
        <w:t xml:space="preserve">активізує </w:t>
      </w:r>
      <w:r w:rsidRPr="00071139">
        <w:rPr>
          <w:rFonts w:ascii="Times New Roman" w:hAnsi="Times New Roman"/>
          <w:color w:val="111111"/>
          <w:sz w:val="28"/>
          <w:szCs w:val="28"/>
          <w:shd w:val="clear" w:color="auto" w:fill="FFFFFF"/>
          <w:lang w:val="uk-UA"/>
        </w:rPr>
        <w:t>контакти учнів</w:t>
      </w:r>
      <w:r w:rsidR="005B1841"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 xml:space="preserve"> створює </w:t>
      </w:r>
      <w:r w:rsidR="005B1841" w:rsidRPr="00071139">
        <w:rPr>
          <w:rFonts w:ascii="Times New Roman" w:hAnsi="Times New Roman"/>
          <w:color w:val="111111"/>
          <w:sz w:val="28"/>
          <w:szCs w:val="28"/>
          <w:shd w:val="clear" w:color="auto" w:fill="FFFFFF"/>
          <w:lang w:val="uk-UA"/>
        </w:rPr>
        <w:t xml:space="preserve">спільні </w:t>
      </w:r>
      <w:r w:rsidRPr="00071139">
        <w:rPr>
          <w:rFonts w:ascii="Times New Roman" w:hAnsi="Times New Roman"/>
          <w:color w:val="111111"/>
          <w:sz w:val="28"/>
          <w:szCs w:val="28"/>
          <w:shd w:val="clear" w:color="auto" w:fill="FFFFFF"/>
          <w:lang w:val="uk-UA"/>
        </w:rPr>
        <w:t>емоційні переживання;</w:t>
      </w:r>
      <w:r w:rsidR="00421A09" w:rsidRPr="00071139">
        <w:rPr>
          <w:rFonts w:ascii="Times New Roman" w:hAnsi="Times New Roman"/>
          <w:color w:val="111111"/>
          <w:sz w:val="28"/>
          <w:szCs w:val="28"/>
          <w:shd w:val="clear" w:color="auto" w:fill="FFFFFF"/>
          <w:lang w:val="uk-UA"/>
        </w:rPr>
        <w:t xml:space="preserve"> </w:t>
      </w:r>
      <w:r w:rsidR="00810ED4" w:rsidRPr="00071139">
        <w:rPr>
          <w:rFonts w:ascii="Times New Roman" w:hAnsi="Times New Roman"/>
          <w:color w:val="111111"/>
          <w:sz w:val="28"/>
          <w:szCs w:val="28"/>
          <w:shd w:val="clear" w:color="auto" w:fill="FFFFFF"/>
          <w:lang w:val="uk-UA"/>
        </w:rPr>
        <w:t>4) </w:t>
      </w:r>
      <w:r w:rsidR="005B1841" w:rsidRPr="00071139">
        <w:rPr>
          <w:rFonts w:ascii="Times New Roman" w:hAnsi="Times New Roman"/>
          <w:color w:val="111111"/>
          <w:sz w:val="28"/>
          <w:szCs w:val="28"/>
          <w:shd w:val="clear" w:color="auto" w:fill="FFFFFF"/>
          <w:lang w:val="uk-UA"/>
        </w:rPr>
        <w:t xml:space="preserve">забезпечення </w:t>
      </w:r>
      <w:r w:rsidRPr="00071139">
        <w:rPr>
          <w:rFonts w:ascii="Times New Roman" w:hAnsi="Times New Roman"/>
          <w:color w:val="111111"/>
          <w:sz w:val="28"/>
          <w:szCs w:val="28"/>
          <w:shd w:val="clear" w:color="auto" w:fill="FFFFFF"/>
          <w:lang w:val="uk-UA"/>
        </w:rPr>
        <w:t xml:space="preserve">допомоги студентові </w:t>
      </w:r>
      <w:r w:rsidR="005B1841" w:rsidRPr="00071139">
        <w:rPr>
          <w:rFonts w:ascii="Times New Roman" w:hAnsi="Times New Roman"/>
          <w:color w:val="111111"/>
          <w:sz w:val="28"/>
          <w:szCs w:val="28"/>
          <w:shd w:val="clear" w:color="auto" w:fill="FFFFFF"/>
          <w:lang w:val="uk-UA"/>
        </w:rPr>
        <w:t xml:space="preserve">у процесі </w:t>
      </w:r>
      <w:r w:rsidRPr="00071139">
        <w:rPr>
          <w:rFonts w:ascii="Times New Roman" w:hAnsi="Times New Roman"/>
          <w:color w:val="111111"/>
          <w:sz w:val="28"/>
          <w:szCs w:val="28"/>
          <w:shd w:val="clear" w:color="auto" w:fill="FFFFFF"/>
          <w:lang w:val="uk-UA"/>
        </w:rPr>
        <w:t>виконанн</w:t>
      </w:r>
      <w:r w:rsidR="005B1841" w:rsidRPr="00071139">
        <w:rPr>
          <w:rFonts w:ascii="Times New Roman" w:hAnsi="Times New Roman"/>
          <w:color w:val="111111"/>
          <w:sz w:val="28"/>
          <w:szCs w:val="28"/>
          <w:shd w:val="clear" w:color="auto" w:fill="FFFFFF"/>
          <w:lang w:val="uk-UA"/>
        </w:rPr>
        <w:t>я</w:t>
      </w:r>
      <w:r w:rsidRPr="00071139">
        <w:rPr>
          <w:rFonts w:ascii="Times New Roman" w:hAnsi="Times New Roman"/>
          <w:color w:val="111111"/>
          <w:sz w:val="28"/>
          <w:szCs w:val="28"/>
          <w:shd w:val="clear" w:color="auto" w:fill="FFFFFF"/>
          <w:lang w:val="uk-UA"/>
        </w:rPr>
        <w:t xml:space="preserve"> навчальних</w:t>
      </w:r>
      <w:r w:rsidR="00E47E3A"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завдань, </w:t>
      </w:r>
      <w:r w:rsidR="005B1841" w:rsidRPr="00071139">
        <w:rPr>
          <w:rFonts w:ascii="Times New Roman" w:hAnsi="Times New Roman"/>
          <w:color w:val="111111"/>
          <w:sz w:val="28"/>
          <w:szCs w:val="28"/>
          <w:shd w:val="clear" w:color="auto" w:fill="FFFFFF"/>
          <w:lang w:val="uk-UA"/>
        </w:rPr>
        <w:t>об’єктивне</w:t>
      </w:r>
      <w:r w:rsidRPr="00071139">
        <w:rPr>
          <w:rFonts w:ascii="Times New Roman" w:hAnsi="Times New Roman"/>
          <w:color w:val="111111"/>
          <w:sz w:val="28"/>
          <w:szCs w:val="28"/>
          <w:shd w:val="clear" w:color="auto" w:fill="FFFFFF"/>
          <w:lang w:val="uk-UA"/>
        </w:rPr>
        <w:t>, рівн</w:t>
      </w:r>
      <w:r w:rsidR="005B1841" w:rsidRPr="00071139">
        <w:rPr>
          <w:rFonts w:ascii="Times New Roman" w:hAnsi="Times New Roman"/>
          <w:color w:val="111111"/>
          <w:sz w:val="28"/>
          <w:szCs w:val="28"/>
          <w:shd w:val="clear" w:color="auto" w:fill="FFFFFF"/>
          <w:lang w:val="uk-UA"/>
        </w:rPr>
        <w:t>означне</w:t>
      </w:r>
      <w:r w:rsidRPr="00071139">
        <w:rPr>
          <w:rFonts w:ascii="Times New Roman" w:hAnsi="Times New Roman"/>
          <w:color w:val="111111"/>
          <w:sz w:val="28"/>
          <w:szCs w:val="28"/>
          <w:shd w:val="clear" w:color="auto" w:fill="FFFFFF"/>
          <w:lang w:val="uk-UA"/>
        </w:rPr>
        <w:t xml:space="preserve"> </w:t>
      </w:r>
      <w:r w:rsidR="005B1841" w:rsidRPr="00071139">
        <w:rPr>
          <w:rFonts w:ascii="Times New Roman" w:hAnsi="Times New Roman"/>
          <w:color w:val="111111"/>
          <w:sz w:val="28"/>
          <w:szCs w:val="28"/>
          <w:shd w:val="clear" w:color="auto" w:fill="FFFFFF"/>
          <w:lang w:val="uk-UA"/>
        </w:rPr>
        <w:t xml:space="preserve">ставлення </w:t>
      </w:r>
      <w:r w:rsidRPr="00071139">
        <w:rPr>
          <w:rFonts w:ascii="Times New Roman" w:hAnsi="Times New Roman"/>
          <w:color w:val="111111"/>
          <w:sz w:val="28"/>
          <w:szCs w:val="28"/>
          <w:shd w:val="clear" w:color="auto" w:fill="FFFFFF"/>
          <w:lang w:val="uk-UA"/>
        </w:rPr>
        <w:t>до всіх учнів і</w:t>
      </w:r>
      <w:r w:rsidR="00E47E3A" w:rsidRPr="00071139">
        <w:rPr>
          <w:rFonts w:ascii="Times New Roman" w:hAnsi="Times New Roman"/>
          <w:color w:val="111111"/>
          <w:sz w:val="28"/>
          <w:szCs w:val="28"/>
          <w:shd w:val="clear" w:color="auto" w:fill="FFFFFF"/>
          <w:lang w:val="uk-UA"/>
        </w:rPr>
        <w:t xml:space="preserve"> </w:t>
      </w:r>
      <w:r w:rsidR="005B1841" w:rsidRPr="00071139">
        <w:rPr>
          <w:rFonts w:ascii="Times New Roman" w:hAnsi="Times New Roman"/>
          <w:color w:val="111111"/>
          <w:sz w:val="28"/>
          <w:szCs w:val="28"/>
          <w:shd w:val="clear" w:color="auto" w:fill="FFFFFF"/>
          <w:lang w:val="uk-UA"/>
        </w:rPr>
        <w:t>справедлива</w:t>
      </w:r>
      <w:r w:rsidRPr="00071139">
        <w:rPr>
          <w:rFonts w:ascii="Times New Roman" w:hAnsi="Times New Roman"/>
          <w:color w:val="111111"/>
          <w:sz w:val="28"/>
          <w:szCs w:val="28"/>
          <w:shd w:val="clear" w:color="auto" w:fill="FFFFFF"/>
          <w:lang w:val="uk-UA"/>
        </w:rPr>
        <w:t xml:space="preserve"> оцінка незалежно від міжособ</w:t>
      </w:r>
      <w:r w:rsidR="00E47E3A" w:rsidRPr="00071139">
        <w:rPr>
          <w:rFonts w:ascii="Times New Roman" w:hAnsi="Times New Roman"/>
          <w:color w:val="111111"/>
          <w:sz w:val="28"/>
          <w:szCs w:val="28"/>
          <w:shd w:val="clear" w:color="auto" w:fill="FFFFFF"/>
          <w:lang w:val="uk-UA"/>
        </w:rPr>
        <w:t>истісних</w:t>
      </w:r>
      <w:r w:rsidRPr="00071139">
        <w:rPr>
          <w:rFonts w:ascii="Times New Roman" w:hAnsi="Times New Roman"/>
          <w:color w:val="111111"/>
          <w:sz w:val="28"/>
          <w:szCs w:val="28"/>
          <w:shd w:val="clear" w:color="auto" w:fill="FFFFFF"/>
          <w:lang w:val="uk-UA"/>
        </w:rPr>
        <w:t xml:space="preserve"> стосунків, оцінка успіхів </w:t>
      </w:r>
      <w:r w:rsidR="005B1841" w:rsidRPr="00071139">
        <w:rPr>
          <w:rFonts w:ascii="Times New Roman" w:hAnsi="Times New Roman"/>
          <w:color w:val="111111"/>
          <w:sz w:val="28"/>
          <w:szCs w:val="28"/>
          <w:shd w:val="clear" w:color="auto" w:fill="FFFFFF"/>
          <w:lang w:val="uk-UA"/>
        </w:rPr>
        <w:t xml:space="preserve">в різних видах діяльності, а </w:t>
      </w:r>
      <w:r w:rsidRPr="00071139">
        <w:rPr>
          <w:rFonts w:ascii="Times New Roman" w:hAnsi="Times New Roman"/>
          <w:color w:val="111111"/>
          <w:sz w:val="28"/>
          <w:szCs w:val="28"/>
          <w:shd w:val="clear" w:color="auto" w:fill="FFFFFF"/>
          <w:lang w:val="uk-UA"/>
        </w:rPr>
        <w:t xml:space="preserve">не лише </w:t>
      </w:r>
      <w:r w:rsidR="005B1841"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в навчальній;</w:t>
      </w:r>
      <w:r w:rsidR="00421A09" w:rsidRPr="00071139">
        <w:rPr>
          <w:rFonts w:ascii="Times New Roman" w:hAnsi="Times New Roman"/>
          <w:color w:val="111111"/>
          <w:sz w:val="28"/>
          <w:szCs w:val="28"/>
          <w:shd w:val="clear" w:color="auto" w:fill="FFFFFF"/>
          <w:lang w:val="uk-UA"/>
        </w:rPr>
        <w:t xml:space="preserve"> </w:t>
      </w:r>
      <w:r w:rsidR="00810ED4" w:rsidRPr="00071139">
        <w:rPr>
          <w:rFonts w:ascii="Times New Roman" w:hAnsi="Times New Roman"/>
          <w:color w:val="111111"/>
          <w:sz w:val="28"/>
          <w:szCs w:val="28"/>
          <w:shd w:val="clear" w:color="auto" w:fill="FFFFFF"/>
          <w:lang w:val="uk-UA"/>
        </w:rPr>
        <w:t>5) </w:t>
      </w:r>
      <w:r w:rsidRPr="00071139">
        <w:rPr>
          <w:rFonts w:ascii="Times New Roman" w:hAnsi="Times New Roman"/>
          <w:color w:val="111111"/>
          <w:sz w:val="28"/>
          <w:szCs w:val="28"/>
          <w:shd w:val="clear" w:color="auto" w:fill="FFFFFF"/>
          <w:lang w:val="uk-UA"/>
        </w:rPr>
        <w:t xml:space="preserve">організація </w:t>
      </w:r>
      <w:r w:rsidR="005B1841" w:rsidRPr="00071139">
        <w:rPr>
          <w:rFonts w:ascii="Times New Roman" w:hAnsi="Times New Roman"/>
          <w:color w:val="111111"/>
          <w:sz w:val="28"/>
          <w:szCs w:val="28"/>
          <w:shd w:val="clear" w:color="auto" w:fill="FFFFFF"/>
          <w:lang w:val="uk-UA"/>
        </w:rPr>
        <w:t xml:space="preserve">групових </w:t>
      </w:r>
      <w:r w:rsidRPr="00071139">
        <w:rPr>
          <w:rFonts w:ascii="Times New Roman" w:hAnsi="Times New Roman"/>
          <w:color w:val="111111"/>
          <w:sz w:val="28"/>
          <w:szCs w:val="28"/>
          <w:shd w:val="clear" w:color="auto" w:fill="FFFFFF"/>
          <w:lang w:val="uk-UA"/>
        </w:rPr>
        <w:t xml:space="preserve">заходів, що </w:t>
      </w:r>
      <w:r w:rsidR="005B1841" w:rsidRPr="00071139">
        <w:rPr>
          <w:rFonts w:ascii="Times New Roman" w:hAnsi="Times New Roman"/>
          <w:color w:val="111111"/>
          <w:sz w:val="28"/>
          <w:szCs w:val="28"/>
          <w:shd w:val="clear" w:color="auto" w:fill="FFFFFF"/>
          <w:lang w:val="uk-UA"/>
        </w:rPr>
        <w:t>створюють умови для позитивної самопрезентації студента</w:t>
      </w:r>
      <w:r w:rsidRPr="00071139">
        <w:rPr>
          <w:rFonts w:ascii="Times New Roman" w:hAnsi="Times New Roman"/>
          <w:color w:val="111111"/>
          <w:sz w:val="28"/>
          <w:szCs w:val="28"/>
          <w:shd w:val="clear" w:color="auto" w:fill="FFFFFF"/>
          <w:lang w:val="uk-UA"/>
        </w:rPr>
        <w:t>;</w:t>
      </w:r>
      <w:r w:rsidR="00421A09" w:rsidRPr="00071139">
        <w:rPr>
          <w:rFonts w:ascii="Times New Roman" w:hAnsi="Times New Roman"/>
          <w:color w:val="111111"/>
          <w:sz w:val="28"/>
          <w:szCs w:val="28"/>
          <w:shd w:val="clear" w:color="auto" w:fill="FFFFFF"/>
          <w:lang w:val="uk-UA"/>
        </w:rPr>
        <w:t xml:space="preserve"> </w:t>
      </w:r>
      <w:r w:rsidR="00810ED4" w:rsidRPr="00071139">
        <w:rPr>
          <w:rFonts w:ascii="Times New Roman" w:hAnsi="Times New Roman"/>
          <w:color w:val="111111"/>
          <w:sz w:val="28"/>
          <w:szCs w:val="28"/>
          <w:shd w:val="clear" w:color="auto" w:fill="FFFFFF"/>
          <w:lang w:val="uk-UA"/>
        </w:rPr>
        <w:t>6) </w:t>
      </w:r>
      <w:r w:rsidRPr="00071139">
        <w:rPr>
          <w:rFonts w:ascii="Times New Roman" w:hAnsi="Times New Roman"/>
          <w:color w:val="111111"/>
          <w:sz w:val="28"/>
          <w:szCs w:val="28"/>
          <w:shd w:val="clear" w:color="auto" w:fill="FFFFFF"/>
          <w:lang w:val="uk-UA"/>
        </w:rPr>
        <w:t>урахування специфіки</w:t>
      </w:r>
      <w:r w:rsidR="00B64DEE" w:rsidRPr="00071139">
        <w:rPr>
          <w:rFonts w:ascii="Times New Roman" w:hAnsi="Times New Roman"/>
          <w:color w:val="111111"/>
          <w:sz w:val="28"/>
          <w:szCs w:val="28"/>
          <w:shd w:val="clear" w:color="auto" w:fill="FFFFFF"/>
          <w:lang w:val="uk-UA"/>
        </w:rPr>
        <w:t xml:space="preserve"> групи</w:t>
      </w:r>
      <w:r w:rsidRPr="00071139">
        <w:rPr>
          <w:rFonts w:ascii="Times New Roman" w:hAnsi="Times New Roman"/>
          <w:color w:val="111111"/>
          <w:sz w:val="28"/>
          <w:szCs w:val="28"/>
          <w:shd w:val="clear" w:color="auto" w:fill="FFFFFF"/>
          <w:lang w:val="uk-UA"/>
        </w:rPr>
        <w:t xml:space="preserve">, </w:t>
      </w:r>
      <w:r w:rsidR="00B64DEE" w:rsidRPr="00071139">
        <w:rPr>
          <w:rFonts w:ascii="Times New Roman" w:hAnsi="Times New Roman"/>
          <w:color w:val="111111"/>
          <w:sz w:val="28"/>
          <w:szCs w:val="28"/>
          <w:shd w:val="clear" w:color="auto" w:fill="FFFFFF"/>
          <w:lang w:val="uk-UA"/>
        </w:rPr>
        <w:t xml:space="preserve">до якої </w:t>
      </w:r>
      <w:r w:rsidRPr="00071139">
        <w:rPr>
          <w:rFonts w:ascii="Times New Roman" w:hAnsi="Times New Roman"/>
          <w:color w:val="111111"/>
          <w:sz w:val="28"/>
          <w:szCs w:val="28"/>
          <w:shd w:val="clear" w:color="auto" w:fill="FFFFFF"/>
          <w:lang w:val="uk-UA"/>
        </w:rPr>
        <w:t xml:space="preserve">входить студент, його установок, </w:t>
      </w:r>
      <w:r w:rsidR="00B64DEE" w:rsidRPr="00071139">
        <w:rPr>
          <w:rFonts w:ascii="Times New Roman" w:hAnsi="Times New Roman"/>
          <w:color w:val="111111"/>
          <w:sz w:val="28"/>
          <w:szCs w:val="28"/>
          <w:shd w:val="clear" w:color="auto" w:fill="FFFFFF"/>
          <w:lang w:val="uk-UA"/>
        </w:rPr>
        <w:t xml:space="preserve">мотивів, потреб, </w:t>
      </w:r>
      <w:r w:rsidRPr="00071139">
        <w:rPr>
          <w:rFonts w:ascii="Times New Roman" w:hAnsi="Times New Roman"/>
          <w:color w:val="111111"/>
          <w:sz w:val="28"/>
          <w:szCs w:val="28"/>
          <w:shd w:val="clear" w:color="auto" w:fill="FFFFFF"/>
          <w:lang w:val="uk-UA"/>
        </w:rPr>
        <w:t>ціннісних орієнтацій</w:t>
      </w:r>
      <w:r w:rsidR="00E47E3A" w:rsidRPr="00071139">
        <w:rPr>
          <w:rFonts w:ascii="Times New Roman" w:hAnsi="Times New Roman"/>
          <w:color w:val="111111"/>
          <w:sz w:val="28"/>
          <w:szCs w:val="28"/>
          <w:shd w:val="clear" w:color="auto" w:fill="FFFFFF"/>
          <w:lang w:val="uk-UA"/>
        </w:rPr>
        <w:t xml:space="preserve"> [</w:t>
      </w:r>
      <w:r w:rsidR="00582360" w:rsidRPr="00071139">
        <w:rPr>
          <w:rFonts w:ascii="Times New Roman" w:hAnsi="Times New Roman"/>
          <w:color w:val="111111"/>
          <w:sz w:val="28"/>
          <w:szCs w:val="28"/>
          <w:shd w:val="clear" w:color="auto" w:fill="FFFFFF"/>
          <w:lang w:val="uk-UA"/>
        </w:rPr>
        <w:t>126</w:t>
      </w:r>
      <w:r w:rsidR="00E47E3A" w:rsidRPr="00071139">
        <w:rPr>
          <w:rFonts w:ascii="Times New Roman" w:hAnsi="Times New Roman"/>
          <w:color w:val="111111"/>
          <w:sz w:val="28"/>
          <w:szCs w:val="28"/>
          <w:shd w:val="clear" w:color="auto" w:fill="FFFFFF"/>
          <w:lang w:val="uk-UA"/>
        </w:rPr>
        <w:t>,</w:t>
      </w:r>
      <w:r w:rsidR="00B64DEE" w:rsidRPr="00071139">
        <w:rPr>
          <w:rFonts w:ascii="Times New Roman" w:hAnsi="Times New Roman"/>
          <w:color w:val="111111"/>
          <w:sz w:val="28"/>
          <w:szCs w:val="28"/>
          <w:shd w:val="clear" w:color="auto" w:fill="FFFFFF"/>
          <w:lang w:val="uk-UA"/>
        </w:rPr>
        <w:t> </w:t>
      </w:r>
      <w:r w:rsidR="00E47E3A" w:rsidRPr="00071139">
        <w:rPr>
          <w:rFonts w:ascii="Times New Roman" w:hAnsi="Times New Roman"/>
          <w:color w:val="111111"/>
          <w:sz w:val="28"/>
          <w:szCs w:val="28"/>
          <w:shd w:val="clear" w:color="auto" w:fill="FFFFFF"/>
          <w:lang w:val="uk-UA"/>
        </w:rPr>
        <w:t>с. 154</w:t>
      </w:r>
      <w:r w:rsidR="00582360" w:rsidRPr="00071139">
        <w:rPr>
          <w:rFonts w:ascii="Times New Roman" w:hAnsi="Times New Roman"/>
          <w:color w:val="111111"/>
          <w:sz w:val="28"/>
          <w:szCs w:val="28"/>
          <w:shd w:val="clear" w:color="auto" w:fill="FFFFFF"/>
          <w:lang w:val="uk-UA"/>
        </w:rPr>
        <w:t>–</w:t>
      </w:r>
      <w:r w:rsidR="00B64DEE" w:rsidRPr="00071139">
        <w:rPr>
          <w:rFonts w:ascii="Times New Roman" w:hAnsi="Times New Roman"/>
          <w:color w:val="111111"/>
          <w:sz w:val="28"/>
          <w:szCs w:val="28"/>
          <w:shd w:val="clear" w:color="auto" w:fill="FFFFFF"/>
          <w:lang w:val="uk-UA"/>
        </w:rPr>
        <w:t> </w:t>
      </w:r>
      <w:r w:rsidR="00E47E3A" w:rsidRPr="00071139">
        <w:rPr>
          <w:rFonts w:ascii="Times New Roman" w:hAnsi="Times New Roman"/>
          <w:color w:val="111111"/>
          <w:sz w:val="28"/>
          <w:szCs w:val="28"/>
          <w:shd w:val="clear" w:color="auto" w:fill="FFFFFF"/>
          <w:lang w:val="uk-UA"/>
        </w:rPr>
        <w:t>155]</w:t>
      </w:r>
      <w:r w:rsidR="00810ED4" w:rsidRPr="00071139">
        <w:rPr>
          <w:rFonts w:ascii="Times New Roman" w:hAnsi="Times New Roman"/>
          <w:color w:val="111111"/>
          <w:sz w:val="28"/>
          <w:szCs w:val="28"/>
          <w:shd w:val="clear" w:color="auto" w:fill="FFFFFF"/>
          <w:lang w:val="uk-UA"/>
        </w:rPr>
        <w:t>.</w:t>
      </w:r>
    </w:p>
    <w:p w14:paraId="69777DB6" w14:textId="6CE262E2" w:rsidR="000A2752" w:rsidRPr="00071139" w:rsidRDefault="00415610"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У дослідженні С.</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Коломійченко фасилітаційна взаємодія поширюється аналізом феномену </w:t>
      </w:r>
      <w:bookmarkStart w:id="59" w:name="_Hlk203219830"/>
      <w:r w:rsidRPr="00071139">
        <w:rPr>
          <w:rFonts w:ascii="Times New Roman" w:hAnsi="Times New Roman"/>
          <w:i/>
          <w:iCs/>
          <w:color w:val="111111"/>
          <w:sz w:val="28"/>
          <w:szCs w:val="28"/>
          <w:shd w:val="clear" w:color="auto" w:fill="FFFFFF"/>
          <w:lang w:val="uk-UA"/>
        </w:rPr>
        <w:t>фасилітаційного спілкування</w:t>
      </w:r>
      <w:bookmarkEnd w:id="59"/>
      <w:r w:rsidRPr="00071139">
        <w:rPr>
          <w:rFonts w:ascii="Times New Roman" w:hAnsi="Times New Roman"/>
          <w:color w:val="111111"/>
          <w:sz w:val="28"/>
          <w:szCs w:val="28"/>
          <w:shd w:val="clear" w:color="auto" w:fill="FFFFFF"/>
          <w:lang w:val="uk-UA"/>
        </w:rPr>
        <w:t xml:space="preserve">, базовими ознаками якого дослідниця вважає: конгруентність </w:t>
      </w:r>
      <w:bookmarkStart w:id="60" w:name="_Hlk225693365"/>
      <w:r w:rsidRPr="00071139">
        <w:rPr>
          <w:rFonts w:ascii="Times New Roman" w:hAnsi="Times New Roman"/>
          <w:color w:val="111111"/>
          <w:sz w:val="28"/>
          <w:szCs w:val="28"/>
          <w:shd w:val="clear" w:color="auto" w:fill="FFFFFF"/>
          <w:lang w:val="uk-UA"/>
        </w:rPr>
        <w:t>–</w:t>
      </w:r>
      <w:bookmarkEnd w:id="60"/>
      <w:r w:rsidRPr="00071139">
        <w:rPr>
          <w:rFonts w:ascii="Times New Roman" w:hAnsi="Times New Roman"/>
          <w:color w:val="111111"/>
          <w:sz w:val="28"/>
          <w:szCs w:val="28"/>
          <w:shd w:val="clear" w:color="auto" w:fill="FFFFFF"/>
          <w:lang w:val="uk-UA"/>
        </w:rPr>
        <w:t xml:space="preserve"> як процес безоцінного прийняття й </w:t>
      </w:r>
      <w:r w:rsidR="00B64DEE" w:rsidRPr="00071139">
        <w:rPr>
          <w:rFonts w:ascii="Times New Roman" w:hAnsi="Times New Roman"/>
          <w:color w:val="111111"/>
          <w:sz w:val="28"/>
          <w:szCs w:val="28"/>
          <w:shd w:val="clear" w:color="auto" w:fill="FFFFFF"/>
          <w:lang w:val="uk-UA"/>
        </w:rPr>
        <w:t xml:space="preserve">осягнення </w:t>
      </w:r>
      <w:r w:rsidRPr="00071139">
        <w:rPr>
          <w:rFonts w:ascii="Times New Roman" w:hAnsi="Times New Roman"/>
          <w:color w:val="111111"/>
          <w:sz w:val="28"/>
          <w:szCs w:val="28"/>
          <w:shd w:val="clear" w:color="auto" w:fill="FFFFFF"/>
          <w:lang w:val="uk-UA"/>
        </w:rPr>
        <w:t xml:space="preserve">людиною своїх власних реальних та актуальних відчуттів, переживань і проблем з їх подальшим </w:t>
      </w:r>
      <w:r w:rsidR="00B64DEE" w:rsidRPr="00071139">
        <w:rPr>
          <w:rFonts w:ascii="Times New Roman" w:hAnsi="Times New Roman"/>
          <w:color w:val="111111"/>
          <w:sz w:val="28"/>
          <w:szCs w:val="28"/>
          <w:shd w:val="clear" w:color="auto" w:fill="FFFFFF"/>
          <w:lang w:val="uk-UA"/>
        </w:rPr>
        <w:t xml:space="preserve">конкретним голосовим оформленням </w:t>
      </w:r>
      <w:r w:rsidRPr="00071139">
        <w:rPr>
          <w:rFonts w:ascii="Times New Roman" w:hAnsi="Times New Roman"/>
          <w:color w:val="111111"/>
          <w:sz w:val="28"/>
          <w:szCs w:val="28"/>
          <w:shd w:val="clear" w:color="auto" w:fill="FFFFFF"/>
          <w:lang w:val="uk-UA"/>
        </w:rPr>
        <w:t>у мові й вираженням у поведінці;</w:t>
      </w:r>
      <w:r w:rsidR="00561BE1"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прийняття іншого, що передбачає ставлення до особистості як до цінності, </w:t>
      </w:r>
      <w:r w:rsidR="00B64DEE" w:rsidRPr="00071139">
        <w:rPr>
          <w:rFonts w:ascii="Times New Roman" w:hAnsi="Times New Roman"/>
          <w:color w:val="111111"/>
          <w:sz w:val="28"/>
          <w:szCs w:val="28"/>
          <w:shd w:val="clear" w:color="auto" w:fill="FFFFFF"/>
          <w:lang w:val="uk-UA"/>
        </w:rPr>
        <w:t xml:space="preserve">поза </w:t>
      </w:r>
      <w:r w:rsidRPr="00071139">
        <w:rPr>
          <w:rFonts w:ascii="Times New Roman" w:hAnsi="Times New Roman"/>
          <w:color w:val="111111"/>
          <w:sz w:val="28"/>
          <w:szCs w:val="28"/>
          <w:shd w:val="clear" w:color="auto" w:fill="FFFFFF"/>
          <w:lang w:val="uk-UA"/>
        </w:rPr>
        <w:t>її стану, поведінки або почуттів;</w:t>
      </w:r>
      <w:r w:rsidR="00B64DEE" w:rsidRPr="00071139">
        <w:rPr>
          <w:rFonts w:ascii="Times New Roman" w:hAnsi="Times New Roman"/>
          <w:color w:val="111111"/>
          <w:sz w:val="28"/>
          <w:szCs w:val="28"/>
          <w:shd w:val="clear" w:color="auto" w:fill="FFFFFF"/>
          <w:lang w:val="uk-UA"/>
        </w:rPr>
        <w:t xml:space="preserve"> всеосяжне</w:t>
      </w:r>
      <w:r w:rsidRPr="00071139">
        <w:rPr>
          <w:rFonts w:ascii="Times New Roman" w:hAnsi="Times New Roman"/>
          <w:color w:val="111111"/>
          <w:sz w:val="28"/>
          <w:szCs w:val="28"/>
          <w:shd w:val="clear" w:color="auto" w:fill="FFFFFF"/>
          <w:lang w:val="uk-UA"/>
        </w:rPr>
        <w:t xml:space="preserve">, емпатійне </w:t>
      </w:r>
      <w:r w:rsidR="00B64DEE" w:rsidRPr="00071139">
        <w:rPr>
          <w:rFonts w:ascii="Times New Roman" w:hAnsi="Times New Roman"/>
          <w:color w:val="111111"/>
          <w:sz w:val="28"/>
          <w:szCs w:val="28"/>
          <w:shd w:val="clear" w:color="auto" w:fill="FFFFFF"/>
          <w:lang w:val="uk-UA"/>
        </w:rPr>
        <w:t xml:space="preserve">приєднання </w:t>
      </w:r>
      <w:r w:rsidRPr="00071139">
        <w:rPr>
          <w:rFonts w:ascii="Times New Roman" w:hAnsi="Times New Roman"/>
          <w:color w:val="111111"/>
          <w:sz w:val="28"/>
          <w:szCs w:val="28"/>
          <w:shd w:val="clear" w:color="auto" w:fill="FFFFFF"/>
          <w:lang w:val="uk-UA"/>
        </w:rPr>
        <w:t>–</w:t>
      </w:r>
      <w:r w:rsidR="002E6793">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не лише </w:t>
      </w:r>
      <w:r w:rsidR="00B64DEE" w:rsidRPr="00071139">
        <w:rPr>
          <w:rFonts w:ascii="Times New Roman" w:hAnsi="Times New Roman"/>
          <w:color w:val="111111"/>
          <w:sz w:val="28"/>
          <w:szCs w:val="28"/>
          <w:shd w:val="clear" w:color="auto" w:fill="FFFFFF"/>
          <w:lang w:val="uk-UA"/>
        </w:rPr>
        <w:t xml:space="preserve">як поглинання </w:t>
      </w:r>
      <w:r w:rsidRPr="00071139">
        <w:rPr>
          <w:rFonts w:ascii="Times New Roman" w:hAnsi="Times New Roman"/>
          <w:color w:val="111111"/>
          <w:sz w:val="28"/>
          <w:szCs w:val="28"/>
          <w:shd w:val="clear" w:color="auto" w:fill="FFFFFF"/>
          <w:lang w:val="uk-UA"/>
        </w:rPr>
        <w:t xml:space="preserve">в думки людини, а й у </w:t>
      </w:r>
      <w:r w:rsidR="00B64DEE" w:rsidRPr="00071139">
        <w:rPr>
          <w:rFonts w:ascii="Times New Roman" w:hAnsi="Times New Roman"/>
          <w:color w:val="111111"/>
          <w:sz w:val="28"/>
          <w:szCs w:val="28"/>
          <w:shd w:val="clear" w:color="auto" w:fill="FFFFFF"/>
          <w:lang w:val="uk-UA"/>
        </w:rPr>
        <w:t xml:space="preserve">її </w:t>
      </w:r>
      <w:r w:rsidRPr="00071139">
        <w:rPr>
          <w:rFonts w:ascii="Times New Roman" w:hAnsi="Times New Roman"/>
          <w:color w:val="111111"/>
          <w:sz w:val="28"/>
          <w:szCs w:val="28"/>
          <w:shd w:val="clear" w:color="auto" w:fill="FFFFFF"/>
          <w:lang w:val="uk-UA"/>
        </w:rPr>
        <w:t xml:space="preserve">почуття, уміння </w:t>
      </w:r>
      <w:r w:rsidR="00B64DEE" w:rsidRPr="00071139">
        <w:rPr>
          <w:rFonts w:ascii="Times New Roman" w:hAnsi="Times New Roman"/>
          <w:color w:val="111111"/>
          <w:sz w:val="28"/>
          <w:szCs w:val="28"/>
          <w:shd w:val="clear" w:color="auto" w:fill="FFFFFF"/>
          <w:lang w:val="uk-UA"/>
        </w:rPr>
        <w:t xml:space="preserve">розглядати її </w:t>
      </w:r>
      <w:r w:rsidRPr="00071139">
        <w:rPr>
          <w:rFonts w:ascii="Times New Roman" w:hAnsi="Times New Roman"/>
          <w:color w:val="111111"/>
          <w:sz w:val="28"/>
          <w:szCs w:val="28"/>
          <w:shd w:val="clear" w:color="auto" w:fill="FFFFFF"/>
          <w:lang w:val="uk-UA"/>
        </w:rPr>
        <w:t>проблему її очима, уміння ста</w:t>
      </w:r>
      <w:r w:rsidR="00B64DEE" w:rsidRPr="00071139">
        <w:rPr>
          <w:rFonts w:ascii="Times New Roman" w:hAnsi="Times New Roman"/>
          <w:color w:val="111111"/>
          <w:sz w:val="28"/>
          <w:szCs w:val="28"/>
          <w:shd w:val="clear" w:color="auto" w:fill="FFFFFF"/>
          <w:lang w:val="uk-UA"/>
        </w:rPr>
        <w:t xml:space="preserve">вити себе </w:t>
      </w:r>
      <w:r w:rsidRPr="00071139">
        <w:rPr>
          <w:rFonts w:ascii="Times New Roman" w:hAnsi="Times New Roman"/>
          <w:color w:val="111111"/>
          <w:sz w:val="28"/>
          <w:szCs w:val="28"/>
          <w:shd w:val="clear" w:color="auto" w:fill="FFFFFF"/>
          <w:lang w:val="uk-UA"/>
        </w:rPr>
        <w:t>на її місце) [</w:t>
      </w:r>
      <w:r w:rsidR="00582360" w:rsidRPr="00071139">
        <w:rPr>
          <w:rFonts w:ascii="Times New Roman" w:hAnsi="Times New Roman"/>
          <w:color w:val="111111"/>
          <w:sz w:val="28"/>
          <w:szCs w:val="28"/>
          <w:shd w:val="clear" w:color="auto" w:fill="FFFFFF"/>
          <w:lang w:val="uk-UA"/>
        </w:rPr>
        <w:t>104</w:t>
      </w:r>
      <w:r w:rsidRPr="00071139">
        <w:rPr>
          <w:rFonts w:ascii="Times New Roman" w:hAnsi="Times New Roman"/>
          <w:color w:val="111111"/>
          <w:sz w:val="28"/>
          <w:szCs w:val="28"/>
          <w:shd w:val="clear" w:color="auto" w:fill="FFFFFF"/>
          <w:lang w:val="uk-UA"/>
        </w:rPr>
        <w:t>, с.</w:t>
      </w:r>
      <w:r w:rsidR="00582360"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41</w:t>
      </w:r>
      <w:bookmarkStart w:id="61" w:name="_Hlk225635199"/>
      <w:r w:rsidRPr="00071139">
        <w:rPr>
          <w:rFonts w:ascii="Times New Roman" w:hAnsi="Times New Roman"/>
          <w:color w:val="111111"/>
          <w:sz w:val="28"/>
          <w:szCs w:val="28"/>
          <w:shd w:val="clear" w:color="auto" w:fill="FFFFFF"/>
          <w:lang w:val="uk-UA"/>
        </w:rPr>
        <w:t>–</w:t>
      </w:r>
      <w:bookmarkEnd w:id="61"/>
      <w:r w:rsidRPr="00071139">
        <w:rPr>
          <w:rFonts w:ascii="Times New Roman" w:hAnsi="Times New Roman"/>
          <w:color w:val="111111"/>
          <w:sz w:val="28"/>
          <w:szCs w:val="28"/>
          <w:shd w:val="clear" w:color="auto" w:fill="FFFFFF"/>
          <w:lang w:val="uk-UA"/>
        </w:rPr>
        <w:t xml:space="preserve">42]. </w:t>
      </w:r>
    </w:p>
    <w:p w14:paraId="281E9F70" w14:textId="77777777" w:rsidR="002D4626" w:rsidRPr="00071139" w:rsidRDefault="002D4626"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Є суттєвим доробок С. Колом</w:t>
      </w:r>
      <w:r w:rsidR="00B60F8E" w:rsidRPr="00071139">
        <w:rPr>
          <w:rFonts w:ascii="Times New Roman" w:hAnsi="Times New Roman" w:cs="Times New Roman"/>
          <w:sz w:val="28"/>
          <w:szCs w:val="28"/>
          <w:lang w:val="uk-UA"/>
        </w:rPr>
        <w:t>і</w:t>
      </w:r>
      <w:r w:rsidRPr="00071139">
        <w:rPr>
          <w:rFonts w:ascii="Times New Roman" w:hAnsi="Times New Roman" w:cs="Times New Roman"/>
          <w:sz w:val="28"/>
          <w:szCs w:val="28"/>
          <w:lang w:val="uk-UA"/>
        </w:rPr>
        <w:t>йченко щодо виокремлення структури фасилітаційного спілкування, що містить:</w:t>
      </w:r>
    </w:p>
    <w:p w14:paraId="39D749E1" w14:textId="77777777" w:rsidR="002D4626" w:rsidRPr="00071139" w:rsidRDefault="002D4626" w:rsidP="00C0488D">
      <w:pPr>
        <w:pStyle w:val="a7"/>
        <w:numPr>
          <w:ilvl w:val="0"/>
          <w:numId w:val="4"/>
        </w:numPr>
        <w:tabs>
          <w:tab w:val="left" w:pos="0"/>
          <w:tab w:val="left" w:pos="426"/>
          <w:tab w:val="left" w:pos="993"/>
          <w:tab w:val="left" w:pos="1069"/>
        </w:tabs>
        <w:autoSpaceDE w:val="0"/>
        <w:autoSpaceDN w:val="0"/>
        <w:adjustRightInd w:val="0"/>
        <w:spacing w:after="0" w:line="360" w:lineRule="auto"/>
        <w:ind w:left="0" w:firstLine="709"/>
        <w:jc w:val="both"/>
        <w:rPr>
          <w:rFonts w:ascii="Times New Roman" w:hAnsi="Times New Roman"/>
          <w:color w:val="111111"/>
          <w:sz w:val="28"/>
          <w:szCs w:val="28"/>
          <w:shd w:val="clear" w:color="auto" w:fill="FFFFFF"/>
          <w:lang w:val="uk-UA"/>
        </w:rPr>
      </w:pPr>
      <w:r w:rsidRPr="00071139">
        <w:rPr>
          <w:rFonts w:ascii="Times New Roman" w:hAnsi="Times New Roman" w:cs="Times New Roman"/>
          <w:color w:val="111111"/>
          <w:sz w:val="28"/>
          <w:szCs w:val="28"/>
          <w:shd w:val="clear" w:color="auto" w:fill="FFFFFF"/>
          <w:lang w:val="uk-UA"/>
        </w:rPr>
        <w:t>потребнісний</w:t>
      </w:r>
      <w:r w:rsidRPr="00071139">
        <w:rPr>
          <w:rFonts w:ascii="Times New Roman" w:hAnsi="Times New Roman"/>
          <w:color w:val="111111"/>
          <w:sz w:val="28"/>
          <w:szCs w:val="28"/>
          <w:shd w:val="clear" w:color="auto" w:fill="FFFFFF"/>
          <w:lang w:val="uk-UA"/>
        </w:rPr>
        <w:t xml:space="preserve"> компонент, що передбачає усвідомлення студентами потреби в</w:t>
      </w:r>
      <w:r w:rsidR="00815878"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організації фасилітаційного спілкування й характеризується стійкою спрямованістю майбутнього педагога на гуманну взаємодію з учнями в професійній діяльності</w:t>
      </w:r>
      <w:r w:rsidR="00815878" w:rsidRPr="00071139">
        <w:rPr>
          <w:rFonts w:ascii="Times New Roman" w:hAnsi="Times New Roman"/>
          <w:color w:val="111111"/>
          <w:sz w:val="28"/>
          <w:szCs w:val="28"/>
          <w:shd w:val="clear" w:color="auto" w:fill="FFFFFF"/>
          <w:lang w:val="uk-UA"/>
        </w:rPr>
        <w:t>;</w:t>
      </w:r>
    </w:p>
    <w:p w14:paraId="133A0D70" w14:textId="77777777" w:rsidR="002D4626" w:rsidRPr="00071139" w:rsidRDefault="00815878" w:rsidP="00C0488D">
      <w:pPr>
        <w:pStyle w:val="a7"/>
        <w:numPr>
          <w:ilvl w:val="0"/>
          <w:numId w:val="4"/>
        </w:numPr>
        <w:tabs>
          <w:tab w:val="left" w:pos="0"/>
          <w:tab w:val="left" w:pos="426"/>
          <w:tab w:val="left" w:pos="993"/>
          <w:tab w:val="left" w:pos="1069"/>
        </w:tabs>
        <w:autoSpaceDE w:val="0"/>
        <w:autoSpaceDN w:val="0"/>
        <w:adjustRightInd w:val="0"/>
        <w:spacing w:after="0" w:line="360" w:lineRule="auto"/>
        <w:ind w:left="0"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к</w:t>
      </w:r>
      <w:r w:rsidR="002D4626" w:rsidRPr="00071139">
        <w:rPr>
          <w:rFonts w:ascii="Times New Roman" w:hAnsi="Times New Roman"/>
          <w:color w:val="111111"/>
          <w:sz w:val="28"/>
          <w:szCs w:val="28"/>
          <w:shd w:val="clear" w:color="auto" w:fill="FFFFFF"/>
          <w:lang w:val="uk-UA"/>
        </w:rPr>
        <w:t>огнітивно-процесуальний компонент</w:t>
      </w:r>
      <w:r w:rsidRPr="00071139">
        <w:rPr>
          <w:rFonts w:ascii="Times New Roman" w:hAnsi="Times New Roman"/>
          <w:color w:val="111111"/>
          <w:sz w:val="28"/>
          <w:szCs w:val="28"/>
          <w:shd w:val="clear" w:color="auto" w:fill="FFFFFF"/>
          <w:lang w:val="uk-UA"/>
        </w:rPr>
        <w:t>, що</w:t>
      </w:r>
      <w:r w:rsidR="002D4626" w:rsidRPr="00071139">
        <w:rPr>
          <w:rFonts w:ascii="Times New Roman" w:hAnsi="Times New Roman"/>
          <w:color w:val="111111"/>
          <w:sz w:val="28"/>
          <w:szCs w:val="28"/>
          <w:shd w:val="clear" w:color="auto" w:fill="FFFFFF"/>
          <w:lang w:val="uk-UA"/>
        </w:rPr>
        <w:t xml:space="preserve"> містить систему психологічних і педагогічних знань, які сприяють забезпеченню </w:t>
      </w:r>
      <w:r w:rsidR="002D4626" w:rsidRPr="00071139">
        <w:rPr>
          <w:rFonts w:ascii="Times New Roman" w:hAnsi="Times New Roman"/>
          <w:color w:val="111111"/>
          <w:sz w:val="28"/>
          <w:szCs w:val="28"/>
          <w:shd w:val="clear" w:color="auto" w:fill="FFFFFF"/>
          <w:lang w:val="uk-UA"/>
        </w:rPr>
        <w:lastRenderedPageBreak/>
        <w:t>фасилітаційного спілкування, забезпечують усвідомлення ефективності своїх дій, сприйняття себе очима інших людей, самозміну майбутнього вчителя в професійній діяльності</w:t>
      </w:r>
      <w:r w:rsidRPr="00071139">
        <w:rPr>
          <w:rFonts w:ascii="Times New Roman" w:hAnsi="Times New Roman"/>
          <w:color w:val="111111"/>
          <w:sz w:val="28"/>
          <w:szCs w:val="28"/>
          <w:shd w:val="clear" w:color="auto" w:fill="FFFFFF"/>
          <w:lang w:val="uk-UA"/>
        </w:rPr>
        <w:t xml:space="preserve">; </w:t>
      </w:r>
      <w:r w:rsidR="002D4626" w:rsidRPr="00071139">
        <w:rPr>
          <w:rFonts w:ascii="Times New Roman" w:hAnsi="Times New Roman"/>
          <w:color w:val="111111"/>
          <w:sz w:val="28"/>
          <w:szCs w:val="28"/>
          <w:shd w:val="clear" w:color="auto" w:fill="FFFFFF"/>
          <w:lang w:val="uk-UA"/>
        </w:rPr>
        <w:t>систем</w:t>
      </w:r>
      <w:r w:rsidRPr="00071139">
        <w:rPr>
          <w:rFonts w:ascii="Times New Roman" w:hAnsi="Times New Roman"/>
          <w:color w:val="111111"/>
          <w:sz w:val="28"/>
          <w:szCs w:val="28"/>
          <w:shd w:val="clear" w:color="auto" w:fill="FFFFFF"/>
          <w:lang w:val="uk-UA"/>
        </w:rPr>
        <w:t>у</w:t>
      </w:r>
      <w:r w:rsidR="002D4626" w:rsidRPr="00071139">
        <w:rPr>
          <w:rFonts w:ascii="Times New Roman" w:hAnsi="Times New Roman"/>
          <w:color w:val="111111"/>
          <w:sz w:val="28"/>
          <w:szCs w:val="28"/>
          <w:shd w:val="clear" w:color="auto" w:fill="FFFFFF"/>
          <w:lang w:val="uk-UA"/>
        </w:rPr>
        <w:t xml:space="preserve"> професійних педагогічних умінь, як певн</w:t>
      </w:r>
      <w:r w:rsidRPr="00071139">
        <w:rPr>
          <w:rFonts w:ascii="Times New Roman" w:hAnsi="Times New Roman"/>
          <w:color w:val="111111"/>
          <w:sz w:val="28"/>
          <w:szCs w:val="28"/>
          <w:shd w:val="clear" w:color="auto" w:fill="FFFFFF"/>
          <w:lang w:val="uk-UA"/>
        </w:rPr>
        <w:t>ої</w:t>
      </w:r>
      <w:r w:rsidR="002D4626" w:rsidRPr="00071139">
        <w:rPr>
          <w:rFonts w:ascii="Times New Roman" w:hAnsi="Times New Roman"/>
          <w:color w:val="111111"/>
          <w:sz w:val="28"/>
          <w:szCs w:val="28"/>
          <w:shd w:val="clear" w:color="auto" w:fill="FFFFFF"/>
          <w:lang w:val="uk-UA"/>
        </w:rPr>
        <w:t xml:space="preserve"> сукупн</w:t>
      </w:r>
      <w:r w:rsidRPr="00071139">
        <w:rPr>
          <w:rFonts w:ascii="Times New Roman" w:hAnsi="Times New Roman"/>
          <w:color w:val="111111"/>
          <w:sz w:val="28"/>
          <w:szCs w:val="28"/>
          <w:shd w:val="clear" w:color="auto" w:fill="FFFFFF"/>
          <w:lang w:val="uk-UA"/>
        </w:rPr>
        <w:t>о</w:t>
      </w:r>
      <w:r w:rsidR="002D4626" w:rsidRPr="00071139">
        <w:rPr>
          <w:rFonts w:ascii="Times New Roman" w:hAnsi="Times New Roman"/>
          <w:color w:val="111111"/>
          <w:sz w:val="28"/>
          <w:szCs w:val="28"/>
          <w:shd w:val="clear" w:color="auto" w:fill="FFFFFF"/>
          <w:lang w:val="uk-UA"/>
        </w:rPr>
        <w:t>ст</w:t>
      </w:r>
      <w:r w:rsidRPr="00071139">
        <w:rPr>
          <w:rFonts w:ascii="Times New Roman" w:hAnsi="Times New Roman"/>
          <w:color w:val="111111"/>
          <w:sz w:val="28"/>
          <w:szCs w:val="28"/>
          <w:shd w:val="clear" w:color="auto" w:fill="FFFFFF"/>
          <w:lang w:val="uk-UA"/>
        </w:rPr>
        <w:t>і</w:t>
      </w:r>
      <w:r w:rsidR="002D4626" w:rsidRPr="00071139">
        <w:rPr>
          <w:rFonts w:ascii="Times New Roman" w:hAnsi="Times New Roman"/>
          <w:color w:val="111111"/>
          <w:sz w:val="28"/>
          <w:szCs w:val="28"/>
          <w:shd w:val="clear" w:color="auto" w:fill="FFFFFF"/>
          <w:lang w:val="uk-UA"/>
        </w:rPr>
        <w:t xml:space="preserve"> інтелектуальних і</w:t>
      </w:r>
      <w:r w:rsidRPr="00071139">
        <w:rPr>
          <w:rFonts w:ascii="Times New Roman" w:hAnsi="Times New Roman"/>
          <w:color w:val="111111"/>
          <w:sz w:val="28"/>
          <w:szCs w:val="28"/>
          <w:shd w:val="clear" w:color="auto" w:fill="FFFFFF"/>
          <w:lang w:val="uk-UA"/>
        </w:rPr>
        <w:t xml:space="preserve"> </w:t>
      </w:r>
      <w:r w:rsidR="002D4626" w:rsidRPr="00071139">
        <w:rPr>
          <w:rFonts w:ascii="Times New Roman" w:hAnsi="Times New Roman"/>
          <w:color w:val="111111"/>
          <w:sz w:val="28"/>
          <w:szCs w:val="28"/>
          <w:shd w:val="clear" w:color="auto" w:fill="FFFFFF"/>
          <w:lang w:val="uk-UA"/>
        </w:rPr>
        <w:t>практичних дій, що виконуються в певній послідовності</w:t>
      </w:r>
      <w:r w:rsidRPr="00071139">
        <w:rPr>
          <w:rFonts w:ascii="Times New Roman" w:hAnsi="Times New Roman"/>
          <w:color w:val="111111"/>
          <w:sz w:val="28"/>
          <w:szCs w:val="28"/>
          <w:shd w:val="clear" w:color="auto" w:fill="FFFFFF"/>
          <w:lang w:val="uk-UA"/>
        </w:rPr>
        <w:t>;</w:t>
      </w:r>
    </w:p>
    <w:p w14:paraId="35224D37" w14:textId="66AA530C" w:rsidR="00582360" w:rsidRPr="00071139" w:rsidRDefault="00815878" w:rsidP="00C0488D">
      <w:pPr>
        <w:pStyle w:val="a7"/>
        <w:numPr>
          <w:ilvl w:val="0"/>
          <w:numId w:val="4"/>
        </w:numPr>
        <w:tabs>
          <w:tab w:val="left" w:pos="0"/>
          <w:tab w:val="left" w:pos="426"/>
          <w:tab w:val="left" w:pos="993"/>
          <w:tab w:val="left" w:pos="1069"/>
        </w:tabs>
        <w:autoSpaceDE w:val="0"/>
        <w:autoSpaceDN w:val="0"/>
        <w:adjustRightInd w:val="0"/>
        <w:spacing w:after="0" w:line="360" w:lineRule="auto"/>
        <w:ind w:left="0"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о</w:t>
      </w:r>
      <w:r w:rsidR="002D4626" w:rsidRPr="00071139">
        <w:rPr>
          <w:rFonts w:ascii="Times New Roman" w:hAnsi="Times New Roman"/>
          <w:color w:val="111111"/>
          <w:sz w:val="28"/>
          <w:szCs w:val="28"/>
          <w:shd w:val="clear" w:color="auto" w:fill="FFFFFF"/>
          <w:lang w:val="uk-UA"/>
        </w:rPr>
        <w:t>собистісно-поведінковий компонент фасилітаційного спілкування передбачає наявність у майбутнього вчителя якостей, що сприяють успішному спілкуванню, а саме: щирість, товариськість, здатність до емпатії, рефлексії, тактовність,</w:t>
      </w:r>
      <w:r w:rsidRPr="00071139">
        <w:rPr>
          <w:rFonts w:ascii="Times New Roman" w:hAnsi="Times New Roman"/>
          <w:color w:val="111111"/>
          <w:sz w:val="28"/>
          <w:szCs w:val="28"/>
          <w:shd w:val="clear" w:color="auto" w:fill="FFFFFF"/>
          <w:lang w:val="uk-UA"/>
        </w:rPr>
        <w:t xml:space="preserve"> </w:t>
      </w:r>
      <w:r w:rsidR="002D4626" w:rsidRPr="00071139">
        <w:rPr>
          <w:rFonts w:ascii="Times New Roman" w:hAnsi="Times New Roman"/>
          <w:color w:val="111111"/>
          <w:sz w:val="28"/>
          <w:szCs w:val="28"/>
          <w:shd w:val="clear" w:color="auto" w:fill="FFFFFF"/>
          <w:lang w:val="uk-UA"/>
        </w:rPr>
        <w:t>коректність, креативність, а також передбачає співробітництво, підтримку й взаємодопомогу, які є проявом позитивного ставлення до діяльності й самореалізації</w:t>
      </w:r>
      <w:r w:rsidR="00E47E3A" w:rsidRPr="00071139">
        <w:rPr>
          <w:rFonts w:ascii="Times New Roman" w:hAnsi="Times New Roman"/>
          <w:color w:val="111111"/>
          <w:sz w:val="28"/>
          <w:szCs w:val="28"/>
          <w:shd w:val="clear" w:color="auto" w:fill="FFFFFF"/>
          <w:lang w:val="uk-UA"/>
        </w:rPr>
        <w:t xml:space="preserve"> [</w:t>
      </w:r>
      <w:r w:rsidR="00582360" w:rsidRPr="00071139">
        <w:rPr>
          <w:rFonts w:ascii="Times New Roman" w:hAnsi="Times New Roman"/>
          <w:color w:val="111111"/>
          <w:sz w:val="28"/>
          <w:szCs w:val="28"/>
          <w:shd w:val="clear" w:color="auto" w:fill="FFFFFF"/>
          <w:lang w:val="uk-UA"/>
        </w:rPr>
        <w:t>105</w:t>
      </w:r>
      <w:r w:rsidR="00E47E3A" w:rsidRPr="00071139">
        <w:rPr>
          <w:rFonts w:ascii="Times New Roman" w:hAnsi="Times New Roman"/>
          <w:color w:val="111111"/>
          <w:sz w:val="28"/>
          <w:szCs w:val="28"/>
          <w:shd w:val="clear" w:color="auto" w:fill="FFFFFF"/>
          <w:lang w:val="uk-UA"/>
        </w:rPr>
        <w:t>, с.</w:t>
      </w:r>
      <w:r w:rsidR="00582360" w:rsidRPr="00071139">
        <w:rPr>
          <w:rFonts w:ascii="Times New Roman" w:hAnsi="Times New Roman"/>
          <w:color w:val="111111"/>
          <w:sz w:val="28"/>
          <w:szCs w:val="28"/>
          <w:shd w:val="clear" w:color="auto" w:fill="FFFFFF"/>
          <w:lang w:val="uk-UA"/>
        </w:rPr>
        <w:t> </w:t>
      </w:r>
      <w:r w:rsidR="00E47E3A" w:rsidRPr="00071139">
        <w:rPr>
          <w:rFonts w:ascii="Times New Roman" w:hAnsi="Times New Roman"/>
          <w:color w:val="111111"/>
          <w:sz w:val="28"/>
          <w:szCs w:val="28"/>
          <w:shd w:val="clear" w:color="auto" w:fill="FFFFFF"/>
          <w:lang w:val="uk-UA"/>
        </w:rPr>
        <w:t>84</w:t>
      </w:r>
      <w:r w:rsidR="00582360" w:rsidRPr="00071139">
        <w:rPr>
          <w:rFonts w:ascii="Times New Roman" w:hAnsi="Times New Roman"/>
          <w:color w:val="111111"/>
          <w:sz w:val="28"/>
          <w:szCs w:val="28"/>
          <w:shd w:val="clear" w:color="auto" w:fill="FFFFFF"/>
          <w:lang w:val="uk-UA"/>
        </w:rPr>
        <w:t>–</w:t>
      </w:r>
      <w:r w:rsidR="00E47E3A" w:rsidRPr="00071139">
        <w:rPr>
          <w:rFonts w:ascii="Times New Roman" w:hAnsi="Times New Roman"/>
          <w:color w:val="111111"/>
          <w:sz w:val="28"/>
          <w:szCs w:val="28"/>
          <w:shd w:val="clear" w:color="auto" w:fill="FFFFFF"/>
          <w:lang w:val="uk-UA"/>
        </w:rPr>
        <w:t>85].</w:t>
      </w:r>
    </w:p>
    <w:p w14:paraId="7FF9146A" w14:textId="0E3BAF9E" w:rsidR="0012043E" w:rsidRPr="00071139" w:rsidRDefault="001521F0" w:rsidP="00071139">
      <w:pPr>
        <w:tabs>
          <w:tab w:val="left" w:pos="0"/>
          <w:tab w:val="left" w:pos="426"/>
          <w:tab w:val="left" w:pos="993"/>
          <w:tab w:val="left" w:pos="1069"/>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У контексті фасилітаційного спілкування доцільно представити </w:t>
      </w:r>
      <w:r w:rsidR="00892CF3" w:rsidRPr="00071139">
        <w:rPr>
          <w:rFonts w:ascii="Times New Roman" w:hAnsi="Times New Roman"/>
          <w:color w:val="111111"/>
          <w:sz w:val="28"/>
          <w:szCs w:val="28"/>
          <w:shd w:val="clear" w:color="auto" w:fill="FFFFFF"/>
          <w:lang w:val="uk-UA"/>
        </w:rPr>
        <w:t xml:space="preserve">стадіальну </w:t>
      </w:r>
      <w:r w:rsidRPr="00071139">
        <w:rPr>
          <w:rFonts w:ascii="Times New Roman" w:hAnsi="Times New Roman"/>
          <w:color w:val="111111"/>
          <w:sz w:val="28"/>
          <w:szCs w:val="28"/>
          <w:shd w:val="clear" w:color="auto" w:fill="FFFFFF"/>
          <w:lang w:val="uk-UA"/>
        </w:rPr>
        <w:t xml:space="preserve">модель </w:t>
      </w:r>
      <w:r w:rsidR="00892CF3" w:rsidRPr="00071139">
        <w:rPr>
          <w:rFonts w:ascii="Times New Roman" w:hAnsi="Times New Roman"/>
          <w:color w:val="111111"/>
          <w:sz w:val="28"/>
          <w:szCs w:val="28"/>
          <w:shd w:val="clear" w:color="auto" w:fill="FFFFFF"/>
          <w:lang w:val="uk-UA"/>
        </w:rPr>
        <w:t>розвитку</w:t>
      </w:r>
      <w:r w:rsidR="0012043E"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комунікативних навичок в умовах екологічної фасилітації А. Гельбак</w:t>
      </w:r>
      <w:r w:rsidR="0012043E" w:rsidRPr="00071139">
        <w:rPr>
          <w:rFonts w:ascii="Times New Roman" w:hAnsi="Times New Roman"/>
          <w:color w:val="111111"/>
          <w:sz w:val="28"/>
          <w:szCs w:val="28"/>
          <w:shd w:val="clear" w:color="auto" w:fill="FFFFFF"/>
          <w:lang w:val="uk-UA"/>
        </w:rPr>
        <w:t>, що має наступну логіку</w:t>
      </w:r>
      <w:r w:rsidR="00421A09" w:rsidRPr="00071139">
        <w:rPr>
          <w:rFonts w:ascii="Times New Roman" w:hAnsi="Times New Roman"/>
          <w:color w:val="111111"/>
          <w:sz w:val="28"/>
          <w:szCs w:val="28"/>
          <w:shd w:val="clear" w:color="auto" w:fill="FFFFFF"/>
          <w:lang w:val="uk-UA"/>
        </w:rPr>
        <w:t xml:space="preserve">. </w:t>
      </w:r>
      <w:r w:rsidR="0012043E" w:rsidRPr="00071139">
        <w:rPr>
          <w:rFonts w:ascii="Times New Roman" w:hAnsi="Times New Roman"/>
          <w:color w:val="111111"/>
          <w:sz w:val="28"/>
          <w:szCs w:val="28"/>
          <w:shd w:val="clear" w:color="auto" w:fill="FFFFFF"/>
          <w:lang w:val="uk-UA"/>
        </w:rPr>
        <w:t>1.</w:t>
      </w:r>
      <w:r w:rsidR="00810ED4" w:rsidRPr="00071139">
        <w:rPr>
          <w:rFonts w:ascii="Times New Roman" w:hAnsi="Times New Roman"/>
          <w:color w:val="111111"/>
          <w:sz w:val="28"/>
          <w:szCs w:val="28"/>
          <w:shd w:val="clear" w:color="auto" w:fill="FFFFFF"/>
          <w:lang w:val="uk-UA"/>
        </w:rPr>
        <w:t> </w:t>
      </w:r>
      <w:r w:rsidR="0012043E" w:rsidRPr="00071139">
        <w:rPr>
          <w:rFonts w:ascii="Times New Roman" w:hAnsi="Times New Roman"/>
          <w:color w:val="111111"/>
          <w:sz w:val="28"/>
          <w:szCs w:val="28"/>
          <w:shd w:val="clear" w:color="auto" w:fill="FFFFFF"/>
          <w:lang w:val="uk-UA"/>
        </w:rPr>
        <w:t>Стадія директивної активізації комунікативних процесів.</w:t>
      </w:r>
      <w:r w:rsidR="00421A09" w:rsidRPr="00071139">
        <w:rPr>
          <w:rFonts w:ascii="Times New Roman" w:hAnsi="Times New Roman"/>
          <w:color w:val="111111"/>
          <w:sz w:val="28"/>
          <w:szCs w:val="28"/>
          <w:shd w:val="clear" w:color="auto" w:fill="FFFFFF"/>
          <w:lang w:val="uk-UA"/>
        </w:rPr>
        <w:t xml:space="preserve"> </w:t>
      </w:r>
      <w:r w:rsidR="0012043E" w:rsidRPr="00071139">
        <w:rPr>
          <w:rFonts w:ascii="Times New Roman" w:hAnsi="Times New Roman"/>
          <w:color w:val="111111"/>
          <w:sz w:val="28"/>
          <w:szCs w:val="28"/>
          <w:shd w:val="clear" w:color="auto" w:fill="FFFFFF"/>
          <w:lang w:val="uk-UA"/>
        </w:rPr>
        <w:t>2.</w:t>
      </w:r>
      <w:r w:rsidR="00810ED4" w:rsidRPr="00071139">
        <w:rPr>
          <w:rFonts w:ascii="Times New Roman" w:hAnsi="Times New Roman"/>
          <w:color w:val="111111"/>
          <w:sz w:val="28"/>
          <w:szCs w:val="28"/>
          <w:shd w:val="clear" w:color="auto" w:fill="FFFFFF"/>
          <w:lang w:val="uk-UA"/>
        </w:rPr>
        <w:t> </w:t>
      </w:r>
      <w:r w:rsidR="0012043E" w:rsidRPr="00071139">
        <w:rPr>
          <w:rFonts w:ascii="Times New Roman" w:hAnsi="Times New Roman"/>
          <w:color w:val="111111"/>
          <w:sz w:val="28"/>
          <w:szCs w:val="28"/>
          <w:shd w:val="clear" w:color="auto" w:fill="FFFFFF"/>
          <w:lang w:val="uk-UA"/>
        </w:rPr>
        <w:t>Стадія протистояння.</w:t>
      </w:r>
      <w:r w:rsidR="00421A09" w:rsidRPr="00071139">
        <w:rPr>
          <w:rFonts w:ascii="Times New Roman" w:hAnsi="Times New Roman"/>
          <w:color w:val="111111"/>
          <w:sz w:val="28"/>
          <w:szCs w:val="28"/>
          <w:shd w:val="clear" w:color="auto" w:fill="FFFFFF"/>
          <w:lang w:val="uk-UA"/>
        </w:rPr>
        <w:t xml:space="preserve"> </w:t>
      </w:r>
      <w:r w:rsidR="0012043E" w:rsidRPr="00071139">
        <w:rPr>
          <w:rFonts w:ascii="Times New Roman" w:hAnsi="Times New Roman"/>
          <w:color w:val="111111"/>
          <w:sz w:val="28"/>
          <w:szCs w:val="28"/>
          <w:shd w:val="clear" w:color="auto" w:fill="FFFFFF"/>
          <w:lang w:val="uk-UA"/>
        </w:rPr>
        <w:t>3.</w:t>
      </w:r>
      <w:r w:rsidR="00810ED4" w:rsidRPr="00071139">
        <w:rPr>
          <w:rFonts w:ascii="Times New Roman" w:hAnsi="Times New Roman"/>
          <w:color w:val="111111"/>
          <w:sz w:val="28"/>
          <w:szCs w:val="28"/>
          <w:shd w:val="clear" w:color="auto" w:fill="FFFFFF"/>
          <w:lang w:val="uk-UA"/>
        </w:rPr>
        <w:t> </w:t>
      </w:r>
      <w:r w:rsidR="0012043E" w:rsidRPr="00071139">
        <w:rPr>
          <w:rFonts w:ascii="Times New Roman" w:hAnsi="Times New Roman"/>
          <w:color w:val="111111"/>
          <w:sz w:val="28"/>
          <w:szCs w:val="28"/>
          <w:shd w:val="clear" w:color="auto" w:fill="FFFFFF"/>
          <w:lang w:val="uk-UA"/>
        </w:rPr>
        <w:t xml:space="preserve">Стадія конструктивного </w:t>
      </w:r>
      <w:r w:rsidR="00B64DEE" w:rsidRPr="00071139">
        <w:rPr>
          <w:rFonts w:ascii="Times New Roman" w:hAnsi="Times New Roman"/>
          <w:color w:val="111111"/>
          <w:sz w:val="28"/>
          <w:szCs w:val="28"/>
          <w:shd w:val="clear" w:color="auto" w:fill="FFFFFF"/>
          <w:lang w:val="uk-UA"/>
        </w:rPr>
        <w:t>розв</w:t>
      </w:r>
      <w:r w:rsidR="00945565" w:rsidRPr="00071139">
        <w:rPr>
          <w:rFonts w:ascii="Times New Roman" w:hAnsi="Times New Roman"/>
          <w:color w:val="111111"/>
          <w:sz w:val="28"/>
          <w:szCs w:val="28"/>
          <w:shd w:val="clear" w:color="auto" w:fill="FFFFFF"/>
          <w:lang w:val="uk-UA"/>
        </w:rPr>
        <w:t>’</w:t>
      </w:r>
      <w:r w:rsidR="00B64DEE" w:rsidRPr="00071139">
        <w:rPr>
          <w:rFonts w:ascii="Times New Roman" w:hAnsi="Times New Roman"/>
          <w:color w:val="111111"/>
          <w:sz w:val="28"/>
          <w:szCs w:val="28"/>
          <w:shd w:val="clear" w:color="auto" w:fill="FFFFFF"/>
          <w:lang w:val="uk-UA"/>
        </w:rPr>
        <w:t xml:space="preserve">язання </w:t>
      </w:r>
      <w:r w:rsidR="0012043E" w:rsidRPr="00071139">
        <w:rPr>
          <w:rFonts w:ascii="Times New Roman" w:hAnsi="Times New Roman"/>
          <w:color w:val="111111"/>
          <w:sz w:val="28"/>
          <w:szCs w:val="28"/>
          <w:shd w:val="clear" w:color="auto" w:fill="FFFFFF"/>
          <w:lang w:val="uk-UA"/>
        </w:rPr>
        <w:t>конфліктів.</w:t>
      </w:r>
      <w:r w:rsidR="00421A09" w:rsidRPr="00071139">
        <w:rPr>
          <w:rFonts w:ascii="Times New Roman" w:hAnsi="Times New Roman"/>
          <w:color w:val="111111"/>
          <w:sz w:val="28"/>
          <w:szCs w:val="28"/>
          <w:shd w:val="clear" w:color="auto" w:fill="FFFFFF"/>
          <w:lang w:val="uk-UA"/>
        </w:rPr>
        <w:t xml:space="preserve"> </w:t>
      </w:r>
      <w:r w:rsidR="0012043E" w:rsidRPr="00071139">
        <w:rPr>
          <w:rFonts w:ascii="Times New Roman" w:hAnsi="Times New Roman"/>
          <w:color w:val="111111"/>
          <w:sz w:val="28"/>
          <w:szCs w:val="28"/>
          <w:shd w:val="clear" w:color="auto" w:fill="FFFFFF"/>
          <w:lang w:val="uk-UA"/>
        </w:rPr>
        <w:t>4.</w:t>
      </w:r>
      <w:r w:rsidR="00810ED4" w:rsidRPr="00071139">
        <w:rPr>
          <w:rFonts w:ascii="Times New Roman" w:hAnsi="Times New Roman"/>
          <w:color w:val="111111"/>
          <w:sz w:val="28"/>
          <w:szCs w:val="28"/>
          <w:shd w:val="clear" w:color="auto" w:fill="FFFFFF"/>
          <w:lang w:val="uk-UA"/>
        </w:rPr>
        <w:t> </w:t>
      </w:r>
      <w:r w:rsidR="0012043E" w:rsidRPr="00071139">
        <w:rPr>
          <w:rFonts w:ascii="Times New Roman" w:hAnsi="Times New Roman"/>
          <w:color w:val="111111"/>
          <w:sz w:val="28"/>
          <w:szCs w:val="28"/>
          <w:shd w:val="clear" w:color="auto" w:fill="FFFFFF"/>
          <w:lang w:val="uk-UA"/>
        </w:rPr>
        <w:t>Стадія гармонізації.</w:t>
      </w:r>
      <w:r w:rsidR="00421A09" w:rsidRPr="00071139">
        <w:rPr>
          <w:rFonts w:ascii="Times New Roman" w:hAnsi="Times New Roman"/>
          <w:color w:val="111111"/>
          <w:sz w:val="28"/>
          <w:szCs w:val="28"/>
          <w:shd w:val="clear" w:color="auto" w:fill="FFFFFF"/>
          <w:lang w:val="uk-UA"/>
        </w:rPr>
        <w:t xml:space="preserve"> </w:t>
      </w:r>
      <w:r w:rsidR="0012043E" w:rsidRPr="00071139">
        <w:rPr>
          <w:rFonts w:ascii="Times New Roman" w:hAnsi="Times New Roman"/>
          <w:color w:val="111111"/>
          <w:sz w:val="28"/>
          <w:szCs w:val="28"/>
          <w:shd w:val="clear" w:color="auto" w:fill="FFFFFF"/>
          <w:lang w:val="uk-UA"/>
        </w:rPr>
        <w:t>5.</w:t>
      </w:r>
      <w:r w:rsidR="00810ED4" w:rsidRPr="00071139">
        <w:rPr>
          <w:rFonts w:ascii="Times New Roman" w:hAnsi="Times New Roman"/>
          <w:color w:val="111111"/>
          <w:sz w:val="28"/>
          <w:szCs w:val="28"/>
          <w:shd w:val="clear" w:color="auto" w:fill="FFFFFF"/>
          <w:lang w:val="uk-UA"/>
        </w:rPr>
        <w:t> </w:t>
      </w:r>
      <w:r w:rsidR="0012043E" w:rsidRPr="00071139">
        <w:rPr>
          <w:rFonts w:ascii="Times New Roman" w:hAnsi="Times New Roman"/>
          <w:color w:val="111111"/>
          <w:sz w:val="28"/>
          <w:szCs w:val="28"/>
          <w:shd w:val="clear" w:color="auto" w:fill="FFFFFF"/>
          <w:lang w:val="uk-UA"/>
        </w:rPr>
        <w:t>Стадія розширення комунікативного простору.</w:t>
      </w:r>
      <w:r w:rsidR="00421A09" w:rsidRPr="00071139">
        <w:rPr>
          <w:rFonts w:ascii="Times New Roman" w:hAnsi="Times New Roman"/>
          <w:color w:val="111111"/>
          <w:sz w:val="28"/>
          <w:szCs w:val="28"/>
          <w:shd w:val="clear" w:color="auto" w:fill="FFFFFF"/>
          <w:lang w:val="uk-UA"/>
        </w:rPr>
        <w:t xml:space="preserve"> </w:t>
      </w:r>
      <w:r w:rsidR="0012043E" w:rsidRPr="00071139">
        <w:rPr>
          <w:rFonts w:ascii="Times New Roman" w:hAnsi="Times New Roman"/>
          <w:color w:val="111111"/>
          <w:sz w:val="28"/>
          <w:szCs w:val="28"/>
          <w:shd w:val="clear" w:color="auto" w:fill="FFFFFF"/>
          <w:lang w:val="uk-UA"/>
        </w:rPr>
        <w:t>6.</w:t>
      </w:r>
      <w:r w:rsidR="00810ED4" w:rsidRPr="00071139">
        <w:rPr>
          <w:rFonts w:ascii="Times New Roman" w:hAnsi="Times New Roman"/>
          <w:color w:val="111111"/>
          <w:sz w:val="28"/>
          <w:szCs w:val="28"/>
          <w:shd w:val="clear" w:color="auto" w:fill="FFFFFF"/>
          <w:lang w:val="uk-UA"/>
        </w:rPr>
        <w:t> </w:t>
      </w:r>
      <w:r w:rsidR="0012043E" w:rsidRPr="00071139">
        <w:rPr>
          <w:rFonts w:ascii="Times New Roman" w:hAnsi="Times New Roman"/>
          <w:color w:val="111111"/>
          <w:sz w:val="28"/>
          <w:szCs w:val="28"/>
          <w:shd w:val="clear" w:color="auto" w:fill="FFFFFF"/>
          <w:lang w:val="uk-UA"/>
        </w:rPr>
        <w:t xml:space="preserve">Стадія переходу на </w:t>
      </w:r>
      <w:r w:rsidR="00945565" w:rsidRPr="00071139">
        <w:rPr>
          <w:rFonts w:ascii="Times New Roman" w:hAnsi="Times New Roman"/>
          <w:color w:val="111111"/>
          <w:sz w:val="28"/>
          <w:szCs w:val="28"/>
          <w:shd w:val="clear" w:color="auto" w:fill="FFFFFF"/>
          <w:lang w:val="uk-UA"/>
        </w:rPr>
        <w:t xml:space="preserve">більш високий </w:t>
      </w:r>
      <w:r w:rsidR="0012043E" w:rsidRPr="00071139">
        <w:rPr>
          <w:rFonts w:ascii="Times New Roman" w:hAnsi="Times New Roman"/>
          <w:color w:val="111111"/>
          <w:sz w:val="28"/>
          <w:szCs w:val="28"/>
          <w:shd w:val="clear" w:color="auto" w:fill="FFFFFF"/>
          <w:lang w:val="uk-UA"/>
        </w:rPr>
        <w:t>рівень розвитку комунікативних навичок</w:t>
      </w:r>
      <w:r w:rsidR="00582360" w:rsidRPr="00071139">
        <w:rPr>
          <w:rFonts w:ascii="Times New Roman" w:hAnsi="Times New Roman"/>
          <w:color w:val="111111"/>
          <w:sz w:val="28"/>
          <w:szCs w:val="28"/>
          <w:shd w:val="clear" w:color="auto" w:fill="FFFFFF"/>
          <w:lang w:val="uk-UA"/>
        </w:rPr>
        <w:t xml:space="preserve"> [49].</w:t>
      </w:r>
    </w:p>
    <w:p w14:paraId="264F109B" w14:textId="77777777" w:rsidR="00810ED4" w:rsidRPr="00071139" w:rsidRDefault="00415610" w:rsidP="00071139">
      <w:pPr>
        <w:tabs>
          <w:tab w:val="left" w:pos="0"/>
          <w:tab w:val="left" w:pos="709"/>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Певним аспектом фасилітаційної проблематики є </w:t>
      </w:r>
      <w:r w:rsidR="009D3DAA" w:rsidRPr="00071139">
        <w:rPr>
          <w:rFonts w:ascii="Times New Roman" w:hAnsi="Times New Roman"/>
          <w:color w:val="111111"/>
          <w:sz w:val="28"/>
          <w:szCs w:val="28"/>
          <w:shd w:val="clear" w:color="auto" w:fill="FFFFFF"/>
          <w:lang w:val="uk-UA"/>
        </w:rPr>
        <w:t xml:space="preserve">дослідження фасилітаційних процесів, а саме: </w:t>
      </w:r>
      <w:r w:rsidRPr="00071139">
        <w:rPr>
          <w:rFonts w:ascii="Times New Roman" w:hAnsi="Times New Roman"/>
          <w:i/>
          <w:iCs/>
          <w:color w:val="111111"/>
          <w:sz w:val="28"/>
          <w:szCs w:val="28"/>
          <w:shd w:val="clear" w:color="auto" w:fill="FFFFFF"/>
          <w:lang w:val="uk-UA"/>
        </w:rPr>
        <w:t>фасилітаційний супровід</w:t>
      </w:r>
      <w:r w:rsidRPr="00071139">
        <w:rPr>
          <w:rFonts w:ascii="Times New Roman" w:hAnsi="Times New Roman"/>
          <w:color w:val="111111"/>
          <w:sz w:val="28"/>
          <w:szCs w:val="28"/>
          <w:shd w:val="clear" w:color="auto" w:fill="FFFFFF"/>
          <w:lang w:val="uk-UA"/>
        </w:rPr>
        <w:t>, що, за визначенням Н.</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Лукʼянчук, є сучасною психолого-педагогічною формою роботи, яка спрямована на створення комфортного середовища для особистості, умов для її вільного розвитку, підтримку активності й особистого досвіду, побудову суб’єкт-суб’єктних взаємин, спрямованих на полегшення процесу самопізнання й саморозвитку особистості [</w:t>
      </w:r>
      <w:r w:rsidR="00582360" w:rsidRPr="00071139">
        <w:rPr>
          <w:rFonts w:ascii="Times New Roman" w:hAnsi="Times New Roman"/>
          <w:color w:val="111111"/>
          <w:sz w:val="28"/>
          <w:szCs w:val="28"/>
          <w:shd w:val="clear" w:color="auto" w:fill="FFFFFF"/>
          <w:lang w:val="uk-UA"/>
        </w:rPr>
        <w:t>135</w:t>
      </w:r>
      <w:r w:rsidRPr="00071139">
        <w:rPr>
          <w:rFonts w:ascii="Times New Roman" w:hAnsi="Times New Roman"/>
          <w:color w:val="111111"/>
          <w:sz w:val="28"/>
          <w:szCs w:val="28"/>
          <w:shd w:val="clear" w:color="auto" w:fill="FFFFFF"/>
          <w:lang w:val="uk-UA"/>
        </w:rPr>
        <w:t>, с.</w:t>
      </w:r>
      <w:r w:rsidR="00582360"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58</w:t>
      </w:r>
      <w:r w:rsidR="00582360"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 xml:space="preserve">59]. Авторка виокремила такі найбільш суттєві особливості фасилітаційного супроводу: профіцитарність, коли обдаровані здобувачі освіти можуть усвідомити рівень власного розвитку обдарованості; прийняття як позитивних, так і негативних власних проявів у процесі спілкування; створення атмосфери абсолютного позитивного прийняття особистості під час освітнього процесу, що найкраще </w:t>
      </w:r>
      <w:r w:rsidRPr="00071139">
        <w:rPr>
          <w:rFonts w:ascii="Times New Roman" w:hAnsi="Times New Roman"/>
          <w:color w:val="111111"/>
          <w:sz w:val="28"/>
          <w:szCs w:val="28"/>
          <w:shd w:val="clear" w:color="auto" w:fill="FFFFFF"/>
          <w:lang w:val="uk-UA"/>
        </w:rPr>
        <w:lastRenderedPageBreak/>
        <w:t>сприяє її розвитку особистості; робота дорослого лише за запитом здобувачів освіти, робота разом для досягнення мети або вирішення проблем [</w:t>
      </w:r>
      <w:r w:rsidR="00582360" w:rsidRPr="00071139">
        <w:rPr>
          <w:rFonts w:ascii="Times New Roman" w:hAnsi="Times New Roman"/>
          <w:color w:val="111111"/>
          <w:sz w:val="28"/>
          <w:szCs w:val="28"/>
          <w:shd w:val="clear" w:color="auto" w:fill="FFFFFF"/>
          <w:lang w:val="uk-UA"/>
        </w:rPr>
        <w:t>135</w:t>
      </w:r>
      <w:r w:rsidRPr="00071139">
        <w:rPr>
          <w:rFonts w:ascii="Times New Roman" w:hAnsi="Times New Roman"/>
          <w:color w:val="111111"/>
          <w:sz w:val="28"/>
          <w:szCs w:val="28"/>
          <w:shd w:val="clear" w:color="auto" w:fill="FFFFFF"/>
          <w:lang w:val="uk-UA"/>
        </w:rPr>
        <w:t>, с.</w:t>
      </w:r>
      <w:r w:rsidR="00582360"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58]</w:t>
      </w:r>
      <w:r w:rsidR="00810ED4" w:rsidRPr="00071139">
        <w:rPr>
          <w:rFonts w:ascii="Times New Roman" w:hAnsi="Times New Roman"/>
          <w:color w:val="111111"/>
          <w:sz w:val="28"/>
          <w:szCs w:val="28"/>
          <w:shd w:val="clear" w:color="auto" w:fill="FFFFFF"/>
          <w:lang w:val="uk-UA"/>
        </w:rPr>
        <w:t>.</w:t>
      </w:r>
    </w:p>
    <w:p w14:paraId="69CD02DC" w14:textId="4DACF382" w:rsidR="00415610" w:rsidRPr="00071139" w:rsidRDefault="00415610" w:rsidP="00071139">
      <w:pPr>
        <w:tabs>
          <w:tab w:val="left" w:pos="0"/>
          <w:tab w:val="left" w:pos="709"/>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Суголосним аспектом до фасилітаційного супроводу є </w:t>
      </w:r>
      <w:r w:rsidRPr="00071139">
        <w:rPr>
          <w:rFonts w:ascii="Times New Roman" w:hAnsi="Times New Roman"/>
          <w:i/>
          <w:iCs/>
          <w:color w:val="111111"/>
          <w:sz w:val="28"/>
          <w:szCs w:val="28"/>
          <w:shd w:val="clear" w:color="auto" w:fill="FFFFFF"/>
          <w:lang w:val="uk-UA"/>
        </w:rPr>
        <w:t>фасилітаційна підтримка</w:t>
      </w:r>
      <w:r w:rsidRPr="00071139">
        <w:rPr>
          <w:rFonts w:ascii="Times New Roman" w:hAnsi="Times New Roman"/>
          <w:color w:val="111111"/>
          <w:sz w:val="28"/>
          <w:szCs w:val="28"/>
          <w:shd w:val="clear" w:color="auto" w:fill="FFFFFF"/>
          <w:lang w:val="uk-UA"/>
        </w:rPr>
        <w:t>. В.</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Нестеренко в своїх студіях доводить, що ідея фасилітаційної підтримки, як і способи її реалізації, базується на принципах К.</w:t>
      </w:r>
      <w:r w:rsidR="00FC318D"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Роджерса, згідно з якими джерело для особистісного зростання міститься в самій людині, а метою діяльності педагога є забезпечення умов для розвитку в учнів здорової Я-концепції, насамперед через прийняття себе [</w:t>
      </w:r>
      <w:r w:rsidR="00582360" w:rsidRPr="00071139">
        <w:rPr>
          <w:rFonts w:ascii="Times New Roman" w:hAnsi="Times New Roman"/>
          <w:color w:val="111111"/>
          <w:sz w:val="28"/>
          <w:szCs w:val="28"/>
          <w:shd w:val="clear" w:color="auto" w:fill="FFFFFF"/>
          <w:lang w:val="uk-UA"/>
        </w:rPr>
        <w:t>157</w:t>
      </w:r>
      <w:r w:rsidRPr="00071139">
        <w:rPr>
          <w:rFonts w:ascii="Times New Roman" w:hAnsi="Times New Roman"/>
          <w:color w:val="111111"/>
          <w:sz w:val="28"/>
          <w:szCs w:val="28"/>
          <w:shd w:val="clear" w:color="auto" w:fill="FFFFFF"/>
          <w:lang w:val="uk-UA"/>
        </w:rPr>
        <w:t>, с.</w:t>
      </w:r>
      <w:r w:rsidR="00582360"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247]. Викладач-фасилітатор, на думку науковиці, має розв’язувати такі завдання фасилітаційної підтримки, як-от:</w:t>
      </w:r>
      <w:r w:rsidR="001862FB"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здійснення діагностики </w:t>
      </w:r>
      <w:r w:rsidR="00760060" w:rsidRPr="00071139">
        <w:rPr>
          <w:rFonts w:ascii="Times New Roman" w:hAnsi="Times New Roman"/>
          <w:color w:val="111111"/>
          <w:sz w:val="28"/>
          <w:szCs w:val="28"/>
          <w:shd w:val="clear" w:color="auto" w:fill="FFFFFF"/>
          <w:lang w:val="uk-UA"/>
        </w:rPr>
        <w:t>загально-</w:t>
      </w:r>
      <w:r w:rsidRPr="00071139">
        <w:rPr>
          <w:rFonts w:ascii="Times New Roman" w:hAnsi="Times New Roman"/>
          <w:color w:val="111111"/>
          <w:sz w:val="28"/>
          <w:szCs w:val="28"/>
          <w:shd w:val="clear" w:color="auto" w:fill="FFFFFF"/>
          <w:lang w:val="uk-UA"/>
        </w:rPr>
        <w:t xml:space="preserve">типових </w:t>
      </w:r>
      <w:r w:rsidR="00760060" w:rsidRPr="00071139">
        <w:rPr>
          <w:rFonts w:ascii="Times New Roman" w:hAnsi="Times New Roman"/>
          <w:color w:val="111111"/>
          <w:sz w:val="28"/>
          <w:szCs w:val="28"/>
          <w:shd w:val="clear" w:color="auto" w:fill="FFFFFF"/>
          <w:lang w:val="uk-UA"/>
        </w:rPr>
        <w:t xml:space="preserve">та </w:t>
      </w:r>
      <w:r w:rsidRPr="00071139">
        <w:rPr>
          <w:rFonts w:ascii="Times New Roman" w:hAnsi="Times New Roman"/>
          <w:color w:val="111111"/>
          <w:sz w:val="28"/>
          <w:szCs w:val="28"/>
          <w:shd w:val="clear" w:color="auto" w:fill="FFFFFF"/>
          <w:lang w:val="uk-UA"/>
        </w:rPr>
        <w:t>індивідуальних проблем;</w:t>
      </w:r>
      <w:r w:rsidR="001862FB"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надання допомоги в самовизначенні та виборі </w:t>
      </w:r>
      <w:r w:rsidR="006E159F" w:rsidRPr="00071139">
        <w:rPr>
          <w:rFonts w:ascii="Times New Roman" w:hAnsi="Times New Roman"/>
          <w:color w:val="111111"/>
          <w:sz w:val="28"/>
          <w:szCs w:val="28"/>
          <w:shd w:val="clear" w:color="auto" w:fill="FFFFFF"/>
          <w:lang w:val="uk-UA"/>
        </w:rPr>
        <w:t>оптимального в розвивальному та професійно-особистісному контексті освітнього маршруту і режиму навчання</w:t>
      </w:r>
      <w:r w:rsidRPr="00071139">
        <w:rPr>
          <w:rFonts w:ascii="Times New Roman" w:hAnsi="Times New Roman"/>
          <w:color w:val="111111"/>
          <w:sz w:val="28"/>
          <w:szCs w:val="28"/>
          <w:shd w:val="clear" w:color="auto" w:fill="FFFFFF"/>
          <w:lang w:val="uk-UA"/>
        </w:rPr>
        <w:t>;</w:t>
      </w:r>
      <w:r w:rsidR="001862FB" w:rsidRPr="00071139">
        <w:rPr>
          <w:rFonts w:ascii="Times New Roman" w:hAnsi="Times New Roman"/>
          <w:color w:val="111111"/>
          <w:sz w:val="28"/>
          <w:szCs w:val="28"/>
          <w:shd w:val="clear" w:color="auto" w:fill="FFFFFF"/>
          <w:lang w:val="uk-UA"/>
        </w:rPr>
        <w:t xml:space="preserve"> </w:t>
      </w:r>
      <w:r w:rsidR="006E159F" w:rsidRPr="00071139">
        <w:rPr>
          <w:rFonts w:ascii="Times New Roman" w:hAnsi="Times New Roman"/>
          <w:color w:val="111111"/>
          <w:sz w:val="28"/>
          <w:szCs w:val="28"/>
          <w:shd w:val="clear" w:color="auto" w:fill="FFFFFF"/>
          <w:lang w:val="uk-UA"/>
        </w:rPr>
        <w:t xml:space="preserve">супровід процесу </w:t>
      </w:r>
      <w:r w:rsidRPr="00071139">
        <w:rPr>
          <w:rFonts w:ascii="Times New Roman" w:hAnsi="Times New Roman"/>
          <w:color w:val="111111"/>
          <w:sz w:val="28"/>
          <w:szCs w:val="28"/>
          <w:shd w:val="clear" w:color="auto" w:fill="FFFFFF"/>
          <w:lang w:val="uk-UA"/>
        </w:rPr>
        <w:t>адаптації до умов навчання;</w:t>
      </w:r>
      <w:r w:rsidR="001862FB" w:rsidRPr="00071139">
        <w:rPr>
          <w:rFonts w:ascii="Times New Roman" w:hAnsi="Times New Roman"/>
          <w:color w:val="111111"/>
          <w:sz w:val="28"/>
          <w:szCs w:val="28"/>
          <w:shd w:val="clear" w:color="auto" w:fill="FFFFFF"/>
          <w:lang w:val="uk-UA"/>
        </w:rPr>
        <w:t xml:space="preserve"> </w:t>
      </w:r>
      <w:r w:rsidR="006E159F" w:rsidRPr="00071139">
        <w:rPr>
          <w:rFonts w:ascii="Times New Roman" w:hAnsi="Times New Roman"/>
          <w:color w:val="111111"/>
          <w:sz w:val="28"/>
          <w:szCs w:val="28"/>
          <w:shd w:val="clear" w:color="auto" w:fill="FFFFFF"/>
          <w:lang w:val="uk-UA"/>
        </w:rPr>
        <w:t xml:space="preserve">стимулювання </w:t>
      </w:r>
      <w:r w:rsidRPr="00071139">
        <w:rPr>
          <w:rFonts w:ascii="Times New Roman" w:hAnsi="Times New Roman"/>
          <w:color w:val="111111"/>
          <w:sz w:val="28"/>
          <w:szCs w:val="28"/>
          <w:shd w:val="clear" w:color="auto" w:fill="FFFFFF"/>
          <w:lang w:val="uk-UA"/>
        </w:rPr>
        <w:t xml:space="preserve">позитивного настрою та </w:t>
      </w:r>
      <w:r w:rsidR="006E159F" w:rsidRPr="00071139">
        <w:rPr>
          <w:rFonts w:ascii="Times New Roman" w:hAnsi="Times New Roman"/>
          <w:color w:val="111111"/>
          <w:sz w:val="28"/>
          <w:szCs w:val="28"/>
          <w:shd w:val="clear" w:color="auto" w:fill="FFFFFF"/>
          <w:lang w:val="uk-UA"/>
        </w:rPr>
        <w:t xml:space="preserve">усвідомлення </w:t>
      </w:r>
      <w:r w:rsidRPr="00071139">
        <w:rPr>
          <w:rFonts w:ascii="Times New Roman" w:hAnsi="Times New Roman"/>
          <w:color w:val="111111"/>
          <w:sz w:val="28"/>
          <w:szCs w:val="28"/>
          <w:shd w:val="clear" w:color="auto" w:fill="FFFFFF"/>
          <w:lang w:val="uk-UA"/>
        </w:rPr>
        <w:t>перспектив професійного та особистісного зростання;</w:t>
      </w:r>
      <w:r w:rsidR="001862FB"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формування міжсуб</w:t>
      </w:r>
      <w:r w:rsidR="004B001C"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 xml:space="preserve">єктної взаємодії в </w:t>
      </w:r>
      <w:r w:rsidR="006E159F" w:rsidRPr="00071139">
        <w:rPr>
          <w:rFonts w:ascii="Times New Roman" w:hAnsi="Times New Roman"/>
          <w:color w:val="111111"/>
          <w:sz w:val="28"/>
          <w:szCs w:val="28"/>
          <w:shd w:val="clear" w:color="auto" w:fill="FFFFFF"/>
          <w:lang w:val="uk-UA"/>
        </w:rPr>
        <w:t xml:space="preserve">процесі </w:t>
      </w:r>
      <w:r w:rsidRPr="00071139">
        <w:rPr>
          <w:rFonts w:ascii="Times New Roman" w:hAnsi="Times New Roman"/>
          <w:color w:val="111111"/>
          <w:sz w:val="28"/>
          <w:szCs w:val="28"/>
          <w:shd w:val="clear" w:color="auto" w:fill="FFFFFF"/>
          <w:lang w:val="uk-UA"/>
        </w:rPr>
        <w:t>навчання;</w:t>
      </w:r>
      <w:r w:rsidR="001862FB" w:rsidRPr="00071139">
        <w:rPr>
          <w:rFonts w:ascii="Times New Roman" w:hAnsi="Times New Roman"/>
          <w:color w:val="111111"/>
          <w:sz w:val="28"/>
          <w:szCs w:val="28"/>
          <w:shd w:val="clear" w:color="auto" w:fill="FFFFFF"/>
          <w:lang w:val="uk-UA"/>
        </w:rPr>
        <w:t xml:space="preserve"> </w:t>
      </w:r>
      <w:r w:rsidR="006E159F" w:rsidRPr="00071139">
        <w:rPr>
          <w:rFonts w:ascii="Times New Roman" w:hAnsi="Times New Roman"/>
          <w:color w:val="111111"/>
          <w:sz w:val="28"/>
          <w:szCs w:val="28"/>
          <w:shd w:val="clear" w:color="auto" w:fill="FFFFFF"/>
          <w:lang w:val="uk-UA"/>
        </w:rPr>
        <w:t xml:space="preserve">створення умов для </w:t>
      </w:r>
      <w:r w:rsidRPr="00071139">
        <w:rPr>
          <w:rFonts w:ascii="Times New Roman" w:hAnsi="Times New Roman"/>
          <w:color w:val="111111"/>
          <w:sz w:val="28"/>
          <w:szCs w:val="28"/>
          <w:shd w:val="clear" w:color="auto" w:fill="FFFFFF"/>
          <w:lang w:val="uk-UA"/>
        </w:rPr>
        <w:t>самовираження і самоствердження</w:t>
      </w:r>
      <w:r w:rsidR="006E159F"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 xml:space="preserve"> презентації власного Я і життєвого досвіду</w:t>
      </w:r>
      <w:r w:rsidR="006E159F" w:rsidRPr="00071139">
        <w:rPr>
          <w:rFonts w:ascii="Times New Roman" w:hAnsi="Times New Roman"/>
          <w:color w:val="111111"/>
          <w:sz w:val="28"/>
          <w:szCs w:val="28"/>
          <w:shd w:val="clear" w:color="auto" w:fill="FFFFFF"/>
          <w:lang w:val="uk-UA"/>
        </w:rPr>
        <w:t xml:space="preserve"> в середовищі однокурсників</w:t>
      </w:r>
      <w:r w:rsidRPr="00071139">
        <w:rPr>
          <w:rFonts w:ascii="Times New Roman" w:hAnsi="Times New Roman"/>
          <w:color w:val="111111"/>
          <w:sz w:val="28"/>
          <w:szCs w:val="28"/>
          <w:shd w:val="clear" w:color="auto" w:fill="FFFFFF"/>
          <w:lang w:val="uk-UA"/>
        </w:rPr>
        <w:t>;</w:t>
      </w:r>
      <w:r w:rsidR="001862FB"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забезпечення</w:t>
      </w:r>
      <w:r w:rsidR="006E159F" w:rsidRPr="00071139">
        <w:rPr>
          <w:rFonts w:ascii="Times New Roman" w:hAnsi="Times New Roman"/>
          <w:color w:val="111111"/>
          <w:sz w:val="28"/>
          <w:szCs w:val="28"/>
          <w:shd w:val="clear" w:color="auto" w:fill="FFFFFF"/>
          <w:lang w:val="uk-UA"/>
        </w:rPr>
        <w:t xml:space="preserve"> освітнього</w:t>
      </w:r>
      <w:r w:rsidRPr="00071139">
        <w:rPr>
          <w:rFonts w:ascii="Times New Roman" w:hAnsi="Times New Roman"/>
          <w:color w:val="111111"/>
          <w:sz w:val="28"/>
          <w:szCs w:val="28"/>
          <w:shd w:val="clear" w:color="auto" w:fill="FFFFFF"/>
          <w:lang w:val="uk-UA"/>
        </w:rPr>
        <w:t xml:space="preserve"> просування в логіці </w:t>
      </w:r>
      <w:r w:rsidR="004B001C"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 xml:space="preserve">ставлення </w:t>
      </w:r>
      <w:r w:rsidR="004B001C"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 xml:space="preserve"> свідомість</w:t>
      </w:r>
      <w:r w:rsidR="004B001C" w:rsidRPr="00071139">
        <w:rPr>
          <w:rFonts w:ascii="Times New Roman" w:hAnsi="Times New Roman"/>
          <w:color w:val="111111"/>
          <w:sz w:val="28"/>
          <w:szCs w:val="28"/>
          <w:shd w:val="clear" w:color="auto" w:fill="FFFFFF"/>
          <w:lang w:val="uk-UA"/>
        </w:rPr>
        <w:t xml:space="preserve"> – </w:t>
      </w:r>
      <w:r w:rsidRPr="00071139">
        <w:rPr>
          <w:rFonts w:ascii="Times New Roman" w:hAnsi="Times New Roman"/>
          <w:color w:val="111111"/>
          <w:sz w:val="28"/>
          <w:szCs w:val="28"/>
          <w:shd w:val="clear" w:color="auto" w:fill="FFFFFF"/>
          <w:lang w:val="uk-UA"/>
        </w:rPr>
        <w:t>діяльність</w:t>
      </w:r>
      <w:r w:rsidR="004B001C"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w:t>
      </w:r>
      <w:r w:rsidR="001862FB"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психологічна допомога </w:t>
      </w:r>
      <w:r w:rsidR="006E159F" w:rsidRPr="00071139">
        <w:rPr>
          <w:rFonts w:ascii="Times New Roman" w:hAnsi="Times New Roman"/>
          <w:color w:val="111111"/>
          <w:sz w:val="28"/>
          <w:szCs w:val="28"/>
          <w:shd w:val="clear" w:color="auto" w:fill="FFFFFF"/>
          <w:lang w:val="uk-UA"/>
        </w:rPr>
        <w:t xml:space="preserve">в адаптації до професійної діяльності після завершення </w:t>
      </w:r>
      <w:r w:rsidRPr="00071139">
        <w:rPr>
          <w:rFonts w:ascii="Times New Roman" w:hAnsi="Times New Roman"/>
          <w:color w:val="111111"/>
          <w:sz w:val="28"/>
          <w:szCs w:val="28"/>
          <w:shd w:val="clear" w:color="auto" w:fill="FFFFFF"/>
          <w:lang w:val="uk-UA"/>
        </w:rPr>
        <w:t>навчання</w:t>
      </w:r>
      <w:bookmarkStart w:id="62" w:name="_Hlk225635259"/>
      <w:r w:rsidR="006E159F" w:rsidRPr="00071139">
        <w:rPr>
          <w:rFonts w:ascii="Times New Roman" w:hAnsi="Times New Roman"/>
          <w:color w:val="111111"/>
          <w:sz w:val="28"/>
          <w:szCs w:val="28"/>
          <w:shd w:val="clear" w:color="auto" w:fill="FFFFFF"/>
          <w:lang w:val="uk-UA"/>
        </w:rPr>
        <w:t xml:space="preserve"> </w:t>
      </w:r>
      <w:r w:rsidR="004B001C" w:rsidRPr="00071139">
        <w:rPr>
          <w:rFonts w:ascii="Times New Roman" w:hAnsi="Times New Roman"/>
          <w:color w:val="111111"/>
          <w:sz w:val="28"/>
          <w:szCs w:val="28"/>
          <w:shd w:val="clear" w:color="auto" w:fill="FFFFFF"/>
          <w:lang w:val="uk-UA"/>
        </w:rPr>
        <w:t>[</w:t>
      </w:r>
      <w:r w:rsidR="00582360" w:rsidRPr="00071139">
        <w:rPr>
          <w:rFonts w:ascii="Times New Roman" w:hAnsi="Times New Roman"/>
          <w:color w:val="111111"/>
          <w:sz w:val="28"/>
          <w:szCs w:val="28"/>
          <w:shd w:val="clear" w:color="auto" w:fill="FFFFFF"/>
          <w:lang w:val="uk-UA"/>
        </w:rPr>
        <w:t>157</w:t>
      </w:r>
      <w:r w:rsidR="004B001C" w:rsidRPr="00071139">
        <w:rPr>
          <w:rFonts w:ascii="Times New Roman" w:hAnsi="Times New Roman"/>
          <w:color w:val="111111"/>
          <w:sz w:val="28"/>
          <w:szCs w:val="28"/>
          <w:shd w:val="clear" w:color="auto" w:fill="FFFFFF"/>
          <w:lang w:val="uk-UA"/>
        </w:rPr>
        <w:t>]</w:t>
      </w:r>
      <w:bookmarkEnd w:id="62"/>
      <w:r w:rsidRPr="00071139">
        <w:rPr>
          <w:rFonts w:ascii="Times New Roman" w:hAnsi="Times New Roman"/>
          <w:color w:val="111111"/>
          <w:sz w:val="28"/>
          <w:szCs w:val="28"/>
          <w:shd w:val="clear" w:color="auto" w:fill="FFFFFF"/>
          <w:lang w:val="uk-UA"/>
        </w:rPr>
        <w:t>.</w:t>
      </w:r>
    </w:p>
    <w:p w14:paraId="78F38FF4" w14:textId="02667459" w:rsidR="00D74D74" w:rsidRPr="00071139" w:rsidRDefault="00D74D7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Е. Гуцало в своїх студіях обґрунтовує терміносполучення </w:t>
      </w:r>
      <w:r w:rsidRPr="00071139">
        <w:rPr>
          <w:rFonts w:ascii="Times New Roman" w:hAnsi="Times New Roman"/>
          <w:i/>
          <w:iCs/>
          <w:color w:val="111111"/>
          <w:sz w:val="28"/>
          <w:szCs w:val="28"/>
          <w:shd w:val="clear" w:color="auto" w:fill="FFFFFF"/>
          <w:lang w:val="uk-UA"/>
        </w:rPr>
        <w:t>«фасилітативна управлінська ситуація»</w:t>
      </w:r>
      <w:r w:rsidRPr="00071139">
        <w:rPr>
          <w:rFonts w:ascii="Times New Roman" w:hAnsi="Times New Roman"/>
          <w:color w:val="111111"/>
          <w:sz w:val="28"/>
          <w:szCs w:val="28"/>
          <w:shd w:val="clear" w:color="auto" w:fill="FFFFFF"/>
          <w:lang w:val="uk-UA"/>
        </w:rPr>
        <w:t xml:space="preserve"> й тлумачить його як здатність вчителя-фасилітатора здійснювати недирективне управління </w:t>
      </w:r>
      <w:r w:rsidR="00945565" w:rsidRPr="00071139">
        <w:rPr>
          <w:rFonts w:ascii="Times New Roman" w:hAnsi="Times New Roman"/>
          <w:color w:val="111111"/>
          <w:sz w:val="28"/>
          <w:szCs w:val="28"/>
          <w:shd w:val="clear" w:color="auto" w:fill="FFFFFF"/>
          <w:lang w:val="uk-UA"/>
        </w:rPr>
        <w:t xml:space="preserve">процесом освіти та </w:t>
      </w:r>
      <w:r w:rsidRPr="00071139">
        <w:rPr>
          <w:rFonts w:ascii="Times New Roman" w:hAnsi="Times New Roman"/>
          <w:color w:val="111111"/>
          <w:sz w:val="28"/>
          <w:szCs w:val="28"/>
          <w:shd w:val="clear" w:color="auto" w:fill="FFFFFF"/>
          <w:lang w:val="uk-UA"/>
        </w:rPr>
        <w:t xml:space="preserve">зростанням </w:t>
      </w:r>
      <w:r w:rsidR="00945565" w:rsidRPr="00071139">
        <w:rPr>
          <w:rFonts w:ascii="Times New Roman" w:hAnsi="Times New Roman"/>
          <w:color w:val="111111"/>
          <w:sz w:val="28"/>
          <w:szCs w:val="28"/>
          <w:shd w:val="clear" w:color="auto" w:fill="FFFFFF"/>
          <w:lang w:val="uk-UA"/>
        </w:rPr>
        <w:t xml:space="preserve">особисті </w:t>
      </w:r>
      <w:r w:rsidRPr="00071139">
        <w:rPr>
          <w:rFonts w:ascii="Times New Roman" w:hAnsi="Times New Roman"/>
          <w:color w:val="111111"/>
          <w:sz w:val="28"/>
          <w:szCs w:val="28"/>
          <w:shd w:val="clear" w:color="auto" w:fill="FFFFFF"/>
          <w:lang w:val="uk-UA"/>
        </w:rPr>
        <w:t>учнів. Науков</w:t>
      </w:r>
      <w:r w:rsidR="00F35992" w:rsidRPr="00071139">
        <w:rPr>
          <w:rFonts w:ascii="Times New Roman" w:hAnsi="Times New Roman"/>
          <w:color w:val="111111"/>
          <w:sz w:val="28"/>
          <w:szCs w:val="28"/>
          <w:shd w:val="clear" w:color="auto" w:fill="FFFFFF"/>
          <w:lang w:val="uk-UA"/>
        </w:rPr>
        <w:t>и</w:t>
      </w:r>
      <w:r w:rsidRPr="00071139">
        <w:rPr>
          <w:rFonts w:ascii="Times New Roman" w:hAnsi="Times New Roman"/>
          <w:color w:val="111111"/>
          <w:sz w:val="28"/>
          <w:szCs w:val="28"/>
          <w:shd w:val="clear" w:color="auto" w:fill="FFFFFF"/>
          <w:lang w:val="uk-UA"/>
        </w:rPr>
        <w:t>ц</w:t>
      </w:r>
      <w:r w:rsidR="00F35992" w:rsidRPr="00071139">
        <w:rPr>
          <w:rFonts w:ascii="Times New Roman" w:hAnsi="Times New Roman"/>
          <w:color w:val="111111"/>
          <w:sz w:val="28"/>
          <w:szCs w:val="28"/>
          <w:shd w:val="clear" w:color="auto" w:fill="FFFFFF"/>
          <w:lang w:val="uk-UA"/>
        </w:rPr>
        <w:t>я називає такого вчителя</w:t>
      </w:r>
      <w:r w:rsidRPr="00071139">
        <w:rPr>
          <w:rFonts w:ascii="Times New Roman" w:hAnsi="Times New Roman"/>
          <w:color w:val="111111"/>
          <w:sz w:val="28"/>
          <w:szCs w:val="28"/>
          <w:shd w:val="clear" w:color="auto" w:fill="FFFFFF"/>
          <w:lang w:val="uk-UA"/>
        </w:rPr>
        <w:t xml:space="preserve"> «недирективний вчитель-фасилітатор»</w:t>
      </w:r>
      <w:r w:rsidR="00F35992" w:rsidRPr="00071139">
        <w:rPr>
          <w:rFonts w:ascii="Times New Roman" w:hAnsi="Times New Roman"/>
          <w:color w:val="111111"/>
          <w:sz w:val="28"/>
          <w:szCs w:val="28"/>
          <w:shd w:val="clear" w:color="auto" w:fill="FFFFFF"/>
          <w:lang w:val="uk-UA"/>
        </w:rPr>
        <w:t xml:space="preserve">, якому притаманні </w:t>
      </w:r>
      <w:r w:rsidR="00945565" w:rsidRPr="00071139">
        <w:rPr>
          <w:rFonts w:ascii="Times New Roman" w:hAnsi="Times New Roman"/>
          <w:color w:val="111111"/>
          <w:sz w:val="28"/>
          <w:szCs w:val="28"/>
          <w:shd w:val="clear" w:color="auto" w:fill="FFFFFF"/>
          <w:lang w:val="uk-UA"/>
        </w:rPr>
        <w:t xml:space="preserve">поважне </w:t>
      </w:r>
      <w:r w:rsidR="00F35992" w:rsidRPr="00071139">
        <w:rPr>
          <w:rFonts w:ascii="Times New Roman" w:hAnsi="Times New Roman"/>
          <w:color w:val="111111"/>
          <w:sz w:val="28"/>
          <w:szCs w:val="28"/>
          <w:shd w:val="clear" w:color="auto" w:fill="FFFFFF"/>
          <w:lang w:val="uk-UA"/>
        </w:rPr>
        <w:t>ставлення до людей, оптимі</w:t>
      </w:r>
      <w:r w:rsidR="00945565" w:rsidRPr="00071139">
        <w:rPr>
          <w:rFonts w:ascii="Times New Roman" w:hAnsi="Times New Roman"/>
          <w:color w:val="111111"/>
          <w:sz w:val="28"/>
          <w:szCs w:val="28"/>
          <w:shd w:val="clear" w:color="auto" w:fill="FFFFFF"/>
          <w:lang w:val="uk-UA"/>
        </w:rPr>
        <w:t>стичність</w:t>
      </w:r>
      <w:r w:rsidR="00F35992" w:rsidRPr="00071139">
        <w:rPr>
          <w:rFonts w:ascii="Times New Roman" w:hAnsi="Times New Roman"/>
          <w:color w:val="111111"/>
          <w:sz w:val="28"/>
          <w:szCs w:val="28"/>
          <w:shd w:val="clear" w:color="auto" w:fill="FFFFFF"/>
          <w:lang w:val="uk-UA"/>
        </w:rPr>
        <w:t>, почуття гумору, відповідальність, упевненість у собі. Авторка підкреслює</w:t>
      </w:r>
      <w:r w:rsidRPr="00071139">
        <w:rPr>
          <w:rFonts w:ascii="Times New Roman" w:hAnsi="Times New Roman"/>
          <w:color w:val="111111"/>
          <w:sz w:val="28"/>
          <w:szCs w:val="28"/>
          <w:shd w:val="clear" w:color="auto" w:fill="FFFFFF"/>
          <w:lang w:val="uk-UA"/>
        </w:rPr>
        <w:t>, що саме фасилітація створює в освітньому процесі атмосферу свободи та самостійності</w:t>
      </w:r>
      <w:r w:rsidR="004B001C" w:rsidRPr="00071139">
        <w:rPr>
          <w:rFonts w:ascii="Times New Roman" w:hAnsi="Times New Roman"/>
          <w:color w:val="111111"/>
          <w:sz w:val="28"/>
          <w:szCs w:val="28"/>
          <w:shd w:val="clear" w:color="auto" w:fill="FFFFFF"/>
          <w:lang w:val="uk-UA"/>
        </w:rPr>
        <w:t xml:space="preserve"> [</w:t>
      </w:r>
      <w:r w:rsidR="00582360" w:rsidRPr="00071139">
        <w:rPr>
          <w:rFonts w:ascii="Times New Roman" w:hAnsi="Times New Roman"/>
          <w:color w:val="111111"/>
          <w:sz w:val="28"/>
          <w:szCs w:val="28"/>
          <w:shd w:val="clear" w:color="auto" w:fill="FFFFFF"/>
          <w:lang w:val="uk-UA"/>
        </w:rPr>
        <w:t>60</w:t>
      </w:r>
      <w:r w:rsidR="004B001C"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w:t>
      </w:r>
      <w:r w:rsidR="00F35992" w:rsidRPr="00071139">
        <w:rPr>
          <w:rFonts w:ascii="Times New Roman" w:hAnsi="Times New Roman"/>
          <w:sz w:val="28"/>
          <w:lang w:val="uk-UA"/>
        </w:rPr>
        <w:t xml:space="preserve"> </w:t>
      </w:r>
    </w:p>
    <w:p w14:paraId="32E68245" w14:textId="48608916" w:rsidR="00FE036E" w:rsidRPr="00071139" w:rsidRDefault="00FE036E" w:rsidP="002E6793">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Досить оригінальною є наукова позиція Н. Носової, яка базується на понятті «фасилітативна педагогічна дія» у пошуці шляхів реальної гуманізації </w:t>
      </w:r>
      <w:r w:rsidRPr="00071139">
        <w:rPr>
          <w:rFonts w:ascii="Times New Roman" w:hAnsi="Times New Roman"/>
          <w:color w:val="111111"/>
          <w:sz w:val="28"/>
          <w:szCs w:val="28"/>
          <w:shd w:val="clear" w:color="auto" w:fill="FFFFFF"/>
          <w:lang w:val="uk-UA"/>
        </w:rPr>
        <w:lastRenderedPageBreak/>
        <w:t>освітнього процесу</w:t>
      </w:r>
      <w:r w:rsidR="00B61687" w:rsidRPr="00071139">
        <w:rPr>
          <w:rFonts w:ascii="Times New Roman" w:hAnsi="Times New Roman"/>
          <w:color w:val="111111"/>
          <w:sz w:val="28"/>
          <w:szCs w:val="28"/>
          <w:shd w:val="clear" w:color="auto" w:fill="FFFFFF"/>
          <w:lang w:val="uk-UA"/>
        </w:rPr>
        <w:t xml:space="preserve"> [158, с. 41]</w:t>
      </w:r>
      <w:r w:rsidRPr="00071139">
        <w:rPr>
          <w:rFonts w:ascii="Times New Roman" w:hAnsi="Times New Roman"/>
          <w:color w:val="111111"/>
          <w:sz w:val="28"/>
          <w:szCs w:val="28"/>
          <w:shd w:val="clear" w:color="auto" w:fill="FFFFFF"/>
          <w:lang w:val="uk-UA"/>
        </w:rPr>
        <w:t xml:space="preserve">. Авторка тлумачить це поняття як </w:t>
      </w:r>
      <w:r w:rsidR="00036891" w:rsidRPr="00071139">
        <w:rPr>
          <w:rFonts w:ascii="Times New Roman" w:hAnsi="Times New Roman"/>
          <w:color w:val="111111"/>
          <w:sz w:val="28"/>
          <w:szCs w:val="28"/>
          <w:shd w:val="clear" w:color="auto" w:fill="FFFFFF"/>
          <w:lang w:val="uk-UA"/>
        </w:rPr>
        <w:t xml:space="preserve">особливу </w:t>
      </w:r>
      <w:r w:rsidRPr="00071139">
        <w:rPr>
          <w:rFonts w:ascii="Times New Roman" w:hAnsi="Times New Roman"/>
          <w:color w:val="111111"/>
          <w:sz w:val="28"/>
          <w:szCs w:val="28"/>
          <w:shd w:val="clear" w:color="auto" w:fill="FFFFFF"/>
          <w:lang w:val="uk-UA"/>
        </w:rPr>
        <w:t xml:space="preserve">дію вихователя, що </w:t>
      </w:r>
      <w:r w:rsidR="00036891" w:rsidRPr="00071139">
        <w:rPr>
          <w:rFonts w:ascii="Times New Roman" w:hAnsi="Times New Roman"/>
          <w:color w:val="111111"/>
          <w:sz w:val="28"/>
          <w:szCs w:val="28"/>
          <w:shd w:val="clear" w:color="auto" w:fill="FFFFFF"/>
          <w:lang w:val="uk-UA"/>
        </w:rPr>
        <w:t xml:space="preserve">оптимізує </w:t>
      </w:r>
      <w:r w:rsidRPr="00071139">
        <w:rPr>
          <w:rFonts w:ascii="Times New Roman" w:hAnsi="Times New Roman"/>
          <w:color w:val="111111"/>
          <w:sz w:val="28"/>
          <w:szCs w:val="28"/>
          <w:shd w:val="clear" w:color="auto" w:fill="FFFFFF"/>
          <w:lang w:val="uk-UA"/>
        </w:rPr>
        <w:t>його гуманістичн</w:t>
      </w:r>
      <w:r w:rsidR="00036891" w:rsidRPr="00071139">
        <w:rPr>
          <w:rFonts w:ascii="Times New Roman" w:hAnsi="Times New Roman"/>
          <w:color w:val="111111"/>
          <w:sz w:val="28"/>
          <w:szCs w:val="28"/>
          <w:shd w:val="clear" w:color="auto" w:fill="FFFFFF"/>
          <w:lang w:val="uk-UA"/>
        </w:rPr>
        <w:t>у</w:t>
      </w:r>
      <w:r w:rsidRPr="00071139">
        <w:rPr>
          <w:rFonts w:ascii="Times New Roman" w:hAnsi="Times New Roman"/>
          <w:color w:val="111111"/>
          <w:sz w:val="28"/>
          <w:szCs w:val="28"/>
          <w:shd w:val="clear" w:color="auto" w:fill="FFFFFF"/>
          <w:lang w:val="uk-UA"/>
        </w:rPr>
        <w:t xml:space="preserve"> особистісно</w:t>
      </w:r>
      <w:r w:rsidR="00036891" w:rsidRPr="00071139">
        <w:rPr>
          <w:rFonts w:ascii="Times New Roman" w:hAnsi="Times New Roman"/>
          <w:color w:val="111111"/>
          <w:sz w:val="28"/>
          <w:szCs w:val="28"/>
          <w:shd w:val="clear" w:color="auto" w:fill="FFFFFF"/>
          <w:lang w:val="uk-UA"/>
        </w:rPr>
        <w:t xml:space="preserve"> зорієнтовану </w:t>
      </w:r>
      <w:r w:rsidRPr="00071139">
        <w:rPr>
          <w:rFonts w:ascii="Times New Roman" w:hAnsi="Times New Roman"/>
          <w:color w:val="111111"/>
          <w:sz w:val="28"/>
          <w:szCs w:val="28"/>
          <w:shd w:val="clear" w:color="auto" w:fill="FFFFFF"/>
          <w:lang w:val="uk-UA"/>
        </w:rPr>
        <w:t>взаємоді</w:t>
      </w:r>
      <w:r w:rsidR="00036891" w:rsidRPr="00071139">
        <w:rPr>
          <w:rFonts w:ascii="Times New Roman" w:hAnsi="Times New Roman"/>
          <w:color w:val="111111"/>
          <w:sz w:val="28"/>
          <w:szCs w:val="28"/>
          <w:shd w:val="clear" w:color="auto" w:fill="FFFFFF"/>
          <w:lang w:val="uk-UA"/>
        </w:rPr>
        <w:t>ю</w:t>
      </w:r>
      <w:r w:rsidRPr="00071139">
        <w:rPr>
          <w:rFonts w:ascii="Times New Roman" w:hAnsi="Times New Roman"/>
          <w:color w:val="111111"/>
          <w:sz w:val="28"/>
          <w:szCs w:val="28"/>
          <w:shd w:val="clear" w:color="auto" w:fill="FFFFFF"/>
          <w:lang w:val="uk-UA"/>
        </w:rPr>
        <w:t xml:space="preserve"> з вихованцем, </w:t>
      </w:r>
      <w:r w:rsidR="00036891" w:rsidRPr="00071139">
        <w:rPr>
          <w:rFonts w:ascii="Times New Roman" w:hAnsi="Times New Roman"/>
          <w:color w:val="111111"/>
          <w:sz w:val="28"/>
          <w:szCs w:val="28"/>
          <w:shd w:val="clear" w:color="auto" w:fill="FFFFFF"/>
          <w:lang w:val="uk-UA"/>
        </w:rPr>
        <w:t xml:space="preserve">що узасаднюється на </w:t>
      </w:r>
      <w:r w:rsidRPr="00071139">
        <w:rPr>
          <w:rFonts w:ascii="Times New Roman" w:hAnsi="Times New Roman"/>
          <w:color w:val="111111"/>
          <w:sz w:val="28"/>
          <w:szCs w:val="28"/>
          <w:shd w:val="clear" w:color="auto" w:fill="FFFFFF"/>
          <w:lang w:val="uk-UA"/>
        </w:rPr>
        <w:t>довір</w:t>
      </w:r>
      <w:r w:rsidR="00036891" w:rsidRPr="00071139">
        <w:rPr>
          <w:rFonts w:ascii="Times New Roman" w:hAnsi="Times New Roman"/>
          <w:color w:val="111111"/>
          <w:sz w:val="28"/>
          <w:szCs w:val="28"/>
          <w:shd w:val="clear" w:color="auto" w:fill="FFFFFF"/>
          <w:lang w:val="uk-UA"/>
        </w:rPr>
        <w:t xml:space="preserve">і й вірі </w:t>
      </w:r>
      <w:r w:rsidRPr="00071139">
        <w:rPr>
          <w:rFonts w:ascii="Times New Roman" w:hAnsi="Times New Roman"/>
          <w:color w:val="111111"/>
          <w:sz w:val="28"/>
          <w:szCs w:val="28"/>
          <w:shd w:val="clear" w:color="auto" w:fill="FFFFFF"/>
          <w:lang w:val="uk-UA"/>
        </w:rPr>
        <w:t xml:space="preserve">педагога </w:t>
      </w:r>
      <w:r w:rsidR="00036891" w:rsidRPr="00071139">
        <w:rPr>
          <w:rFonts w:ascii="Times New Roman" w:hAnsi="Times New Roman"/>
          <w:color w:val="111111"/>
          <w:sz w:val="28"/>
          <w:szCs w:val="28"/>
          <w:shd w:val="clear" w:color="auto" w:fill="FFFFFF"/>
          <w:lang w:val="uk-UA"/>
        </w:rPr>
        <w:t xml:space="preserve">в </w:t>
      </w:r>
      <w:r w:rsidRPr="00071139">
        <w:rPr>
          <w:rFonts w:ascii="Times New Roman" w:hAnsi="Times New Roman"/>
          <w:color w:val="111111"/>
          <w:sz w:val="28"/>
          <w:szCs w:val="28"/>
          <w:shd w:val="clear" w:color="auto" w:fill="FFFFFF"/>
          <w:lang w:val="uk-UA"/>
        </w:rPr>
        <w:t>потенційн</w:t>
      </w:r>
      <w:r w:rsidR="00036891" w:rsidRPr="00071139">
        <w:rPr>
          <w:rFonts w:ascii="Times New Roman" w:hAnsi="Times New Roman"/>
          <w:color w:val="111111"/>
          <w:sz w:val="28"/>
          <w:szCs w:val="28"/>
          <w:shd w:val="clear" w:color="auto" w:fill="FFFFFF"/>
          <w:lang w:val="uk-UA"/>
        </w:rPr>
        <w:t>і</w:t>
      </w:r>
      <w:r w:rsidRPr="00071139">
        <w:rPr>
          <w:rFonts w:ascii="Times New Roman" w:hAnsi="Times New Roman"/>
          <w:color w:val="111111"/>
          <w:sz w:val="28"/>
          <w:szCs w:val="28"/>
          <w:shd w:val="clear" w:color="auto" w:fill="FFFFFF"/>
          <w:lang w:val="uk-UA"/>
        </w:rPr>
        <w:t xml:space="preserve"> можливост</w:t>
      </w:r>
      <w:r w:rsidR="00036891" w:rsidRPr="00071139">
        <w:rPr>
          <w:rFonts w:ascii="Times New Roman" w:hAnsi="Times New Roman"/>
          <w:color w:val="111111"/>
          <w:sz w:val="28"/>
          <w:szCs w:val="28"/>
          <w:shd w:val="clear" w:color="auto" w:fill="FFFFFF"/>
          <w:lang w:val="uk-UA"/>
        </w:rPr>
        <w:t>і</w:t>
      </w:r>
      <w:r w:rsidRPr="00071139">
        <w:rPr>
          <w:rFonts w:ascii="Times New Roman" w:hAnsi="Times New Roman"/>
          <w:color w:val="111111"/>
          <w:sz w:val="28"/>
          <w:szCs w:val="28"/>
          <w:shd w:val="clear" w:color="auto" w:fill="FFFFFF"/>
          <w:lang w:val="uk-UA"/>
        </w:rPr>
        <w:t xml:space="preserve"> учня, пова</w:t>
      </w:r>
      <w:r w:rsidR="00036891" w:rsidRPr="00071139">
        <w:rPr>
          <w:rFonts w:ascii="Times New Roman" w:hAnsi="Times New Roman"/>
          <w:color w:val="111111"/>
          <w:sz w:val="28"/>
          <w:szCs w:val="28"/>
          <w:shd w:val="clear" w:color="auto" w:fill="FFFFFF"/>
          <w:lang w:val="uk-UA"/>
        </w:rPr>
        <w:t>зі</w:t>
      </w:r>
      <w:r w:rsidRPr="00071139">
        <w:rPr>
          <w:rFonts w:ascii="Times New Roman" w:hAnsi="Times New Roman"/>
          <w:color w:val="111111"/>
          <w:sz w:val="28"/>
          <w:szCs w:val="28"/>
          <w:shd w:val="clear" w:color="auto" w:fill="FFFFFF"/>
          <w:lang w:val="uk-UA"/>
        </w:rPr>
        <w:t xml:space="preserve"> до</w:t>
      </w:r>
      <w:r w:rsidR="00036891" w:rsidRPr="00071139">
        <w:rPr>
          <w:rFonts w:ascii="Times New Roman" w:hAnsi="Times New Roman"/>
          <w:color w:val="111111"/>
          <w:sz w:val="28"/>
          <w:szCs w:val="28"/>
          <w:shd w:val="clear" w:color="auto" w:fill="FFFFFF"/>
          <w:lang w:val="uk-UA"/>
        </w:rPr>
        <w:t xml:space="preserve"> нього</w:t>
      </w:r>
      <w:r w:rsidRPr="00071139">
        <w:rPr>
          <w:rFonts w:ascii="Times New Roman" w:hAnsi="Times New Roman"/>
          <w:color w:val="111111"/>
          <w:sz w:val="28"/>
          <w:szCs w:val="28"/>
          <w:shd w:val="clear" w:color="auto" w:fill="FFFFFF"/>
          <w:lang w:val="uk-UA"/>
        </w:rPr>
        <w:t xml:space="preserve"> [</w:t>
      </w:r>
      <w:r w:rsidR="00B61687" w:rsidRPr="00071139">
        <w:rPr>
          <w:rFonts w:ascii="Times New Roman" w:hAnsi="Times New Roman"/>
          <w:color w:val="111111"/>
          <w:sz w:val="28"/>
          <w:szCs w:val="28"/>
          <w:shd w:val="clear" w:color="auto" w:fill="FFFFFF"/>
          <w:lang w:val="uk-UA"/>
        </w:rPr>
        <w:t>158</w:t>
      </w:r>
      <w:r w:rsidRPr="00071139">
        <w:rPr>
          <w:rFonts w:ascii="Times New Roman" w:hAnsi="Times New Roman"/>
          <w:color w:val="111111"/>
          <w:sz w:val="28"/>
          <w:szCs w:val="28"/>
          <w:shd w:val="clear" w:color="auto" w:fill="FFFFFF"/>
          <w:lang w:val="uk-UA"/>
        </w:rPr>
        <w:t>; с.</w:t>
      </w:r>
      <w:r w:rsidR="00B6168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43].</w:t>
      </w:r>
      <w:r w:rsidR="00575909" w:rsidRPr="00071139">
        <w:rPr>
          <w:rFonts w:ascii="Times New Roman" w:hAnsi="Times New Roman"/>
          <w:color w:val="111111"/>
          <w:sz w:val="28"/>
          <w:szCs w:val="28"/>
          <w:shd w:val="clear" w:color="auto" w:fill="FFFFFF"/>
          <w:lang w:val="uk-UA"/>
        </w:rPr>
        <w:t xml:space="preserve"> Отже, </w:t>
      </w:r>
      <w:r w:rsidRPr="00071139">
        <w:rPr>
          <w:rFonts w:ascii="Times New Roman" w:hAnsi="Times New Roman"/>
          <w:color w:val="111111"/>
          <w:sz w:val="28"/>
          <w:szCs w:val="28"/>
          <w:shd w:val="clear" w:color="auto" w:fill="FFFFFF"/>
          <w:lang w:val="uk-UA"/>
        </w:rPr>
        <w:t>фасилітативна дія</w:t>
      </w:r>
      <w:r w:rsidR="00575909" w:rsidRPr="00071139">
        <w:rPr>
          <w:rFonts w:ascii="Times New Roman" w:hAnsi="Times New Roman"/>
          <w:color w:val="111111"/>
          <w:sz w:val="28"/>
          <w:szCs w:val="28"/>
          <w:shd w:val="clear" w:color="auto" w:fill="FFFFFF"/>
          <w:lang w:val="uk-UA"/>
        </w:rPr>
        <w:t>, на думку Н. Носової, є</w:t>
      </w:r>
      <w:r w:rsidRPr="00071139">
        <w:rPr>
          <w:rFonts w:ascii="Times New Roman" w:hAnsi="Times New Roman"/>
          <w:color w:val="111111"/>
          <w:sz w:val="28"/>
          <w:szCs w:val="28"/>
          <w:shd w:val="clear" w:color="auto" w:fill="FFFFFF"/>
          <w:lang w:val="uk-UA"/>
        </w:rPr>
        <w:t xml:space="preserve"> інтегр</w:t>
      </w:r>
      <w:r w:rsidR="00036891" w:rsidRPr="00071139">
        <w:rPr>
          <w:rFonts w:ascii="Times New Roman" w:hAnsi="Times New Roman"/>
          <w:color w:val="111111"/>
          <w:sz w:val="28"/>
          <w:szCs w:val="28"/>
          <w:shd w:val="clear" w:color="auto" w:fill="FFFFFF"/>
          <w:lang w:val="uk-UA"/>
        </w:rPr>
        <w:t>ованою</w:t>
      </w:r>
      <w:r w:rsidRPr="00071139">
        <w:rPr>
          <w:rFonts w:ascii="Times New Roman" w:hAnsi="Times New Roman"/>
          <w:color w:val="111111"/>
          <w:sz w:val="28"/>
          <w:szCs w:val="28"/>
          <w:shd w:val="clear" w:color="auto" w:fill="FFFFFF"/>
          <w:lang w:val="uk-UA"/>
        </w:rPr>
        <w:t xml:space="preserve"> якіст</w:t>
      </w:r>
      <w:r w:rsidR="00575909" w:rsidRPr="00071139">
        <w:rPr>
          <w:rFonts w:ascii="Times New Roman" w:hAnsi="Times New Roman"/>
          <w:color w:val="111111"/>
          <w:sz w:val="28"/>
          <w:szCs w:val="28"/>
          <w:shd w:val="clear" w:color="auto" w:fill="FFFFFF"/>
          <w:lang w:val="uk-UA"/>
        </w:rPr>
        <w:t>ю</w:t>
      </w:r>
      <w:r w:rsidRPr="00071139">
        <w:rPr>
          <w:rFonts w:ascii="Times New Roman" w:hAnsi="Times New Roman"/>
          <w:color w:val="111111"/>
          <w:sz w:val="28"/>
          <w:szCs w:val="28"/>
          <w:shd w:val="clear" w:color="auto" w:fill="FFFFFF"/>
          <w:lang w:val="uk-UA"/>
        </w:rPr>
        <w:t xml:space="preserve"> особистості вчителя, </w:t>
      </w:r>
      <w:r w:rsidR="00575909" w:rsidRPr="00071139">
        <w:rPr>
          <w:rFonts w:ascii="Times New Roman" w:hAnsi="Times New Roman"/>
          <w:color w:val="111111"/>
          <w:sz w:val="28"/>
          <w:szCs w:val="28"/>
          <w:shd w:val="clear" w:color="auto" w:fill="FFFFFF"/>
          <w:lang w:val="uk-UA"/>
        </w:rPr>
        <w:t xml:space="preserve">що </w:t>
      </w:r>
      <w:r w:rsidRPr="00071139">
        <w:rPr>
          <w:rFonts w:ascii="Times New Roman" w:hAnsi="Times New Roman"/>
          <w:color w:val="111111"/>
          <w:sz w:val="28"/>
          <w:szCs w:val="28"/>
          <w:shd w:val="clear" w:color="auto" w:fill="FFFFFF"/>
          <w:lang w:val="uk-UA"/>
        </w:rPr>
        <w:t xml:space="preserve">зумовлена </w:t>
      </w:r>
      <w:r w:rsidR="00036891" w:rsidRPr="00071139">
        <w:rPr>
          <w:rFonts w:ascii="Times New Roman" w:hAnsi="Times New Roman"/>
          <w:color w:val="111111"/>
          <w:sz w:val="28"/>
          <w:szCs w:val="28"/>
          <w:shd w:val="clear" w:color="auto" w:fill="FFFFFF"/>
          <w:lang w:val="uk-UA"/>
        </w:rPr>
        <w:t xml:space="preserve">рівнем </w:t>
      </w:r>
      <w:r w:rsidRPr="00071139">
        <w:rPr>
          <w:rFonts w:ascii="Times New Roman" w:hAnsi="Times New Roman"/>
          <w:color w:val="111111"/>
          <w:sz w:val="28"/>
          <w:szCs w:val="28"/>
          <w:shd w:val="clear" w:color="auto" w:fill="FFFFFF"/>
          <w:lang w:val="uk-UA"/>
        </w:rPr>
        <w:t xml:space="preserve">сформованості у нього таких </w:t>
      </w:r>
      <w:r w:rsidR="00036891" w:rsidRPr="00071139">
        <w:rPr>
          <w:rFonts w:ascii="Times New Roman" w:hAnsi="Times New Roman"/>
          <w:color w:val="111111"/>
          <w:sz w:val="28"/>
          <w:szCs w:val="28"/>
          <w:shd w:val="clear" w:color="auto" w:fill="FFFFFF"/>
          <w:lang w:val="uk-UA"/>
        </w:rPr>
        <w:t xml:space="preserve">якостей </w:t>
      </w:r>
      <w:r w:rsidRPr="00071139">
        <w:rPr>
          <w:rFonts w:ascii="Times New Roman" w:hAnsi="Times New Roman"/>
          <w:color w:val="111111"/>
          <w:sz w:val="28"/>
          <w:szCs w:val="28"/>
          <w:shd w:val="clear" w:color="auto" w:fill="FFFFFF"/>
          <w:lang w:val="uk-UA"/>
        </w:rPr>
        <w:t xml:space="preserve">особистості, як: емпатія, </w:t>
      </w:r>
      <w:r w:rsidR="00036891" w:rsidRPr="00071139">
        <w:rPr>
          <w:rFonts w:ascii="Times New Roman" w:hAnsi="Times New Roman"/>
          <w:color w:val="111111"/>
          <w:sz w:val="28"/>
          <w:szCs w:val="28"/>
          <w:shd w:val="clear" w:color="auto" w:fill="FFFFFF"/>
          <w:lang w:val="uk-UA"/>
        </w:rPr>
        <w:t xml:space="preserve">потяг до </w:t>
      </w:r>
      <w:r w:rsidRPr="00071139">
        <w:rPr>
          <w:rFonts w:ascii="Times New Roman" w:hAnsi="Times New Roman"/>
          <w:color w:val="111111"/>
          <w:sz w:val="28"/>
          <w:szCs w:val="28"/>
          <w:shd w:val="clear" w:color="auto" w:fill="FFFFFF"/>
          <w:lang w:val="uk-UA"/>
        </w:rPr>
        <w:t>співпрац</w:t>
      </w:r>
      <w:r w:rsidR="00036891" w:rsidRPr="00071139">
        <w:rPr>
          <w:rFonts w:ascii="Times New Roman" w:hAnsi="Times New Roman"/>
          <w:color w:val="111111"/>
          <w:sz w:val="28"/>
          <w:szCs w:val="28"/>
          <w:shd w:val="clear" w:color="auto" w:fill="FFFFFF"/>
          <w:lang w:val="uk-UA"/>
        </w:rPr>
        <w:t>і</w:t>
      </w:r>
      <w:r w:rsidRPr="00071139">
        <w:rPr>
          <w:rFonts w:ascii="Times New Roman" w:hAnsi="Times New Roman"/>
          <w:color w:val="111111"/>
          <w:sz w:val="28"/>
          <w:szCs w:val="28"/>
          <w:shd w:val="clear" w:color="auto" w:fill="FFFFFF"/>
          <w:lang w:val="uk-UA"/>
        </w:rPr>
        <w:t>, конгруентність</w:t>
      </w:r>
      <w:r w:rsidR="00575909" w:rsidRPr="00071139">
        <w:rPr>
          <w:rFonts w:ascii="Times New Roman" w:hAnsi="Times New Roman"/>
          <w:color w:val="111111"/>
          <w:sz w:val="28"/>
          <w:szCs w:val="28"/>
          <w:shd w:val="clear" w:color="auto" w:fill="FFFFFF"/>
          <w:lang w:val="uk-UA"/>
        </w:rPr>
        <w:t xml:space="preserve">. Авторка </w:t>
      </w:r>
      <w:r w:rsidR="00036891" w:rsidRPr="00071139">
        <w:rPr>
          <w:rFonts w:ascii="Times New Roman" w:hAnsi="Times New Roman"/>
          <w:color w:val="111111"/>
          <w:sz w:val="28"/>
          <w:szCs w:val="28"/>
          <w:shd w:val="clear" w:color="auto" w:fill="FFFFFF"/>
          <w:lang w:val="uk-UA"/>
        </w:rPr>
        <w:t>доводить</w:t>
      </w:r>
      <w:r w:rsidR="00575909" w:rsidRPr="00071139">
        <w:rPr>
          <w:rFonts w:ascii="Times New Roman" w:hAnsi="Times New Roman"/>
          <w:color w:val="111111"/>
          <w:sz w:val="28"/>
          <w:szCs w:val="28"/>
          <w:shd w:val="clear" w:color="auto" w:fill="FFFFFF"/>
          <w:lang w:val="uk-UA"/>
        </w:rPr>
        <w:t xml:space="preserve">, що </w:t>
      </w:r>
      <w:r w:rsidR="00036891" w:rsidRPr="00071139">
        <w:rPr>
          <w:rFonts w:ascii="Times New Roman" w:hAnsi="Times New Roman"/>
          <w:color w:val="111111"/>
          <w:sz w:val="28"/>
          <w:szCs w:val="28"/>
          <w:shd w:val="clear" w:color="auto" w:fill="FFFFFF"/>
          <w:lang w:val="uk-UA"/>
        </w:rPr>
        <w:t xml:space="preserve">заважати </w:t>
      </w:r>
      <w:r w:rsidR="00575909" w:rsidRPr="00071139">
        <w:rPr>
          <w:rFonts w:ascii="Times New Roman" w:hAnsi="Times New Roman"/>
          <w:color w:val="111111"/>
          <w:sz w:val="28"/>
          <w:szCs w:val="28"/>
          <w:shd w:val="clear" w:color="auto" w:fill="FFFFFF"/>
          <w:lang w:val="uk-UA"/>
        </w:rPr>
        <w:t xml:space="preserve">фасилітативній педагогічній діє може </w:t>
      </w:r>
      <w:r w:rsidR="00036891" w:rsidRPr="00071139">
        <w:rPr>
          <w:rFonts w:ascii="Times New Roman" w:hAnsi="Times New Roman"/>
          <w:color w:val="111111"/>
          <w:sz w:val="28"/>
          <w:szCs w:val="28"/>
          <w:shd w:val="clear" w:color="auto" w:fill="FFFFFF"/>
          <w:lang w:val="uk-UA"/>
        </w:rPr>
        <w:t xml:space="preserve">зайва </w:t>
      </w:r>
      <w:r w:rsidRPr="00071139">
        <w:rPr>
          <w:rFonts w:ascii="Times New Roman" w:hAnsi="Times New Roman"/>
          <w:color w:val="111111"/>
          <w:sz w:val="28"/>
          <w:szCs w:val="28"/>
          <w:shd w:val="clear" w:color="auto" w:fill="FFFFFF"/>
          <w:lang w:val="uk-UA"/>
        </w:rPr>
        <w:t>емо</w:t>
      </w:r>
      <w:r w:rsidR="00A524A4" w:rsidRPr="00071139">
        <w:rPr>
          <w:rFonts w:ascii="Times New Roman" w:hAnsi="Times New Roman"/>
          <w:color w:val="111111"/>
          <w:sz w:val="28"/>
          <w:szCs w:val="28"/>
          <w:shd w:val="clear" w:color="auto" w:fill="FFFFFF"/>
          <w:lang w:val="uk-UA"/>
        </w:rPr>
        <w:t>цій</w:t>
      </w:r>
      <w:r w:rsidRPr="00071139">
        <w:rPr>
          <w:rFonts w:ascii="Times New Roman" w:hAnsi="Times New Roman"/>
          <w:color w:val="111111"/>
          <w:sz w:val="28"/>
          <w:szCs w:val="28"/>
          <w:shd w:val="clear" w:color="auto" w:fill="FFFFFF"/>
          <w:lang w:val="uk-UA"/>
        </w:rPr>
        <w:t>ність,</w:t>
      </w:r>
      <w:r w:rsidR="00036891" w:rsidRPr="00071139">
        <w:rPr>
          <w:rFonts w:ascii="Times New Roman" w:hAnsi="Times New Roman"/>
          <w:color w:val="111111"/>
          <w:sz w:val="28"/>
          <w:szCs w:val="28"/>
          <w:shd w:val="clear" w:color="auto" w:fill="FFFFFF"/>
          <w:lang w:val="uk-UA"/>
        </w:rPr>
        <w:t xml:space="preserve"> показовість</w:t>
      </w:r>
      <w:r w:rsidR="002E6793">
        <w:rPr>
          <w:rFonts w:ascii="Times New Roman" w:hAnsi="Times New Roman"/>
          <w:color w:val="111111"/>
          <w:sz w:val="28"/>
          <w:szCs w:val="28"/>
          <w:shd w:val="clear" w:color="auto" w:fill="FFFFFF"/>
          <w:lang w:val="uk-UA"/>
        </w:rPr>
        <w:t>.</w:t>
      </w:r>
    </w:p>
    <w:p w14:paraId="50206A01" w14:textId="11FC9282" w:rsidR="00415610" w:rsidRPr="00071139" w:rsidRDefault="00415610"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Певний напрям фасилітаційної проблематики складають дослідження (А.</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Давиденко, О.</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Караман, В.</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Курило) щодо розгляду фасилітації як </w:t>
      </w:r>
      <w:r w:rsidRPr="00071139">
        <w:rPr>
          <w:rFonts w:ascii="Times New Roman" w:hAnsi="Times New Roman"/>
          <w:i/>
          <w:iCs/>
          <w:color w:val="111111"/>
          <w:sz w:val="28"/>
          <w:szCs w:val="28"/>
          <w:shd w:val="clear" w:color="auto" w:fill="FFFFFF"/>
          <w:lang w:val="uk-UA"/>
        </w:rPr>
        <w:t>методу формування сприятливого соціально-психологічного клімату</w:t>
      </w:r>
      <w:r w:rsidR="00F71857" w:rsidRPr="00071139">
        <w:rPr>
          <w:rFonts w:ascii="Times New Roman" w:hAnsi="Times New Roman"/>
          <w:i/>
          <w:iCs/>
          <w:color w:val="111111"/>
          <w:sz w:val="28"/>
          <w:szCs w:val="28"/>
          <w:shd w:val="clear" w:color="auto" w:fill="FFFFFF"/>
          <w:lang w:val="uk-UA"/>
        </w:rPr>
        <w:t>, лідерства</w:t>
      </w:r>
      <w:r w:rsidRPr="00071139">
        <w:rPr>
          <w:rFonts w:ascii="Times New Roman" w:hAnsi="Times New Roman"/>
          <w:i/>
          <w:iCs/>
          <w:color w:val="111111"/>
          <w:sz w:val="28"/>
          <w:szCs w:val="28"/>
          <w:shd w:val="clear" w:color="auto" w:fill="FFFFFF"/>
          <w:lang w:val="uk-UA"/>
        </w:rPr>
        <w:t xml:space="preserve"> та партнерства</w:t>
      </w:r>
      <w:r w:rsidR="002E6793">
        <w:rPr>
          <w:rFonts w:ascii="Times New Roman" w:hAnsi="Times New Roman"/>
          <w:color w:val="111111"/>
          <w:sz w:val="28"/>
          <w:szCs w:val="28"/>
          <w:shd w:val="clear" w:color="auto" w:fill="FFFFFF"/>
          <w:lang w:val="uk-UA"/>
        </w:rPr>
        <w:t xml:space="preserve"> в закладі вищої освіти.</w:t>
      </w:r>
    </w:p>
    <w:p w14:paraId="068F9982" w14:textId="641C1699" w:rsidR="00B61687" w:rsidRPr="00071139" w:rsidRDefault="00415610"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Так А.</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Давиденко вважає, що найбільш суттєвими характеристиками фасилітації </w:t>
      </w:r>
      <w:r w:rsidR="00C02DD7" w:rsidRPr="00071139">
        <w:rPr>
          <w:rFonts w:ascii="Times New Roman" w:hAnsi="Times New Roman"/>
          <w:color w:val="111111"/>
          <w:sz w:val="28"/>
          <w:szCs w:val="28"/>
          <w:shd w:val="clear" w:color="auto" w:fill="FFFFFF"/>
          <w:lang w:val="uk-UA"/>
        </w:rPr>
        <w:t xml:space="preserve">щодо </w:t>
      </w:r>
      <w:r w:rsidRPr="00071139">
        <w:rPr>
          <w:rFonts w:ascii="Times New Roman" w:hAnsi="Times New Roman"/>
          <w:color w:val="111111"/>
          <w:sz w:val="28"/>
          <w:szCs w:val="28"/>
          <w:shd w:val="clear" w:color="auto" w:fill="FFFFFF"/>
          <w:lang w:val="uk-UA"/>
        </w:rPr>
        <w:t xml:space="preserve">формування </w:t>
      </w:r>
      <w:r w:rsidR="00C02DD7" w:rsidRPr="00071139">
        <w:rPr>
          <w:rFonts w:ascii="Times New Roman" w:hAnsi="Times New Roman"/>
          <w:color w:val="111111"/>
          <w:sz w:val="28"/>
          <w:szCs w:val="28"/>
          <w:shd w:val="clear" w:color="auto" w:fill="FFFFFF"/>
          <w:lang w:val="uk-UA"/>
        </w:rPr>
        <w:t xml:space="preserve">позитивного </w:t>
      </w:r>
      <w:r w:rsidRPr="00071139">
        <w:rPr>
          <w:rFonts w:ascii="Times New Roman" w:hAnsi="Times New Roman"/>
          <w:color w:val="111111"/>
          <w:sz w:val="28"/>
          <w:szCs w:val="28"/>
          <w:shd w:val="clear" w:color="auto" w:fill="FFFFFF"/>
          <w:lang w:val="uk-UA"/>
        </w:rPr>
        <w:t xml:space="preserve">соціально-психологічного клімату та партнерства в ЗВО є такі, як-от: співпраця всіх учасників взаємодії, а саме: </w:t>
      </w:r>
      <w:r w:rsidR="00C02DD7" w:rsidRPr="00071139">
        <w:rPr>
          <w:rFonts w:ascii="Times New Roman" w:hAnsi="Times New Roman"/>
          <w:color w:val="111111"/>
          <w:sz w:val="28"/>
          <w:szCs w:val="28"/>
          <w:shd w:val="clear" w:color="auto" w:fill="FFFFFF"/>
          <w:lang w:val="uk-UA"/>
        </w:rPr>
        <w:t xml:space="preserve">сприяння й прийняття </w:t>
      </w:r>
      <w:r w:rsidRPr="00071139">
        <w:rPr>
          <w:rFonts w:ascii="Times New Roman" w:hAnsi="Times New Roman"/>
          <w:color w:val="111111"/>
          <w:sz w:val="28"/>
          <w:szCs w:val="28"/>
          <w:shd w:val="clear" w:color="auto" w:fill="FFFFFF"/>
          <w:lang w:val="uk-UA"/>
        </w:rPr>
        <w:t xml:space="preserve">один одного, </w:t>
      </w:r>
      <w:r w:rsidR="00C02DD7" w:rsidRPr="00071139">
        <w:rPr>
          <w:rFonts w:ascii="Times New Roman" w:hAnsi="Times New Roman"/>
          <w:color w:val="111111"/>
          <w:sz w:val="28"/>
          <w:szCs w:val="28"/>
          <w:shd w:val="clear" w:color="auto" w:fill="FFFFFF"/>
          <w:lang w:val="uk-UA"/>
        </w:rPr>
        <w:t xml:space="preserve">раціональне розв’язання </w:t>
      </w:r>
      <w:r w:rsidRPr="00071139">
        <w:rPr>
          <w:rFonts w:ascii="Times New Roman" w:hAnsi="Times New Roman"/>
          <w:color w:val="111111"/>
          <w:sz w:val="28"/>
          <w:szCs w:val="28"/>
          <w:shd w:val="clear" w:color="auto" w:fill="FFFFFF"/>
          <w:lang w:val="uk-UA"/>
        </w:rPr>
        <w:t xml:space="preserve">конфліктних ситуацій, </w:t>
      </w:r>
      <w:r w:rsidR="00C02DD7" w:rsidRPr="00071139">
        <w:rPr>
          <w:rFonts w:ascii="Times New Roman" w:hAnsi="Times New Roman"/>
          <w:color w:val="111111"/>
          <w:sz w:val="28"/>
          <w:szCs w:val="28"/>
          <w:shd w:val="clear" w:color="auto" w:fill="FFFFFF"/>
          <w:lang w:val="uk-UA"/>
        </w:rPr>
        <w:t xml:space="preserve">що </w:t>
      </w:r>
      <w:r w:rsidRPr="00071139">
        <w:rPr>
          <w:rFonts w:ascii="Times New Roman" w:hAnsi="Times New Roman"/>
          <w:color w:val="111111"/>
          <w:sz w:val="28"/>
          <w:szCs w:val="28"/>
          <w:shd w:val="clear" w:color="auto" w:fill="FFFFFF"/>
          <w:lang w:val="uk-UA"/>
        </w:rPr>
        <w:t>виника</w:t>
      </w:r>
      <w:r w:rsidR="00C02DD7" w:rsidRPr="00071139">
        <w:rPr>
          <w:rFonts w:ascii="Times New Roman" w:hAnsi="Times New Roman"/>
          <w:color w:val="111111"/>
          <w:sz w:val="28"/>
          <w:szCs w:val="28"/>
          <w:shd w:val="clear" w:color="auto" w:fill="FFFFFF"/>
          <w:lang w:val="uk-UA"/>
        </w:rPr>
        <w:t>ють</w:t>
      </w:r>
      <w:r w:rsidRPr="00071139">
        <w:rPr>
          <w:rFonts w:ascii="Times New Roman" w:hAnsi="Times New Roman"/>
          <w:color w:val="111111"/>
          <w:sz w:val="28"/>
          <w:szCs w:val="28"/>
          <w:shd w:val="clear" w:color="auto" w:fill="FFFFFF"/>
          <w:lang w:val="uk-UA"/>
        </w:rPr>
        <w:t xml:space="preserve"> в процесі </w:t>
      </w:r>
      <w:r w:rsidR="00C02DD7" w:rsidRPr="00071139">
        <w:rPr>
          <w:rFonts w:ascii="Times New Roman" w:hAnsi="Times New Roman"/>
          <w:color w:val="111111"/>
          <w:sz w:val="28"/>
          <w:szCs w:val="28"/>
          <w:shd w:val="clear" w:color="auto" w:fill="FFFFFF"/>
          <w:lang w:val="uk-UA"/>
        </w:rPr>
        <w:t xml:space="preserve">загальної </w:t>
      </w:r>
      <w:r w:rsidRPr="00071139">
        <w:rPr>
          <w:rFonts w:ascii="Times New Roman" w:hAnsi="Times New Roman"/>
          <w:color w:val="111111"/>
          <w:sz w:val="28"/>
          <w:szCs w:val="28"/>
          <w:shd w:val="clear" w:color="auto" w:fill="FFFFFF"/>
          <w:lang w:val="uk-UA"/>
        </w:rPr>
        <w:t xml:space="preserve">діяльності; наявність власної позиції, </w:t>
      </w:r>
      <w:r w:rsidR="00C02DD7" w:rsidRPr="00071139">
        <w:rPr>
          <w:rFonts w:ascii="Times New Roman" w:hAnsi="Times New Roman"/>
          <w:color w:val="111111"/>
          <w:sz w:val="28"/>
          <w:szCs w:val="28"/>
          <w:shd w:val="clear" w:color="auto" w:fill="FFFFFF"/>
          <w:lang w:val="uk-UA"/>
        </w:rPr>
        <w:t xml:space="preserve">реалізація </w:t>
      </w:r>
      <w:r w:rsidRPr="00071139">
        <w:rPr>
          <w:rFonts w:ascii="Times New Roman" w:hAnsi="Times New Roman"/>
          <w:color w:val="111111"/>
          <w:sz w:val="28"/>
          <w:szCs w:val="28"/>
          <w:shd w:val="clear" w:color="auto" w:fill="FFFFFF"/>
          <w:lang w:val="uk-UA"/>
        </w:rPr>
        <w:t>прав</w:t>
      </w:r>
      <w:r w:rsidR="00C02DD7" w:rsidRPr="00071139">
        <w:rPr>
          <w:rFonts w:ascii="Times New Roman" w:hAnsi="Times New Roman"/>
          <w:color w:val="111111"/>
          <w:sz w:val="28"/>
          <w:szCs w:val="28"/>
          <w:shd w:val="clear" w:color="auto" w:fill="FFFFFF"/>
          <w:lang w:val="uk-UA"/>
        </w:rPr>
        <w:t>а</w:t>
      </w:r>
      <w:r w:rsidRPr="00071139">
        <w:rPr>
          <w:rFonts w:ascii="Times New Roman" w:hAnsi="Times New Roman"/>
          <w:color w:val="111111"/>
          <w:sz w:val="28"/>
          <w:szCs w:val="28"/>
          <w:shd w:val="clear" w:color="auto" w:fill="FFFFFF"/>
          <w:lang w:val="uk-UA"/>
        </w:rPr>
        <w:t xml:space="preserve"> на власну </w:t>
      </w:r>
      <w:r w:rsidR="00C02DD7" w:rsidRPr="00071139">
        <w:rPr>
          <w:rFonts w:ascii="Times New Roman" w:hAnsi="Times New Roman"/>
          <w:color w:val="111111"/>
          <w:sz w:val="28"/>
          <w:szCs w:val="28"/>
          <w:shd w:val="clear" w:color="auto" w:fill="FFFFFF"/>
          <w:lang w:val="uk-UA"/>
        </w:rPr>
        <w:t xml:space="preserve">позицію й </w:t>
      </w:r>
      <w:r w:rsidRPr="00071139">
        <w:rPr>
          <w:rFonts w:ascii="Times New Roman" w:hAnsi="Times New Roman"/>
          <w:color w:val="111111"/>
          <w:sz w:val="28"/>
          <w:szCs w:val="28"/>
          <w:shd w:val="clear" w:color="auto" w:fill="FFFFFF"/>
          <w:lang w:val="uk-UA"/>
        </w:rPr>
        <w:t>думку;</w:t>
      </w:r>
      <w:r w:rsidR="00B60F8E"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уміння слухати інших;</w:t>
      </w:r>
      <w:r w:rsidR="0097406D"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індивідуальність і рівність, що передбачає </w:t>
      </w:r>
      <w:r w:rsidR="00C02DD7" w:rsidRPr="00071139">
        <w:rPr>
          <w:rFonts w:ascii="Times New Roman" w:hAnsi="Times New Roman"/>
          <w:color w:val="111111"/>
          <w:sz w:val="28"/>
          <w:szCs w:val="28"/>
          <w:shd w:val="clear" w:color="auto" w:fill="FFFFFF"/>
          <w:lang w:val="uk-UA"/>
        </w:rPr>
        <w:t xml:space="preserve">урахування унікальності кожної </w:t>
      </w:r>
      <w:r w:rsidRPr="00071139">
        <w:rPr>
          <w:rFonts w:ascii="Times New Roman" w:hAnsi="Times New Roman"/>
          <w:color w:val="111111"/>
          <w:sz w:val="28"/>
          <w:szCs w:val="28"/>
          <w:shd w:val="clear" w:color="auto" w:fill="FFFFFF"/>
          <w:lang w:val="uk-UA"/>
        </w:rPr>
        <w:t xml:space="preserve">особистості, але при </w:t>
      </w:r>
      <w:r w:rsidR="006D5C6A" w:rsidRPr="00071139">
        <w:rPr>
          <w:rFonts w:ascii="Times New Roman" w:hAnsi="Times New Roman"/>
          <w:color w:val="111111"/>
          <w:sz w:val="28"/>
          <w:szCs w:val="28"/>
          <w:shd w:val="clear" w:color="auto" w:fill="FFFFFF"/>
          <w:lang w:val="uk-UA"/>
        </w:rPr>
        <w:t xml:space="preserve">спрямованості </w:t>
      </w:r>
      <w:r w:rsidRPr="00071139">
        <w:rPr>
          <w:rFonts w:ascii="Times New Roman" w:hAnsi="Times New Roman"/>
          <w:color w:val="111111"/>
          <w:sz w:val="28"/>
          <w:szCs w:val="28"/>
          <w:shd w:val="clear" w:color="auto" w:fill="FFFFFF"/>
          <w:lang w:val="uk-UA"/>
        </w:rPr>
        <w:t>на всіх учасників;</w:t>
      </w:r>
      <w:r w:rsidR="00B60F8E"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само</w:t>
      </w:r>
      <w:r w:rsidR="006D5C6A" w:rsidRPr="00071139">
        <w:rPr>
          <w:rFonts w:ascii="Times New Roman" w:hAnsi="Times New Roman"/>
          <w:color w:val="111111"/>
          <w:sz w:val="28"/>
          <w:szCs w:val="28"/>
          <w:shd w:val="clear" w:color="auto" w:fill="FFFFFF"/>
          <w:lang w:val="uk-UA"/>
        </w:rPr>
        <w:t>презентація</w:t>
      </w:r>
      <w:r w:rsidRPr="00071139">
        <w:rPr>
          <w:rFonts w:ascii="Times New Roman" w:hAnsi="Times New Roman"/>
          <w:color w:val="111111"/>
          <w:sz w:val="28"/>
          <w:szCs w:val="28"/>
          <w:shd w:val="clear" w:color="auto" w:fill="FFFFFF"/>
          <w:lang w:val="uk-UA"/>
        </w:rPr>
        <w:t>, як відкрит</w:t>
      </w:r>
      <w:r w:rsidR="006D5C6A" w:rsidRPr="00071139">
        <w:rPr>
          <w:rFonts w:ascii="Times New Roman" w:hAnsi="Times New Roman"/>
          <w:color w:val="111111"/>
          <w:sz w:val="28"/>
          <w:szCs w:val="28"/>
          <w:shd w:val="clear" w:color="auto" w:fill="FFFFFF"/>
          <w:lang w:val="uk-UA"/>
        </w:rPr>
        <w:t>ий</w:t>
      </w:r>
      <w:r w:rsidRPr="00071139">
        <w:rPr>
          <w:rFonts w:ascii="Times New Roman" w:hAnsi="Times New Roman"/>
          <w:color w:val="111111"/>
          <w:sz w:val="28"/>
          <w:szCs w:val="28"/>
          <w:shd w:val="clear" w:color="auto" w:fill="FFFFFF"/>
          <w:lang w:val="uk-UA"/>
        </w:rPr>
        <w:t xml:space="preserve"> </w:t>
      </w:r>
      <w:r w:rsidR="006D5C6A" w:rsidRPr="00071139">
        <w:rPr>
          <w:rFonts w:ascii="Times New Roman" w:hAnsi="Times New Roman"/>
          <w:color w:val="111111"/>
          <w:sz w:val="28"/>
          <w:szCs w:val="28"/>
          <w:shd w:val="clear" w:color="auto" w:fill="FFFFFF"/>
          <w:lang w:val="uk-UA"/>
        </w:rPr>
        <w:t xml:space="preserve">й щирий виклад </w:t>
      </w:r>
      <w:r w:rsidRPr="00071139">
        <w:rPr>
          <w:rFonts w:ascii="Times New Roman" w:hAnsi="Times New Roman"/>
          <w:color w:val="111111"/>
          <w:sz w:val="28"/>
          <w:szCs w:val="28"/>
          <w:shd w:val="clear" w:color="auto" w:fill="FFFFFF"/>
          <w:lang w:val="uk-UA"/>
        </w:rPr>
        <w:t xml:space="preserve">своїх почуттів і переживань, </w:t>
      </w:r>
      <w:r w:rsidR="006D5C6A" w:rsidRPr="00071139">
        <w:rPr>
          <w:rFonts w:ascii="Times New Roman" w:hAnsi="Times New Roman"/>
          <w:color w:val="111111"/>
          <w:sz w:val="28"/>
          <w:szCs w:val="28"/>
          <w:shd w:val="clear" w:color="auto" w:fill="FFFFFF"/>
          <w:lang w:val="uk-UA"/>
        </w:rPr>
        <w:t xml:space="preserve">стимулювання </w:t>
      </w:r>
      <w:r w:rsidRPr="00071139">
        <w:rPr>
          <w:rFonts w:ascii="Times New Roman" w:hAnsi="Times New Roman"/>
          <w:color w:val="111111"/>
          <w:sz w:val="28"/>
          <w:szCs w:val="28"/>
          <w:shd w:val="clear" w:color="auto" w:fill="FFFFFF"/>
          <w:lang w:val="uk-UA"/>
        </w:rPr>
        <w:t>довір</w:t>
      </w:r>
      <w:r w:rsidR="006D5C6A" w:rsidRPr="00071139">
        <w:rPr>
          <w:rFonts w:ascii="Times New Roman" w:hAnsi="Times New Roman"/>
          <w:color w:val="111111"/>
          <w:sz w:val="28"/>
          <w:szCs w:val="28"/>
          <w:shd w:val="clear" w:color="auto" w:fill="FFFFFF"/>
          <w:lang w:val="uk-UA"/>
        </w:rPr>
        <w:t>ливих</w:t>
      </w:r>
      <w:r w:rsidRPr="00071139">
        <w:rPr>
          <w:rFonts w:ascii="Times New Roman" w:hAnsi="Times New Roman"/>
          <w:color w:val="111111"/>
          <w:sz w:val="28"/>
          <w:szCs w:val="28"/>
          <w:shd w:val="clear" w:color="auto" w:fill="FFFFFF"/>
          <w:lang w:val="uk-UA"/>
        </w:rPr>
        <w:t xml:space="preserve"> </w:t>
      </w:r>
      <w:r w:rsidR="006D5C6A" w:rsidRPr="00071139">
        <w:rPr>
          <w:rFonts w:ascii="Times New Roman" w:hAnsi="Times New Roman"/>
          <w:color w:val="111111"/>
          <w:sz w:val="28"/>
          <w:szCs w:val="28"/>
          <w:shd w:val="clear" w:color="auto" w:fill="FFFFFF"/>
          <w:lang w:val="uk-UA"/>
        </w:rPr>
        <w:t xml:space="preserve">стосунків </w:t>
      </w:r>
      <w:r w:rsidRPr="00071139">
        <w:rPr>
          <w:rFonts w:ascii="Times New Roman" w:hAnsi="Times New Roman"/>
          <w:color w:val="111111"/>
          <w:sz w:val="28"/>
          <w:szCs w:val="28"/>
          <w:shd w:val="clear" w:color="auto" w:fill="FFFFFF"/>
          <w:lang w:val="uk-UA"/>
        </w:rPr>
        <w:t>у колективі;</w:t>
      </w:r>
      <w:r w:rsidR="0097406D"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фасилітаційна організація освітнього середовища, що зорієнтована на встановлення контактів, виконання групових завдань, обмін думками та емоціями, посилення зворотного зв’язку та взаєморозуміння </w:t>
      </w:r>
      <w:bookmarkStart w:id="63" w:name="_Hlk225635696"/>
      <w:r w:rsidR="004B001C" w:rsidRPr="00071139">
        <w:rPr>
          <w:rFonts w:ascii="Times New Roman" w:hAnsi="Times New Roman"/>
          <w:color w:val="111111"/>
          <w:sz w:val="28"/>
          <w:szCs w:val="28"/>
          <w:shd w:val="clear" w:color="auto" w:fill="FFFFFF"/>
          <w:lang w:val="uk-UA"/>
        </w:rPr>
        <w:t>[</w:t>
      </w:r>
      <w:r w:rsidR="00B61687" w:rsidRPr="00071139">
        <w:rPr>
          <w:rFonts w:ascii="Times New Roman" w:hAnsi="Times New Roman"/>
          <w:color w:val="111111"/>
          <w:sz w:val="28"/>
          <w:szCs w:val="28"/>
          <w:shd w:val="clear" w:color="auto" w:fill="FFFFFF"/>
          <w:lang w:val="uk-UA"/>
        </w:rPr>
        <w:t>61</w:t>
      </w:r>
      <w:r w:rsidR="004B001C" w:rsidRPr="00071139">
        <w:rPr>
          <w:rFonts w:ascii="Times New Roman" w:hAnsi="Times New Roman"/>
          <w:color w:val="111111"/>
          <w:sz w:val="28"/>
          <w:szCs w:val="28"/>
          <w:shd w:val="clear" w:color="auto" w:fill="FFFFFF"/>
          <w:lang w:val="uk-UA"/>
        </w:rPr>
        <w:t>]</w:t>
      </w:r>
      <w:bookmarkEnd w:id="63"/>
      <w:r w:rsidR="004B001C" w:rsidRPr="00071139">
        <w:rPr>
          <w:rFonts w:ascii="Times New Roman" w:hAnsi="Times New Roman"/>
          <w:color w:val="111111"/>
          <w:sz w:val="28"/>
          <w:szCs w:val="28"/>
          <w:shd w:val="clear" w:color="auto" w:fill="FFFFFF"/>
          <w:lang w:val="uk-UA"/>
        </w:rPr>
        <w:t>.</w:t>
      </w:r>
    </w:p>
    <w:p w14:paraId="4E00CE57" w14:textId="7B5DC709" w:rsidR="00B61687" w:rsidRPr="00071139" w:rsidRDefault="00415610"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О.</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Караман та В.</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Курило аналізують потенціал застосування </w:t>
      </w:r>
      <w:r w:rsidRPr="00071139">
        <w:rPr>
          <w:rFonts w:ascii="Times New Roman" w:hAnsi="Times New Roman"/>
          <w:i/>
          <w:iCs/>
          <w:color w:val="111111"/>
          <w:sz w:val="28"/>
          <w:szCs w:val="28"/>
          <w:shd w:val="clear" w:color="auto" w:fill="FFFFFF"/>
          <w:lang w:val="uk-UA"/>
        </w:rPr>
        <w:t>методу фасилітації щодо формування сприятливого соціально-психологічного клімату</w:t>
      </w:r>
      <w:r w:rsidRPr="00071139">
        <w:rPr>
          <w:rFonts w:ascii="Times New Roman" w:hAnsi="Times New Roman"/>
          <w:color w:val="111111"/>
          <w:sz w:val="28"/>
          <w:szCs w:val="28"/>
          <w:shd w:val="clear" w:color="auto" w:fill="FFFFFF"/>
          <w:lang w:val="uk-UA"/>
        </w:rPr>
        <w:t xml:space="preserve"> (</w:t>
      </w:r>
      <w:r w:rsidR="006D5C6A" w:rsidRPr="00071139">
        <w:rPr>
          <w:rFonts w:ascii="Times New Roman" w:hAnsi="Times New Roman"/>
          <w:color w:val="111111"/>
          <w:sz w:val="28"/>
          <w:szCs w:val="28"/>
          <w:shd w:val="clear" w:color="auto" w:fill="FFFFFF"/>
          <w:lang w:val="uk-UA"/>
        </w:rPr>
        <w:t xml:space="preserve">далі </w:t>
      </w:r>
      <w:r w:rsidRPr="00071139">
        <w:rPr>
          <w:rFonts w:ascii="Times New Roman" w:hAnsi="Times New Roman"/>
          <w:color w:val="111111"/>
          <w:sz w:val="28"/>
          <w:szCs w:val="28"/>
          <w:shd w:val="clear" w:color="auto" w:fill="FFFFFF"/>
          <w:lang w:val="uk-UA"/>
        </w:rPr>
        <w:t>СПК) та партнерства в ЗВО</w:t>
      </w:r>
      <w:r w:rsidR="006D5C6A" w:rsidRPr="00071139">
        <w:rPr>
          <w:rFonts w:ascii="Times New Roman" w:hAnsi="Times New Roman"/>
          <w:color w:val="111111"/>
          <w:sz w:val="28"/>
          <w:szCs w:val="28"/>
          <w:shd w:val="clear" w:color="auto" w:fill="FFFFFF"/>
          <w:lang w:val="uk-UA"/>
        </w:rPr>
        <w:t>, що спрямований на забезпечення можлив</w:t>
      </w:r>
      <w:r w:rsidR="00E90FEC" w:rsidRPr="00071139">
        <w:rPr>
          <w:rFonts w:ascii="Times New Roman" w:hAnsi="Times New Roman"/>
          <w:color w:val="111111"/>
          <w:sz w:val="28"/>
          <w:szCs w:val="28"/>
          <w:shd w:val="clear" w:color="auto" w:fill="FFFFFF"/>
          <w:lang w:val="uk-UA"/>
        </w:rPr>
        <w:t>о</w:t>
      </w:r>
      <w:r w:rsidR="006D5C6A" w:rsidRPr="00071139">
        <w:rPr>
          <w:rFonts w:ascii="Times New Roman" w:hAnsi="Times New Roman"/>
          <w:color w:val="111111"/>
          <w:sz w:val="28"/>
          <w:szCs w:val="28"/>
          <w:shd w:val="clear" w:color="auto" w:fill="FFFFFF"/>
          <w:lang w:val="uk-UA"/>
        </w:rPr>
        <w:t>ст</w:t>
      </w:r>
      <w:r w:rsidR="00E90FEC" w:rsidRPr="00071139">
        <w:rPr>
          <w:rFonts w:ascii="Times New Roman" w:hAnsi="Times New Roman"/>
          <w:color w:val="111111"/>
          <w:sz w:val="28"/>
          <w:szCs w:val="28"/>
          <w:shd w:val="clear" w:color="auto" w:fill="FFFFFF"/>
          <w:lang w:val="uk-UA"/>
        </w:rPr>
        <w:t>і</w:t>
      </w:r>
      <w:r w:rsidR="006D5C6A" w:rsidRPr="00071139">
        <w:rPr>
          <w:rFonts w:ascii="Times New Roman" w:hAnsi="Times New Roman"/>
          <w:color w:val="111111"/>
          <w:sz w:val="28"/>
          <w:szCs w:val="28"/>
          <w:shd w:val="clear" w:color="auto" w:fill="FFFFFF"/>
          <w:lang w:val="uk-UA"/>
        </w:rPr>
        <w:t xml:space="preserve"> ефективної взаємодії і комунікації за умови, що заклад вищої освіти буде більш мобільним й гнучким, а члени його колективу будуть здатні </w:t>
      </w:r>
      <w:r w:rsidR="006D5C6A" w:rsidRPr="00071139">
        <w:rPr>
          <w:rFonts w:ascii="Times New Roman" w:hAnsi="Times New Roman"/>
          <w:color w:val="111111"/>
          <w:sz w:val="28"/>
          <w:szCs w:val="28"/>
          <w:shd w:val="clear" w:color="auto" w:fill="FFFFFF"/>
          <w:lang w:val="uk-UA"/>
        </w:rPr>
        <w:lastRenderedPageBreak/>
        <w:t>ініціювати самостійне виріш</w:t>
      </w:r>
      <w:r w:rsidR="00E90FEC" w:rsidRPr="00071139">
        <w:rPr>
          <w:rFonts w:ascii="Times New Roman" w:hAnsi="Times New Roman"/>
          <w:color w:val="111111"/>
          <w:sz w:val="28"/>
          <w:szCs w:val="28"/>
          <w:shd w:val="clear" w:color="auto" w:fill="FFFFFF"/>
          <w:lang w:val="uk-UA"/>
        </w:rPr>
        <w:t>ення</w:t>
      </w:r>
      <w:r w:rsidR="006D5C6A" w:rsidRPr="00071139">
        <w:rPr>
          <w:rFonts w:ascii="Times New Roman" w:hAnsi="Times New Roman"/>
          <w:color w:val="111111"/>
          <w:sz w:val="28"/>
          <w:szCs w:val="28"/>
          <w:shd w:val="clear" w:color="auto" w:fill="FFFFFF"/>
          <w:lang w:val="uk-UA"/>
        </w:rPr>
        <w:t xml:space="preserve"> проблеми, базуючись на </w:t>
      </w:r>
      <w:r w:rsidR="00E90FEC" w:rsidRPr="00071139">
        <w:rPr>
          <w:rFonts w:ascii="Times New Roman" w:hAnsi="Times New Roman"/>
          <w:color w:val="111111"/>
          <w:sz w:val="28"/>
          <w:szCs w:val="28"/>
          <w:shd w:val="clear" w:color="auto" w:fill="FFFFFF"/>
          <w:lang w:val="uk-UA"/>
        </w:rPr>
        <w:t xml:space="preserve">реальних </w:t>
      </w:r>
      <w:r w:rsidR="006D5C6A" w:rsidRPr="00071139">
        <w:rPr>
          <w:rFonts w:ascii="Times New Roman" w:hAnsi="Times New Roman"/>
          <w:color w:val="111111"/>
          <w:sz w:val="28"/>
          <w:szCs w:val="28"/>
          <w:shd w:val="clear" w:color="auto" w:fill="FFFFFF"/>
          <w:lang w:val="uk-UA"/>
        </w:rPr>
        <w:t xml:space="preserve">ресурсах і </w:t>
      </w:r>
      <w:r w:rsidR="00E90FEC" w:rsidRPr="00071139">
        <w:rPr>
          <w:rFonts w:ascii="Times New Roman" w:hAnsi="Times New Roman"/>
          <w:color w:val="111111"/>
          <w:sz w:val="28"/>
          <w:szCs w:val="28"/>
          <w:shd w:val="clear" w:color="auto" w:fill="FFFFFF"/>
          <w:lang w:val="uk-UA"/>
        </w:rPr>
        <w:t xml:space="preserve">спрямовуючись </w:t>
      </w:r>
      <w:r w:rsidR="006D5C6A" w:rsidRPr="00071139">
        <w:rPr>
          <w:rFonts w:ascii="Times New Roman" w:hAnsi="Times New Roman"/>
          <w:color w:val="111111"/>
          <w:sz w:val="28"/>
          <w:szCs w:val="28"/>
          <w:shd w:val="clear" w:color="auto" w:fill="FFFFFF"/>
          <w:lang w:val="uk-UA"/>
        </w:rPr>
        <w:t>на досягнення цілей</w:t>
      </w:r>
      <w:r w:rsidRPr="00071139">
        <w:rPr>
          <w:rFonts w:ascii="Times New Roman" w:hAnsi="Times New Roman"/>
          <w:color w:val="111111"/>
          <w:sz w:val="28"/>
          <w:szCs w:val="28"/>
          <w:shd w:val="clear" w:color="auto" w:fill="FFFFFF"/>
          <w:lang w:val="uk-UA"/>
        </w:rPr>
        <w:t xml:space="preserve"> </w:t>
      </w:r>
      <w:r w:rsidR="006D5C6A" w:rsidRPr="00071139">
        <w:rPr>
          <w:rFonts w:ascii="Times New Roman" w:hAnsi="Times New Roman"/>
          <w:color w:val="111111"/>
          <w:sz w:val="28"/>
          <w:szCs w:val="28"/>
          <w:shd w:val="clear" w:color="auto" w:fill="FFFFFF"/>
          <w:lang w:val="uk-UA"/>
        </w:rPr>
        <w:t xml:space="preserve">на засаді створення низки </w:t>
      </w:r>
      <w:r w:rsidRPr="00071139">
        <w:rPr>
          <w:rFonts w:ascii="Times New Roman" w:hAnsi="Times New Roman"/>
          <w:color w:val="111111"/>
          <w:sz w:val="28"/>
          <w:szCs w:val="28"/>
          <w:shd w:val="clear" w:color="auto" w:fill="FFFFFF"/>
          <w:lang w:val="uk-UA"/>
        </w:rPr>
        <w:t>організаційних, психологічних, педагогічних і методичних</w:t>
      </w:r>
      <w:r w:rsidR="00E90FEC" w:rsidRPr="00071139">
        <w:rPr>
          <w:rFonts w:ascii="Times New Roman" w:hAnsi="Times New Roman"/>
          <w:color w:val="111111"/>
          <w:sz w:val="28"/>
          <w:szCs w:val="28"/>
          <w:shd w:val="clear" w:color="auto" w:fill="FFFFFF"/>
          <w:lang w:val="uk-UA"/>
        </w:rPr>
        <w:t xml:space="preserve"> умов</w:t>
      </w:r>
      <w:r w:rsidRPr="00071139">
        <w:rPr>
          <w:rFonts w:ascii="Times New Roman" w:hAnsi="Times New Roman"/>
          <w:color w:val="111111"/>
          <w:sz w:val="28"/>
          <w:szCs w:val="28"/>
          <w:shd w:val="clear" w:color="auto" w:fill="FFFFFF"/>
          <w:lang w:val="uk-UA"/>
        </w:rPr>
        <w:t xml:space="preserve">. На думку науковців, для формування сприятливого СПК та партнерства, забезпечення </w:t>
      </w:r>
      <w:r w:rsidR="00E90FEC" w:rsidRPr="00071139">
        <w:rPr>
          <w:rFonts w:ascii="Times New Roman" w:hAnsi="Times New Roman"/>
          <w:color w:val="111111"/>
          <w:sz w:val="28"/>
          <w:szCs w:val="28"/>
          <w:shd w:val="clear" w:color="auto" w:fill="FFFFFF"/>
          <w:lang w:val="uk-UA"/>
        </w:rPr>
        <w:t xml:space="preserve">успішної </w:t>
      </w:r>
      <w:r w:rsidRPr="00071139">
        <w:rPr>
          <w:rFonts w:ascii="Times New Roman" w:hAnsi="Times New Roman"/>
          <w:color w:val="111111"/>
          <w:sz w:val="28"/>
          <w:szCs w:val="28"/>
          <w:shd w:val="clear" w:color="auto" w:fill="FFFFFF"/>
          <w:lang w:val="uk-UA"/>
        </w:rPr>
        <w:t xml:space="preserve">командної взаємодії в діяльності ЗВО </w:t>
      </w:r>
      <w:r w:rsidR="00E90FEC" w:rsidRPr="00071139">
        <w:rPr>
          <w:rFonts w:ascii="Times New Roman" w:hAnsi="Times New Roman"/>
          <w:color w:val="111111"/>
          <w:sz w:val="28"/>
          <w:szCs w:val="28"/>
          <w:shd w:val="clear" w:color="auto" w:fill="FFFFFF"/>
          <w:lang w:val="uk-UA"/>
        </w:rPr>
        <w:t xml:space="preserve">необхідно </w:t>
      </w:r>
      <w:r w:rsidRPr="00071139">
        <w:rPr>
          <w:rFonts w:ascii="Times New Roman" w:hAnsi="Times New Roman"/>
          <w:color w:val="111111"/>
          <w:sz w:val="28"/>
          <w:szCs w:val="28"/>
          <w:shd w:val="clear" w:color="auto" w:fill="FFFFFF"/>
          <w:lang w:val="uk-UA"/>
        </w:rPr>
        <w:t xml:space="preserve">враховувати інтереси </w:t>
      </w:r>
      <w:r w:rsidR="00E90FEC" w:rsidRPr="00071139">
        <w:rPr>
          <w:rFonts w:ascii="Times New Roman" w:hAnsi="Times New Roman"/>
          <w:color w:val="111111"/>
          <w:sz w:val="28"/>
          <w:szCs w:val="28"/>
          <w:shd w:val="clear" w:color="auto" w:fill="FFFFFF"/>
          <w:lang w:val="uk-UA"/>
        </w:rPr>
        <w:t xml:space="preserve">й потреби </w:t>
      </w:r>
      <w:r w:rsidRPr="00071139">
        <w:rPr>
          <w:rFonts w:ascii="Times New Roman" w:hAnsi="Times New Roman"/>
          <w:color w:val="111111"/>
          <w:sz w:val="28"/>
          <w:szCs w:val="28"/>
          <w:shd w:val="clear" w:color="auto" w:fill="FFFFFF"/>
          <w:lang w:val="uk-UA"/>
        </w:rPr>
        <w:t xml:space="preserve">всіх </w:t>
      </w:r>
      <w:r w:rsidR="00E90FEC" w:rsidRPr="00071139">
        <w:rPr>
          <w:rFonts w:ascii="Times New Roman" w:hAnsi="Times New Roman"/>
          <w:color w:val="111111"/>
          <w:sz w:val="28"/>
          <w:szCs w:val="28"/>
          <w:shd w:val="clear" w:color="auto" w:fill="FFFFFF"/>
          <w:lang w:val="uk-UA"/>
        </w:rPr>
        <w:t>учасників</w:t>
      </w:r>
      <w:r w:rsidRPr="00071139">
        <w:rPr>
          <w:rFonts w:ascii="Times New Roman" w:hAnsi="Times New Roman"/>
          <w:color w:val="111111"/>
          <w:sz w:val="28"/>
          <w:szCs w:val="28"/>
          <w:shd w:val="clear" w:color="auto" w:fill="FFFFFF"/>
          <w:lang w:val="uk-UA"/>
        </w:rPr>
        <w:t xml:space="preserve"> освітнього процесу, </w:t>
      </w:r>
      <w:r w:rsidR="00E90FEC" w:rsidRPr="00071139">
        <w:rPr>
          <w:rFonts w:ascii="Times New Roman" w:hAnsi="Times New Roman"/>
          <w:color w:val="111111"/>
          <w:sz w:val="28"/>
          <w:szCs w:val="28"/>
          <w:shd w:val="clear" w:color="auto" w:fill="FFFFFF"/>
          <w:lang w:val="uk-UA"/>
        </w:rPr>
        <w:t xml:space="preserve">удосконалювати </w:t>
      </w:r>
      <w:r w:rsidRPr="00071139">
        <w:rPr>
          <w:rFonts w:ascii="Times New Roman" w:hAnsi="Times New Roman"/>
          <w:color w:val="111111"/>
          <w:sz w:val="28"/>
          <w:szCs w:val="28"/>
          <w:shd w:val="clear" w:color="auto" w:fill="FFFFFF"/>
          <w:lang w:val="uk-UA"/>
        </w:rPr>
        <w:t xml:space="preserve">навички </w:t>
      </w:r>
      <w:r w:rsidR="00E90FEC" w:rsidRPr="00071139">
        <w:rPr>
          <w:rFonts w:ascii="Times New Roman" w:hAnsi="Times New Roman"/>
          <w:color w:val="111111"/>
          <w:sz w:val="28"/>
          <w:szCs w:val="28"/>
          <w:shd w:val="clear" w:color="auto" w:fill="FFFFFF"/>
          <w:lang w:val="uk-UA"/>
        </w:rPr>
        <w:t xml:space="preserve">їх сумісної </w:t>
      </w:r>
      <w:r w:rsidRPr="00071139">
        <w:rPr>
          <w:rFonts w:ascii="Times New Roman" w:hAnsi="Times New Roman"/>
          <w:color w:val="111111"/>
          <w:sz w:val="28"/>
          <w:szCs w:val="28"/>
          <w:shd w:val="clear" w:color="auto" w:fill="FFFFFF"/>
          <w:lang w:val="uk-UA"/>
        </w:rPr>
        <w:t xml:space="preserve">роботи, досягати </w:t>
      </w:r>
      <w:r w:rsidR="00E90FEC" w:rsidRPr="00071139">
        <w:rPr>
          <w:rFonts w:ascii="Times New Roman" w:hAnsi="Times New Roman"/>
          <w:color w:val="111111"/>
          <w:sz w:val="28"/>
          <w:szCs w:val="28"/>
          <w:shd w:val="clear" w:color="auto" w:fill="FFFFFF"/>
          <w:lang w:val="uk-UA"/>
        </w:rPr>
        <w:t xml:space="preserve">раціонального </w:t>
      </w:r>
      <w:r w:rsidRPr="00071139">
        <w:rPr>
          <w:rFonts w:ascii="Times New Roman" w:hAnsi="Times New Roman"/>
          <w:color w:val="111111"/>
          <w:sz w:val="28"/>
          <w:szCs w:val="28"/>
          <w:shd w:val="clear" w:color="auto" w:fill="FFFFFF"/>
          <w:lang w:val="uk-UA"/>
        </w:rPr>
        <w:t xml:space="preserve">розподілу обов’язків, проводити заходи, </w:t>
      </w:r>
      <w:r w:rsidR="00E90FEC" w:rsidRPr="00071139">
        <w:rPr>
          <w:rFonts w:ascii="Times New Roman" w:hAnsi="Times New Roman"/>
          <w:color w:val="111111"/>
          <w:sz w:val="28"/>
          <w:szCs w:val="28"/>
          <w:shd w:val="clear" w:color="auto" w:fill="FFFFFF"/>
          <w:lang w:val="uk-UA"/>
        </w:rPr>
        <w:t xml:space="preserve">зорієнтовані </w:t>
      </w:r>
      <w:r w:rsidRPr="00071139">
        <w:rPr>
          <w:rFonts w:ascii="Times New Roman" w:hAnsi="Times New Roman"/>
          <w:color w:val="111111"/>
          <w:sz w:val="28"/>
          <w:szCs w:val="28"/>
          <w:shd w:val="clear" w:color="auto" w:fill="FFFFFF"/>
          <w:lang w:val="uk-UA"/>
        </w:rPr>
        <w:t xml:space="preserve">на </w:t>
      </w:r>
      <w:r w:rsidR="00E90FEC" w:rsidRPr="00071139">
        <w:rPr>
          <w:rFonts w:ascii="Times New Roman" w:hAnsi="Times New Roman"/>
          <w:color w:val="111111"/>
          <w:sz w:val="28"/>
          <w:szCs w:val="28"/>
          <w:shd w:val="clear" w:color="auto" w:fill="FFFFFF"/>
          <w:lang w:val="uk-UA"/>
        </w:rPr>
        <w:t>консолідацію команди</w:t>
      </w:r>
      <w:r w:rsidR="007F2C14">
        <w:rPr>
          <w:rFonts w:ascii="Times New Roman" w:hAnsi="Times New Roman"/>
          <w:color w:val="111111"/>
          <w:sz w:val="28"/>
          <w:szCs w:val="28"/>
          <w:shd w:val="clear" w:color="auto" w:fill="FFFFFF"/>
          <w:lang w:val="uk-UA"/>
        </w:rPr>
        <w:t xml:space="preserve"> </w:t>
      </w:r>
      <w:r w:rsidR="00B9004E" w:rsidRPr="00071139">
        <w:rPr>
          <w:rFonts w:ascii="Times New Roman" w:hAnsi="Times New Roman"/>
          <w:color w:val="111111"/>
          <w:sz w:val="28"/>
          <w:szCs w:val="28"/>
          <w:shd w:val="clear" w:color="auto" w:fill="FFFFFF"/>
          <w:lang w:val="uk-UA"/>
        </w:rPr>
        <w:t>[</w:t>
      </w:r>
      <w:r w:rsidR="00B61687" w:rsidRPr="00071139">
        <w:rPr>
          <w:rFonts w:ascii="Times New Roman" w:hAnsi="Times New Roman"/>
          <w:color w:val="111111"/>
          <w:sz w:val="28"/>
          <w:szCs w:val="28"/>
          <w:shd w:val="clear" w:color="auto" w:fill="FFFFFF"/>
          <w:lang w:val="uk-UA"/>
        </w:rPr>
        <w:t>119</w:t>
      </w:r>
      <w:r w:rsidR="00B9004E" w:rsidRPr="00071139">
        <w:rPr>
          <w:rFonts w:ascii="Times New Roman" w:hAnsi="Times New Roman"/>
          <w:color w:val="111111"/>
          <w:sz w:val="28"/>
          <w:szCs w:val="28"/>
          <w:shd w:val="clear" w:color="auto" w:fill="FFFFFF"/>
          <w:lang w:val="uk-UA"/>
        </w:rPr>
        <w:t>]</w:t>
      </w:r>
      <w:r w:rsidR="002E6793">
        <w:rPr>
          <w:rFonts w:ascii="Times New Roman" w:hAnsi="Times New Roman"/>
          <w:color w:val="111111"/>
          <w:sz w:val="28"/>
          <w:szCs w:val="28"/>
          <w:shd w:val="clear" w:color="auto" w:fill="FFFFFF"/>
          <w:lang w:val="uk-UA"/>
        </w:rPr>
        <w:t>.</w:t>
      </w:r>
    </w:p>
    <w:p w14:paraId="0FF8CFB4" w14:textId="6D320792" w:rsidR="00415610" w:rsidRPr="00071139" w:rsidRDefault="00415610"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sz w:val="28"/>
          <w:lang w:val="uk-UA"/>
        </w:rPr>
      </w:pPr>
      <w:r w:rsidRPr="00071139">
        <w:rPr>
          <w:rFonts w:ascii="Times New Roman" w:hAnsi="Times New Roman"/>
          <w:color w:val="111111"/>
          <w:sz w:val="28"/>
          <w:szCs w:val="28"/>
          <w:shd w:val="clear" w:color="auto" w:fill="FFFFFF"/>
          <w:lang w:val="uk-UA"/>
        </w:rPr>
        <w:t>Близ</w:t>
      </w:r>
      <w:r w:rsidR="00E90FEC" w:rsidRPr="00071139">
        <w:rPr>
          <w:rFonts w:ascii="Times New Roman" w:hAnsi="Times New Roman"/>
          <w:color w:val="111111"/>
          <w:sz w:val="28"/>
          <w:szCs w:val="28"/>
          <w:shd w:val="clear" w:color="auto" w:fill="FFFFFF"/>
          <w:lang w:val="uk-UA"/>
        </w:rPr>
        <w:t>ь</w:t>
      </w:r>
      <w:r w:rsidRPr="00071139">
        <w:rPr>
          <w:rFonts w:ascii="Times New Roman" w:hAnsi="Times New Roman"/>
          <w:color w:val="111111"/>
          <w:sz w:val="28"/>
          <w:szCs w:val="28"/>
          <w:shd w:val="clear" w:color="auto" w:fill="FFFFFF"/>
          <w:lang w:val="uk-UA"/>
        </w:rPr>
        <w:t xml:space="preserve">ким до окресленого вище аспекту фасилітації є дослідження її як </w:t>
      </w:r>
      <w:r w:rsidRPr="00071139">
        <w:rPr>
          <w:rFonts w:ascii="Times New Roman" w:hAnsi="Times New Roman"/>
          <w:i/>
          <w:iCs/>
          <w:color w:val="111111"/>
          <w:sz w:val="28"/>
          <w:szCs w:val="28"/>
          <w:shd w:val="clear" w:color="auto" w:fill="FFFFFF"/>
          <w:lang w:val="uk-UA"/>
        </w:rPr>
        <w:t>технології.</w:t>
      </w:r>
      <w:r w:rsidRPr="00071139">
        <w:rPr>
          <w:rFonts w:ascii="Times New Roman" w:hAnsi="Times New Roman"/>
          <w:color w:val="111111"/>
          <w:sz w:val="28"/>
          <w:szCs w:val="28"/>
          <w:shd w:val="clear" w:color="auto" w:fill="FFFFFF"/>
          <w:lang w:val="uk-UA"/>
        </w:rPr>
        <w:t xml:space="preserve"> Так Н.</w:t>
      </w:r>
      <w:r w:rsidR="00F71857"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Кошечко, доводить, що технологія фасилітації передбачає сукупність алгоритмів та методів організації міжсуб’єктної взаємодії учасників освітнього процесу, що базується на </w:t>
      </w:r>
      <w:r w:rsidR="00E90FEC" w:rsidRPr="00071139">
        <w:rPr>
          <w:rFonts w:ascii="Times New Roman" w:hAnsi="Times New Roman"/>
          <w:color w:val="111111"/>
          <w:sz w:val="28"/>
          <w:szCs w:val="28"/>
          <w:shd w:val="clear" w:color="auto" w:fill="FFFFFF"/>
          <w:lang w:val="uk-UA"/>
        </w:rPr>
        <w:t xml:space="preserve">впровадженні </w:t>
      </w:r>
      <w:r w:rsidRPr="00071139">
        <w:rPr>
          <w:rFonts w:ascii="Times New Roman" w:hAnsi="Times New Roman"/>
          <w:color w:val="111111"/>
          <w:sz w:val="28"/>
          <w:szCs w:val="28"/>
          <w:shd w:val="clear" w:color="auto" w:fill="FFFFFF"/>
          <w:lang w:val="uk-UA"/>
        </w:rPr>
        <w:t>їх</w:t>
      </w:r>
      <w:r w:rsidR="00E90FEC"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досвіду, спрямованого на </w:t>
      </w:r>
      <w:r w:rsidR="00E90FEC" w:rsidRPr="00071139">
        <w:rPr>
          <w:rFonts w:ascii="Times New Roman" w:hAnsi="Times New Roman"/>
          <w:color w:val="111111"/>
          <w:sz w:val="28"/>
          <w:szCs w:val="28"/>
          <w:shd w:val="clear" w:color="auto" w:fill="FFFFFF"/>
          <w:lang w:val="uk-UA"/>
        </w:rPr>
        <w:t xml:space="preserve">забезпечення </w:t>
      </w:r>
      <w:r w:rsidRPr="00071139">
        <w:rPr>
          <w:rFonts w:ascii="Times New Roman" w:hAnsi="Times New Roman"/>
          <w:color w:val="111111"/>
          <w:sz w:val="28"/>
          <w:szCs w:val="28"/>
          <w:shd w:val="clear" w:color="auto" w:fill="FFFFFF"/>
          <w:lang w:val="uk-UA"/>
        </w:rPr>
        <w:t xml:space="preserve">умов його розвитку, </w:t>
      </w:r>
      <w:r w:rsidR="00E90FEC" w:rsidRPr="00071139">
        <w:rPr>
          <w:rFonts w:ascii="Times New Roman" w:hAnsi="Times New Roman"/>
          <w:color w:val="111111"/>
          <w:sz w:val="28"/>
          <w:szCs w:val="28"/>
          <w:shd w:val="clear" w:color="auto" w:fill="FFFFFF"/>
          <w:lang w:val="uk-UA"/>
        </w:rPr>
        <w:t xml:space="preserve">поступ креативних </w:t>
      </w:r>
      <w:r w:rsidR="00A61BC7" w:rsidRPr="00071139">
        <w:rPr>
          <w:rFonts w:ascii="Times New Roman" w:hAnsi="Times New Roman"/>
          <w:color w:val="111111"/>
          <w:sz w:val="28"/>
          <w:szCs w:val="28"/>
          <w:shd w:val="clear" w:color="auto" w:fill="FFFFFF"/>
          <w:lang w:val="uk-UA"/>
        </w:rPr>
        <w:t>якостей</w:t>
      </w:r>
      <w:r w:rsidRPr="00071139">
        <w:rPr>
          <w:rFonts w:ascii="Times New Roman" w:hAnsi="Times New Roman"/>
          <w:color w:val="111111"/>
          <w:sz w:val="28"/>
          <w:szCs w:val="28"/>
          <w:shd w:val="clear" w:color="auto" w:fill="FFFFFF"/>
          <w:lang w:val="uk-UA"/>
        </w:rPr>
        <w:t>, самоактуалізаці</w:t>
      </w:r>
      <w:r w:rsidR="00A61BC7" w:rsidRPr="00071139">
        <w:rPr>
          <w:rFonts w:ascii="Times New Roman" w:hAnsi="Times New Roman"/>
          <w:color w:val="111111"/>
          <w:sz w:val="28"/>
          <w:szCs w:val="28"/>
          <w:shd w:val="clear" w:color="auto" w:fill="FFFFFF"/>
          <w:lang w:val="uk-UA"/>
        </w:rPr>
        <w:t>ю</w:t>
      </w:r>
      <w:r w:rsidRPr="00071139">
        <w:rPr>
          <w:rFonts w:ascii="Times New Roman" w:hAnsi="Times New Roman"/>
          <w:color w:val="111111"/>
          <w:sz w:val="28"/>
          <w:szCs w:val="28"/>
          <w:shd w:val="clear" w:color="auto" w:fill="FFFFFF"/>
          <w:lang w:val="uk-UA"/>
        </w:rPr>
        <w:t xml:space="preserve"> у навчальній та інших сферах життєдіяльності</w:t>
      </w:r>
      <w:r w:rsidR="00B9004E" w:rsidRPr="00071139">
        <w:rPr>
          <w:rFonts w:ascii="Times New Roman" w:hAnsi="Times New Roman"/>
          <w:color w:val="111111"/>
          <w:sz w:val="28"/>
          <w:szCs w:val="28"/>
          <w:shd w:val="clear" w:color="auto" w:fill="FFFFFF"/>
          <w:lang w:val="uk-UA"/>
        </w:rPr>
        <w:t xml:space="preserve"> [</w:t>
      </w:r>
      <w:r w:rsidR="00B61687" w:rsidRPr="00071139">
        <w:rPr>
          <w:rFonts w:ascii="Times New Roman" w:hAnsi="Times New Roman"/>
          <w:color w:val="111111"/>
          <w:sz w:val="28"/>
          <w:szCs w:val="28"/>
          <w:shd w:val="clear" w:color="auto" w:fill="FFFFFF"/>
          <w:lang w:val="uk-UA"/>
        </w:rPr>
        <w:t>112</w:t>
      </w:r>
      <w:r w:rsidR="00B9004E" w:rsidRPr="00071139">
        <w:rPr>
          <w:rFonts w:ascii="Times New Roman" w:hAnsi="Times New Roman"/>
          <w:color w:val="111111"/>
          <w:sz w:val="28"/>
          <w:szCs w:val="28"/>
          <w:shd w:val="clear" w:color="auto" w:fill="FFFFFF"/>
          <w:lang w:val="uk-UA"/>
        </w:rPr>
        <w:t>]</w:t>
      </w:r>
      <w:r w:rsidRPr="00071139">
        <w:rPr>
          <w:rFonts w:ascii="Times New Roman" w:hAnsi="Times New Roman"/>
          <w:color w:val="111111"/>
          <w:sz w:val="28"/>
          <w:szCs w:val="28"/>
          <w:shd w:val="clear" w:color="auto" w:fill="FFFFFF"/>
          <w:lang w:val="uk-UA"/>
        </w:rPr>
        <w:t>.</w:t>
      </w:r>
    </w:p>
    <w:p w14:paraId="5744D5AD" w14:textId="77777777" w:rsidR="00E973F9" w:rsidRPr="00071139" w:rsidRDefault="00E973F9"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Варто звернути увагу на дослідження В. Стрельнікова, який запропонував ефективну систему організації неперервної освіти педагогічних працівників на засадах фасилітувального підходу і реалізації ресурсних можливостей цифрової революції та дистанційного навчання. Автор презентує логіку переходу неперервної освіти від «освіти 1.0» до «освіти 4.0», що сприятиме подальшому розвитку й саморозвитку умінь педагогічних працівників як фасилітаторів [138].</w:t>
      </w:r>
    </w:p>
    <w:p w14:paraId="06C62AEA" w14:textId="77777777" w:rsidR="00464E98" w:rsidRPr="00071139" w:rsidRDefault="00B2064D"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bookmarkStart w:id="64" w:name="_Hlk202636446"/>
      <w:r w:rsidRPr="00071139">
        <w:rPr>
          <w:rFonts w:ascii="Times New Roman" w:hAnsi="Times New Roman"/>
          <w:color w:val="111111"/>
          <w:sz w:val="28"/>
          <w:szCs w:val="28"/>
          <w:shd w:val="clear" w:color="auto" w:fill="FFFFFF"/>
          <w:lang w:val="uk-UA"/>
        </w:rPr>
        <w:t xml:space="preserve">Важливий аспект дослідження феномену фасилітації корелює з такими компонентами структури особистості, як-от: </w:t>
      </w:r>
      <w:r w:rsidR="00A16D7B" w:rsidRPr="00071139">
        <w:rPr>
          <w:rFonts w:ascii="Times New Roman" w:hAnsi="Times New Roman"/>
          <w:color w:val="111111"/>
          <w:sz w:val="28"/>
          <w:szCs w:val="28"/>
          <w:shd w:val="clear" w:color="auto" w:fill="FFFFFF"/>
          <w:lang w:val="uk-UA"/>
        </w:rPr>
        <w:t xml:space="preserve">спрямованість, </w:t>
      </w:r>
      <w:r w:rsidRPr="00071139">
        <w:rPr>
          <w:rFonts w:ascii="Times New Roman" w:hAnsi="Times New Roman"/>
          <w:color w:val="111111"/>
          <w:sz w:val="28"/>
          <w:szCs w:val="28"/>
          <w:shd w:val="clear" w:color="auto" w:fill="FFFFFF"/>
          <w:lang w:val="uk-UA"/>
        </w:rPr>
        <w:t>позиція, здібності, уміння, потенціал.</w:t>
      </w:r>
      <w:r w:rsidR="00A16D7B" w:rsidRPr="00071139">
        <w:rPr>
          <w:rFonts w:ascii="Times New Roman" w:hAnsi="Times New Roman"/>
          <w:color w:val="111111"/>
          <w:sz w:val="28"/>
          <w:szCs w:val="28"/>
          <w:shd w:val="clear" w:color="auto" w:fill="FFFFFF"/>
          <w:lang w:val="uk-UA"/>
        </w:rPr>
        <w:t xml:space="preserve"> Розглянемо цей доробок проблеми фасилітації.</w:t>
      </w:r>
    </w:p>
    <w:p w14:paraId="7B68F70C" w14:textId="0AF619BD" w:rsidR="00213F25" w:rsidRPr="00071139" w:rsidRDefault="00213F25"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Цю аналітичну роботу варто почати з дев’яти ґрунтованих положень людиноцентриського підходу, що надають загального розуміння психологічного </w:t>
      </w:r>
      <w:r w:rsidR="002E6793">
        <w:rPr>
          <w:rFonts w:ascii="Times New Roman" w:hAnsi="Times New Roman"/>
          <w:color w:val="111111"/>
          <w:sz w:val="28"/>
          <w:szCs w:val="28"/>
          <w:shd w:val="clear" w:color="auto" w:fill="FFFFFF"/>
          <w:lang w:val="uk-UA"/>
        </w:rPr>
        <w:t>портрету педагога-фасилітатора.</w:t>
      </w:r>
    </w:p>
    <w:p w14:paraId="04DA6F5D" w14:textId="6B316819" w:rsidR="00213F25"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1. </w:t>
      </w:r>
      <w:r w:rsidR="00213F25" w:rsidRPr="00071139">
        <w:rPr>
          <w:rFonts w:ascii="Times New Roman" w:hAnsi="Times New Roman"/>
          <w:color w:val="111111"/>
          <w:sz w:val="28"/>
          <w:szCs w:val="28"/>
          <w:shd w:val="clear" w:color="auto" w:fill="FFFFFF"/>
          <w:lang w:val="uk-UA"/>
        </w:rPr>
        <w:t>Фасилітатор, поважає себе та учнів, настільки, щоб бути упевненим, що вони, як і він сам, думають про себе та навчаються для себе.</w:t>
      </w:r>
    </w:p>
    <w:p w14:paraId="4AEEFAC2" w14:textId="069AA238" w:rsidR="00213F25"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2. </w:t>
      </w:r>
      <w:r w:rsidR="00213F25" w:rsidRPr="00071139">
        <w:rPr>
          <w:rFonts w:ascii="Times New Roman" w:hAnsi="Times New Roman"/>
          <w:color w:val="111111"/>
          <w:sz w:val="28"/>
          <w:szCs w:val="28"/>
          <w:shd w:val="clear" w:color="auto" w:fill="FFFFFF"/>
          <w:lang w:val="uk-UA"/>
        </w:rPr>
        <w:t>Керується власним досвідом.</w:t>
      </w:r>
    </w:p>
    <w:p w14:paraId="4D16B240" w14:textId="5ECD888C" w:rsidR="00213F25"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lastRenderedPageBreak/>
        <w:t>3. </w:t>
      </w:r>
      <w:r w:rsidR="00213F25" w:rsidRPr="00071139">
        <w:rPr>
          <w:rFonts w:ascii="Times New Roman" w:hAnsi="Times New Roman"/>
          <w:color w:val="111111"/>
          <w:sz w:val="28"/>
          <w:szCs w:val="28"/>
          <w:shd w:val="clear" w:color="auto" w:fill="FFFFFF"/>
          <w:lang w:val="uk-UA"/>
        </w:rPr>
        <w:t>Поділяє відповідальність з іншими за навчання та виховання.</w:t>
      </w:r>
    </w:p>
    <w:p w14:paraId="7AC12FEA" w14:textId="1665EF82" w:rsidR="00213F25" w:rsidRPr="00071139" w:rsidRDefault="00213F25"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4.</w:t>
      </w:r>
      <w:r w:rsidR="00810ED4"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Учень вибудовує та розвиває власну програму самостійно або з іншими.</w:t>
      </w:r>
    </w:p>
    <w:p w14:paraId="60582F13" w14:textId="1E9001C1" w:rsidR="00213F25"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5. </w:t>
      </w:r>
      <w:r w:rsidR="00213F25" w:rsidRPr="00071139">
        <w:rPr>
          <w:rFonts w:ascii="Times New Roman" w:hAnsi="Times New Roman"/>
          <w:color w:val="111111"/>
          <w:sz w:val="28"/>
          <w:szCs w:val="28"/>
          <w:shd w:val="clear" w:color="auto" w:fill="FFFFFF"/>
          <w:lang w:val="uk-UA"/>
        </w:rPr>
        <w:t>Учень самостійно оцінює рівень навчання та виховання.</w:t>
      </w:r>
    </w:p>
    <w:p w14:paraId="3212CA8A" w14:textId="0E731D9A" w:rsidR="00213F25"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6. </w:t>
      </w:r>
      <w:r w:rsidR="00213F25" w:rsidRPr="00071139">
        <w:rPr>
          <w:rFonts w:ascii="Times New Roman" w:hAnsi="Times New Roman"/>
          <w:color w:val="111111"/>
          <w:sz w:val="28"/>
          <w:szCs w:val="28"/>
          <w:shd w:val="clear" w:color="auto" w:fill="FFFFFF"/>
          <w:lang w:val="uk-UA"/>
        </w:rPr>
        <w:t>Збирає інформацію від інших членів групи.</w:t>
      </w:r>
    </w:p>
    <w:p w14:paraId="15F0D36C" w14:textId="18B0609B" w:rsidR="00213F25"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7. </w:t>
      </w:r>
      <w:r w:rsidR="00213F25" w:rsidRPr="00071139">
        <w:rPr>
          <w:rFonts w:ascii="Times New Roman" w:hAnsi="Times New Roman"/>
          <w:color w:val="111111"/>
          <w:sz w:val="28"/>
          <w:szCs w:val="28"/>
          <w:shd w:val="clear" w:color="auto" w:fill="FFFFFF"/>
          <w:lang w:val="uk-UA"/>
        </w:rPr>
        <w:t>Поступово створює клімат, що полегшує процес навчання.</w:t>
      </w:r>
    </w:p>
    <w:p w14:paraId="52EB8E0E" w14:textId="78574428" w:rsidR="00213F25" w:rsidRPr="00071139" w:rsidRDefault="00213F25"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8.</w:t>
      </w:r>
      <w:r w:rsidR="00810ED4"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Усе спрямовується на постійну підтримку навчально-виховного процесу.</w:t>
      </w:r>
    </w:p>
    <w:p w14:paraId="31B5954A" w14:textId="5A6C7BB3" w:rsidR="00213F25"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9. </w:t>
      </w:r>
      <w:r w:rsidR="00213F25" w:rsidRPr="00071139">
        <w:rPr>
          <w:rFonts w:ascii="Times New Roman" w:hAnsi="Times New Roman"/>
          <w:color w:val="111111"/>
          <w:sz w:val="28"/>
          <w:szCs w:val="28"/>
          <w:shd w:val="clear" w:color="auto" w:fill="FFFFFF"/>
          <w:lang w:val="uk-UA"/>
        </w:rPr>
        <w:t>Самодисципліна замінює зовнішню дисципліну</w:t>
      </w:r>
      <w:r w:rsidR="00421A09" w:rsidRPr="00071139">
        <w:rPr>
          <w:rFonts w:ascii="Times New Roman" w:hAnsi="Times New Roman"/>
          <w:color w:val="111111"/>
          <w:sz w:val="28"/>
          <w:szCs w:val="28"/>
          <w:shd w:val="clear" w:color="auto" w:fill="FFFFFF"/>
          <w:lang w:val="uk-UA"/>
        </w:rPr>
        <w:t xml:space="preserve"> (К. Роджерс)</w:t>
      </w:r>
      <w:r w:rsidR="00B9004E" w:rsidRPr="00071139">
        <w:rPr>
          <w:rFonts w:ascii="Times New Roman" w:hAnsi="Times New Roman"/>
          <w:color w:val="111111"/>
          <w:sz w:val="28"/>
          <w:szCs w:val="28"/>
          <w:shd w:val="clear" w:color="auto" w:fill="FFFFFF"/>
          <w:lang w:val="uk-UA"/>
        </w:rPr>
        <w:t xml:space="preserve"> [</w:t>
      </w:r>
      <w:r w:rsidR="00B61687" w:rsidRPr="00071139">
        <w:rPr>
          <w:rFonts w:ascii="Times New Roman" w:hAnsi="Times New Roman"/>
          <w:color w:val="111111"/>
          <w:sz w:val="28"/>
          <w:szCs w:val="28"/>
          <w:shd w:val="clear" w:color="auto" w:fill="FFFFFF"/>
          <w:lang w:val="uk-UA"/>
        </w:rPr>
        <w:t>203</w:t>
      </w:r>
      <w:r w:rsidR="00B9004E" w:rsidRPr="00071139">
        <w:rPr>
          <w:rFonts w:ascii="Times New Roman" w:hAnsi="Times New Roman"/>
          <w:color w:val="111111"/>
          <w:sz w:val="28"/>
          <w:szCs w:val="28"/>
          <w:shd w:val="clear" w:color="auto" w:fill="FFFFFF"/>
          <w:lang w:val="uk-UA"/>
        </w:rPr>
        <w:t>]</w:t>
      </w:r>
      <w:r w:rsidR="00213F25" w:rsidRPr="00071139">
        <w:rPr>
          <w:rFonts w:ascii="Times New Roman" w:hAnsi="Times New Roman"/>
          <w:color w:val="111111"/>
          <w:sz w:val="28"/>
          <w:szCs w:val="28"/>
          <w:shd w:val="clear" w:color="auto" w:fill="FFFFFF"/>
          <w:lang w:val="uk-UA"/>
        </w:rPr>
        <w:t>.</w:t>
      </w:r>
      <w:r w:rsidR="00213F25" w:rsidRPr="00071139">
        <w:rPr>
          <w:rFonts w:ascii="Times New Roman" w:hAnsi="Times New Roman"/>
          <w:sz w:val="28"/>
          <w:lang w:val="uk-UA"/>
        </w:rPr>
        <w:t xml:space="preserve"> </w:t>
      </w:r>
    </w:p>
    <w:bookmarkEnd w:id="64"/>
    <w:p w14:paraId="560D93D7" w14:textId="3767BB49" w:rsidR="00356608" w:rsidRPr="00071139" w:rsidRDefault="00A16D7B"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sz w:val="28"/>
          <w:lang w:val="uk-UA"/>
        </w:rPr>
      </w:pPr>
      <w:r w:rsidRPr="00071139">
        <w:rPr>
          <w:rFonts w:ascii="Times New Roman" w:hAnsi="Times New Roman"/>
          <w:color w:val="111111"/>
          <w:sz w:val="28"/>
          <w:szCs w:val="28"/>
          <w:shd w:val="clear" w:color="auto" w:fill="FFFFFF"/>
          <w:lang w:val="uk-UA"/>
        </w:rPr>
        <w:t xml:space="preserve">Так, О. Галіцан акцентує свою дослідницьку увагу </w:t>
      </w:r>
      <w:r w:rsidR="005B66F1" w:rsidRPr="00071139">
        <w:rPr>
          <w:rFonts w:ascii="Times New Roman" w:hAnsi="Times New Roman"/>
          <w:color w:val="111111"/>
          <w:sz w:val="28"/>
          <w:szCs w:val="28"/>
          <w:shd w:val="clear" w:color="auto" w:fill="FFFFFF"/>
          <w:lang w:val="uk-UA"/>
        </w:rPr>
        <w:t>на</w:t>
      </w:r>
      <w:r w:rsidRPr="00071139">
        <w:rPr>
          <w:rFonts w:ascii="Times New Roman" w:hAnsi="Times New Roman"/>
          <w:color w:val="111111"/>
          <w:sz w:val="28"/>
          <w:szCs w:val="28"/>
          <w:shd w:val="clear" w:color="auto" w:fill="FFFFFF"/>
          <w:lang w:val="uk-UA"/>
        </w:rPr>
        <w:t xml:space="preserve"> </w:t>
      </w:r>
      <w:r w:rsidRPr="00071139">
        <w:rPr>
          <w:rFonts w:ascii="Times New Roman" w:hAnsi="Times New Roman"/>
          <w:i/>
          <w:iCs/>
          <w:color w:val="111111"/>
          <w:sz w:val="28"/>
          <w:szCs w:val="28"/>
          <w:shd w:val="clear" w:color="auto" w:fill="FFFFFF"/>
          <w:lang w:val="uk-UA"/>
        </w:rPr>
        <w:t>фасилітаційн</w:t>
      </w:r>
      <w:r w:rsidR="005B66F1" w:rsidRPr="00071139">
        <w:rPr>
          <w:rFonts w:ascii="Times New Roman" w:hAnsi="Times New Roman"/>
          <w:i/>
          <w:iCs/>
          <w:color w:val="111111"/>
          <w:sz w:val="28"/>
          <w:szCs w:val="28"/>
          <w:shd w:val="clear" w:color="auto" w:fill="FFFFFF"/>
          <w:lang w:val="uk-UA"/>
        </w:rPr>
        <w:t xml:space="preserve">ій </w:t>
      </w:r>
      <w:r w:rsidRPr="00071139">
        <w:rPr>
          <w:rFonts w:ascii="Times New Roman" w:hAnsi="Times New Roman"/>
          <w:i/>
          <w:iCs/>
          <w:color w:val="111111"/>
          <w:sz w:val="28"/>
          <w:szCs w:val="28"/>
          <w:shd w:val="clear" w:color="auto" w:fill="FFFFFF"/>
          <w:lang w:val="uk-UA"/>
        </w:rPr>
        <w:t>спрямованості</w:t>
      </w:r>
      <w:r w:rsidR="005B66F1" w:rsidRPr="00071139">
        <w:rPr>
          <w:rFonts w:ascii="Times New Roman" w:hAnsi="Times New Roman"/>
          <w:color w:val="111111"/>
          <w:sz w:val="28"/>
          <w:szCs w:val="28"/>
          <w:shd w:val="clear" w:color="auto" w:fill="FFFFFF"/>
          <w:lang w:val="uk-UA"/>
        </w:rPr>
        <w:t>, що, на думку науковиці</w:t>
      </w:r>
      <w:r w:rsidR="00224863" w:rsidRPr="00071139">
        <w:rPr>
          <w:rFonts w:ascii="Times New Roman" w:hAnsi="Times New Roman"/>
          <w:color w:val="111111"/>
          <w:sz w:val="28"/>
          <w:szCs w:val="28"/>
          <w:shd w:val="clear" w:color="auto" w:fill="FFFFFF"/>
          <w:lang w:val="uk-UA"/>
        </w:rPr>
        <w:t>,</w:t>
      </w:r>
      <w:r w:rsidR="005B66F1" w:rsidRPr="00071139">
        <w:rPr>
          <w:rFonts w:ascii="Times New Roman" w:hAnsi="Times New Roman"/>
          <w:color w:val="111111"/>
          <w:sz w:val="28"/>
          <w:szCs w:val="28"/>
          <w:shd w:val="clear" w:color="auto" w:fill="FFFFFF"/>
          <w:lang w:val="uk-UA"/>
        </w:rPr>
        <w:t xml:space="preserve"> є </w:t>
      </w:r>
      <w:r w:rsidR="00111FD7" w:rsidRPr="00071139">
        <w:rPr>
          <w:rFonts w:ascii="Times New Roman" w:hAnsi="Times New Roman"/>
          <w:color w:val="111111"/>
          <w:sz w:val="28"/>
          <w:szCs w:val="28"/>
          <w:shd w:val="clear" w:color="auto" w:fill="FFFFFF"/>
          <w:lang w:val="uk-UA"/>
        </w:rPr>
        <w:t xml:space="preserve">невідривним компонентом </w:t>
      </w:r>
      <w:r w:rsidR="005B66F1" w:rsidRPr="00071139">
        <w:rPr>
          <w:rFonts w:ascii="Times New Roman" w:hAnsi="Times New Roman"/>
          <w:color w:val="111111"/>
          <w:sz w:val="28"/>
          <w:szCs w:val="28"/>
          <w:shd w:val="clear" w:color="auto" w:fill="FFFFFF"/>
          <w:lang w:val="uk-UA"/>
        </w:rPr>
        <w:t xml:space="preserve">структури особистості сучасного педагога, що </w:t>
      </w:r>
      <w:r w:rsidR="00356608" w:rsidRPr="00071139">
        <w:rPr>
          <w:rFonts w:ascii="Times New Roman" w:hAnsi="Times New Roman"/>
          <w:color w:val="111111"/>
          <w:sz w:val="28"/>
          <w:szCs w:val="28"/>
          <w:shd w:val="clear" w:color="auto" w:fill="FFFFFF"/>
          <w:lang w:val="uk-UA"/>
        </w:rPr>
        <w:t xml:space="preserve">відбиває </w:t>
      </w:r>
      <w:r w:rsidR="005B66F1" w:rsidRPr="00071139">
        <w:rPr>
          <w:rFonts w:ascii="Times New Roman" w:hAnsi="Times New Roman"/>
          <w:color w:val="111111"/>
          <w:sz w:val="28"/>
          <w:szCs w:val="28"/>
          <w:shd w:val="clear" w:color="auto" w:fill="FFFFFF"/>
          <w:lang w:val="uk-UA"/>
        </w:rPr>
        <w:t>внутрішню</w:t>
      </w:r>
      <w:r w:rsidR="00111FD7" w:rsidRPr="00071139">
        <w:rPr>
          <w:rFonts w:ascii="Times New Roman" w:hAnsi="Times New Roman"/>
          <w:color w:val="111111"/>
          <w:sz w:val="28"/>
          <w:szCs w:val="28"/>
          <w:shd w:val="clear" w:color="auto" w:fill="FFFFFF"/>
          <w:lang w:val="uk-UA"/>
        </w:rPr>
        <w:t xml:space="preserve"> позицію</w:t>
      </w:r>
      <w:r w:rsidR="005B66F1" w:rsidRPr="00071139">
        <w:rPr>
          <w:rFonts w:ascii="Times New Roman" w:hAnsi="Times New Roman"/>
          <w:color w:val="111111"/>
          <w:sz w:val="28"/>
          <w:szCs w:val="28"/>
          <w:shd w:val="clear" w:color="auto" w:fill="FFFFFF"/>
          <w:lang w:val="uk-UA"/>
        </w:rPr>
        <w:t xml:space="preserve">, </w:t>
      </w:r>
      <w:r w:rsidR="00356608" w:rsidRPr="00071139">
        <w:rPr>
          <w:rFonts w:ascii="Times New Roman" w:hAnsi="Times New Roman"/>
          <w:color w:val="111111"/>
          <w:sz w:val="28"/>
          <w:szCs w:val="28"/>
          <w:shd w:val="clear" w:color="auto" w:fill="FFFFFF"/>
          <w:lang w:val="uk-UA"/>
        </w:rPr>
        <w:t xml:space="preserve">яка </w:t>
      </w:r>
      <w:r w:rsidR="005B66F1" w:rsidRPr="00071139">
        <w:rPr>
          <w:rFonts w:ascii="Times New Roman" w:hAnsi="Times New Roman"/>
          <w:color w:val="111111"/>
          <w:sz w:val="28"/>
          <w:szCs w:val="28"/>
          <w:shd w:val="clear" w:color="auto" w:fill="FFFFFF"/>
          <w:lang w:val="uk-UA"/>
        </w:rPr>
        <w:t xml:space="preserve">спонукає до </w:t>
      </w:r>
      <w:r w:rsidR="00111FD7" w:rsidRPr="00071139">
        <w:rPr>
          <w:rFonts w:ascii="Times New Roman" w:hAnsi="Times New Roman"/>
          <w:color w:val="111111"/>
          <w:sz w:val="28"/>
          <w:szCs w:val="28"/>
          <w:shd w:val="clear" w:color="auto" w:fill="FFFFFF"/>
          <w:lang w:val="uk-UA"/>
        </w:rPr>
        <w:t xml:space="preserve">допомоги </w:t>
      </w:r>
      <w:r w:rsidR="005B66F1" w:rsidRPr="00071139">
        <w:rPr>
          <w:rFonts w:ascii="Times New Roman" w:hAnsi="Times New Roman"/>
          <w:color w:val="111111"/>
          <w:sz w:val="28"/>
          <w:szCs w:val="28"/>
          <w:shd w:val="clear" w:color="auto" w:fill="FFFFFF"/>
          <w:lang w:val="uk-UA"/>
        </w:rPr>
        <w:t xml:space="preserve">та </w:t>
      </w:r>
      <w:r w:rsidR="00111FD7" w:rsidRPr="00071139">
        <w:rPr>
          <w:rFonts w:ascii="Times New Roman" w:hAnsi="Times New Roman"/>
          <w:color w:val="111111"/>
          <w:sz w:val="28"/>
          <w:szCs w:val="28"/>
          <w:shd w:val="clear" w:color="auto" w:fill="FFFFFF"/>
          <w:lang w:val="uk-UA"/>
        </w:rPr>
        <w:t xml:space="preserve">відповідної </w:t>
      </w:r>
      <w:r w:rsidR="005B66F1" w:rsidRPr="00071139">
        <w:rPr>
          <w:rFonts w:ascii="Times New Roman" w:hAnsi="Times New Roman"/>
          <w:color w:val="111111"/>
          <w:sz w:val="28"/>
          <w:szCs w:val="28"/>
          <w:shd w:val="clear" w:color="auto" w:fill="FFFFFF"/>
          <w:lang w:val="uk-UA"/>
        </w:rPr>
        <w:t>поведінки у площині професійно-педагогічної діяльності</w:t>
      </w:r>
      <w:r w:rsidR="00B9004E" w:rsidRPr="00071139">
        <w:rPr>
          <w:rFonts w:ascii="Times New Roman" w:hAnsi="Times New Roman"/>
          <w:color w:val="111111"/>
          <w:sz w:val="28"/>
          <w:szCs w:val="28"/>
          <w:shd w:val="clear" w:color="auto" w:fill="FFFFFF"/>
          <w:lang w:val="uk-UA"/>
        </w:rPr>
        <w:t xml:space="preserve"> [</w:t>
      </w:r>
      <w:r w:rsidR="00B61687" w:rsidRPr="00071139">
        <w:rPr>
          <w:rFonts w:ascii="Times New Roman" w:hAnsi="Times New Roman"/>
          <w:color w:val="111111"/>
          <w:sz w:val="28"/>
          <w:szCs w:val="28"/>
          <w:shd w:val="clear" w:color="auto" w:fill="FFFFFF"/>
          <w:lang w:val="uk-UA"/>
        </w:rPr>
        <w:t xml:space="preserve">43, </w:t>
      </w:r>
      <w:r w:rsidR="00B9004E" w:rsidRPr="00071139">
        <w:rPr>
          <w:rFonts w:ascii="Times New Roman" w:hAnsi="Times New Roman"/>
          <w:color w:val="111111"/>
          <w:sz w:val="28"/>
          <w:szCs w:val="28"/>
          <w:shd w:val="clear" w:color="auto" w:fill="FFFFFF"/>
          <w:lang w:val="uk-UA"/>
        </w:rPr>
        <w:t>с. 73]</w:t>
      </w:r>
      <w:r w:rsidR="005B66F1" w:rsidRPr="00071139">
        <w:rPr>
          <w:rFonts w:ascii="Times New Roman" w:hAnsi="Times New Roman"/>
          <w:color w:val="111111"/>
          <w:sz w:val="28"/>
          <w:szCs w:val="28"/>
          <w:shd w:val="clear" w:color="auto" w:fill="FFFFFF"/>
          <w:lang w:val="uk-UA"/>
        </w:rPr>
        <w:t xml:space="preserve">. При цьому фасилітаційна спрямованість </w:t>
      </w:r>
      <w:r w:rsidR="00356608" w:rsidRPr="00071139">
        <w:rPr>
          <w:rFonts w:ascii="Times New Roman" w:hAnsi="Times New Roman"/>
          <w:color w:val="111111"/>
          <w:sz w:val="28"/>
          <w:szCs w:val="28"/>
          <w:shd w:val="clear" w:color="auto" w:fill="FFFFFF"/>
          <w:lang w:val="uk-UA"/>
        </w:rPr>
        <w:t>синонімізується</w:t>
      </w:r>
      <w:r w:rsidR="00C97C7C" w:rsidRPr="00071139">
        <w:rPr>
          <w:rFonts w:ascii="Times New Roman" w:hAnsi="Times New Roman"/>
          <w:color w:val="111111"/>
          <w:sz w:val="28"/>
          <w:szCs w:val="28"/>
          <w:shd w:val="clear" w:color="auto" w:fill="FFFFFF"/>
          <w:lang w:val="uk-UA"/>
        </w:rPr>
        <w:t xml:space="preserve"> авторкою </w:t>
      </w:r>
      <w:r w:rsidR="005B66F1" w:rsidRPr="00071139">
        <w:rPr>
          <w:rFonts w:ascii="Times New Roman" w:hAnsi="Times New Roman"/>
          <w:color w:val="111111"/>
          <w:sz w:val="28"/>
          <w:szCs w:val="28"/>
          <w:shd w:val="clear" w:color="auto" w:fill="FFFFFF"/>
          <w:lang w:val="uk-UA"/>
        </w:rPr>
        <w:t>з емпатійністю</w:t>
      </w:r>
      <w:r w:rsidR="00111FD7" w:rsidRPr="00071139">
        <w:rPr>
          <w:rFonts w:ascii="Times New Roman" w:hAnsi="Times New Roman"/>
          <w:color w:val="111111"/>
          <w:sz w:val="28"/>
          <w:szCs w:val="28"/>
          <w:shd w:val="clear" w:color="auto" w:fill="FFFFFF"/>
          <w:lang w:val="uk-UA"/>
        </w:rPr>
        <w:t>,</w:t>
      </w:r>
      <w:r w:rsidR="005B66F1" w:rsidRPr="00071139">
        <w:rPr>
          <w:rFonts w:ascii="Times New Roman" w:hAnsi="Times New Roman"/>
          <w:color w:val="111111"/>
          <w:sz w:val="28"/>
          <w:szCs w:val="28"/>
          <w:shd w:val="clear" w:color="auto" w:fill="FFFFFF"/>
          <w:lang w:val="uk-UA"/>
        </w:rPr>
        <w:t xml:space="preserve"> </w:t>
      </w:r>
      <w:r w:rsidR="00356608" w:rsidRPr="00071139">
        <w:rPr>
          <w:rFonts w:ascii="Times New Roman" w:hAnsi="Times New Roman"/>
          <w:color w:val="111111"/>
          <w:sz w:val="28"/>
          <w:szCs w:val="28"/>
          <w:shd w:val="clear" w:color="auto" w:fill="FFFFFF"/>
          <w:lang w:val="uk-UA"/>
        </w:rPr>
        <w:t xml:space="preserve">професійною </w:t>
      </w:r>
      <w:r w:rsidR="005B66F1" w:rsidRPr="00071139">
        <w:rPr>
          <w:rFonts w:ascii="Times New Roman" w:hAnsi="Times New Roman"/>
          <w:color w:val="111111"/>
          <w:sz w:val="28"/>
          <w:szCs w:val="28"/>
          <w:shd w:val="clear" w:color="auto" w:fill="FFFFFF"/>
          <w:lang w:val="uk-UA"/>
        </w:rPr>
        <w:t>рефлексією</w:t>
      </w:r>
      <w:r w:rsidR="00111FD7" w:rsidRPr="00071139">
        <w:rPr>
          <w:rFonts w:ascii="Times New Roman" w:hAnsi="Times New Roman"/>
          <w:color w:val="111111"/>
          <w:sz w:val="28"/>
          <w:szCs w:val="28"/>
          <w:shd w:val="clear" w:color="auto" w:fill="FFFFFF"/>
          <w:lang w:val="uk-UA"/>
        </w:rPr>
        <w:t xml:space="preserve"> вчителя, його</w:t>
      </w:r>
      <w:r w:rsidR="005B66F1" w:rsidRPr="00071139">
        <w:rPr>
          <w:rFonts w:ascii="Times New Roman" w:hAnsi="Times New Roman"/>
          <w:color w:val="111111"/>
          <w:sz w:val="28"/>
          <w:szCs w:val="28"/>
          <w:shd w:val="clear" w:color="auto" w:fill="FFFFFF"/>
          <w:lang w:val="uk-UA"/>
        </w:rPr>
        <w:t xml:space="preserve"> прагненням до </w:t>
      </w:r>
      <w:r w:rsidR="00224863" w:rsidRPr="00071139">
        <w:rPr>
          <w:rFonts w:ascii="Times New Roman" w:hAnsi="Times New Roman"/>
          <w:color w:val="111111"/>
          <w:sz w:val="28"/>
          <w:szCs w:val="28"/>
          <w:shd w:val="clear" w:color="auto" w:fill="FFFFFF"/>
          <w:lang w:val="uk-UA"/>
        </w:rPr>
        <w:t>«</w:t>
      </w:r>
      <w:r w:rsidR="00356608" w:rsidRPr="00071139">
        <w:rPr>
          <w:rFonts w:ascii="Times New Roman" w:hAnsi="Times New Roman"/>
          <w:color w:val="111111"/>
          <w:sz w:val="28"/>
          <w:szCs w:val="28"/>
          <w:shd w:val="clear" w:color="auto" w:fill="FFFFFF"/>
          <w:lang w:val="uk-UA"/>
        </w:rPr>
        <w:t>між</w:t>
      </w:r>
      <w:r w:rsidR="005B66F1" w:rsidRPr="00071139">
        <w:rPr>
          <w:rFonts w:ascii="Times New Roman" w:hAnsi="Times New Roman"/>
          <w:color w:val="111111"/>
          <w:sz w:val="28"/>
          <w:szCs w:val="28"/>
          <w:shd w:val="clear" w:color="auto" w:fill="FFFFFF"/>
          <w:lang w:val="uk-UA"/>
        </w:rPr>
        <w:t>суб’єктних</w:t>
      </w:r>
      <w:r w:rsidR="00B9004E" w:rsidRPr="00071139">
        <w:rPr>
          <w:rFonts w:ascii="Times New Roman" w:hAnsi="Times New Roman"/>
          <w:color w:val="111111"/>
          <w:sz w:val="28"/>
          <w:szCs w:val="28"/>
          <w:shd w:val="clear" w:color="auto" w:fill="FFFFFF"/>
          <w:lang w:val="uk-UA"/>
        </w:rPr>
        <w:t>»</w:t>
      </w:r>
      <w:r w:rsidR="005B66F1" w:rsidRPr="00071139">
        <w:rPr>
          <w:rFonts w:ascii="Times New Roman" w:hAnsi="Times New Roman"/>
          <w:color w:val="111111"/>
          <w:sz w:val="28"/>
          <w:szCs w:val="28"/>
          <w:shd w:val="clear" w:color="auto" w:fill="FFFFFF"/>
          <w:lang w:val="uk-UA"/>
        </w:rPr>
        <w:t xml:space="preserve"> </w:t>
      </w:r>
      <w:r w:rsidR="00111FD7" w:rsidRPr="00071139">
        <w:rPr>
          <w:rFonts w:ascii="Times New Roman" w:hAnsi="Times New Roman"/>
          <w:color w:val="111111"/>
          <w:sz w:val="28"/>
          <w:szCs w:val="28"/>
          <w:shd w:val="clear" w:color="auto" w:fill="FFFFFF"/>
          <w:lang w:val="uk-UA"/>
        </w:rPr>
        <w:t xml:space="preserve">взаємин </w:t>
      </w:r>
      <w:r w:rsidR="005B66F1" w:rsidRPr="00071139">
        <w:rPr>
          <w:rFonts w:ascii="Times New Roman" w:hAnsi="Times New Roman"/>
          <w:color w:val="111111"/>
          <w:sz w:val="28"/>
          <w:szCs w:val="28"/>
          <w:shd w:val="clear" w:color="auto" w:fill="FFFFFF"/>
          <w:lang w:val="uk-UA"/>
        </w:rPr>
        <w:t xml:space="preserve">із </w:t>
      </w:r>
      <w:r w:rsidR="00224863" w:rsidRPr="00071139">
        <w:rPr>
          <w:rFonts w:ascii="Times New Roman" w:hAnsi="Times New Roman"/>
          <w:color w:val="111111"/>
          <w:sz w:val="28"/>
          <w:szCs w:val="28"/>
          <w:shd w:val="clear" w:color="auto" w:fill="FFFFFF"/>
          <w:lang w:val="uk-UA"/>
        </w:rPr>
        <w:t>здобувачами освіти</w:t>
      </w:r>
      <w:r w:rsidR="00C97C7C" w:rsidRPr="00071139">
        <w:rPr>
          <w:rFonts w:ascii="Times New Roman" w:hAnsi="Times New Roman"/>
          <w:color w:val="111111"/>
          <w:sz w:val="28"/>
          <w:szCs w:val="28"/>
          <w:shd w:val="clear" w:color="auto" w:fill="FFFFFF"/>
          <w:lang w:val="uk-UA"/>
        </w:rPr>
        <w:t>.</w:t>
      </w:r>
      <w:r w:rsidR="005C3C46" w:rsidRPr="00071139">
        <w:rPr>
          <w:rFonts w:ascii="Times New Roman" w:hAnsi="Times New Roman"/>
          <w:sz w:val="28"/>
          <w:lang w:val="uk-UA"/>
        </w:rPr>
        <w:t xml:space="preserve"> </w:t>
      </w:r>
    </w:p>
    <w:p w14:paraId="40A947EA" w14:textId="77777777" w:rsidR="002B3960" w:rsidRPr="00071139" w:rsidRDefault="00DC7543"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У студії </w:t>
      </w:r>
      <w:r w:rsidR="00E278B0" w:rsidRPr="00071139">
        <w:rPr>
          <w:rFonts w:ascii="Times New Roman" w:hAnsi="Times New Roman"/>
          <w:color w:val="111111"/>
          <w:sz w:val="28"/>
          <w:szCs w:val="28"/>
          <w:shd w:val="clear" w:color="auto" w:fill="FFFFFF"/>
          <w:lang w:val="uk-UA"/>
        </w:rPr>
        <w:t>О.</w:t>
      </w:r>
      <w:r w:rsidRPr="00071139">
        <w:rPr>
          <w:rFonts w:ascii="Times New Roman" w:hAnsi="Times New Roman"/>
          <w:color w:val="111111"/>
          <w:sz w:val="28"/>
          <w:szCs w:val="28"/>
          <w:shd w:val="clear" w:color="auto" w:fill="FFFFFF"/>
          <w:lang w:val="uk-UA"/>
        </w:rPr>
        <w:t> </w:t>
      </w:r>
      <w:r w:rsidR="00E278B0" w:rsidRPr="00071139">
        <w:rPr>
          <w:rFonts w:ascii="Times New Roman" w:hAnsi="Times New Roman"/>
          <w:color w:val="111111"/>
          <w:sz w:val="28"/>
          <w:szCs w:val="28"/>
          <w:shd w:val="clear" w:color="auto" w:fill="FFFFFF"/>
          <w:lang w:val="uk-UA"/>
        </w:rPr>
        <w:t xml:space="preserve">Фісун </w:t>
      </w:r>
      <w:r w:rsidRPr="00071139">
        <w:rPr>
          <w:rFonts w:ascii="Times New Roman" w:hAnsi="Times New Roman"/>
          <w:color w:val="111111"/>
          <w:sz w:val="28"/>
          <w:szCs w:val="28"/>
          <w:shd w:val="clear" w:color="auto" w:fill="FFFFFF"/>
          <w:lang w:val="uk-UA"/>
        </w:rPr>
        <w:t xml:space="preserve">досліджується проблема фасилітації у </w:t>
      </w:r>
      <w:r w:rsidR="003A2773" w:rsidRPr="00071139">
        <w:rPr>
          <w:rFonts w:ascii="Times New Roman" w:hAnsi="Times New Roman"/>
          <w:color w:val="111111"/>
          <w:sz w:val="28"/>
          <w:szCs w:val="28"/>
          <w:shd w:val="clear" w:color="auto" w:fill="FFFFFF"/>
          <w:lang w:val="uk-UA"/>
        </w:rPr>
        <w:t>п</w:t>
      </w:r>
      <w:r w:rsidRPr="00071139">
        <w:rPr>
          <w:rFonts w:ascii="Times New Roman" w:hAnsi="Times New Roman"/>
          <w:color w:val="111111"/>
          <w:sz w:val="28"/>
          <w:szCs w:val="28"/>
          <w:shd w:val="clear" w:color="auto" w:fill="FFFFFF"/>
          <w:lang w:val="uk-UA"/>
        </w:rPr>
        <w:t xml:space="preserve">лощині </w:t>
      </w:r>
      <w:r w:rsidR="00E278B0" w:rsidRPr="00071139">
        <w:rPr>
          <w:rFonts w:ascii="Times New Roman" w:hAnsi="Times New Roman"/>
          <w:i/>
          <w:iCs/>
          <w:color w:val="111111"/>
          <w:sz w:val="28"/>
          <w:szCs w:val="28"/>
          <w:shd w:val="clear" w:color="auto" w:fill="FFFFFF"/>
          <w:lang w:val="uk-UA"/>
        </w:rPr>
        <w:t>фасилітуючої позиції</w:t>
      </w:r>
      <w:r w:rsidR="00C42FB6" w:rsidRPr="00071139">
        <w:rPr>
          <w:rFonts w:ascii="Times New Roman" w:hAnsi="Times New Roman"/>
          <w:color w:val="111111"/>
          <w:sz w:val="28"/>
          <w:szCs w:val="28"/>
          <w:shd w:val="clear" w:color="auto" w:fill="FFFFFF"/>
          <w:lang w:val="uk-UA"/>
        </w:rPr>
        <w:t xml:space="preserve">. </w:t>
      </w:r>
      <w:r w:rsidRPr="00071139">
        <w:rPr>
          <w:rFonts w:ascii="Times New Roman" w:hAnsi="Times New Roman"/>
          <w:color w:val="111111"/>
          <w:sz w:val="28"/>
          <w:szCs w:val="28"/>
          <w:shd w:val="clear" w:color="auto" w:fill="FFFFFF"/>
          <w:lang w:val="uk-UA"/>
        </w:rPr>
        <w:t xml:space="preserve">Слід </w:t>
      </w:r>
      <w:r w:rsidR="00E278B0" w:rsidRPr="00071139">
        <w:rPr>
          <w:rFonts w:ascii="Times New Roman" w:hAnsi="Times New Roman"/>
          <w:color w:val="111111"/>
          <w:sz w:val="28"/>
          <w:szCs w:val="28"/>
          <w:shd w:val="clear" w:color="auto" w:fill="FFFFFF"/>
          <w:lang w:val="uk-UA"/>
        </w:rPr>
        <w:t>звернути увагу на розроблену О.</w:t>
      </w:r>
      <w:r w:rsidRPr="00071139">
        <w:rPr>
          <w:rFonts w:ascii="Times New Roman" w:hAnsi="Times New Roman"/>
          <w:color w:val="111111"/>
          <w:sz w:val="28"/>
          <w:szCs w:val="28"/>
          <w:shd w:val="clear" w:color="auto" w:fill="FFFFFF"/>
          <w:lang w:val="uk-UA"/>
        </w:rPr>
        <w:t> </w:t>
      </w:r>
      <w:r w:rsidR="00E278B0" w:rsidRPr="00071139">
        <w:rPr>
          <w:rFonts w:ascii="Times New Roman" w:hAnsi="Times New Roman"/>
          <w:color w:val="111111"/>
          <w:sz w:val="28"/>
          <w:szCs w:val="28"/>
          <w:shd w:val="clear" w:color="auto" w:fill="FFFFFF"/>
          <w:lang w:val="uk-UA"/>
        </w:rPr>
        <w:t>Фісун структуру фасилітуючої позиції, що містить мотиваційно-ціннісний, теоретичний, практичний, особистісно-цінний компоненти [</w:t>
      </w:r>
      <w:r w:rsidR="002B3960" w:rsidRPr="00071139">
        <w:rPr>
          <w:rFonts w:ascii="Times New Roman" w:hAnsi="Times New Roman"/>
          <w:color w:val="111111"/>
          <w:sz w:val="28"/>
          <w:szCs w:val="28"/>
          <w:shd w:val="clear" w:color="auto" w:fill="FFFFFF"/>
          <w:lang w:val="uk-UA"/>
        </w:rPr>
        <w:t xml:space="preserve">254, </w:t>
      </w:r>
      <w:r w:rsidR="00E278B0" w:rsidRPr="00071139">
        <w:rPr>
          <w:rFonts w:ascii="Times New Roman" w:hAnsi="Times New Roman"/>
          <w:color w:val="111111"/>
          <w:sz w:val="28"/>
          <w:szCs w:val="28"/>
          <w:shd w:val="clear" w:color="auto" w:fill="FFFFFF"/>
          <w:lang w:val="uk-UA"/>
        </w:rPr>
        <w:t>с. 42–43]</w:t>
      </w:r>
      <w:r w:rsidRPr="00071139">
        <w:rPr>
          <w:rFonts w:ascii="Times New Roman" w:hAnsi="Times New Roman"/>
          <w:color w:val="111111"/>
          <w:sz w:val="28"/>
          <w:szCs w:val="28"/>
          <w:shd w:val="clear" w:color="auto" w:fill="FFFFFF"/>
          <w:lang w:val="uk-UA"/>
        </w:rPr>
        <w:t>, оскільки цей доробок є суттєвим у контексті нашого дослідження.</w:t>
      </w:r>
      <w:r w:rsidRPr="00071139">
        <w:rPr>
          <w:rFonts w:ascii="Times New Roman" w:hAnsi="Times New Roman"/>
          <w:sz w:val="28"/>
          <w:lang w:val="uk-UA"/>
        </w:rPr>
        <w:t xml:space="preserve"> </w:t>
      </w:r>
    </w:p>
    <w:p w14:paraId="3938C1B0" w14:textId="1D15531D" w:rsidR="007A005D" w:rsidRPr="00071139" w:rsidRDefault="007A005D"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З. Ржевська-Штефан порушує проблему </w:t>
      </w:r>
      <w:r w:rsidR="00836E20" w:rsidRPr="00071139">
        <w:rPr>
          <w:rFonts w:ascii="Times New Roman" w:hAnsi="Times New Roman"/>
          <w:color w:val="111111"/>
          <w:sz w:val="28"/>
          <w:szCs w:val="28"/>
          <w:shd w:val="clear" w:color="auto" w:fill="FFFFFF"/>
          <w:lang w:val="uk-UA"/>
        </w:rPr>
        <w:t xml:space="preserve">моделювання </w:t>
      </w:r>
      <w:r w:rsidRPr="00071139">
        <w:rPr>
          <w:rFonts w:ascii="Times New Roman" w:hAnsi="Times New Roman"/>
          <w:color w:val="111111"/>
          <w:sz w:val="28"/>
          <w:szCs w:val="28"/>
          <w:shd w:val="clear" w:color="auto" w:fill="FFFFFF"/>
          <w:lang w:val="uk-UA"/>
        </w:rPr>
        <w:t xml:space="preserve">фасилітаційного контексту смислоутворювальних мотивів </w:t>
      </w:r>
      <w:r w:rsidR="00836E20" w:rsidRPr="00071139">
        <w:rPr>
          <w:rFonts w:ascii="Times New Roman" w:hAnsi="Times New Roman"/>
          <w:color w:val="111111"/>
          <w:sz w:val="28"/>
          <w:szCs w:val="28"/>
          <w:shd w:val="clear" w:color="auto" w:fill="FFFFFF"/>
          <w:lang w:val="uk-UA"/>
        </w:rPr>
        <w:t xml:space="preserve">в професійній підготовці </w:t>
      </w:r>
      <w:r w:rsidRPr="00071139">
        <w:rPr>
          <w:rFonts w:ascii="Times New Roman" w:hAnsi="Times New Roman"/>
          <w:color w:val="111111"/>
          <w:sz w:val="28"/>
          <w:szCs w:val="28"/>
          <w:shd w:val="clear" w:color="auto" w:fill="FFFFFF"/>
          <w:lang w:val="uk-UA"/>
        </w:rPr>
        <w:t>майбутніх психологів. Авторка, перетинаючись із</w:t>
      </w:r>
      <w:r w:rsidRPr="00071139">
        <w:rPr>
          <w:rFonts w:ascii="Times New Roman" w:hAnsi="Times New Roman"/>
          <w:sz w:val="28"/>
          <w:lang w:val="uk-UA"/>
        </w:rPr>
        <w:t xml:space="preserve"> </w:t>
      </w:r>
      <w:r w:rsidRPr="00071139">
        <w:rPr>
          <w:rFonts w:ascii="Times New Roman" w:hAnsi="Times New Roman"/>
          <w:color w:val="111111"/>
          <w:sz w:val="28"/>
          <w:szCs w:val="28"/>
          <w:shd w:val="clear" w:color="auto" w:fill="FFFFFF"/>
          <w:lang w:val="uk-UA"/>
        </w:rPr>
        <w:t xml:space="preserve">екопсихологічною фасилітацією П. Лушина обґрунтовує та розробляє </w:t>
      </w:r>
      <w:r w:rsidR="00836E20" w:rsidRPr="00071139">
        <w:rPr>
          <w:rFonts w:ascii="Times New Roman" w:hAnsi="Times New Roman"/>
          <w:color w:val="111111"/>
          <w:sz w:val="28"/>
          <w:szCs w:val="28"/>
          <w:shd w:val="clear" w:color="auto" w:fill="FFFFFF"/>
          <w:lang w:val="uk-UA"/>
        </w:rPr>
        <w:t xml:space="preserve">фасилітаційно зорієнтовану </w:t>
      </w:r>
      <w:r w:rsidRPr="00071139">
        <w:rPr>
          <w:rFonts w:ascii="Times New Roman" w:hAnsi="Times New Roman"/>
          <w:color w:val="111111"/>
          <w:sz w:val="28"/>
          <w:szCs w:val="28"/>
          <w:shd w:val="clear" w:color="auto" w:fill="FFFFFF"/>
          <w:lang w:val="uk-UA"/>
        </w:rPr>
        <w:t xml:space="preserve">програму формування смислоутворювальних мотивів, що </w:t>
      </w:r>
      <w:r w:rsidR="00836E20" w:rsidRPr="00071139">
        <w:rPr>
          <w:rFonts w:ascii="Times New Roman" w:hAnsi="Times New Roman"/>
          <w:color w:val="111111"/>
          <w:sz w:val="28"/>
          <w:szCs w:val="28"/>
          <w:shd w:val="clear" w:color="auto" w:fill="FFFFFF"/>
          <w:lang w:val="uk-UA"/>
        </w:rPr>
        <w:t xml:space="preserve">містить </w:t>
      </w:r>
      <w:r w:rsidRPr="00071139">
        <w:rPr>
          <w:rFonts w:ascii="Times New Roman" w:hAnsi="Times New Roman"/>
          <w:color w:val="111111"/>
          <w:sz w:val="28"/>
          <w:szCs w:val="28"/>
          <w:shd w:val="clear" w:color="auto" w:fill="FFFFFF"/>
          <w:lang w:val="uk-UA"/>
        </w:rPr>
        <w:t>два напрями:</w:t>
      </w:r>
    </w:p>
    <w:p w14:paraId="516B4312" w14:textId="193E0D4C" w:rsidR="007A005D" w:rsidRPr="00071139" w:rsidRDefault="007A005D"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1)</w:t>
      </w:r>
      <w:r w:rsidR="00810ED4" w:rsidRPr="00071139">
        <w:rPr>
          <w:rFonts w:ascii="Times New Roman" w:hAnsi="Times New Roman"/>
          <w:color w:val="111111"/>
          <w:sz w:val="28"/>
          <w:szCs w:val="28"/>
          <w:shd w:val="clear" w:color="auto" w:fill="FFFFFF"/>
          <w:lang w:val="uk-UA"/>
        </w:rPr>
        <w:t> </w:t>
      </w:r>
      <w:r w:rsidRPr="00071139">
        <w:rPr>
          <w:rFonts w:ascii="Times New Roman" w:hAnsi="Times New Roman"/>
          <w:color w:val="111111"/>
          <w:sz w:val="28"/>
          <w:szCs w:val="28"/>
          <w:shd w:val="clear" w:color="auto" w:fill="FFFFFF"/>
          <w:lang w:val="uk-UA"/>
        </w:rPr>
        <w:t xml:space="preserve">теоретичний, метою якого є </w:t>
      </w:r>
      <w:r w:rsidR="00836E20" w:rsidRPr="00071139">
        <w:rPr>
          <w:rFonts w:ascii="Times New Roman" w:hAnsi="Times New Roman"/>
          <w:color w:val="111111"/>
          <w:sz w:val="28"/>
          <w:szCs w:val="28"/>
          <w:shd w:val="clear" w:color="auto" w:fill="FFFFFF"/>
          <w:lang w:val="uk-UA"/>
        </w:rPr>
        <w:t xml:space="preserve">формування у здобувачів освіти </w:t>
      </w:r>
      <w:r w:rsidRPr="00071139">
        <w:rPr>
          <w:rFonts w:ascii="Times New Roman" w:hAnsi="Times New Roman"/>
          <w:color w:val="111111"/>
          <w:sz w:val="28"/>
          <w:szCs w:val="28"/>
          <w:shd w:val="clear" w:color="auto" w:fill="FFFFFF"/>
          <w:lang w:val="uk-UA"/>
        </w:rPr>
        <w:t>теоретични</w:t>
      </w:r>
      <w:r w:rsidR="00836E20" w:rsidRPr="00071139">
        <w:rPr>
          <w:rFonts w:ascii="Times New Roman" w:hAnsi="Times New Roman"/>
          <w:color w:val="111111"/>
          <w:sz w:val="28"/>
          <w:szCs w:val="28"/>
          <w:shd w:val="clear" w:color="auto" w:fill="FFFFFF"/>
          <w:lang w:val="uk-UA"/>
        </w:rPr>
        <w:t>х</w:t>
      </w:r>
      <w:r w:rsidRPr="00071139">
        <w:rPr>
          <w:rFonts w:ascii="Times New Roman" w:hAnsi="Times New Roman"/>
          <w:color w:val="111111"/>
          <w:sz w:val="28"/>
          <w:szCs w:val="28"/>
          <w:shd w:val="clear" w:color="auto" w:fill="FFFFFF"/>
          <w:lang w:val="uk-UA"/>
        </w:rPr>
        <w:t xml:space="preserve"> знан</w:t>
      </w:r>
      <w:r w:rsidR="00836E20" w:rsidRPr="00071139">
        <w:rPr>
          <w:rFonts w:ascii="Times New Roman" w:hAnsi="Times New Roman"/>
          <w:color w:val="111111"/>
          <w:sz w:val="28"/>
          <w:szCs w:val="28"/>
          <w:shd w:val="clear" w:color="auto" w:fill="FFFFFF"/>
          <w:lang w:val="uk-UA"/>
        </w:rPr>
        <w:t>ь</w:t>
      </w:r>
      <w:r w:rsidRPr="00071139">
        <w:rPr>
          <w:rFonts w:ascii="Times New Roman" w:hAnsi="Times New Roman"/>
          <w:color w:val="111111"/>
          <w:sz w:val="28"/>
          <w:szCs w:val="28"/>
          <w:shd w:val="clear" w:color="auto" w:fill="FFFFFF"/>
          <w:lang w:val="uk-UA"/>
        </w:rPr>
        <w:t xml:space="preserve"> про </w:t>
      </w:r>
      <w:r w:rsidR="007F2C14">
        <w:rPr>
          <w:rFonts w:ascii="Times New Roman" w:hAnsi="Times New Roman"/>
          <w:color w:val="111111"/>
          <w:sz w:val="28"/>
          <w:szCs w:val="28"/>
          <w:shd w:val="clear" w:color="auto" w:fill="FFFFFF"/>
          <w:lang w:val="uk-UA"/>
        </w:rPr>
        <w:t>недирективний спосіб психолого-</w:t>
      </w:r>
      <w:r w:rsidRPr="00071139">
        <w:rPr>
          <w:rFonts w:ascii="Times New Roman" w:hAnsi="Times New Roman"/>
          <w:color w:val="111111"/>
          <w:sz w:val="28"/>
          <w:szCs w:val="28"/>
          <w:shd w:val="clear" w:color="auto" w:fill="FFFFFF"/>
          <w:lang w:val="uk-UA"/>
        </w:rPr>
        <w:t xml:space="preserve">педагогічного управління </w:t>
      </w:r>
      <w:r w:rsidR="00836E20" w:rsidRPr="00071139">
        <w:rPr>
          <w:rFonts w:ascii="Times New Roman" w:hAnsi="Times New Roman"/>
          <w:color w:val="111111"/>
          <w:sz w:val="28"/>
          <w:szCs w:val="28"/>
          <w:shd w:val="clear" w:color="auto" w:fill="FFFFFF"/>
          <w:lang w:val="uk-UA"/>
        </w:rPr>
        <w:t xml:space="preserve">на засаді використання </w:t>
      </w:r>
      <w:r w:rsidRPr="00071139">
        <w:rPr>
          <w:rFonts w:ascii="Times New Roman" w:hAnsi="Times New Roman"/>
          <w:color w:val="111111"/>
          <w:sz w:val="28"/>
          <w:szCs w:val="28"/>
          <w:shd w:val="clear" w:color="auto" w:fill="FFFFFF"/>
          <w:lang w:val="uk-UA"/>
        </w:rPr>
        <w:t>елемент</w:t>
      </w:r>
      <w:r w:rsidR="00836E20" w:rsidRPr="00071139">
        <w:rPr>
          <w:rFonts w:ascii="Times New Roman" w:hAnsi="Times New Roman"/>
          <w:color w:val="111111"/>
          <w:sz w:val="28"/>
          <w:szCs w:val="28"/>
          <w:shd w:val="clear" w:color="auto" w:fill="FFFFFF"/>
          <w:lang w:val="uk-UA"/>
        </w:rPr>
        <w:t>ів</w:t>
      </w:r>
      <w:r w:rsidRPr="00071139">
        <w:rPr>
          <w:rFonts w:ascii="Times New Roman" w:hAnsi="Times New Roman"/>
          <w:color w:val="111111"/>
          <w:sz w:val="28"/>
          <w:szCs w:val="28"/>
          <w:shd w:val="clear" w:color="auto" w:fill="FFFFFF"/>
          <w:lang w:val="uk-UA"/>
        </w:rPr>
        <w:t xml:space="preserve"> високої смислової невизначеності (екологічна фасилітація);</w:t>
      </w:r>
    </w:p>
    <w:p w14:paraId="1AF8E3FB" w14:textId="51B4EC16" w:rsidR="007A005D" w:rsidRPr="00071139" w:rsidRDefault="00810ED4"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lastRenderedPageBreak/>
        <w:t>2) </w:t>
      </w:r>
      <w:r w:rsidR="007A005D" w:rsidRPr="00071139">
        <w:rPr>
          <w:rFonts w:ascii="Times New Roman" w:hAnsi="Times New Roman"/>
          <w:color w:val="111111"/>
          <w:sz w:val="28"/>
          <w:szCs w:val="28"/>
          <w:shd w:val="clear" w:color="auto" w:fill="FFFFFF"/>
          <w:lang w:val="uk-UA"/>
        </w:rPr>
        <w:t xml:space="preserve">інтенсивне групове навчання </w:t>
      </w:r>
      <w:r w:rsidR="00836E20" w:rsidRPr="00071139">
        <w:rPr>
          <w:rFonts w:ascii="Times New Roman" w:hAnsi="Times New Roman"/>
          <w:color w:val="111111"/>
          <w:sz w:val="28"/>
          <w:szCs w:val="28"/>
          <w:shd w:val="clear" w:color="auto" w:fill="FFFFFF"/>
          <w:lang w:val="uk-UA"/>
        </w:rPr>
        <w:t>у форматі</w:t>
      </w:r>
      <w:r w:rsidR="007A005D" w:rsidRPr="00071139">
        <w:rPr>
          <w:rFonts w:ascii="Times New Roman" w:hAnsi="Times New Roman"/>
          <w:color w:val="111111"/>
          <w:sz w:val="28"/>
          <w:szCs w:val="28"/>
          <w:shd w:val="clear" w:color="auto" w:fill="FFFFFF"/>
          <w:lang w:val="uk-UA"/>
        </w:rPr>
        <w:t xml:space="preserve"> психологічн</w:t>
      </w:r>
      <w:r w:rsidR="00836E20" w:rsidRPr="00071139">
        <w:rPr>
          <w:rFonts w:ascii="Times New Roman" w:hAnsi="Times New Roman"/>
          <w:color w:val="111111"/>
          <w:sz w:val="28"/>
          <w:szCs w:val="28"/>
          <w:shd w:val="clear" w:color="auto" w:fill="FFFFFF"/>
          <w:lang w:val="uk-UA"/>
        </w:rPr>
        <w:t xml:space="preserve">ого </w:t>
      </w:r>
      <w:r w:rsidR="007A005D" w:rsidRPr="00071139">
        <w:rPr>
          <w:rFonts w:ascii="Times New Roman" w:hAnsi="Times New Roman"/>
          <w:color w:val="111111"/>
          <w:sz w:val="28"/>
          <w:szCs w:val="28"/>
          <w:shd w:val="clear" w:color="auto" w:fill="FFFFFF"/>
          <w:lang w:val="uk-UA"/>
        </w:rPr>
        <w:t>тренінг</w:t>
      </w:r>
      <w:r w:rsidR="00836E20" w:rsidRPr="00071139">
        <w:rPr>
          <w:rFonts w:ascii="Times New Roman" w:hAnsi="Times New Roman"/>
          <w:color w:val="111111"/>
          <w:sz w:val="28"/>
          <w:szCs w:val="28"/>
          <w:shd w:val="clear" w:color="auto" w:fill="FFFFFF"/>
          <w:lang w:val="uk-UA"/>
        </w:rPr>
        <w:t>у</w:t>
      </w:r>
      <w:r w:rsidR="007A005D" w:rsidRPr="00071139">
        <w:rPr>
          <w:rFonts w:ascii="Times New Roman" w:hAnsi="Times New Roman"/>
          <w:color w:val="111111"/>
          <w:sz w:val="28"/>
          <w:szCs w:val="28"/>
          <w:shd w:val="clear" w:color="auto" w:fill="FFFFFF"/>
          <w:lang w:val="uk-UA"/>
        </w:rPr>
        <w:t xml:space="preserve">, </w:t>
      </w:r>
      <w:r w:rsidR="00836E20" w:rsidRPr="00071139">
        <w:rPr>
          <w:rFonts w:ascii="Times New Roman" w:hAnsi="Times New Roman"/>
          <w:color w:val="111111"/>
          <w:sz w:val="28"/>
          <w:szCs w:val="28"/>
          <w:shd w:val="clear" w:color="auto" w:fill="FFFFFF"/>
          <w:lang w:val="uk-UA"/>
        </w:rPr>
        <w:t xml:space="preserve">зорієнтованого на </w:t>
      </w:r>
      <w:r w:rsidR="007A005D" w:rsidRPr="00071139">
        <w:rPr>
          <w:rFonts w:ascii="Times New Roman" w:hAnsi="Times New Roman"/>
          <w:color w:val="111111"/>
          <w:sz w:val="28"/>
          <w:szCs w:val="28"/>
          <w:shd w:val="clear" w:color="auto" w:fill="FFFFFF"/>
          <w:lang w:val="uk-UA"/>
        </w:rPr>
        <w:t xml:space="preserve">набуття студентами практичного досвіду навчання в </w:t>
      </w:r>
      <w:r w:rsidR="00E97AD9" w:rsidRPr="00071139">
        <w:rPr>
          <w:rFonts w:ascii="Times New Roman" w:hAnsi="Times New Roman"/>
          <w:color w:val="111111"/>
          <w:sz w:val="28"/>
          <w:szCs w:val="28"/>
          <w:shd w:val="clear" w:color="auto" w:fill="FFFFFF"/>
          <w:lang w:val="uk-UA"/>
        </w:rPr>
        <w:t>партнерському, вільному</w:t>
      </w:r>
      <w:r w:rsidR="007A005D" w:rsidRPr="00071139">
        <w:rPr>
          <w:rFonts w:ascii="Times New Roman" w:hAnsi="Times New Roman"/>
          <w:color w:val="111111"/>
          <w:sz w:val="28"/>
          <w:szCs w:val="28"/>
          <w:shd w:val="clear" w:color="auto" w:fill="FFFFFF"/>
          <w:lang w:val="uk-UA"/>
        </w:rPr>
        <w:t xml:space="preserve"> середовищі та оволодіння практичними уміннями </w:t>
      </w:r>
      <w:r w:rsidR="00E97AD9" w:rsidRPr="00071139">
        <w:rPr>
          <w:rFonts w:ascii="Times New Roman" w:hAnsi="Times New Roman"/>
          <w:color w:val="111111"/>
          <w:sz w:val="28"/>
          <w:szCs w:val="28"/>
          <w:shd w:val="clear" w:color="auto" w:fill="FFFFFF"/>
          <w:lang w:val="uk-UA"/>
        </w:rPr>
        <w:t xml:space="preserve">парсипативного </w:t>
      </w:r>
      <w:r w:rsidR="007A005D" w:rsidRPr="00071139">
        <w:rPr>
          <w:rFonts w:ascii="Times New Roman" w:hAnsi="Times New Roman"/>
          <w:color w:val="111111"/>
          <w:sz w:val="28"/>
          <w:szCs w:val="28"/>
          <w:shd w:val="clear" w:color="auto" w:fill="FFFFFF"/>
          <w:lang w:val="uk-UA"/>
        </w:rPr>
        <w:t>психолого-педагогічного способу управління [</w:t>
      </w:r>
      <w:r w:rsidR="002B3960" w:rsidRPr="00071139">
        <w:rPr>
          <w:rFonts w:ascii="Times New Roman" w:hAnsi="Times New Roman"/>
          <w:color w:val="111111"/>
          <w:sz w:val="28"/>
          <w:szCs w:val="28"/>
          <w:shd w:val="clear" w:color="auto" w:fill="FFFFFF"/>
          <w:lang w:val="uk-UA"/>
        </w:rPr>
        <w:t>201</w:t>
      </w:r>
      <w:r w:rsidR="007F2C14">
        <w:rPr>
          <w:rFonts w:ascii="Times New Roman" w:hAnsi="Times New Roman"/>
          <w:color w:val="111111"/>
          <w:sz w:val="28"/>
          <w:szCs w:val="28"/>
          <w:shd w:val="clear" w:color="auto" w:fill="FFFFFF"/>
          <w:lang w:val="uk-UA"/>
        </w:rPr>
        <w:t xml:space="preserve">, </w:t>
      </w:r>
      <w:r w:rsidR="007A005D" w:rsidRPr="00071139">
        <w:rPr>
          <w:rFonts w:ascii="Times New Roman" w:hAnsi="Times New Roman"/>
          <w:color w:val="111111"/>
          <w:sz w:val="28"/>
          <w:szCs w:val="28"/>
          <w:shd w:val="clear" w:color="auto" w:fill="FFFFFF"/>
          <w:lang w:val="uk-UA"/>
        </w:rPr>
        <w:t>с.</w:t>
      </w:r>
      <w:r w:rsidR="002B3960" w:rsidRPr="00071139">
        <w:rPr>
          <w:rFonts w:ascii="Times New Roman" w:hAnsi="Times New Roman"/>
          <w:color w:val="111111"/>
          <w:sz w:val="28"/>
          <w:szCs w:val="28"/>
          <w:shd w:val="clear" w:color="auto" w:fill="FFFFFF"/>
          <w:lang w:val="uk-UA"/>
        </w:rPr>
        <w:t> </w:t>
      </w:r>
      <w:r w:rsidR="007A005D" w:rsidRPr="00071139">
        <w:rPr>
          <w:rFonts w:ascii="Times New Roman" w:hAnsi="Times New Roman"/>
          <w:color w:val="111111"/>
          <w:sz w:val="28"/>
          <w:szCs w:val="28"/>
          <w:shd w:val="clear" w:color="auto" w:fill="FFFFFF"/>
          <w:lang w:val="uk-UA"/>
        </w:rPr>
        <w:t>102].</w:t>
      </w:r>
      <w:bookmarkStart w:id="65" w:name="_Hlk204552429"/>
    </w:p>
    <w:bookmarkEnd w:id="65"/>
    <w:p w14:paraId="594ED0E0" w14:textId="715139A0" w:rsidR="00464E98" w:rsidRPr="00071139" w:rsidRDefault="00DC7543" w:rsidP="00071139">
      <w:pPr>
        <w:tabs>
          <w:tab w:val="left" w:pos="0"/>
          <w:tab w:val="left" w:pos="426"/>
          <w:tab w:val="left" w:pos="993"/>
          <w:tab w:val="left" w:pos="1418"/>
        </w:tabs>
        <w:autoSpaceDE w:val="0"/>
        <w:autoSpaceDN w:val="0"/>
        <w:adjustRightInd w:val="0"/>
        <w:spacing w:after="0" w:line="360" w:lineRule="auto"/>
        <w:ind w:firstLine="709"/>
        <w:jc w:val="both"/>
        <w:rPr>
          <w:rFonts w:ascii="Times New Roman" w:hAnsi="Times New Roman"/>
          <w:color w:val="111111"/>
          <w:sz w:val="28"/>
          <w:szCs w:val="28"/>
          <w:shd w:val="clear" w:color="auto" w:fill="FFFFFF"/>
          <w:lang w:val="uk-UA"/>
        </w:rPr>
      </w:pPr>
      <w:r w:rsidRPr="00071139">
        <w:rPr>
          <w:rFonts w:ascii="Times New Roman" w:hAnsi="Times New Roman"/>
          <w:color w:val="111111"/>
          <w:sz w:val="28"/>
          <w:szCs w:val="28"/>
          <w:shd w:val="clear" w:color="auto" w:fill="FFFFFF"/>
          <w:lang w:val="uk-UA"/>
        </w:rPr>
        <w:t xml:space="preserve">Вагомим </w:t>
      </w:r>
      <w:r w:rsidR="00E278B0" w:rsidRPr="00071139">
        <w:rPr>
          <w:rFonts w:ascii="Times New Roman" w:hAnsi="Times New Roman"/>
          <w:color w:val="111111"/>
          <w:sz w:val="28"/>
          <w:szCs w:val="28"/>
          <w:shd w:val="clear" w:color="auto" w:fill="FFFFFF"/>
          <w:lang w:val="uk-UA"/>
        </w:rPr>
        <w:t xml:space="preserve">аспектом вивчення </w:t>
      </w:r>
      <w:r w:rsidRPr="00071139">
        <w:rPr>
          <w:rFonts w:ascii="Times New Roman" w:hAnsi="Times New Roman"/>
          <w:color w:val="111111"/>
          <w:sz w:val="28"/>
          <w:szCs w:val="28"/>
          <w:shd w:val="clear" w:color="auto" w:fill="FFFFFF"/>
          <w:lang w:val="uk-UA"/>
        </w:rPr>
        <w:t xml:space="preserve">феномену </w:t>
      </w:r>
      <w:r w:rsidR="00E278B0" w:rsidRPr="00071139">
        <w:rPr>
          <w:rFonts w:ascii="Times New Roman" w:hAnsi="Times New Roman"/>
          <w:color w:val="111111"/>
          <w:sz w:val="28"/>
          <w:szCs w:val="28"/>
          <w:shd w:val="clear" w:color="auto" w:fill="FFFFFF"/>
          <w:lang w:val="uk-UA"/>
        </w:rPr>
        <w:t xml:space="preserve">фасилітації є </w:t>
      </w:r>
      <w:r w:rsidR="00E278B0" w:rsidRPr="00071139">
        <w:rPr>
          <w:rFonts w:ascii="Times New Roman" w:hAnsi="Times New Roman"/>
          <w:i/>
          <w:iCs/>
          <w:color w:val="111111"/>
          <w:sz w:val="28"/>
          <w:szCs w:val="28"/>
          <w:shd w:val="clear" w:color="auto" w:fill="FFFFFF"/>
          <w:lang w:val="uk-UA"/>
        </w:rPr>
        <w:t>здібність до фасилітаційних впливів</w:t>
      </w:r>
      <w:r w:rsidR="00E278B0" w:rsidRPr="00071139">
        <w:rPr>
          <w:rFonts w:ascii="Times New Roman" w:hAnsi="Times New Roman"/>
          <w:color w:val="111111"/>
          <w:sz w:val="28"/>
          <w:szCs w:val="28"/>
          <w:shd w:val="clear" w:color="auto" w:fill="FFFFFF"/>
          <w:lang w:val="uk-UA"/>
        </w:rPr>
        <w:t>, що досліджується в працях О.</w:t>
      </w:r>
      <w:r w:rsidRPr="00071139">
        <w:rPr>
          <w:rFonts w:ascii="Times New Roman" w:hAnsi="Times New Roman"/>
          <w:color w:val="111111"/>
          <w:sz w:val="28"/>
          <w:szCs w:val="28"/>
          <w:shd w:val="clear" w:color="auto" w:fill="FFFFFF"/>
          <w:lang w:val="uk-UA"/>
        </w:rPr>
        <w:t> </w:t>
      </w:r>
      <w:r w:rsidR="00E278B0" w:rsidRPr="00071139">
        <w:rPr>
          <w:rFonts w:ascii="Times New Roman" w:hAnsi="Times New Roman"/>
          <w:color w:val="111111"/>
          <w:sz w:val="28"/>
          <w:szCs w:val="28"/>
          <w:shd w:val="clear" w:color="auto" w:fill="FFFFFF"/>
          <w:lang w:val="uk-UA"/>
        </w:rPr>
        <w:t xml:space="preserve">Кондрашихіної й визначається як складна </w:t>
      </w:r>
      <w:r w:rsidR="00E97AD9" w:rsidRPr="00071139">
        <w:rPr>
          <w:rFonts w:ascii="Times New Roman" w:hAnsi="Times New Roman"/>
          <w:color w:val="111111"/>
          <w:sz w:val="28"/>
          <w:szCs w:val="28"/>
          <w:shd w:val="clear" w:color="auto" w:fill="FFFFFF"/>
          <w:lang w:val="uk-UA"/>
        </w:rPr>
        <w:t xml:space="preserve">інтегративна </w:t>
      </w:r>
      <w:r w:rsidR="00E278B0" w:rsidRPr="00071139">
        <w:rPr>
          <w:rFonts w:ascii="Times New Roman" w:hAnsi="Times New Roman"/>
          <w:color w:val="111111"/>
          <w:sz w:val="28"/>
          <w:szCs w:val="28"/>
          <w:shd w:val="clear" w:color="auto" w:fill="FFFFFF"/>
          <w:lang w:val="uk-UA"/>
        </w:rPr>
        <w:t xml:space="preserve">система особистісних властивостей та якостей, </w:t>
      </w:r>
      <w:r w:rsidR="00E97AD9" w:rsidRPr="00071139">
        <w:rPr>
          <w:rFonts w:ascii="Times New Roman" w:hAnsi="Times New Roman"/>
          <w:color w:val="111111"/>
          <w:sz w:val="28"/>
          <w:szCs w:val="28"/>
          <w:shd w:val="clear" w:color="auto" w:fill="FFFFFF"/>
          <w:lang w:val="uk-UA"/>
        </w:rPr>
        <w:t xml:space="preserve">що </w:t>
      </w:r>
      <w:r w:rsidR="00E278B0" w:rsidRPr="00071139">
        <w:rPr>
          <w:rFonts w:ascii="Times New Roman" w:hAnsi="Times New Roman"/>
          <w:color w:val="111111"/>
          <w:sz w:val="28"/>
          <w:szCs w:val="28"/>
          <w:shd w:val="clear" w:color="auto" w:fill="FFFFFF"/>
          <w:lang w:val="uk-UA"/>
        </w:rPr>
        <w:t xml:space="preserve">будучи </w:t>
      </w:r>
      <w:r w:rsidR="00E97AD9" w:rsidRPr="00071139">
        <w:rPr>
          <w:rFonts w:ascii="Times New Roman" w:hAnsi="Times New Roman"/>
          <w:color w:val="111111"/>
          <w:sz w:val="28"/>
          <w:szCs w:val="28"/>
          <w:shd w:val="clear" w:color="auto" w:fill="FFFFFF"/>
          <w:lang w:val="uk-UA"/>
        </w:rPr>
        <w:t xml:space="preserve">зумовлені </w:t>
      </w:r>
      <w:r w:rsidR="00E278B0" w:rsidRPr="00071139">
        <w:rPr>
          <w:rFonts w:ascii="Times New Roman" w:hAnsi="Times New Roman"/>
          <w:color w:val="111111"/>
          <w:sz w:val="28"/>
          <w:szCs w:val="28"/>
          <w:shd w:val="clear" w:color="auto" w:fill="FFFFFF"/>
          <w:lang w:val="uk-UA"/>
        </w:rPr>
        <w:t xml:space="preserve">гуманістичними, духовними цінностями, дають змогу найбільш </w:t>
      </w:r>
      <w:r w:rsidR="00E97AD9" w:rsidRPr="00071139">
        <w:rPr>
          <w:rFonts w:ascii="Times New Roman" w:hAnsi="Times New Roman"/>
          <w:color w:val="111111"/>
          <w:sz w:val="28"/>
          <w:szCs w:val="28"/>
          <w:shd w:val="clear" w:color="auto" w:fill="FFFFFF"/>
          <w:lang w:val="uk-UA"/>
        </w:rPr>
        <w:t>ефективно нівелюва</w:t>
      </w:r>
      <w:r w:rsidR="00740E7C" w:rsidRPr="00071139">
        <w:rPr>
          <w:rFonts w:ascii="Times New Roman" w:hAnsi="Times New Roman"/>
          <w:color w:val="111111"/>
          <w:sz w:val="28"/>
          <w:szCs w:val="28"/>
          <w:shd w:val="clear" w:color="auto" w:fill="FFFFFF"/>
          <w:lang w:val="uk-UA"/>
        </w:rPr>
        <w:t>ти</w:t>
      </w:r>
      <w:r w:rsidR="00E97AD9" w:rsidRPr="00071139">
        <w:rPr>
          <w:rFonts w:ascii="Times New Roman" w:hAnsi="Times New Roman"/>
          <w:color w:val="111111"/>
          <w:sz w:val="28"/>
          <w:szCs w:val="28"/>
          <w:shd w:val="clear" w:color="auto" w:fill="FFFFFF"/>
          <w:lang w:val="uk-UA"/>
        </w:rPr>
        <w:t xml:space="preserve"> </w:t>
      </w:r>
      <w:r w:rsidR="00E278B0" w:rsidRPr="00071139">
        <w:rPr>
          <w:rFonts w:ascii="Times New Roman" w:hAnsi="Times New Roman"/>
          <w:color w:val="111111"/>
          <w:sz w:val="28"/>
          <w:szCs w:val="28"/>
          <w:shd w:val="clear" w:color="auto" w:fill="FFFFFF"/>
          <w:lang w:val="uk-UA"/>
        </w:rPr>
        <w:t>негатив</w:t>
      </w:r>
      <w:r w:rsidR="00740E7C" w:rsidRPr="00071139">
        <w:rPr>
          <w:rFonts w:ascii="Times New Roman" w:hAnsi="Times New Roman"/>
          <w:color w:val="111111"/>
          <w:sz w:val="28"/>
          <w:szCs w:val="28"/>
          <w:shd w:val="clear" w:color="auto" w:fill="FFFFFF"/>
          <w:lang w:val="uk-UA"/>
        </w:rPr>
        <w:t>ні</w:t>
      </w:r>
      <w:r w:rsidR="00E278B0" w:rsidRPr="00071139">
        <w:rPr>
          <w:rFonts w:ascii="Times New Roman" w:hAnsi="Times New Roman"/>
          <w:color w:val="111111"/>
          <w:sz w:val="28"/>
          <w:szCs w:val="28"/>
          <w:shd w:val="clear" w:color="auto" w:fill="FFFFFF"/>
          <w:lang w:val="uk-UA"/>
        </w:rPr>
        <w:t>, дефіцитарн</w:t>
      </w:r>
      <w:r w:rsidR="00740E7C" w:rsidRPr="00071139">
        <w:rPr>
          <w:rFonts w:ascii="Times New Roman" w:hAnsi="Times New Roman"/>
          <w:color w:val="111111"/>
          <w:sz w:val="28"/>
          <w:szCs w:val="28"/>
          <w:shd w:val="clear" w:color="auto" w:fill="FFFFFF"/>
          <w:lang w:val="uk-UA"/>
        </w:rPr>
        <w:t>і</w:t>
      </w:r>
      <w:r w:rsidR="00E278B0" w:rsidRPr="00071139">
        <w:rPr>
          <w:rFonts w:ascii="Times New Roman" w:hAnsi="Times New Roman"/>
          <w:color w:val="111111"/>
          <w:sz w:val="28"/>
          <w:szCs w:val="28"/>
          <w:shd w:val="clear" w:color="auto" w:fill="FFFFFF"/>
          <w:lang w:val="uk-UA"/>
        </w:rPr>
        <w:t xml:space="preserve"> стан</w:t>
      </w:r>
      <w:r w:rsidR="00740E7C" w:rsidRPr="00071139">
        <w:rPr>
          <w:rFonts w:ascii="Times New Roman" w:hAnsi="Times New Roman"/>
          <w:color w:val="111111"/>
          <w:sz w:val="28"/>
          <w:szCs w:val="28"/>
          <w:shd w:val="clear" w:color="auto" w:fill="FFFFFF"/>
          <w:lang w:val="uk-UA"/>
        </w:rPr>
        <w:t>и</w:t>
      </w:r>
      <w:r w:rsidR="00E278B0" w:rsidRPr="00071139">
        <w:rPr>
          <w:rFonts w:ascii="Times New Roman" w:hAnsi="Times New Roman"/>
          <w:color w:val="111111"/>
          <w:sz w:val="28"/>
          <w:szCs w:val="28"/>
          <w:shd w:val="clear" w:color="auto" w:fill="FFFFFF"/>
          <w:lang w:val="uk-UA"/>
        </w:rPr>
        <w:t xml:space="preserve"> та </w:t>
      </w:r>
      <w:r w:rsidR="00740E7C" w:rsidRPr="00071139">
        <w:rPr>
          <w:rFonts w:ascii="Times New Roman" w:hAnsi="Times New Roman"/>
          <w:color w:val="111111"/>
          <w:sz w:val="28"/>
          <w:szCs w:val="28"/>
          <w:shd w:val="clear" w:color="auto" w:fill="FFFFFF"/>
          <w:lang w:val="uk-UA"/>
        </w:rPr>
        <w:t xml:space="preserve">стимулювати </w:t>
      </w:r>
      <w:r w:rsidR="00E278B0" w:rsidRPr="00071139">
        <w:rPr>
          <w:rFonts w:ascii="Times New Roman" w:hAnsi="Times New Roman"/>
          <w:color w:val="111111"/>
          <w:sz w:val="28"/>
          <w:szCs w:val="28"/>
          <w:shd w:val="clear" w:color="auto" w:fill="FFFFFF"/>
          <w:lang w:val="uk-UA"/>
        </w:rPr>
        <w:t>перех</w:t>
      </w:r>
      <w:r w:rsidR="00740E7C" w:rsidRPr="00071139">
        <w:rPr>
          <w:rFonts w:ascii="Times New Roman" w:hAnsi="Times New Roman"/>
          <w:color w:val="111111"/>
          <w:sz w:val="28"/>
          <w:szCs w:val="28"/>
          <w:shd w:val="clear" w:color="auto" w:fill="FFFFFF"/>
          <w:lang w:val="uk-UA"/>
        </w:rPr>
        <w:t>і</w:t>
      </w:r>
      <w:r w:rsidR="00E278B0" w:rsidRPr="00071139">
        <w:rPr>
          <w:rFonts w:ascii="Times New Roman" w:hAnsi="Times New Roman"/>
          <w:color w:val="111111"/>
          <w:sz w:val="28"/>
          <w:szCs w:val="28"/>
          <w:shd w:val="clear" w:color="auto" w:fill="FFFFFF"/>
          <w:lang w:val="uk-UA"/>
        </w:rPr>
        <w:t>д до особистісного</w:t>
      </w:r>
      <w:r w:rsidR="00740E7C" w:rsidRPr="00071139">
        <w:rPr>
          <w:rFonts w:ascii="Times New Roman" w:hAnsi="Times New Roman"/>
          <w:color w:val="111111"/>
          <w:sz w:val="28"/>
          <w:szCs w:val="28"/>
          <w:shd w:val="clear" w:color="auto" w:fill="FFFFFF"/>
          <w:lang w:val="uk-UA"/>
        </w:rPr>
        <w:t xml:space="preserve"> удосконалення</w:t>
      </w:r>
      <w:r w:rsidR="00E278B0" w:rsidRPr="00071139">
        <w:rPr>
          <w:rFonts w:ascii="Times New Roman" w:hAnsi="Times New Roman"/>
          <w:color w:val="111111"/>
          <w:sz w:val="28"/>
          <w:szCs w:val="28"/>
          <w:shd w:val="clear" w:color="auto" w:fill="FFFFFF"/>
          <w:lang w:val="uk-UA"/>
        </w:rPr>
        <w:t xml:space="preserve">, </w:t>
      </w:r>
      <w:r w:rsidR="00740E7C" w:rsidRPr="00071139">
        <w:rPr>
          <w:rFonts w:ascii="Times New Roman" w:hAnsi="Times New Roman"/>
          <w:color w:val="111111"/>
          <w:sz w:val="28"/>
          <w:szCs w:val="28"/>
          <w:shd w:val="clear" w:color="auto" w:fill="FFFFFF"/>
          <w:lang w:val="uk-UA"/>
        </w:rPr>
        <w:t xml:space="preserve">посилення </w:t>
      </w:r>
      <w:r w:rsidR="00E278B0" w:rsidRPr="00071139">
        <w:rPr>
          <w:rFonts w:ascii="Times New Roman" w:hAnsi="Times New Roman"/>
          <w:color w:val="111111"/>
          <w:sz w:val="28"/>
          <w:szCs w:val="28"/>
          <w:shd w:val="clear" w:color="auto" w:fill="FFFFFF"/>
          <w:lang w:val="uk-UA"/>
        </w:rPr>
        <w:t>внутрішньої свободи</w:t>
      </w:r>
      <w:r w:rsidR="00740E7C" w:rsidRPr="00071139">
        <w:rPr>
          <w:rFonts w:ascii="Times New Roman" w:hAnsi="Times New Roman"/>
          <w:color w:val="111111"/>
          <w:sz w:val="28"/>
          <w:szCs w:val="28"/>
          <w:shd w:val="clear" w:color="auto" w:fill="FFFFFF"/>
          <w:lang w:val="uk-UA"/>
        </w:rPr>
        <w:t xml:space="preserve"> та</w:t>
      </w:r>
      <w:r w:rsidR="00E278B0" w:rsidRPr="00071139">
        <w:rPr>
          <w:rFonts w:ascii="Times New Roman" w:hAnsi="Times New Roman"/>
          <w:color w:val="111111"/>
          <w:sz w:val="28"/>
          <w:szCs w:val="28"/>
          <w:shd w:val="clear" w:color="auto" w:fill="FFFFFF"/>
          <w:lang w:val="uk-UA"/>
        </w:rPr>
        <w:t xml:space="preserve"> розвитку [</w:t>
      </w:r>
      <w:r w:rsidR="002B3960" w:rsidRPr="00071139">
        <w:rPr>
          <w:rFonts w:ascii="Times New Roman" w:hAnsi="Times New Roman"/>
          <w:color w:val="111111"/>
          <w:sz w:val="28"/>
          <w:szCs w:val="28"/>
          <w:shd w:val="clear" w:color="auto" w:fill="FFFFFF"/>
          <w:lang w:val="uk-UA"/>
        </w:rPr>
        <w:t>107</w:t>
      </w:r>
      <w:r w:rsidR="00E278B0" w:rsidRPr="00071139">
        <w:rPr>
          <w:rFonts w:ascii="Times New Roman" w:hAnsi="Times New Roman"/>
          <w:color w:val="111111"/>
          <w:sz w:val="28"/>
          <w:szCs w:val="28"/>
          <w:shd w:val="clear" w:color="auto" w:fill="FFFFFF"/>
          <w:lang w:val="uk-UA"/>
        </w:rPr>
        <w:t>, с.</w:t>
      </w:r>
      <w:r w:rsidR="002B3960" w:rsidRPr="00071139">
        <w:rPr>
          <w:rFonts w:ascii="Times New Roman" w:hAnsi="Times New Roman"/>
          <w:color w:val="111111"/>
          <w:sz w:val="28"/>
          <w:szCs w:val="28"/>
          <w:shd w:val="clear" w:color="auto" w:fill="FFFFFF"/>
          <w:lang w:val="uk-UA"/>
        </w:rPr>
        <w:t> </w:t>
      </w:r>
      <w:r w:rsidR="00E278B0" w:rsidRPr="00071139">
        <w:rPr>
          <w:rFonts w:ascii="Times New Roman" w:hAnsi="Times New Roman"/>
          <w:color w:val="111111"/>
          <w:sz w:val="28"/>
          <w:szCs w:val="28"/>
          <w:shd w:val="clear" w:color="auto" w:fill="FFFFFF"/>
          <w:lang w:val="uk-UA"/>
        </w:rPr>
        <w:t>45].</w:t>
      </w:r>
      <w:bookmarkStart w:id="66" w:name="_Hlk202439035"/>
    </w:p>
    <w:bookmarkEnd w:id="66"/>
    <w:p w14:paraId="3FB00029" w14:textId="14175E28" w:rsidR="006A2F28" w:rsidRPr="00071139" w:rsidRDefault="00671E54" w:rsidP="00071139">
      <w:pPr>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 xml:space="preserve">Низка досліджень </w:t>
      </w:r>
      <w:r w:rsidR="000E1F15" w:rsidRPr="00071139">
        <w:rPr>
          <w:rFonts w:ascii="Times New Roman" w:hAnsi="Times New Roman" w:cs="Times New Roman"/>
          <w:sz w:val="28"/>
          <w:szCs w:val="28"/>
          <w:lang w:val="uk-UA"/>
        </w:rPr>
        <w:t xml:space="preserve">щодо фасилітативної проблематики </w:t>
      </w:r>
      <w:r w:rsidRPr="00071139">
        <w:rPr>
          <w:rFonts w:ascii="Times New Roman" w:hAnsi="Times New Roman" w:cs="Times New Roman"/>
          <w:sz w:val="28"/>
          <w:szCs w:val="28"/>
          <w:lang w:val="uk-UA"/>
        </w:rPr>
        <w:t xml:space="preserve">присвячена проблемі </w:t>
      </w:r>
      <w:r w:rsidRPr="00071139">
        <w:rPr>
          <w:rFonts w:ascii="Times New Roman" w:hAnsi="Times New Roman" w:cs="Times New Roman"/>
          <w:i/>
          <w:iCs/>
          <w:sz w:val="28"/>
          <w:szCs w:val="28"/>
          <w:lang w:val="uk-UA"/>
        </w:rPr>
        <w:t>фасилітаційних умінь</w:t>
      </w:r>
      <w:r w:rsidR="008C0D57" w:rsidRPr="00071139">
        <w:rPr>
          <w:rFonts w:ascii="Times New Roman" w:hAnsi="Times New Roman" w:cs="Times New Roman"/>
          <w:i/>
          <w:iCs/>
          <w:sz w:val="28"/>
          <w:szCs w:val="28"/>
          <w:lang w:val="uk-UA"/>
        </w:rPr>
        <w:t xml:space="preserve">, </w:t>
      </w:r>
      <w:r w:rsidR="008C0D57" w:rsidRPr="00071139">
        <w:rPr>
          <w:rFonts w:ascii="Times New Roman" w:hAnsi="Times New Roman" w:cs="Times New Roman"/>
          <w:sz w:val="28"/>
          <w:szCs w:val="28"/>
          <w:lang w:val="uk-UA"/>
        </w:rPr>
        <w:t>а саме їх сутності та класифікації</w:t>
      </w:r>
      <w:r w:rsidR="00EB3314" w:rsidRPr="00071139">
        <w:rPr>
          <w:rFonts w:ascii="Times New Roman" w:hAnsi="Times New Roman" w:cs="Times New Roman"/>
          <w:i/>
          <w:iCs/>
          <w:sz w:val="28"/>
          <w:szCs w:val="28"/>
          <w:lang w:val="uk-UA"/>
        </w:rPr>
        <w:t xml:space="preserve"> </w:t>
      </w:r>
      <w:r w:rsidR="00EB3314" w:rsidRPr="00071139">
        <w:rPr>
          <w:rFonts w:ascii="Times New Roman" w:hAnsi="Times New Roman" w:cs="Times New Roman"/>
          <w:sz w:val="28"/>
          <w:szCs w:val="28"/>
          <w:lang w:val="uk-UA"/>
        </w:rPr>
        <w:t xml:space="preserve">(Н. Волкова, </w:t>
      </w:r>
      <w:r w:rsidR="004960B5" w:rsidRPr="00071139">
        <w:rPr>
          <w:rFonts w:ascii="Times New Roman" w:hAnsi="Times New Roman" w:cs="Times New Roman"/>
          <w:sz w:val="28"/>
          <w:szCs w:val="28"/>
          <w:lang w:val="uk-UA"/>
        </w:rPr>
        <w:t xml:space="preserve">С. Коломійченко, </w:t>
      </w:r>
      <w:r w:rsidR="00EB3314" w:rsidRPr="00071139">
        <w:rPr>
          <w:rFonts w:ascii="Times New Roman" w:hAnsi="Times New Roman" w:cs="Times New Roman"/>
          <w:sz w:val="28"/>
          <w:szCs w:val="28"/>
          <w:lang w:val="uk-UA"/>
        </w:rPr>
        <w:t>І. Литвин, А. Степанова</w:t>
      </w:r>
      <w:r w:rsidR="008C0D57" w:rsidRPr="00071139">
        <w:rPr>
          <w:rFonts w:ascii="Times New Roman" w:hAnsi="Times New Roman" w:cs="Times New Roman"/>
          <w:sz w:val="28"/>
          <w:szCs w:val="28"/>
          <w:lang w:val="uk-UA"/>
        </w:rPr>
        <w:t>, Г. Трухан</w:t>
      </w:r>
      <w:r w:rsidR="00EB3314" w:rsidRPr="00071139">
        <w:rPr>
          <w:rFonts w:ascii="Times New Roman" w:hAnsi="Times New Roman" w:cs="Times New Roman"/>
          <w:sz w:val="28"/>
          <w:szCs w:val="28"/>
          <w:lang w:val="uk-UA"/>
        </w:rPr>
        <w:t>)</w:t>
      </w:r>
      <w:r w:rsidRPr="00071139">
        <w:rPr>
          <w:rFonts w:ascii="Times New Roman" w:hAnsi="Times New Roman" w:cs="Times New Roman"/>
          <w:sz w:val="28"/>
          <w:szCs w:val="28"/>
          <w:lang w:val="uk-UA"/>
        </w:rPr>
        <w:t xml:space="preserve">. </w:t>
      </w:r>
      <w:r w:rsidR="006A2F28" w:rsidRPr="00071139">
        <w:rPr>
          <w:rFonts w:ascii="Times New Roman" w:hAnsi="Times New Roman" w:cs="Times New Roman"/>
          <w:sz w:val="28"/>
          <w:szCs w:val="28"/>
          <w:lang w:val="uk-UA"/>
        </w:rPr>
        <w:t xml:space="preserve">Так, Н. Волкова та А. Степанова </w:t>
      </w:r>
      <w:r w:rsidR="00EB3314" w:rsidRPr="00071139">
        <w:rPr>
          <w:rFonts w:ascii="Times New Roman" w:hAnsi="Times New Roman" w:cs="Times New Roman"/>
          <w:sz w:val="28"/>
          <w:szCs w:val="28"/>
          <w:lang w:val="uk-UA"/>
        </w:rPr>
        <w:t xml:space="preserve">аналізують </w:t>
      </w:r>
      <w:r w:rsidR="006A2F28" w:rsidRPr="00071139">
        <w:rPr>
          <w:rFonts w:ascii="Times New Roman" w:hAnsi="Times New Roman" w:cs="Times New Roman"/>
          <w:sz w:val="28"/>
          <w:szCs w:val="28"/>
          <w:lang w:val="uk-UA"/>
        </w:rPr>
        <w:t>їх у контексті комунікації та обміну інформацією. Тобто науковиці вважають, що розвинуті фасиліта</w:t>
      </w:r>
      <w:r w:rsidR="00E725D6" w:rsidRPr="00071139">
        <w:rPr>
          <w:rFonts w:ascii="Times New Roman" w:hAnsi="Times New Roman" w:cs="Times New Roman"/>
          <w:sz w:val="28"/>
          <w:szCs w:val="28"/>
          <w:lang w:val="uk-UA"/>
        </w:rPr>
        <w:t>ційні</w:t>
      </w:r>
      <w:r w:rsidR="006A2F28" w:rsidRPr="00071139">
        <w:rPr>
          <w:rFonts w:ascii="Times New Roman" w:hAnsi="Times New Roman" w:cs="Times New Roman"/>
          <w:sz w:val="28"/>
          <w:szCs w:val="28"/>
          <w:lang w:val="uk-UA"/>
        </w:rPr>
        <w:t xml:space="preserve"> умінння уможливлюють управління динамікою роботи мікрогруп та її змістом, </w:t>
      </w:r>
      <w:r w:rsidR="00E725D6" w:rsidRPr="00071139">
        <w:rPr>
          <w:rFonts w:ascii="Times New Roman" w:hAnsi="Times New Roman" w:cs="Times New Roman"/>
          <w:sz w:val="28"/>
          <w:szCs w:val="28"/>
          <w:lang w:val="uk-UA"/>
        </w:rPr>
        <w:t xml:space="preserve">забезпечують </w:t>
      </w:r>
      <w:r w:rsidR="006A2F28" w:rsidRPr="00071139">
        <w:rPr>
          <w:rFonts w:ascii="Times New Roman" w:hAnsi="Times New Roman" w:cs="Times New Roman"/>
          <w:sz w:val="28"/>
          <w:szCs w:val="28"/>
          <w:lang w:val="uk-UA"/>
        </w:rPr>
        <w:t>точн</w:t>
      </w:r>
      <w:r w:rsidR="00E725D6" w:rsidRPr="00071139">
        <w:rPr>
          <w:rFonts w:ascii="Times New Roman" w:hAnsi="Times New Roman" w:cs="Times New Roman"/>
          <w:sz w:val="28"/>
          <w:szCs w:val="28"/>
          <w:lang w:val="uk-UA"/>
        </w:rPr>
        <w:t>у</w:t>
      </w:r>
      <w:r w:rsidR="006A2F28" w:rsidRPr="00071139">
        <w:rPr>
          <w:rFonts w:ascii="Times New Roman" w:hAnsi="Times New Roman" w:cs="Times New Roman"/>
          <w:sz w:val="28"/>
          <w:szCs w:val="28"/>
          <w:lang w:val="uk-UA"/>
        </w:rPr>
        <w:t xml:space="preserve"> і повн</w:t>
      </w:r>
      <w:r w:rsidR="00E725D6" w:rsidRPr="00071139">
        <w:rPr>
          <w:rFonts w:ascii="Times New Roman" w:hAnsi="Times New Roman" w:cs="Times New Roman"/>
          <w:sz w:val="28"/>
          <w:szCs w:val="28"/>
          <w:lang w:val="uk-UA"/>
        </w:rPr>
        <w:t>у</w:t>
      </w:r>
      <w:r w:rsidR="006A2F28" w:rsidRPr="00071139">
        <w:rPr>
          <w:rFonts w:ascii="Times New Roman" w:hAnsi="Times New Roman" w:cs="Times New Roman"/>
          <w:sz w:val="28"/>
          <w:szCs w:val="28"/>
          <w:lang w:val="uk-UA"/>
        </w:rPr>
        <w:t xml:space="preserve"> переда</w:t>
      </w:r>
      <w:r w:rsidR="00E725D6" w:rsidRPr="00071139">
        <w:rPr>
          <w:rFonts w:ascii="Times New Roman" w:hAnsi="Times New Roman" w:cs="Times New Roman"/>
          <w:sz w:val="28"/>
          <w:szCs w:val="28"/>
          <w:lang w:val="uk-UA"/>
        </w:rPr>
        <w:t>чу</w:t>
      </w:r>
      <w:r w:rsidR="006A2F28" w:rsidRPr="00071139">
        <w:rPr>
          <w:rFonts w:ascii="Times New Roman" w:hAnsi="Times New Roman" w:cs="Times New Roman"/>
          <w:sz w:val="28"/>
          <w:szCs w:val="28"/>
          <w:lang w:val="uk-UA"/>
        </w:rPr>
        <w:t xml:space="preserve"> інформаці</w:t>
      </w:r>
      <w:r w:rsidR="00E725D6" w:rsidRPr="00071139">
        <w:rPr>
          <w:rFonts w:ascii="Times New Roman" w:hAnsi="Times New Roman" w:cs="Times New Roman"/>
          <w:sz w:val="28"/>
          <w:szCs w:val="28"/>
          <w:lang w:val="uk-UA"/>
        </w:rPr>
        <w:t>ї</w:t>
      </w:r>
      <w:r w:rsidR="006A2F28" w:rsidRPr="00071139">
        <w:rPr>
          <w:rFonts w:ascii="Times New Roman" w:hAnsi="Times New Roman" w:cs="Times New Roman"/>
          <w:sz w:val="28"/>
          <w:szCs w:val="28"/>
          <w:lang w:val="uk-UA"/>
        </w:rPr>
        <w:t xml:space="preserve">, </w:t>
      </w:r>
      <w:r w:rsidR="00E725D6" w:rsidRPr="00071139">
        <w:rPr>
          <w:rFonts w:ascii="Times New Roman" w:hAnsi="Times New Roman" w:cs="Times New Roman"/>
          <w:sz w:val="28"/>
          <w:szCs w:val="28"/>
          <w:lang w:val="uk-UA"/>
        </w:rPr>
        <w:t xml:space="preserve">дозволяють </w:t>
      </w:r>
      <w:r w:rsidR="006A2F28" w:rsidRPr="00071139">
        <w:rPr>
          <w:rFonts w:ascii="Times New Roman" w:hAnsi="Times New Roman" w:cs="Times New Roman"/>
          <w:sz w:val="28"/>
          <w:szCs w:val="28"/>
          <w:lang w:val="uk-UA"/>
        </w:rPr>
        <w:t xml:space="preserve">слухати та чути, правильно ставити запитання, бути готовим приймати чужу думку, перемагати разом з групою </w:t>
      </w:r>
      <w:r w:rsidR="00B9004E" w:rsidRPr="00071139">
        <w:rPr>
          <w:rFonts w:ascii="Times New Roman" w:hAnsi="Times New Roman" w:cs="Times New Roman"/>
          <w:sz w:val="28"/>
          <w:szCs w:val="28"/>
          <w:lang w:val="uk-UA"/>
        </w:rPr>
        <w:t>[</w:t>
      </w:r>
      <w:r w:rsidR="002B3960" w:rsidRPr="00071139">
        <w:rPr>
          <w:rFonts w:ascii="Times New Roman" w:hAnsi="Times New Roman" w:cs="Times New Roman"/>
          <w:sz w:val="28"/>
          <w:szCs w:val="28"/>
          <w:lang w:val="uk-UA"/>
        </w:rPr>
        <w:t>38</w:t>
      </w:r>
      <w:r w:rsidR="002E6793">
        <w:rPr>
          <w:rFonts w:ascii="Times New Roman" w:hAnsi="Times New Roman" w:cs="Times New Roman"/>
          <w:sz w:val="28"/>
          <w:szCs w:val="28"/>
          <w:lang w:val="uk-UA"/>
        </w:rPr>
        <w:t>].</w:t>
      </w:r>
    </w:p>
    <w:p w14:paraId="4CEB0DF4" w14:textId="5A5E011F" w:rsidR="00381837" w:rsidRPr="00071139" w:rsidRDefault="006A2F28" w:rsidP="00071139">
      <w:pPr>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Дещо інш</w:t>
      </w:r>
      <w:r w:rsidR="00EB3314" w:rsidRPr="00071139">
        <w:rPr>
          <w:rFonts w:ascii="Times New Roman" w:hAnsi="Times New Roman" w:cs="Times New Roman"/>
          <w:sz w:val="28"/>
          <w:szCs w:val="28"/>
          <w:lang w:val="uk-UA"/>
        </w:rPr>
        <w:t xml:space="preserve">ий вектор дослідження фасилітаційних вмінь </w:t>
      </w:r>
      <w:r w:rsidR="00981765" w:rsidRPr="00071139">
        <w:rPr>
          <w:rFonts w:ascii="Times New Roman" w:hAnsi="Times New Roman" w:cs="Times New Roman"/>
          <w:sz w:val="28"/>
          <w:szCs w:val="28"/>
          <w:lang w:val="uk-UA"/>
        </w:rPr>
        <w:t>саме соціального педагога</w:t>
      </w:r>
      <w:r w:rsidR="00C97C7C" w:rsidRPr="00071139">
        <w:rPr>
          <w:rFonts w:ascii="Times New Roman" w:hAnsi="Times New Roman" w:cs="Times New Roman"/>
          <w:sz w:val="28"/>
          <w:szCs w:val="28"/>
          <w:lang w:val="uk-UA"/>
        </w:rPr>
        <w:t xml:space="preserve"> </w:t>
      </w:r>
      <w:r w:rsidR="00EB3314" w:rsidRPr="00071139">
        <w:rPr>
          <w:rFonts w:ascii="Times New Roman" w:hAnsi="Times New Roman" w:cs="Times New Roman"/>
          <w:sz w:val="28"/>
          <w:szCs w:val="28"/>
          <w:lang w:val="uk-UA"/>
        </w:rPr>
        <w:t>представлено у працях</w:t>
      </w:r>
      <w:r w:rsidRPr="00071139">
        <w:rPr>
          <w:rFonts w:ascii="Times New Roman" w:hAnsi="Times New Roman" w:cs="Times New Roman"/>
          <w:sz w:val="28"/>
          <w:szCs w:val="28"/>
          <w:lang w:val="uk-UA"/>
        </w:rPr>
        <w:t xml:space="preserve"> </w:t>
      </w:r>
      <w:bookmarkStart w:id="67" w:name="_Hlk202524055"/>
      <w:r w:rsidRPr="00071139">
        <w:rPr>
          <w:rFonts w:ascii="Times New Roman" w:hAnsi="Times New Roman" w:cs="Times New Roman"/>
          <w:sz w:val="28"/>
          <w:szCs w:val="28"/>
          <w:lang w:val="uk-UA"/>
        </w:rPr>
        <w:t>І. Литвин</w:t>
      </w:r>
      <w:bookmarkEnd w:id="67"/>
      <w:r w:rsidRPr="00071139">
        <w:rPr>
          <w:rFonts w:ascii="Times New Roman" w:hAnsi="Times New Roman" w:cs="Times New Roman"/>
          <w:sz w:val="28"/>
          <w:szCs w:val="28"/>
          <w:lang w:val="uk-UA"/>
        </w:rPr>
        <w:t>, як</w:t>
      </w:r>
      <w:r w:rsidR="00EB3314" w:rsidRPr="00071139">
        <w:rPr>
          <w:rFonts w:ascii="Times New Roman" w:hAnsi="Times New Roman" w:cs="Times New Roman"/>
          <w:sz w:val="28"/>
          <w:szCs w:val="28"/>
          <w:lang w:val="uk-UA"/>
        </w:rPr>
        <w:t>а</w:t>
      </w:r>
      <w:r w:rsidRPr="00071139">
        <w:rPr>
          <w:rFonts w:ascii="Times New Roman" w:hAnsi="Times New Roman" w:cs="Times New Roman"/>
          <w:sz w:val="28"/>
          <w:szCs w:val="28"/>
          <w:lang w:val="uk-UA"/>
        </w:rPr>
        <w:t xml:space="preserve"> </w:t>
      </w:r>
      <w:r w:rsidR="00EB3314" w:rsidRPr="00071139">
        <w:rPr>
          <w:rFonts w:ascii="Times New Roman" w:hAnsi="Times New Roman" w:cs="Times New Roman"/>
          <w:sz w:val="28"/>
          <w:szCs w:val="28"/>
          <w:lang w:val="uk-UA"/>
        </w:rPr>
        <w:t xml:space="preserve">досліджує </w:t>
      </w:r>
      <w:r w:rsidR="003D0AC4" w:rsidRPr="00071139">
        <w:rPr>
          <w:rFonts w:ascii="Times New Roman" w:hAnsi="Times New Roman" w:cs="Times New Roman"/>
          <w:sz w:val="28"/>
          <w:szCs w:val="28"/>
          <w:lang w:val="uk-UA"/>
        </w:rPr>
        <w:t xml:space="preserve">їх як </w:t>
      </w:r>
      <w:r w:rsidRPr="00071139">
        <w:rPr>
          <w:rFonts w:ascii="Times New Roman" w:hAnsi="Times New Roman" w:cs="Times New Roman"/>
          <w:sz w:val="28"/>
          <w:szCs w:val="28"/>
          <w:lang w:val="uk-UA"/>
        </w:rPr>
        <w:t>взаємодію суб’єктів, що породжує</w:t>
      </w:r>
      <w:r w:rsidR="00812A77" w:rsidRPr="00071139">
        <w:rPr>
          <w:rFonts w:ascii="Times New Roman" w:hAnsi="Times New Roman" w:cs="Times New Roman"/>
          <w:sz w:val="28"/>
          <w:szCs w:val="28"/>
          <w:lang w:val="uk-UA"/>
        </w:rPr>
        <w:t xml:space="preserve"> єдність</w:t>
      </w:r>
      <w:r w:rsidRPr="00071139">
        <w:rPr>
          <w:rFonts w:ascii="Times New Roman" w:hAnsi="Times New Roman" w:cs="Times New Roman"/>
          <w:sz w:val="28"/>
          <w:szCs w:val="28"/>
          <w:lang w:val="uk-UA"/>
        </w:rPr>
        <w:t xml:space="preserve">. </w:t>
      </w:r>
      <w:r w:rsidR="003D0AC4" w:rsidRPr="00071139">
        <w:rPr>
          <w:rFonts w:ascii="Times New Roman" w:hAnsi="Times New Roman" w:cs="Times New Roman"/>
          <w:sz w:val="28"/>
          <w:szCs w:val="28"/>
          <w:lang w:val="uk-UA"/>
        </w:rPr>
        <w:t>Є</w:t>
      </w:r>
      <w:r w:rsidR="00C97C7C" w:rsidRPr="00071139">
        <w:rPr>
          <w:rFonts w:ascii="Times New Roman" w:hAnsi="Times New Roman" w:cs="Times New Roman"/>
          <w:sz w:val="28"/>
          <w:szCs w:val="28"/>
          <w:lang w:val="uk-UA"/>
        </w:rPr>
        <w:t xml:space="preserve"> важливим</w:t>
      </w:r>
      <w:r w:rsidR="003D0AC4" w:rsidRPr="00071139">
        <w:rPr>
          <w:rFonts w:ascii="Times New Roman" w:hAnsi="Times New Roman" w:cs="Times New Roman"/>
          <w:sz w:val="28"/>
          <w:szCs w:val="28"/>
          <w:lang w:val="uk-UA"/>
        </w:rPr>
        <w:t xml:space="preserve">, що </w:t>
      </w:r>
      <w:r w:rsidR="00AB4BF0" w:rsidRPr="00071139">
        <w:rPr>
          <w:rFonts w:ascii="Times New Roman" w:hAnsi="Times New Roman" w:cs="Times New Roman"/>
          <w:sz w:val="28"/>
          <w:szCs w:val="28"/>
          <w:lang w:val="uk-UA"/>
        </w:rPr>
        <w:t xml:space="preserve">до </w:t>
      </w:r>
      <w:r w:rsidR="003D0AC4" w:rsidRPr="00071139">
        <w:rPr>
          <w:rFonts w:ascii="Times New Roman" w:hAnsi="Times New Roman" w:cs="Times New Roman"/>
          <w:sz w:val="28"/>
          <w:szCs w:val="28"/>
          <w:lang w:val="uk-UA"/>
        </w:rPr>
        <w:t>вмін</w:t>
      </w:r>
      <w:r w:rsidR="00AB4BF0" w:rsidRPr="00071139">
        <w:rPr>
          <w:rFonts w:ascii="Times New Roman" w:hAnsi="Times New Roman" w:cs="Times New Roman"/>
          <w:sz w:val="28"/>
          <w:szCs w:val="28"/>
          <w:lang w:val="uk-UA"/>
        </w:rPr>
        <w:t>ь</w:t>
      </w:r>
      <w:r w:rsidR="003D0AC4" w:rsidRPr="00071139">
        <w:rPr>
          <w:rFonts w:ascii="Times New Roman" w:hAnsi="Times New Roman" w:cs="Times New Roman"/>
          <w:sz w:val="28"/>
          <w:szCs w:val="28"/>
          <w:lang w:val="uk-UA"/>
        </w:rPr>
        <w:t xml:space="preserve"> фасилітації </w:t>
      </w:r>
      <w:r w:rsidRPr="00071139">
        <w:rPr>
          <w:rFonts w:ascii="Times New Roman" w:hAnsi="Times New Roman" w:cs="Times New Roman"/>
          <w:sz w:val="28"/>
          <w:szCs w:val="28"/>
          <w:lang w:val="uk-UA"/>
        </w:rPr>
        <w:t>науков</w:t>
      </w:r>
      <w:r w:rsidR="00EB3314" w:rsidRPr="00071139">
        <w:rPr>
          <w:rFonts w:ascii="Times New Roman" w:hAnsi="Times New Roman" w:cs="Times New Roman"/>
          <w:sz w:val="28"/>
          <w:szCs w:val="28"/>
          <w:lang w:val="uk-UA"/>
        </w:rPr>
        <w:t>иця</w:t>
      </w:r>
      <w:r w:rsidRPr="00071139">
        <w:rPr>
          <w:rFonts w:ascii="Times New Roman" w:hAnsi="Times New Roman" w:cs="Times New Roman"/>
          <w:sz w:val="28"/>
          <w:szCs w:val="28"/>
          <w:lang w:val="uk-UA"/>
        </w:rPr>
        <w:t xml:space="preserve"> відносить творчі вміння</w:t>
      </w:r>
      <w:r w:rsidR="00AB4BF0" w:rsidRPr="00071139">
        <w:rPr>
          <w:rFonts w:ascii="Times New Roman" w:hAnsi="Times New Roman" w:cs="Times New Roman"/>
          <w:sz w:val="28"/>
          <w:szCs w:val="28"/>
          <w:lang w:val="uk-UA"/>
        </w:rPr>
        <w:t>, що</w:t>
      </w:r>
      <w:r w:rsidR="00EB3314"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породжують здатність </w:t>
      </w:r>
      <w:r w:rsidR="00812A77" w:rsidRPr="00071139">
        <w:rPr>
          <w:rFonts w:ascii="Times New Roman" w:hAnsi="Times New Roman" w:cs="Times New Roman"/>
          <w:sz w:val="28"/>
          <w:szCs w:val="28"/>
          <w:lang w:val="uk-UA"/>
        </w:rPr>
        <w:t xml:space="preserve">відмовлятися </w:t>
      </w:r>
      <w:r w:rsidRPr="00071139">
        <w:rPr>
          <w:rFonts w:ascii="Times New Roman" w:hAnsi="Times New Roman" w:cs="Times New Roman"/>
          <w:sz w:val="28"/>
          <w:szCs w:val="28"/>
          <w:lang w:val="uk-UA"/>
        </w:rPr>
        <w:t xml:space="preserve">від традиційних </w:t>
      </w:r>
      <w:r w:rsidR="00812A77" w:rsidRPr="00071139">
        <w:rPr>
          <w:rFonts w:ascii="Times New Roman" w:hAnsi="Times New Roman" w:cs="Times New Roman"/>
          <w:sz w:val="28"/>
          <w:szCs w:val="28"/>
          <w:lang w:val="uk-UA"/>
        </w:rPr>
        <w:t xml:space="preserve">алгоритмів </w:t>
      </w:r>
      <w:r w:rsidRPr="00071139">
        <w:rPr>
          <w:rFonts w:ascii="Times New Roman" w:hAnsi="Times New Roman" w:cs="Times New Roman"/>
          <w:sz w:val="28"/>
          <w:szCs w:val="28"/>
          <w:lang w:val="uk-UA"/>
        </w:rPr>
        <w:t xml:space="preserve">мислення та висловлювати </w:t>
      </w:r>
      <w:r w:rsidR="00812A77" w:rsidRPr="00071139">
        <w:rPr>
          <w:rFonts w:ascii="Times New Roman" w:hAnsi="Times New Roman" w:cs="Times New Roman"/>
          <w:sz w:val="28"/>
          <w:szCs w:val="28"/>
          <w:lang w:val="uk-UA"/>
        </w:rPr>
        <w:t xml:space="preserve">інноваційні </w:t>
      </w:r>
      <w:r w:rsidRPr="00071139">
        <w:rPr>
          <w:rFonts w:ascii="Times New Roman" w:hAnsi="Times New Roman" w:cs="Times New Roman"/>
          <w:sz w:val="28"/>
          <w:szCs w:val="28"/>
          <w:lang w:val="uk-UA"/>
        </w:rPr>
        <w:t xml:space="preserve">ідеї, </w:t>
      </w:r>
      <w:r w:rsidR="00812A77" w:rsidRPr="00071139">
        <w:rPr>
          <w:rFonts w:ascii="Times New Roman" w:hAnsi="Times New Roman" w:cs="Times New Roman"/>
          <w:sz w:val="28"/>
          <w:szCs w:val="28"/>
          <w:lang w:val="uk-UA"/>
        </w:rPr>
        <w:t xml:space="preserve">ефективно розв’язувати </w:t>
      </w:r>
      <w:r w:rsidRPr="00071139">
        <w:rPr>
          <w:rFonts w:ascii="Times New Roman" w:hAnsi="Times New Roman" w:cs="Times New Roman"/>
          <w:sz w:val="28"/>
          <w:szCs w:val="28"/>
          <w:lang w:val="uk-UA"/>
        </w:rPr>
        <w:t xml:space="preserve">проблемні ситуації </w:t>
      </w:r>
      <w:bookmarkStart w:id="68" w:name="_Hlk225694180"/>
      <w:r w:rsidR="00B9004E" w:rsidRPr="00071139">
        <w:rPr>
          <w:rFonts w:ascii="Times New Roman" w:hAnsi="Times New Roman" w:cs="Times New Roman"/>
          <w:sz w:val="28"/>
          <w:szCs w:val="28"/>
          <w:lang w:val="uk-UA"/>
        </w:rPr>
        <w:t>[</w:t>
      </w:r>
      <w:r w:rsidR="002B3960" w:rsidRPr="00071139">
        <w:rPr>
          <w:rFonts w:ascii="Times New Roman" w:hAnsi="Times New Roman" w:cs="Times New Roman"/>
          <w:sz w:val="28"/>
          <w:szCs w:val="28"/>
          <w:lang w:val="uk-UA"/>
        </w:rPr>
        <w:t>128</w:t>
      </w:r>
      <w:r w:rsidR="00B9004E" w:rsidRPr="00071139">
        <w:rPr>
          <w:rFonts w:ascii="Times New Roman" w:hAnsi="Times New Roman" w:cs="Times New Roman"/>
          <w:sz w:val="28"/>
          <w:szCs w:val="28"/>
          <w:lang w:val="uk-UA"/>
        </w:rPr>
        <w:t>]</w:t>
      </w:r>
      <w:r w:rsidRPr="00071139">
        <w:rPr>
          <w:rFonts w:ascii="Times New Roman" w:hAnsi="Times New Roman" w:cs="Times New Roman"/>
          <w:sz w:val="28"/>
          <w:szCs w:val="28"/>
          <w:lang w:val="uk-UA"/>
        </w:rPr>
        <w:t xml:space="preserve">. </w:t>
      </w:r>
      <w:bookmarkEnd w:id="68"/>
      <w:r w:rsidR="00981765" w:rsidRPr="00071139">
        <w:rPr>
          <w:rFonts w:ascii="Times New Roman" w:hAnsi="Times New Roman" w:cs="Times New Roman"/>
          <w:sz w:val="28"/>
          <w:szCs w:val="28"/>
          <w:lang w:val="uk-UA"/>
        </w:rPr>
        <w:t>Авторка обґрунтовує й експериментально верифікує соціально-педагогічні умови розвитку умінь фасилітації соціального педагога у професійній діяльності, а саме: 1) мотивація соціальних педагогів до розвитку умінь фасилітації; 2)</w:t>
      </w:r>
      <w:r w:rsidR="009A7CE0" w:rsidRPr="00071139">
        <w:rPr>
          <w:rFonts w:ascii="Times New Roman" w:hAnsi="Times New Roman" w:cs="Times New Roman"/>
          <w:sz w:val="28"/>
          <w:szCs w:val="28"/>
          <w:lang w:val="uk-UA"/>
        </w:rPr>
        <w:t> </w:t>
      </w:r>
      <w:r w:rsidR="00981765" w:rsidRPr="00071139">
        <w:rPr>
          <w:rFonts w:ascii="Times New Roman" w:hAnsi="Times New Roman" w:cs="Times New Roman"/>
          <w:sz w:val="28"/>
          <w:szCs w:val="28"/>
          <w:lang w:val="uk-UA"/>
        </w:rPr>
        <w:t xml:space="preserve">удосконалення змісту післядипломної підготовки соціальних педагогів </w:t>
      </w:r>
      <w:r w:rsidR="00981765" w:rsidRPr="00071139">
        <w:rPr>
          <w:rFonts w:ascii="Times New Roman" w:hAnsi="Times New Roman" w:cs="Times New Roman"/>
          <w:sz w:val="28"/>
          <w:szCs w:val="28"/>
          <w:lang w:val="uk-UA"/>
        </w:rPr>
        <w:lastRenderedPageBreak/>
        <w:t>задля розвитку умінь фасилітації; 3) актуалізація професійного саморозвитку та самореалізації соціального педагога), що впроваджуються науковицею в межах роботи «Школи розвитку вмінь фасилітації соціальних педагогів».</w:t>
      </w:r>
    </w:p>
    <w:p w14:paraId="115B9824" w14:textId="678EC902" w:rsidR="001862FB" w:rsidRPr="008721BE" w:rsidRDefault="009A7CE0" w:rsidP="00071139">
      <w:pPr>
        <w:spacing w:after="0" w:line="360" w:lineRule="auto"/>
        <w:ind w:firstLine="709"/>
        <w:jc w:val="both"/>
        <w:rPr>
          <w:rFonts w:ascii="Times New Roman" w:hAnsi="Times New Roman"/>
          <w:spacing w:val="-2"/>
          <w:sz w:val="28"/>
          <w:lang w:val="uk-UA"/>
        </w:rPr>
      </w:pPr>
      <w:r w:rsidRPr="008721BE">
        <w:rPr>
          <w:rFonts w:ascii="Times New Roman" w:hAnsi="Times New Roman" w:cs="Times New Roman"/>
          <w:spacing w:val="-2"/>
          <w:sz w:val="28"/>
          <w:szCs w:val="28"/>
          <w:lang w:val="uk-UA"/>
        </w:rPr>
        <w:t>І. Литвин в</w:t>
      </w:r>
      <w:r w:rsidR="00981765" w:rsidRPr="008721BE">
        <w:rPr>
          <w:rFonts w:ascii="Times New Roman" w:hAnsi="Times New Roman" w:cs="Times New Roman"/>
          <w:spacing w:val="-2"/>
          <w:sz w:val="28"/>
          <w:szCs w:val="28"/>
          <w:lang w:val="uk-UA"/>
        </w:rPr>
        <w:t>изнач</w:t>
      </w:r>
      <w:r w:rsidRPr="008721BE">
        <w:rPr>
          <w:rFonts w:ascii="Times New Roman" w:hAnsi="Times New Roman" w:cs="Times New Roman"/>
          <w:spacing w:val="-2"/>
          <w:sz w:val="28"/>
          <w:szCs w:val="28"/>
          <w:lang w:val="uk-UA"/>
        </w:rPr>
        <w:t>ає</w:t>
      </w:r>
      <w:r w:rsidR="00981765" w:rsidRPr="008721BE">
        <w:rPr>
          <w:rFonts w:ascii="Times New Roman" w:hAnsi="Times New Roman" w:cs="Times New Roman"/>
          <w:spacing w:val="-2"/>
          <w:sz w:val="28"/>
          <w:szCs w:val="28"/>
          <w:lang w:val="uk-UA"/>
        </w:rPr>
        <w:t xml:space="preserve"> компоненти (когнітивний, мотиваційно-особистісний, організаційно</w:t>
      </w:r>
      <w:r w:rsidRPr="008721BE">
        <w:rPr>
          <w:rFonts w:ascii="Times New Roman" w:hAnsi="Times New Roman" w:cs="Times New Roman"/>
          <w:spacing w:val="-2"/>
          <w:sz w:val="28"/>
          <w:szCs w:val="28"/>
          <w:lang w:val="uk-UA"/>
        </w:rPr>
        <w:t>-</w:t>
      </w:r>
      <w:r w:rsidR="00981765" w:rsidRPr="008721BE">
        <w:rPr>
          <w:rFonts w:ascii="Times New Roman" w:hAnsi="Times New Roman" w:cs="Times New Roman"/>
          <w:spacing w:val="-2"/>
          <w:sz w:val="28"/>
          <w:szCs w:val="28"/>
          <w:lang w:val="uk-UA"/>
        </w:rPr>
        <w:t xml:space="preserve">діяльнісний) умінь фасилітації, критерії (когнітивно-пізнавальний, ціннісно-мотиваційний, організаційно-практичний), показники й рівні (високий, достатній, середній, низький) розвитку </w:t>
      </w:r>
      <w:r w:rsidRPr="008721BE">
        <w:rPr>
          <w:rFonts w:ascii="Times New Roman" w:hAnsi="Times New Roman" w:cs="Times New Roman"/>
          <w:spacing w:val="-2"/>
          <w:sz w:val="28"/>
          <w:szCs w:val="28"/>
          <w:lang w:val="uk-UA"/>
        </w:rPr>
        <w:t>в</w:t>
      </w:r>
      <w:r w:rsidR="00981765" w:rsidRPr="008721BE">
        <w:rPr>
          <w:rFonts w:ascii="Times New Roman" w:hAnsi="Times New Roman" w:cs="Times New Roman"/>
          <w:spacing w:val="-2"/>
          <w:sz w:val="28"/>
          <w:szCs w:val="28"/>
          <w:lang w:val="uk-UA"/>
        </w:rPr>
        <w:t>мінь фасилітації соціального педагога у професійній діяльності</w:t>
      </w:r>
      <w:r w:rsidR="00E467B6" w:rsidRPr="008721BE">
        <w:rPr>
          <w:rFonts w:ascii="Times New Roman" w:hAnsi="Times New Roman" w:cs="Times New Roman"/>
          <w:spacing w:val="-2"/>
          <w:sz w:val="28"/>
          <w:szCs w:val="28"/>
          <w:lang w:val="uk-UA"/>
        </w:rPr>
        <w:t xml:space="preserve"> [130]</w:t>
      </w:r>
      <w:r w:rsidR="00981765" w:rsidRPr="008721BE">
        <w:rPr>
          <w:rFonts w:ascii="Times New Roman" w:hAnsi="Times New Roman" w:cs="Times New Roman"/>
          <w:spacing w:val="-2"/>
          <w:sz w:val="28"/>
          <w:szCs w:val="28"/>
          <w:lang w:val="uk-UA"/>
        </w:rPr>
        <w:t>.</w:t>
      </w:r>
    </w:p>
    <w:p w14:paraId="552665CF" w14:textId="3262BCAD" w:rsidR="00E467B6" w:rsidRPr="00071139" w:rsidRDefault="00381837" w:rsidP="00E63720">
      <w:pPr>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Досліджуючи проблему розвитку вмінь фасилітації соціального педагога, І. Литвин також акцентується на певних ролях фасилітатора й виокрем</w:t>
      </w:r>
      <w:r w:rsidR="000134DC" w:rsidRPr="00071139">
        <w:rPr>
          <w:rFonts w:ascii="Times New Roman" w:hAnsi="Times New Roman" w:cs="Times New Roman"/>
          <w:sz w:val="28"/>
          <w:szCs w:val="28"/>
          <w:lang w:val="uk-UA"/>
        </w:rPr>
        <w:t>л</w:t>
      </w:r>
      <w:r w:rsidRPr="00071139">
        <w:rPr>
          <w:rFonts w:ascii="Times New Roman" w:hAnsi="Times New Roman" w:cs="Times New Roman"/>
          <w:sz w:val="28"/>
          <w:szCs w:val="28"/>
          <w:lang w:val="uk-UA"/>
        </w:rPr>
        <w:t>ює серед них такі:</w:t>
      </w:r>
      <w:r w:rsidR="001862FB"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посередницька роль, що передбачає надання допомоги групі у виконанні завдань, вирішенні проблем щодо досягнення взаємодії, згоди між учасниками при виконанні дій та підвищення мотивації вихованців до виконання діяльності у присутності інших; </w:t>
      </w:r>
      <w:r w:rsidR="000134DC" w:rsidRPr="00071139">
        <w:rPr>
          <w:rFonts w:ascii="Times New Roman" w:hAnsi="Times New Roman" w:cs="Times New Roman"/>
          <w:sz w:val="28"/>
          <w:szCs w:val="28"/>
          <w:lang w:val="uk-UA"/>
        </w:rPr>
        <w:t xml:space="preserve">роль </w:t>
      </w:r>
      <w:r w:rsidRPr="00071139">
        <w:rPr>
          <w:rFonts w:ascii="Times New Roman" w:hAnsi="Times New Roman" w:cs="Times New Roman"/>
          <w:sz w:val="28"/>
          <w:szCs w:val="28"/>
          <w:lang w:val="uk-UA"/>
        </w:rPr>
        <w:t>сприяння полегшенню прийняття групових рішень щодо обстоювання прав підопічних; залучення учасників до розкриття особистісного потенціалу;</w:t>
      </w:r>
      <w:r w:rsidR="001862FB" w:rsidRPr="00071139">
        <w:rPr>
          <w:rFonts w:ascii="Times New Roman" w:hAnsi="Times New Roman" w:cs="Times New Roman"/>
          <w:sz w:val="28"/>
          <w:szCs w:val="28"/>
          <w:lang w:val="uk-UA"/>
        </w:rPr>
        <w:t xml:space="preserve"> </w:t>
      </w:r>
      <w:r w:rsidR="000134DC" w:rsidRPr="00071139">
        <w:rPr>
          <w:rFonts w:ascii="Times New Roman" w:hAnsi="Times New Roman" w:cs="Times New Roman"/>
          <w:sz w:val="28"/>
          <w:szCs w:val="28"/>
          <w:lang w:val="uk-UA"/>
        </w:rPr>
        <w:t xml:space="preserve">роль </w:t>
      </w:r>
      <w:r w:rsidRPr="00071139">
        <w:rPr>
          <w:rFonts w:ascii="Times New Roman" w:hAnsi="Times New Roman" w:cs="Times New Roman"/>
          <w:sz w:val="28"/>
          <w:szCs w:val="28"/>
          <w:lang w:val="uk-UA"/>
        </w:rPr>
        <w:t>налагодження нових зв’язків та сприяння їм</w:t>
      </w:r>
      <w:r w:rsidR="000134DC" w:rsidRPr="00071139">
        <w:rPr>
          <w:rFonts w:ascii="Times New Roman" w:hAnsi="Times New Roman" w:cs="Times New Roman"/>
          <w:sz w:val="28"/>
          <w:szCs w:val="28"/>
          <w:lang w:val="uk-UA"/>
        </w:rPr>
        <w:t>;</w:t>
      </w:r>
      <w:r w:rsidR="001862FB" w:rsidRPr="00071139">
        <w:rPr>
          <w:rFonts w:ascii="Times New Roman" w:hAnsi="Times New Roman" w:cs="Times New Roman"/>
          <w:sz w:val="28"/>
          <w:szCs w:val="28"/>
          <w:lang w:val="uk-UA"/>
        </w:rPr>
        <w:t xml:space="preserve"> </w:t>
      </w:r>
      <w:r w:rsidR="000134DC" w:rsidRPr="00071139">
        <w:rPr>
          <w:rFonts w:ascii="Times New Roman" w:hAnsi="Times New Roman" w:cs="Times New Roman"/>
          <w:sz w:val="28"/>
          <w:szCs w:val="28"/>
          <w:lang w:val="uk-UA"/>
        </w:rPr>
        <w:t xml:space="preserve">роль </w:t>
      </w:r>
      <w:r w:rsidRPr="00071139">
        <w:rPr>
          <w:rFonts w:ascii="Times New Roman" w:hAnsi="Times New Roman" w:cs="Times New Roman"/>
          <w:sz w:val="28"/>
          <w:szCs w:val="28"/>
          <w:lang w:val="uk-UA"/>
        </w:rPr>
        <w:t xml:space="preserve">консультанта </w:t>
      </w:r>
      <w:r w:rsidR="000134DC" w:rsidRPr="00071139">
        <w:rPr>
          <w:rFonts w:ascii="Times New Roman" w:hAnsi="Times New Roman" w:cs="Times New Roman"/>
          <w:sz w:val="28"/>
          <w:szCs w:val="28"/>
          <w:lang w:val="uk-UA"/>
        </w:rPr>
        <w:t xml:space="preserve">як </w:t>
      </w:r>
      <w:r w:rsidRPr="00071139">
        <w:rPr>
          <w:rFonts w:ascii="Times New Roman" w:hAnsi="Times New Roman" w:cs="Times New Roman"/>
          <w:sz w:val="28"/>
          <w:szCs w:val="28"/>
          <w:lang w:val="uk-UA"/>
        </w:rPr>
        <w:t>орієнтація на самодопомогу в</w:t>
      </w:r>
      <w:r w:rsidR="000134DC"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подоланні життєвих негараздів, на здатність самостійно вирішити власну</w:t>
      </w:r>
      <w:r w:rsidR="000134DC"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проблему)</w:t>
      </w:r>
      <w:r w:rsidR="000134DC" w:rsidRPr="00071139">
        <w:rPr>
          <w:rFonts w:ascii="Times New Roman" w:hAnsi="Times New Roman" w:cs="Times New Roman"/>
          <w:sz w:val="28"/>
          <w:szCs w:val="28"/>
          <w:lang w:val="uk-UA"/>
        </w:rPr>
        <w:t>;</w:t>
      </w:r>
      <w:r w:rsidR="001862FB" w:rsidRPr="00071139">
        <w:rPr>
          <w:rFonts w:ascii="Times New Roman" w:hAnsi="Times New Roman" w:cs="Times New Roman"/>
          <w:sz w:val="28"/>
          <w:szCs w:val="28"/>
          <w:lang w:val="uk-UA"/>
        </w:rPr>
        <w:t xml:space="preserve"> </w:t>
      </w:r>
      <w:r w:rsidR="000134DC" w:rsidRPr="00071139">
        <w:rPr>
          <w:rFonts w:ascii="Times New Roman" w:hAnsi="Times New Roman" w:cs="Times New Roman"/>
          <w:sz w:val="28"/>
          <w:szCs w:val="28"/>
          <w:lang w:val="uk-UA"/>
        </w:rPr>
        <w:t xml:space="preserve">роль </w:t>
      </w:r>
      <w:r w:rsidRPr="00071139">
        <w:rPr>
          <w:rFonts w:ascii="Times New Roman" w:hAnsi="Times New Roman" w:cs="Times New Roman"/>
          <w:sz w:val="28"/>
          <w:szCs w:val="28"/>
          <w:lang w:val="uk-UA"/>
        </w:rPr>
        <w:t>помічника в реалізації ініціатив (підтримка</w:t>
      </w:r>
      <w:r w:rsidR="000134DC"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соціальної активності та ініціативності) [</w:t>
      </w:r>
      <w:r w:rsidR="00E467B6" w:rsidRPr="00071139">
        <w:rPr>
          <w:rFonts w:ascii="Times New Roman" w:hAnsi="Times New Roman" w:cs="Times New Roman"/>
          <w:sz w:val="28"/>
          <w:szCs w:val="28"/>
          <w:lang w:val="uk-UA"/>
        </w:rPr>
        <w:t>129</w:t>
      </w:r>
      <w:r w:rsidRPr="00071139">
        <w:rPr>
          <w:rFonts w:ascii="Times New Roman" w:hAnsi="Times New Roman" w:cs="Times New Roman"/>
          <w:sz w:val="28"/>
          <w:szCs w:val="28"/>
          <w:lang w:val="uk-UA"/>
        </w:rPr>
        <w:t>, с.</w:t>
      </w:r>
      <w:r w:rsidR="00E467B6" w:rsidRPr="00071139">
        <w:rPr>
          <w:rFonts w:ascii="Times New Roman" w:hAnsi="Times New Roman" w:cs="Times New Roman"/>
          <w:sz w:val="28"/>
          <w:szCs w:val="28"/>
          <w:lang w:val="uk-UA"/>
        </w:rPr>
        <w:t> </w:t>
      </w:r>
      <w:r w:rsidRPr="00071139">
        <w:rPr>
          <w:rFonts w:ascii="Times New Roman" w:hAnsi="Times New Roman" w:cs="Times New Roman"/>
          <w:sz w:val="28"/>
          <w:szCs w:val="28"/>
          <w:lang w:val="uk-UA"/>
        </w:rPr>
        <w:t>20].</w:t>
      </w:r>
    </w:p>
    <w:p w14:paraId="3D1CAB50" w14:textId="4BEF76C5" w:rsidR="005A4CAD" w:rsidRPr="00071139" w:rsidRDefault="008B1F7E" w:rsidP="00071139">
      <w:pPr>
        <w:tabs>
          <w:tab w:val="left" w:pos="0"/>
          <w:tab w:val="left" w:pos="709"/>
          <w:tab w:val="left" w:pos="851"/>
        </w:tabs>
        <w:spacing w:after="0" w:line="360" w:lineRule="auto"/>
        <w:ind w:firstLine="709"/>
        <w:jc w:val="both"/>
        <w:rPr>
          <w:rFonts w:ascii="Times New Roman" w:hAnsi="Times New Roman" w:cs="Times New Roman"/>
          <w:sz w:val="28"/>
          <w:szCs w:val="28"/>
          <w:highlight w:val="green"/>
          <w:lang w:val="uk-UA"/>
        </w:rPr>
      </w:pPr>
      <w:r w:rsidRPr="00071139">
        <w:rPr>
          <w:rFonts w:ascii="Times New Roman" w:hAnsi="Times New Roman" w:cs="Times New Roman"/>
          <w:sz w:val="28"/>
          <w:szCs w:val="28"/>
          <w:lang w:val="uk-UA"/>
        </w:rPr>
        <w:t>Ш</w:t>
      </w:r>
      <w:r w:rsidR="005A4CAD" w:rsidRPr="00071139">
        <w:rPr>
          <w:rFonts w:ascii="Times New Roman" w:hAnsi="Times New Roman" w:cs="Times New Roman"/>
          <w:sz w:val="28"/>
          <w:szCs w:val="28"/>
          <w:lang w:val="uk-UA"/>
        </w:rPr>
        <w:t xml:space="preserve">ирокий формат дослідження фасилітаційних умінь, а саме </w:t>
      </w:r>
      <w:r w:rsidR="00E725D6" w:rsidRPr="00071139">
        <w:rPr>
          <w:rFonts w:ascii="Times New Roman" w:hAnsi="Times New Roman" w:cs="Times New Roman"/>
          <w:sz w:val="28"/>
          <w:szCs w:val="28"/>
          <w:lang w:val="uk-UA"/>
        </w:rPr>
        <w:t xml:space="preserve">розгляд </w:t>
      </w:r>
      <w:r w:rsidR="005A4CAD" w:rsidRPr="00071139">
        <w:rPr>
          <w:rFonts w:ascii="Times New Roman" w:hAnsi="Times New Roman" w:cs="Times New Roman"/>
          <w:sz w:val="28"/>
          <w:szCs w:val="28"/>
          <w:lang w:val="uk-UA"/>
        </w:rPr>
        <w:t>їх сутн</w:t>
      </w:r>
      <w:r w:rsidR="00E725D6" w:rsidRPr="00071139">
        <w:rPr>
          <w:rFonts w:ascii="Times New Roman" w:hAnsi="Times New Roman" w:cs="Times New Roman"/>
          <w:sz w:val="28"/>
          <w:szCs w:val="28"/>
          <w:lang w:val="uk-UA"/>
        </w:rPr>
        <w:t>о</w:t>
      </w:r>
      <w:r w:rsidR="005A4CAD" w:rsidRPr="00071139">
        <w:rPr>
          <w:rFonts w:ascii="Times New Roman" w:hAnsi="Times New Roman" w:cs="Times New Roman"/>
          <w:sz w:val="28"/>
          <w:szCs w:val="28"/>
          <w:lang w:val="uk-UA"/>
        </w:rPr>
        <w:t>ст</w:t>
      </w:r>
      <w:r w:rsidR="00E725D6" w:rsidRPr="00071139">
        <w:rPr>
          <w:rFonts w:ascii="Times New Roman" w:hAnsi="Times New Roman" w:cs="Times New Roman"/>
          <w:sz w:val="28"/>
          <w:szCs w:val="28"/>
          <w:lang w:val="uk-UA"/>
        </w:rPr>
        <w:t>і</w:t>
      </w:r>
      <w:r w:rsidR="005A4CAD" w:rsidRPr="00071139">
        <w:rPr>
          <w:rFonts w:ascii="Times New Roman" w:hAnsi="Times New Roman" w:cs="Times New Roman"/>
          <w:sz w:val="28"/>
          <w:szCs w:val="28"/>
          <w:lang w:val="uk-UA"/>
        </w:rPr>
        <w:t>, структур</w:t>
      </w:r>
      <w:r w:rsidR="00E725D6" w:rsidRPr="00071139">
        <w:rPr>
          <w:rFonts w:ascii="Times New Roman" w:hAnsi="Times New Roman" w:cs="Times New Roman"/>
          <w:sz w:val="28"/>
          <w:szCs w:val="28"/>
          <w:lang w:val="uk-UA"/>
        </w:rPr>
        <w:t>и</w:t>
      </w:r>
      <w:r w:rsidR="005A4CAD" w:rsidRPr="00071139">
        <w:rPr>
          <w:rFonts w:ascii="Times New Roman" w:hAnsi="Times New Roman" w:cs="Times New Roman"/>
          <w:sz w:val="28"/>
          <w:szCs w:val="28"/>
          <w:lang w:val="uk-UA"/>
        </w:rPr>
        <w:t xml:space="preserve"> та місц</w:t>
      </w:r>
      <w:r w:rsidR="00E725D6" w:rsidRPr="00071139">
        <w:rPr>
          <w:rFonts w:ascii="Times New Roman" w:hAnsi="Times New Roman" w:cs="Times New Roman"/>
          <w:sz w:val="28"/>
          <w:szCs w:val="28"/>
          <w:lang w:val="uk-UA"/>
        </w:rPr>
        <w:t>я</w:t>
      </w:r>
      <w:r w:rsidR="005A4CAD" w:rsidRPr="00071139">
        <w:rPr>
          <w:rFonts w:ascii="Times New Roman" w:hAnsi="Times New Roman" w:cs="Times New Roman"/>
          <w:sz w:val="28"/>
          <w:szCs w:val="28"/>
          <w:lang w:val="uk-UA"/>
        </w:rPr>
        <w:t xml:space="preserve"> в системі педагогічної фасилітації </w:t>
      </w:r>
      <w:r w:rsidR="008C0D57" w:rsidRPr="00071139">
        <w:rPr>
          <w:rFonts w:ascii="Times New Roman" w:hAnsi="Times New Roman" w:cs="Times New Roman"/>
          <w:sz w:val="28"/>
          <w:szCs w:val="28"/>
          <w:lang w:val="uk-UA"/>
        </w:rPr>
        <w:t xml:space="preserve">розкрито </w:t>
      </w:r>
      <w:r w:rsidR="005A4CAD" w:rsidRPr="00071139">
        <w:rPr>
          <w:rFonts w:ascii="Times New Roman" w:hAnsi="Times New Roman" w:cs="Times New Roman"/>
          <w:sz w:val="28"/>
          <w:szCs w:val="28"/>
          <w:lang w:val="uk-UA"/>
        </w:rPr>
        <w:t xml:space="preserve">у студіях Г. Трухан. Науковиця доводить, що </w:t>
      </w:r>
      <w:r w:rsidR="000E1F15" w:rsidRPr="00071139">
        <w:rPr>
          <w:rFonts w:ascii="Times New Roman" w:hAnsi="Times New Roman" w:cs="Times New Roman"/>
          <w:sz w:val="28"/>
          <w:szCs w:val="28"/>
          <w:lang w:val="uk-UA"/>
        </w:rPr>
        <w:t>фасилітаційн</w:t>
      </w:r>
      <w:r w:rsidR="005A4CAD" w:rsidRPr="00071139">
        <w:rPr>
          <w:rFonts w:ascii="Times New Roman" w:hAnsi="Times New Roman" w:cs="Times New Roman"/>
          <w:sz w:val="28"/>
          <w:szCs w:val="28"/>
          <w:lang w:val="uk-UA"/>
        </w:rPr>
        <w:t>і</w:t>
      </w:r>
      <w:r w:rsidR="000E1F15" w:rsidRPr="00071139">
        <w:rPr>
          <w:rFonts w:ascii="Times New Roman" w:hAnsi="Times New Roman" w:cs="Times New Roman"/>
          <w:sz w:val="28"/>
          <w:szCs w:val="28"/>
          <w:lang w:val="uk-UA"/>
        </w:rPr>
        <w:t xml:space="preserve"> </w:t>
      </w:r>
      <w:r w:rsidR="004B26EB" w:rsidRPr="00071139">
        <w:rPr>
          <w:rFonts w:ascii="Times New Roman" w:hAnsi="Times New Roman" w:cs="Times New Roman"/>
          <w:sz w:val="28"/>
          <w:szCs w:val="28"/>
          <w:lang w:val="uk-UA"/>
        </w:rPr>
        <w:t>в</w:t>
      </w:r>
      <w:r w:rsidR="000E1F15" w:rsidRPr="00071139">
        <w:rPr>
          <w:rFonts w:ascii="Times New Roman" w:hAnsi="Times New Roman" w:cs="Times New Roman"/>
          <w:sz w:val="28"/>
          <w:szCs w:val="28"/>
          <w:lang w:val="uk-UA"/>
        </w:rPr>
        <w:t>мі</w:t>
      </w:r>
      <w:r w:rsidR="005A4CAD" w:rsidRPr="00071139">
        <w:rPr>
          <w:rFonts w:ascii="Times New Roman" w:hAnsi="Times New Roman" w:cs="Times New Roman"/>
          <w:sz w:val="28"/>
          <w:szCs w:val="28"/>
          <w:lang w:val="uk-UA"/>
        </w:rPr>
        <w:t>ння</w:t>
      </w:r>
      <w:r w:rsidR="000E1F15" w:rsidRPr="00071139">
        <w:rPr>
          <w:rFonts w:ascii="Times New Roman" w:hAnsi="Times New Roman" w:cs="Times New Roman"/>
          <w:sz w:val="28"/>
          <w:szCs w:val="28"/>
          <w:lang w:val="uk-UA"/>
        </w:rPr>
        <w:t xml:space="preserve"> сучасного педагога – це набута на </w:t>
      </w:r>
      <w:r w:rsidR="00812A77" w:rsidRPr="00071139">
        <w:rPr>
          <w:rFonts w:ascii="Times New Roman" w:hAnsi="Times New Roman" w:cs="Times New Roman"/>
          <w:sz w:val="28"/>
          <w:szCs w:val="28"/>
          <w:lang w:val="uk-UA"/>
        </w:rPr>
        <w:t xml:space="preserve">засаді </w:t>
      </w:r>
      <w:r w:rsidR="000E1F15" w:rsidRPr="00071139">
        <w:rPr>
          <w:rFonts w:ascii="Times New Roman" w:hAnsi="Times New Roman" w:cs="Times New Roman"/>
          <w:sz w:val="28"/>
          <w:szCs w:val="28"/>
          <w:lang w:val="uk-UA"/>
        </w:rPr>
        <w:t xml:space="preserve">знань і навичок здатність організовувати процес </w:t>
      </w:r>
      <w:r w:rsidR="00812A77" w:rsidRPr="00071139">
        <w:rPr>
          <w:rFonts w:ascii="Times New Roman" w:hAnsi="Times New Roman" w:cs="Times New Roman"/>
          <w:sz w:val="28"/>
          <w:szCs w:val="28"/>
          <w:lang w:val="uk-UA"/>
        </w:rPr>
        <w:t xml:space="preserve">осмисленого </w:t>
      </w:r>
      <w:r w:rsidR="000E1F15" w:rsidRPr="00071139">
        <w:rPr>
          <w:rFonts w:ascii="Times New Roman" w:hAnsi="Times New Roman" w:cs="Times New Roman"/>
          <w:sz w:val="28"/>
          <w:szCs w:val="28"/>
          <w:lang w:val="uk-UA"/>
        </w:rPr>
        <w:t>навчання та особист</w:t>
      </w:r>
      <w:r w:rsidR="00812A77" w:rsidRPr="00071139">
        <w:rPr>
          <w:rFonts w:ascii="Times New Roman" w:hAnsi="Times New Roman" w:cs="Times New Roman"/>
          <w:sz w:val="28"/>
          <w:szCs w:val="28"/>
          <w:lang w:val="uk-UA"/>
        </w:rPr>
        <w:t>існого розвитку</w:t>
      </w:r>
      <w:r w:rsidR="000E1F15" w:rsidRPr="00071139">
        <w:rPr>
          <w:rFonts w:ascii="Times New Roman" w:hAnsi="Times New Roman" w:cs="Times New Roman"/>
          <w:sz w:val="28"/>
          <w:szCs w:val="28"/>
          <w:lang w:val="uk-UA"/>
        </w:rPr>
        <w:t xml:space="preserve">, </w:t>
      </w:r>
      <w:r w:rsidR="00812A77" w:rsidRPr="00071139">
        <w:rPr>
          <w:rFonts w:ascii="Times New Roman" w:hAnsi="Times New Roman" w:cs="Times New Roman"/>
          <w:sz w:val="28"/>
          <w:szCs w:val="28"/>
          <w:lang w:val="uk-UA"/>
        </w:rPr>
        <w:t xml:space="preserve">що </w:t>
      </w:r>
      <w:r w:rsidR="00D97BBE" w:rsidRPr="00071139">
        <w:rPr>
          <w:rFonts w:ascii="Times New Roman" w:hAnsi="Times New Roman" w:cs="Times New Roman"/>
          <w:sz w:val="28"/>
          <w:szCs w:val="28"/>
          <w:lang w:val="uk-UA"/>
        </w:rPr>
        <w:t xml:space="preserve">здійснюється </w:t>
      </w:r>
      <w:r w:rsidR="000E1F15" w:rsidRPr="00071139">
        <w:rPr>
          <w:rFonts w:ascii="Times New Roman" w:hAnsi="Times New Roman" w:cs="Times New Roman"/>
          <w:sz w:val="28"/>
          <w:szCs w:val="28"/>
          <w:lang w:val="uk-UA"/>
        </w:rPr>
        <w:t xml:space="preserve">з використанням інноваційних </w:t>
      </w:r>
      <w:r w:rsidR="00D97BBE" w:rsidRPr="00071139">
        <w:rPr>
          <w:rFonts w:ascii="Times New Roman" w:hAnsi="Times New Roman" w:cs="Times New Roman"/>
          <w:sz w:val="28"/>
          <w:szCs w:val="28"/>
          <w:lang w:val="uk-UA"/>
        </w:rPr>
        <w:t xml:space="preserve">освітніх </w:t>
      </w:r>
      <w:r w:rsidR="000E1F15" w:rsidRPr="00071139">
        <w:rPr>
          <w:rFonts w:ascii="Times New Roman" w:hAnsi="Times New Roman" w:cs="Times New Roman"/>
          <w:sz w:val="28"/>
          <w:szCs w:val="28"/>
          <w:lang w:val="uk-UA"/>
        </w:rPr>
        <w:t xml:space="preserve">технологій, в умовах </w:t>
      </w:r>
      <w:r w:rsidR="00D97BBE" w:rsidRPr="00071139">
        <w:rPr>
          <w:rFonts w:ascii="Times New Roman" w:hAnsi="Times New Roman" w:cs="Times New Roman"/>
          <w:sz w:val="28"/>
          <w:szCs w:val="28"/>
          <w:lang w:val="uk-UA"/>
        </w:rPr>
        <w:t xml:space="preserve">абсолютного </w:t>
      </w:r>
      <w:r w:rsidR="000E1F15" w:rsidRPr="00071139">
        <w:rPr>
          <w:rFonts w:ascii="Times New Roman" w:hAnsi="Times New Roman" w:cs="Times New Roman"/>
          <w:sz w:val="28"/>
          <w:szCs w:val="28"/>
          <w:lang w:val="uk-UA"/>
        </w:rPr>
        <w:t xml:space="preserve">прийняття суб’єктів </w:t>
      </w:r>
      <w:r w:rsidR="00D97BBE" w:rsidRPr="00071139">
        <w:rPr>
          <w:rFonts w:ascii="Times New Roman" w:hAnsi="Times New Roman" w:cs="Times New Roman"/>
          <w:sz w:val="28"/>
          <w:szCs w:val="28"/>
          <w:lang w:val="uk-UA"/>
        </w:rPr>
        <w:t xml:space="preserve">освітнього </w:t>
      </w:r>
      <w:r w:rsidR="000E1F15" w:rsidRPr="00071139">
        <w:rPr>
          <w:rFonts w:ascii="Times New Roman" w:hAnsi="Times New Roman" w:cs="Times New Roman"/>
          <w:sz w:val="28"/>
          <w:szCs w:val="28"/>
          <w:lang w:val="uk-UA"/>
        </w:rPr>
        <w:t xml:space="preserve">процесу, що спонукає їх до спрямованого та </w:t>
      </w:r>
      <w:r w:rsidR="00D97BBE" w:rsidRPr="00071139">
        <w:rPr>
          <w:rFonts w:ascii="Times New Roman" w:hAnsi="Times New Roman" w:cs="Times New Roman"/>
          <w:sz w:val="28"/>
          <w:szCs w:val="28"/>
          <w:lang w:val="uk-UA"/>
        </w:rPr>
        <w:t xml:space="preserve">ефективного </w:t>
      </w:r>
      <w:r w:rsidR="000E1F15" w:rsidRPr="00071139">
        <w:rPr>
          <w:rFonts w:ascii="Times New Roman" w:hAnsi="Times New Roman" w:cs="Times New Roman"/>
          <w:sz w:val="28"/>
          <w:szCs w:val="28"/>
          <w:lang w:val="uk-UA"/>
        </w:rPr>
        <w:t>саморозвитку</w:t>
      </w:r>
      <w:r w:rsidR="005A4CAD" w:rsidRPr="00071139">
        <w:rPr>
          <w:rFonts w:ascii="Times New Roman" w:hAnsi="Times New Roman" w:cs="Times New Roman"/>
          <w:sz w:val="28"/>
          <w:szCs w:val="28"/>
          <w:lang w:val="uk-UA"/>
        </w:rPr>
        <w:t>»</w:t>
      </w:r>
      <w:r w:rsidR="004B26EB" w:rsidRPr="00071139">
        <w:rPr>
          <w:rFonts w:ascii="Times New Roman" w:hAnsi="Times New Roman"/>
          <w:sz w:val="28"/>
          <w:lang w:val="uk-UA"/>
        </w:rPr>
        <w:t xml:space="preserve"> </w:t>
      </w:r>
      <w:bookmarkStart w:id="69" w:name="_Hlk225636371"/>
      <w:r w:rsidR="004B26EB" w:rsidRPr="00071139">
        <w:rPr>
          <w:rFonts w:ascii="Times New Roman" w:hAnsi="Times New Roman" w:cs="Times New Roman"/>
          <w:sz w:val="28"/>
          <w:szCs w:val="28"/>
          <w:lang w:val="uk-UA"/>
        </w:rPr>
        <w:t>[</w:t>
      </w:r>
      <w:r w:rsidR="003670BB" w:rsidRPr="00071139">
        <w:rPr>
          <w:rFonts w:ascii="Times New Roman" w:hAnsi="Times New Roman" w:cs="Times New Roman"/>
          <w:sz w:val="28"/>
          <w:szCs w:val="28"/>
          <w:lang w:val="uk-UA"/>
        </w:rPr>
        <w:t xml:space="preserve">247, </w:t>
      </w:r>
      <w:r w:rsidR="004B26EB" w:rsidRPr="00071139">
        <w:rPr>
          <w:rFonts w:ascii="Times New Roman" w:hAnsi="Times New Roman" w:cs="Times New Roman"/>
          <w:sz w:val="28"/>
          <w:szCs w:val="28"/>
          <w:lang w:val="uk-UA"/>
        </w:rPr>
        <w:t>с</w:t>
      </w:r>
      <w:r w:rsidR="003670BB" w:rsidRPr="00071139">
        <w:rPr>
          <w:rFonts w:ascii="Times New Roman" w:hAnsi="Times New Roman" w:cs="Times New Roman"/>
          <w:sz w:val="28"/>
          <w:szCs w:val="28"/>
          <w:lang w:val="uk-UA"/>
        </w:rPr>
        <w:t> </w:t>
      </w:r>
      <w:r w:rsidR="004B26EB" w:rsidRPr="00071139">
        <w:rPr>
          <w:rFonts w:ascii="Times New Roman" w:hAnsi="Times New Roman" w:cs="Times New Roman"/>
          <w:sz w:val="28"/>
          <w:szCs w:val="28"/>
          <w:lang w:val="uk-UA"/>
        </w:rPr>
        <w:t>155]</w:t>
      </w:r>
      <w:r w:rsidR="000E1F15" w:rsidRPr="00071139">
        <w:rPr>
          <w:rFonts w:ascii="Times New Roman" w:hAnsi="Times New Roman" w:cs="Times New Roman"/>
          <w:sz w:val="28"/>
          <w:szCs w:val="28"/>
          <w:lang w:val="uk-UA"/>
        </w:rPr>
        <w:t>.</w:t>
      </w:r>
      <w:bookmarkEnd w:id="69"/>
    </w:p>
    <w:p w14:paraId="0FE4F23C" w14:textId="7B2506B9" w:rsidR="00533582" w:rsidRPr="00071139" w:rsidRDefault="008C0D57"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 xml:space="preserve">Варто також звернути увагу на дослідження, що презентують </w:t>
      </w:r>
      <w:r w:rsidR="00E725D6" w:rsidRPr="00071139">
        <w:rPr>
          <w:rFonts w:ascii="Times New Roman" w:hAnsi="Times New Roman" w:cs="Times New Roman"/>
          <w:sz w:val="28"/>
          <w:szCs w:val="28"/>
          <w:lang w:val="uk-UA"/>
        </w:rPr>
        <w:t xml:space="preserve">широкий </w:t>
      </w:r>
      <w:r w:rsidRPr="00071139">
        <w:rPr>
          <w:rFonts w:ascii="Times New Roman" w:hAnsi="Times New Roman" w:cs="Times New Roman"/>
          <w:sz w:val="28"/>
          <w:szCs w:val="28"/>
          <w:lang w:val="uk-UA"/>
        </w:rPr>
        <w:t>варіатив фасилітативних умінь</w:t>
      </w:r>
      <w:r w:rsidR="00533582" w:rsidRPr="00071139">
        <w:rPr>
          <w:rFonts w:ascii="Times New Roman" w:hAnsi="Times New Roman" w:cs="Times New Roman"/>
          <w:sz w:val="28"/>
          <w:szCs w:val="28"/>
          <w:lang w:val="uk-UA"/>
        </w:rPr>
        <w:t xml:space="preserve"> (О. Галіцан, С. Гарькавець Т. Гура, </w:t>
      </w:r>
      <w:r w:rsidR="00533582" w:rsidRPr="00071139">
        <w:rPr>
          <w:rFonts w:ascii="Times New Roman" w:hAnsi="Times New Roman" w:cs="Times New Roman"/>
          <w:sz w:val="28"/>
          <w:szCs w:val="28"/>
          <w:lang w:val="uk-UA"/>
        </w:rPr>
        <w:lastRenderedPageBreak/>
        <w:t>С. Коломійченко, Н. Нестеренко, О. Фісун)</w:t>
      </w:r>
      <w:r w:rsidRPr="00071139">
        <w:rPr>
          <w:rFonts w:ascii="Times New Roman" w:hAnsi="Times New Roman" w:cs="Times New Roman"/>
          <w:sz w:val="28"/>
          <w:szCs w:val="28"/>
          <w:lang w:val="uk-UA"/>
        </w:rPr>
        <w:t xml:space="preserve">. </w:t>
      </w:r>
      <w:bookmarkStart w:id="70" w:name="_Hlk189041060"/>
      <w:r w:rsidRPr="00071139">
        <w:rPr>
          <w:rFonts w:ascii="Times New Roman" w:hAnsi="Times New Roman" w:cs="Times New Roman"/>
          <w:sz w:val="28"/>
          <w:szCs w:val="28"/>
          <w:lang w:val="uk-UA"/>
        </w:rPr>
        <w:t xml:space="preserve">Так </w:t>
      </w:r>
      <w:bookmarkStart w:id="71" w:name="_Hlk189042077"/>
      <w:r w:rsidR="00671E54" w:rsidRPr="00071139">
        <w:rPr>
          <w:rFonts w:ascii="Times New Roman" w:hAnsi="Times New Roman" w:cs="Times New Roman"/>
          <w:sz w:val="28"/>
          <w:szCs w:val="28"/>
          <w:lang w:val="uk-UA"/>
        </w:rPr>
        <w:t>С.</w:t>
      </w:r>
      <w:r w:rsidRPr="00071139">
        <w:rPr>
          <w:rFonts w:ascii="Times New Roman" w:hAnsi="Times New Roman" w:cs="Times New Roman"/>
          <w:sz w:val="28"/>
          <w:szCs w:val="28"/>
          <w:lang w:val="uk-UA"/>
        </w:rPr>
        <w:t> </w:t>
      </w:r>
      <w:r w:rsidR="00671E54" w:rsidRPr="00071139">
        <w:rPr>
          <w:rFonts w:ascii="Times New Roman" w:hAnsi="Times New Roman" w:cs="Times New Roman"/>
          <w:sz w:val="28"/>
          <w:szCs w:val="28"/>
          <w:lang w:val="uk-UA"/>
        </w:rPr>
        <w:t xml:space="preserve">Коломійченко </w:t>
      </w:r>
      <w:bookmarkEnd w:id="70"/>
      <w:bookmarkEnd w:id="71"/>
      <w:r w:rsidRPr="00071139">
        <w:rPr>
          <w:rFonts w:ascii="Times New Roman" w:hAnsi="Times New Roman" w:cs="Times New Roman"/>
          <w:sz w:val="28"/>
          <w:szCs w:val="28"/>
          <w:lang w:val="uk-UA"/>
        </w:rPr>
        <w:t xml:space="preserve">розробила трьох компоненту класифікацію </w:t>
      </w:r>
      <w:r w:rsidR="00671E54" w:rsidRPr="00071139">
        <w:rPr>
          <w:rFonts w:ascii="Times New Roman" w:hAnsi="Times New Roman" w:cs="Times New Roman"/>
          <w:sz w:val="28"/>
          <w:szCs w:val="28"/>
          <w:lang w:val="uk-UA"/>
        </w:rPr>
        <w:t>фасиліта</w:t>
      </w:r>
      <w:r w:rsidRPr="00071139">
        <w:rPr>
          <w:rFonts w:ascii="Times New Roman" w:hAnsi="Times New Roman" w:cs="Times New Roman"/>
          <w:sz w:val="28"/>
          <w:szCs w:val="28"/>
          <w:lang w:val="uk-UA"/>
        </w:rPr>
        <w:t>ційних</w:t>
      </w:r>
      <w:r w:rsidR="00671E54"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у</w:t>
      </w:r>
      <w:r w:rsidR="00671E54" w:rsidRPr="00071139">
        <w:rPr>
          <w:rFonts w:ascii="Times New Roman" w:hAnsi="Times New Roman" w:cs="Times New Roman"/>
          <w:sz w:val="28"/>
          <w:szCs w:val="28"/>
          <w:lang w:val="uk-UA"/>
        </w:rPr>
        <w:t>мін</w:t>
      </w:r>
      <w:r w:rsidRPr="00071139">
        <w:rPr>
          <w:rFonts w:ascii="Times New Roman" w:hAnsi="Times New Roman" w:cs="Times New Roman"/>
          <w:sz w:val="28"/>
          <w:szCs w:val="28"/>
          <w:lang w:val="uk-UA"/>
        </w:rPr>
        <w:t>ь</w:t>
      </w:r>
      <w:r w:rsidR="00533582" w:rsidRPr="00071139">
        <w:rPr>
          <w:rFonts w:ascii="Times New Roman" w:hAnsi="Times New Roman" w:cs="Times New Roman"/>
          <w:sz w:val="28"/>
          <w:szCs w:val="28"/>
          <w:lang w:val="uk-UA"/>
        </w:rPr>
        <w:t xml:space="preserve"> й </w:t>
      </w:r>
      <w:r w:rsidR="00671E54" w:rsidRPr="00071139">
        <w:rPr>
          <w:rFonts w:ascii="Times New Roman" w:hAnsi="Times New Roman" w:cs="Times New Roman"/>
          <w:sz w:val="28"/>
          <w:szCs w:val="28"/>
          <w:lang w:val="uk-UA"/>
        </w:rPr>
        <w:t xml:space="preserve">запропонувала </w:t>
      </w:r>
      <w:r w:rsidR="00533582" w:rsidRPr="00071139">
        <w:rPr>
          <w:rFonts w:ascii="Times New Roman" w:hAnsi="Times New Roman" w:cs="Times New Roman"/>
          <w:sz w:val="28"/>
          <w:szCs w:val="28"/>
          <w:lang w:val="uk-UA"/>
        </w:rPr>
        <w:t>такі їх групи:</w:t>
      </w:r>
      <w:r w:rsidR="00421A09" w:rsidRPr="00071139">
        <w:rPr>
          <w:rFonts w:ascii="Times New Roman" w:hAnsi="Times New Roman" w:cs="Times New Roman"/>
          <w:sz w:val="28"/>
          <w:szCs w:val="28"/>
          <w:lang w:val="uk-UA"/>
        </w:rPr>
        <w:t xml:space="preserve"> </w:t>
      </w:r>
      <w:r w:rsidR="001C3778" w:rsidRPr="00071139">
        <w:rPr>
          <w:rFonts w:ascii="Times New Roman" w:hAnsi="Times New Roman" w:cs="Times New Roman"/>
          <w:sz w:val="28"/>
          <w:szCs w:val="28"/>
          <w:lang w:val="uk-UA"/>
        </w:rPr>
        <w:t>1) </w:t>
      </w:r>
      <w:r w:rsidR="00671E54" w:rsidRPr="00071139">
        <w:rPr>
          <w:rFonts w:ascii="Times New Roman" w:hAnsi="Times New Roman" w:cs="Times New Roman"/>
          <w:sz w:val="28"/>
          <w:szCs w:val="28"/>
          <w:lang w:val="uk-UA"/>
        </w:rPr>
        <w:t>комунікативні</w:t>
      </w:r>
      <w:r w:rsidR="001C3778" w:rsidRPr="00071139">
        <w:rPr>
          <w:rFonts w:ascii="Times New Roman" w:hAnsi="Times New Roman" w:cs="Times New Roman"/>
          <w:sz w:val="28"/>
          <w:szCs w:val="28"/>
          <w:lang w:val="uk-UA"/>
        </w:rPr>
        <w:t xml:space="preserve">, що пов’язані з </w:t>
      </w:r>
      <w:r w:rsidR="00671E54" w:rsidRPr="00071139">
        <w:rPr>
          <w:rFonts w:ascii="Times New Roman" w:hAnsi="Times New Roman" w:cs="Times New Roman"/>
          <w:sz w:val="28"/>
          <w:szCs w:val="28"/>
          <w:lang w:val="uk-UA"/>
        </w:rPr>
        <w:t>вербальн</w:t>
      </w:r>
      <w:r w:rsidR="001C3778" w:rsidRPr="00071139">
        <w:rPr>
          <w:rFonts w:ascii="Times New Roman" w:hAnsi="Times New Roman" w:cs="Times New Roman"/>
          <w:sz w:val="28"/>
          <w:szCs w:val="28"/>
          <w:lang w:val="uk-UA"/>
        </w:rPr>
        <w:t>ими</w:t>
      </w:r>
      <w:r w:rsidR="00671E54" w:rsidRPr="00071139">
        <w:rPr>
          <w:rFonts w:ascii="Times New Roman" w:hAnsi="Times New Roman" w:cs="Times New Roman"/>
          <w:sz w:val="28"/>
          <w:szCs w:val="28"/>
          <w:lang w:val="uk-UA"/>
        </w:rPr>
        <w:t xml:space="preserve"> </w:t>
      </w:r>
      <w:r w:rsidR="001C3778" w:rsidRPr="00071139">
        <w:rPr>
          <w:rFonts w:ascii="Times New Roman" w:hAnsi="Times New Roman" w:cs="Times New Roman"/>
          <w:sz w:val="28"/>
          <w:szCs w:val="28"/>
          <w:lang w:val="uk-UA"/>
        </w:rPr>
        <w:t>та</w:t>
      </w:r>
      <w:r w:rsidR="00671E54" w:rsidRPr="00071139">
        <w:rPr>
          <w:rFonts w:ascii="Times New Roman" w:hAnsi="Times New Roman" w:cs="Times New Roman"/>
          <w:sz w:val="28"/>
          <w:szCs w:val="28"/>
          <w:lang w:val="uk-UA"/>
        </w:rPr>
        <w:t xml:space="preserve"> невербальн</w:t>
      </w:r>
      <w:r w:rsidR="001C3778" w:rsidRPr="00071139">
        <w:rPr>
          <w:rFonts w:ascii="Times New Roman" w:hAnsi="Times New Roman" w:cs="Times New Roman"/>
          <w:sz w:val="28"/>
          <w:szCs w:val="28"/>
          <w:lang w:val="uk-UA"/>
        </w:rPr>
        <w:t>ими</w:t>
      </w:r>
      <w:r w:rsidR="00671E54" w:rsidRPr="00071139">
        <w:rPr>
          <w:rFonts w:ascii="Times New Roman" w:hAnsi="Times New Roman" w:cs="Times New Roman"/>
          <w:sz w:val="28"/>
          <w:szCs w:val="28"/>
          <w:lang w:val="uk-UA"/>
        </w:rPr>
        <w:t xml:space="preserve"> засоб</w:t>
      </w:r>
      <w:r w:rsidR="001C3778" w:rsidRPr="00071139">
        <w:rPr>
          <w:rFonts w:ascii="Times New Roman" w:hAnsi="Times New Roman" w:cs="Times New Roman"/>
          <w:sz w:val="28"/>
          <w:szCs w:val="28"/>
          <w:lang w:val="uk-UA"/>
        </w:rPr>
        <w:t>ам</w:t>
      </w:r>
      <w:r w:rsidR="00671E54" w:rsidRPr="00071139">
        <w:rPr>
          <w:rFonts w:ascii="Times New Roman" w:hAnsi="Times New Roman" w:cs="Times New Roman"/>
          <w:sz w:val="28"/>
          <w:szCs w:val="28"/>
          <w:lang w:val="uk-UA"/>
        </w:rPr>
        <w:t>и комунікації</w:t>
      </w:r>
      <w:r w:rsidR="00533582" w:rsidRPr="00071139">
        <w:rPr>
          <w:rFonts w:ascii="Times New Roman" w:hAnsi="Times New Roman" w:cs="Times New Roman"/>
          <w:sz w:val="28"/>
          <w:szCs w:val="28"/>
          <w:lang w:val="uk-UA"/>
        </w:rPr>
        <w:t>;</w:t>
      </w:r>
      <w:r w:rsidR="00671E54" w:rsidRPr="00071139">
        <w:rPr>
          <w:rFonts w:ascii="Times New Roman" w:hAnsi="Times New Roman" w:cs="Times New Roman"/>
          <w:sz w:val="28"/>
          <w:szCs w:val="28"/>
          <w:lang w:val="uk-UA"/>
        </w:rPr>
        <w:t xml:space="preserve"> </w:t>
      </w:r>
      <w:r w:rsidR="001C3778" w:rsidRPr="00071139">
        <w:rPr>
          <w:rFonts w:ascii="Times New Roman" w:hAnsi="Times New Roman" w:cs="Times New Roman"/>
          <w:sz w:val="28"/>
          <w:szCs w:val="28"/>
          <w:lang w:val="uk-UA"/>
        </w:rPr>
        <w:t>2) </w:t>
      </w:r>
      <w:r w:rsidR="00671E54" w:rsidRPr="00071139">
        <w:rPr>
          <w:rFonts w:ascii="Times New Roman" w:hAnsi="Times New Roman" w:cs="Times New Roman"/>
          <w:sz w:val="28"/>
          <w:szCs w:val="28"/>
          <w:lang w:val="uk-UA"/>
        </w:rPr>
        <w:t xml:space="preserve">емпатійні </w:t>
      </w:r>
      <w:r w:rsidR="001C3778" w:rsidRPr="00071139">
        <w:rPr>
          <w:rFonts w:ascii="Times New Roman" w:hAnsi="Times New Roman" w:cs="Times New Roman"/>
          <w:sz w:val="28"/>
          <w:szCs w:val="28"/>
          <w:lang w:val="uk-UA"/>
        </w:rPr>
        <w:t xml:space="preserve">як </w:t>
      </w:r>
      <w:r w:rsidR="00671E54" w:rsidRPr="00071139">
        <w:rPr>
          <w:rFonts w:ascii="Times New Roman" w:hAnsi="Times New Roman" w:cs="Times New Roman"/>
          <w:sz w:val="28"/>
          <w:szCs w:val="28"/>
          <w:lang w:val="uk-UA"/>
        </w:rPr>
        <w:t>розумі</w:t>
      </w:r>
      <w:r w:rsidR="001C3778" w:rsidRPr="00071139">
        <w:rPr>
          <w:rFonts w:ascii="Times New Roman" w:hAnsi="Times New Roman" w:cs="Times New Roman"/>
          <w:sz w:val="28"/>
          <w:szCs w:val="28"/>
          <w:lang w:val="uk-UA"/>
        </w:rPr>
        <w:t>ння, співпереживання і</w:t>
      </w:r>
      <w:r w:rsidR="00671E54" w:rsidRPr="00071139">
        <w:rPr>
          <w:rFonts w:ascii="Times New Roman" w:hAnsi="Times New Roman" w:cs="Times New Roman"/>
          <w:sz w:val="28"/>
          <w:szCs w:val="28"/>
          <w:lang w:val="uk-UA"/>
        </w:rPr>
        <w:t xml:space="preserve"> відчу</w:t>
      </w:r>
      <w:r w:rsidR="001C3778" w:rsidRPr="00071139">
        <w:rPr>
          <w:rFonts w:ascii="Times New Roman" w:hAnsi="Times New Roman" w:cs="Times New Roman"/>
          <w:sz w:val="28"/>
          <w:szCs w:val="28"/>
          <w:lang w:val="uk-UA"/>
        </w:rPr>
        <w:t xml:space="preserve">ття </w:t>
      </w:r>
      <w:r w:rsidR="00671E54" w:rsidRPr="00071139">
        <w:rPr>
          <w:rFonts w:ascii="Times New Roman" w:hAnsi="Times New Roman" w:cs="Times New Roman"/>
          <w:sz w:val="28"/>
          <w:szCs w:val="28"/>
          <w:lang w:val="uk-UA"/>
        </w:rPr>
        <w:t>іншого</w:t>
      </w:r>
      <w:r w:rsidR="00533582" w:rsidRPr="00071139">
        <w:rPr>
          <w:rFonts w:ascii="Times New Roman" w:hAnsi="Times New Roman" w:cs="Times New Roman"/>
          <w:sz w:val="28"/>
          <w:szCs w:val="28"/>
          <w:lang w:val="uk-UA"/>
        </w:rPr>
        <w:t>;</w:t>
      </w:r>
      <w:r w:rsidR="00421A09" w:rsidRPr="00071139">
        <w:rPr>
          <w:rFonts w:ascii="Times New Roman" w:hAnsi="Times New Roman" w:cs="Times New Roman"/>
          <w:sz w:val="28"/>
          <w:szCs w:val="28"/>
          <w:lang w:val="uk-UA"/>
        </w:rPr>
        <w:t xml:space="preserve"> </w:t>
      </w:r>
      <w:r w:rsidR="001C3778" w:rsidRPr="00071139">
        <w:rPr>
          <w:rFonts w:ascii="Times New Roman" w:hAnsi="Times New Roman" w:cs="Times New Roman"/>
          <w:sz w:val="28"/>
          <w:szCs w:val="28"/>
          <w:lang w:val="uk-UA"/>
        </w:rPr>
        <w:t>3) </w:t>
      </w:r>
      <w:r w:rsidR="00671E54" w:rsidRPr="00071139">
        <w:rPr>
          <w:rFonts w:ascii="Times New Roman" w:hAnsi="Times New Roman" w:cs="Times New Roman"/>
          <w:sz w:val="28"/>
          <w:szCs w:val="28"/>
          <w:lang w:val="uk-UA"/>
        </w:rPr>
        <w:t>оцінно-рефлексивні</w:t>
      </w:r>
      <w:r w:rsidR="001C3778" w:rsidRPr="00071139">
        <w:rPr>
          <w:rFonts w:ascii="Times New Roman" w:hAnsi="Times New Roman" w:cs="Times New Roman"/>
          <w:sz w:val="28"/>
          <w:szCs w:val="28"/>
          <w:lang w:val="uk-UA"/>
        </w:rPr>
        <w:t xml:space="preserve">, що спрямовані на </w:t>
      </w:r>
      <w:r w:rsidR="00671E54" w:rsidRPr="00071139">
        <w:rPr>
          <w:rFonts w:ascii="Times New Roman" w:hAnsi="Times New Roman" w:cs="Times New Roman"/>
          <w:sz w:val="28"/>
          <w:szCs w:val="28"/>
          <w:lang w:val="uk-UA"/>
        </w:rPr>
        <w:t>об’єктивн</w:t>
      </w:r>
      <w:r w:rsidR="001C3778" w:rsidRPr="00071139">
        <w:rPr>
          <w:rFonts w:ascii="Times New Roman" w:hAnsi="Times New Roman" w:cs="Times New Roman"/>
          <w:sz w:val="28"/>
          <w:szCs w:val="28"/>
          <w:lang w:val="uk-UA"/>
        </w:rPr>
        <w:t>е</w:t>
      </w:r>
      <w:r w:rsidR="00671E54" w:rsidRPr="00071139">
        <w:rPr>
          <w:rFonts w:ascii="Times New Roman" w:hAnsi="Times New Roman" w:cs="Times New Roman"/>
          <w:sz w:val="28"/>
          <w:szCs w:val="28"/>
          <w:lang w:val="uk-UA"/>
        </w:rPr>
        <w:t xml:space="preserve"> оцінюва</w:t>
      </w:r>
      <w:r w:rsidR="001C3778" w:rsidRPr="00071139">
        <w:rPr>
          <w:rFonts w:ascii="Times New Roman" w:hAnsi="Times New Roman" w:cs="Times New Roman"/>
          <w:sz w:val="28"/>
          <w:szCs w:val="28"/>
          <w:lang w:val="uk-UA"/>
        </w:rPr>
        <w:t>ння</w:t>
      </w:r>
      <w:r w:rsidR="00671E54" w:rsidRPr="00071139">
        <w:rPr>
          <w:rFonts w:ascii="Times New Roman" w:hAnsi="Times New Roman" w:cs="Times New Roman"/>
          <w:sz w:val="28"/>
          <w:szCs w:val="28"/>
          <w:lang w:val="uk-UA"/>
        </w:rPr>
        <w:t xml:space="preserve"> </w:t>
      </w:r>
      <w:r w:rsidR="001C3778" w:rsidRPr="00071139">
        <w:rPr>
          <w:rFonts w:ascii="Times New Roman" w:hAnsi="Times New Roman" w:cs="Times New Roman"/>
          <w:sz w:val="28"/>
          <w:szCs w:val="28"/>
          <w:lang w:val="uk-UA"/>
        </w:rPr>
        <w:t xml:space="preserve">та </w:t>
      </w:r>
      <w:r w:rsidR="00671E54" w:rsidRPr="00071139">
        <w:rPr>
          <w:rFonts w:ascii="Times New Roman" w:hAnsi="Times New Roman" w:cs="Times New Roman"/>
          <w:sz w:val="28"/>
          <w:szCs w:val="28"/>
          <w:lang w:val="uk-UA"/>
        </w:rPr>
        <w:t>аналіз</w:t>
      </w:r>
      <w:r w:rsidR="001C3778" w:rsidRPr="00071139">
        <w:rPr>
          <w:rFonts w:ascii="Times New Roman" w:hAnsi="Times New Roman" w:cs="Times New Roman"/>
          <w:sz w:val="28"/>
          <w:szCs w:val="28"/>
          <w:lang w:val="uk-UA"/>
        </w:rPr>
        <w:t xml:space="preserve"> </w:t>
      </w:r>
      <w:r w:rsidR="00671E54" w:rsidRPr="00071139">
        <w:rPr>
          <w:rFonts w:ascii="Times New Roman" w:hAnsi="Times New Roman" w:cs="Times New Roman"/>
          <w:sz w:val="28"/>
          <w:szCs w:val="28"/>
          <w:lang w:val="uk-UA"/>
        </w:rPr>
        <w:t>ситуаці</w:t>
      </w:r>
      <w:r w:rsidR="001C3778" w:rsidRPr="00071139">
        <w:rPr>
          <w:rFonts w:ascii="Times New Roman" w:hAnsi="Times New Roman" w:cs="Times New Roman"/>
          <w:sz w:val="28"/>
          <w:szCs w:val="28"/>
          <w:lang w:val="uk-UA"/>
        </w:rPr>
        <w:t>й</w:t>
      </w:r>
      <w:r w:rsidR="00671E54" w:rsidRPr="00071139">
        <w:rPr>
          <w:rFonts w:ascii="Times New Roman" w:hAnsi="Times New Roman" w:cs="Times New Roman"/>
          <w:sz w:val="28"/>
          <w:szCs w:val="28"/>
          <w:lang w:val="uk-UA"/>
        </w:rPr>
        <w:t xml:space="preserve"> спілкування </w:t>
      </w:r>
      <w:r w:rsidR="004B26EB" w:rsidRPr="00071139">
        <w:rPr>
          <w:rFonts w:ascii="Times New Roman" w:hAnsi="Times New Roman" w:cs="Times New Roman"/>
          <w:sz w:val="28"/>
          <w:szCs w:val="28"/>
          <w:lang w:val="uk-UA"/>
        </w:rPr>
        <w:t>[</w:t>
      </w:r>
      <w:r w:rsidR="003670BB" w:rsidRPr="00071139">
        <w:rPr>
          <w:rFonts w:ascii="Times New Roman" w:hAnsi="Times New Roman" w:cs="Times New Roman"/>
          <w:sz w:val="28"/>
          <w:szCs w:val="28"/>
          <w:lang w:val="uk-UA"/>
        </w:rPr>
        <w:t>104</w:t>
      </w:r>
      <w:r w:rsidR="00E63720">
        <w:rPr>
          <w:rFonts w:ascii="Times New Roman" w:hAnsi="Times New Roman" w:cs="Times New Roman"/>
          <w:sz w:val="28"/>
          <w:szCs w:val="28"/>
          <w:lang w:val="uk-UA"/>
        </w:rPr>
        <w:t>].</w:t>
      </w:r>
    </w:p>
    <w:p w14:paraId="5D2D96ED" w14:textId="1F82A199" w:rsidR="00533582" w:rsidRPr="00071139" w:rsidRDefault="00533582" w:rsidP="00071139">
      <w:pPr>
        <w:tabs>
          <w:tab w:val="left" w:pos="0"/>
          <w:tab w:val="left" w:pos="993"/>
        </w:tabs>
        <w:spacing w:after="0" w:line="360" w:lineRule="auto"/>
        <w:ind w:firstLine="709"/>
        <w:jc w:val="both"/>
        <w:rPr>
          <w:rFonts w:ascii="Times New Roman" w:hAnsi="Times New Roman" w:cs="Times New Roman"/>
          <w:sz w:val="28"/>
          <w:szCs w:val="28"/>
          <w:lang w:val="uk-UA"/>
        </w:rPr>
      </w:pPr>
      <w:bookmarkStart w:id="72" w:name="_Hlk189042171"/>
      <w:r w:rsidRPr="00071139">
        <w:rPr>
          <w:rFonts w:ascii="Times New Roman" w:hAnsi="Times New Roman" w:cs="Times New Roman"/>
          <w:sz w:val="28"/>
          <w:szCs w:val="28"/>
          <w:lang w:val="uk-UA"/>
        </w:rPr>
        <w:t>О. Галіцан</w:t>
      </w:r>
      <w:r w:rsidR="003670BB" w:rsidRPr="00071139">
        <w:rPr>
          <w:rFonts w:ascii="Times New Roman" w:hAnsi="Times New Roman" w:cs="Times New Roman"/>
          <w:sz w:val="28"/>
          <w:szCs w:val="28"/>
          <w:lang w:val="uk-UA"/>
        </w:rPr>
        <w:t xml:space="preserve"> [42]</w:t>
      </w:r>
      <w:r w:rsidRPr="00071139">
        <w:rPr>
          <w:rFonts w:ascii="Times New Roman" w:hAnsi="Times New Roman" w:cs="Times New Roman"/>
          <w:sz w:val="28"/>
          <w:szCs w:val="28"/>
          <w:lang w:val="uk-UA"/>
        </w:rPr>
        <w:t>, С. Гарькавець</w:t>
      </w:r>
      <w:bookmarkEnd w:id="72"/>
      <w:r w:rsidRPr="00071139">
        <w:rPr>
          <w:rFonts w:ascii="Times New Roman" w:hAnsi="Times New Roman" w:cs="Times New Roman"/>
          <w:sz w:val="28"/>
          <w:szCs w:val="28"/>
          <w:lang w:val="uk-UA"/>
        </w:rPr>
        <w:t xml:space="preserve"> </w:t>
      </w:r>
      <w:r w:rsidR="003670BB" w:rsidRPr="00071139">
        <w:rPr>
          <w:rFonts w:ascii="Times New Roman" w:hAnsi="Times New Roman" w:cs="Times New Roman"/>
          <w:sz w:val="28"/>
          <w:szCs w:val="28"/>
          <w:lang w:val="uk-UA"/>
        </w:rPr>
        <w:t xml:space="preserve">[47] </w:t>
      </w:r>
      <w:r w:rsidR="00F65044" w:rsidRPr="00071139">
        <w:rPr>
          <w:rFonts w:ascii="Times New Roman" w:hAnsi="Times New Roman" w:cs="Times New Roman"/>
          <w:sz w:val="28"/>
          <w:szCs w:val="28"/>
          <w:lang w:val="uk-UA"/>
        </w:rPr>
        <w:t>зазначени</w:t>
      </w:r>
      <w:r w:rsidR="00E725D6" w:rsidRPr="00071139">
        <w:rPr>
          <w:rFonts w:ascii="Times New Roman" w:hAnsi="Times New Roman" w:cs="Times New Roman"/>
          <w:sz w:val="28"/>
          <w:szCs w:val="28"/>
          <w:lang w:val="uk-UA"/>
        </w:rPr>
        <w:t>й</w:t>
      </w:r>
      <w:r w:rsidR="00F65044" w:rsidRPr="00071139">
        <w:rPr>
          <w:rFonts w:ascii="Times New Roman" w:hAnsi="Times New Roman" w:cs="Times New Roman"/>
          <w:sz w:val="28"/>
          <w:szCs w:val="28"/>
          <w:lang w:val="uk-UA"/>
        </w:rPr>
        <w:t xml:space="preserve"> вище </w:t>
      </w:r>
      <w:r w:rsidR="00E725D6" w:rsidRPr="00071139">
        <w:rPr>
          <w:rFonts w:ascii="Times New Roman" w:hAnsi="Times New Roman" w:cs="Times New Roman"/>
          <w:sz w:val="28"/>
          <w:szCs w:val="28"/>
          <w:lang w:val="uk-UA"/>
        </w:rPr>
        <w:t xml:space="preserve">перелік </w:t>
      </w:r>
      <w:r w:rsidRPr="00071139">
        <w:rPr>
          <w:rFonts w:ascii="Times New Roman" w:hAnsi="Times New Roman" w:cs="Times New Roman"/>
          <w:sz w:val="28"/>
          <w:szCs w:val="28"/>
          <w:lang w:val="uk-UA"/>
        </w:rPr>
        <w:t>фасиліта</w:t>
      </w:r>
      <w:r w:rsidR="00F65044" w:rsidRPr="00071139">
        <w:rPr>
          <w:rFonts w:ascii="Times New Roman" w:hAnsi="Times New Roman" w:cs="Times New Roman"/>
          <w:sz w:val="28"/>
          <w:szCs w:val="28"/>
          <w:lang w:val="uk-UA"/>
        </w:rPr>
        <w:t>ційних</w:t>
      </w:r>
      <w:r w:rsidRPr="00071139">
        <w:rPr>
          <w:rFonts w:ascii="Times New Roman" w:hAnsi="Times New Roman" w:cs="Times New Roman"/>
          <w:sz w:val="28"/>
          <w:szCs w:val="28"/>
          <w:lang w:val="uk-UA"/>
        </w:rPr>
        <w:t xml:space="preserve"> умінь </w:t>
      </w:r>
      <w:r w:rsidR="00E725D6" w:rsidRPr="00071139">
        <w:rPr>
          <w:rFonts w:ascii="Times New Roman" w:hAnsi="Times New Roman" w:cs="Times New Roman"/>
          <w:sz w:val="28"/>
          <w:szCs w:val="28"/>
          <w:lang w:val="uk-UA"/>
        </w:rPr>
        <w:t>поширили такими вміннями, як-от:</w:t>
      </w:r>
      <w:r w:rsidR="00421A09"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вміння забезпечувати позитивний психологічний настрій</w:t>
      </w:r>
      <w:r w:rsidR="001C3778" w:rsidRPr="00071139">
        <w:rPr>
          <w:rFonts w:ascii="Times New Roman" w:hAnsi="Times New Roman" w:cs="Times New Roman"/>
          <w:sz w:val="28"/>
          <w:szCs w:val="28"/>
          <w:lang w:val="uk-UA"/>
        </w:rPr>
        <w:t xml:space="preserve"> суб’єктів освітнього процесу</w:t>
      </w:r>
      <w:r w:rsidRPr="00071139">
        <w:rPr>
          <w:rFonts w:ascii="Times New Roman" w:hAnsi="Times New Roman" w:cs="Times New Roman"/>
          <w:sz w:val="28"/>
          <w:szCs w:val="28"/>
          <w:lang w:val="uk-UA"/>
        </w:rPr>
        <w:t xml:space="preserve">; вміння діяти превентивно; вміння сприймати та </w:t>
      </w:r>
      <w:r w:rsidR="001C3778" w:rsidRPr="00071139">
        <w:rPr>
          <w:rFonts w:ascii="Times New Roman" w:hAnsi="Times New Roman" w:cs="Times New Roman"/>
          <w:sz w:val="28"/>
          <w:szCs w:val="28"/>
          <w:lang w:val="uk-UA"/>
        </w:rPr>
        <w:t xml:space="preserve">трансформувати </w:t>
      </w:r>
      <w:r w:rsidRPr="00071139">
        <w:rPr>
          <w:rFonts w:ascii="Times New Roman" w:hAnsi="Times New Roman" w:cs="Times New Roman"/>
          <w:sz w:val="28"/>
          <w:szCs w:val="28"/>
          <w:lang w:val="uk-UA"/>
        </w:rPr>
        <w:t xml:space="preserve">інформацію, </w:t>
      </w:r>
      <w:r w:rsidR="001C3778" w:rsidRPr="00071139">
        <w:rPr>
          <w:rFonts w:ascii="Times New Roman" w:hAnsi="Times New Roman" w:cs="Times New Roman"/>
          <w:sz w:val="28"/>
          <w:szCs w:val="28"/>
          <w:lang w:val="uk-UA"/>
        </w:rPr>
        <w:t xml:space="preserve">що </w:t>
      </w:r>
      <w:r w:rsidR="00A07AED" w:rsidRPr="00071139">
        <w:rPr>
          <w:rFonts w:ascii="Times New Roman" w:hAnsi="Times New Roman" w:cs="Times New Roman"/>
          <w:sz w:val="28"/>
          <w:szCs w:val="28"/>
          <w:lang w:val="uk-UA"/>
        </w:rPr>
        <w:t xml:space="preserve">не співпадає з </w:t>
      </w:r>
      <w:r w:rsidRPr="00071139">
        <w:rPr>
          <w:rFonts w:ascii="Times New Roman" w:hAnsi="Times New Roman" w:cs="Times New Roman"/>
          <w:sz w:val="28"/>
          <w:szCs w:val="28"/>
          <w:lang w:val="uk-UA"/>
        </w:rPr>
        <w:t>власним</w:t>
      </w:r>
      <w:r w:rsidR="00A07AED" w:rsidRPr="00071139">
        <w:rPr>
          <w:rFonts w:ascii="Times New Roman" w:hAnsi="Times New Roman" w:cs="Times New Roman"/>
          <w:sz w:val="28"/>
          <w:szCs w:val="28"/>
          <w:lang w:val="uk-UA"/>
        </w:rPr>
        <w:t>и</w:t>
      </w:r>
      <w:r w:rsidRPr="00071139">
        <w:rPr>
          <w:rFonts w:ascii="Times New Roman" w:hAnsi="Times New Roman" w:cs="Times New Roman"/>
          <w:sz w:val="28"/>
          <w:szCs w:val="28"/>
          <w:lang w:val="uk-UA"/>
        </w:rPr>
        <w:t xml:space="preserve"> концепціям</w:t>
      </w:r>
      <w:r w:rsidR="00A07AED" w:rsidRPr="00071139">
        <w:rPr>
          <w:rFonts w:ascii="Times New Roman" w:hAnsi="Times New Roman" w:cs="Times New Roman"/>
          <w:sz w:val="28"/>
          <w:szCs w:val="28"/>
          <w:lang w:val="uk-UA"/>
        </w:rPr>
        <w:t>и</w:t>
      </w:r>
      <w:r w:rsidRPr="00071139">
        <w:rPr>
          <w:rFonts w:ascii="Times New Roman" w:hAnsi="Times New Roman" w:cs="Times New Roman"/>
          <w:sz w:val="28"/>
          <w:szCs w:val="28"/>
          <w:lang w:val="uk-UA"/>
        </w:rPr>
        <w:t xml:space="preserve">; уміння </w:t>
      </w:r>
      <w:r w:rsidR="00A07AED" w:rsidRPr="00071139">
        <w:rPr>
          <w:rFonts w:ascii="Times New Roman" w:hAnsi="Times New Roman" w:cs="Times New Roman"/>
          <w:sz w:val="28"/>
          <w:szCs w:val="28"/>
          <w:lang w:val="uk-UA"/>
        </w:rPr>
        <w:t xml:space="preserve">стратегічного </w:t>
      </w:r>
      <w:r w:rsidRPr="00071139">
        <w:rPr>
          <w:rFonts w:ascii="Times New Roman" w:hAnsi="Times New Roman" w:cs="Times New Roman"/>
          <w:sz w:val="28"/>
          <w:szCs w:val="28"/>
          <w:lang w:val="uk-UA"/>
        </w:rPr>
        <w:t>мисл</w:t>
      </w:r>
      <w:r w:rsidR="00A07AED" w:rsidRPr="00071139">
        <w:rPr>
          <w:rFonts w:ascii="Times New Roman" w:hAnsi="Times New Roman" w:cs="Times New Roman"/>
          <w:sz w:val="28"/>
          <w:szCs w:val="28"/>
          <w:lang w:val="uk-UA"/>
        </w:rPr>
        <w:t>ення</w:t>
      </w:r>
      <w:r w:rsidRPr="00071139">
        <w:rPr>
          <w:rFonts w:ascii="Times New Roman" w:hAnsi="Times New Roman" w:cs="Times New Roman"/>
          <w:sz w:val="28"/>
          <w:szCs w:val="28"/>
          <w:lang w:val="uk-UA"/>
        </w:rPr>
        <w:t>, прогнозува</w:t>
      </w:r>
      <w:r w:rsidR="00A07AED" w:rsidRPr="00071139">
        <w:rPr>
          <w:rFonts w:ascii="Times New Roman" w:hAnsi="Times New Roman" w:cs="Times New Roman"/>
          <w:sz w:val="28"/>
          <w:szCs w:val="28"/>
          <w:lang w:val="uk-UA"/>
        </w:rPr>
        <w:t>ння</w:t>
      </w:r>
      <w:r w:rsidRPr="00071139">
        <w:rPr>
          <w:rFonts w:ascii="Times New Roman" w:hAnsi="Times New Roman" w:cs="Times New Roman"/>
          <w:sz w:val="28"/>
          <w:szCs w:val="28"/>
          <w:lang w:val="uk-UA"/>
        </w:rPr>
        <w:t xml:space="preserve"> результат</w:t>
      </w:r>
      <w:r w:rsidR="00A07AED" w:rsidRPr="00071139">
        <w:rPr>
          <w:rFonts w:ascii="Times New Roman" w:hAnsi="Times New Roman" w:cs="Times New Roman"/>
          <w:sz w:val="28"/>
          <w:szCs w:val="28"/>
          <w:lang w:val="uk-UA"/>
        </w:rPr>
        <w:t>ів</w:t>
      </w:r>
      <w:r w:rsidRPr="00071139">
        <w:rPr>
          <w:rFonts w:ascii="Times New Roman" w:hAnsi="Times New Roman" w:cs="Times New Roman"/>
          <w:sz w:val="28"/>
          <w:szCs w:val="28"/>
          <w:lang w:val="uk-UA"/>
        </w:rPr>
        <w:t xml:space="preserve"> власної </w:t>
      </w:r>
      <w:r w:rsidR="008D0A3B" w:rsidRPr="00071139">
        <w:rPr>
          <w:rFonts w:ascii="Times New Roman" w:hAnsi="Times New Roman" w:cs="Times New Roman"/>
          <w:sz w:val="28"/>
          <w:szCs w:val="28"/>
          <w:lang w:val="uk-UA"/>
        </w:rPr>
        <w:t xml:space="preserve">педагогічної </w:t>
      </w:r>
      <w:r w:rsidRPr="00071139">
        <w:rPr>
          <w:rFonts w:ascii="Times New Roman" w:hAnsi="Times New Roman" w:cs="Times New Roman"/>
          <w:sz w:val="28"/>
          <w:szCs w:val="28"/>
          <w:lang w:val="uk-UA"/>
        </w:rPr>
        <w:t>діяльності</w:t>
      </w:r>
      <w:r w:rsidR="003670BB" w:rsidRPr="00071139">
        <w:rPr>
          <w:rFonts w:ascii="Times New Roman" w:hAnsi="Times New Roman" w:cs="Times New Roman"/>
          <w:sz w:val="28"/>
          <w:szCs w:val="28"/>
          <w:lang w:val="uk-UA"/>
        </w:rPr>
        <w:t>.</w:t>
      </w:r>
    </w:p>
    <w:p w14:paraId="3903E59A" w14:textId="18F0EF48" w:rsidR="00635CEB" w:rsidRPr="00071139" w:rsidRDefault="00635CEB"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На нашу думку, влучною є позиція О. Микитюк, яка у трактуванні фасилітації акцентується на фасилітаційних вміннях, що в процесі тренінгової роботи сприяють створенню фасиліта</w:t>
      </w:r>
      <w:r w:rsidR="00FC318D" w:rsidRPr="00071139">
        <w:rPr>
          <w:rFonts w:ascii="Times New Roman" w:hAnsi="Times New Roman" w:cs="Times New Roman"/>
          <w:sz w:val="28"/>
          <w:szCs w:val="28"/>
          <w:lang w:val="uk-UA"/>
        </w:rPr>
        <w:t>цыйного</w:t>
      </w:r>
      <w:r w:rsidRPr="00071139">
        <w:rPr>
          <w:rFonts w:ascii="Times New Roman" w:hAnsi="Times New Roman" w:cs="Times New Roman"/>
          <w:sz w:val="28"/>
          <w:szCs w:val="28"/>
          <w:lang w:val="uk-UA"/>
        </w:rPr>
        <w:t xml:space="preserve"> середовища. При цьому вона виокремлює такі уміння як-от: здатність вчителя </w:t>
      </w:r>
      <w:r w:rsidR="008D0A3B" w:rsidRPr="00071139">
        <w:rPr>
          <w:rFonts w:ascii="Times New Roman" w:hAnsi="Times New Roman" w:cs="Times New Roman"/>
          <w:sz w:val="28"/>
          <w:szCs w:val="28"/>
          <w:lang w:val="uk-UA"/>
        </w:rPr>
        <w:t xml:space="preserve">зосереджено </w:t>
      </w:r>
      <w:r w:rsidRPr="00071139">
        <w:rPr>
          <w:rFonts w:ascii="Times New Roman" w:hAnsi="Times New Roman" w:cs="Times New Roman"/>
          <w:sz w:val="28"/>
          <w:szCs w:val="28"/>
          <w:lang w:val="uk-UA"/>
        </w:rPr>
        <w:t xml:space="preserve">слухати, </w:t>
      </w:r>
      <w:r w:rsidR="008D0A3B" w:rsidRPr="00071139">
        <w:rPr>
          <w:rFonts w:ascii="Times New Roman" w:hAnsi="Times New Roman" w:cs="Times New Roman"/>
          <w:sz w:val="28"/>
          <w:szCs w:val="28"/>
          <w:lang w:val="uk-UA"/>
        </w:rPr>
        <w:t xml:space="preserve">помічати, </w:t>
      </w:r>
      <w:r w:rsidRPr="00071139">
        <w:rPr>
          <w:rFonts w:ascii="Times New Roman" w:hAnsi="Times New Roman" w:cs="Times New Roman"/>
          <w:sz w:val="28"/>
          <w:szCs w:val="28"/>
          <w:lang w:val="uk-UA"/>
        </w:rPr>
        <w:t xml:space="preserve">і запам’ятовувати </w:t>
      </w:r>
      <w:r w:rsidR="008D0A3B" w:rsidRPr="00071139">
        <w:rPr>
          <w:rFonts w:ascii="Times New Roman" w:hAnsi="Times New Roman" w:cs="Times New Roman"/>
          <w:sz w:val="28"/>
          <w:szCs w:val="28"/>
          <w:lang w:val="uk-UA"/>
        </w:rPr>
        <w:t xml:space="preserve">хід </w:t>
      </w:r>
      <w:r w:rsidRPr="00071139">
        <w:rPr>
          <w:rFonts w:ascii="Times New Roman" w:hAnsi="Times New Roman" w:cs="Times New Roman"/>
          <w:sz w:val="28"/>
          <w:szCs w:val="28"/>
          <w:lang w:val="uk-UA"/>
        </w:rPr>
        <w:t xml:space="preserve">подій, стиль поведінки здобувачів освіти; </w:t>
      </w:r>
      <w:r w:rsidR="008D0A3B" w:rsidRPr="00071139">
        <w:rPr>
          <w:rFonts w:ascii="Times New Roman" w:hAnsi="Times New Roman" w:cs="Times New Roman"/>
          <w:sz w:val="28"/>
          <w:szCs w:val="28"/>
          <w:lang w:val="uk-UA"/>
        </w:rPr>
        <w:t xml:space="preserve">вміння організовувати позитивну й ефективну </w:t>
      </w:r>
      <w:r w:rsidRPr="00071139">
        <w:rPr>
          <w:rFonts w:ascii="Times New Roman" w:hAnsi="Times New Roman" w:cs="Times New Roman"/>
          <w:sz w:val="28"/>
          <w:szCs w:val="28"/>
          <w:lang w:val="uk-UA"/>
        </w:rPr>
        <w:t>комунікацію між членами навчально</w:t>
      </w:r>
      <w:r w:rsidR="008D0A3B" w:rsidRPr="00071139">
        <w:rPr>
          <w:rFonts w:ascii="Times New Roman" w:hAnsi="Times New Roman" w:cs="Times New Roman"/>
          <w:sz w:val="28"/>
          <w:szCs w:val="28"/>
          <w:lang w:val="uk-UA"/>
        </w:rPr>
        <w:t>го колективу</w:t>
      </w:r>
      <w:r w:rsidRPr="00071139">
        <w:rPr>
          <w:rFonts w:ascii="Times New Roman" w:hAnsi="Times New Roman" w:cs="Times New Roman"/>
          <w:sz w:val="28"/>
          <w:szCs w:val="28"/>
          <w:lang w:val="uk-UA"/>
        </w:rPr>
        <w:t xml:space="preserve">; аналізувати і </w:t>
      </w:r>
      <w:r w:rsidR="009363B6" w:rsidRPr="00071139">
        <w:rPr>
          <w:rFonts w:ascii="Times New Roman" w:hAnsi="Times New Roman" w:cs="Times New Roman"/>
          <w:sz w:val="28"/>
          <w:szCs w:val="28"/>
          <w:lang w:val="uk-UA"/>
        </w:rPr>
        <w:t xml:space="preserve">виправляти </w:t>
      </w:r>
      <w:r w:rsidRPr="00071139">
        <w:rPr>
          <w:rFonts w:ascii="Times New Roman" w:hAnsi="Times New Roman" w:cs="Times New Roman"/>
          <w:sz w:val="28"/>
          <w:szCs w:val="28"/>
          <w:lang w:val="uk-UA"/>
        </w:rPr>
        <w:t xml:space="preserve">дії учнів; </w:t>
      </w:r>
      <w:r w:rsidR="009363B6" w:rsidRPr="00071139">
        <w:rPr>
          <w:rFonts w:ascii="Times New Roman" w:hAnsi="Times New Roman" w:cs="Times New Roman"/>
          <w:sz w:val="28"/>
          <w:szCs w:val="28"/>
          <w:lang w:val="uk-UA"/>
        </w:rPr>
        <w:t xml:space="preserve">здатність до </w:t>
      </w:r>
      <w:r w:rsidRPr="00071139">
        <w:rPr>
          <w:rFonts w:ascii="Times New Roman" w:hAnsi="Times New Roman" w:cs="Times New Roman"/>
          <w:sz w:val="28"/>
          <w:szCs w:val="28"/>
          <w:lang w:val="uk-UA"/>
        </w:rPr>
        <w:t>діагност</w:t>
      </w:r>
      <w:r w:rsidR="009363B6" w:rsidRPr="00071139">
        <w:rPr>
          <w:rFonts w:ascii="Times New Roman" w:hAnsi="Times New Roman" w:cs="Times New Roman"/>
          <w:sz w:val="28"/>
          <w:szCs w:val="28"/>
          <w:lang w:val="uk-UA"/>
        </w:rPr>
        <w:t xml:space="preserve">ики та </w:t>
      </w:r>
      <w:r w:rsidRPr="00071139">
        <w:rPr>
          <w:rFonts w:ascii="Times New Roman" w:hAnsi="Times New Roman" w:cs="Times New Roman"/>
          <w:sz w:val="28"/>
          <w:szCs w:val="28"/>
          <w:lang w:val="uk-UA"/>
        </w:rPr>
        <w:t>заохоч</w:t>
      </w:r>
      <w:r w:rsidR="009363B6" w:rsidRPr="00071139">
        <w:rPr>
          <w:rFonts w:ascii="Times New Roman" w:hAnsi="Times New Roman" w:cs="Times New Roman"/>
          <w:sz w:val="28"/>
          <w:szCs w:val="28"/>
          <w:lang w:val="uk-UA"/>
        </w:rPr>
        <w:t>ення</w:t>
      </w:r>
      <w:r w:rsidRPr="00071139">
        <w:rPr>
          <w:rFonts w:ascii="Times New Roman" w:hAnsi="Times New Roman" w:cs="Times New Roman"/>
          <w:sz w:val="28"/>
          <w:szCs w:val="28"/>
          <w:lang w:val="uk-UA"/>
        </w:rPr>
        <w:t xml:space="preserve"> ефективн</w:t>
      </w:r>
      <w:r w:rsidR="009363B6" w:rsidRPr="00071139">
        <w:rPr>
          <w:rFonts w:ascii="Times New Roman" w:hAnsi="Times New Roman" w:cs="Times New Roman"/>
          <w:sz w:val="28"/>
          <w:szCs w:val="28"/>
          <w:lang w:val="uk-UA"/>
        </w:rPr>
        <w:t>ої</w:t>
      </w:r>
      <w:r w:rsidRPr="00071139">
        <w:rPr>
          <w:rFonts w:ascii="Times New Roman" w:hAnsi="Times New Roman" w:cs="Times New Roman"/>
          <w:sz w:val="28"/>
          <w:szCs w:val="28"/>
          <w:lang w:val="uk-UA"/>
        </w:rPr>
        <w:t xml:space="preserve"> поведінк</w:t>
      </w:r>
      <w:r w:rsidR="009363B6" w:rsidRPr="00071139">
        <w:rPr>
          <w:rFonts w:ascii="Times New Roman" w:hAnsi="Times New Roman" w:cs="Times New Roman"/>
          <w:sz w:val="28"/>
          <w:szCs w:val="28"/>
          <w:lang w:val="uk-UA"/>
        </w:rPr>
        <w:t>и та корекції неефективної</w:t>
      </w:r>
      <w:r w:rsidRPr="00071139">
        <w:rPr>
          <w:rFonts w:ascii="Times New Roman" w:hAnsi="Times New Roman" w:cs="Times New Roman"/>
          <w:sz w:val="28"/>
          <w:szCs w:val="28"/>
          <w:lang w:val="uk-UA"/>
        </w:rPr>
        <w:t xml:space="preserve">; вміння знаходити й </w:t>
      </w:r>
      <w:r w:rsidR="009363B6" w:rsidRPr="00071139">
        <w:rPr>
          <w:rFonts w:ascii="Times New Roman" w:hAnsi="Times New Roman" w:cs="Times New Roman"/>
          <w:sz w:val="28"/>
          <w:szCs w:val="28"/>
          <w:lang w:val="uk-UA"/>
        </w:rPr>
        <w:t>стимулювати продуктивні</w:t>
      </w:r>
      <w:r w:rsidRPr="00071139">
        <w:rPr>
          <w:rFonts w:ascii="Times New Roman" w:hAnsi="Times New Roman" w:cs="Times New Roman"/>
          <w:sz w:val="28"/>
          <w:szCs w:val="28"/>
          <w:lang w:val="uk-UA"/>
        </w:rPr>
        <w:t xml:space="preserve"> моделі поведінки </w:t>
      </w:r>
      <w:r w:rsidR="009363B6" w:rsidRPr="00071139">
        <w:rPr>
          <w:rFonts w:ascii="Times New Roman" w:hAnsi="Times New Roman" w:cs="Times New Roman"/>
          <w:sz w:val="28"/>
          <w:szCs w:val="28"/>
          <w:lang w:val="uk-UA"/>
        </w:rPr>
        <w:t xml:space="preserve">к процесі </w:t>
      </w:r>
      <w:r w:rsidR="004B26EB" w:rsidRPr="00071139">
        <w:rPr>
          <w:rFonts w:ascii="Times New Roman" w:hAnsi="Times New Roman" w:cs="Times New Roman"/>
          <w:sz w:val="28"/>
          <w:szCs w:val="28"/>
          <w:lang w:val="uk-UA"/>
        </w:rPr>
        <w:t>внутрішньогрупової</w:t>
      </w:r>
      <w:r w:rsidRPr="00071139">
        <w:rPr>
          <w:rFonts w:ascii="Times New Roman" w:hAnsi="Times New Roman" w:cs="Times New Roman"/>
          <w:sz w:val="28"/>
          <w:szCs w:val="28"/>
          <w:lang w:val="uk-UA"/>
        </w:rPr>
        <w:t xml:space="preserve"> взаємодії; </w:t>
      </w:r>
      <w:r w:rsidR="009363B6" w:rsidRPr="00071139">
        <w:rPr>
          <w:rFonts w:ascii="Times New Roman" w:hAnsi="Times New Roman" w:cs="Times New Roman"/>
          <w:sz w:val="28"/>
          <w:szCs w:val="28"/>
          <w:lang w:val="uk-UA"/>
        </w:rPr>
        <w:t xml:space="preserve">ініціювати </w:t>
      </w:r>
      <w:r w:rsidRPr="00071139">
        <w:rPr>
          <w:rFonts w:ascii="Times New Roman" w:hAnsi="Times New Roman" w:cs="Times New Roman"/>
          <w:sz w:val="28"/>
          <w:szCs w:val="28"/>
          <w:lang w:val="uk-UA"/>
        </w:rPr>
        <w:t xml:space="preserve">такі моделі в </w:t>
      </w:r>
      <w:r w:rsidR="004B26EB" w:rsidRPr="00071139">
        <w:rPr>
          <w:rFonts w:ascii="Times New Roman" w:hAnsi="Times New Roman" w:cs="Times New Roman"/>
          <w:sz w:val="28"/>
          <w:szCs w:val="28"/>
          <w:lang w:val="uk-UA"/>
        </w:rPr>
        <w:t>міжгруповій</w:t>
      </w:r>
      <w:r w:rsidRPr="00071139">
        <w:rPr>
          <w:rFonts w:ascii="Times New Roman" w:hAnsi="Times New Roman" w:cs="Times New Roman"/>
          <w:sz w:val="28"/>
          <w:szCs w:val="28"/>
          <w:lang w:val="uk-UA"/>
        </w:rPr>
        <w:t xml:space="preserve"> роботі; викликати довіру учнів; бути терплячим, справедливим, обирати нейтральну позицію під час оцінювання роботи і забезпечувати успішну групову комунікацію </w:t>
      </w:r>
      <w:r w:rsidR="004B26EB" w:rsidRPr="00071139">
        <w:rPr>
          <w:rFonts w:ascii="Times New Roman" w:hAnsi="Times New Roman" w:cs="Times New Roman"/>
          <w:sz w:val="28"/>
          <w:szCs w:val="28"/>
          <w:lang w:val="uk-UA"/>
        </w:rPr>
        <w:t>[</w:t>
      </w:r>
      <w:r w:rsidR="003670BB" w:rsidRPr="00071139">
        <w:rPr>
          <w:rFonts w:ascii="Times New Roman" w:hAnsi="Times New Roman" w:cs="Times New Roman"/>
          <w:sz w:val="28"/>
          <w:szCs w:val="28"/>
          <w:lang w:val="uk-UA"/>
        </w:rPr>
        <w:t xml:space="preserve">145, </w:t>
      </w:r>
      <w:r w:rsidR="004B26EB" w:rsidRPr="00071139">
        <w:rPr>
          <w:rFonts w:ascii="Times New Roman" w:hAnsi="Times New Roman" w:cs="Times New Roman"/>
          <w:sz w:val="28"/>
          <w:szCs w:val="28"/>
          <w:lang w:val="uk-UA"/>
        </w:rPr>
        <w:t>с.</w:t>
      </w:r>
      <w:r w:rsidR="00811953">
        <w:rPr>
          <w:rFonts w:ascii="Times New Roman" w:hAnsi="Times New Roman" w:cs="Times New Roman"/>
          <w:sz w:val="28"/>
          <w:szCs w:val="28"/>
          <w:lang w:val="uk-UA"/>
        </w:rPr>
        <w:t> </w:t>
      </w:r>
      <w:r w:rsidR="004B26EB" w:rsidRPr="00071139">
        <w:rPr>
          <w:rFonts w:ascii="Times New Roman" w:hAnsi="Times New Roman" w:cs="Times New Roman"/>
          <w:sz w:val="28"/>
          <w:szCs w:val="28"/>
          <w:lang w:val="uk-UA"/>
        </w:rPr>
        <w:t>88]</w:t>
      </w:r>
      <w:r w:rsidRPr="00071139">
        <w:rPr>
          <w:rFonts w:ascii="Times New Roman" w:hAnsi="Times New Roman" w:cs="Times New Roman"/>
          <w:sz w:val="28"/>
          <w:szCs w:val="28"/>
          <w:lang w:val="uk-UA"/>
        </w:rPr>
        <w:t>. Отже в дослідженні О. Микитюк фасилітативні уміння є чинником створення фасилітаційного середовища.</w:t>
      </w:r>
    </w:p>
    <w:p w14:paraId="658C272D" w14:textId="77777777" w:rsidR="00533582" w:rsidRPr="00071139" w:rsidRDefault="00E725D6"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Відтак, з</w:t>
      </w:r>
      <w:r w:rsidR="00297FE2" w:rsidRPr="00071139">
        <w:rPr>
          <w:rFonts w:ascii="Times New Roman" w:hAnsi="Times New Roman" w:cs="Times New Roman"/>
          <w:sz w:val="28"/>
          <w:szCs w:val="28"/>
          <w:lang w:val="uk-UA"/>
        </w:rPr>
        <w:t xml:space="preserve">агалом, у дослідженнях, присвячених висвітленню фасилітаційних умінь доведено, що ефективність реалізації процесу фасилітації в сучасному університеті безпосередньо залежить від рівня </w:t>
      </w:r>
      <w:r w:rsidR="00E57A6A" w:rsidRPr="00071139">
        <w:rPr>
          <w:rFonts w:ascii="Times New Roman" w:hAnsi="Times New Roman" w:cs="Times New Roman"/>
          <w:sz w:val="28"/>
          <w:szCs w:val="28"/>
          <w:lang w:val="uk-UA"/>
        </w:rPr>
        <w:t xml:space="preserve">їх </w:t>
      </w:r>
      <w:r w:rsidR="00297FE2" w:rsidRPr="00071139">
        <w:rPr>
          <w:rFonts w:ascii="Times New Roman" w:hAnsi="Times New Roman" w:cs="Times New Roman"/>
          <w:sz w:val="28"/>
          <w:szCs w:val="28"/>
          <w:lang w:val="uk-UA"/>
        </w:rPr>
        <w:t>володіння педагогом.</w:t>
      </w:r>
    </w:p>
    <w:p w14:paraId="4CC7C835" w14:textId="1CC76086" w:rsidR="00C51CB3" w:rsidRPr="00071139" w:rsidRDefault="00224863" w:rsidP="00071139">
      <w:pPr>
        <w:tabs>
          <w:tab w:val="left" w:pos="0"/>
          <w:tab w:val="left" w:pos="993"/>
        </w:tabs>
        <w:spacing w:after="0" w:line="360" w:lineRule="auto"/>
        <w:ind w:firstLine="709"/>
        <w:jc w:val="both"/>
        <w:rPr>
          <w:rFonts w:ascii="Times New Roman" w:hAnsi="Times New Roman"/>
          <w:sz w:val="28"/>
          <w:lang w:val="uk-UA"/>
        </w:rPr>
      </w:pPr>
      <w:r w:rsidRPr="00071139">
        <w:rPr>
          <w:rFonts w:ascii="Times New Roman" w:hAnsi="Times New Roman" w:cs="Times New Roman"/>
          <w:sz w:val="28"/>
          <w:szCs w:val="28"/>
          <w:lang w:val="uk-UA"/>
        </w:rPr>
        <w:lastRenderedPageBreak/>
        <w:t xml:space="preserve">Суттєвим </w:t>
      </w:r>
      <w:r w:rsidR="00BC6BD0" w:rsidRPr="00071139">
        <w:rPr>
          <w:rFonts w:ascii="Times New Roman" w:hAnsi="Times New Roman" w:cs="Times New Roman"/>
          <w:sz w:val="28"/>
          <w:szCs w:val="28"/>
          <w:lang w:val="uk-UA"/>
        </w:rPr>
        <w:t xml:space="preserve">напрямом досліджень проблеми фасилітації у особистісному контексті є </w:t>
      </w:r>
      <w:r w:rsidR="00BC6BD0" w:rsidRPr="00071139">
        <w:rPr>
          <w:rFonts w:ascii="Times New Roman" w:hAnsi="Times New Roman" w:cs="Times New Roman"/>
          <w:i/>
          <w:iCs/>
          <w:sz w:val="28"/>
          <w:szCs w:val="28"/>
          <w:lang w:val="uk-UA"/>
        </w:rPr>
        <w:t>фасил</w:t>
      </w:r>
      <w:r w:rsidR="00736F69" w:rsidRPr="00071139">
        <w:rPr>
          <w:rFonts w:ascii="Times New Roman" w:hAnsi="Times New Roman" w:cs="Times New Roman"/>
          <w:i/>
          <w:iCs/>
          <w:sz w:val="28"/>
          <w:szCs w:val="28"/>
          <w:lang w:val="uk-UA"/>
        </w:rPr>
        <w:t>яти</w:t>
      </w:r>
      <w:r w:rsidR="00BC6BD0" w:rsidRPr="00071139">
        <w:rPr>
          <w:rFonts w:ascii="Times New Roman" w:hAnsi="Times New Roman" w:cs="Times New Roman"/>
          <w:i/>
          <w:iCs/>
          <w:sz w:val="28"/>
          <w:szCs w:val="28"/>
          <w:lang w:val="uk-UA"/>
        </w:rPr>
        <w:t>вний пот</w:t>
      </w:r>
      <w:r w:rsidR="00A16D7B" w:rsidRPr="00071139">
        <w:rPr>
          <w:rFonts w:ascii="Times New Roman" w:hAnsi="Times New Roman" w:cs="Times New Roman"/>
          <w:i/>
          <w:iCs/>
          <w:sz w:val="28"/>
          <w:szCs w:val="28"/>
          <w:lang w:val="uk-UA"/>
        </w:rPr>
        <w:t>е</w:t>
      </w:r>
      <w:r w:rsidR="00BC6BD0" w:rsidRPr="00071139">
        <w:rPr>
          <w:rFonts w:ascii="Times New Roman" w:hAnsi="Times New Roman" w:cs="Times New Roman"/>
          <w:i/>
          <w:iCs/>
          <w:sz w:val="28"/>
          <w:szCs w:val="28"/>
          <w:lang w:val="uk-UA"/>
        </w:rPr>
        <w:t>нціал</w:t>
      </w:r>
      <w:r w:rsidR="00BC6BD0" w:rsidRPr="00071139">
        <w:rPr>
          <w:rFonts w:ascii="Times New Roman" w:hAnsi="Times New Roman" w:cs="Times New Roman"/>
          <w:sz w:val="28"/>
          <w:szCs w:val="28"/>
          <w:lang w:val="uk-UA"/>
        </w:rPr>
        <w:t>.</w:t>
      </w:r>
      <w:r w:rsidRPr="00071139">
        <w:rPr>
          <w:rFonts w:ascii="Times New Roman" w:hAnsi="Times New Roman"/>
          <w:sz w:val="28"/>
          <w:lang w:val="uk-UA"/>
        </w:rPr>
        <w:t xml:space="preserve"> </w:t>
      </w:r>
      <w:r w:rsidRPr="00071139">
        <w:rPr>
          <w:rFonts w:ascii="Times New Roman" w:hAnsi="Times New Roman" w:cs="Times New Roman"/>
          <w:sz w:val="28"/>
          <w:szCs w:val="28"/>
          <w:lang w:val="uk-UA"/>
        </w:rPr>
        <w:t>Відома наукова концепція фасил</w:t>
      </w:r>
      <w:r w:rsidR="00736F69" w:rsidRPr="00071139">
        <w:rPr>
          <w:rFonts w:ascii="Times New Roman" w:hAnsi="Times New Roman" w:cs="Times New Roman"/>
          <w:sz w:val="28"/>
          <w:szCs w:val="28"/>
          <w:lang w:val="uk-UA"/>
        </w:rPr>
        <w:t>я</w:t>
      </w:r>
      <w:r w:rsidRPr="00071139">
        <w:rPr>
          <w:rFonts w:ascii="Times New Roman" w:hAnsi="Times New Roman" w:cs="Times New Roman"/>
          <w:sz w:val="28"/>
          <w:szCs w:val="28"/>
          <w:lang w:val="uk-UA"/>
        </w:rPr>
        <w:t xml:space="preserve">тивного потенціалу особистості, що була обґрунтована й розроблена </w:t>
      </w:r>
      <w:r w:rsidR="009A7CE0" w:rsidRPr="00071139">
        <w:rPr>
          <w:rFonts w:ascii="Times New Roman" w:hAnsi="Times New Roman" w:cs="Times New Roman"/>
          <w:sz w:val="28"/>
          <w:szCs w:val="28"/>
          <w:lang w:val="uk-UA"/>
        </w:rPr>
        <w:t xml:space="preserve">в студіях </w:t>
      </w:r>
      <w:r w:rsidRPr="00071139">
        <w:rPr>
          <w:rFonts w:ascii="Times New Roman" w:hAnsi="Times New Roman" w:cs="Times New Roman"/>
          <w:sz w:val="28"/>
          <w:szCs w:val="28"/>
          <w:lang w:val="uk-UA"/>
        </w:rPr>
        <w:t>М. Казанжи.</w:t>
      </w:r>
    </w:p>
    <w:p w14:paraId="27587172" w14:textId="41391134" w:rsidR="008743C6" w:rsidRPr="00071139" w:rsidRDefault="00736F69"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Суголосно цій концепції</w:t>
      </w:r>
      <w:r w:rsidRPr="00071139">
        <w:rPr>
          <w:rFonts w:ascii="Times New Roman" w:hAnsi="Times New Roman"/>
          <w:sz w:val="28"/>
          <w:lang w:val="uk-UA"/>
        </w:rPr>
        <w:t xml:space="preserve"> </w:t>
      </w:r>
      <w:r w:rsidRPr="00071139">
        <w:rPr>
          <w:rFonts w:ascii="Times New Roman" w:hAnsi="Times New Roman" w:cs="Times New Roman"/>
          <w:sz w:val="28"/>
          <w:szCs w:val="28"/>
          <w:lang w:val="uk-UA"/>
        </w:rPr>
        <w:t>фасилятивним потенціалом є особистісне утворення, щ</w:t>
      </w:r>
      <w:r w:rsidR="00E63720">
        <w:rPr>
          <w:rFonts w:ascii="Times New Roman" w:hAnsi="Times New Roman" w:cs="Times New Roman"/>
          <w:sz w:val="28"/>
          <w:szCs w:val="28"/>
          <w:lang w:val="uk-UA"/>
        </w:rPr>
        <w:t>о сприяє прояву фасилятивності.</w:t>
      </w:r>
    </w:p>
    <w:p w14:paraId="0704F43D" w14:textId="7811549D" w:rsidR="008743C6" w:rsidRPr="00071139" w:rsidRDefault="00736F69"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Фасилятивний потенціал містить</w:t>
      </w:r>
      <w:r w:rsidR="00B24C35" w:rsidRPr="00071139">
        <w:rPr>
          <w:rFonts w:ascii="Times New Roman" w:hAnsi="Times New Roman" w:cs="Times New Roman"/>
          <w:sz w:val="28"/>
          <w:szCs w:val="28"/>
          <w:lang w:val="uk-UA"/>
        </w:rPr>
        <w:t xml:space="preserve"> два </w:t>
      </w:r>
      <w:r w:rsidR="00E63720">
        <w:rPr>
          <w:rFonts w:ascii="Times New Roman" w:hAnsi="Times New Roman" w:cs="Times New Roman"/>
          <w:sz w:val="28"/>
          <w:szCs w:val="28"/>
          <w:lang w:val="uk-UA"/>
        </w:rPr>
        <w:t>інтегральних складника, а саме:</w:t>
      </w:r>
    </w:p>
    <w:p w14:paraId="641A891F" w14:textId="22D3243E" w:rsidR="008743C6" w:rsidRPr="00071139" w:rsidRDefault="00811953" w:rsidP="00071139">
      <w:pPr>
        <w:tabs>
          <w:tab w:val="left" w:pos="0"/>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B24C35" w:rsidRPr="00071139">
        <w:rPr>
          <w:rFonts w:ascii="Times New Roman" w:hAnsi="Times New Roman" w:cs="Times New Roman"/>
          <w:sz w:val="28"/>
          <w:szCs w:val="28"/>
          <w:lang w:val="uk-UA"/>
        </w:rPr>
        <w:t>актуалізований, як сукупність ціннісно-смислового, потреб</w:t>
      </w:r>
      <w:r w:rsidR="009A7CE0" w:rsidRPr="00071139">
        <w:rPr>
          <w:rFonts w:ascii="Times New Roman" w:hAnsi="Times New Roman" w:cs="Times New Roman"/>
          <w:sz w:val="28"/>
          <w:szCs w:val="28"/>
          <w:lang w:val="uk-UA"/>
        </w:rPr>
        <w:t>ово-</w:t>
      </w:r>
      <w:r w:rsidR="00B24C35" w:rsidRPr="00071139">
        <w:rPr>
          <w:rFonts w:ascii="Times New Roman" w:hAnsi="Times New Roman" w:cs="Times New Roman"/>
          <w:sz w:val="28"/>
          <w:szCs w:val="28"/>
          <w:lang w:val="uk-UA"/>
        </w:rPr>
        <w:t>мотиваційного та поведінкового компонентів, що відповідають за актуалізацію потенціалу, прояв емоційних, когнітивних та вольових ресурсів щодо сприяння розвитку іншої людини</w:t>
      </w:r>
      <w:r w:rsidR="008743C6" w:rsidRPr="00071139">
        <w:rPr>
          <w:rFonts w:ascii="Times New Roman" w:hAnsi="Times New Roman" w:cs="Times New Roman"/>
          <w:sz w:val="28"/>
          <w:szCs w:val="28"/>
          <w:lang w:val="uk-UA"/>
        </w:rPr>
        <w:t>;</w:t>
      </w:r>
    </w:p>
    <w:p w14:paraId="690B569B" w14:textId="70C943EC" w:rsidR="00736F69" w:rsidRPr="00071139" w:rsidRDefault="00B24C35"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2) потенційн</w:t>
      </w:r>
      <w:r w:rsidR="008743C6" w:rsidRPr="00071139">
        <w:rPr>
          <w:rFonts w:ascii="Times New Roman" w:hAnsi="Times New Roman" w:cs="Times New Roman"/>
          <w:sz w:val="28"/>
          <w:szCs w:val="28"/>
          <w:lang w:val="uk-UA"/>
        </w:rPr>
        <w:t>ий</w:t>
      </w:r>
      <w:r w:rsidRPr="00071139">
        <w:rPr>
          <w:rFonts w:ascii="Times New Roman" w:hAnsi="Times New Roman" w:cs="Times New Roman"/>
          <w:sz w:val="28"/>
          <w:szCs w:val="28"/>
          <w:lang w:val="uk-UA"/>
        </w:rPr>
        <w:t xml:space="preserve"> (ресурсн</w:t>
      </w:r>
      <w:r w:rsidR="008743C6" w:rsidRPr="00071139">
        <w:rPr>
          <w:rFonts w:ascii="Times New Roman" w:hAnsi="Times New Roman" w:cs="Times New Roman"/>
          <w:sz w:val="28"/>
          <w:szCs w:val="28"/>
          <w:lang w:val="uk-UA"/>
        </w:rPr>
        <w:t>ий</w:t>
      </w:r>
      <w:r w:rsidRPr="00071139">
        <w:rPr>
          <w:rFonts w:ascii="Times New Roman" w:hAnsi="Times New Roman" w:cs="Times New Roman"/>
          <w:sz w:val="28"/>
          <w:szCs w:val="28"/>
          <w:lang w:val="uk-UA"/>
        </w:rPr>
        <w:t>), як єдн</w:t>
      </w:r>
      <w:r w:rsidR="008743C6" w:rsidRPr="00071139">
        <w:rPr>
          <w:rFonts w:ascii="Times New Roman" w:hAnsi="Times New Roman" w:cs="Times New Roman"/>
          <w:sz w:val="28"/>
          <w:szCs w:val="28"/>
          <w:lang w:val="uk-UA"/>
        </w:rPr>
        <w:t>і</w:t>
      </w:r>
      <w:r w:rsidRPr="00071139">
        <w:rPr>
          <w:rFonts w:ascii="Times New Roman" w:hAnsi="Times New Roman" w:cs="Times New Roman"/>
          <w:sz w:val="28"/>
          <w:szCs w:val="28"/>
          <w:lang w:val="uk-UA"/>
        </w:rPr>
        <w:t>ст</w:t>
      </w:r>
      <w:r w:rsidR="008743C6" w:rsidRPr="00071139">
        <w:rPr>
          <w:rFonts w:ascii="Times New Roman" w:hAnsi="Times New Roman" w:cs="Times New Roman"/>
          <w:sz w:val="28"/>
          <w:szCs w:val="28"/>
          <w:lang w:val="uk-UA"/>
        </w:rPr>
        <w:t>ь</w:t>
      </w:r>
      <w:r w:rsidRPr="00071139">
        <w:rPr>
          <w:rFonts w:ascii="Times New Roman" w:hAnsi="Times New Roman" w:cs="Times New Roman"/>
          <w:sz w:val="28"/>
          <w:szCs w:val="28"/>
          <w:lang w:val="uk-UA"/>
        </w:rPr>
        <w:t xml:space="preserve"> емоційного, когнітивни</w:t>
      </w:r>
      <w:r w:rsidR="008743C6" w:rsidRPr="00071139">
        <w:rPr>
          <w:rFonts w:ascii="Times New Roman" w:hAnsi="Times New Roman" w:cs="Times New Roman"/>
          <w:sz w:val="28"/>
          <w:szCs w:val="28"/>
          <w:lang w:val="uk-UA"/>
        </w:rPr>
        <w:t>го</w:t>
      </w:r>
      <w:r w:rsidRPr="00071139">
        <w:rPr>
          <w:rFonts w:ascii="Times New Roman" w:hAnsi="Times New Roman" w:cs="Times New Roman"/>
          <w:sz w:val="28"/>
          <w:szCs w:val="28"/>
          <w:lang w:val="uk-UA"/>
        </w:rPr>
        <w:t xml:space="preserve"> та вольов</w:t>
      </w:r>
      <w:r w:rsidR="008743C6" w:rsidRPr="00071139">
        <w:rPr>
          <w:rFonts w:ascii="Times New Roman" w:hAnsi="Times New Roman" w:cs="Times New Roman"/>
          <w:sz w:val="28"/>
          <w:szCs w:val="28"/>
          <w:lang w:val="uk-UA"/>
        </w:rPr>
        <w:t>ого</w:t>
      </w:r>
      <w:r w:rsidRPr="00071139">
        <w:rPr>
          <w:rFonts w:ascii="Times New Roman" w:hAnsi="Times New Roman" w:cs="Times New Roman"/>
          <w:sz w:val="28"/>
          <w:szCs w:val="28"/>
          <w:lang w:val="uk-UA"/>
        </w:rPr>
        <w:t xml:space="preserve"> компонент</w:t>
      </w:r>
      <w:r w:rsidR="008743C6" w:rsidRPr="00071139">
        <w:rPr>
          <w:rFonts w:ascii="Times New Roman" w:hAnsi="Times New Roman" w:cs="Times New Roman"/>
          <w:sz w:val="28"/>
          <w:szCs w:val="28"/>
          <w:lang w:val="uk-UA"/>
        </w:rPr>
        <w:t>ів, що спрямовані</w:t>
      </w:r>
      <w:r w:rsidRPr="00071139">
        <w:rPr>
          <w:rFonts w:ascii="Times New Roman" w:hAnsi="Times New Roman" w:cs="Times New Roman"/>
          <w:sz w:val="28"/>
          <w:szCs w:val="28"/>
          <w:lang w:val="uk-UA"/>
        </w:rPr>
        <w:t xml:space="preserve"> </w:t>
      </w:r>
      <w:r w:rsidR="008743C6" w:rsidRPr="00071139">
        <w:rPr>
          <w:rFonts w:ascii="Times New Roman" w:hAnsi="Times New Roman" w:cs="Times New Roman"/>
          <w:sz w:val="28"/>
          <w:szCs w:val="28"/>
          <w:lang w:val="uk-UA"/>
        </w:rPr>
        <w:t xml:space="preserve">на </w:t>
      </w:r>
      <w:r w:rsidR="00E63720">
        <w:rPr>
          <w:rFonts w:ascii="Times New Roman" w:hAnsi="Times New Roman" w:cs="Times New Roman"/>
          <w:sz w:val="28"/>
          <w:szCs w:val="28"/>
          <w:lang w:val="uk-UA"/>
        </w:rPr>
        <w:t>сприяння розвитку іншої людини.</w:t>
      </w:r>
    </w:p>
    <w:p w14:paraId="73066B2C" w14:textId="565681DE" w:rsidR="003670BB" w:rsidRPr="00071139" w:rsidRDefault="008743C6"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Відтак, на думку М. Казанджи, ф</w:t>
      </w:r>
      <w:r w:rsidR="00736F69" w:rsidRPr="00071139">
        <w:rPr>
          <w:rFonts w:ascii="Times New Roman" w:hAnsi="Times New Roman" w:cs="Times New Roman"/>
          <w:sz w:val="28"/>
          <w:szCs w:val="28"/>
          <w:lang w:val="uk-UA"/>
        </w:rPr>
        <w:t xml:space="preserve">асилятивний потенціал особистості </w:t>
      </w:r>
      <w:r w:rsidR="0036063F" w:rsidRPr="00071139">
        <w:rPr>
          <w:rFonts w:ascii="Times New Roman" w:hAnsi="Times New Roman" w:cs="Times New Roman"/>
          <w:sz w:val="28"/>
          <w:szCs w:val="28"/>
          <w:lang w:val="uk-UA"/>
        </w:rPr>
        <w:t>загалом містить</w:t>
      </w:r>
      <w:r w:rsidR="00736F69" w:rsidRPr="00071139">
        <w:rPr>
          <w:rFonts w:ascii="Times New Roman" w:hAnsi="Times New Roman" w:cs="Times New Roman"/>
          <w:sz w:val="28"/>
          <w:szCs w:val="28"/>
          <w:lang w:val="uk-UA"/>
        </w:rPr>
        <w:t>: міру фасилятивного впливу на інших; цінност</w:t>
      </w:r>
      <w:r w:rsidRPr="00071139">
        <w:rPr>
          <w:rFonts w:ascii="Times New Roman" w:hAnsi="Times New Roman" w:cs="Times New Roman"/>
          <w:sz w:val="28"/>
          <w:szCs w:val="28"/>
          <w:lang w:val="uk-UA"/>
        </w:rPr>
        <w:t>і</w:t>
      </w:r>
      <w:r w:rsidR="00736F69" w:rsidRPr="00071139">
        <w:rPr>
          <w:rFonts w:ascii="Times New Roman" w:hAnsi="Times New Roman" w:cs="Times New Roman"/>
          <w:sz w:val="28"/>
          <w:szCs w:val="28"/>
          <w:lang w:val="uk-UA"/>
        </w:rPr>
        <w:t>, спонукан</w:t>
      </w:r>
      <w:r w:rsidRPr="00071139">
        <w:rPr>
          <w:rFonts w:ascii="Times New Roman" w:hAnsi="Times New Roman" w:cs="Times New Roman"/>
          <w:sz w:val="28"/>
          <w:szCs w:val="28"/>
          <w:lang w:val="uk-UA"/>
        </w:rPr>
        <w:t>ня</w:t>
      </w:r>
      <w:r w:rsidR="00736F69" w:rsidRPr="00071139">
        <w:rPr>
          <w:rFonts w:ascii="Times New Roman" w:hAnsi="Times New Roman" w:cs="Times New Roman"/>
          <w:sz w:val="28"/>
          <w:szCs w:val="28"/>
          <w:lang w:val="uk-UA"/>
        </w:rPr>
        <w:t>, смисл</w:t>
      </w:r>
      <w:r w:rsidRPr="00071139">
        <w:rPr>
          <w:rFonts w:ascii="Times New Roman" w:hAnsi="Times New Roman" w:cs="Times New Roman"/>
          <w:sz w:val="28"/>
          <w:szCs w:val="28"/>
          <w:lang w:val="uk-UA"/>
        </w:rPr>
        <w:t>и</w:t>
      </w:r>
      <w:r w:rsidR="00736F69"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що </w:t>
      </w:r>
      <w:r w:rsidR="0036063F" w:rsidRPr="00071139">
        <w:rPr>
          <w:rFonts w:ascii="Times New Roman" w:hAnsi="Times New Roman" w:cs="Times New Roman"/>
          <w:sz w:val="28"/>
          <w:szCs w:val="28"/>
          <w:lang w:val="uk-UA"/>
        </w:rPr>
        <w:t xml:space="preserve">впорядковують </w:t>
      </w:r>
      <w:r w:rsidR="00736F69" w:rsidRPr="00071139">
        <w:rPr>
          <w:rFonts w:ascii="Times New Roman" w:hAnsi="Times New Roman" w:cs="Times New Roman"/>
          <w:sz w:val="28"/>
          <w:szCs w:val="28"/>
          <w:lang w:val="uk-UA"/>
        </w:rPr>
        <w:t>фасилятивн</w:t>
      </w:r>
      <w:r w:rsidRPr="00071139">
        <w:rPr>
          <w:rFonts w:ascii="Times New Roman" w:hAnsi="Times New Roman" w:cs="Times New Roman"/>
          <w:sz w:val="28"/>
          <w:szCs w:val="28"/>
          <w:lang w:val="uk-UA"/>
        </w:rPr>
        <w:t>у</w:t>
      </w:r>
      <w:r w:rsidR="00736F69" w:rsidRPr="00071139">
        <w:rPr>
          <w:rFonts w:ascii="Times New Roman" w:hAnsi="Times New Roman" w:cs="Times New Roman"/>
          <w:sz w:val="28"/>
          <w:szCs w:val="28"/>
          <w:lang w:val="uk-UA"/>
        </w:rPr>
        <w:t xml:space="preserve"> діяльність людини; </w:t>
      </w:r>
      <w:r w:rsidR="0036063F" w:rsidRPr="00071139">
        <w:rPr>
          <w:rFonts w:ascii="Times New Roman" w:hAnsi="Times New Roman" w:cs="Times New Roman"/>
          <w:sz w:val="28"/>
          <w:szCs w:val="28"/>
          <w:lang w:val="uk-UA"/>
        </w:rPr>
        <w:t xml:space="preserve">систему </w:t>
      </w:r>
      <w:r w:rsidR="00736F69" w:rsidRPr="00071139">
        <w:rPr>
          <w:rFonts w:ascii="Times New Roman" w:hAnsi="Times New Roman" w:cs="Times New Roman"/>
          <w:sz w:val="28"/>
          <w:szCs w:val="28"/>
          <w:lang w:val="uk-UA"/>
        </w:rPr>
        <w:t>особистісних здібностей</w:t>
      </w:r>
      <w:r w:rsidRPr="00071139">
        <w:rPr>
          <w:rFonts w:ascii="Times New Roman" w:hAnsi="Times New Roman" w:cs="Times New Roman"/>
          <w:sz w:val="28"/>
          <w:szCs w:val="28"/>
          <w:lang w:val="uk-UA"/>
        </w:rPr>
        <w:t xml:space="preserve"> та ресурсів, </w:t>
      </w:r>
      <w:r w:rsidR="00D85D67" w:rsidRPr="00071139">
        <w:rPr>
          <w:rFonts w:ascii="Times New Roman" w:hAnsi="Times New Roman" w:cs="Times New Roman"/>
          <w:sz w:val="28"/>
          <w:szCs w:val="28"/>
          <w:lang w:val="uk-UA"/>
        </w:rPr>
        <w:t xml:space="preserve">що </w:t>
      </w:r>
      <w:r w:rsidR="0036063F" w:rsidRPr="00071139">
        <w:rPr>
          <w:rFonts w:ascii="Times New Roman" w:hAnsi="Times New Roman" w:cs="Times New Roman"/>
          <w:sz w:val="28"/>
          <w:szCs w:val="28"/>
          <w:lang w:val="uk-UA"/>
        </w:rPr>
        <w:t xml:space="preserve">забезпечують </w:t>
      </w:r>
      <w:r w:rsidR="00AE0879" w:rsidRPr="00071139">
        <w:rPr>
          <w:rFonts w:ascii="Times New Roman" w:hAnsi="Times New Roman" w:cs="Times New Roman"/>
          <w:sz w:val="28"/>
          <w:szCs w:val="28"/>
          <w:lang w:val="uk-UA"/>
        </w:rPr>
        <w:t xml:space="preserve">зміну </w:t>
      </w:r>
      <w:r w:rsidR="00736F69" w:rsidRPr="00071139">
        <w:rPr>
          <w:rFonts w:ascii="Times New Roman" w:hAnsi="Times New Roman" w:cs="Times New Roman"/>
          <w:sz w:val="28"/>
          <w:szCs w:val="28"/>
          <w:lang w:val="uk-UA"/>
        </w:rPr>
        <w:t xml:space="preserve">дій </w:t>
      </w:r>
      <w:r w:rsidR="00AE0879" w:rsidRPr="00071139">
        <w:rPr>
          <w:rFonts w:ascii="Times New Roman" w:hAnsi="Times New Roman" w:cs="Times New Roman"/>
          <w:sz w:val="28"/>
          <w:szCs w:val="28"/>
          <w:lang w:val="uk-UA"/>
        </w:rPr>
        <w:t xml:space="preserve">відповідно </w:t>
      </w:r>
      <w:r w:rsidR="0036063F" w:rsidRPr="00071139">
        <w:rPr>
          <w:rFonts w:ascii="Times New Roman" w:hAnsi="Times New Roman" w:cs="Times New Roman"/>
          <w:sz w:val="28"/>
          <w:szCs w:val="28"/>
          <w:lang w:val="uk-UA"/>
        </w:rPr>
        <w:t xml:space="preserve">до </w:t>
      </w:r>
      <w:r w:rsidR="00AE0879" w:rsidRPr="00071139">
        <w:rPr>
          <w:rFonts w:ascii="Times New Roman" w:hAnsi="Times New Roman" w:cs="Times New Roman"/>
          <w:sz w:val="28"/>
          <w:szCs w:val="28"/>
          <w:lang w:val="uk-UA"/>
        </w:rPr>
        <w:t>певни</w:t>
      </w:r>
      <w:r w:rsidR="0036063F" w:rsidRPr="00071139">
        <w:rPr>
          <w:rFonts w:ascii="Times New Roman" w:hAnsi="Times New Roman" w:cs="Times New Roman"/>
          <w:sz w:val="28"/>
          <w:szCs w:val="28"/>
          <w:lang w:val="uk-UA"/>
        </w:rPr>
        <w:t>х</w:t>
      </w:r>
      <w:r w:rsidR="00AE0879" w:rsidRPr="00071139">
        <w:rPr>
          <w:rFonts w:ascii="Times New Roman" w:hAnsi="Times New Roman" w:cs="Times New Roman"/>
          <w:sz w:val="28"/>
          <w:szCs w:val="28"/>
          <w:lang w:val="uk-UA"/>
        </w:rPr>
        <w:t xml:space="preserve"> умов</w:t>
      </w:r>
      <w:r w:rsidR="00D85D67" w:rsidRPr="00071139">
        <w:rPr>
          <w:rFonts w:ascii="Times New Roman" w:hAnsi="Times New Roman" w:cs="Times New Roman"/>
          <w:sz w:val="28"/>
          <w:szCs w:val="28"/>
          <w:lang w:val="uk-UA"/>
        </w:rPr>
        <w:t>;</w:t>
      </w:r>
      <w:r w:rsidR="0097406D" w:rsidRPr="00071139">
        <w:rPr>
          <w:rFonts w:ascii="Times New Roman" w:hAnsi="Times New Roman" w:cs="Times New Roman"/>
          <w:sz w:val="28"/>
          <w:szCs w:val="28"/>
          <w:lang w:val="uk-UA"/>
        </w:rPr>
        <w:t xml:space="preserve"> </w:t>
      </w:r>
      <w:r w:rsidR="00736F69" w:rsidRPr="00071139">
        <w:rPr>
          <w:rFonts w:ascii="Times New Roman" w:hAnsi="Times New Roman" w:cs="Times New Roman"/>
          <w:sz w:val="28"/>
          <w:szCs w:val="28"/>
          <w:lang w:val="uk-UA"/>
        </w:rPr>
        <w:t>накопич</w:t>
      </w:r>
      <w:r w:rsidR="00AE0879" w:rsidRPr="00071139">
        <w:rPr>
          <w:rFonts w:ascii="Times New Roman" w:hAnsi="Times New Roman" w:cs="Times New Roman"/>
          <w:sz w:val="28"/>
          <w:szCs w:val="28"/>
          <w:lang w:val="uk-UA"/>
        </w:rPr>
        <w:t>ення</w:t>
      </w:r>
      <w:r w:rsidR="00736F69" w:rsidRPr="00071139">
        <w:rPr>
          <w:rFonts w:ascii="Times New Roman" w:hAnsi="Times New Roman" w:cs="Times New Roman"/>
          <w:sz w:val="28"/>
          <w:szCs w:val="28"/>
          <w:lang w:val="uk-UA"/>
        </w:rPr>
        <w:t xml:space="preserve"> </w:t>
      </w:r>
      <w:r w:rsidR="0036063F" w:rsidRPr="00071139">
        <w:rPr>
          <w:rFonts w:ascii="Times New Roman" w:hAnsi="Times New Roman" w:cs="Times New Roman"/>
          <w:sz w:val="28"/>
          <w:szCs w:val="28"/>
          <w:lang w:val="uk-UA"/>
        </w:rPr>
        <w:t xml:space="preserve">інноваційних </w:t>
      </w:r>
      <w:r w:rsidR="00736F69" w:rsidRPr="00071139">
        <w:rPr>
          <w:rFonts w:ascii="Times New Roman" w:hAnsi="Times New Roman" w:cs="Times New Roman"/>
          <w:sz w:val="28"/>
          <w:szCs w:val="28"/>
          <w:lang w:val="uk-UA"/>
        </w:rPr>
        <w:t>знан</w:t>
      </w:r>
      <w:r w:rsidR="00AE0879" w:rsidRPr="00071139">
        <w:rPr>
          <w:rFonts w:ascii="Times New Roman" w:hAnsi="Times New Roman" w:cs="Times New Roman"/>
          <w:sz w:val="28"/>
          <w:szCs w:val="28"/>
          <w:lang w:val="uk-UA"/>
        </w:rPr>
        <w:t>ь</w:t>
      </w:r>
      <w:r w:rsidR="00736F69" w:rsidRPr="00071139">
        <w:rPr>
          <w:rFonts w:ascii="Times New Roman" w:hAnsi="Times New Roman" w:cs="Times New Roman"/>
          <w:sz w:val="28"/>
          <w:szCs w:val="28"/>
          <w:lang w:val="uk-UA"/>
        </w:rPr>
        <w:t>, вмін</w:t>
      </w:r>
      <w:r w:rsidR="00AE0879" w:rsidRPr="00071139">
        <w:rPr>
          <w:rFonts w:ascii="Times New Roman" w:hAnsi="Times New Roman" w:cs="Times New Roman"/>
          <w:sz w:val="28"/>
          <w:szCs w:val="28"/>
          <w:lang w:val="uk-UA"/>
        </w:rPr>
        <w:t xml:space="preserve">ь </w:t>
      </w:r>
      <w:r w:rsidR="00736F69" w:rsidRPr="00071139">
        <w:rPr>
          <w:rFonts w:ascii="Times New Roman" w:hAnsi="Times New Roman" w:cs="Times New Roman"/>
          <w:sz w:val="28"/>
          <w:szCs w:val="28"/>
          <w:lang w:val="uk-UA"/>
        </w:rPr>
        <w:t>та навич</w:t>
      </w:r>
      <w:r w:rsidR="00AE0879" w:rsidRPr="00071139">
        <w:rPr>
          <w:rFonts w:ascii="Times New Roman" w:hAnsi="Times New Roman" w:cs="Times New Roman"/>
          <w:sz w:val="28"/>
          <w:szCs w:val="28"/>
          <w:lang w:val="uk-UA"/>
        </w:rPr>
        <w:t>о</w:t>
      </w:r>
      <w:r w:rsidR="00736F69" w:rsidRPr="00071139">
        <w:rPr>
          <w:rFonts w:ascii="Times New Roman" w:hAnsi="Times New Roman" w:cs="Times New Roman"/>
          <w:sz w:val="28"/>
          <w:szCs w:val="28"/>
          <w:lang w:val="uk-UA"/>
        </w:rPr>
        <w:t>к</w:t>
      </w:r>
      <w:r w:rsidR="00AE0879" w:rsidRPr="00071139">
        <w:rPr>
          <w:rFonts w:ascii="Times New Roman" w:hAnsi="Times New Roman" w:cs="Times New Roman"/>
          <w:sz w:val="28"/>
          <w:szCs w:val="28"/>
          <w:lang w:val="uk-UA"/>
        </w:rPr>
        <w:t xml:space="preserve"> </w:t>
      </w:r>
      <w:r w:rsidR="00736F69" w:rsidRPr="00071139">
        <w:rPr>
          <w:rFonts w:ascii="Times New Roman" w:hAnsi="Times New Roman" w:cs="Times New Roman"/>
          <w:sz w:val="28"/>
          <w:szCs w:val="28"/>
          <w:lang w:val="uk-UA"/>
        </w:rPr>
        <w:t>фасилятивної взаємодії</w:t>
      </w:r>
      <w:r w:rsidR="004B26EB" w:rsidRPr="00071139">
        <w:rPr>
          <w:rFonts w:ascii="Times New Roman" w:hAnsi="Times New Roman" w:cs="Times New Roman"/>
          <w:sz w:val="28"/>
          <w:szCs w:val="28"/>
          <w:lang w:val="uk-UA"/>
        </w:rPr>
        <w:t xml:space="preserve"> </w:t>
      </w:r>
      <w:r w:rsidR="00052ACE" w:rsidRPr="00071139">
        <w:rPr>
          <w:rFonts w:ascii="Times New Roman" w:hAnsi="Times New Roman" w:cs="Times New Roman"/>
          <w:sz w:val="28"/>
          <w:szCs w:val="28"/>
          <w:lang w:val="uk-UA"/>
        </w:rPr>
        <w:t>[</w:t>
      </w:r>
      <w:r w:rsidR="003670BB" w:rsidRPr="00071139">
        <w:rPr>
          <w:rFonts w:ascii="Times New Roman" w:hAnsi="Times New Roman" w:cs="Times New Roman"/>
          <w:sz w:val="28"/>
          <w:szCs w:val="28"/>
          <w:lang w:val="uk-UA"/>
        </w:rPr>
        <w:t>84</w:t>
      </w:r>
      <w:r w:rsidR="00052ACE" w:rsidRPr="00071139">
        <w:rPr>
          <w:rFonts w:ascii="Times New Roman" w:hAnsi="Times New Roman" w:cs="Times New Roman"/>
          <w:sz w:val="28"/>
          <w:szCs w:val="28"/>
          <w:lang w:val="uk-UA"/>
        </w:rPr>
        <w:t>]</w:t>
      </w:r>
      <w:r w:rsidR="00AE0879" w:rsidRPr="00071139">
        <w:rPr>
          <w:rFonts w:ascii="Times New Roman" w:hAnsi="Times New Roman" w:cs="Times New Roman"/>
          <w:sz w:val="28"/>
          <w:szCs w:val="28"/>
          <w:lang w:val="uk-UA"/>
        </w:rPr>
        <w:t>.</w:t>
      </w:r>
    </w:p>
    <w:p w14:paraId="584A6248" w14:textId="67FA1618" w:rsidR="00717B40" w:rsidRPr="00071139" w:rsidRDefault="00717B40"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 xml:space="preserve">Ураховуючи, що </w:t>
      </w:r>
      <w:r w:rsidR="00D85D67" w:rsidRPr="00071139">
        <w:rPr>
          <w:rFonts w:ascii="Times New Roman" w:hAnsi="Times New Roman" w:cs="Times New Roman"/>
          <w:i/>
          <w:iCs/>
          <w:sz w:val="28"/>
          <w:szCs w:val="28"/>
          <w:lang w:val="uk-UA"/>
        </w:rPr>
        <w:t>фасилітаційність</w:t>
      </w:r>
      <w:r w:rsidR="00D85D67"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є мірою прояву </w:t>
      </w:r>
      <w:r w:rsidR="00D85D67" w:rsidRPr="00071139">
        <w:rPr>
          <w:rFonts w:ascii="Times New Roman" w:hAnsi="Times New Roman" w:cs="Times New Roman"/>
          <w:sz w:val="28"/>
          <w:szCs w:val="28"/>
          <w:lang w:val="uk-UA"/>
        </w:rPr>
        <w:t xml:space="preserve">фасилітаційного потенціалу </w:t>
      </w:r>
      <w:r w:rsidRPr="00071139">
        <w:rPr>
          <w:rFonts w:ascii="Times New Roman" w:hAnsi="Times New Roman" w:cs="Times New Roman"/>
          <w:sz w:val="28"/>
          <w:szCs w:val="28"/>
          <w:lang w:val="uk-UA"/>
        </w:rPr>
        <w:t>особистості, звернемо увагу на функції фасиліт</w:t>
      </w:r>
      <w:r w:rsidR="00E63720">
        <w:rPr>
          <w:rFonts w:ascii="Times New Roman" w:hAnsi="Times New Roman" w:cs="Times New Roman"/>
          <w:sz w:val="28"/>
          <w:szCs w:val="28"/>
          <w:lang w:val="uk-UA"/>
        </w:rPr>
        <w:t>ативності особистості, якими є:</w:t>
      </w:r>
    </w:p>
    <w:p w14:paraId="38A94231" w14:textId="29559876" w:rsidR="00D85D67" w:rsidRPr="00071139" w:rsidRDefault="00717B40"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1)</w:t>
      </w:r>
      <w:r w:rsidR="00810ED4" w:rsidRPr="00071139">
        <w:rPr>
          <w:rFonts w:ascii="Times New Roman" w:hAnsi="Times New Roman" w:cs="Times New Roman"/>
          <w:sz w:val="28"/>
          <w:szCs w:val="28"/>
          <w:lang w:val="uk-UA"/>
        </w:rPr>
        <w:t> </w:t>
      </w:r>
      <w:r w:rsidRPr="00071139">
        <w:rPr>
          <w:rFonts w:ascii="Times New Roman" w:hAnsi="Times New Roman" w:cs="Times New Roman"/>
          <w:sz w:val="28"/>
          <w:szCs w:val="28"/>
          <w:lang w:val="uk-UA"/>
        </w:rPr>
        <w:t>комунікативна, що реалізується у створенні добро</w:t>
      </w:r>
      <w:r w:rsidR="00C353C4" w:rsidRPr="00071139">
        <w:rPr>
          <w:rFonts w:ascii="Times New Roman" w:hAnsi="Times New Roman" w:cs="Times New Roman"/>
          <w:sz w:val="28"/>
          <w:szCs w:val="28"/>
          <w:lang w:val="uk-UA"/>
        </w:rPr>
        <w:t>сердної</w:t>
      </w:r>
      <w:r w:rsidRPr="00071139">
        <w:rPr>
          <w:rFonts w:ascii="Times New Roman" w:hAnsi="Times New Roman" w:cs="Times New Roman"/>
          <w:sz w:val="28"/>
          <w:szCs w:val="28"/>
          <w:lang w:val="uk-UA"/>
        </w:rPr>
        <w:t xml:space="preserve"> атмосфери, в </w:t>
      </w:r>
      <w:r w:rsidR="00C353C4" w:rsidRPr="00071139">
        <w:rPr>
          <w:rFonts w:ascii="Times New Roman" w:hAnsi="Times New Roman" w:cs="Times New Roman"/>
          <w:sz w:val="28"/>
          <w:szCs w:val="28"/>
          <w:lang w:val="uk-UA"/>
        </w:rPr>
        <w:t xml:space="preserve">продуктивній </w:t>
      </w:r>
      <w:r w:rsidRPr="00071139">
        <w:rPr>
          <w:rFonts w:ascii="Times New Roman" w:hAnsi="Times New Roman" w:cs="Times New Roman"/>
          <w:sz w:val="28"/>
          <w:szCs w:val="28"/>
          <w:lang w:val="uk-UA"/>
        </w:rPr>
        <w:t xml:space="preserve">комунікації між людьми, у наявності </w:t>
      </w:r>
      <w:r w:rsidR="00C353C4" w:rsidRPr="00071139">
        <w:rPr>
          <w:rFonts w:ascii="Times New Roman" w:hAnsi="Times New Roman" w:cs="Times New Roman"/>
          <w:sz w:val="28"/>
          <w:szCs w:val="28"/>
          <w:lang w:val="uk-UA"/>
        </w:rPr>
        <w:t xml:space="preserve">перцептивних </w:t>
      </w:r>
      <w:r w:rsidRPr="00071139">
        <w:rPr>
          <w:rFonts w:ascii="Times New Roman" w:hAnsi="Times New Roman" w:cs="Times New Roman"/>
          <w:sz w:val="28"/>
          <w:szCs w:val="28"/>
          <w:lang w:val="uk-UA"/>
        </w:rPr>
        <w:t>умінь, навичок вербально</w:t>
      </w:r>
      <w:r w:rsidR="00C353C4" w:rsidRPr="00071139">
        <w:rPr>
          <w:rFonts w:ascii="Times New Roman" w:hAnsi="Times New Roman" w:cs="Times New Roman"/>
          <w:sz w:val="28"/>
          <w:szCs w:val="28"/>
          <w:lang w:val="uk-UA"/>
        </w:rPr>
        <w:t>ї</w:t>
      </w:r>
      <w:r w:rsidRPr="00071139">
        <w:rPr>
          <w:rFonts w:ascii="Times New Roman" w:hAnsi="Times New Roman" w:cs="Times New Roman"/>
          <w:sz w:val="28"/>
          <w:szCs w:val="28"/>
          <w:lang w:val="uk-UA"/>
        </w:rPr>
        <w:t xml:space="preserve"> та невербально</w:t>
      </w:r>
      <w:r w:rsidR="00C353C4" w:rsidRPr="00071139">
        <w:rPr>
          <w:rFonts w:ascii="Times New Roman" w:hAnsi="Times New Roman" w:cs="Times New Roman"/>
          <w:sz w:val="28"/>
          <w:szCs w:val="28"/>
          <w:lang w:val="uk-UA"/>
        </w:rPr>
        <w:t>ї</w:t>
      </w:r>
      <w:r w:rsidRPr="00071139">
        <w:rPr>
          <w:rFonts w:ascii="Times New Roman" w:hAnsi="Times New Roman" w:cs="Times New Roman"/>
          <w:sz w:val="28"/>
          <w:szCs w:val="28"/>
          <w:lang w:val="uk-UA"/>
        </w:rPr>
        <w:t xml:space="preserve"> </w:t>
      </w:r>
      <w:r w:rsidR="00C353C4" w:rsidRPr="00071139">
        <w:rPr>
          <w:rFonts w:ascii="Times New Roman" w:hAnsi="Times New Roman" w:cs="Times New Roman"/>
          <w:sz w:val="28"/>
          <w:szCs w:val="28"/>
          <w:lang w:val="uk-UA"/>
        </w:rPr>
        <w:t>комунікації</w:t>
      </w:r>
      <w:r w:rsidR="00E63720">
        <w:rPr>
          <w:rFonts w:ascii="Times New Roman" w:hAnsi="Times New Roman" w:cs="Times New Roman"/>
          <w:sz w:val="28"/>
          <w:szCs w:val="28"/>
          <w:lang w:val="uk-UA"/>
        </w:rPr>
        <w:t>;</w:t>
      </w:r>
    </w:p>
    <w:p w14:paraId="505D2A11" w14:textId="2345F8D0" w:rsidR="00D85D67" w:rsidRPr="00071139" w:rsidRDefault="00810ED4"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2) </w:t>
      </w:r>
      <w:r w:rsidR="00717B40" w:rsidRPr="00071139">
        <w:rPr>
          <w:rFonts w:ascii="Times New Roman" w:hAnsi="Times New Roman" w:cs="Times New Roman"/>
          <w:sz w:val="28"/>
          <w:szCs w:val="28"/>
          <w:lang w:val="uk-UA"/>
        </w:rPr>
        <w:t xml:space="preserve">ціннісно-смислова, що </w:t>
      </w:r>
      <w:r w:rsidR="00ED1C10" w:rsidRPr="00071139">
        <w:rPr>
          <w:rFonts w:ascii="Times New Roman" w:hAnsi="Times New Roman" w:cs="Times New Roman"/>
          <w:sz w:val="28"/>
          <w:szCs w:val="28"/>
          <w:lang w:val="uk-UA"/>
        </w:rPr>
        <w:t>пов’язана</w:t>
      </w:r>
      <w:r w:rsidR="00717B40" w:rsidRPr="00071139">
        <w:rPr>
          <w:rFonts w:ascii="Times New Roman" w:hAnsi="Times New Roman" w:cs="Times New Roman"/>
          <w:sz w:val="28"/>
          <w:szCs w:val="28"/>
          <w:lang w:val="uk-UA"/>
        </w:rPr>
        <w:t xml:space="preserve"> </w:t>
      </w:r>
      <w:r w:rsidR="00ED1C10" w:rsidRPr="00071139">
        <w:rPr>
          <w:rFonts w:ascii="Times New Roman" w:hAnsi="Times New Roman" w:cs="Times New Roman"/>
          <w:sz w:val="28"/>
          <w:szCs w:val="28"/>
          <w:lang w:val="uk-UA"/>
        </w:rPr>
        <w:t>з</w:t>
      </w:r>
      <w:r w:rsidR="00C353C4" w:rsidRPr="00071139">
        <w:rPr>
          <w:rFonts w:ascii="Times New Roman" w:hAnsi="Times New Roman" w:cs="Times New Roman"/>
          <w:sz w:val="28"/>
          <w:szCs w:val="28"/>
          <w:lang w:val="uk-UA"/>
        </w:rPr>
        <w:t>і</w:t>
      </w:r>
      <w:r w:rsidR="00ED1C10" w:rsidRPr="00071139">
        <w:rPr>
          <w:rFonts w:ascii="Times New Roman" w:hAnsi="Times New Roman" w:cs="Times New Roman"/>
          <w:sz w:val="28"/>
          <w:szCs w:val="28"/>
          <w:lang w:val="uk-UA"/>
        </w:rPr>
        <w:t xml:space="preserve"> </w:t>
      </w:r>
      <w:r w:rsidR="00C353C4" w:rsidRPr="00071139">
        <w:rPr>
          <w:rFonts w:ascii="Times New Roman" w:hAnsi="Times New Roman" w:cs="Times New Roman"/>
          <w:sz w:val="28"/>
          <w:szCs w:val="28"/>
          <w:lang w:val="uk-UA"/>
        </w:rPr>
        <w:t>змінами ціннісно-</w:t>
      </w:r>
      <w:r w:rsidR="00717B40" w:rsidRPr="00071139">
        <w:rPr>
          <w:rFonts w:ascii="Times New Roman" w:hAnsi="Times New Roman" w:cs="Times New Roman"/>
          <w:sz w:val="28"/>
          <w:szCs w:val="28"/>
          <w:lang w:val="uk-UA"/>
        </w:rPr>
        <w:t>смислової сфери особистості</w:t>
      </w:r>
      <w:r w:rsidR="00C353C4" w:rsidRPr="00071139">
        <w:rPr>
          <w:rFonts w:ascii="Times New Roman" w:hAnsi="Times New Roman" w:cs="Times New Roman"/>
          <w:sz w:val="28"/>
          <w:szCs w:val="28"/>
          <w:lang w:val="uk-UA"/>
        </w:rPr>
        <w:t xml:space="preserve"> </w:t>
      </w:r>
      <w:r w:rsidR="00717B40" w:rsidRPr="00071139">
        <w:rPr>
          <w:rFonts w:ascii="Times New Roman" w:hAnsi="Times New Roman" w:cs="Times New Roman"/>
          <w:sz w:val="28"/>
          <w:szCs w:val="28"/>
          <w:lang w:val="uk-UA"/>
        </w:rPr>
        <w:t xml:space="preserve">з </w:t>
      </w:r>
      <w:r w:rsidR="00ED1C10" w:rsidRPr="00071139">
        <w:rPr>
          <w:rFonts w:ascii="Times New Roman" w:hAnsi="Times New Roman" w:cs="Times New Roman"/>
          <w:sz w:val="28"/>
          <w:szCs w:val="28"/>
          <w:lang w:val="uk-UA"/>
        </w:rPr>
        <w:t xml:space="preserve">пріоритетом </w:t>
      </w:r>
      <w:r w:rsidR="00717B40" w:rsidRPr="00071139">
        <w:rPr>
          <w:rFonts w:ascii="Times New Roman" w:hAnsi="Times New Roman" w:cs="Times New Roman"/>
          <w:sz w:val="28"/>
          <w:szCs w:val="28"/>
          <w:lang w:val="uk-UA"/>
        </w:rPr>
        <w:t xml:space="preserve">гуманістичних цінностей, </w:t>
      </w:r>
      <w:r w:rsidR="00C353C4" w:rsidRPr="00071139">
        <w:rPr>
          <w:rFonts w:ascii="Times New Roman" w:hAnsi="Times New Roman" w:cs="Times New Roman"/>
          <w:sz w:val="28"/>
          <w:szCs w:val="28"/>
          <w:lang w:val="uk-UA"/>
        </w:rPr>
        <w:t xml:space="preserve">прийняття </w:t>
      </w:r>
      <w:r w:rsidR="00717B40" w:rsidRPr="00071139">
        <w:rPr>
          <w:rFonts w:ascii="Times New Roman" w:hAnsi="Times New Roman" w:cs="Times New Roman"/>
          <w:sz w:val="28"/>
          <w:szCs w:val="28"/>
          <w:lang w:val="uk-UA"/>
        </w:rPr>
        <w:t xml:space="preserve">способу </w:t>
      </w:r>
      <w:r w:rsidR="00C353C4" w:rsidRPr="00071139">
        <w:rPr>
          <w:rFonts w:ascii="Times New Roman" w:hAnsi="Times New Roman" w:cs="Times New Roman"/>
          <w:sz w:val="28"/>
          <w:szCs w:val="28"/>
          <w:lang w:val="uk-UA"/>
        </w:rPr>
        <w:t>жи</w:t>
      </w:r>
      <w:r w:rsidR="00717B40" w:rsidRPr="00071139">
        <w:rPr>
          <w:rFonts w:ascii="Times New Roman" w:hAnsi="Times New Roman" w:cs="Times New Roman"/>
          <w:sz w:val="28"/>
          <w:szCs w:val="28"/>
          <w:lang w:val="uk-UA"/>
        </w:rPr>
        <w:t xml:space="preserve">ття </w:t>
      </w:r>
      <w:r w:rsidR="00C353C4" w:rsidRPr="00071139">
        <w:rPr>
          <w:rFonts w:ascii="Times New Roman" w:hAnsi="Times New Roman" w:cs="Times New Roman"/>
          <w:sz w:val="28"/>
          <w:szCs w:val="28"/>
          <w:lang w:val="uk-UA"/>
        </w:rPr>
        <w:t xml:space="preserve">іншої </w:t>
      </w:r>
      <w:r w:rsidR="00E63720">
        <w:rPr>
          <w:rFonts w:ascii="Times New Roman" w:hAnsi="Times New Roman" w:cs="Times New Roman"/>
          <w:sz w:val="28"/>
          <w:szCs w:val="28"/>
          <w:lang w:val="uk-UA"/>
        </w:rPr>
        <w:t>людини;</w:t>
      </w:r>
    </w:p>
    <w:p w14:paraId="2123A6F8" w14:textId="3D4230D9" w:rsidR="00736F69" w:rsidRPr="00071139" w:rsidRDefault="00717B40"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3)</w:t>
      </w:r>
      <w:r w:rsidR="00810ED4" w:rsidRPr="00071139">
        <w:rPr>
          <w:rFonts w:ascii="Times New Roman" w:hAnsi="Times New Roman" w:cs="Times New Roman"/>
          <w:sz w:val="28"/>
          <w:szCs w:val="28"/>
          <w:lang w:val="uk-UA"/>
        </w:rPr>
        <w:t> </w:t>
      </w:r>
      <w:r w:rsidRPr="00071139">
        <w:rPr>
          <w:rFonts w:ascii="Times New Roman" w:hAnsi="Times New Roman" w:cs="Times New Roman"/>
          <w:sz w:val="28"/>
          <w:szCs w:val="28"/>
          <w:lang w:val="uk-UA"/>
        </w:rPr>
        <w:t xml:space="preserve">адаптивна, </w:t>
      </w:r>
      <w:r w:rsidR="00ED1C10" w:rsidRPr="00071139">
        <w:rPr>
          <w:rFonts w:ascii="Times New Roman" w:hAnsi="Times New Roman" w:cs="Times New Roman"/>
          <w:sz w:val="28"/>
          <w:szCs w:val="28"/>
          <w:lang w:val="uk-UA"/>
        </w:rPr>
        <w:t>що</w:t>
      </w:r>
      <w:r w:rsidRPr="00071139">
        <w:rPr>
          <w:rFonts w:ascii="Times New Roman" w:hAnsi="Times New Roman" w:cs="Times New Roman"/>
          <w:sz w:val="28"/>
          <w:szCs w:val="28"/>
          <w:lang w:val="uk-UA"/>
        </w:rPr>
        <w:t xml:space="preserve"> проявляється у</w:t>
      </w:r>
      <w:r w:rsidR="00C353C4" w:rsidRPr="00071139">
        <w:rPr>
          <w:rFonts w:ascii="Times New Roman" w:hAnsi="Times New Roman" w:cs="Times New Roman"/>
          <w:sz w:val="28"/>
          <w:szCs w:val="28"/>
          <w:lang w:val="uk-UA"/>
        </w:rPr>
        <w:t xml:space="preserve"> адаптації людини до норм соціуму</w:t>
      </w:r>
      <w:r w:rsidRPr="00071139">
        <w:rPr>
          <w:rFonts w:ascii="Times New Roman" w:hAnsi="Times New Roman" w:cs="Times New Roman"/>
          <w:sz w:val="28"/>
          <w:szCs w:val="28"/>
          <w:lang w:val="uk-UA"/>
        </w:rPr>
        <w:t xml:space="preserve">, </w:t>
      </w:r>
      <w:r w:rsidR="00C353C4" w:rsidRPr="00071139">
        <w:rPr>
          <w:rFonts w:ascii="Times New Roman" w:hAnsi="Times New Roman" w:cs="Times New Roman"/>
          <w:sz w:val="28"/>
          <w:szCs w:val="28"/>
          <w:lang w:val="uk-UA"/>
        </w:rPr>
        <w:t>соціальній інтеграції</w:t>
      </w:r>
      <w:r w:rsidRPr="00071139">
        <w:rPr>
          <w:rFonts w:ascii="Times New Roman" w:hAnsi="Times New Roman" w:cs="Times New Roman"/>
          <w:sz w:val="28"/>
          <w:szCs w:val="28"/>
          <w:lang w:val="uk-UA"/>
        </w:rPr>
        <w:t xml:space="preserve">, </w:t>
      </w:r>
      <w:r w:rsidR="0036063F" w:rsidRPr="00071139">
        <w:rPr>
          <w:rFonts w:ascii="Times New Roman" w:hAnsi="Times New Roman" w:cs="Times New Roman"/>
          <w:sz w:val="28"/>
          <w:szCs w:val="28"/>
          <w:lang w:val="uk-UA"/>
        </w:rPr>
        <w:t>асиміляція</w:t>
      </w:r>
      <w:r w:rsidRPr="00071139">
        <w:rPr>
          <w:rFonts w:ascii="Times New Roman" w:hAnsi="Times New Roman" w:cs="Times New Roman"/>
          <w:sz w:val="28"/>
          <w:szCs w:val="28"/>
          <w:lang w:val="uk-UA"/>
        </w:rPr>
        <w:t xml:space="preserve"> соціальних вимог.</w:t>
      </w:r>
    </w:p>
    <w:p w14:paraId="4579F889" w14:textId="77777777" w:rsidR="00810ED4" w:rsidRPr="00071139" w:rsidRDefault="00BA4C22" w:rsidP="00071139">
      <w:pPr>
        <w:tabs>
          <w:tab w:val="left" w:pos="0"/>
          <w:tab w:val="left" w:pos="709"/>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lastRenderedPageBreak/>
        <w:t xml:space="preserve">Варто відзначити, що, як зауважує М. Казанджи, фасилітаційність </w:t>
      </w:r>
      <w:r w:rsidR="00097096" w:rsidRPr="00071139">
        <w:rPr>
          <w:rFonts w:ascii="Times New Roman" w:hAnsi="Times New Roman" w:cs="Times New Roman"/>
          <w:sz w:val="28"/>
          <w:szCs w:val="28"/>
          <w:lang w:val="uk-UA"/>
        </w:rPr>
        <w:t>відрізняється від риси, властивості особистості, меншою стійкістю, так як актуалізується в період</w:t>
      </w:r>
      <w:r w:rsidRPr="00071139">
        <w:rPr>
          <w:rFonts w:ascii="Times New Roman" w:hAnsi="Times New Roman" w:cs="Times New Roman"/>
          <w:sz w:val="28"/>
          <w:szCs w:val="28"/>
          <w:lang w:val="uk-UA"/>
        </w:rPr>
        <w:t xml:space="preserve"> </w:t>
      </w:r>
      <w:r w:rsidR="00097096" w:rsidRPr="00071139">
        <w:rPr>
          <w:rFonts w:ascii="Times New Roman" w:hAnsi="Times New Roman" w:cs="Times New Roman"/>
          <w:sz w:val="28"/>
          <w:szCs w:val="28"/>
          <w:lang w:val="uk-UA"/>
        </w:rPr>
        <w:t xml:space="preserve">усвідомленої, цілеспрямованої фасилятивної діяльності. </w:t>
      </w:r>
      <w:r w:rsidRPr="00071139">
        <w:rPr>
          <w:rFonts w:ascii="Times New Roman" w:hAnsi="Times New Roman" w:cs="Times New Roman"/>
          <w:sz w:val="28"/>
          <w:szCs w:val="28"/>
          <w:lang w:val="uk-UA"/>
        </w:rPr>
        <w:t xml:space="preserve">Тобто, вона </w:t>
      </w:r>
      <w:r w:rsidR="00097096" w:rsidRPr="00071139">
        <w:rPr>
          <w:rFonts w:ascii="Times New Roman" w:hAnsi="Times New Roman" w:cs="Times New Roman"/>
          <w:sz w:val="28"/>
          <w:szCs w:val="28"/>
          <w:lang w:val="uk-UA"/>
        </w:rPr>
        <w:t>може «згортатись», ставати</w:t>
      </w:r>
      <w:r w:rsidRPr="00071139">
        <w:rPr>
          <w:rFonts w:ascii="Times New Roman" w:hAnsi="Times New Roman" w:cs="Times New Roman"/>
          <w:sz w:val="28"/>
          <w:szCs w:val="28"/>
          <w:lang w:val="uk-UA"/>
        </w:rPr>
        <w:t xml:space="preserve"> </w:t>
      </w:r>
      <w:r w:rsidR="00097096" w:rsidRPr="00071139">
        <w:rPr>
          <w:rFonts w:ascii="Times New Roman" w:hAnsi="Times New Roman" w:cs="Times New Roman"/>
          <w:sz w:val="28"/>
          <w:szCs w:val="28"/>
          <w:lang w:val="uk-UA"/>
        </w:rPr>
        <w:t>латентною – переходити в потенціал в ті періоди, коли немає запиту на допомогу в розвитку</w:t>
      </w:r>
      <w:r w:rsidRPr="00071139">
        <w:rPr>
          <w:rFonts w:ascii="Times New Roman" w:hAnsi="Times New Roman" w:cs="Times New Roman"/>
          <w:sz w:val="28"/>
          <w:szCs w:val="28"/>
          <w:lang w:val="uk-UA"/>
        </w:rPr>
        <w:t xml:space="preserve"> </w:t>
      </w:r>
      <w:r w:rsidR="00097096" w:rsidRPr="00071139">
        <w:rPr>
          <w:rFonts w:ascii="Times New Roman" w:hAnsi="Times New Roman" w:cs="Times New Roman"/>
          <w:sz w:val="28"/>
          <w:szCs w:val="28"/>
          <w:lang w:val="uk-UA"/>
        </w:rPr>
        <w:t>іншому</w:t>
      </w:r>
      <w:r w:rsidR="00052ACE" w:rsidRPr="00071139">
        <w:rPr>
          <w:rFonts w:ascii="Times New Roman" w:hAnsi="Times New Roman" w:cs="Times New Roman"/>
          <w:sz w:val="28"/>
          <w:szCs w:val="28"/>
          <w:lang w:val="uk-UA"/>
        </w:rPr>
        <w:t xml:space="preserve"> [</w:t>
      </w:r>
      <w:r w:rsidR="003670BB" w:rsidRPr="00071139">
        <w:rPr>
          <w:rFonts w:ascii="Times New Roman" w:hAnsi="Times New Roman" w:cs="Times New Roman"/>
          <w:sz w:val="28"/>
          <w:szCs w:val="28"/>
          <w:lang w:val="uk-UA"/>
        </w:rPr>
        <w:t>84</w:t>
      </w:r>
      <w:r w:rsidR="00052ACE" w:rsidRPr="00071139">
        <w:rPr>
          <w:rFonts w:ascii="Times New Roman" w:hAnsi="Times New Roman" w:cs="Times New Roman"/>
          <w:sz w:val="28"/>
          <w:szCs w:val="28"/>
          <w:lang w:val="uk-UA"/>
        </w:rPr>
        <w:t>]</w:t>
      </w:r>
      <w:r w:rsidR="00097096" w:rsidRPr="00071139">
        <w:rPr>
          <w:rFonts w:ascii="Times New Roman" w:hAnsi="Times New Roman" w:cs="Times New Roman"/>
          <w:sz w:val="28"/>
          <w:szCs w:val="28"/>
          <w:lang w:val="uk-UA"/>
        </w:rPr>
        <w:t>.</w:t>
      </w:r>
    </w:p>
    <w:p w14:paraId="6FC934EF" w14:textId="31131E31" w:rsidR="00D11C72" w:rsidRPr="00071139" w:rsidRDefault="00D11C72" w:rsidP="00071139">
      <w:pPr>
        <w:tabs>
          <w:tab w:val="left" w:pos="0"/>
          <w:tab w:val="left" w:pos="709"/>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С. Березка в своїх студіях звертається до таких важливих особистісних якостей педагога-фасилітатора, як:</w:t>
      </w:r>
    </w:p>
    <w:p w14:paraId="73B91C5C" w14:textId="77777777" w:rsidR="00C353C4" w:rsidRPr="00071139" w:rsidRDefault="00D11C72" w:rsidP="00E348A3">
      <w:pPr>
        <w:pStyle w:val="a7"/>
        <w:numPr>
          <w:ilvl w:val="0"/>
          <w:numId w:val="55"/>
        </w:numPr>
        <w:tabs>
          <w:tab w:val="left" w:pos="0"/>
          <w:tab w:val="left" w:pos="1134"/>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i/>
          <w:iCs/>
          <w:sz w:val="28"/>
          <w:szCs w:val="28"/>
          <w:lang w:val="uk-UA"/>
        </w:rPr>
        <w:t>конгруентність,</w:t>
      </w:r>
      <w:r w:rsidRPr="00071139">
        <w:rPr>
          <w:rFonts w:ascii="Times New Roman" w:hAnsi="Times New Roman" w:cs="Times New Roman"/>
          <w:sz w:val="28"/>
          <w:szCs w:val="28"/>
          <w:lang w:val="uk-UA"/>
        </w:rPr>
        <w:t xml:space="preserve"> що полягає в </w:t>
      </w:r>
      <w:r w:rsidR="009F5A2C" w:rsidRPr="00071139">
        <w:rPr>
          <w:rFonts w:ascii="Times New Roman" w:hAnsi="Times New Roman" w:cs="Times New Roman"/>
          <w:sz w:val="28"/>
          <w:szCs w:val="28"/>
          <w:lang w:val="uk-UA"/>
        </w:rPr>
        <w:t xml:space="preserve">доцільності </w:t>
      </w:r>
      <w:r w:rsidRPr="00071139">
        <w:rPr>
          <w:rFonts w:ascii="Times New Roman" w:hAnsi="Times New Roman" w:cs="Times New Roman"/>
          <w:sz w:val="28"/>
          <w:szCs w:val="28"/>
          <w:lang w:val="uk-UA"/>
        </w:rPr>
        <w:t>свідомого ставлення до студентів як суб’єктів</w:t>
      </w:r>
      <w:r w:rsidR="009F5A2C" w:rsidRPr="00071139">
        <w:rPr>
          <w:rFonts w:ascii="Times New Roman" w:hAnsi="Times New Roman" w:cs="Times New Roman"/>
          <w:sz w:val="28"/>
          <w:szCs w:val="28"/>
          <w:lang w:val="uk-UA"/>
        </w:rPr>
        <w:t xml:space="preserve"> освітнього процесу</w:t>
      </w:r>
      <w:r w:rsidRPr="00071139">
        <w:rPr>
          <w:rFonts w:ascii="Times New Roman" w:hAnsi="Times New Roman" w:cs="Times New Roman"/>
          <w:sz w:val="28"/>
          <w:szCs w:val="28"/>
          <w:lang w:val="uk-UA"/>
        </w:rPr>
        <w:t xml:space="preserve">, рефлексії всіх етапів </w:t>
      </w:r>
      <w:r w:rsidR="009F5A2C" w:rsidRPr="00071139">
        <w:rPr>
          <w:rFonts w:ascii="Times New Roman" w:hAnsi="Times New Roman" w:cs="Times New Roman"/>
          <w:sz w:val="28"/>
          <w:szCs w:val="28"/>
          <w:lang w:val="uk-UA"/>
        </w:rPr>
        <w:t xml:space="preserve">співпраці </w:t>
      </w:r>
      <w:r w:rsidRPr="00071139">
        <w:rPr>
          <w:rFonts w:ascii="Times New Roman" w:hAnsi="Times New Roman" w:cs="Times New Roman"/>
          <w:sz w:val="28"/>
          <w:szCs w:val="28"/>
          <w:lang w:val="uk-UA"/>
        </w:rPr>
        <w:t>з ними та самої моделі</w:t>
      </w:r>
      <w:r w:rsidR="009F5A2C" w:rsidRPr="00071139">
        <w:rPr>
          <w:rFonts w:ascii="Times New Roman" w:hAnsi="Times New Roman" w:cs="Times New Roman"/>
          <w:sz w:val="28"/>
          <w:szCs w:val="28"/>
          <w:lang w:val="uk-UA"/>
        </w:rPr>
        <w:t xml:space="preserve"> комунікації</w:t>
      </w:r>
      <w:r w:rsidRPr="00071139">
        <w:rPr>
          <w:rFonts w:ascii="Times New Roman" w:hAnsi="Times New Roman" w:cs="Times New Roman"/>
          <w:sz w:val="28"/>
          <w:szCs w:val="28"/>
          <w:lang w:val="uk-UA"/>
        </w:rPr>
        <w:t>, у</w:t>
      </w:r>
      <w:r w:rsidR="009F5A2C" w:rsidRPr="00071139">
        <w:rPr>
          <w:rFonts w:ascii="Times New Roman" w:hAnsi="Times New Roman" w:cs="Times New Roman"/>
          <w:sz w:val="28"/>
          <w:szCs w:val="28"/>
          <w:lang w:val="uk-UA"/>
        </w:rPr>
        <w:t xml:space="preserve"> с</w:t>
      </w:r>
      <w:r w:rsidRPr="00071139">
        <w:rPr>
          <w:rFonts w:ascii="Times New Roman" w:hAnsi="Times New Roman" w:cs="Times New Roman"/>
          <w:sz w:val="28"/>
          <w:szCs w:val="28"/>
          <w:lang w:val="uk-UA"/>
        </w:rPr>
        <w:t>прийнятті навчальн</w:t>
      </w:r>
      <w:r w:rsidR="009F5A2C" w:rsidRPr="00071139">
        <w:rPr>
          <w:rFonts w:ascii="Times New Roman" w:hAnsi="Times New Roman" w:cs="Times New Roman"/>
          <w:sz w:val="28"/>
          <w:szCs w:val="28"/>
          <w:lang w:val="uk-UA"/>
        </w:rPr>
        <w:t>их</w:t>
      </w:r>
      <w:r w:rsidRPr="00071139">
        <w:rPr>
          <w:rFonts w:ascii="Times New Roman" w:hAnsi="Times New Roman" w:cs="Times New Roman"/>
          <w:sz w:val="28"/>
          <w:szCs w:val="28"/>
          <w:lang w:val="uk-UA"/>
        </w:rPr>
        <w:t xml:space="preserve"> ситуаці</w:t>
      </w:r>
      <w:r w:rsidR="009F5A2C" w:rsidRPr="00071139">
        <w:rPr>
          <w:rFonts w:ascii="Times New Roman" w:hAnsi="Times New Roman" w:cs="Times New Roman"/>
          <w:sz w:val="28"/>
          <w:szCs w:val="28"/>
          <w:lang w:val="uk-UA"/>
        </w:rPr>
        <w:t>й</w:t>
      </w:r>
      <w:r w:rsidRPr="00071139">
        <w:rPr>
          <w:rFonts w:ascii="Times New Roman" w:hAnsi="Times New Roman" w:cs="Times New Roman"/>
          <w:sz w:val="28"/>
          <w:szCs w:val="28"/>
          <w:lang w:val="uk-UA"/>
        </w:rPr>
        <w:t xml:space="preserve"> та </w:t>
      </w:r>
      <w:r w:rsidR="009F5A2C" w:rsidRPr="00071139">
        <w:rPr>
          <w:rFonts w:ascii="Times New Roman" w:hAnsi="Times New Roman" w:cs="Times New Roman"/>
          <w:sz w:val="28"/>
          <w:szCs w:val="28"/>
          <w:lang w:val="uk-UA"/>
        </w:rPr>
        <w:t xml:space="preserve">своїх </w:t>
      </w:r>
      <w:r w:rsidRPr="00071139">
        <w:rPr>
          <w:rFonts w:ascii="Times New Roman" w:hAnsi="Times New Roman" w:cs="Times New Roman"/>
          <w:sz w:val="28"/>
          <w:szCs w:val="28"/>
          <w:lang w:val="uk-UA"/>
        </w:rPr>
        <w:t>почуттів до</w:t>
      </w:r>
      <w:r w:rsidR="00D326C8" w:rsidRPr="00071139">
        <w:rPr>
          <w:rFonts w:ascii="Times New Roman" w:hAnsi="Times New Roman" w:cs="Times New Roman"/>
          <w:sz w:val="28"/>
          <w:szCs w:val="28"/>
          <w:lang w:val="uk-UA"/>
        </w:rPr>
        <w:t xml:space="preserve"> </w:t>
      </w:r>
      <w:r w:rsidR="009F5A2C" w:rsidRPr="00071139">
        <w:rPr>
          <w:rFonts w:ascii="Times New Roman" w:hAnsi="Times New Roman" w:cs="Times New Roman"/>
          <w:sz w:val="28"/>
          <w:szCs w:val="28"/>
          <w:lang w:val="uk-UA"/>
        </w:rPr>
        <w:t>здобувачів освіти</w:t>
      </w:r>
      <w:r w:rsidRPr="00071139">
        <w:rPr>
          <w:rFonts w:ascii="Times New Roman" w:hAnsi="Times New Roman" w:cs="Times New Roman"/>
          <w:sz w:val="28"/>
          <w:szCs w:val="28"/>
          <w:lang w:val="uk-UA"/>
        </w:rPr>
        <w:t>;</w:t>
      </w:r>
    </w:p>
    <w:p w14:paraId="2E10018F" w14:textId="1DF5A49F" w:rsidR="00C353C4" w:rsidRPr="00071139" w:rsidRDefault="00D11C72" w:rsidP="00E348A3">
      <w:pPr>
        <w:pStyle w:val="a7"/>
        <w:numPr>
          <w:ilvl w:val="0"/>
          <w:numId w:val="55"/>
        </w:numPr>
        <w:tabs>
          <w:tab w:val="left" w:pos="0"/>
          <w:tab w:val="left" w:pos="1134"/>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i/>
          <w:iCs/>
          <w:sz w:val="28"/>
          <w:szCs w:val="28"/>
          <w:lang w:val="uk-UA"/>
        </w:rPr>
        <w:t xml:space="preserve">атрактивність </w:t>
      </w:r>
      <w:r w:rsidRPr="00071139">
        <w:rPr>
          <w:rFonts w:ascii="Times New Roman" w:hAnsi="Times New Roman" w:cs="Times New Roman"/>
          <w:sz w:val="28"/>
          <w:szCs w:val="28"/>
          <w:lang w:val="uk-UA"/>
        </w:rPr>
        <w:t xml:space="preserve">– як </w:t>
      </w:r>
      <w:r w:rsidR="00D326C8" w:rsidRPr="00071139">
        <w:rPr>
          <w:rFonts w:ascii="Times New Roman" w:hAnsi="Times New Roman" w:cs="Times New Roman"/>
          <w:sz w:val="28"/>
          <w:szCs w:val="28"/>
          <w:lang w:val="uk-UA"/>
        </w:rPr>
        <w:t xml:space="preserve">потяг </w:t>
      </w:r>
      <w:r w:rsidRPr="00071139">
        <w:rPr>
          <w:rFonts w:ascii="Times New Roman" w:hAnsi="Times New Roman" w:cs="Times New Roman"/>
          <w:sz w:val="28"/>
          <w:szCs w:val="28"/>
          <w:lang w:val="uk-UA"/>
        </w:rPr>
        <w:t xml:space="preserve">людини формувати </w:t>
      </w:r>
      <w:r w:rsidR="00C353C4" w:rsidRPr="00071139">
        <w:rPr>
          <w:rFonts w:ascii="Times New Roman" w:hAnsi="Times New Roman" w:cs="Times New Roman"/>
          <w:sz w:val="28"/>
          <w:szCs w:val="28"/>
          <w:lang w:val="uk-UA"/>
        </w:rPr>
        <w:t xml:space="preserve">сприятливе </w:t>
      </w:r>
      <w:r w:rsidRPr="00071139">
        <w:rPr>
          <w:rFonts w:ascii="Times New Roman" w:hAnsi="Times New Roman" w:cs="Times New Roman"/>
          <w:sz w:val="28"/>
          <w:szCs w:val="28"/>
          <w:lang w:val="uk-UA"/>
        </w:rPr>
        <w:t>ставлення до себе з боку</w:t>
      </w:r>
      <w:r w:rsidR="00D326C8"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інших через власне </w:t>
      </w:r>
      <w:r w:rsidR="00D326C8" w:rsidRPr="00071139">
        <w:rPr>
          <w:rFonts w:ascii="Times New Roman" w:hAnsi="Times New Roman" w:cs="Times New Roman"/>
          <w:sz w:val="28"/>
          <w:szCs w:val="28"/>
          <w:lang w:val="uk-UA"/>
        </w:rPr>
        <w:t xml:space="preserve">схвальне </w:t>
      </w:r>
      <w:r w:rsidRPr="00071139">
        <w:rPr>
          <w:rFonts w:ascii="Times New Roman" w:hAnsi="Times New Roman" w:cs="Times New Roman"/>
          <w:sz w:val="28"/>
          <w:szCs w:val="28"/>
          <w:lang w:val="uk-UA"/>
        </w:rPr>
        <w:t>ставлення до цих людей, щирість і від</w:t>
      </w:r>
      <w:r w:rsidR="00D326C8" w:rsidRPr="00071139">
        <w:rPr>
          <w:rFonts w:ascii="Times New Roman" w:hAnsi="Times New Roman" w:cs="Times New Roman"/>
          <w:sz w:val="28"/>
          <w:szCs w:val="28"/>
          <w:lang w:val="uk-UA"/>
        </w:rPr>
        <w:t>вертіст</w:t>
      </w:r>
      <w:r w:rsidRPr="00071139">
        <w:rPr>
          <w:rFonts w:ascii="Times New Roman" w:hAnsi="Times New Roman" w:cs="Times New Roman"/>
          <w:sz w:val="28"/>
          <w:szCs w:val="28"/>
          <w:lang w:val="uk-UA"/>
        </w:rPr>
        <w:t>ь;</w:t>
      </w:r>
    </w:p>
    <w:p w14:paraId="0CC12EAC" w14:textId="52A314C5" w:rsidR="003670BB" w:rsidRPr="00071139" w:rsidRDefault="00D11C72" w:rsidP="00E348A3">
      <w:pPr>
        <w:pStyle w:val="a7"/>
        <w:numPr>
          <w:ilvl w:val="0"/>
          <w:numId w:val="55"/>
        </w:numPr>
        <w:tabs>
          <w:tab w:val="left" w:pos="0"/>
          <w:tab w:val="left" w:pos="1134"/>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i/>
          <w:iCs/>
          <w:sz w:val="28"/>
          <w:szCs w:val="28"/>
          <w:lang w:val="uk-UA"/>
        </w:rPr>
        <w:t>асертивність</w:t>
      </w:r>
      <w:r w:rsidRPr="00071139">
        <w:rPr>
          <w:rFonts w:ascii="Times New Roman" w:hAnsi="Times New Roman" w:cs="Times New Roman"/>
          <w:sz w:val="28"/>
          <w:szCs w:val="28"/>
          <w:lang w:val="uk-UA"/>
        </w:rPr>
        <w:t xml:space="preserve"> – як </w:t>
      </w:r>
      <w:r w:rsidR="00D326C8" w:rsidRPr="00071139">
        <w:rPr>
          <w:rFonts w:ascii="Times New Roman" w:hAnsi="Times New Roman" w:cs="Times New Roman"/>
          <w:sz w:val="28"/>
          <w:szCs w:val="28"/>
          <w:lang w:val="uk-UA"/>
        </w:rPr>
        <w:t xml:space="preserve">цілісне </w:t>
      </w:r>
      <w:r w:rsidRPr="00071139">
        <w:rPr>
          <w:rFonts w:ascii="Times New Roman" w:hAnsi="Times New Roman" w:cs="Times New Roman"/>
          <w:sz w:val="28"/>
          <w:szCs w:val="28"/>
          <w:lang w:val="uk-UA"/>
        </w:rPr>
        <w:t xml:space="preserve">відчуття впевненості у собі, що проявляється </w:t>
      </w:r>
      <w:r w:rsidR="00D326C8" w:rsidRPr="00071139">
        <w:rPr>
          <w:rFonts w:ascii="Times New Roman" w:hAnsi="Times New Roman" w:cs="Times New Roman"/>
          <w:sz w:val="28"/>
          <w:szCs w:val="28"/>
          <w:lang w:val="uk-UA"/>
        </w:rPr>
        <w:t>в</w:t>
      </w:r>
      <w:r w:rsidRPr="00071139">
        <w:rPr>
          <w:rFonts w:ascii="Times New Roman" w:hAnsi="Times New Roman" w:cs="Times New Roman"/>
          <w:sz w:val="28"/>
          <w:szCs w:val="28"/>
          <w:lang w:val="uk-UA"/>
        </w:rPr>
        <w:t xml:space="preserve"> </w:t>
      </w:r>
      <w:r w:rsidR="00D326C8" w:rsidRPr="00071139">
        <w:rPr>
          <w:rFonts w:ascii="Times New Roman" w:hAnsi="Times New Roman" w:cs="Times New Roman"/>
          <w:sz w:val="28"/>
          <w:szCs w:val="28"/>
          <w:lang w:val="uk-UA"/>
        </w:rPr>
        <w:t xml:space="preserve">стійкому сприятливому </w:t>
      </w:r>
      <w:r w:rsidRPr="00071139">
        <w:rPr>
          <w:rFonts w:ascii="Times New Roman" w:hAnsi="Times New Roman" w:cs="Times New Roman"/>
          <w:sz w:val="28"/>
          <w:szCs w:val="28"/>
          <w:lang w:val="uk-UA"/>
        </w:rPr>
        <w:t>ставленн</w:t>
      </w:r>
      <w:r w:rsidR="00D326C8" w:rsidRPr="00071139">
        <w:rPr>
          <w:rFonts w:ascii="Times New Roman" w:hAnsi="Times New Roman" w:cs="Times New Roman"/>
          <w:sz w:val="28"/>
          <w:szCs w:val="28"/>
          <w:lang w:val="uk-UA"/>
        </w:rPr>
        <w:t>і</w:t>
      </w:r>
      <w:r w:rsidRPr="00071139">
        <w:rPr>
          <w:rFonts w:ascii="Times New Roman" w:hAnsi="Times New Roman" w:cs="Times New Roman"/>
          <w:sz w:val="28"/>
          <w:szCs w:val="28"/>
          <w:lang w:val="uk-UA"/>
        </w:rPr>
        <w:t xml:space="preserve"> до власних здібностей</w:t>
      </w:r>
      <w:r w:rsidR="00D326C8" w:rsidRPr="00071139">
        <w:rPr>
          <w:rFonts w:ascii="Times New Roman" w:hAnsi="Times New Roman" w:cs="Times New Roman"/>
          <w:sz w:val="28"/>
          <w:szCs w:val="28"/>
          <w:lang w:val="uk-UA"/>
        </w:rPr>
        <w:t xml:space="preserve"> та умінь</w:t>
      </w:r>
      <w:r w:rsidRPr="00071139">
        <w:rPr>
          <w:rFonts w:ascii="Times New Roman" w:hAnsi="Times New Roman" w:cs="Times New Roman"/>
          <w:sz w:val="28"/>
          <w:szCs w:val="28"/>
          <w:lang w:val="uk-UA"/>
        </w:rPr>
        <w:t xml:space="preserve">, </w:t>
      </w:r>
      <w:r w:rsidR="00D326C8" w:rsidRPr="00071139">
        <w:rPr>
          <w:rFonts w:ascii="Times New Roman" w:hAnsi="Times New Roman" w:cs="Times New Roman"/>
          <w:sz w:val="28"/>
          <w:szCs w:val="28"/>
          <w:lang w:val="uk-UA"/>
        </w:rPr>
        <w:t>що</w:t>
      </w:r>
      <w:r w:rsidR="00D326C8" w:rsidRPr="00071139">
        <w:rPr>
          <w:rFonts w:ascii="Times New Roman" w:hAnsi="Times New Roman"/>
          <w:sz w:val="28"/>
          <w:lang w:val="uk-UA"/>
        </w:rPr>
        <w:t xml:space="preserve"> </w:t>
      </w:r>
      <w:r w:rsidR="00D326C8" w:rsidRPr="00071139">
        <w:rPr>
          <w:rFonts w:ascii="Times New Roman" w:hAnsi="Times New Roman" w:cs="Times New Roman"/>
          <w:sz w:val="28"/>
          <w:szCs w:val="28"/>
          <w:lang w:val="uk-UA"/>
        </w:rPr>
        <w:t>сприяє</w:t>
      </w:r>
      <w:r w:rsidRPr="00071139">
        <w:rPr>
          <w:rFonts w:ascii="Times New Roman" w:hAnsi="Times New Roman" w:cs="Times New Roman"/>
          <w:sz w:val="28"/>
          <w:szCs w:val="28"/>
          <w:lang w:val="uk-UA"/>
        </w:rPr>
        <w:t xml:space="preserve"> </w:t>
      </w:r>
      <w:r w:rsidR="00D326C8" w:rsidRPr="00071139">
        <w:rPr>
          <w:rFonts w:ascii="Times New Roman" w:hAnsi="Times New Roman" w:cs="Times New Roman"/>
          <w:sz w:val="28"/>
          <w:szCs w:val="28"/>
          <w:lang w:val="uk-UA"/>
        </w:rPr>
        <w:t xml:space="preserve">можливостям фасилітатора </w:t>
      </w:r>
      <w:r w:rsidRPr="00071139">
        <w:rPr>
          <w:rFonts w:ascii="Times New Roman" w:hAnsi="Times New Roman" w:cs="Times New Roman"/>
          <w:sz w:val="28"/>
          <w:szCs w:val="28"/>
          <w:lang w:val="uk-UA"/>
        </w:rPr>
        <w:t>вести за собою групу, а позитивна віра у себе мотивує інших людей вірити у власні сили [</w:t>
      </w:r>
      <w:r w:rsidR="003670BB" w:rsidRPr="00071139">
        <w:rPr>
          <w:rFonts w:ascii="Times New Roman" w:hAnsi="Times New Roman" w:cs="Times New Roman"/>
          <w:sz w:val="28"/>
          <w:szCs w:val="28"/>
          <w:lang w:val="uk-UA"/>
        </w:rPr>
        <w:t>22</w:t>
      </w:r>
      <w:r w:rsidRPr="00071139">
        <w:rPr>
          <w:rFonts w:ascii="Times New Roman" w:hAnsi="Times New Roman" w:cs="Times New Roman"/>
          <w:sz w:val="28"/>
          <w:szCs w:val="28"/>
          <w:lang w:val="uk-UA"/>
        </w:rPr>
        <w:t>].</w:t>
      </w:r>
    </w:p>
    <w:p w14:paraId="6A2831E8" w14:textId="77777777" w:rsidR="00882E9F" w:rsidRPr="00071139" w:rsidRDefault="00882E9F" w:rsidP="00071139">
      <w:pPr>
        <w:pStyle w:val="a7"/>
        <w:tabs>
          <w:tab w:val="left" w:pos="993"/>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С. Березка також обґрунтовує класифікацію особистісних якостей фасилітатора і виокремлює такі групи якостей фасилітатора:</w:t>
      </w:r>
    </w:p>
    <w:p w14:paraId="230F7EAE" w14:textId="3626BC2A" w:rsidR="00882E9F" w:rsidRPr="00071139" w:rsidRDefault="00882E9F" w:rsidP="00071139">
      <w:pPr>
        <w:pStyle w:val="a7"/>
        <w:tabs>
          <w:tab w:val="left" w:pos="993"/>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1. Інтелектуальні характеристики (</w:t>
      </w:r>
      <w:r w:rsidR="008F4A4A" w:rsidRPr="00071139">
        <w:rPr>
          <w:rFonts w:ascii="Times New Roman" w:hAnsi="Times New Roman" w:cs="Times New Roman"/>
          <w:sz w:val="28"/>
          <w:szCs w:val="28"/>
          <w:lang w:val="uk-UA"/>
        </w:rPr>
        <w:t>ерудованість</w:t>
      </w:r>
      <w:r w:rsidRPr="00071139">
        <w:rPr>
          <w:rFonts w:ascii="Times New Roman" w:hAnsi="Times New Roman" w:cs="Times New Roman"/>
          <w:sz w:val="28"/>
          <w:szCs w:val="28"/>
          <w:lang w:val="uk-UA"/>
        </w:rPr>
        <w:t xml:space="preserve">, </w:t>
      </w:r>
      <w:r w:rsidR="008F4A4A" w:rsidRPr="00071139">
        <w:rPr>
          <w:rFonts w:ascii="Times New Roman" w:hAnsi="Times New Roman" w:cs="Times New Roman"/>
          <w:sz w:val="28"/>
          <w:szCs w:val="28"/>
          <w:lang w:val="uk-UA"/>
        </w:rPr>
        <w:t xml:space="preserve">гнучкість у </w:t>
      </w:r>
      <w:r w:rsidRPr="00071139">
        <w:rPr>
          <w:rFonts w:ascii="Times New Roman" w:hAnsi="Times New Roman" w:cs="Times New Roman"/>
          <w:sz w:val="28"/>
          <w:szCs w:val="28"/>
          <w:lang w:val="uk-UA"/>
        </w:rPr>
        <w:t>реагув</w:t>
      </w:r>
      <w:r w:rsidR="008F4A4A" w:rsidRPr="00071139">
        <w:rPr>
          <w:rFonts w:ascii="Times New Roman" w:hAnsi="Times New Roman" w:cs="Times New Roman"/>
          <w:sz w:val="28"/>
          <w:szCs w:val="28"/>
          <w:lang w:val="uk-UA"/>
        </w:rPr>
        <w:t xml:space="preserve">анні </w:t>
      </w:r>
      <w:r w:rsidRPr="00071139">
        <w:rPr>
          <w:rFonts w:ascii="Times New Roman" w:hAnsi="Times New Roman" w:cs="Times New Roman"/>
          <w:sz w:val="28"/>
          <w:szCs w:val="28"/>
          <w:lang w:val="uk-UA"/>
        </w:rPr>
        <w:t xml:space="preserve">на </w:t>
      </w:r>
      <w:r w:rsidR="008F4A4A" w:rsidRPr="00071139">
        <w:rPr>
          <w:rFonts w:ascii="Times New Roman" w:hAnsi="Times New Roman" w:cs="Times New Roman"/>
          <w:sz w:val="28"/>
          <w:szCs w:val="28"/>
          <w:lang w:val="uk-UA"/>
        </w:rPr>
        <w:t xml:space="preserve">розвиток </w:t>
      </w:r>
      <w:r w:rsidRPr="00071139">
        <w:rPr>
          <w:rFonts w:ascii="Times New Roman" w:hAnsi="Times New Roman" w:cs="Times New Roman"/>
          <w:sz w:val="28"/>
          <w:szCs w:val="28"/>
          <w:lang w:val="uk-UA"/>
        </w:rPr>
        <w:t xml:space="preserve">групової динаміки, </w:t>
      </w:r>
      <w:r w:rsidR="008F4A4A" w:rsidRPr="00071139">
        <w:rPr>
          <w:rFonts w:ascii="Times New Roman" w:hAnsi="Times New Roman" w:cs="Times New Roman"/>
          <w:sz w:val="28"/>
          <w:szCs w:val="28"/>
          <w:lang w:val="uk-UA"/>
        </w:rPr>
        <w:t xml:space="preserve">корекція </w:t>
      </w:r>
      <w:r w:rsidRPr="00071139">
        <w:rPr>
          <w:rFonts w:ascii="Times New Roman" w:hAnsi="Times New Roman" w:cs="Times New Roman"/>
          <w:sz w:val="28"/>
          <w:szCs w:val="28"/>
          <w:lang w:val="uk-UA"/>
        </w:rPr>
        <w:t xml:space="preserve">власних запитань, мобільність у </w:t>
      </w:r>
      <w:r w:rsidR="008F4A4A" w:rsidRPr="00071139">
        <w:rPr>
          <w:rFonts w:ascii="Times New Roman" w:hAnsi="Times New Roman" w:cs="Times New Roman"/>
          <w:sz w:val="28"/>
          <w:szCs w:val="28"/>
          <w:lang w:val="uk-UA"/>
        </w:rPr>
        <w:t xml:space="preserve">аналізі та вирішенні </w:t>
      </w:r>
      <w:r w:rsidRPr="00071139">
        <w:rPr>
          <w:rFonts w:ascii="Times New Roman" w:hAnsi="Times New Roman" w:cs="Times New Roman"/>
          <w:sz w:val="28"/>
          <w:szCs w:val="28"/>
          <w:lang w:val="uk-UA"/>
        </w:rPr>
        <w:t>ситуації).</w:t>
      </w:r>
    </w:p>
    <w:p w14:paraId="247B942E" w14:textId="7E08D527" w:rsidR="00882E9F" w:rsidRPr="00071139" w:rsidRDefault="00882E9F" w:rsidP="00071139">
      <w:pPr>
        <w:pStyle w:val="a7"/>
        <w:tabs>
          <w:tab w:val="left" w:pos="993"/>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2. Емоційні характеристики (емоційна</w:t>
      </w:r>
      <w:r w:rsidR="003E7B5E" w:rsidRPr="00071139">
        <w:rPr>
          <w:rFonts w:ascii="Times New Roman" w:hAnsi="Times New Roman" w:cs="Times New Roman"/>
          <w:sz w:val="28"/>
          <w:szCs w:val="28"/>
          <w:lang w:val="uk-UA"/>
        </w:rPr>
        <w:t xml:space="preserve"> стійкість</w:t>
      </w:r>
      <w:r w:rsidRPr="00071139">
        <w:rPr>
          <w:rFonts w:ascii="Times New Roman" w:hAnsi="Times New Roman" w:cs="Times New Roman"/>
          <w:sz w:val="28"/>
          <w:szCs w:val="28"/>
          <w:lang w:val="uk-UA"/>
        </w:rPr>
        <w:t xml:space="preserve">, </w:t>
      </w:r>
      <w:r w:rsidR="003E7B5E" w:rsidRPr="00071139">
        <w:rPr>
          <w:rFonts w:ascii="Times New Roman" w:hAnsi="Times New Roman" w:cs="Times New Roman"/>
          <w:sz w:val="28"/>
          <w:szCs w:val="28"/>
          <w:lang w:val="uk-UA"/>
        </w:rPr>
        <w:t>резилієнтність</w:t>
      </w:r>
      <w:r w:rsidRPr="00071139">
        <w:rPr>
          <w:rFonts w:ascii="Times New Roman" w:hAnsi="Times New Roman" w:cs="Times New Roman"/>
          <w:sz w:val="28"/>
          <w:szCs w:val="28"/>
          <w:lang w:val="uk-UA"/>
        </w:rPr>
        <w:t>, вольові якості,</w:t>
      </w:r>
      <w:r w:rsidR="003E7B5E" w:rsidRPr="00071139">
        <w:rPr>
          <w:rFonts w:ascii="Times New Roman" w:hAnsi="Times New Roman" w:cs="Times New Roman"/>
          <w:sz w:val="28"/>
          <w:szCs w:val="28"/>
          <w:lang w:val="uk-UA"/>
        </w:rPr>
        <w:t xml:space="preserve"> здатність керувати емоціями</w:t>
      </w:r>
      <w:r w:rsidRPr="00071139">
        <w:rPr>
          <w:rFonts w:ascii="Times New Roman" w:hAnsi="Times New Roman" w:cs="Times New Roman"/>
          <w:sz w:val="28"/>
          <w:szCs w:val="28"/>
          <w:lang w:val="uk-UA"/>
        </w:rPr>
        <w:t>).</w:t>
      </w:r>
    </w:p>
    <w:p w14:paraId="33F080AE" w14:textId="77777777" w:rsidR="00882E9F" w:rsidRPr="00071139" w:rsidRDefault="00882E9F" w:rsidP="00071139">
      <w:pPr>
        <w:pStyle w:val="a7"/>
        <w:tabs>
          <w:tab w:val="left" w:pos="993"/>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3. Мотиваційні характеристики (мотивація, що зумовлює стиль спілкування, й особливості діяльності педагога).</w:t>
      </w:r>
    </w:p>
    <w:p w14:paraId="2C855021" w14:textId="38CF49DD" w:rsidR="00882E9F" w:rsidRPr="00071139" w:rsidRDefault="00882E9F" w:rsidP="00071139">
      <w:pPr>
        <w:pStyle w:val="a7"/>
        <w:tabs>
          <w:tab w:val="left" w:pos="993"/>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4. Розуміння себе й оточуючих (об’єктивн</w:t>
      </w:r>
      <w:r w:rsidR="00963686" w:rsidRPr="00071139">
        <w:rPr>
          <w:rFonts w:ascii="Times New Roman" w:hAnsi="Times New Roman" w:cs="Times New Roman"/>
          <w:sz w:val="28"/>
          <w:szCs w:val="28"/>
          <w:lang w:val="uk-UA"/>
        </w:rPr>
        <w:t>і</w:t>
      </w:r>
      <w:r w:rsidRPr="00071139">
        <w:rPr>
          <w:rFonts w:ascii="Times New Roman" w:hAnsi="Times New Roman" w:cs="Times New Roman"/>
          <w:sz w:val="28"/>
          <w:szCs w:val="28"/>
          <w:lang w:val="uk-UA"/>
        </w:rPr>
        <w:t>ст</w:t>
      </w:r>
      <w:r w:rsidR="00963686" w:rsidRPr="00071139">
        <w:rPr>
          <w:rFonts w:ascii="Times New Roman" w:hAnsi="Times New Roman" w:cs="Times New Roman"/>
          <w:sz w:val="28"/>
          <w:szCs w:val="28"/>
          <w:lang w:val="uk-UA"/>
        </w:rPr>
        <w:t>ь</w:t>
      </w:r>
      <w:r w:rsidRPr="00071139">
        <w:rPr>
          <w:rFonts w:ascii="Times New Roman" w:hAnsi="Times New Roman" w:cs="Times New Roman"/>
          <w:sz w:val="28"/>
          <w:szCs w:val="28"/>
          <w:lang w:val="uk-UA"/>
        </w:rPr>
        <w:t xml:space="preserve">, </w:t>
      </w:r>
      <w:r w:rsidR="00096119" w:rsidRPr="00071139">
        <w:rPr>
          <w:rFonts w:ascii="Times New Roman" w:hAnsi="Times New Roman" w:cs="Times New Roman"/>
          <w:sz w:val="28"/>
          <w:szCs w:val="28"/>
          <w:lang w:val="uk-UA"/>
        </w:rPr>
        <w:t>чуйність</w:t>
      </w:r>
      <w:r w:rsidRPr="00071139">
        <w:rPr>
          <w:rFonts w:ascii="Times New Roman" w:hAnsi="Times New Roman" w:cs="Times New Roman"/>
          <w:sz w:val="28"/>
          <w:szCs w:val="28"/>
          <w:lang w:val="uk-UA"/>
        </w:rPr>
        <w:t xml:space="preserve">, </w:t>
      </w:r>
      <w:r w:rsidR="00963686" w:rsidRPr="00071139">
        <w:rPr>
          <w:rFonts w:ascii="Times New Roman" w:hAnsi="Times New Roman" w:cs="Times New Roman"/>
          <w:sz w:val="28"/>
          <w:szCs w:val="28"/>
          <w:lang w:val="uk-UA"/>
        </w:rPr>
        <w:t xml:space="preserve">самоусвідомленність, </w:t>
      </w:r>
      <w:r w:rsidRPr="00071139">
        <w:rPr>
          <w:rFonts w:ascii="Times New Roman" w:hAnsi="Times New Roman" w:cs="Times New Roman"/>
          <w:sz w:val="28"/>
          <w:szCs w:val="28"/>
          <w:lang w:val="uk-UA"/>
        </w:rPr>
        <w:t>відкритість для нового досвіду, емпатія).</w:t>
      </w:r>
    </w:p>
    <w:p w14:paraId="115FCF51" w14:textId="2B6132AB" w:rsidR="00882E9F" w:rsidRPr="00071139" w:rsidRDefault="00882E9F" w:rsidP="00071139">
      <w:pPr>
        <w:pStyle w:val="a7"/>
        <w:tabs>
          <w:tab w:val="left" w:pos="993"/>
        </w:tabs>
        <w:spacing w:after="0" w:line="360" w:lineRule="auto"/>
        <w:ind w:left="0"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lastRenderedPageBreak/>
        <w:t>5. </w:t>
      </w:r>
      <w:r w:rsidR="00806EF8" w:rsidRPr="00071139">
        <w:rPr>
          <w:rFonts w:ascii="Times New Roman" w:hAnsi="Times New Roman" w:cs="Times New Roman"/>
          <w:sz w:val="28"/>
          <w:szCs w:val="28"/>
          <w:lang w:val="uk-UA"/>
        </w:rPr>
        <w:t>Особливості</w:t>
      </w:r>
      <w:r w:rsidRPr="00071139">
        <w:rPr>
          <w:rFonts w:ascii="Times New Roman" w:hAnsi="Times New Roman" w:cs="Times New Roman"/>
          <w:sz w:val="28"/>
          <w:szCs w:val="28"/>
          <w:lang w:val="uk-UA"/>
        </w:rPr>
        <w:t xml:space="preserve"> спілкування (стиль спілкування, </w:t>
      </w:r>
      <w:r w:rsidR="00806EF8" w:rsidRPr="00071139">
        <w:rPr>
          <w:rFonts w:ascii="Times New Roman" w:hAnsi="Times New Roman" w:cs="Times New Roman"/>
          <w:sz w:val="28"/>
          <w:szCs w:val="28"/>
          <w:lang w:val="uk-UA"/>
        </w:rPr>
        <w:t>зичливість</w:t>
      </w:r>
      <w:r w:rsidRPr="00071139">
        <w:rPr>
          <w:rFonts w:ascii="Times New Roman" w:hAnsi="Times New Roman" w:cs="Times New Roman"/>
          <w:sz w:val="28"/>
          <w:szCs w:val="28"/>
          <w:lang w:val="uk-UA"/>
        </w:rPr>
        <w:t>, здатність до</w:t>
      </w:r>
      <w:r w:rsidR="00096119" w:rsidRPr="00071139">
        <w:rPr>
          <w:rFonts w:ascii="Times New Roman" w:hAnsi="Times New Roman" w:cs="Times New Roman"/>
          <w:sz w:val="28"/>
          <w:szCs w:val="28"/>
          <w:lang w:val="uk-UA"/>
        </w:rPr>
        <w:t xml:space="preserve"> партнерства</w:t>
      </w:r>
      <w:r w:rsidRPr="00071139">
        <w:rPr>
          <w:rFonts w:ascii="Times New Roman" w:hAnsi="Times New Roman" w:cs="Times New Roman"/>
          <w:sz w:val="28"/>
          <w:szCs w:val="28"/>
          <w:lang w:val="uk-UA"/>
        </w:rPr>
        <w:t xml:space="preserve">, </w:t>
      </w:r>
      <w:r w:rsidR="00096119" w:rsidRPr="00071139">
        <w:rPr>
          <w:rFonts w:ascii="Times New Roman" w:hAnsi="Times New Roman" w:cs="Times New Roman"/>
          <w:sz w:val="28"/>
          <w:szCs w:val="28"/>
          <w:lang w:val="uk-UA"/>
        </w:rPr>
        <w:t>тактовність</w:t>
      </w:r>
      <w:r w:rsidRPr="00071139">
        <w:rPr>
          <w:rFonts w:ascii="Times New Roman" w:hAnsi="Times New Roman" w:cs="Times New Roman"/>
          <w:sz w:val="28"/>
          <w:szCs w:val="28"/>
          <w:lang w:val="uk-UA"/>
        </w:rPr>
        <w:t xml:space="preserve">, гнучкість, уміння приймати </w:t>
      </w:r>
      <w:r w:rsidR="00096119" w:rsidRPr="00071139">
        <w:rPr>
          <w:rFonts w:ascii="Times New Roman" w:hAnsi="Times New Roman" w:cs="Times New Roman"/>
          <w:sz w:val="28"/>
          <w:szCs w:val="28"/>
          <w:lang w:val="uk-UA"/>
        </w:rPr>
        <w:t xml:space="preserve">доцільну </w:t>
      </w:r>
      <w:r w:rsidRPr="00071139">
        <w:rPr>
          <w:rFonts w:ascii="Times New Roman" w:hAnsi="Times New Roman" w:cs="Times New Roman"/>
          <w:sz w:val="28"/>
          <w:szCs w:val="28"/>
          <w:lang w:val="uk-UA"/>
        </w:rPr>
        <w:t>міжособистісну дистанцію).</w:t>
      </w:r>
    </w:p>
    <w:p w14:paraId="23A11B49" w14:textId="77777777" w:rsidR="00882E9F" w:rsidRPr="00071139" w:rsidRDefault="00882E9F" w:rsidP="00071139">
      <w:pPr>
        <w:pStyle w:val="a7"/>
        <w:tabs>
          <w:tab w:val="left" w:pos="993"/>
        </w:tabs>
        <w:spacing w:after="0" w:line="360" w:lineRule="auto"/>
        <w:ind w:left="0" w:firstLine="709"/>
        <w:jc w:val="both"/>
        <w:rPr>
          <w:rFonts w:ascii="Times New Roman" w:hAnsi="Times New Roman" w:cs="Times New Roman"/>
          <w:sz w:val="28"/>
          <w:szCs w:val="28"/>
          <w:highlight w:val="green"/>
          <w:lang w:val="uk-UA"/>
        </w:rPr>
      </w:pPr>
      <w:r w:rsidRPr="00071139">
        <w:rPr>
          <w:rFonts w:ascii="Times New Roman" w:hAnsi="Times New Roman" w:cs="Times New Roman"/>
          <w:sz w:val="28"/>
          <w:szCs w:val="28"/>
          <w:lang w:val="uk-UA"/>
        </w:rPr>
        <w:t>6. Ділові характеристики (вміння організовувати, модерувати, керувати, координувати, планувати)</w:t>
      </w:r>
      <w:r w:rsidR="00052ACE" w:rsidRPr="00071139">
        <w:rPr>
          <w:rFonts w:ascii="Times New Roman" w:hAnsi="Times New Roman" w:cs="Times New Roman"/>
          <w:sz w:val="28"/>
          <w:szCs w:val="28"/>
          <w:lang w:val="uk-UA"/>
        </w:rPr>
        <w:t xml:space="preserve"> [</w:t>
      </w:r>
      <w:r w:rsidR="003670BB" w:rsidRPr="00071139">
        <w:rPr>
          <w:rFonts w:ascii="Times New Roman" w:hAnsi="Times New Roman" w:cs="Times New Roman"/>
          <w:sz w:val="28"/>
          <w:szCs w:val="28"/>
          <w:lang w:val="uk-UA"/>
        </w:rPr>
        <w:t xml:space="preserve">22, </w:t>
      </w:r>
      <w:r w:rsidR="00052ACE" w:rsidRPr="00071139">
        <w:rPr>
          <w:rFonts w:ascii="Times New Roman" w:hAnsi="Times New Roman" w:cs="Times New Roman"/>
          <w:sz w:val="28"/>
          <w:szCs w:val="28"/>
          <w:lang w:val="uk-UA"/>
        </w:rPr>
        <w:t>с</w:t>
      </w:r>
      <w:r w:rsidR="003670BB" w:rsidRPr="00071139">
        <w:rPr>
          <w:rFonts w:ascii="Times New Roman" w:hAnsi="Times New Roman" w:cs="Times New Roman"/>
          <w:sz w:val="28"/>
          <w:szCs w:val="28"/>
          <w:lang w:val="uk-UA"/>
        </w:rPr>
        <w:t> </w:t>
      </w:r>
      <w:r w:rsidR="00052ACE" w:rsidRPr="00071139">
        <w:rPr>
          <w:rFonts w:ascii="Times New Roman" w:hAnsi="Times New Roman" w:cs="Times New Roman"/>
          <w:sz w:val="28"/>
          <w:szCs w:val="28"/>
          <w:lang w:val="uk-UA"/>
        </w:rPr>
        <w:t xml:space="preserve">8]. </w:t>
      </w:r>
    </w:p>
    <w:p w14:paraId="76A09695" w14:textId="2371D1D7" w:rsidR="00A46F7B" w:rsidRPr="00071139" w:rsidRDefault="00A46F7B"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Отже презентовані вище аспекти фасилітаційної проблематики, що пов’язані з фасилітаційною спрямованістю, позицією, здібностями, уміннями, потенціалом</w:t>
      </w:r>
      <w:r w:rsidR="006C069E" w:rsidRPr="00071139">
        <w:rPr>
          <w:rFonts w:ascii="Times New Roman" w:hAnsi="Times New Roman" w:cs="Times New Roman"/>
          <w:sz w:val="28"/>
          <w:szCs w:val="28"/>
          <w:lang w:val="uk-UA"/>
        </w:rPr>
        <w:t>, конгруентністю, атрактивністю, асертивністю</w:t>
      </w:r>
      <w:r w:rsidRPr="00071139">
        <w:rPr>
          <w:rFonts w:ascii="Times New Roman" w:hAnsi="Times New Roman" w:cs="Times New Roman"/>
          <w:sz w:val="28"/>
          <w:szCs w:val="28"/>
          <w:lang w:val="uk-UA"/>
        </w:rPr>
        <w:t xml:space="preserve"> акумулюються в фасилітаційній компетентності. Тому, варто закценуватися на досліджен</w:t>
      </w:r>
      <w:r w:rsidR="00522A75" w:rsidRPr="00071139">
        <w:rPr>
          <w:rFonts w:ascii="Times New Roman" w:hAnsi="Times New Roman" w:cs="Times New Roman"/>
          <w:sz w:val="28"/>
          <w:szCs w:val="28"/>
          <w:lang w:val="uk-UA"/>
        </w:rPr>
        <w:t>ях</w:t>
      </w:r>
      <w:r w:rsidRPr="00071139">
        <w:rPr>
          <w:rFonts w:ascii="Times New Roman" w:hAnsi="Times New Roman" w:cs="Times New Roman"/>
          <w:sz w:val="28"/>
          <w:szCs w:val="28"/>
          <w:lang w:val="uk-UA"/>
        </w:rPr>
        <w:t xml:space="preserve"> феномену фасилітації у контексті концептуальних позицій компетентнісного підходу</w:t>
      </w:r>
      <w:r w:rsidR="00522A75" w:rsidRPr="00071139">
        <w:rPr>
          <w:rFonts w:ascii="Times New Roman" w:hAnsi="Times New Roman" w:cs="Times New Roman"/>
          <w:sz w:val="28"/>
          <w:szCs w:val="28"/>
          <w:lang w:val="uk-UA"/>
        </w:rPr>
        <w:t xml:space="preserve"> (</w:t>
      </w:r>
      <w:r w:rsidR="00407938" w:rsidRPr="00071139">
        <w:rPr>
          <w:rFonts w:ascii="Times New Roman" w:hAnsi="Times New Roman" w:cs="Times New Roman"/>
          <w:sz w:val="28"/>
          <w:szCs w:val="28"/>
          <w:lang w:val="uk-UA"/>
        </w:rPr>
        <w:t xml:space="preserve">В. Желанова, </w:t>
      </w:r>
      <w:r w:rsidR="00522A75" w:rsidRPr="00071139">
        <w:rPr>
          <w:rFonts w:ascii="Times New Roman" w:hAnsi="Times New Roman" w:cs="Times New Roman"/>
          <w:sz w:val="28"/>
          <w:szCs w:val="28"/>
          <w:lang w:val="uk-UA"/>
        </w:rPr>
        <w:t>Т. Сорочан,</w:t>
      </w:r>
      <w:r w:rsidR="00167C55" w:rsidRPr="00071139">
        <w:rPr>
          <w:rFonts w:ascii="Times New Roman" w:hAnsi="Times New Roman" w:cs="Times New Roman"/>
          <w:sz w:val="28"/>
          <w:szCs w:val="28"/>
          <w:lang w:val="uk-UA"/>
        </w:rPr>
        <w:t xml:space="preserve"> О. Фокша</w:t>
      </w:r>
      <w:r w:rsidR="00522A75" w:rsidRPr="00071139">
        <w:rPr>
          <w:rFonts w:ascii="Times New Roman" w:hAnsi="Times New Roman" w:cs="Times New Roman"/>
          <w:sz w:val="28"/>
          <w:szCs w:val="28"/>
          <w:lang w:val="uk-UA"/>
        </w:rPr>
        <w:t>)</w:t>
      </w:r>
      <w:r w:rsidR="00E63720">
        <w:rPr>
          <w:rFonts w:ascii="Times New Roman" w:hAnsi="Times New Roman" w:cs="Times New Roman"/>
          <w:sz w:val="28"/>
          <w:szCs w:val="28"/>
          <w:lang w:val="uk-UA"/>
        </w:rPr>
        <w:t>.</w:t>
      </w:r>
    </w:p>
    <w:p w14:paraId="09BDD4E2" w14:textId="769EBB13" w:rsidR="00167C55" w:rsidRPr="00071139" w:rsidRDefault="00806EF8"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 xml:space="preserve">У студіях </w:t>
      </w:r>
      <w:r w:rsidR="00167C55" w:rsidRPr="00071139">
        <w:rPr>
          <w:rFonts w:ascii="Times New Roman" w:hAnsi="Times New Roman" w:cs="Times New Roman"/>
          <w:sz w:val="28"/>
          <w:szCs w:val="28"/>
          <w:lang w:val="uk-UA"/>
        </w:rPr>
        <w:t xml:space="preserve">Т. Сорочан </w:t>
      </w:r>
      <w:r w:rsidRPr="00071139">
        <w:rPr>
          <w:rFonts w:ascii="Times New Roman" w:hAnsi="Times New Roman" w:cs="Times New Roman"/>
          <w:sz w:val="28"/>
          <w:szCs w:val="28"/>
          <w:lang w:val="uk-UA"/>
        </w:rPr>
        <w:t xml:space="preserve">презентується </w:t>
      </w:r>
      <w:r w:rsidR="00167C55" w:rsidRPr="00071139">
        <w:rPr>
          <w:rFonts w:ascii="Times New Roman" w:hAnsi="Times New Roman" w:cs="Times New Roman"/>
          <w:sz w:val="28"/>
          <w:szCs w:val="28"/>
          <w:lang w:val="uk-UA"/>
        </w:rPr>
        <w:t xml:space="preserve">професіоналізм управлінської діяльності керівників </w:t>
      </w:r>
      <w:r w:rsidR="0011023A" w:rsidRPr="00071139">
        <w:rPr>
          <w:rFonts w:ascii="Times New Roman" w:hAnsi="Times New Roman" w:cs="Times New Roman"/>
          <w:sz w:val="28"/>
          <w:szCs w:val="28"/>
          <w:lang w:val="uk-UA"/>
        </w:rPr>
        <w:t xml:space="preserve">закладів </w:t>
      </w:r>
      <w:r w:rsidR="00167C55" w:rsidRPr="00071139">
        <w:rPr>
          <w:rFonts w:ascii="Times New Roman" w:hAnsi="Times New Roman" w:cs="Times New Roman"/>
          <w:sz w:val="28"/>
          <w:szCs w:val="28"/>
          <w:lang w:val="uk-UA"/>
        </w:rPr>
        <w:t>загально</w:t>
      </w:r>
      <w:r w:rsidR="0011023A" w:rsidRPr="00071139">
        <w:rPr>
          <w:rFonts w:ascii="Times New Roman" w:hAnsi="Times New Roman" w:cs="Times New Roman"/>
          <w:sz w:val="28"/>
          <w:szCs w:val="28"/>
          <w:lang w:val="uk-UA"/>
        </w:rPr>
        <w:t>ї середньої освіти</w:t>
      </w:r>
      <w:r w:rsidR="00167C55" w:rsidRPr="00071139">
        <w:rPr>
          <w:rFonts w:ascii="Times New Roman" w:hAnsi="Times New Roman" w:cs="Times New Roman"/>
          <w:sz w:val="28"/>
          <w:szCs w:val="28"/>
          <w:lang w:val="uk-UA"/>
        </w:rPr>
        <w:t xml:space="preserve"> як </w:t>
      </w:r>
      <w:r w:rsidRPr="00071139">
        <w:rPr>
          <w:rFonts w:ascii="Times New Roman" w:hAnsi="Times New Roman" w:cs="Times New Roman"/>
          <w:sz w:val="28"/>
          <w:szCs w:val="28"/>
          <w:lang w:val="uk-UA"/>
        </w:rPr>
        <w:t xml:space="preserve">інтеграція </w:t>
      </w:r>
      <w:r w:rsidR="00167C55" w:rsidRPr="00071139">
        <w:rPr>
          <w:rFonts w:ascii="Times New Roman" w:hAnsi="Times New Roman" w:cs="Times New Roman"/>
          <w:sz w:val="28"/>
          <w:szCs w:val="28"/>
          <w:lang w:val="uk-UA"/>
        </w:rPr>
        <w:t>функціональної, соціально-педагогічної, соціально-економічної, інноваційної, фас</w:t>
      </w:r>
      <w:r w:rsidR="00052ACE" w:rsidRPr="00071139">
        <w:rPr>
          <w:rFonts w:ascii="Times New Roman" w:hAnsi="Times New Roman" w:cs="Times New Roman"/>
          <w:sz w:val="28"/>
          <w:szCs w:val="28"/>
          <w:lang w:val="uk-UA"/>
        </w:rPr>
        <w:t>и</w:t>
      </w:r>
      <w:r w:rsidR="00167C55" w:rsidRPr="00071139">
        <w:rPr>
          <w:rFonts w:ascii="Times New Roman" w:hAnsi="Times New Roman" w:cs="Times New Roman"/>
          <w:sz w:val="28"/>
          <w:szCs w:val="28"/>
          <w:lang w:val="uk-UA"/>
        </w:rPr>
        <w:t xml:space="preserve">літаційної компетентностей. </w:t>
      </w:r>
      <w:r w:rsidR="00011597" w:rsidRPr="00071139">
        <w:rPr>
          <w:rFonts w:ascii="Times New Roman" w:hAnsi="Times New Roman" w:cs="Times New Roman"/>
          <w:sz w:val="28"/>
          <w:szCs w:val="28"/>
          <w:lang w:val="uk-UA"/>
        </w:rPr>
        <w:t xml:space="preserve">Науковиця вважає, що саме </w:t>
      </w:r>
      <w:r w:rsidR="00167C55" w:rsidRPr="00071139">
        <w:rPr>
          <w:rFonts w:ascii="Times New Roman" w:hAnsi="Times New Roman" w:cs="Times New Roman"/>
          <w:sz w:val="28"/>
          <w:szCs w:val="28"/>
          <w:lang w:val="uk-UA"/>
        </w:rPr>
        <w:t>фасилітативна компетентність</w:t>
      </w:r>
      <w:r w:rsidRPr="00071139">
        <w:rPr>
          <w:rFonts w:ascii="Times New Roman" w:hAnsi="Times New Roman" w:cs="Times New Roman"/>
          <w:sz w:val="28"/>
          <w:szCs w:val="28"/>
          <w:lang w:val="uk-UA"/>
        </w:rPr>
        <w:t xml:space="preserve"> є</w:t>
      </w:r>
      <w:r w:rsidR="00011597" w:rsidRPr="00071139">
        <w:rPr>
          <w:rFonts w:ascii="Times New Roman" w:hAnsi="Times New Roman" w:cs="Times New Roman"/>
          <w:sz w:val="28"/>
          <w:szCs w:val="28"/>
          <w:lang w:val="uk-UA"/>
        </w:rPr>
        <w:t xml:space="preserve"> компонент</w:t>
      </w:r>
      <w:r w:rsidRPr="00071139">
        <w:rPr>
          <w:rFonts w:ascii="Times New Roman" w:hAnsi="Times New Roman" w:cs="Times New Roman"/>
          <w:sz w:val="28"/>
          <w:szCs w:val="28"/>
          <w:lang w:val="uk-UA"/>
        </w:rPr>
        <w:t>ом</w:t>
      </w:r>
      <w:r w:rsidR="00011597" w:rsidRPr="00071139">
        <w:rPr>
          <w:rFonts w:ascii="Times New Roman" w:hAnsi="Times New Roman" w:cs="Times New Roman"/>
          <w:sz w:val="28"/>
          <w:szCs w:val="28"/>
          <w:lang w:val="uk-UA"/>
        </w:rPr>
        <w:t xml:space="preserve"> </w:t>
      </w:r>
      <w:r w:rsidR="00167C55" w:rsidRPr="00071139">
        <w:rPr>
          <w:rFonts w:ascii="Times New Roman" w:hAnsi="Times New Roman" w:cs="Times New Roman"/>
          <w:sz w:val="28"/>
          <w:szCs w:val="28"/>
          <w:lang w:val="uk-UA"/>
        </w:rPr>
        <w:t>професіоналізму керівника загальноосвітнього закладу</w:t>
      </w:r>
      <w:r w:rsidRPr="00071139">
        <w:rPr>
          <w:rFonts w:ascii="Times New Roman" w:hAnsi="Times New Roman" w:cs="Times New Roman"/>
          <w:sz w:val="28"/>
          <w:szCs w:val="28"/>
          <w:lang w:val="uk-UA"/>
        </w:rPr>
        <w:t>, що</w:t>
      </w:r>
      <w:r w:rsidR="00167C55" w:rsidRPr="00071139">
        <w:rPr>
          <w:rFonts w:ascii="Times New Roman" w:hAnsi="Times New Roman" w:cs="Times New Roman"/>
          <w:sz w:val="28"/>
          <w:szCs w:val="28"/>
          <w:lang w:val="uk-UA"/>
        </w:rPr>
        <w:t xml:space="preserve"> </w:t>
      </w:r>
      <w:r w:rsidR="00011597" w:rsidRPr="00071139">
        <w:rPr>
          <w:rFonts w:ascii="Times New Roman" w:hAnsi="Times New Roman" w:cs="Times New Roman"/>
          <w:sz w:val="28"/>
          <w:szCs w:val="28"/>
          <w:lang w:val="uk-UA"/>
        </w:rPr>
        <w:t xml:space="preserve">акумулює </w:t>
      </w:r>
      <w:r w:rsidR="00167C55" w:rsidRPr="00071139">
        <w:rPr>
          <w:rFonts w:ascii="Times New Roman" w:hAnsi="Times New Roman" w:cs="Times New Roman"/>
          <w:sz w:val="28"/>
          <w:szCs w:val="28"/>
          <w:lang w:val="uk-UA"/>
        </w:rPr>
        <w:t xml:space="preserve">психолого-педагогічні знання, </w:t>
      </w:r>
      <w:r w:rsidRPr="00071139">
        <w:rPr>
          <w:rFonts w:ascii="Times New Roman" w:hAnsi="Times New Roman" w:cs="Times New Roman"/>
          <w:sz w:val="28"/>
          <w:szCs w:val="28"/>
          <w:lang w:val="uk-UA"/>
        </w:rPr>
        <w:t xml:space="preserve">інноваційні освітні </w:t>
      </w:r>
      <w:r w:rsidR="00167C55" w:rsidRPr="00071139">
        <w:rPr>
          <w:rFonts w:ascii="Times New Roman" w:hAnsi="Times New Roman" w:cs="Times New Roman"/>
          <w:sz w:val="28"/>
          <w:szCs w:val="28"/>
          <w:lang w:val="uk-UA"/>
        </w:rPr>
        <w:t xml:space="preserve">технології, </w:t>
      </w:r>
      <w:r w:rsidRPr="00071139">
        <w:rPr>
          <w:rFonts w:ascii="Times New Roman" w:hAnsi="Times New Roman" w:cs="Times New Roman"/>
          <w:sz w:val="28"/>
          <w:szCs w:val="28"/>
          <w:lang w:val="uk-UA"/>
        </w:rPr>
        <w:t xml:space="preserve">універсальний </w:t>
      </w:r>
      <w:r w:rsidR="00167C55" w:rsidRPr="00071139">
        <w:rPr>
          <w:rFonts w:ascii="Times New Roman" w:hAnsi="Times New Roman" w:cs="Times New Roman"/>
          <w:sz w:val="28"/>
          <w:szCs w:val="28"/>
          <w:lang w:val="uk-UA"/>
        </w:rPr>
        <w:t>педагогічний досвід об</w:t>
      </w:r>
      <w:r w:rsidRPr="00071139">
        <w:rPr>
          <w:rFonts w:ascii="Times New Roman" w:hAnsi="Times New Roman" w:cs="Times New Roman"/>
          <w:sz w:val="28"/>
          <w:szCs w:val="28"/>
          <w:lang w:val="uk-UA"/>
        </w:rPr>
        <w:t>рання</w:t>
      </w:r>
      <w:r w:rsidR="00167C55" w:rsidRPr="00071139">
        <w:rPr>
          <w:rFonts w:ascii="Times New Roman" w:hAnsi="Times New Roman" w:cs="Times New Roman"/>
          <w:sz w:val="28"/>
          <w:szCs w:val="28"/>
          <w:lang w:val="uk-UA"/>
        </w:rPr>
        <w:t xml:space="preserve"> тип</w:t>
      </w:r>
      <w:r w:rsidRPr="00071139">
        <w:rPr>
          <w:rFonts w:ascii="Times New Roman" w:hAnsi="Times New Roman" w:cs="Times New Roman"/>
          <w:sz w:val="28"/>
          <w:szCs w:val="28"/>
          <w:lang w:val="uk-UA"/>
        </w:rPr>
        <w:t>у</w:t>
      </w:r>
      <w:r w:rsidR="00167C55" w:rsidRPr="00071139">
        <w:rPr>
          <w:rFonts w:ascii="Times New Roman" w:hAnsi="Times New Roman" w:cs="Times New Roman"/>
          <w:sz w:val="28"/>
          <w:szCs w:val="28"/>
          <w:lang w:val="uk-UA"/>
        </w:rPr>
        <w:t xml:space="preserve"> освітньої практики, здатність </w:t>
      </w:r>
      <w:r w:rsidRPr="00071139">
        <w:rPr>
          <w:rFonts w:ascii="Times New Roman" w:hAnsi="Times New Roman" w:cs="Times New Roman"/>
          <w:sz w:val="28"/>
          <w:szCs w:val="28"/>
          <w:lang w:val="uk-UA"/>
        </w:rPr>
        <w:t xml:space="preserve">моделювати </w:t>
      </w:r>
      <w:r w:rsidR="00167C55" w:rsidRPr="00071139">
        <w:rPr>
          <w:rFonts w:ascii="Times New Roman" w:hAnsi="Times New Roman" w:cs="Times New Roman"/>
          <w:sz w:val="28"/>
          <w:szCs w:val="28"/>
          <w:lang w:val="uk-UA"/>
        </w:rPr>
        <w:t>освітн</w:t>
      </w:r>
      <w:r w:rsidRPr="00071139">
        <w:rPr>
          <w:rFonts w:ascii="Times New Roman" w:hAnsi="Times New Roman" w:cs="Times New Roman"/>
          <w:sz w:val="28"/>
          <w:szCs w:val="28"/>
          <w:lang w:val="uk-UA"/>
        </w:rPr>
        <w:t>ій процес</w:t>
      </w:r>
      <w:r w:rsidR="00167C55" w:rsidRPr="00071139">
        <w:rPr>
          <w:rFonts w:ascii="Times New Roman" w:hAnsi="Times New Roman" w:cs="Times New Roman"/>
          <w:sz w:val="28"/>
          <w:szCs w:val="28"/>
          <w:lang w:val="uk-UA"/>
        </w:rPr>
        <w:t>, забезпечувати професійн</w:t>
      </w:r>
      <w:r w:rsidRPr="00071139">
        <w:rPr>
          <w:rFonts w:ascii="Times New Roman" w:hAnsi="Times New Roman" w:cs="Times New Roman"/>
          <w:sz w:val="28"/>
          <w:szCs w:val="28"/>
          <w:lang w:val="uk-UA"/>
        </w:rPr>
        <w:t>у комунікацію</w:t>
      </w:r>
      <w:r w:rsidR="00167C55" w:rsidRPr="00071139">
        <w:rPr>
          <w:rFonts w:ascii="Times New Roman" w:hAnsi="Times New Roman" w:cs="Times New Roman"/>
          <w:sz w:val="28"/>
          <w:szCs w:val="28"/>
          <w:lang w:val="uk-UA"/>
        </w:rPr>
        <w:t xml:space="preserve">. </w:t>
      </w:r>
      <w:r w:rsidR="00011597" w:rsidRPr="00071139">
        <w:rPr>
          <w:rFonts w:ascii="Times New Roman" w:hAnsi="Times New Roman" w:cs="Times New Roman"/>
          <w:sz w:val="28"/>
          <w:szCs w:val="28"/>
          <w:lang w:val="uk-UA"/>
        </w:rPr>
        <w:t xml:space="preserve">Відтак, </w:t>
      </w:r>
      <w:r w:rsidR="00167C55" w:rsidRPr="00071139">
        <w:rPr>
          <w:rFonts w:ascii="Times New Roman" w:hAnsi="Times New Roman" w:cs="Times New Roman"/>
          <w:sz w:val="28"/>
          <w:szCs w:val="28"/>
          <w:lang w:val="uk-UA"/>
        </w:rPr>
        <w:t>Т.</w:t>
      </w:r>
      <w:r w:rsidR="00011597" w:rsidRPr="00071139">
        <w:rPr>
          <w:rFonts w:ascii="Times New Roman" w:hAnsi="Times New Roman" w:cs="Times New Roman"/>
          <w:sz w:val="28"/>
          <w:szCs w:val="28"/>
          <w:lang w:val="uk-UA"/>
        </w:rPr>
        <w:t> </w:t>
      </w:r>
      <w:r w:rsidR="00167C55" w:rsidRPr="00071139">
        <w:rPr>
          <w:rFonts w:ascii="Times New Roman" w:hAnsi="Times New Roman" w:cs="Times New Roman"/>
          <w:sz w:val="28"/>
          <w:szCs w:val="28"/>
          <w:lang w:val="uk-UA"/>
        </w:rPr>
        <w:t>Сорочан стверджує, що фасилітативна компетен</w:t>
      </w:r>
      <w:r w:rsidR="00011597" w:rsidRPr="00071139">
        <w:rPr>
          <w:rFonts w:ascii="Times New Roman" w:hAnsi="Times New Roman" w:cs="Times New Roman"/>
          <w:sz w:val="28"/>
          <w:szCs w:val="28"/>
          <w:lang w:val="uk-UA"/>
        </w:rPr>
        <w:t>тність</w:t>
      </w:r>
      <w:r w:rsidR="00011597" w:rsidRPr="00071139">
        <w:rPr>
          <w:rFonts w:ascii="Times New Roman" w:hAnsi="Times New Roman"/>
          <w:sz w:val="28"/>
          <w:lang w:val="uk-UA"/>
        </w:rPr>
        <w:t xml:space="preserve"> </w:t>
      </w:r>
      <w:r w:rsidR="00011597" w:rsidRPr="00071139">
        <w:rPr>
          <w:rFonts w:ascii="Times New Roman" w:hAnsi="Times New Roman" w:cs="Times New Roman"/>
          <w:sz w:val="28"/>
          <w:szCs w:val="28"/>
          <w:lang w:val="uk-UA"/>
        </w:rPr>
        <w:t>полягає у спрямуванні творчої діяльності педагогів на створення оригінальної освітньої практики</w:t>
      </w:r>
      <w:r w:rsidR="003A076C" w:rsidRPr="00071139">
        <w:rPr>
          <w:rFonts w:ascii="Times New Roman" w:hAnsi="Times New Roman" w:cs="Times New Roman"/>
          <w:sz w:val="28"/>
          <w:szCs w:val="28"/>
          <w:lang w:val="uk-UA"/>
        </w:rPr>
        <w:t xml:space="preserve"> [</w:t>
      </w:r>
      <w:r w:rsidR="003670BB" w:rsidRPr="00071139">
        <w:rPr>
          <w:rFonts w:ascii="Times New Roman" w:hAnsi="Times New Roman" w:cs="Times New Roman"/>
          <w:sz w:val="28"/>
          <w:szCs w:val="28"/>
          <w:lang w:val="uk-UA"/>
        </w:rPr>
        <w:t>226,</w:t>
      </w:r>
      <w:r w:rsidR="003A076C" w:rsidRPr="00071139">
        <w:rPr>
          <w:rFonts w:ascii="Times New Roman" w:hAnsi="Times New Roman" w:cs="Times New Roman"/>
          <w:sz w:val="28"/>
          <w:szCs w:val="28"/>
          <w:lang w:val="uk-UA"/>
        </w:rPr>
        <w:t xml:space="preserve"> с.</w:t>
      </w:r>
      <w:r w:rsidR="003670BB" w:rsidRPr="00071139">
        <w:rPr>
          <w:rFonts w:ascii="Times New Roman" w:hAnsi="Times New Roman" w:cs="Times New Roman"/>
          <w:sz w:val="28"/>
          <w:szCs w:val="28"/>
          <w:lang w:val="uk-UA"/>
        </w:rPr>
        <w:t> </w:t>
      </w:r>
      <w:r w:rsidR="003A076C" w:rsidRPr="00071139">
        <w:rPr>
          <w:rFonts w:ascii="Times New Roman" w:hAnsi="Times New Roman" w:cs="Times New Roman"/>
          <w:sz w:val="28"/>
          <w:szCs w:val="28"/>
          <w:lang w:val="uk-UA"/>
        </w:rPr>
        <w:t>72].</w:t>
      </w:r>
      <w:bookmarkStart w:id="73" w:name="_Hlk203051837"/>
    </w:p>
    <w:bookmarkEnd w:id="73"/>
    <w:p w14:paraId="529C943A" w14:textId="77777777" w:rsidR="00F67571" w:rsidRPr="00811953" w:rsidRDefault="000C5DA2" w:rsidP="00071139">
      <w:pPr>
        <w:tabs>
          <w:tab w:val="left" w:pos="0"/>
          <w:tab w:val="left" w:pos="993"/>
        </w:tabs>
        <w:spacing w:after="0" w:line="360" w:lineRule="auto"/>
        <w:ind w:firstLine="709"/>
        <w:jc w:val="both"/>
        <w:rPr>
          <w:rFonts w:ascii="Times New Roman" w:hAnsi="Times New Roman" w:cs="Times New Roman"/>
          <w:spacing w:val="-4"/>
          <w:sz w:val="28"/>
          <w:szCs w:val="28"/>
          <w:lang w:val="uk-UA"/>
        </w:rPr>
      </w:pPr>
      <w:r w:rsidRPr="00811953">
        <w:rPr>
          <w:rFonts w:ascii="Times New Roman" w:hAnsi="Times New Roman" w:cs="Times New Roman"/>
          <w:spacing w:val="-4"/>
          <w:sz w:val="28"/>
          <w:szCs w:val="28"/>
          <w:lang w:val="uk-UA"/>
        </w:rPr>
        <w:t xml:space="preserve">Аспект </w:t>
      </w:r>
      <w:r w:rsidR="00E13F90" w:rsidRPr="00811953">
        <w:rPr>
          <w:rFonts w:ascii="Times New Roman" w:hAnsi="Times New Roman" w:cs="Times New Roman"/>
          <w:spacing w:val="-4"/>
          <w:sz w:val="28"/>
          <w:szCs w:val="28"/>
          <w:lang w:val="uk-UA"/>
        </w:rPr>
        <w:t>педагогічн</w:t>
      </w:r>
      <w:r w:rsidR="00D95A3E" w:rsidRPr="00811953">
        <w:rPr>
          <w:rFonts w:ascii="Times New Roman" w:hAnsi="Times New Roman" w:cs="Times New Roman"/>
          <w:spacing w:val="-4"/>
          <w:sz w:val="28"/>
          <w:szCs w:val="28"/>
          <w:lang w:val="uk-UA"/>
        </w:rPr>
        <w:t>их</w:t>
      </w:r>
      <w:r w:rsidR="00E13F90" w:rsidRPr="00811953">
        <w:rPr>
          <w:rFonts w:ascii="Times New Roman" w:hAnsi="Times New Roman" w:cs="Times New Roman"/>
          <w:spacing w:val="-4"/>
          <w:sz w:val="28"/>
          <w:szCs w:val="28"/>
          <w:lang w:val="uk-UA"/>
        </w:rPr>
        <w:t xml:space="preserve"> умов формування </w:t>
      </w:r>
      <w:r w:rsidR="00E13F90" w:rsidRPr="00811953">
        <w:rPr>
          <w:rFonts w:ascii="Times New Roman" w:hAnsi="Times New Roman" w:cs="Times New Roman"/>
          <w:i/>
          <w:iCs/>
          <w:spacing w:val="-4"/>
          <w:sz w:val="28"/>
          <w:szCs w:val="28"/>
          <w:lang w:val="uk-UA"/>
        </w:rPr>
        <w:t>фасилітаційної компетентності</w:t>
      </w:r>
      <w:r w:rsidR="00E13F90" w:rsidRPr="00811953">
        <w:rPr>
          <w:rFonts w:ascii="Times New Roman" w:hAnsi="Times New Roman" w:cs="Times New Roman"/>
          <w:spacing w:val="-4"/>
          <w:sz w:val="28"/>
          <w:szCs w:val="28"/>
          <w:lang w:val="uk-UA"/>
        </w:rPr>
        <w:t xml:space="preserve"> майбутніх учителів гуманітарних спеціальностей </w:t>
      </w:r>
      <w:r w:rsidR="00D95A3E" w:rsidRPr="00811953">
        <w:rPr>
          <w:rFonts w:ascii="Times New Roman" w:hAnsi="Times New Roman" w:cs="Times New Roman"/>
          <w:spacing w:val="-4"/>
          <w:sz w:val="28"/>
          <w:szCs w:val="28"/>
          <w:lang w:val="uk-UA"/>
        </w:rPr>
        <w:t>представлено в дослідженні О. Фокши</w:t>
      </w:r>
      <w:r w:rsidR="00AA4DBE" w:rsidRPr="00811953">
        <w:rPr>
          <w:rFonts w:ascii="Times New Roman" w:hAnsi="Times New Roman" w:cs="Times New Roman"/>
          <w:spacing w:val="-4"/>
          <w:sz w:val="28"/>
          <w:szCs w:val="28"/>
          <w:lang w:val="uk-UA"/>
        </w:rPr>
        <w:t>, де авторка</w:t>
      </w:r>
      <w:r w:rsidR="00D95A3E" w:rsidRPr="00811953">
        <w:rPr>
          <w:rFonts w:ascii="Times New Roman" w:hAnsi="Times New Roman" w:cs="Times New Roman"/>
          <w:spacing w:val="-4"/>
          <w:sz w:val="28"/>
          <w:szCs w:val="28"/>
          <w:lang w:val="uk-UA"/>
        </w:rPr>
        <w:t xml:space="preserve"> обґрунтовує й </w:t>
      </w:r>
      <w:r w:rsidR="00E13F90" w:rsidRPr="00811953">
        <w:rPr>
          <w:rFonts w:ascii="Times New Roman" w:hAnsi="Times New Roman" w:cs="Times New Roman"/>
          <w:spacing w:val="-4"/>
          <w:sz w:val="28"/>
          <w:szCs w:val="28"/>
          <w:lang w:val="uk-UA"/>
        </w:rPr>
        <w:t>розробл</w:t>
      </w:r>
      <w:r w:rsidR="00D95A3E" w:rsidRPr="00811953">
        <w:rPr>
          <w:rFonts w:ascii="Times New Roman" w:hAnsi="Times New Roman" w:cs="Times New Roman"/>
          <w:spacing w:val="-4"/>
          <w:sz w:val="28"/>
          <w:szCs w:val="28"/>
          <w:lang w:val="uk-UA"/>
        </w:rPr>
        <w:t>яє</w:t>
      </w:r>
      <w:r w:rsidR="00E13F90" w:rsidRPr="00811953">
        <w:rPr>
          <w:rFonts w:ascii="Times New Roman" w:hAnsi="Times New Roman" w:cs="Times New Roman"/>
          <w:spacing w:val="-4"/>
          <w:sz w:val="28"/>
          <w:szCs w:val="28"/>
          <w:lang w:val="uk-UA"/>
        </w:rPr>
        <w:t xml:space="preserve"> </w:t>
      </w:r>
      <w:r w:rsidR="00F67571" w:rsidRPr="00811953">
        <w:rPr>
          <w:rFonts w:ascii="Times New Roman" w:hAnsi="Times New Roman" w:cs="Times New Roman"/>
          <w:spacing w:val="-4"/>
          <w:sz w:val="28"/>
          <w:szCs w:val="28"/>
          <w:lang w:val="uk-UA"/>
        </w:rPr>
        <w:t xml:space="preserve">експериментальну </w:t>
      </w:r>
      <w:r w:rsidR="00E13F90" w:rsidRPr="00811953">
        <w:rPr>
          <w:rFonts w:ascii="Times New Roman" w:hAnsi="Times New Roman" w:cs="Times New Roman"/>
          <w:spacing w:val="-4"/>
          <w:sz w:val="28"/>
          <w:szCs w:val="28"/>
          <w:lang w:val="uk-UA"/>
        </w:rPr>
        <w:t>модель формування фасилітаційної компетентності майбутніх учителів гуманітарних спеціальностей</w:t>
      </w:r>
      <w:r w:rsidR="00F67571" w:rsidRPr="00811953">
        <w:rPr>
          <w:rFonts w:ascii="Times New Roman" w:hAnsi="Times New Roman" w:cs="Times New Roman"/>
          <w:spacing w:val="-4"/>
          <w:sz w:val="28"/>
          <w:szCs w:val="28"/>
          <w:lang w:val="uk-UA"/>
        </w:rPr>
        <w:t>, що містить</w:t>
      </w:r>
      <w:r w:rsidR="00D95A3E" w:rsidRPr="00811953">
        <w:rPr>
          <w:rFonts w:ascii="Times New Roman" w:hAnsi="Times New Roman" w:cs="Times New Roman"/>
          <w:spacing w:val="-4"/>
          <w:sz w:val="28"/>
          <w:szCs w:val="28"/>
          <w:lang w:val="uk-UA"/>
        </w:rPr>
        <w:t xml:space="preserve"> </w:t>
      </w:r>
      <w:r w:rsidR="00F67571" w:rsidRPr="00811953">
        <w:rPr>
          <w:rFonts w:ascii="Times New Roman" w:hAnsi="Times New Roman" w:cs="Times New Roman"/>
          <w:spacing w:val="-4"/>
          <w:sz w:val="28"/>
          <w:szCs w:val="28"/>
          <w:lang w:val="uk-UA"/>
        </w:rPr>
        <w:t>мету, педагогічні умови формування фасилітаційної компетентності, етапи та методи їх реалізації, компоненти фасилітаційної компетентності, критерії та рівні її сформованості, результат</w:t>
      </w:r>
      <w:r w:rsidR="00052ACE" w:rsidRPr="00811953">
        <w:rPr>
          <w:rFonts w:ascii="Times New Roman" w:hAnsi="Times New Roman" w:cs="Times New Roman"/>
          <w:spacing w:val="-4"/>
          <w:sz w:val="28"/>
          <w:szCs w:val="28"/>
          <w:lang w:val="uk-UA"/>
        </w:rPr>
        <w:t xml:space="preserve"> </w:t>
      </w:r>
      <w:bookmarkStart w:id="74" w:name="_Hlk225637230"/>
      <w:r w:rsidR="00052ACE" w:rsidRPr="00811953">
        <w:rPr>
          <w:rFonts w:ascii="Times New Roman" w:hAnsi="Times New Roman" w:cs="Times New Roman"/>
          <w:spacing w:val="-4"/>
          <w:sz w:val="28"/>
          <w:szCs w:val="28"/>
          <w:lang w:val="uk-UA"/>
        </w:rPr>
        <w:t>[</w:t>
      </w:r>
      <w:r w:rsidR="00400625" w:rsidRPr="00811953">
        <w:rPr>
          <w:rFonts w:ascii="Times New Roman" w:hAnsi="Times New Roman" w:cs="Times New Roman"/>
          <w:spacing w:val="-4"/>
          <w:sz w:val="28"/>
          <w:szCs w:val="28"/>
          <w:lang w:val="uk-UA"/>
        </w:rPr>
        <w:t>259</w:t>
      </w:r>
      <w:r w:rsidR="00052ACE" w:rsidRPr="00811953">
        <w:rPr>
          <w:rFonts w:ascii="Times New Roman" w:hAnsi="Times New Roman" w:cs="Times New Roman"/>
          <w:spacing w:val="-4"/>
          <w:sz w:val="28"/>
          <w:szCs w:val="28"/>
          <w:lang w:val="uk-UA"/>
        </w:rPr>
        <w:t>]</w:t>
      </w:r>
      <w:bookmarkEnd w:id="74"/>
      <w:r w:rsidR="00F67571" w:rsidRPr="00811953">
        <w:rPr>
          <w:rFonts w:ascii="Times New Roman" w:hAnsi="Times New Roman" w:cs="Times New Roman"/>
          <w:spacing w:val="-4"/>
          <w:sz w:val="28"/>
          <w:szCs w:val="28"/>
          <w:lang w:val="uk-UA"/>
        </w:rPr>
        <w:t>.</w:t>
      </w:r>
    </w:p>
    <w:p w14:paraId="5BEF62C4" w14:textId="079D7040" w:rsidR="00E13F90" w:rsidRPr="00071139" w:rsidRDefault="00504F81"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lastRenderedPageBreak/>
        <w:t xml:space="preserve">Авторка стверджує, що фасилітаційна компетентність </w:t>
      </w:r>
      <w:r w:rsidR="00DE4813" w:rsidRPr="00071139">
        <w:rPr>
          <w:rFonts w:ascii="Times New Roman" w:hAnsi="Times New Roman" w:cs="Times New Roman"/>
          <w:sz w:val="28"/>
          <w:szCs w:val="28"/>
          <w:lang w:val="uk-UA"/>
        </w:rPr>
        <w:t xml:space="preserve">уможливлює партнерську </w:t>
      </w:r>
      <w:r w:rsidRPr="00071139">
        <w:rPr>
          <w:rFonts w:ascii="Times New Roman" w:hAnsi="Times New Roman" w:cs="Times New Roman"/>
          <w:sz w:val="28"/>
          <w:szCs w:val="28"/>
          <w:lang w:val="uk-UA"/>
        </w:rPr>
        <w:t>взаємодію</w:t>
      </w:r>
      <w:r w:rsidR="007B587F" w:rsidRPr="00071139">
        <w:rPr>
          <w:rFonts w:ascii="Times New Roman" w:hAnsi="Times New Roman" w:cs="Times New Roman"/>
          <w:sz w:val="28"/>
          <w:szCs w:val="28"/>
          <w:lang w:val="uk-UA"/>
        </w:rPr>
        <w:t xml:space="preserve"> суб’єктів освіти</w:t>
      </w:r>
      <w:r w:rsidRPr="00071139">
        <w:rPr>
          <w:rFonts w:ascii="Times New Roman" w:hAnsi="Times New Roman" w:cs="Times New Roman"/>
          <w:sz w:val="28"/>
          <w:szCs w:val="28"/>
          <w:lang w:val="uk-UA"/>
        </w:rPr>
        <w:t xml:space="preserve">, що </w:t>
      </w:r>
      <w:r w:rsidR="00DE4813" w:rsidRPr="00071139">
        <w:rPr>
          <w:rFonts w:ascii="Times New Roman" w:hAnsi="Times New Roman" w:cs="Times New Roman"/>
          <w:sz w:val="28"/>
          <w:szCs w:val="28"/>
          <w:lang w:val="uk-UA"/>
        </w:rPr>
        <w:t xml:space="preserve">ґрунтується </w:t>
      </w:r>
      <w:r w:rsidRPr="00071139">
        <w:rPr>
          <w:rFonts w:ascii="Times New Roman" w:hAnsi="Times New Roman" w:cs="Times New Roman"/>
          <w:sz w:val="28"/>
          <w:szCs w:val="28"/>
          <w:lang w:val="uk-UA"/>
        </w:rPr>
        <w:t xml:space="preserve">на засадах гуманізму, </w:t>
      </w:r>
      <w:r w:rsidR="00DE4813" w:rsidRPr="00071139">
        <w:rPr>
          <w:rFonts w:ascii="Times New Roman" w:hAnsi="Times New Roman" w:cs="Times New Roman"/>
          <w:sz w:val="28"/>
          <w:szCs w:val="28"/>
          <w:lang w:val="uk-UA"/>
        </w:rPr>
        <w:t>між</w:t>
      </w:r>
      <w:r w:rsidRPr="00071139">
        <w:rPr>
          <w:rFonts w:ascii="Times New Roman" w:hAnsi="Times New Roman" w:cs="Times New Roman"/>
          <w:sz w:val="28"/>
          <w:szCs w:val="28"/>
          <w:lang w:val="uk-UA"/>
        </w:rPr>
        <w:t>суб’єктності, толерантності</w:t>
      </w:r>
      <w:r w:rsidR="007B587F" w:rsidRPr="00071139">
        <w:rPr>
          <w:rFonts w:ascii="Times New Roman" w:hAnsi="Times New Roman" w:cs="Times New Roman"/>
          <w:sz w:val="28"/>
          <w:szCs w:val="28"/>
          <w:lang w:val="uk-UA"/>
        </w:rPr>
        <w:t xml:space="preserve">, </w:t>
      </w:r>
      <w:r w:rsidR="00DE4813" w:rsidRPr="00071139">
        <w:rPr>
          <w:rFonts w:ascii="Times New Roman" w:hAnsi="Times New Roman" w:cs="Times New Roman"/>
          <w:sz w:val="28"/>
          <w:szCs w:val="28"/>
          <w:lang w:val="uk-UA"/>
        </w:rPr>
        <w:t xml:space="preserve">уможливлює </w:t>
      </w:r>
      <w:r w:rsidR="007B587F" w:rsidRPr="00071139">
        <w:rPr>
          <w:rFonts w:ascii="Times New Roman" w:hAnsi="Times New Roman" w:cs="Times New Roman"/>
          <w:sz w:val="28"/>
          <w:szCs w:val="28"/>
          <w:lang w:val="uk-UA"/>
        </w:rPr>
        <w:t>встанов</w:t>
      </w:r>
      <w:r w:rsidR="00DE4813" w:rsidRPr="00071139">
        <w:rPr>
          <w:rFonts w:ascii="Times New Roman" w:hAnsi="Times New Roman" w:cs="Times New Roman"/>
          <w:sz w:val="28"/>
          <w:szCs w:val="28"/>
          <w:lang w:val="uk-UA"/>
        </w:rPr>
        <w:t>лення</w:t>
      </w:r>
      <w:r w:rsidR="007B587F" w:rsidRPr="00071139">
        <w:rPr>
          <w:rFonts w:ascii="Times New Roman" w:hAnsi="Times New Roman" w:cs="Times New Roman"/>
          <w:sz w:val="28"/>
          <w:szCs w:val="28"/>
          <w:lang w:val="uk-UA"/>
        </w:rPr>
        <w:t xml:space="preserve"> зв’язк</w:t>
      </w:r>
      <w:r w:rsidR="00DE4813" w:rsidRPr="00071139">
        <w:rPr>
          <w:rFonts w:ascii="Times New Roman" w:hAnsi="Times New Roman" w:cs="Times New Roman"/>
          <w:sz w:val="28"/>
          <w:szCs w:val="28"/>
          <w:lang w:val="uk-UA"/>
        </w:rPr>
        <w:t>ів</w:t>
      </w:r>
      <w:r w:rsidR="007B587F" w:rsidRPr="00071139">
        <w:rPr>
          <w:rFonts w:ascii="Times New Roman" w:hAnsi="Times New Roman" w:cs="Times New Roman"/>
          <w:sz w:val="28"/>
          <w:szCs w:val="28"/>
          <w:lang w:val="uk-UA"/>
        </w:rPr>
        <w:t xml:space="preserve"> між ціннісними ідеалами вітчизняної, зарубіжної педагогічної думки і сучасним станом педагогічної науки і практики й передбачає </w:t>
      </w:r>
      <w:r w:rsidR="00DE4813" w:rsidRPr="00071139">
        <w:rPr>
          <w:rFonts w:ascii="Times New Roman" w:hAnsi="Times New Roman" w:cs="Times New Roman"/>
          <w:sz w:val="28"/>
          <w:szCs w:val="28"/>
          <w:lang w:val="uk-UA"/>
        </w:rPr>
        <w:t xml:space="preserve">актуальний </w:t>
      </w:r>
      <w:r w:rsidR="007B587F" w:rsidRPr="00071139">
        <w:rPr>
          <w:rFonts w:ascii="Times New Roman" w:hAnsi="Times New Roman" w:cs="Times New Roman"/>
          <w:sz w:val="28"/>
          <w:szCs w:val="28"/>
          <w:lang w:val="uk-UA"/>
        </w:rPr>
        <w:t xml:space="preserve">пошук </w:t>
      </w:r>
      <w:r w:rsidR="00DE4813" w:rsidRPr="00071139">
        <w:rPr>
          <w:rFonts w:ascii="Times New Roman" w:hAnsi="Times New Roman" w:cs="Times New Roman"/>
          <w:sz w:val="28"/>
          <w:szCs w:val="28"/>
          <w:lang w:val="uk-UA"/>
        </w:rPr>
        <w:t xml:space="preserve">шляхів </w:t>
      </w:r>
      <w:r w:rsidR="007B587F" w:rsidRPr="00071139">
        <w:rPr>
          <w:rFonts w:ascii="Times New Roman" w:hAnsi="Times New Roman" w:cs="Times New Roman"/>
          <w:sz w:val="28"/>
          <w:szCs w:val="28"/>
          <w:lang w:val="uk-UA"/>
        </w:rPr>
        <w:t>гуманізації освітнього процесу</w:t>
      </w:r>
      <w:r w:rsidR="00052ACE" w:rsidRPr="00071139">
        <w:rPr>
          <w:rFonts w:ascii="Times New Roman" w:hAnsi="Times New Roman" w:cs="Times New Roman"/>
          <w:sz w:val="28"/>
          <w:szCs w:val="28"/>
          <w:lang w:val="uk-UA"/>
        </w:rPr>
        <w:t xml:space="preserve"> [</w:t>
      </w:r>
      <w:r w:rsidR="00400625" w:rsidRPr="00071139">
        <w:rPr>
          <w:rFonts w:ascii="Times New Roman" w:hAnsi="Times New Roman" w:cs="Times New Roman"/>
          <w:sz w:val="28"/>
          <w:szCs w:val="28"/>
          <w:lang w:val="uk-UA"/>
        </w:rPr>
        <w:t xml:space="preserve">258, </w:t>
      </w:r>
      <w:r w:rsidR="00052ACE" w:rsidRPr="00071139">
        <w:rPr>
          <w:rFonts w:ascii="Times New Roman" w:hAnsi="Times New Roman" w:cs="Times New Roman"/>
          <w:sz w:val="28"/>
          <w:szCs w:val="28"/>
          <w:lang w:val="uk-UA"/>
        </w:rPr>
        <w:t>с. 205]</w:t>
      </w:r>
      <w:r w:rsidR="007B587F" w:rsidRPr="00071139">
        <w:rPr>
          <w:rFonts w:ascii="Times New Roman" w:hAnsi="Times New Roman" w:cs="Times New Roman"/>
          <w:sz w:val="28"/>
          <w:szCs w:val="28"/>
          <w:lang w:val="uk-UA"/>
        </w:rPr>
        <w:t>.</w:t>
      </w:r>
    </w:p>
    <w:p w14:paraId="09ACD00C" w14:textId="3E3A45F7" w:rsidR="00400625" w:rsidRPr="00071139" w:rsidRDefault="00E05425"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Низка науковців</w:t>
      </w:r>
      <w:r w:rsidR="000E57C2" w:rsidRPr="00071139">
        <w:rPr>
          <w:rFonts w:ascii="Times New Roman" w:hAnsi="Times New Roman" w:cs="Times New Roman"/>
          <w:sz w:val="28"/>
          <w:szCs w:val="28"/>
          <w:lang w:val="uk-UA"/>
        </w:rPr>
        <w:t xml:space="preserve"> О. Галіціан, Т. Койчева, З. Курлянд </w:t>
      </w:r>
      <w:r w:rsidR="001E26E8" w:rsidRPr="00071139">
        <w:rPr>
          <w:rFonts w:ascii="Times New Roman" w:hAnsi="Times New Roman" w:cs="Times New Roman"/>
          <w:sz w:val="28"/>
          <w:szCs w:val="28"/>
          <w:lang w:val="uk-UA"/>
        </w:rPr>
        <w:t xml:space="preserve">оперують поняттям </w:t>
      </w:r>
      <w:r w:rsidR="001E26E8" w:rsidRPr="00071139">
        <w:rPr>
          <w:rFonts w:ascii="Times New Roman" w:hAnsi="Times New Roman" w:cs="Times New Roman"/>
          <w:i/>
          <w:iCs/>
          <w:sz w:val="28"/>
          <w:szCs w:val="28"/>
          <w:lang w:val="uk-UA"/>
        </w:rPr>
        <w:t>«фасилітаційна компетентність викладача вищої школи».</w:t>
      </w:r>
      <w:r w:rsidR="001E26E8" w:rsidRPr="00071139">
        <w:rPr>
          <w:rFonts w:ascii="Times New Roman" w:hAnsi="Times New Roman" w:cs="Times New Roman"/>
          <w:sz w:val="28"/>
          <w:szCs w:val="28"/>
          <w:lang w:val="uk-UA"/>
        </w:rPr>
        <w:t xml:space="preserve"> </w:t>
      </w:r>
      <w:r w:rsidR="004B347F" w:rsidRPr="00071139">
        <w:rPr>
          <w:rFonts w:ascii="Times New Roman" w:hAnsi="Times New Roman" w:cs="Times New Roman"/>
          <w:sz w:val="28"/>
          <w:szCs w:val="28"/>
          <w:lang w:val="uk-UA"/>
        </w:rPr>
        <w:t xml:space="preserve">Беручи до уваги </w:t>
      </w:r>
      <w:r w:rsidR="001E26E8" w:rsidRPr="00071139">
        <w:rPr>
          <w:rFonts w:ascii="Times New Roman" w:hAnsi="Times New Roman" w:cs="Times New Roman"/>
          <w:sz w:val="28"/>
          <w:szCs w:val="28"/>
          <w:lang w:val="uk-UA"/>
        </w:rPr>
        <w:t xml:space="preserve">позицію, що компетентність </w:t>
      </w:r>
      <w:r w:rsidR="004B347F" w:rsidRPr="00071139">
        <w:rPr>
          <w:rFonts w:ascii="Times New Roman" w:hAnsi="Times New Roman" w:cs="Times New Roman"/>
          <w:sz w:val="28"/>
          <w:szCs w:val="28"/>
          <w:lang w:val="uk-UA"/>
        </w:rPr>
        <w:t xml:space="preserve">є </w:t>
      </w:r>
      <w:r w:rsidR="001E26E8" w:rsidRPr="00071139">
        <w:rPr>
          <w:rFonts w:ascii="Times New Roman" w:hAnsi="Times New Roman" w:cs="Times New Roman"/>
          <w:sz w:val="28"/>
          <w:szCs w:val="28"/>
          <w:lang w:val="uk-UA"/>
        </w:rPr>
        <w:t>спос</w:t>
      </w:r>
      <w:r w:rsidR="004B347F" w:rsidRPr="00071139">
        <w:rPr>
          <w:rFonts w:ascii="Times New Roman" w:hAnsi="Times New Roman" w:cs="Times New Roman"/>
          <w:sz w:val="28"/>
          <w:szCs w:val="28"/>
          <w:lang w:val="uk-UA"/>
        </w:rPr>
        <w:t>о</w:t>
      </w:r>
      <w:r w:rsidR="001E26E8" w:rsidRPr="00071139">
        <w:rPr>
          <w:rFonts w:ascii="Times New Roman" w:hAnsi="Times New Roman" w:cs="Times New Roman"/>
          <w:sz w:val="28"/>
          <w:szCs w:val="28"/>
          <w:lang w:val="uk-UA"/>
        </w:rPr>
        <w:t>б</w:t>
      </w:r>
      <w:r w:rsidR="004B347F" w:rsidRPr="00071139">
        <w:rPr>
          <w:rFonts w:ascii="Times New Roman" w:hAnsi="Times New Roman" w:cs="Times New Roman"/>
          <w:sz w:val="28"/>
          <w:szCs w:val="28"/>
          <w:lang w:val="uk-UA"/>
        </w:rPr>
        <w:t>ом</w:t>
      </w:r>
      <w:r w:rsidR="001E26E8" w:rsidRPr="00071139">
        <w:rPr>
          <w:rFonts w:ascii="Times New Roman" w:hAnsi="Times New Roman" w:cs="Times New Roman"/>
          <w:sz w:val="28"/>
          <w:szCs w:val="28"/>
          <w:lang w:val="uk-UA"/>
        </w:rPr>
        <w:t xml:space="preserve"> </w:t>
      </w:r>
      <w:r w:rsidR="004B347F" w:rsidRPr="00071139">
        <w:rPr>
          <w:rFonts w:ascii="Times New Roman" w:hAnsi="Times New Roman" w:cs="Times New Roman"/>
          <w:sz w:val="28"/>
          <w:szCs w:val="28"/>
          <w:lang w:val="uk-UA"/>
        </w:rPr>
        <w:t xml:space="preserve">кооперації </w:t>
      </w:r>
      <w:r w:rsidR="001E26E8" w:rsidRPr="00071139">
        <w:rPr>
          <w:rFonts w:ascii="Times New Roman" w:hAnsi="Times New Roman" w:cs="Times New Roman"/>
          <w:sz w:val="28"/>
          <w:szCs w:val="28"/>
          <w:lang w:val="uk-UA"/>
        </w:rPr>
        <w:t xml:space="preserve">суб’єктом власних та </w:t>
      </w:r>
      <w:r w:rsidR="004B347F" w:rsidRPr="00071139">
        <w:rPr>
          <w:rFonts w:ascii="Times New Roman" w:hAnsi="Times New Roman" w:cs="Times New Roman"/>
          <w:sz w:val="28"/>
          <w:szCs w:val="28"/>
          <w:lang w:val="uk-UA"/>
        </w:rPr>
        <w:t xml:space="preserve">зовнішніх </w:t>
      </w:r>
      <w:r w:rsidR="001E26E8" w:rsidRPr="00071139">
        <w:rPr>
          <w:rFonts w:ascii="Times New Roman" w:hAnsi="Times New Roman" w:cs="Times New Roman"/>
          <w:sz w:val="28"/>
          <w:szCs w:val="28"/>
          <w:lang w:val="uk-UA"/>
        </w:rPr>
        <w:t xml:space="preserve">ресурсів для досягнення певної мети, </w:t>
      </w:r>
      <w:r w:rsidR="00183CA3" w:rsidRPr="00071139">
        <w:rPr>
          <w:rFonts w:ascii="Times New Roman" w:hAnsi="Times New Roman" w:cs="Times New Roman"/>
          <w:sz w:val="28"/>
          <w:szCs w:val="28"/>
          <w:lang w:val="uk-UA"/>
        </w:rPr>
        <w:t xml:space="preserve">науковці </w:t>
      </w:r>
      <w:r w:rsidR="004B347F" w:rsidRPr="00071139">
        <w:rPr>
          <w:rFonts w:ascii="Times New Roman" w:hAnsi="Times New Roman" w:cs="Times New Roman"/>
          <w:sz w:val="28"/>
          <w:szCs w:val="28"/>
          <w:lang w:val="uk-UA"/>
        </w:rPr>
        <w:t xml:space="preserve">диференціюють </w:t>
      </w:r>
      <w:r w:rsidR="001E26E8" w:rsidRPr="00071139">
        <w:rPr>
          <w:rFonts w:ascii="Times New Roman" w:hAnsi="Times New Roman" w:cs="Times New Roman"/>
          <w:sz w:val="28"/>
          <w:szCs w:val="28"/>
          <w:lang w:val="uk-UA"/>
        </w:rPr>
        <w:t xml:space="preserve">ресурси викладача вищої школи на внутрішні </w:t>
      </w:r>
      <w:r w:rsidR="004B347F" w:rsidRPr="00071139">
        <w:rPr>
          <w:rFonts w:ascii="Times New Roman" w:hAnsi="Times New Roman" w:cs="Times New Roman"/>
          <w:sz w:val="28"/>
          <w:szCs w:val="28"/>
          <w:lang w:val="uk-UA"/>
        </w:rPr>
        <w:t xml:space="preserve">(знання, уміння та навички (загальні, прикладні, предметні, надпредметні, організаційні, інтелектуальні), мотиви, цінності, психологічні особливості) </w:t>
      </w:r>
      <w:r w:rsidR="001E26E8" w:rsidRPr="00071139">
        <w:rPr>
          <w:rFonts w:ascii="Times New Roman" w:hAnsi="Times New Roman" w:cs="Times New Roman"/>
          <w:sz w:val="28"/>
          <w:szCs w:val="28"/>
          <w:lang w:val="uk-UA"/>
        </w:rPr>
        <w:t>та зовнішні</w:t>
      </w:r>
      <w:r w:rsidR="004B347F" w:rsidRPr="00071139">
        <w:rPr>
          <w:rFonts w:ascii="Times New Roman" w:hAnsi="Times New Roman" w:cs="Times New Roman"/>
          <w:sz w:val="28"/>
          <w:szCs w:val="28"/>
          <w:lang w:val="uk-UA"/>
        </w:rPr>
        <w:t xml:space="preserve"> (опції, що забезпечують повноцінну реалізацію внутрішніх ресурсів особистості у різних ситуаціях міжособистісної взаємодії та професійній площині)</w:t>
      </w:r>
      <w:r w:rsidR="00183CA3" w:rsidRPr="00071139">
        <w:rPr>
          <w:rFonts w:ascii="Times New Roman" w:hAnsi="Times New Roman" w:cs="Times New Roman"/>
          <w:sz w:val="28"/>
          <w:szCs w:val="28"/>
          <w:lang w:val="uk-UA"/>
        </w:rPr>
        <w:t xml:space="preserve">. Тобто </w:t>
      </w:r>
      <w:r w:rsidR="001E26E8" w:rsidRPr="00071139">
        <w:rPr>
          <w:rFonts w:ascii="Times New Roman" w:hAnsi="Times New Roman" w:cs="Times New Roman"/>
          <w:sz w:val="28"/>
          <w:szCs w:val="28"/>
          <w:lang w:val="uk-UA"/>
        </w:rPr>
        <w:t>фасилітаційн</w:t>
      </w:r>
      <w:r w:rsidR="004B347F" w:rsidRPr="00071139">
        <w:rPr>
          <w:rFonts w:ascii="Times New Roman" w:hAnsi="Times New Roman" w:cs="Times New Roman"/>
          <w:sz w:val="28"/>
          <w:szCs w:val="28"/>
          <w:lang w:val="uk-UA"/>
        </w:rPr>
        <w:t xml:space="preserve">у </w:t>
      </w:r>
      <w:r w:rsidR="001E26E8" w:rsidRPr="00071139">
        <w:rPr>
          <w:rFonts w:ascii="Times New Roman" w:hAnsi="Times New Roman" w:cs="Times New Roman"/>
          <w:sz w:val="28"/>
          <w:szCs w:val="28"/>
          <w:lang w:val="uk-UA"/>
        </w:rPr>
        <w:t>компетентн</w:t>
      </w:r>
      <w:r w:rsidR="004B347F" w:rsidRPr="00071139">
        <w:rPr>
          <w:rFonts w:ascii="Times New Roman" w:hAnsi="Times New Roman" w:cs="Times New Roman"/>
          <w:sz w:val="28"/>
          <w:szCs w:val="28"/>
          <w:lang w:val="uk-UA"/>
        </w:rPr>
        <w:t>і</w:t>
      </w:r>
      <w:r w:rsidR="001E26E8" w:rsidRPr="00071139">
        <w:rPr>
          <w:rFonts w:ascii="Times New Roman" w:hAnsi="Times New Roman" w:cs="Times New Roman"/>
          <w:sz w:val="28"/>
          <w:szCs w:val="28"/>
          <w:lang w:val="uk-UA"/>
        </w:rPr>
        <w:t>ст</w:t>
      </w:r>
      <w:r w:rsidR="004B347F" w:rsidRPr="00071139">
        <w:rPr>
          <w:rFonts w:ascii="Times New Roman" w:hAnsi="Times New Roman" w:cs="Times New Roman"/>
          <w:sz w:val="28"/>
          <w:szCs w:val="28"/>
          <w:lang w:val="uk-UA"/>
        </w:rPr>
        <w:t>ь</w:t>
      </w:r>
      <w:r w:rsidR="001E26E8" w:rsidRPr="00071139">
        <w:rPr>
          <w:rFonts w:ascii="Times New Roman" w:hAnsi="Times New Roman" w:cs="Times New Roman"/>
          <w:sz w:val="28"/>
          <w:szCs w:val="28"/>
          <w:lang w:val="uk-UA"/>
        </w:rPr>
        <w:t xml:space="preserve"> </w:t>
      </w:r>
      <w:r w:rsidR="00183CA3" w:rsidRPr="00071139">
        <w:rPr>
          <w:rFonts w:ascii="Times New Roman" w:hAnsi="Times New Roman" w:cs="Times New Roman"/>
          <w:sz w:val="28"/>
          <w:szCs w:val="28"/>
          <w:lang w:val="uk-UA"/>
        </w:rPr>
        <w:t xml:space="preserve">автори відносять до </w:t>
      </w:r>
      <w:r w:rsidR="001E26E8" w:rsidRPr="00071139">
        <w:rPr>
          <w:rFonts w:ascii="Times New Roman" w:hAnsi="Times New Roman" w:cs="Times New Roman"/>
          <w:sz w:val="28"/>
          <w:szCs w:val="28"/>
          <w:lang w:val="uk-UA"/>
        </w:rPr>
        <w:t>зовнішніх ресурсів</w:t>
      </w:r>
      <w:r w:rsidR="00183CA3" w:rsidRPr="00071139">
        <w:rPr>
          <w:rFonts w:ascii="Times New Roman" w:hAnsi="Times New Roman" w:cs="Times New Roman"/>
          <w:sz w:val="28"/>
          <w:szCs w:val="28"/>
          <w:lang w:val="uk-UA"/>
        </w:rPr>
        <w:t xml:space="preserve"> </w:t>
      </w:r>
      <w:r w:rsidR="001E26E8" w:rsidRPr="00071139">
        <w:rPr>
          <w:rFonts w:ascii="Times New Roman" w:hAnsi="Times New Roman" w:cs="Times New Roman"/>
          <w:sz w:val="28"/>
          <w:szCs w:val="28"/>
          <w:lang w:val="uk-UA"/>
        </w:rPr>
        <w:t>викладача вищої школи як суб’єкта педагогічної діяльності</w:t>
      </w:r>
      <w:r w:rsidR="00052ACE" w:rsidRPr="00071139">
        <w:rPr>
          <w:rFonts w:ascii="Times New Roman" w:hAnsi="Times New Roman" w:cs="Times New Roman"/>
          <w:sz w:val="28"/>
          <w:szCs w:val="28"/>
          <w:lang w:val="uk-UA"/>
        </w:rPr>
        <w:t xml:space="preserve"> [</w:t>
      </w:r>
      <w:r w:rsidR="00400625" w:rsidRPr="00071139">
        <w:rPr>
          <w:rFonts w:ascii="Times New Roman" w:hAnsi="Times New Roman" w:cs="Times New Roman"/>
          <w:sz w:val="28"/>
          <w:szCs w:val="28"/>
          <w:lang w:val="uk-UA"/>
        </w:rPr>
        <w:t>44</w:t>
      </w:r>
      <w:r w:rsidR="00052ACE" w:rsidRPr="00071139">
        <w:rPr>
          <w:rFonts w:ascii="Times New Roman" w:hAnsi="Times New Roman" w:cs="Times New Roman"/>
          <w:sz w:val="28"/>
          <w:szCs w:val="28"/>
          <w:lang w:val="uk-UA"/>
        </w:rPr>
        <w:t>]</w:t>
      </w:r>
      <w:r w:rsidR="001E26E8" w:rsidRPr="00071139">
        <w:rPr>
          <w:rFonts w:ascii="Times New Roman" w:hAnsi="Times New Roman" w:cs="Times New Roman"/>
          <w:sz w:val="28"/>
          <w:szCs w:val="28"/>
          <w:lang w:val="uk-UA"/>
        </w:rPr>
        <w:t>.</w:t>
      </w:r>
    </w:p>
    <w:p w14:paraId="45B623D7" w14:textId="7438E98E" w:rsidR="00407938" w:rsidRPr="00071139" w:rsidRDefault="00407938" w:rsidP="00071139">
      <w:pPr>
        <w:widowControl w:val="0"/>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 xml:space="preserve">Аспект сутності та структури фасилітаційної компетентності педагога розкрито в студії В. Желанової. Авторка на основі аналізу </w:t>
      </w:r>
      <w:r w:rsidR="004B347F" w:rsidRPr="00071139">
        <w:rPr>
          <w:rFonts w:ascii="Times New Roman" w:hAnsi="Times New Roman" w:cs="Times New Roman"/>
          <w:sz w:val="28"/>
          <w:szCs w:val="28"/>
          <w:lang w:val="uk-UA"/>
        </w:rPr>
        <w:t xml:space="preserve">понять «фасилітація» та «компетентність», що є </w:t>
      </w:r>
      <w:r w:rsidRPr="00071139">
        <w:rPr>
          <w:rFonts w:ascii="Times New Roman" w:hAnsi="Times New Roman" w:cs="Times New Roman"/>
          <w:sz w:val="28"/>
          <w:szCs w:val="28"/>
          <w:lang w:val="uk-UA"/>
        </w:rPr>
        <w:t>семантични</w:t>
      </w:r>
      <w:r w:rsidR="004B347F" w:rsidRPr="00071139">
        <w:rPr>
          <w:rFonts w:ascii="Times New Roman" w:hAnsi="Times New Roman" w:cs="Times New Roman"/>
          <w:sz w:val="28"/>
          <w:szCs w:val="28"/>
          <w:lang w:val="uk-UA"/>
        </w:rPr>
        <w:t>ми</w:t>
      </w:r>
      <w:r w:rsidRPr="00071139">
        <w:rPr>
          <w:rFonts w:ascii="Times New Roman" w:hAnsi="Times New Roman" w:cs="Times New Roman"/>
          <w:sz w:val="28"/>
          <w:szCs w:val="28"/>
          <w:lang w:val="uk-UA"/>
        </w:rPr>
        <w:t xml:space="preserve"> складник</w:t>
      </w:r>
      <w:r w:rsidR="004B347F" w:rsidRPr="00071139">
        <w:rPr>
          <w:rFonts w:ascii="Times New Roman" w:hAnsi="Times New Roman" w:cs="Times New Roman"/>
          <w:sz w:val="28"/>
          <w:szCs w:val="28"/>
          <w:lang w:val="uk-UA"/>
        </w:rPr>
        <w:t>ами базового поняття дослідження</w:t>
      </w:r>
      <w:r w:rsidRPr="00071139">
        <w:rPr>
          <w:rFonts w:ascii="Times New Roman" w:hAnsi="Times New Roman" w:cs="Times New Roman"/>
          <w:sz w:val="28"/>
          <w:szCs w:val="28"/>
          <w:lang w:val="uk-UA"/>
        </w:rPr>
        <w:t>, обґрунтовує поняття фасилітаційної компетентності майбутнього педагога та визначає структуру окресленого конструкту</w:t>
      </w:r>
      <w:r w:rsidR="00052ACE" w:rsidRPr="00071139">
        <w:rPr>
          <w:rFonts w:ascii="Times New Roman" w:hAnsi="Times New Roman" w:cs="Times New Roman"/>
          <w:sz w:val="28"/>
          <w:szCs w:val="28"/>
          <w:lang w:val="uk-UA"/>
        </w:rPr>
        <w:t xml:space="preserve"> [</w:t>
      </w:r>
      <w:r w:rsidR="00400625" w:rsidRPr="00071139">
        <w:rPr>
          <w:rFonts w:ascii="Times New Roman" w:hAnsi="Times New Roman" w:cs="Times New Roman"/>
          <w:sz w:val="28"/>
          <w:szCs w:val="28"/>
          <w:lang w:val="uk-UA"/>
        </w:rPr>
        <w:t>73</w:t>
      </w:r>
      <w:r w:rsidR="00052ACE" w:rsidRPr="00071139">
        <w:rPr>
          <w:rFonts w:ascii="Times New Roman" w:hAnsi="Times New Roman" w:cs="Times New Roman"/>
          <w:sz w:val="28"/>
          <w:szCs w:val="28"/>
          <w:lang w:val="uk-UA"/>
        </w:rPr>
        <w:t>]</w:t>
      </w:r>
      <w:r w:rsidR="00E63720">
        <w:rPr>
          <w:rFonts w:ascii="Times New Roman" w:hAnsi="Times New Roman" w:cs="Times New Roman"/>
          <w:sz w:val="28"/>
          <w:szCs w:val="28"/>
          <w:lang w:val="uk-UA"/>
        </w:rPr>
        <w:t>.</w:t>
      </w:r>
    </w:p>
    <w:p w14:paraId="36A86E17" w14:textId="7DF6067F" w:rsidR="001868D7" w:rsidRPr="00071139" w:rsidRDefault="00052ACE"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 xml:space="preserve">Проблема </w:t>
      </w:r>
      <w:r w:rsidR="001868D7" w:rsidRPr="00071139">
        <w:rPr>
          <w:rFonts w:ascii="Times New Roman" w:hAnsi="Times New Roman" w:cs="Times New Roman"/>
          <w:sz w:val="28"/>
          <w:szCs w:val="28"/>
          <w:lang w:val="uk-UA"/>
        </w:rPr>
        <w:t>формування фасилітаційної компетентності майбутніх педагогів професійного навчання у контексті гуманізації вітчизняної професійної освіти розглядається в прац</w:t>
      </w:r>
      <w:r w:rsidR="00FC318D" w:rsidRPr="00071139">
        <w:rPr>
          <w:rFonts w:ascii="Times New Roman" w:hAnsi="Times New Roman" w:cs="Times New Roman"/>
          <w:sz w:val="28"/>
          <w:szCs w:val="28"/>
          <w:lang w:val="uk-UA"/>
        </w:rPr>
        <w:t>ях</w:t>
      </w:r>
      <w:r w:rsidR="001868D7" w:rsidRPr="00071139">
        <w:rPr>
          <w:rFonts w:ascii="Times New Roman" w:hAnsi="Times New Roman" w:cs="Times New Roman"/>
          <w:sz w:val="28"/>
          <w:szCs w:val="28"/>
          <w:lang w:val="uk-UA"/>
        </w:rPr>
        <w:t xml:space="preserve"> І. Учитель. Авторка доводить, що своєрідність ролі педагога-фасилітатора полягає в упевненості у здатностях учня розвиватися, долати перепони; в стимулюванні та підтримці їх на основі ресурсних можливостей учнів, допомозі кожному учню у виявленні своїх ресурсів</w:t>
      </w:r>
      <w:r w:rsidRPr="00071139">
        <w:rPr>
          <w:rFonts w:ascii="Times New Roman" w:hAnsi="Times New Roman" w:cs="Times New Roman"/>
          <w:sz w:val="28"/>
          <w:szCs w:val="28"/>
          <w:lang w:val="uk-UA"/>
        </w:rPr>
        <w:t xml:space="preserve"> [</w:t>
      </w:r>
      <w:r w:rsidR="00400625" w:rsidRPr="00071139">
        <w:rPr>
          <w:rFonts w:ascii="Times New Roman" w:hAnsi="Times New Roman" w:cs="Times New Roman"/>
          <w:sz w:val="28"/>
          <w:szCs w:val="28"/>
          <w:lang w:val="uk-UA"/>
        </w:rPr>
        <w:t>249</w:t>
      </w:r>
      <w:r w:rsidRPr="00071139">
        <w:rPr>
          <w:rFonts w:ascii="Times New Roman" w:hAnsi="Times New Roman" w:cs="Times New Roman"/>
          <w:sz w:val="28"/>
          <w:szCs w:val="28"/>
          <w:lang w:val="uk-UA"/>
        </w:rPr>
        <w:t>]</w:t>
      </w:r>
      <w:r w:rsidR="00E63720">
        <w:rPr>
          <w:rFonts w:ascii="Times New Roman" w:hAnsi="Times New Roman" w:cs="Times New Roman"/>
          <w:sz w:val="28"/>
          <w:szCs w:val="28"/>
          <w:lang w:val="uk-UA"/>
        </w:rPr>
        <w:t>.</w:t>
      </w:r>
    </w:p>
    <w:p w14:paraId="76942724" w14:textId="23A9F9B2" w:rsidR="00056E64" w:rsidRPr="00071139" w:rsidRDefault="009304D9" w:rsidP="00E63720">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lastRenderedPageBreak/>
        <w:t xml:space="preserve">Близькою </w:t>
      </w:r>
      <w:r w:rsidR="00E94233" w:rsidRPr="00071139">
        <w:rPr>
          <w:rFonts w:ascii="Times New Roman" w:hAnsi="Times New Roman" w:cs="Times New Roman"/>
          <w:sz w:val="28"/>
          <w:szCs w:val="28"/>
          <w:lang w:val="uk-UA"/>
        </w:rPr>
        <w:t xml:space="preserve">до </w:t>
      </w:r>
      <w:r w:rsidRPr="00071139">
        <w:rPr>
          <w:rFonts w:ascii="Times New Roman" w:hAnsi="Times New Roman" w:cs="Times New Roman"/>
          <w:sz w:val="28"/>
          <w:szCs w:val="28"/>
          <w:lang w:val="uk-UA"/>
        </w:rPr>
        <w:t>проблематик</w:t>
      </w:r>
      <w:r w:rsidR="00E94233" w:rsidRPr="00071139">
        <w:rPr>
          <w:rFonts w:ascii="Times New Roman" w:hAnsi="Times New Roman" w:cs="Times New Roman"/>
          <w:sz w:val="28"/>
          <w:szCs w:val="28"/>
          <w:lang w:val="uk-UA"/>
        </w:rPr>
        <w:t>и</w:t>
      </w:r>
      <w:r w:rsidRPr="00071139">
        <w:rPr>
          <w:rFonts w:ascii="Times New Roman" w:hAnsi="Times New Roman" w:cs="Times New Roman"/>
          <w:sz w:val="28"/>
          <w:szCs w:val="28"/>
          <w:lang w:val="uk-UA"/>
        </w:rPr>
        <w:t xml:space="preserve"> нашого дослідження є студія В.</w:t>
      </w:r>
      <w:r w:rsidR="00E94233" w:rsidRPr="00071139">
        <w:rPr>
          <w:rFonts w:ascii="Times New Roman" w:hAnsi="Times New Roman" w:cs="Times New Roman"/>
          <w:sz w:val="28"/>
          <w:szCs w:val="28"/>
          <w:lang w:val="uk-UA"/>
        </w:rPr>
        <w:t> </w:t>
      </w:r>
      <w:r w:rsidRPr="00071139">
        <w:rPr>
          <w:rFonts w:ascii="Times New Roman" w:hAnsi="Times New Roman" w:cs="Times New Roman"/>
          <w:sz w:val="28"/>
          <w:szCs w:val="28"/>
          <w:lang w:val="uk-UA"/>
        </w:rPr>
        <w:t>Стинської «Фасилітативна компетентність як склад</w:t>
      </w:r>
      <w:r w:rsidR="00E63720">
        <w:rPr>
          <w:rFonts w:ascii="Times New Roman" w:hAnsi="Times New Roman" w:cs="Times New Roman"/>
          <w:sz w:val="28"/>
          <w:szCs w:val="28"/>
          <w:lang w:val="uk-UA"/>
        </w:rPr>
        <w:t xml:space="preserve">ова професійної компетентності </w:t>
      </w:r>
      <w:r w:rsidRPr="00071139">
        <w:rPr>
          <w:rFonts w:ascii="Times New Roman" w:hAnsi="Times New Roman" w:cs="Times New Roman"/>
          <w:sz w:val="28"/>
          <w:szCs w:val="28"/>
          <w:lang w:val="uk-UA"/>
        </w:rPr>
        <w:t>майбутнього соціального працівника»</w:t>
      </w:r>
      <w:r w:rsidR="00056E64" w:rsidRPr="00071139">
        <w:rPr>
          <w:rFonts w:ascii="Times New Roman" w:hAnsi="Times New Roman" w:cs="Times New Roman"/>
          <w:sz w:val="28"/>
          <w:szCs w:val="28"/>
          <w:lang w:val="uk-UA"/>
        </w:rPr>
        <w:t>,</w:t>
      </w:r>
      <w:r w:rsidR="00E94233" w:rsidRPr="00071139">
        <w:rPr>
          <w:rFonts w:ascii="Times New Roman" w:hAnsi="Times New Roman"/>
          <w:sz w:val="28"/>
          <w:lang w:val="uk-UA"/>
        </w:rPr>
        <w:t xml:space="preserve"> </w:t>
      </w:r>
      <w:r w:rsidR="00E63720">
        <w:rPr>
          <w:rFonts w:ascii="Times New Roman" w:hAnsi="Times New Roman" w:cs="Times New Roman"/>
          <w:sz w:val="28"/>
          <w:szCs w:val="28"/>
          <w:lang w:val="uk-UA"/>
        </w:rPr>
        <w:t>у якій науковиця обґрунтовує</w:t>
      </w:r>
      <w:r w:rsidR="00056E64" w:rsidRPr="00071139">
        <w:rPr>
          <w:rFonts w:ascii="Times New Roman" w:hAnsi="Times New Roman"/>
          <w:sz w:val="28"/>
          <w:lang w:val="uk-UA"/>
        </w:rPr>
        <w:t xml:space="preserve"> </w:t>
      </w:r>
      <w:r w:rsidR="00056E64" w:rsidRPr="00071139">
        <w:rPr>
          <w:rFonts w:ascii="Times New Roman" w:hAnsi="Times New Roman" w:cs="Times New Roman"/>
          <w:sz w:val="28"/>
          <w:szCs w:val="28"/>
          <w:lang w:val="uk-UA"/>
        </w:rPr>
        <w:t>необхідн</w:t>
      </w:r>
      <w:r w:rsidR="008444B8" w:rsidRPr="00071139">
        <w:rPr>
          <w:rFonts w:ascii="Times New Roman" w:hAnsi="Times New Roman" w:cs="Times New Roman"/>
          <w:sz w:val="28"/>
          <w:szCs w:val="28"/>
          <w:lang w:val="uk-UA"/>
        </w:rPr>
        <w:t>ість</w:t>
      </w:r>
      <w:r w:rsidR="00056E64" w:rsidRPr="00071139">
        <w:rPr>
          <w:rFonts w:ascii="Times New Roman" w:hAnsi="Times New Roman" w:cs="Times New Roman"/>
          <w:sz w:val="28"/>
          <w:szCs w:val="28"/>
          <w:lang w:val="uk-UA"/>
        </w:rPr>
        <w:t xml:space="preserve"> і доцільн</w:t>
      </w:r>
      <w:r w:rsidR="008444B8" w:rsidRPr="00071139">
        <w:rPr>
          <w:rFonts w:ascii="Times New Roman" w:hAnsi="Times New Roman" w:cs="Times New Roman"/>
          <w:sz w:val="28"/>
          <w:szCs w:val="28"/>
          <w:lang w:val="uk-UA"/>
        </w:rPr>
        <w:t>і</w:t>
      </w:r>
      <w:r w:rsidR="00056E64" w:rsidRPr="00071139">
        <w:rPr>
          <w:rFonts w:ascii="Times New Roman" w:hAnsi="Times New Roman" w:cs="Times New Roman"/>
          <w:sz w:val="28"/>
          <w:szCs w:val="28"/>
          <w:lang w:val="uk-UA"/>
        </w:rPr>
        <w:t>ст</w:t>
      </w:r>
      <w:r w:rsidR="008444B8" w:rsidRPr="00071139">
        <w:rPr>
          <w:rFonts w:ascii="Times New Roman" w:hAnsi="Times New Roman" w:cs="Times New Roman"/>
          <w:sz w:val="28"/>
          <w:szCs w:val="28"/>
          <w:lang w:val="uk-UA"/>
        </w:rPr>
        <w:t>ь</w:t>
      </w:r>
      <w:r w:rsidR="00056E64" w:rsidRPr="00071139">
        <w:rPr>
          <w:rFonts w:ascii="Times New Roman" w:hAnsi="Times New Roman" w:cs="Times New Roman"/>
          <w:sz w:val="28"/>
          <w:szCs w:val="28"/>
          <w:lang w:val="uk-UA"/>
        </w:rPr>
        <w:t xml:space="preserve"> </w:t>
      </w:r>
      <w:r w:rsidR="008444B8" w:rsidRPr="00071139">
        <w:rPr>
          <w:rFonts w:ascii="Times New Roman" w:hAnsi="Times New Roman" w:cs="Times New Roman"/>
          <w:sz w:val="28"/>
          <w:szCs w:val="28"/>
          <w:lang w:val="uk-UA"/>
        </w:rPr>
        <w:t xml:space="preserve">набуття </w:t>
      </w:r>
      <w:r w:rsidR="00FE6301" w:rsidRPr="00071139">
        <w:rPr>
          <w:rFonts w:ascii="Times New Roman" w:hAnsi="Times New Roman" w:cs="Times New Roman"/>
          <w:sz w:val="28"/>
          <w:szCs w:val="28"/>
          <w:lang w:val="uk-UA"/>
        </w:rPr>
        <w:t xml:space="preserve">соціальними працівниками </w:t>
      </w:r>
      <w:r w:rsidR="00056E64" w:rsidRPr="00071139">
        <w:rPr>
          <w:rFonts w:ascii="Times New Roman" w:hAnsi="Times New Roman" w:cs="Times New Roman"/>
          <w:sz w:val="28"/>
          <w:szCs w:val="28"/>
          <w:lang w:val="uk-UA"/>
        </w:rPr>
        <w:t>фасиліта</w:t>
      </w:r>
      <w:r w:rsidR="00E63720">
        <w:rPr>
          <w:rFonts w:ascii="Times New Roman" w:hAnsi="Times New Roman" w:cs="Times New Roman"/>
          <w:sz w:val="28"/>
          <w:szCs w:val="28"/>
          <w:lang w:val="uk-UA"/>
        </w:rPr>
        <w:t>ці</w:t>
      </w:r>
      <w:r w:rsidR="00FC318D" w:rsidRPr="00071139">
        <w:rPr>
          <w:rFonts w:ascii="Times New Roman" w:hAnsi="Times New Roman" w:cs="Times New Roman"/>
          <w:sz w:val="28"/>
          <w:szCs w:val="28"/>
          <w:lang w:val="uk-UA"/>
        </w:rPr>
        <w:t>йно</w:t>
      </w:r>
      <w:r w:rsidR="00E63720">
        <w:rPr>
          <w:rFonts w:ascii="Times New Roman" w:hAnsi="Times New Roman" w:cs="Times New Roman"/>
          <w:sz w:val="28"/>
          <w:szCs w:val="28"/>
          <w:lang w:val="uk-UA"/>
        </w:rPr>
        <w:t>ї</w:t>
      </w:r>
      <w:r w:rsidR="00FC318D" w:rsidRPr="00071139">
        <w:rPr>
          <w:rFonts w:ascii="Times New Roman" w:hAnsi="Times New Roman" w:cs="Times New Roman"/>
          <w:sz w:val="28"/>
          <w:szCs w:val="28"/>
          <w:lang w:val="uk-UA"/>
        </w:rPr>
        <w:t xml:space="preserve"> </w:t>
      </w:r>
      <w:r w:rsidR="00056E64" w:rsidRPr="00071139">
        <w:rPr>
          <w:rFonts w:ascii="Times New Roman" w:hAnsi="Times New Roman" w:cs="Times New Roman"/>
          <w:sz w:val="28"/>
          <w:szCs w:val="28"/>
          <w:lang w:val="uk-UA"/>
        </w:rPr>
        <w:t>компетентн</w:t>
      </w:r>
      <w:r w:rsidR="00807BE6" w:rsidRPr="00071139">
        <w:rPr>
          <w:rFonts w:ascii="Times New Roman" w:hAnsi="Times New Roman" w:cs="Times New Roman"/>
          <w:sz w:val="28"/>
          <w:szCs w:val="28"/>
          <w:lang w:val="uk-UA"/>
        </w:rPr>
        <w:t>о</w:t>
      </w:r>
      <w:r w:rsidR="00056E64" w:rsidRPr="00071139">
        <w:rPr>
          <w:rFonts w:ascii="Times New Roman" w:hAnsi="Times New Roman" w:cs="Times New Roman"/>
          <w:sz w:val="28"/>
          <w:szCs w:val="28"/>
          <w:lang w:val="uk-UA"/>
        </w:rPr>
        <w:t>ст</w:t>
      </w:r>
      <w:r w:rsidR="00FE6301" w:rsidRPr="00071139">
        <w:rPr>
          <w:rFonts w:ascii="Times New Roman" w:hAnsi="Times New Roman" w:cs="Times New Roman"/>
          <w:sz w:val="28"/>
          <w:szCs w:val="28"/>
          <w:lang w:val="uk-UA"/>
        </w:rPr>
        <w:t>і</w:t>
      </w:r>
      <w:r w:rsidR="00056E64" w:rsidRPr="00071139">
        <w:rPr>
          <w:rFonts w:ascii="Times New Roman" w:hAnsi="Times New Roman" w:cs="Times New Roman"/>
          <w:sz w:val="28"/>
          <w:szCs w:val="28"/>
          <w:lang w:val="uk-UA"/>
        </w:rPr>
        <w:t>, а саме:</w:t>
      </w:r>
    </w:p>
    <w:p w14:paraId="2CAE9886" w14:textId="4530B103" w:rsidR="00056E64" w:rsidRPr="00071139" w:rsidRDefault="00810ED4"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1) </w:t>
      </w:r>
      <w:r w:rsidR="00056E64" w:rsidRPr="00071139">
        <w:rPr>
          <w:rFonts w:ascii="Times New Roman" w:hAnsi="Times New Roman" w:cs="Times New Roman"/>
          <w:i/>
          <w:iCs/>
          <w:sz w:val="28"/>
          <w:szCs w:val="28"/>
          <w:lang w:val="uk-UA"/>
        </w:rPr>
        <w:t>побудова довіри</w:t>
      </w:r>
      <w:r w:rsidR="00056E64" w:rsidRPr="00071139">
        <w:rPr>
          <w:rFonts w:ascii="Times New Roman" w:hAnsi="Times New Roman" w:cs="Times New Roman"/>
          <w:sz w:val="28"/>
          <w:szCs w:val="28"/>
          <w:lang w:val="uk-UA"/>
        </w:rPr>
        <w:t>: фасилітативні навички</w:t>
      </w:r>
      <w:r w:rsidR="00FE6301" w:rsidRPr="00071139">
        <w:rPr>
          <w:rFonts w:ascii="Times New Roman" w:hAnsi="Times New Roman" w:cs="Times New Roman"/>
          <w:sz w:val="28"/>
          <w:szCs w:val="28"/>
          <w:lang w:val="uk-UA"/>
        </w:rPr>
        <w:t>, що</w:t>
      </w:r>
      <w:r w:rsidR="00056E64" w:rsidRPr="00071139">
        <w:rPr>
          <w:rFonts w:ascii="Times New Roman" w:hAnsi="Times New Roman" w:cs="Times New Roman"/>
          <w:sz w:val="28"/>
          <w:szCs w:val="28"/>
          <w:lang w:val="uk-UA"/>
        </w:rPr>
        <w:t xml:space="preserve"> </w:t>
      </w:r>
      <w:r w:rsidR="00FE6301" w:rsidRPr="00071139">
        <w:rPr>
          <w:rFonts w:ascii="Times New Roman" w:hAnsi="Times New Roman" w:cs="Times New Roman"/>
          <w:sz w:val="28"/>
          <w:szCs w:val="28"/>
          <w:lang w:val="uk-UA"/>
        </w:rPr>
        <w:t xml:space="preserve">забезпечують </w:t>
      </w:r>
      <w:r w:rsidR="00E81AAC" w:rsidRPr="00071139">
        <w:rPr>
          <w:rFonts w:ascii="Times New Roman" w:hAnsi="Times New Roman" w:cs="Times New Roman"/>
          <w:sz w:val="28"/>
          <w:szCs w:val="28"/>
          <w:lang w:val="uk-UA"/>
        </w:rPr>
        <w:t xml:space="preserve">створення </w:t>
      </w:r>
      <w:r w:rsidR="00056E64" w:rsidRPr="00071139">
        <w:rPr>
          <w:rFonts w:ascii="Times New Roman" w:hAnsi="Times New Roman" w:cs="Times New Roman"/>
          <w:sz w:val="28"/>
          <w:szCs w:val="28"/>
          <w:lang w:val="uk-UA"/>
        </w:rPr>
        <w:t>соціальним</w:t>
      </w:r>
      <w:r w:rsidR="00E81AAC" w:rsidRPr="00071139">
        <w:rPr>
          <w:rFonts w:ascii="Times New Roman" w:hAnsi="Times New Roman" w:cs="Times New Roman"/>
          <w:sz w:val="28"/>
          <w:szCs w:val="28"/>
          <w:lang w:val="uk-UA"/>
        </w:rPr>
        <w:t>и</w:t>
      </w:r>
      <w:r w:rsidR="00056E64" w:rsidRPr="00071139">
        <w:rPr>
          <w:rFonts w:ascii="Times New Roman" w:hAnsi="Times New Roman" w:cs="Times New Roman"/>
          <w:sz w:val="28"/>
          <w:szCs w:val="28"/>
          <w:lang w:val="uk-UA"/>
        </w:rPr>
        <w:t xml:space="preserve"> працівникам</w:t>
      </w:r>
      <w:r w:rsidR="00E81AAC" w:rsidRPr="00071139">
        <w:rPr>
          <w:rFonts w:ascii="Times New Roman" w:hAnsi="Times New Roman" w:cs="Times New Roman"/>
          <w:sz w:val="28"/>
          <w:szCs w:val="28"/>
          <w:lang w:val="uk-UA"/>
        </w:rPr>
        <w:t>и</w:t>
      </w:r>
      <w:r w:rsidR="00056E64" w:rsidRPr="00071139">
        <w:rPr>
          <w:rFonts w:ascii="Times New Roman" w:hAnsi="Times New Roman" w:cs="Times New Roman"/>
          <w:sz w:val="28"/>
          <w:szCs w:val="28"/>
          <w:lang w:val="uk-UA"/>
        </w:rPr>
        <w:t xml:space="preserve"> атмосфер</w:t>
      </w:r>
      <w:r w:rsidR="00E81AAC" w:rsidRPr="00071139">
        <w:rPr>
          <w:rFonts w:ascii="Times New Roman" w:hAnsi="Times New Roman" w:cs="Times New Roman"/>
          <w:sz w:val="28"/>
          <w:szCs w:val="28"/>
          <w:lang w:val="uk-UA"/>
        </w:rPr>
        <w:t>и</w:t>
      </w:r>
      <w:r w:rsidR="00056E64" w:rsidRPr="00071139">
        <w:rPr>
          <w:rFonts w:ascii="Times New Roman" w:hAnsi="Times New Roman" w:cs="Times New Roman"/>
          <w:sz w:val="28"/>
          <w:szCs w:val="28"/>
          <w:lang w:val="uk-UA"/>
        </w:rPr>
        <w:t xml:space="preserve"> відкритості</w:t>
      </w:r>
      <w:r w:rsidR="00FE6301" w:rsidRPr="00071139">
        <w:rPr>
          <w:rFonts w:ascii="Times New Roman" w:hAnsi="Times New Roman" w:cs="Times New Roman"/>
          <w:sz w:val="28"/>
          <w:szCs w:val="28"/>
          <w:lang w:val="uk-UA"/>
        </w:rPr>
        <w:t>,</w:t>
      </w:r>
      <w:r w:rsidR="00056E64" w:rsidRPr="00071139">
        <w:rPr>
          <w:rFonts w:ascii="Times New Roman" w:hAnsi="Times New Roman" w:cs="Times New Roman"/>
          <w:sz w:val="28"/>
          <w:szCs w:val="28"/>
          <w:lang w:val="uk-UA"/>
        </w:rPr>
        <w:t xml:space="preserve"> </w:t>
      </w:r>
      <w:r w:rsidR="00FE6301" w:rsidRPr="00071139">
        <w:rPr>
          <w:rFonts w:ascii="Times New Roman" w:hAnsi="Times New Roman" w:cs="Times New Roman"/>
          <w:sz w:val="28"/>
          <w:szCs w:val="28"/>
          <w:lang w:val="uk-UA"/>
        </w:rPr>
        <w:t xml:space="preserve">довіри </w:t>
      </w:r>
      <w:r w:rsidR="00056E64" w:rsidRPr="00071139">
        <w:rPr>
          <w:rFonts w:ascii="Times New Roman" w:hAnsi="Times New Roman" w:cs="Times New Roman"/>
          <w:sz w:val="28"/>
          <w:szCs w:val="28"/>
          <w:lang w:val="uk-UA"/>
        </w:rPr>
        <w:t xml:space="preserve">та взаєморозуміння, що є </w:t>
      </w:r>
      <w:r w:rsidR="00FE6301" w:rsidRPr="00071139">
        <w:rPr>
          <w:rFonts w:ascii="Times New Roman" w:hAnsi="Times New Roman" w:cs="Times New Roman"/>
          <w:sz w:val="28"/>
          <w:szCs w:val="28"/>
          <w:lang w:val="uk-UA"/>
        </w:rPr>
        <w:t xml:space="preserve">засадничими </w:t>
      </w:r>
      <w:r w:rsidR="00056E64" w:rsidRPr="00071139">
        <w:rPr>
          <w:rFonts w:ascii="Times New Roman" w:hAnsi="Times New Roman" w:cs="Times New Roman"/>
          <w:sz w:val="28"/>
          <w:szCs w:val="28"/>
          <w:lang w:val="uk-UA"/>
        </w:rPr>
        <w:t xml:space="preserve">для </w:t>
      </w:r>
      <w:r w:rsidR="00FE6301" w:rsidRPr="00071139">
        <w:rPr>
          <w:rFonts w:ascii="Times New Roman" w:hAnsi="Times New Roman" w:cs="Times New Roman"/>
          <w:sz w:val="28"/>
          <w:szCs w:val="28"/>
          <w:lang w:val="uk-UA"/>
        </w:rPr>
        <w:t xml:space="preserve">продуктивної </w:t>
      </w:r>
      <w:r w:rsidR="00056E64" w:rsidRPr="00071139">
        <w:rPr>
          <w:rFonts w:ascii="Times New Roman" w:hAnsi="Times New Roman" w:cs="Times New Roman"/>
          <w:sz w:val="28"/>
          <w:szCs w:val="28"/>
          <w:lang w:val="uk-UA"/>
        </w:rPr>
        <w:t>роботи з клієнтами;</w:t>
      </w:r>
    </w:p>
    <w:p w14:paraId="411E1DAD" w14:textId="24D195EC" w:rsidR="00056E64" w:rsidRPr="00071139" w:rsidRDefault="00056E64"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2)</w:t>
      </w:r>
      <w:r w:rsidR="00810ED4" w:rsidRPr="00071139">
        <w:rPr>
          <w:rFonts w:ascii="Times New Roman" w:hAnsi="Times New Roman" w:cs="Times New Roman"/>
          <w:sz w:val="28"/>
          <w:szCs w:val="28"/>
          <w:lang w:val="uk-UA"/>
        </w:rPr>
        <w:t> </w:t>
      </w:r>
      <w:r w:rsidRPr="00071139">
        <w:rPr>
          <w:rFonts w:ascii="Times New Roman" w:hAnsi="Times New Roman" w:cs="Times New Roman"/>
          <w:i/>
          <w:iCs/>
          <w:sz w:val="28"/>
          <w:szCs w:val="28"/>
          <w:lang w:val="uk-UA"/>
        </w:rPr>
        <w:t>ефективне вирішення конфліктів</w:t>
      </w:r>
      <w:r w:rsidRPr="00071139">
        <w:rPr>
          <w:rFonts w:ascii="Times New Roman" w:hAnsi="Times New Roman" w:cs="Times New Roman"/>
          <w:sz w:val="28"/>
          <w:szCs w:val="28"/>
          <w:lang w:val="uk-UA"/>
        </w:rPr>
        <w:t xml:space="preserve">: </w:t>
      </w:r>
      <w:r w:rsidR="00FE6301" w:rsidRPr="00071139">
        <w:rPr>
          <w:rFonts w:ascii="Times New Roman" w:hAnsi="Times New Roman" w:cs="Times New Roman"/>
          <w:sz w:val="28"/>
          <w:szCs w:val="28"/>
          <w:lang w:val="uk-UA"/>
        </w:rPr>
        <w:t xml:space="preserve">конфліктогенність </w:t>
      </w:r>
      <w:r w:rsidR="00E81AAC" w:rsidRPr="00071139">
        <w:rPr>
          <w:rFonts w:ascii="Times New Roman" w:hAnsi="Times New Roman" w:cs="Times New Roman"/>
          <w:sz w:val="28"/>
          <w:szCs w:val="28"/>
          <w:lang w:val="uk-UA"/>
        </w:rPr>
        <w:t>професійн</w:t>
      </w:r>
      <w:r w:rsidR="00FE6301" w:rsidRPr="00071139">
        <w:rPr>
          <w:rFonts w:ascii="Times New Roman" w:hAnsi="Times New Roman" w:cs="Times New Roman"/>
          <w:sz w:val="28"/>
          <w:szCs w:val="28"/>
          <w:lang w:val="uk-UA"/>
        </w:rPr>
        <w:t>ої</w:t>
      </w:r>
      <w:r w:rsidR="00E81AAC" w:rsidRPr="00071139">
        <w:rPr>
          <w:rFonts w:ascii="Times New Roman" w:hAnsi="Times New Roman" w:cs="Times New Roman"/>
          <w:sz w:val="28"/>
          <w:szCs w:val="28"/>
          <w:lang w:val="uk-UA"/>
        </w:rPr>
        <w:t xml:space="preserve"> діяльн</w:t>
      </w:r>
      <w:r w:rsidR="00FE6301" w:rsidRPr="00071139">
        <w:rPr>
          <w:rFonts w:ascii="Times New Roman" w:hAnsi="Times New Roman" w:cs="Times New Roman"/>
          <w:sz w:val="28"/>
          <w:szCs w:val="28"/>
          <w:lang w:val="uk-UA"/>
        </w:rPr>
        <w:t>о</w:t>
      </w:r>
      <w:r w:rsidR="00E81AAC" w:rsidRPr="00071139">
        <w:rPr>
          <w:rFonts w:ascii="Times New Roman" w:hAnsi="Times New Roman" w:cs="Times New Roman"/>
          <w:sz w:val="28"/>
          <w:szCs w:val="28"/>
          <w:lang w:val="uk-UA"/>
        </w:rPr>
        <w:t>ст</w:t>
      </w:r>
      <w:r w:rsidR="00FE6301" w:rsidRPr="00071139">
        <w:rPr>
          <w:rFonts w:ascii="Times New Roman" w:hAnsi="Times New Roman" w:cs="Times New Roman"/>
          <w:sz w:val="28"/>
          <w:szCs w:val="28"/>
          <w:lang w:val="uk-UA"/>
        </w:rPr>
        <w:t>і</w:t>
      </w:r>
      <w:r w:rsidR="00E81AAC"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соціальн</w:t>
      </w:r>
      <w:r w:rsidR="00E81AAC" w:rsidRPr="00071139">
        <w:rPr>
          <w:rFonts w:ascii="Times New Roman" w:hAnsi="Times New Roman" w:cs="Times New Roman"/>
          <w:sz w:val="28"/>
          <w:szCs w:val="28"/>
          <w:lang w:val="uk-UA"/>
        </w:rPr>
        <w:t>их</w:t>
      </w:r>
      <w:r w:rsidRPr="00071139">
        <w:rPr>
          <w:rFonts w:ascii="Times New Roman" w:hAnsi="Times New Roman" w:cs="Times New Roman"/>
          <w:sz w:val="28"/>
          <w:szCs w:val="28"/>
          <w:lang w:val="uk-UA"/>
        </w:rPr>
        <w:t xml:space="preserve"> працівник</w:t>
      </w:r>
      <w:r w:rsidR="00E81AAC" w:rsidRPr="00071139">
        <w:rPr>
          <w:rFonts w:ascii="Times New Roman" w:hAnsi="Times New Roman" w:cs="Times New Roman"/>
          <w:sz w:val="28"/>
          <w:szCs w:val="28"/>
          <w:lang w:val="uk-UA"/>
        </w:rPr>
        <w:t xml:space="preserve">ів передбачає </w:t>
      </w:r>
      <w:r w:rsidR="00FE6301" w:rsidRPr="00071139">
        <w:rPr>
          <w:rFonts w:ascii="Times New Roman" w:hAnsi="Times New Roman" w:cs="Times New Roman"/>
          <w:sz w:val="28"/>
          <w:szCs w:val="28"/>
          <w:lang w:val="uk-UA"/>
        </w:rPr>
        <w:t>вирішення</w:t>
      </w:r>
      <w:r w:rsidRPr="00071139">
        <w:rPr>
          <w:rFonts w:ascii="Times New Roman" w:hAnsi="Times New Roman" w:cs="Times New Roman"/>
          <w:sz w:val="28"/>
          <w:szCs w:val="28"/>
          <w:lang w:val="uk-UA"/>
        </w:rPr>
        <w:t xml:space="preserve"> </w:t>
      </w:r>
      <w:r w:rsidR="00E81AAC" w:rsidRPr="00071139">
        <w:rPr>
          <w:rFonts w:ascii="Times New Roman" w:hAnsi="Times New Roman" w:cs="Times New Roman"/>
          <w:sz w:val="28"/>
          <w:szCs w:val="28"/>
          <w:lang w:val="uk-UA"/>
        </w:rPr>
        <w:t xml:space="preserve">конфліктів через </w:t>
      </w:r>
      <w:r w:rsidRPr="00071139">
        <w:rPr>
          <w:rFonts w:ascii="Times New Roman" w:hAnsi="Times New Roman" w:cs="Times New Roman"/>
          <w:sz w:val="28"/>
          <w:szCs w:val="28"/>
          <w:lang w:val="uk-UA"/>
        </w:rPr>
        <w:t>комунікацію,</w:t>
      </w:r>
      <w:r w:rsidR="00E81AAC"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медіацію та діалог;</w:t>
      </w:r>
    </w:p>
    <w:p w14:paraId="3B655D40" w14:textId="59AC6FF9" w:rsidR="00056E64" w:rsidRPr="00071139" w:rsidRDefault="00056E64"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3)</w:t>
      </w:r>
      <w:r w:rsidR="00810ED4" w:rsidRPr="00071139">
        <w:rPr>
          <w:rFonts w:ascii="Times New Roman" w:hAnsi="Times New Roman" w:cs="Times New Roman"/>
          <w:sz w:val="28"/>
          <w:szCs w:val="28"/>
          <w:lang w:val="uk-UA"/>
        </w:rPr>
        <w:t> </w:t>
      </w:r>
      <w:r w:rsidRPr="00071139">
        <w:rPr>
          <w:rFonts w:ascii="Times New Roman" w:hAnsi="Times New Roman" w:cs="Times New Roman"/>
          <w:i/>
          <w:iCs/>
          <w:sz w:val="28"/>
          <w:szCs w:val="28"/>
          <w:lang w:val="uk-UA"/>
        </w:rPr>
        <w:t>підтримка групової роботи</w:t>
      </w:r>
      <w:r w:rsidRPr="00071139">
        <w:rPr>
          <w:rFonts w:ascii="Times New Roman" w:hAnsi="Times New Roman" w:cs="Times New Roman"/>
          <w:sz w:val="28"/>
          <w:szCs w:val="28"/>
          <w:lang w:val="uk-UA"/>
        </w:rPr>
        <w:t xml:space="preserve">: </w:t>
      </w:r>
      <w:r w:rsidR="00FE6301" w:rsidRPr="00071139">
        <w:rPr>
          <w:rFonts w:ascii="Times New Roman" w:hAnsi="Times New Roman" w:cs="Times New Roman"/>
          <w:sz w:val="28"/>
          <w:szCs w:val="28"/>
          <w:lang w:val="uk-UA"/>
        </w:rPr>
        <w:t xml:space="preserve">соціальні працівники виступають фасилітаторами </w:t>
      </w:r>
      <w:r w:rsidRPr="00071139">
        <w:rPr>
          <w:rFonts w:ascii="Times New Roman" w:hAnsi="Times New Roman" w:cs="Times New Roman"/>
          <w:sz w:val="28"/>
          <w:szCs w:val="28"/>
          <w:lang w:val="uk-UA"/>
        </w:rPr>
        <w:t>у роботі</w:t>
      </w:r>
      <w:r w:rsidR="00E81AAC"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з групами клієнтів або громадськими спільнотами, </w:t>
      </w:r>
      <w:r w:rsidR="00FE6301" w:rsidRPr="00071139">
        <w:rPr>
          <w:rFonts w:ascii="Times New Roman" w:hAnsi="Times New Roman" w:cs="Times New Roman"/>
          <w:sz w:val="28"/>
          <w:szCs w:val="28"/>
          <w:lang w:val="uk-UA"/>
        </w:rPr>
        <w:t xml:space="preserve">забезпечуючи </w:t>
      </w:r>
      <w:r w:rsidRPr="00071139">
        <w:rPr>
          <w:rFonts w:ascii="Times New Roman" w:hAnsi="Times New Roman" w:cs="Times New Roman"/>
          <w:sz w:val="28"/>
          <w:szCs w:val="28"/>
          <w:lang w:val="uk-UA"/>
        </w:rPr>
        <w:t>продуктивн</w:t>
      </w:r>
      <w:r w:rsidR="00FE6301" w:rsidRPr="00071139">
        <w:rPr>
          <w:rFonts w:ascii="Times New Roman" w:hAnsi="Times New Roman" w:cs="Times New Roman"/>
          <w:sz w:val="28"/>
          <w:szCs w:val="28"/>
          <w:lang w:val="uk-UA"/>
        </w:rPr>
        <w:t xml:space="preserve">е </w:t>
      </w:r>
      <w:r w:rsidRPr="00071139">
        <w:rPr>
          <w:rFonts w:ascii="Times New Roman" w:hAnsi="Times New Roman" w:cs="Times New Roman"/>
          <w:sz w:val="28"/>
          <w:szCs w:val="28"/>
          <w:lang w:val="uk-UA"/>
        </w:rPr>
        <w:t>обговоренн</w:t>
      </w:r>
      <w:r w:rsidR="00FE6301" w:rsidRPr="00071139">
        <w:rPr>
          <w:rFonts w:ascii="Times New Roman" w:hAnsi="Times New Roman" w:cs="Times New Roman"/>
          <w:sz w:val="28"/>
          <w:szCs w:val="28"/>
          <w:lang w:val="uk-UA"/>
        </w:rPr>
        <w:t>я</w:t>
      </w:r>
      <w:r w:rsidRPr="00071139">
        <w:rPr>
          <w:rFonts w:ascii="Times New Roman" w:hAnsi="Times New Roman" w:cs="Times New Roman"/>
          <w:sz w:val="28"/>
          <w:szCs w:val="28"/>
          <w:lang w:val="uk-UA"/>
        </w:rPr>
        <w:t>, прийнятт</w:t>
      </w:r>
      <w:r w:rsidR="00FE6301" w:rsidRPr="00071139">
        <w:rPr>
          <w:rFonts w:ascii="Times New Roman" w:hAnsi="Times New Roman" w:cs="Times New Roman"/>
          <w:sz w:val="28"/>
          <w:szCs w:val="28"/>
          <w:lang w:val="uk-UA"/>
        </w:rPr>
        <w:t>я</w:t>
      </w:r>
      <w:r w:rsidRPr="00071139">
        <w:rPr>
          <w:rFonts w:ascii="Times New Roman" w:hAnsi="Times New Roman" w:cs="Times New Roman"/>
          <w:sz w:val="28"/>
          <w:szCs w:val="28"/>
          <w:lang w:val="uk-UA"/>
        </w:rPr>
        <w:t xml:space="preserve"> рішень та мобілізаці</w:t>
      </w:r>
      <w:r w:rsidR="00FE6301" w:rsidRPr="00071139">
        <w:rPr>
          <w:rFonts w:ascii="Times New Roman" w:hAnsi="Times New Roman" w:cs="Times New Roman"/>
          <w:sz w:val="28"/>
          <w:szCs w:val="28"/>
          <w:lang w:val="uk-UA"/>
        </w:rPr>
        <w:t>ю</w:t>
      </w:r>
      <w:r w:rsidRPr="00071139">
        <w:rPr>
          <w:rFonts w:ascii="Times New Roman" w:hAnsi="Times New Roman" w:cs="Times New Roman"/>
          <w:sz w:val="28"/>
          <w:szCs w:val="28"/>
          <w:lang w:val="uk-UA"/>
        </w:rPr>
        <w:t xml:space="preserve"> спільних ресурсів;</w:t>
      </w:r>
    </w:p>
    <w:p w14:paraId="3AB72D34" w14:textId="664B7FBF" w:rsidR="00056E64" w:rsidRPr="00071139" w:rsidRDefault="00810ED4"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4) </w:t>
      </w:r>
      <w:r w:rsidR="00056E64" w:rsidRPr="00071139">
        <w:rPr>
          <w:rFonts w:ascii="Times New Roman" w:hAnsi="Times New Roman" w:cs="Times New Roman"/>
          <w:i/>
          <w:iCs/>
          <w:sz w:val="28"/>
          <w:szCs w:val="28"/>
          <w:lang w:val="uk-UA"/>
        </w:rPr>
        <w:t>індивідуалізований підхід:</w:t>
      </w:r>
      <w:r w:rsidR="00056E64" w:rsidRPr="00071139">
        <w:rPr>
          <w:rFonts w:ascii="Times New Roman" w:hAnsi="Times New Roman" w:cs="Times New Roman"/>
          <w:sz w:val="28"/>
          <w:szCs w:val="28"/>
          <w:lang w:val="uk-UA"/>
        </w:rPr>
        <w:t xml:space="preserve"> завдяки фасилітативним </w:t>
      </w:r>
      <w:r w:rsidR="00FE6301" w:rsidRPr="00071139">
        <w:rPr>
          <w:rFonts w:ascii="Times New Roman" w:hAnsi="Times New Roman" w:cs="Times New Roman"/>
          <w:sz w:val="28"/>
          <w:szCs w:val="28"/>
          <w:lang w:val="uk-UA"/>
        </w:rPr>
        <w:t xml:space="preserve">умінням </w:t>
      </w:r>
      <w:r w:rsidR="00056E64" w:rsidRPr="00071139">
        <w:rPr>
          <w:rFonts w:ascii="Times New Roman" w:hAnsi="Times New Roman" w:cs="Times New Roman"/>
          <w:sz w:val="28"/>
          <w:szCs w:val="28"/>
          <w:lang w:val="uk-UA"/>
        </w:rPr>
        <w:t>соціальні працівники</w:t>
      </w:r>
      <w:r w:rsidR="00E81AAC" w:rsidRPr="00071139">
        <w:rPr>
          <w:rFonts w:ascii="Times New Roman" w:hAnsi="Times New Roman" w:cs="Times New Roman"/>
          <w:sz w:val="28"/>
          <w:szCs w:val="28"/>
          <w:lang w:val="uk-UA"/>
        </w:rPr>
        <w:t xml:space="preserve"> </w:t>
      </w:r>
      <w:r w:rsidR="00FE6301" w:rsidRPr="00071139">
        <w:rPr>
          <w:rFonts w:ascii="Times New Roman" w:hAnsi="Times New Roman" w:cs="Times New Roman"/>
          <w:sz w:val="28"/>
          <w:szCs w:val="28"/>
          <w:lang w:val="uk-UA"/>
        </w:rPr>
        <w:t xml:space="preserve">мають </w:t>
      </w:r>
      <w:r w:rsidR="00056E64" w:rsidRPr="00071139">
        <w:rPr>
          <w:rFonts w:ascii="Times New Roman" w:hAnsi="Times New Roman" w:cs="Times New Roman"/>
          <w:sz w:val="28"/>
          <w:szCs w:val="28"/>
          <w:lang w:val="uk-UA"/>
        </w:rPr>
        <w:t xml:space="preserve">розуміти </w:t>
      </w:r>
      <w:r w:rsidR="00807BE6" w:rsidRPr="00071139">
        <w:rPr>
          <w:rFonts w:ascii="Times New Roman" w:hAnsi="Times New Roman" w:cs="Times New Roman"/>
          <w:sz w:val="28"/>
          <w:szCs w:val="28"/>
          <w:lang w:val="uk-UA"/>
        </w:rPr>
        <w:t xml:space="preserve">індивідуальні </w:t>
      </w:r>
      <w:r w:rsidR="00056E64" w:rsidRPr="00071139">
        <w:rPr>
          <w:rFonts w:ascii="Times New Roman" w:hAnsi="Times New Roman" w:cs="Times New Roman"/>
          <w:sz w:val="28"/>
          <w:szCs w:val="28"/>
          <w:lang w:val="uk-UA"/>
        </w:rPr>
        <w:t>потреби клієнтів</w:t>
      </w:r>
      <w:r w:rsidR="00E81AAC" w:rsidRPr="00071139">
        <w:rPr>
          <w:rFonts w:ascii="Times New Roman" w:hAnsi="Times New Roman" w:cs="Times New Roman"/>
          <w:sz w:val="28"/>
          <w:szCs w:val="28"/>
          <w:lang w:val="uk-UA"/>
        </w:rPr>
        <w:t xml:space="preserve"> </w:t>
      </w:r>
      <w:r w:rsidR="00056E64" w:rsidRPr="00071139">
        <w:rPr>
          <w:rFonts w:ascii="Times New Roman" w:hAnsi="Times New Roman" w:cs="Times New Roman"/>
          <w:sz w:val="28"/>
          <w:szCs w:val="28"/>
          <w:lang w:val="uk-UA"/>
        </w:rPr>
        <w:t xml:space="preserve">і </w:t>
      </w:r>
      <w:r w:rsidR="00FE6301" w:rsidRPr="00071139">
        <w:rPr>
          <w:rFonts w:ascii="Times New Roman" w:hAnsi="Times New Roman" w:cs="Times New Roman"/>
          <w:sz w:val="28"/>
          <w:szCs w:val="28"/>
          <w:lang w:val="uk-UA"/>
        </w:rPr>
        <w:t xml:space="preserve">сприяти реалізації </w:t>
      </w:r>
      <w:r w:rsidR="00056E64" w:rsidRPr="00071139">
        <w:rPr>
          <w:rFonts w:ascii="Times New Roman" w:hAnsi="Times New Roman" w:cs="Times New Roman"/>
          <w:sz w:val="28"/>
          <w:szCs w:val="28"/>
          <w:lang w:val="uk-UA"/>
        </w:rPr>
        <w:t>власн</w:t>
      </w:r>
      <w:r w:rsidR="00FE6301" w:rsidRPr="00071139">
        <w:rPr>
          <w:rFonts w:ascii="Times New Roman" w:hAnsi="Times New Roman" w:cs="Times New Roman"/>
          <w:sz w:val="28"/>
          <w:szCs w:val="28"/>
          <w:lang w:val="uk-UA"/>
        </w:rPr>
        <w:t>их</w:t>
      </w:r>
      <w:r w:rsidR="00056E64" w:rsidRPr="00071139">
        <w:rPr>
          <w:rFonts w:ascii="Times New Roman" w:hAnsi="Times New Roman" w:cs="Times New Roman"/>
          <w:sz w:val="28"/>
          <w:szCs w:val="28"/>
          <w:lang w:val="uk-UA"/>
        </w:rPr>
        <w:t xml:space="preserve"> ресурс</w:t>
      </w:r>
      <w:r w:rsidR="00FE6301" w:rsidRPr="00071139">
        <w:rPr>
          <w:rFonts w:ascii="Times New Roman" w:hAnsi="Times New Roman" w:cs="Times New Roman"/>
          <w:sz w:val="28"/>
          <w:szCs w:val="28"/>
          <w:lang w:val="uk-UA"/>
        </w:rPr>
        <w:t>ів</w:t>
      </w:r>
      <w:r w:rsidR="00056E64" w:rsidRPr="00071139">
        <w:rPr>
          <w:rFonts w:ascii="Times New Roman" w:hAnsi="Times New Roman" w:cs="Times New Roman"/>
          <w:sz w:val="28"/>
          <w:szCs w:val="28"/>
          <w:lang w:val="uk-UA"/>
        </w:rPr>
        <w:t xml:space="preserve"> </w:t>
      </w:r>
      <w:r w:rsidR="00FE6301" w:rsidRPr="00071139">
        <w:rPr>
          <w:rFonts w:ascii="Times New Roman" w:hAnsi="Times New Roman" w:cs="Times New Roman"/>
          <w:sz w:val="28"/>
          <w:szCs w:val="28"/>
          <w:lang w:val="uk-UA"/>
        </w:rPr>
        <w:t xml:space="preserve">у розв’язанні </w:t>
      </w:r>
      <w:r w:rsidR="00056E64" w:rsidRPr="00071139">
        <w:rPr>
          <w:rFonts w:ascii="Times New Roman" w:hAnsi="Times New Roman" w:cs="Times New Roman"/>
          <w:sz w:val="28"/>
          <w:szCs w:val="28"/>
          <w:lang w:val="uk-UA"/>
        </w:rPr>
        <w:t>проблем;</w:t>
      </w:r>
    </w:p>
    <w:p w14:paraId="204DEC46" w14:textId="11A26164" w:rsidR="00056E64" w:rsidRPr="00071139" w:rsidRDefault="002837A7"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5) </w:t>
      </w:r>
      <w:r w:rsidR="00056E64" w:rsidRPr="00071139">
        <w:rPr>
          <w:rFonts w:ascii="Times New Roman" w:hAnsi="Times New Roman" w:cs="Times New Roman"/>
          <w:i/>
          <w:iCs/>
          <w:sz w:val="28"/>
          <w:szCs w:val="28"/>
          <w:lang w:val="uk-UA"/>
        </w:rPr>
        <w:t>стимулювання активності клієнтів</w:t>
      </w:r>
      <w:r w:rsidR="00056E64" w:rsidRPr="00071139">
        <w:rPr>
          <w:rFonts w:ascii="Times New Roman" w:hAnsi="Times New Roman" w:cs="Times New Roman"/>
          <w:sz w:val="28"/>
          <w:szCs w:val="28"/>
          <w:lang w:val="uk-UA"/>
        </w:rPr>
        <w:t>: фасиліта</w:t>
      </w:r>
      <w:r w:rsidR="00FC318D" w:rsidRPr="00071139">
        <w:rPr>
          <w:rFonts w:ascii="Times New Roman" w:hAnsi="Times New Roman" w:cs="Times New Roman"/>
          <w:sz w:val="28"/>
          <w:szCs w:val="28"/>
          <w:lang w:val="uk-UA"/>
        </w:rPr>
        <w:t>ційна</w:t>
      </w:r>
      <w:r w:rsidR="00056E64" w:rsidRPr="00071139">
        <w:rPr>
          <w:rFonts w:ascii="Times New Roman" w:hAnsi="Times New Roman" w:cs="Times New Roman"/>
          <w:sz w:val="28"/>
          <w:szCs w:val="28"/>
          <w:lang w:val="uk-UA"/>
        </w:rPr>
        <w:t xml:space="preserve"> компетентність сприяє </w:t>
      </w:r>
      <w:r w:rsidR="00E81AAC" w:rsidRPr="00071139">
        <w:rPr>
          <w:rFonts w:ascii="Times New Roman" w:hAnsi="Times New Roman" w:cs="Times New Roman"/>
          <w:sz w:val="28"/>
          <w:szCs w:val="28"/>
          <w:lang w:val="uk-UA"/>
        </w:rPr>
        <w:t xml:space="preserve">розвитку </w:t>
      </w:r>
      <w:r w:rsidR="00FE6301" w:rsidRPr="00071139">
        <w:rPr>
          <w:rFonts w:ascii="Times New Roman" w:hAnsi="Times New Roman" w:cs="Times New Roman"/>
          <w:sz w:val="28"/>
          <w:szCs w:val="28"/>
          <w:lang w:val="uk-UA"/>
        </w:rPr>
        <w:t xml:space="preserve">ініціативності </w:t>
      </w:r>
      <w:r w:rsidR="00056E64" w:rsidRPr="00071139">
        <w:rPr>
          <w:rFonts w:ascii="Times New Roman" w:hAnsi="Times New Roman" w:cs="Times New Roman"/>
          <w:sz w:val="28"/>
          <w:szCs w:val="28"/>
          <w:lang w:val="uk-UA"/>
        </w:rPr>
        <w:t>клієнт</w:t>
      </w:r>
      <w:r w:rsidR="00E81AAC" w:rsidRPr="00071139">
        <w:rPr>
          <w:rFonts w:ascii="Times New Roman" w:hAnsi="Times New Roman" w:cs="Times New Roman"/>
          <w:sz w:val="28"/>
          <w:szCs w:val="28"/>
          <w:lang w:val="uk-UA"/>
        </w:rPr>
        <w:t>ів</w:t>
      </w:r>
      <w:r w:rsidR="00056E64" w:rsidRPr="00071139">
        <w:rPr>
          <w:rFonts w:ascii="Times New Roman" w:hAnsi="Times New Roman" w:cs="Times New Roman"/>
          <w:sz w:val="28"/>
          <w:szCs w:val="28"/>
          <w:lang w:val="uk-UA"/>
        </w:rPr>
        <w:t xml:space="preserve"> у </w:t>
      </w:r>
      <w:r w:rsidR="00FE6301" w:rsidRPr="00071139">
        <w:rPr>
          <w:rFonts w:ascii="Times New Roman" w:hAnsi="Times New Roman" w:cs="Times New Roman"/>
          <w:sz w:val="28"/>
          <w:szCs w:val="28"/>
          <w:lang w:val="uk-UA"/>
        </w:rPr>
        <w:t xml:space="preserve">розв’язанні власних </w:t>
      </w:r>
      <w:r w:rsidR="00056E64" w:rsidRPr="00071139">
        <w:rPr>
          <w:rFonts w:ascii="Times New Roman" w:hAnsi="Times New Roman" w:cs="Times New Roman"/>
          <w:sz w:val="28"/>
          <w:szCs w:val="28"/>
          <w:lang w:val="uk-UA"/>
        </w:rPr>
        <w:t>проблем і відповідальн</w:t>
      </w:r>
      <w:r w:rsidR="00E81AAC" w:rsidRPr="00071139">
        <w:rPr>
          <w:rFonts w:ascii="Times New Roman" w:hAnsi="Times New Roman" w:cs="Times New Roman"/>
          <w:sz w:val="28"/>
          <w:szCs w:val="28"/>
          <w:lang w:val="uk-UA"/>
        </w:rPr>
        <w:t>о</w:t>
      </w:r>
      <w:r w:rsidR="00056E64" w:rsidRPr="00071139">
        <w:rPr>
          <w:rFonts w:ascii="Times New Roman" w:hAnsi="Times New Roman" w:cs="Times New Roman"/>
          <w:sz w:val="28"/>
          <w:szCs w:val="28"/>
          <w:lang w:val="uk-UA"/>
        </w:rPr>
        <w:t>ст</w:t>
      </w:r>
      <w:r w:rsidR="00F12940" w:rsidRPr="00071139">
        <w:rPr>
          <w:rFonts w:ascii="Times New Roman" w:hAnsi="Times New Roman" w:cs="Times New Roman"/>
          <w:sz w:val="28"/>
          <w:szCs w:val="28"/>
          <w:lang w:val="uk-UA"/>
        </w:rPr>
        <w:t>і</w:t>
      </w:r>
      <w:r w:rsidR="00056E64" w:rsidRPr="00071139">
        <w:rPr>
          <w:rFonts w:ascii="Times New Roman" w:hAnsi="Times New Roman" w:cs="Times New Roman"/>
          <w:sz w:val="28"/>
          <w:szCs w:val="28"/>
          <w:lang w:val="uk-UA"/>
        </w:rPr>
        <w:t xml:space="preserve"> </w:t>
      </w:r>
      <w:r w:rsidR="00FE6301" w:rsidRPr="00071139">
        <w:rPr>
          <w:rFonts w:ascii="Times New Roman" w:hAnsi="Times New Roman" w:cs="Times New Roman"/>
          <w:sz w:val="28"/>
          <w:szCs w:val="28"/>
          <w:lang w:val="uk-UA"/>
        </w:rPr>
        <w:t xml:space="preserve">у процесі </w:t>
      </w:r>
      <w:r w:rsidR="00056E64" w:rsidRPr="00071139">
        <w:rPr>
          <w:rFonts w:ascii="Times New Roman" w:hAnsi="Times New Roman" w:cs="Times New Roman"/>
          <w:sz w:val="28"/>
          <w:szCs w:val="28"/>
          <w:lang w:val="uk-UA"/>
        </w:rPr>
        <w:t>прийнят</w:t>
      </w:r>
      <w:r w:rsidR="00F12940" w:rsidRPr="00071139">
        <w:rPr>
          <w:rFonts w:ascii="Times New Roman" w:hAnsi="Times New Roman" w:cs="Times New Roman"/>
          <w:sz w:val="28"/>
          <w:szCs w:val="28"/>
          <w:lang w:val="uk-UA"/>
        </w:rPr>
        <w:t>т</w:t>
      </w:r>
      <w:r w:rsidR="00E81AAC" w:rsidRPr="00071139">
        <w:rPr>
          <w:rFonts w:ascii="Times New Roman" w:hAnsi="Times New Roman" w:cs="Times New Roman"/>
          <w:sz w:val="28"/>
          <w:szCs w:val="28"/>
          <w:lang w:val="uk-UA"/>
        </w:rPr>
        <w:t>я</w:t>
      </w:r>
      <w:r w:rsidR="00056E64" w:rsidRPr="00071139">
        <w:rPr>
          <w:rFonts w:ascii="Times New Roman" w:hAnsi="Times New Roman" w:cs="Times New Roman"/>
          <w:sz w:val="28"/>
          <w:szCs w:val="28"/>
          <w:lang w:val="uk-UA"/>
        </w:rPr>
        <w:t xml:space="preserve"> рішен</w:t>
      </w:r>
      <w:r w:rsidR="00FE6301" w:rsidRPr="00071139">
        <w:rPr>
          <w:rFonts w:ascii="Times New Roman" w:hAnsi="Times New Roman" w:cs="Times New Roman"/>
          <w:sz w:val="28"/>
          <w:szCs w:val="28"/>
          <w:lang w:val="uk-UA"/>
        </w:rPr>
        <w:t>ь</w:t>
      </w:r>
      <w:r w:rsidR="00056E64" w:rsidRPr="00071139">
        <w:rPr>
          <w:rFonts w:ascii="Times New Roman" w:hAnsi="Times New Roman" w:cs="Times New Roman"/>
          <w:sz w:val="28"/>
          <w:szCs w:val="28"/>
          <w:lang w:val="uk-UA"/>
        </w:rPr>
        <w:t>;</w:t>
      </w:r>
    </w:p>
    <w:p w14:paraId="686DFEBC" w14:textId="5AC43D7C" w:rsidR="00056E64" w:rsidRPr="00071139" w:rsidRDefault="002837A7"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6) </w:t>
      </w:r>
      <w:r w:rsidR="00056E64" w:rsidRPr="00071139">
        <w:rPr>
          <w:rFonts w:ascii="Times New Roman" w:hAnsi="Times New Roman" w:cs="Times New Roman"/>
          <w:i/>
          <w:iCs/>
          <w:sz w:val="28"/>
          <w:szCs w:val="28"/>
          <w:lang w:val="uk-UA"/>
        </w:rPr>
        <w:t>підтримка соціальних змін</w:t>
      </w:r>
      <w:r w:rsidR="00056E64" w:rsidRPr="00071139">
        <w:rPr>
          <w:rFonts w:ascii="Times New Roman" w:hAnsi="Times New Roman" w:cs="Times New Roman"/>
          <w:sz w:val="28"/>
          <w:szCs w:val="28"/>
          <w:lang w:val="uk-UA"/>
        </w:rPr>
        <w:t>: соціальні</w:t>
      </w:r>
      <w:r w:rsidR="00F12940" w:rsidRPr="00071139">
        <w:rPr>
          <w:rFonts w:ascii="Times New Roman" w:hAnsi="Times New Roman" w:cs="Times New Roman"/>
          <w:sz w:val="28"/>
          <w:szCs w:val="28"/>
          <w:lang w:val="uk-UA"/>
        </w:rPr>
        <w:t xml:space="preserve"> </w:t>
      </w:r>
      <w:r w:rsidR="00056E64" w:rsidRPr="00071139">
        <w:rPr>
          <w:rFonts w:ascii="Times New Roman" w:hAnsi="Times New Roman" w:cs="Times New Roman"/>
          <w:sz w:val="28"/>
          <w:szCs w:val="28"/>
          <w:lang w:val="uk-UA"/>
        </w:rPr>
        <w:t>працівники</w:t>
      </w:r>
      <w:r w:rsidR="00F12940" w:rsidRPr="00071139">
        <w:rPr>
          <w:rFonts w:ascii="Times New Roman" w:hAnsi="Times New Roman" w:cs="Times New Roman"/>
          <w:sz w:val="28"/>
          <w:szCs w:val="28"/>
          <w:lang w:val="uk-UA"/>
        </w:rPr>
        <w:t xml:space="preserve"> мають </w:t>
      </w:r>
      <w:r w:rsidR="00FE6301" w:rsidRPr="00071139">
        <w:rPr>
          <w:rFonts w:ascii="Times New Roman" w:hAnsi="Times New Roman" w:cs="Times New Roman"/>
          <w:sz w:val="28"/>
          <w:szCs w:val="28"/>
          <w:lang w:val="uk-UA"/>
        </w:rPr>
        <w:t xml:space="preserve">продуктивно </w:t>
      </w:r>
      <w:r w:rsidR="00056E64" w:rsidRPr="00071139">
        <w:rPr>
          <w:rFonts w:ascii="Times New Roman" w:hAnsi="Times New Roman" w:cs="Times New Roman"/>
          <w:sz w:val="28"/>
          <w:szCs w:val="28"/>
          <w:lang w:val="uk-UA"/>
        </w:rPr>
        <w:t>працювати над вирішенням проблем</w:t>
      </w:r>
      <w:r w:rsidR="00FE6301" w:rsidRPr="00071139">
        <w:rPr>
          <w:rFonts w:ascii="Times New Roman" w:hAnsi="Times New Roman" w:cs="Times New Roman"/>
          <w:sz w:val="28"/>
          <w:szCs w:val="28"/>
          <w:lang w:val="uk-UA"/>
        </w:rPr>
        <w:t xml:space="preserve"> в суспільстві</w:t>
      </w:r>
      <w:r w:rsidR="00056E64" w:rsidRPr="00071139">
        <w:rPr>
          <w:rFonts w:ascii="Times New Roman" w:hAnsi="Times New Roman" w:cs="Times New Roman"/>
          <w:sz w:val="28"/>
          <w:szCs w:val="28"/>
          <w:lang w:val="uk-UA"/>
        </w:rPr>
        <w:t>,</w:t>
      </w:r>
      <w:r w:rsidR="00F12940" w:rsidRPr="00071139">
        <w:rPr>
          <w:rFonts w:ascii="Times New Roman" w:hAnsi="Times New Roman" w:cs="Times New Roman"/>
          <w:sz w:val="28"/>
          <w:szCs w:val="28"/>
          <w:lang w:val="uk-UA"/>
        </w:rPr>
        <w:t xml:space="preserve"> </w:t>
      </w:r>
      <w:r w:rsidR="00807BE6" w:rsidRPr="00071139">
        <w:rPr>
          <w:rFonts w:ascii="Times New Roman" w:hAnsi="Times New Roman" w:cs="Times New Roman"/>
          <w:sz w:val="28"/>
          <w:szCs w:val="28"/>
          <w:lang w:val="uk-UA"/>
        </w:rPr>
        <w:t xml:space="preserve">взаємодіючи </w:t>
      </w:r>
      <w:r w:rsidR="00056E64" w:rsidRPr="00071139">
        <w:rPr>
          <w:rFonts w:ascii="Times New Roman" w:hAnsi="Times New Roman" w:cs="Times New Roman"/>
          <w:sz w:val="28"/>
          <w:szCs w:val="28"/>
          <w:lang w:val="uk-UA"/>
        </w:rPr>
        <w:t>з різними соціальними групами;</w:t>
      </w:r>
    </w:p>
    <w:p w14:paraId="5ED2732C" w14:textId="06C90EF7" w:rsidR="00056E64" w:rsidRPr="00071139" w:rsidRDefault="00056E64"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7)</w:t>
      </w:r>
      <w:r w:rsidR="002837A7" w:rsidRPr="00071139">
        <w:rPr>
          <w:rFonts w:ascii="Times New Roman" w:hAnsi="Times New Roman" w:cs="Times New Roman"/>
          <w:sz w:val="28"/>
          <w:szCs w:val="28"/>
          <w:lang w:val="uk-UA"/>
        </w:rPr>
        <w:t> </w:t>
      </w:r>
      <w:r w:rsidRPr="00071139">
        <w:rPr>
          <w:rFonts w:ascii="Times New Roman" w:hAnsi="Times New Roman" w:cs="Times New Roman"/>
          <w:i/>
          <w:iCs/>
          <w:sz w:val="28"/>
          <w:szCs w:val="28"/>
          <w:lang w:val="uk-UA"/>
        </w:rPr>
        <w:t>профілактика професійного вигорання:</w:t>
      </w:r>
      <w:r w:rsidRPr="00071139">
        <w:rPr>
          <w:rFonts w:ascii="Times New Roman" w:hAnsi="Times New Roman" w:cs="Times New Roman"/>
          <w:sz w:val="28"/>
          <w:szCs w:val="28"/>
          <w:lang w:val="uk-UA"/>
        </w:rPr>
        <w:t xml:space="preserve"> фасилітативн</w:t>
      </w:r>
      <w:r w:rsidR="00F12940" w:rsidRPr="00071139">
        <w:rPr>
          <w:rFonts w:ascii="Times New Roman" w:hAnsi="Times New Roman" w:cs="Times New Roman"/>
          <w:sz w:val="28"/>
          <w:szCs w:val="28"/>
          <w:lang w:val="uk-UA"/>
        </w:rPr>
        <w:t>і</w:t>
      </w:r>
      <w:r w:rsidRPr="00071139">
        <w:rPr>
          <w:rFonts w:ascii="Times New Roman" w:hAnsi="Times New Roman" w:cs="Times New Roman"/>
          <w:sz w:val="28"/>
          <w:szCs w:val="28"/>
          <w:lang w:val="uk-UA"/>
        </w:rPr>
        <w:t xml:space="preserve"> технік</w:t>
      </w:r>
      <w:r w:rsidR="00F12940" w:rsidRPr="00071139">
        <w:rPr>
          <w:rFonts w:ascii="Times New Roman" w:hAnsi="Times New Roman" w:cs="Times New Roman"/>
          <w:sz w:val="28"/>
          <w:szCs w:val="28"/>
          <w:lang w:val="uk-UA"/>
        </w:rPr>
        <w:t>и</w:t>
      </w:r>
      <w:r w:rsidRPr="00071139">
        <w:rPr>
          <w:rFonts w:ascii="Times New Roman" w:hAnsi="Times New Roman" w:cs="Times New Roman"/>
          <w:sz w:val="28"/>
          <w:szCs w:val="28"/>
          <w:lang w:val="uk-UA"/>
        </w:rPr>
        <w:t xml:space="preserve"> </w:t>
      </w:r>
      <w:r w:rsidR="00F12940" w:rsidRPr="00071139">
        <w:rPr>
          <w:rFonts w:ascii="Times New Roman" w:hAnsi="Times New Roman" w:cs="Times New Roman"/>
          <w:sz w:val="28"/>
          <w:szCs w:val="28"/>
          <w:lang w:val="uk-UA"/>
        </w:rPr>
        <w:t xml:space="preserve">сприяють </w:t>
      </w:r>
      <w:r w:rsidR="00807BE6" w:rsidRPr="00071139">
        <w:rPr>
          <w:rFonts w:ascii="Times New Roman" w:hAnsi="Times New Roman" w:cs="Times New Roman"/>
          <w:sz w:val="28"/>
          <w:szCs w:val="28"/>
          <w:lang w:val="uk-UA"/>
        </w:rPr>
        <w:t xml:space="preserve">послабленню </w:t>
      </w:r>
      <w:r w:rsidRPr="00071139">
        <w:rPr>
          <w:rFonts w:ascii="Times New Roman" w:hAnsi="Times New Roman" w:cs="Times New Roman"/>
          <w:sz w:val="28"/>
          <w:szCs w:val="28"/>
          <w:lang w:val="uk-UA"/>
        </w:rPr>
        <w:t>стресу, оскільки</w:t>
      </w:r>
      <w:r w:rsidR="00F12940"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t xml:space="preserve">робота стає більш </w:t>
      </w:r>
      <w:r w:rsidR="00807BE6" w:rsidRPr="00071139">
        <w:rPr>
          <w:rFonts w:ascii="Times New Roman" w:hAnsi="Times New Roman" w:cs="Times New Roman"/>
          <w:sz w:val="28"/>
          <w:szCs w:val="28"/>
          <w:lang w:val="uk-UA"/>
        </w:rPr>
        <w:t xml:space="preserve">ефективною </w:t>
      </w:r>
      <w:r w:rsidRPr="00071139">
        <w:rPr>
          <w:rFonts w:ascii="Times New Roman" w:hAnsi="Times New Roman" w:cs="Times New Roman"/>
          <w:sz w:val="28"/>
          <w:szCs w:val="28"/>
          <w:lang w:val="uk-UA"/>
        </w:rPr>
        <w:t xml:space="preserve">та </w:t>
      </w:r>
      <w:r w:rsidR="00807BE6" w:rsidRPr="00071139">
        <w:rPr>
          <w:rFonts w:ascii="Times New Roman" w:hAnsi="Times New Roman" w:cs="Times New Roman"/>
          <w:sz w:val="28"/>
          <w:szCs w:val="28"/>
          <w:lang w:val="uk-UA"/>
        </w:rPr>
        <w:t xml:space="preserve">зорієнтованою </w:t>
      </w:r>
      <w:r w:rsidRPr="00071139">
        <w:rPr>
          <w:rFonts w:ascii="Times New Roman" w:hAnsi="Times New Roman" w:cs="Times New Roman"/>
          <w:sz w:val="28"/>
          <w:szCs w:val="28"/>
          <w:lang w:val="uk-UA"/>
        </w:rPr>
        <w:t>на пошук рішень</w:t>
      </w:r>
      <w:r w:rsidR="00052ACE" w:rsidRPr="00071139">
        <w:rPr>
          <w:rFonts w:ascii="Times New Roman" w:hAnsi="Times New Roman" w:cs="Times New Roman"/>
          <w:sz w:val="28"/>
          <w:szCs w:val="28"/>
          <w:lang w:val="uk-UA"/>
        </w:rPr>
        <w:t xml:space="preserve"> </w:t>
      </w:r>
      <w:bookmarkStart w:id="75" w:name="_Hlk225637370"/>
      <w:r w:rsidR="00052ACE" w:rsidRPr="00071139">
        <w:rPr>
          <w:rFonts w:ascii="Times New Roman" w:hAnsi="Times New Roman" w:cs="Times New Roman"/>
          <w:sz w:val="28"/>
          <w:szCs w:val="28"/>
          <w:lang w:val="uk-UA"/>
        </w:rPr>
        <w:t>[</w:t>
      </w:r>
      <w:r w:rsidR="00400625" w:rsidRPr="00071139">
        <w:rPr>
          <w:rFonts w:ascii="Times New Roman" w:hAnsi="Times New Roman" w:cs="Times New Roman"/>
          <w:sz w:val="28"/>
          <w:szCs w:val="28"/>
          <w:lang w:val="uk-UA"/>
        </w:rPr>
        <w:t xml:space="preserve">235, </w:t>
      </w:r>
      <w:r w:rsidR="00052ACE" w:rsidRPr="00071139">
        <w:rPr>
          <w:rFonts w:ascii="Times New Roman" w:hAnsi="Times New Roman" w:cs="Times New Roman"/>
          <w:sz w:val="28"/>
          <w:szCs w:val="28"/>
          <w:lang w:val="uk-UA"/>
        </w:rPr>
        <w:t>с. 80]</w:t>
      </w:r>
      <w:r w:rsidRPr="00071139">
        <w:rPr>
          <w:rFonts w:ascii="Times New Roman" w:hAnsi="Times New Roman" w:cs="Times New Roman"/>
          <w:sz w:val="28"/>
          <w:szCs w:val="28"/>
          <w:lang w:val="uk-UA"/>
        </w:rPr>
        <w:t>.</w:t>
      </w:r>
      <w:bookmarkStart w:id="76" w:name="_Hlk203246786"/>
      <w:bookmarkEnd w:id="75"/>
    </w:p>
    <w:bookmarkEnd w:id="76"/>
    <w:p w14:paraId="4A994902" w14:textId="336E2E3A" w:rsidR="003A4D95" w:rsidRPr="00071139" w:rsidRDefault="003A4D95" w:rsidP="00071139">
      <w:pPr>
        <w:tabs>
          <w:tab w:val="left" w:pos="0"/>
          <w:tab w:val="left" w:pos="993"/>
        </w:tabs>
        <w:spacing w:after="0" w:line="360" w:lineRule="auto"/>
        <w:ind w:firstLine="709"/>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Авторка також звертає увагу на динамічн</w:t>
      </w:r>
      <w:r w:rsidR="0033623B" w:rsidRPr="00071139">
        <w:rPr>
          <w:rFonts w:ascii="Times New Roman" w:hAnsi="Times New Roman" w:cs="Times New Roman"/>
          <w:sz w:val="28"/>
          <w:szCs w:val="28"/>
          <w:lang w:val="uk-UA"/>
        </w:rPr>
        <w:t xml:space="preserve">і аспекти фасилітаційної компетентності й </w:t>
      </w:r>
      <w:r w:rsidR="00807BE6" w:rsidRPr="00071139">
        <w:rPr>
          <w:rFonts w:ascii="Times New Roman" w:hAnsi="Times New Roman" w:cs="Times New Roman"/>
          <w:sz w:val="28"/>
          <w:szCs w:val="28"/>
          <w:lang w:val="uk-UA"/>
        </w:rPr>
        <w:t xml:space="preserve">трактує </w:t>
      </w:r>
      <w:r w:rsidRPr="00071139">
        <w:rPr>
          <w:rFonts w:ascii="Times New Roman" w:hAnsi="Times New Roman" w:cs="Times New Roman"/>
          <w:sz w:val="28"/>
          <w:szCs w:val="28"/>
          <w:lang w:val="uk-UA"/>
        </w:rPr>
        <w:t>формування фасиліта</w:t>
      </w:r>
      <w:r w:rsidR="00FC318D" w:rsidRPr="00071139">
        <w:rPr>
          <w:rFonts w:ascii="Times New Roman" w:hAnsi="Times New Roman" w:cs="Times New Roman"/>
          <w:sz w:val="28"/>
          <w:szCs w:val="28"/>
          <w:lang w:val="uk-UA"/>
        </w:rPr>
        <w:t>ційної</w:t>
      </w:r>
      <w:r w:rsidRPr="00071139">
        <w:rPr>
          <w:rFonts w:ascii="Times New Roman" w:hAnsi="Times New Roman" w:cs="Times New Roman"/>
          <w:sz w:val="28"/>
          <w:szCs w:val="28"/>
          <w:lang w:val="uk-UA"/>
        </w:rPr>
        <w:t xml:space="preserve"> компетентності майбутнього соціального працівника</w:t>
      </w:r>
      <w:r w:rsidR="0033623B" w:rsidRPr="00071139">
        <w:rPr>
          <w:rFonts w:ascii="Times New Roman" w:hAnsi="Times New Roman" w:cs="Times New Roman"/>
          <w:sz w:val="28"/>
          <w:szCs w:val="28"/>
          <w:lang w:val="uk-UA"/>
        </w:rPr>
        <w:t xml:space="preserve"> як</w:t>
      </w:r>
      <w:r w:rsidRPr="00071139">
        <w:rPr>
          <w:rFonts w:ascii="Times New Roman" w:hAnsi="Times New Roman" w:cs="Times New Roman"/>
          <w:sz w:val="28"/>
          <w:szCs w:val="28"/>
          <w:lang w:val="uk-UA"/>
        </w:rPr>
        <w:t xml:space="preserve"> </w:t>
      </w:r>
      <w:r w:rsidR="0033623B" w:rsidRPr="00071139">
        <w:rPr>
          <w:rFonts w:ascii="Times New Roman" w:hAnsi="Times New Roman" w:cs="Times New Roman"/>
          <w:sz w:val="28"/>
          <w:szCs w:val="28"/>
          <w:lang w:val="uk-UA"/>
        </w:rPr>
        <w:t xml:space="preserve">процес, </w:t>
      </w:r>
      <w:r w:rsidR="00807BE6" w:rsidRPr="00071139">
        <w:rPr>
          <w:rFonts w:ascii="Times New Roman" w:hAnsi="Times New Roman" w:cs="Times New Roman"/>
          <w:sz w:val="28"/>
          <w:szCs w:val="28"/>
          <w:lang w:val="uk-UA"/>
        </w:rPr>
        <w:t xml:space="preserve">спрямований на </w:t>
      </w:r>
      <w:r w:rsidRPr="00071139">
        <w:rPr>
          <w:rFonts w:ascii="Times New Roman" w:hAnsi="Times New Roman" w:cs="Times New Roman"/>
          <w:sz w:val="28"/>
          <w:szCs w:val="28"/>
          <w:lang w:val="uk-UA"/>
        </w:rPr>
        <w:t>формування</w:t>
      </w:r>
      <w:r w:rsidR="0076097E" w:rsidRPr="00071139">
        <w:rPr>
          <w:rFonts w:ascii="Times New Roman" w:hAnsi="Times New Roman" w:cs="Times New Roman"/>
          <w:sz w:val="28"/>
          <w:szCs w:val="28"/>
          <w:lang w:val="uk-UA"/>
        </w:rPr>
        <w:t xml:space="preserve"> </w:t>
      </w:r>
      <w:r w:rsidRPr="00071139">
        <w:rPr>
          <w:rFonts w:ascii="Times New Roman" w:hAnsi="Times New Roman" w:cs="Times New Roman"/>
          <w:sz w:val="28"/>
          <w:szCs w:val="28"/>
          <w:lang w:val="uk-UA"/>
        </w:rPr>
        <w:lastRenderedPageBreak/>
        <w:t>навичок взаємодії, спрямованих на створення</w:t>
      </w:r>
      <w:r w:rsidR="0076097E" w:rsidRPr="00071139">
        <w:rPr>
          <w:rFonts w:ascii="Times New Roman" w:hAnsi="Times New Roman" w:cs="Times New Roman"/>
          <w:sz w:val="28"/>
          <w:szCs w:val="28"/>
          <w:lang w:val="uk-UA"/>
        </w:rPr>
        <w:t xml:space="preserve"> </w:t>
      </w:r>
      <w:r w:rsidR="00807BE6" w:rsidRPr="00071139">
        <w:rPr>
          <w:rFonts w:ascii="Times New Roman" w:hAnsi="Times New Roman" w:cs="Times New Roman"/>
          <w:sz w:val="28"/>
          <w:szCs w:val="28"/>
          <w:lang w:val="uk-UA"/>
        </w:rPr>
        <w:t xml:space="preserve">позитивного </w:t>
      </w:r>
      <w:r w:rsidRPr="00071139">
        <w:rPr>
          <w:rFonts w:ascii="Times New Roman" w:hAnsi="Times New Roman" w:cs="Times New Roman"/>
          <w:sz w:val="28"/>
          <w:szCs w:val="28"/>
          <w:lang w:val="uk-UA"/>
        </w:rPr>
        <w:t xml:space="preserve">середовища для розвитку </w:t>
      </w:r>
      <w:r w:rsidR="00807BE6" w:rsidRPr="00071139">
        <w:rPr>
          <w:rFonts w:ascii="Times New Roman" w:hAnsi="Times New Roman" w:cs="Times New Roman"/>
          <w:sz w:val="28"/>
          <w:szCs w:val="28"/>
          <w:lang w:val="uk-UA"/>
        </w:rPr>
        <w:t xml:space="preserve">й </w:t>
      </w:r>
      <w:r w:rsidRPr="00071139">
        <w:rPr>
          <w:rFonts w:ascii="Times New Roman" w:hAnsi="Times New Roman" w:cs="Times New Roman"/>
          <w:sz w:val="28"/>
          <w:szCs w:val="28"/>
          <w:lang w:val="uk-UA"/>
        </w:rPr>
        <w:t>професійного становлення</w:t>
      </w:r>
      <w:r w:rsidR="00807BE6" w:rsidRPr="00071139">
        <w:rPr>
          <w:rFonts w:ascii="Times New Roman" w:hAnsi="Times New Roman" w:cs="Times New Roman"/>
          <w:sz w:val="28"/>
          <w:szCs w:val="28"/>
          <w:lang w:val="uk-UA"/>
        </w:rPr>
        <w:t xml:space="preserve"> особистості</w:t>
      </w:r>
      <w:r w:rsidRPr="00071139">
        <w:rPr>
          <w:rFonts w:ascii="Times New Roman" w:hAnsi="Times New Roman" w:cs="Times New Roman"/>
          <w:sz w:val="28"/>
          <w:szCs w:val="28"/>
          <w:lang w:val="uk-UA"/>
        </w:rPr>
        <w:t>, а також</w:t>
      </w:r>
      <w:r w:rsidR="0076097E" w:rsidRPr="00071139">
        <w:rPr>
          <w:rFonts w:ascii="Times New Roman" w:hAnsi="Times New Roman" w:cs="Times New Roman"/>
          <w:sz w:val="28"/>
          <w:szCs w:val="28"/>
          <w:lang w:val="uk-UA"/>
        </w:rPr>
        <w:t xml:space="preserve"> </w:t>
      </w:r>
      <w:r w:rsidR="00807BE6" w:rsidRPr="00071139">
        <w:rPr>
          <w:rFonts w:ascii="Times New Roman" w:hAnsi="Times New Roman" w:cs="Times New Roman"/>
          <w:sz w:val="28"/>
          <w:szCs w:val="28"/>
          <w:lang w:val="uk-UA"/>
        </w:rPr>
        <w:t xml:space="preserve">для </w:t>
      </w:r>
      <w:r w:rsidRPr="00071139">
        <w:rPr>
          <w:rFonts w:ascii="Times New Roman" w:hAnsi="Times New Roman" w:cs="Times New Roman"/>
          <w:sz w:val="28"/>
          <w:szCs w:val="28"/>
          <w:lang w:val="uk-UA"/>
        </w:rPr>
        <w:t>ефективного вирішення соціальних проблем.</w:t>
      </w:r>
      <w:r w:rsidR="00577758" w:rsidRPr="00071139">
        <w:rPr>
          <w:rFonts w:ascii="Times New Roman" w:hAnsi="Times New Roman" w:cs="Times New Roman"/>
          <w:sz w:val="28"/>
          <w:szCs w:val="28"/>
          <w:lang w:val="uk-UA"/>
        </w:rPr>
        <w:t xml:space="preserve"> Ціль</w:t>
      </w:r>
      <w:r w:rsidR="00807BE6" w:rsidRPr="00071139">
        <w:rPr>
          <w:rFonts w:ascii="Times New Roman" w:hAnsi="Times New Roman" w:cs="Times New Roman"/>
          <w:sz w:val="28"/>
          <w:szCs w:val="28"/>
          <w:lang w:val="uk-UA"/>
        </w:rPr>
        <w:t xml:space="preserve"> зазначеного </w:t>
      </w:r>
      <w:r w:rsidR="00577758" w:rsidRPr="00071139">
        <w:rPr>
          <w:rFonts w:ascii="Times New Roman" w:hAnsi="Times New Roman" w:cs="Times New Roman"/>
          <w:sz w:val="28"/>
          <w:szCs w:val="28"/>
          <w:lang w:val="uk-UA"/>
        </w:rPr>
        <w:t xml:space="preserve">процесу </w:t>
      </w:r>
      <w:r w:rsidR="00807BE6" w:rsidRPr="00071139">
        <w:rPr>
          <w:rFonts w:ascii="Times New Roman" w:hAnsi="Times New Roman" w:cs="Times New Roman"/>
          <w:sz w:val="28"/>
          <w:szCs w:val="28"/>
          <w:lang w:val="uk-UA"/>
        </w:rPr>
        <w:t xml:space="preserve">полягає </w:t>
      </w:r>
      <w:r w:rsidR="00577758" w:rsidRPr="00071139">
        <w:rPr>
          <w:rFonts w:ascii="Times New Roman" w:hAnsi="Times New Roman" w:cs="Times New Roman"/>
          <w:sz w:val="28"/>
          <w:szCs w:val="28"/>
          <w:lang w:val="uk-UA"/>
        </w:rPr>
        <w:t>в розвитку комунікативних умінь, емпатії, критичного мислення, здатності до рефлексії та адаптації в різноманітних соціокультурних контекстах</w:t>
      </w:r>
      <w:r w:rsidR="00AE10F2" w:rsidRPr="00071139">
        <w:rPr>
          <w:rFonts w:ascii="Times New Roman" w:hAnsi="Times New Roman" w:cs="Times New Roman"/>
          <w:sz w:val="28"/>
          <w:szCs w:val="28"/>
          <w:lang w:val="uk-UA"/>
        </w:rPr>
        <w:t xml:space="preserve"> [</w:t>
      </w:r>
      <w:r w:rsidR="00400625" w:rsidRPr="00071139">
        <w:rPr>
          <w:rFonts w:ascii="Times New Roman" w:hAnsi="Times New Roman" w:cs="Times New Roman"/>
          <w:sz w:val="28"/>
          <w:szCs w:val="28"/>
          <w:lang w:val="uk-UA"/>
        </w:rPr>
        <w:t xml:space="preserve">235, </w:t>
      </w:r>
      <w:r w:rsidR="00AE10F2" w:rsidRPr="00071139">
        <w:rPr>
          <w:rFonts w:ascii="Times New Roman" w:hAnsi="Times New Roman" w:cs="Times New Roman"/>
          <w:sz w:val="28"/>
          <w:szCs w:val="28"/>
          <w:lang w:val="uk-UA"/>
        </w:rPr>
        <w:t>с.</w:t>
      </w:r>
      <w:r w:rsidR="00400625" w:rsidRPr="00071139">
        <w:rPr>
          <w:rFonts w:ascii="Times New Roman" w:hAnsi="Times New Roman" w:cs="Times New Roman"/>
          <w:sz w:val="28"/>
          <w:szCs w:val="28"/>
          <w:lang w:val="uk-UA"/>
        </w:rPr>
        <w:t> </w:t>
      </w:r>
      <w:r w:rsidR="00AE10F2" w:rsidRPr="00071139">
        <w:rPr>
          <w:rFonts w:ascii="Times New Roman" w:hAnsi="Times New Roman" w:cs="Times New Roman"/>
          <w:sz w:val="28"/>
          <w:szCs w:val="28"/>
          <w:lang w:val="uk-UA"/>
        </w:rPr>
        <w:t>81].</w:t>
      </w:r>
    </w:p>
    <w:p w14:paraId="7592AC63" w14:textId="2EC3D705" w:rsidR="003670BB" w:rsidRPr="00071139" w:rsidRDefault="00FC286A" w:rsidP="00071139">
      <w:pPr>
        <w:spacing w:after="0" w:line="360" w:lineRule="auto"/>
        <w:ind w:firstLine="709"/>
        <w:jc w:val="both"/>
        <w:rPr>
          <w:rFonts w:ascii="Times New Roman" w:hAnsi="Times New Roman" w:cs="Times New Roman"/>
          <w:sz w:val="28"/>
          <w:szCs w:val="28"/>
          <w:lang w:val="uk-UA"/>
        </w:rPr>
      </w:pPr>
      <w:r w:rsidRPr="00071139">
        <w:rPr>
          <w:rFonts w:ascii="Times New Roman" w:eastAsia="Times New Roman" w:hAnsi="Times New Roman" w:cs="Times New Roman"/>
          <w:sz w:val="28"/>
          <w:szCs w:val="28"/>
          <w:lang w:val="uk-UA"/>
        </w:rPr>
        <w:t>Варто відзначити дослідження</w:t>
      </w:r>
      <w:r w:rsidR="0071196C" w:rsidRPr="00071139">
        <w:rPr>
          <w:rFonts w:ascii="Times New Roman" w:eastAsia="Times New Roman" w:hAnsi="Times New Roman" w:cs="Times New Roman"/>
          <w:sz w:val="28"/>
          <w:szCs w:val="28"/>
          <w:lang w:val="uk-UA"/>
        </w:rPr>
        <w:t xml:space="preserve"> </w:t>
      </w:r>
      <w:r w:rsidR="00563471" w:rsidRPr="00071139">
        <w:rPr>
          <w:rFonts w:ascii="Times New Roman" w:eastAsia="Times New Roman" w:hAnsi="Times New Roman" w:cs="Times New Roman"/>
          <w:sz w:val="28"/>
          <w:szCs w:val="28"/>
          <w:lang w:val="uk-UA"/>
        </w:rPr>
        <w:t>О</w:t>
      </w:r>
      <w:r w:rsidR="0071196C" w:rsidRPr="00071139">
        <w:rPr>
          <w:rFonts w:ascii="Times New Roman" w:eastAsia="Times New Roman" w:hAnsi="Times New Roman" w:cs="Times New Roman"/>
          <w:sz w:val="28"/>
          <w:szCs w:val="28"/>
          <w:lang w:val="uk-UA"/>
        </w:rPr>
        <w:t>. Киричука, в якому обґрунтована</w:t>
      </w:r>
      <w:r w:rsidRPr="00071139">
        <w:rPr>
          <w:rFonts w:ascii="Times New Roman" w:eastAsia="Times New Roman" w:hAnsi="Times New Roman" w:cs="Times New Roman"/>
          <w:sz w:val="28"/>
          <w:szCs w:val="27"/>
          <w:lang w:val="uk-UA"/>
        </w:rPr>
        <w:t xml:space="preserve"> </w:t>
      </w:r>
      <w:r w:rsidR="0071196C" w:rsidRPr="00071139">
        <w:rPr>
          <w:rFonts w:ascii="Times New Roman" w:eastAsia="Times New Roman" w:hAnsi="Times New Roman" w:cs="Times New Roman"/>
          <w:sz w:val="28"/>
          <w:szCs w:val="27"/>
          <w:lang w:val="uk-UA"/>
        </w:rPr>
        <w:t xml:space="preserve">ідея </w:t>
      </w:r>
      <w:r w:rsidR="0071196C" w:rsidRPr="00071139">
        <w:rPr>
          <w:rFonts w:ascii="Times New Roman" w:eastAsia="Times New Roman" w:hAnsi="Times New Roman" w:cs="Times New Roman"/>
          <w:i/>
          <w:iCs/>
          <w:sz w:val="28"/>
          <w:szCs w:val="27"/>
          <w:lang w:val="uk-UA"/>
        </w:rPr>
        <w:t>фасилітаційної детермінації.</w:t>
      </w:r>
      <w:r w:rsidR="0071196C" w:rsidRPr="00071139">
        <w:rPr>
          <w:rFonts w:ascii="Times New Roman" w:eastAsia="Times New Roman" w:hAnsi="Times New Roman" w:cs="Times New Roman"/>
          <w:sz w:val="28"/>
          <w:szCs w:val="27"/>
          <w:lang w:val="uk-UA"/>
        </w:rPr>
        <w:t xml:space="preserve"> Автор р</w:t>
      </w:r>
      <w:r w:rsidRPr="00071139">
        <w:rPr>
          <w:rFonts w:ascii="Times New Roman" w:eastAsia="Times New Roman" w:hAnsi="Times New Roman" w:cs="Times New Roman"/>
          <w:sz w:val="28"/>
          <w:szCs w:val="27"/>
          <w:lang w:val="uk-UA"/>
        </w:rPr>
        <w:t>озробл</w:t>
      </w:r>
      <w:r w:rsidR="0071196C" w:rsidRPr="00071139">
        <w:rPr>
          <w:rFonts w:ascii="Times New Roman" w:eastAsia="Times New Roman" w:hAnsi="Times New Roman" w:cs="Times New Roman"/>
          <w:sz w:val="28"/>
          <w:szCs w:val="27"/>
          <w:lang w:val="uk-UA"/>
        </w:rPr>
        <w:t>яє</w:t>
      </w:r>
      <w:r w:rsidRPr="00071139">
        <w:rPr>
          <w:rFonts w:ascii="Times New Roman" w:eastAsia="Times New Roman" w:hAnsi="Times New Roman" w:cs="Times New Roman"/>
          <w:sz w:val="28"/>
          <w:szCs w:val="27"/>
          <w:lang w:val="uk-UA"/>
        </w:rPr>
        <w:t xml:space="preserve"> теоретичну модель </w:t>
      </w:r>
      <w:bookmarkStart w:id="77" w:name="_Hlk189134113"/>
      <w:r w:rsidRPr="00071139">
        <w:rPr>
          <w:rFonts w:ascii="Times New Roman" w:eastAsia="Times New Roman" w:hAnsi="Times New Roman" w:cs="Times New Roman"/>
          <w:sz w:val="28"/>
          <w:szCs w:val="27"/>
          <w:lang w:val="uk-UA"/>
        </w:rPr>
        <w:t xml:space="preserve">фасилітаційної детермінації </w:t>
      </w:r>
      <w:bookmarkEnd w:id="77"/>
      <w:r w:rsidRPr="00071139">
        <w:rPr>
          <w:rFonts w:ascii="Times New Roman" w:eastAsia="Times New Roman" w:hAnsi="Times New Roman" w:cs="Times New Roman"/>
          <w:sz w:val="28"/>
          <w:szCs w:val="27"/>
          <w:lang w:val="uk-UA"/>
        </w:rPr>
        <w:t xml:space="preserve">психологічного благополуччя особистості, </w:t>
      </w:r>
      <w:r w:rsidR="0071196C" w:rsidRPr="00071139">
        <w:rPr>
          <w:rFonts w:ascii="Times New Roman" w:eastAsia="Times New Roman" w:hAnsi="Times New Roman" w:cs="Times New Roman"/>
          <w:sz w:val="28"/>
          <w:szCs w:val="27"/>
          <w:lang w:val="uk-UA"/>
        </w:rPr>
        <w:t xml:space="preserve">що презентує </w:t>
      </w:r>
      <w:r w:rsidR="008444B8" w:rsidRPr="00071139">
        <w:rPr>
          <w:rFonts w:ascii="Times New Roman" w:eastAsia="Times New Roman" w:hAnsi="Times New Roman" w:cs="Times New Roman"/>
          <w:sz w:val="28"/>
          <w:szCs w:val="27"/>
          <w:lang w:val="uk-UA"/>
        </w:rPr>
        <w:t xml:space="preserve">відповідність </w:t>
      </w:r>
      <w:r w:rsidRPr="00071139">
        <w:rPr>
          <w:rFonts w:ascii="Times New Roman" w:eastAsia="Times New Roman" w:hAnsi="Times New Roman" w:cs="Times New Roman"/>
          <w:sz w:val="28"/>
          <w:szCs w:val="27"/>
          <w:lang w:val="uk-UA"/>
        </w:rPr>
        <w:t xml:space="preserve">фасилітації та переживання психологічного благополуччя, </w:t>
      </w:r>
      <w:r w:rsidR="0071196C" w:rsidRPr="00071139">
        <w:rPr>
          <w:rFonts w:ascii="Times New Roman" w:eastAsia="Times New Roman" w:hAnsi="Times New Roman" w:cs="Times New Roman"/>
          <w:sz w:val="28"/>
          <w:szCs w:val="27"/>
          <w:lang w:val="uk-UA"/>
        </w:rPr>
        <w:t xml:space="preserve">що </w:t>
      </w:r>
      <w:r w:rsidR="008444B8" w:rsidRPr="00071139">
        <w:rPr>
          <w:rFonts w:ascii="Times New Roman" w:eastAsia="Times New Roman" w:hAnsi="Times New Roman" w:cs="Times New Roman"/>
          <w:sz w:val="28"/>
          <w:szCs w:val="27"/>
          <w:lang w:val="uk-UA"/>
        </w:rPr>
        <w:t xml:space="preserve">зумовлює </w:t>
      </w:r>
      <w:r w:rsidRPr="00071139">
        <w:rPr>
          <w:rFonts w:ascii="Times New Roman" w:eastAsia="Times New Roman" w:hAnsi="Times New Roman" w:cs="Times New Roman"/>
          <w:sz w:val="28"/>
          <w:szCs w:val="27"/>
          <w:lang w:val="uk-UA"/>
        </w:rPr>
        <w:t xml:space="preserve">активність, </w:t>
      </w:r>
      <w:r w:rsidR="008444B8" w:rsidRPr="00071139">
        <w:rPr>
          <w:rFonts w:ascii="Times New Roman" w:eastAsia="Times New Roman" w:hAnsi="Times New Roman" w:cs="Times New Roman"/>
          <w:sz w:val="28"/>
          <w:szCs w:val="27"/>
          <w:lang w:val="uk-UA"/>
        </w:rPr>
        <w:t xml:space="preserve">зорієнтовану </w:t>
      </w:r>
      <w:r w:rsidRPr="00071139">
        <w:rPr>
          <w:rFonts w:ascii="Times New Roman" w:eastAsia="Times New Roman" w:hAnsi="Times New Roman" w:cs="Times New Roman"/>
          <w:sz w:val="28"/>
          <w:szCs w:val="27"/>
          <w:lang w:val="uk-UA"/>
        </w:rPr>
        <w:t xml:space="preserve">на </w:t>
      </w:r>
      <w:r w:rsidR="008444B8" w:rsidRPr="00071139">
        <w:rPr>
          <w:rFonts w:ascii="Times New Roman" w:eastAsia="Times New Roman" w:hAnsi="Times New Roman" w:cs="Times New Roman"/>
          <w:sz w:val="28"/>
          <w:szCs w:val="27"/>
          <w:lang w:val="uk-UA"/>
        </w:rPr>
        <w:t xml:space="preserve">стимулювання </w:t>
      </w:r>
      <w:r w:rsidRPr="00071139">
        <w:rPr>
          <w:rFonts w:ascii="Times New Roman" w:eastAsia="Times New Roman" w:hAnsi="Times New Roman" w:cs="Times New Roman"/>
          <w:sz w:val="28"/>
          <w:szCs w:val="27"/>
          <w:lang w:val="uk-UA"/>
        </w:rPr>
        <w:t xml:space="preserve">професійної самореалізації майбутнього фахівця просоціальної діяльності як суб’єкта забезпечення </w:t>
      </w:r>
      <w:r w:rsidR="008444B8" w:rsidRPr="00071139">
        <w:rPr>
          <w:rFonts w:ascii="Times New Roman" w:eastAsia="Times New Roman" w:hAnsi="Times New Roman" w:cs="Times New Roman"/>
          <w:sz w:val="28"/>
          <w:szCs w:val="27"/>
          <w:lang w:val="uk-UA"/>
        </w:rPr>
        <w:t xml:space="preserve">власного </w:t>
      </w:r>
      <w:r w:rsidRPr="00071139">
        <w:rPr>
          <w:rFonts w:ascii="Times New Roman" w:eastAsia="Times New Roman" w:hAnsi="Times New Roman" w:cs="Times New Roman"/>
          <w:sz w:val="28"/>
          <w:szCs w:val="27"/>
          <w:lang w:val="uk-UA"/>
        </w:rPr>
        <w:t xml:space="preserve">психологічного благополуччя та </w:t>
      </w:r>
      <w:r w:rsidR="008444B8" w:rsidRPr="00071139">
        <w:rPr>
          <w:rFonts w:ascii="Times New Roman" w:hAnsi="Times New Roman" w:cs="Times New Roman"/>
          <w:sz w:val="28"/>
          <w:szCs w:val="28"/>
          <w:lang w:val="uk-UA"/>
        </w:rPr>
        <w:t xml:space="preserve">– </w:t>
      </w:r>
      <w:r w:rsidRPr="00071139">
        <w:rPr>
          <w:rFonts w:ascii="Times New Roman" w:eastAsia="Times New Roman" w:hAnsi="Times New Roman" w:cs="Times New Roman"/>
          <w:sz w:val="28"/>
          <w:szCs w:val="27"/>
          <w:lang w:val="uk-UA"/>
        </w:rPr>
        <w:t>інших людей і навколишньо</w:t>
      </w:r>
      <w:r w:rsidR="008444B8" w:rsidRPr="00071139">
        <w:rPr>
          <w:rFonts w:ascii="Times New Roman" w:eastAsia="Times New Roman" w:hAnsi="Times New Roman" w:cs="Times New Roman"/>
          <w:sz w:val="28"/>
          <w:szCs w:val="27"/>
          <w:lang w:val="uk-UA"/>
        </w:rPr>
        <w:t>го середовища</w:t>
      </w:r>
      <w:r w:rsidRPr="00071139">
        <w:rPr>
          <w:rFonts w:ascii="Times New Roman" w:eastAsia="Times New Roman" w:hAnsi="Times New Roman" w:cs="Times New Roman"/>
          <w:sz w:val="28"/>
          <w:szCs w:val="27"/>
          <w:lang w:val="uk-UA"/>
        </w:rPr>
        <w:t>.</w:t>
      </w:r>
      <w:bookmarkStart w:id="78" w:name="page3"/>
      <w:bookmarkEnd w:id="78"/>
      <w:r w:rsidRPr="00071139">
        <w:rPr>
          <w:rFonts w:ascii="Times New Roman" w:eastAsia="Times New Roman" w:hAnsi="Times New Roman" w:cs="Times New Roman"/>
          <w:sz w:val="28"/>
          <w:szCs w:val="27"/>
          <w:lang w:val="uk-UA"/>
        </w:rPr>
        <w:t xml:space="preserve"> </w:t>
      </w:r>
      <w:r w:rsidR="0071196C" w:rsidRPr="00071139">
        <w:rPr>
          <w:rFonts w:ascii="Times New Roman" w:eastAsia="Times New Roman" w:hAnsi="Times New Roman" w:cs="Times New Roman"/>
          <w:sz w:val="28"/>
          <w:szCs w:val="27"/>
          <w:lang w:val="uk-UA"/>
        </w:rPr>
        <w:t xml:space="preserve">Суттєвим доробком науковця є </w:t>
      </w:r>
      <w:r w:rsidR="0071196C" w:rsidRPr="00071139">
        <w:rPr>
          <w:rFonts w:ascii="Times New Roman" w:eastAsia="Times New Roman" w:hAnsi="Times New Roman" w:cs="Times New Roman"/>
          <w:sz w:val="28"/>
          <w:szCs w:val="28"/>
          <w:lang w:val="uk-UA"/>
        </w:rPr>
        <w:t>розробка</w:t>
      </w:r>
      <w:r w:rsidRPr="00071139">
        <w:rPr>
          <w:rFonts w:ascii="Times New Roman" w:eastAsia="Times New Roman" w:hAnsi="Times New Roman" w:cs="Times New Roman"/>
          <w:sz w:val="28"/>
          <w:szCs w:val="28"/>
          <w:lang w:val="uk-UA"/>
        </w:rPr>
        <w:t xml:space="preserve"> </w:t>
      </w:r>
      <w:r w:rsidRPr="00071139">
        <w:rPr>
          <w:rFonts w:ascii="Times New Roman" w:eastAsia="Times New Roman" w:hAnsi="Times New Roman" w:cs="Times New Roman"/>
          <w:i/>
          <w:iCs/>
          <w:sz w:val="28"/>
          <w:szCs w:val="28"/>
          <w:lang w:val="uk-UA"/>
        </w:rPr>
        <w:t>фасилітаційн</w:t>
      </w:r>
      <w:r w:rsidR="00320E17" w:rsidRPr="00071139">
        <w:rPr>
          <w:rFonts w:ascii="Times New Roman" w:eastAsia="Times New Roman" w:hAnsi="Times New Roman" w:cs="Times New Roman"/>
          <w:i/>
          <w:iCs/>
          <w:sz w:val="28"/>
          <w:szCs w:val="28"/>
          <w:lang w:val="uk-UA"/>
        </w:rPr>
        <w:t>и</w:t>
      </w:r>
      <w:r w:rsidR="0071196C" w:rsidRPr="00071139">
        <w:rPr>
          <w:rFonts w:ascii="Times New Roman" w:eastAsia="Times New Roman" w:hAnsi="Times New Roman" w:cs="Times New Roman"/>
          <w:i/>
          <w:iCs/>
          <w:sz w:val="28"/>
          <w:szCs w:val="28"/>
          <w:lang w:val="uk-UA"/>
        </w:rPr>
        <w:t>х</w:t>
      </w:r>
      <w:r w:rsidRPr="00071139">
        <w:rPr>
          <w:rFonts w:ascii="Times New Roman" w:eastAsia="Times New Roman" w:hAnsi="Times New Roman" w:cs="Times New Roman"/>
          <w:i/>
          <w:iCs/>
          <w:sz w:val="28"/>
          <w:szCs w:val="28"/>
          <w:lang w:val="uk-UA"/>
        </w:rPr>
        <w:t xml:space="preserve"> чинник</w:t>
      </w:r>
      <w:r w:rsidR="0071196C" w:rsidRPr="00071139">
        <w:rPr>
          <w:rFonts w:ascii="Times New Roman" w:eastAsia="Times New Roman" w:hAnsi="Times New Roman" w:cs="Times New Roman"/>
          <w:i/>
          <w:iCs/>
          <w:sz w:val="28"/>
          <w:szCs w:val="28"/>
          <w:lang w:val="uk-UA"/>
        </w:rPr>
        <w:t>ів</w:t>
      </w:r>
      <w:r w:rsidRPr="00071139">
        <w:rPr>
          <w:rFonts w:ascii="Times New Roman" w:eastAsia="Times New Roman" w:hAnsi="Times New Roman" w:cs="Times New Roman"/>
          <w:sz w:val="28"/>
          <w:szCs w:val="28"/>
          <w:lang w:val="uk-UA"/>
        </w:rPr>
        <w:t xml:space="preserve"> психологічного благополуччя</w:t>
      </w:r>
      <w:r w:rsidR="0071196C" w:rsidRPr="00071139">
        <w:rPr>
          <w:rFonts w:ascii="Times New Roman" w:eastAsia="Times New Roman" w:hAnsi="Times New Roman" w:cs="Times New Roman"/>
          <w:sz w:val="28"/>
          <w:szCs w:val="28"/>
          <w:lang w:val="uk-UA"/>
        </w:rPr>
        <w:t xml:space="preserve">, </w:t>
      </w:r>
      <w:r w:rsidR="008444B8" w:rsidRPr="00071139">
        <w:rPr>
          <w:rFonts w:ascii="Times New Roman" w:eastAsia="Times New Roman" w:hAnsi="Times New Roman" w:cs="Times New Roman"/>
          <w:sz w:val="28"/>
          <w:szCs w:val="28"/>
          <w:lang w:val="uk-UA"/>
        </w:rPr>
        <w:t xml:space="preserve">що передбачають: </w:t>
      </w:r>
      <w:r w:rsidRPr="00071139">
        <w:rPr>
          <w:rFonts w:ascii="Times New Roman" w:eastAsia="Times New Roman" w:hAnsi="Times New Roman" w:cs="Times New Roman"/>
          <w:sz w:val="28"/>
          <w:szCs w:val="28"/>
          <w:lang w:val="uk-UA"/>
        </w:rPr>
        <w:t>соціально-психологіч</w:t>
      </w:r>
      <w:r w:rsidR="008444B8" w:rsidRPr="00071139">
        <w:rPr>
          <w:rFonts w:ascii="Times New Roman" w:eastAsia="Times New Roman" w:hAnsi="Times New Roman" w:cs="Times New Roman"/>
          <w:sz w:val="28"/>
          <w:szCs w:val="28"/>
          <w:lang w:val="uk-UA"/>
        </w:rPr>
        <w:t>ну</w:t>
      </w:r>
      <w:r w:rsidRPr="00071139">
        <w:rPr>
          <w:rFonts w:ascii="Times New Roman" w:eastAsia="Times New Roman" w:hAnsi="Times New Roman" w:cs="Times New Roman"/>
          <w:sz w:val="28"/>
          <w:szCs w:val="28"/>
          <w:lang w:val="uk-UA"/>
        </w:rPr>
        <w:t xml:space="preserve"> адаптованість, вміння </w:t>
      </w:r>
      <w:r w:rsidR="008444B8" w:rsidRPr="00071139">
        <w:rPr>
          <w:rFonts w:ascii="Times New Roman" w:eastAsia="Times New Roman" w:hAnsi="Times New Roman" w:cs="Times New Roman"/>
          <w:sz w:val="28"/>
          <w:szCs w:val="28"/>
          <w:lang w:val="uk-UA"/>
        </w:rPr>
        <w:t xml:space="preserve">вільної </w:t>
      </w:r>
      <w:r w:rsidRPr="00071139">
        <w:rPr>
          <w:rFonts w:ascii="Times New Roman" w:eastAsia="Times New Roman" w:hAnsi="Times New Roman" w:cs="Times New Roman"/>
          <w:sz w:val="28"/>
          <w:szCs w:val="28"/>
          <w:lang w:val="uk-UA"/>
        </w:rPr>
        <w:t xml:space="preserve">інтерактивної взаємодії та фасилятивний </w:t>
      </w:r>
      <w:r w:rsidR="008444B8" w:rsidRPr="00071139">
        <w:rPr>
          <w:rFonts w:ascii="Times New Roman" w:eastAsia="Times New Roman" w:hAnsi="Times New Roman" w:cs="Times New Roman"/>
          <w:sz w:val="28"/>
          <w:szCs w:val="28"/>
          <w:lang w:val="uk-UA"/>
        </w:rPr>
        <w:t xml:space="preserve">ресурс </w:t>
      </w:r>
      <w:r w:rsidRPr="00071139">
        <w:rPr>
          <w:rFonts w:ascii="Times New Roman" w:eastAsia="Times New Roman" w:hAnsi="Times New Roman" w:cs="Times New Roman"/>
          <w:sz w:val="28"/>
          <w:szCs w:val="28"/>
          <w:lang w:val="uk-UA"/>
        </w:rPr>
        <w:t xml:space="preserve">освітньо-професійного середовища, </w:t>
      </w:r>
      <w:r w:rsidR="008444B8" w:rsidRPr="00071139">
        <w:rPr>
          <w:rFonts w:ascii="Times New Roman" w:eastAsia="Times New Roman" w:hAnsi="Times New Roman" w:cs="Times New Roman"/>
          <w:sz w:val="28"/>
          <w:szCs w:val="28"/>
          <w:lang w:val="uk-UA"/>
        </w:rPr>
        <w:t xml:space="preserve">що </w:t>
      </w:r>
      <w:r w:rsidRPr="00071139">
        <w:rPr>
          <w:rFonts w:ascii="Times New Roman" w:eastAsia="Times New Roman" w:hAnsi="Times New Roman" w:cs="Times New Roman"/>
          <w:sz w:val="28"/>
          <w:szCs w:val="28"/>
          <w:lang w:val="uk-UA"/>
        </w:rPr>
        <w:t xml:space="preserve">у </w:t>
      </w:r>
      <w:r w:rsidR="008444B8" w:rsidRPr="00071139">
        <w:rPr>
          <w:rFonts w:ascii="Times New Roman" w:eastAsia="Times New Roman" w:hAnsi="Times New Roman" w:cs="Times New Roman"/>
          <w:sz w:val="28"/>
          <w:szCs w:val="28"/>
          <w:lang w:val="uk-UA"/>
        </w:rPr>
        <w:t xml:space="preserve">цілісності </w:t>
      </w:r>
      <w:r w:rsidRPr="00071139">
        <w:rPr>
          <w:rFonts w:ascii="Times New Roman" w:eastAsia="Times New Roman" w:hAnsi="Times New Roman" w:cs="Times New Roman"/>
          <w:sz w:val="28"/>
          <w:szCs w:val="28"/>
          <w:lang w:val="uk-UA"/>
        </w:rPr>
        <w:t>складають основу соціально здорової особистості</w:t>
      </w:r>
      <w:r w:rsidR="00AE10F2" w:rsidRPr="00071139">
        <w:rPr>
          <w:rFonts w:ascii="Times New Roman" w:eastAsia="Times New Roman" w:hAnsi="Times New Roman" w:cs="Times New Roman"/>
          <w:sz w:val="28"/>
          <w:szCs w:val="28"/>
          <w:lang w:val="uk-UA"/>
        </w:rPr>
        <w:t xml:space="preserve"> [</w:t>
      </w:r>
      <w:r w:rsidR="003670BB" w:rsidRPr="00071139">
        <w:rPr>
          <w:rFonts w:ascii="Times New Roman" w:eastAsia="Times New Roman" w:hAnsi="Times New Roman" w:cs="Times New Roman"/>
          <w:sz w:val="28"/>
          <w:szCs w:val="28"/>
          <w:lang w:val="uk-UA"/>
        </w:rPr>
        <w:t>99</w:t>
      </w:r>
      <w:r w:rsidR="00AE10F2" w:rsidRPr="00071139">
        <w:rPr>
          <w:rFonts w:ascii="Times New Roman" w:eastAsia="Times New Roman" w:hAnsi="Times New Roman" w:cs="Times New Roman"/>
          <w:sz w:val="28"/>
          <w:szCs w:val="28"/>
          <w:lang w:val="uk-UA"/>
        </w:rPr>
        <w:t>]</w:t>
      </w:r>
      <w:r w:rsidRPr="00071139">
        <w:rPr>
          <w:rFonts w:ascii="Times New Roman" w:eastAsia="Times New Roman" w:hAnsi="Times New Roman" w:cs="Times New Roman"/>
          <w:sz w:val="28"/>
          <w:szCs w:val="28"/>
          <w:lang w:val="uk-UA"/>
        </w:rPr>
        <w:t>.</w:t>
      </w:r>
    </w:p>
    <w:p w14:paraId="16EC49EE" w14:textId="1B28DE59" w:rsidR="00411348" w:rsidRPr="00071139" w:rsidRDefault="00411348" w:rsidP="00071139">
      <w:pPr>
        <w:widowControl w:val="0"/>
        <w:tabs>
          <w:tab w:val="left" w:pos="993"/>
          <w:tab w:val="left" w:pos="1276"/>
          <w:tab w:val="left" w:pos="1418"/>
        </w:tabs>
        <w:spacing w:after="0" w:line="360" w:lineRule="auto"/>
        <w:ind w:firstLine="709"/>
        <w:contextualSpacing/>
        <w:jc w:val="both"/>
        <w:rPr>
          <w:rFonts w:ascii="Times New Roman" w:hAnsi="Times New Roman" w:cs="Times New Roman"/>
          <w:sz w:val="28"/>
          <w:szCs w:val="28"/>
          <w:lang w:val="uk-UA"/>
        </w:rPr>
      </w:pPr>
      <w:r w:rsidRPr="00071139">
        <w:rPr>
          <w:rFonts w:ascii="Times New Roman" w:hAnsi="Times New Roman" w:cs="Times New Roman"/>
          <w:sz w:val="28"/>
          <w:szCs w:val="28"/>
          <w:lang w:val="uk-UA"/>
        </w:rPr>
        <w:t>Узагальнений варіант аспектного аналізу феномену фасилітації представим в табличному форматі (див. таблицю 1</w:t>
      </w:r>
      <w:r w:rsidR="006E4CBC" w:rsidRPr="00071139">
        <w:rPr>
          <w:rFonts w:ascii="Times New Roman" w:hAnsi="Times New Roman" w:cs="Times New Roman"/>
          <w:sz w:val="28"/>
          <w:szCs w:val="28"/>
          <w:lang w:val="uk-UA"/>
        </w:rPr>
        <w:t>.1</w:t>
      </w:r>
      <w:r w:rsidRPr="00071139">
        <w:rPr>
          <w:rFonts w:ascii="Times New Roman" w:hAnsi="Times New Roman" w:cs="Times New Roman"/>
          <w:sz w:val="28"/>
          <w:szCs w:val="28"/>
          <w:lang w:val="uk-UA"/>
        </w:rPr>
        <w:t>).</w:t>
      </w:r>
      <w:r w:rsidR="001862FB" w:rsidRPr="00071139">
        <w:rPr>
          <w:rFonts w:ascii="Times New Roman" w:hAnsi="Times New Roman"/>
          <w:sz w:val="28"/>
          <w:lang w:val="uk-UA"/>
        </w:rPr>
        <w:t xml:space="preserve"> </w:t>
      </w:r>
      <w:r w:rsidR="001862FB" w:rsidRPr="00071139">
        <w:rPr>
          <w:rFonts w:ascii="Times New Roman" w:hAnsi="Times New Roman" w:cs="Times New Roman"/>
          <w:sz w:val="28"/>
          <w:szCs w:val="28"/>
          <w:lang w:val="uk-UA"/>
        </w:rPr>
        <w:t xml:space="preserve">Таким чином, </w:t>
      </w:r>
      <w:r w:rsidR="00666B06" w:rsidRPr="00071139">
        <w:rPr>
          <w:rFonts w:ascii="Times New Roman" w:hAnsi="Times New Roman" w:cs="Times New Roman"/>
          <w:sz w:val="28"/>
          <w:szCs w:val="28"/>
          <w:lang w:val="uk-UA"/>
        </w:rPr>
        <w:t xml:space="preserve">маємо </w:t>
      </w:r>
      <w:r w:rsidR="001862FB" w:rsidRPr="00071139">
        <w:rPr>
          <w:rFonts w:ascii="Times New Roman" w:hAnsi="Times New Roman" w:cs="Times New Roman"/>
          <w:sz w:val="28"/>
          <w:szCs w:val="28"/>
          <w:lang w:val="uk-UA"/>
        </w:rPr>
        <w:t>констату</w:t>
      </w:r>
      <w:r w:rsidR="00666B06" w:rsidRPr="00071139">
        <w:rPr>
          <w:rFonts w:ascii="Times New Roman" w:hAnsi="Times New Roman" w:cs="Times New Roman"/>
          <w:sz w:val="28"/>
          <w:szCs w:val="28"/>
          <w:lang w:val="uk-UA"/>
        </w:rPr>
        <w:t>вати</w:t>
      </w:r>
      <w:r w:rsidR="001862FB" w:rsidRPr="00071139">
        <w:rPr>
          <w:rFonts w:ascii="Times New Roman" w:hAnsi="Times New Roman" w:cs="Times New Roman"/>
          <w:sz w:val="28"/>
          <w:szCs w:val="28"/>
          <w:lang w:val="uk-UA"/>
        </w:rPr>
        <w:t xml:space="preserve">, що феномен фасилітації має міждисциплінарну </w:t>
      </w:r>
      <w:r w:rsidR="00E63720">
        <w:rPr>
          <w:rFonts w:ascii="Times New Roman" w:hAnsi="Times New Roman" w:cs="Times New Roman"/>
          <w:sz w:val="28"/>
          <w:szCs w:val="28"/>
          <w:lang w:val="uk-UA"/>
        </w:rPr>
        <w:br/>
      </w:r>
      <w:r w:rsidR="001862FB" w:rsidRPr="00071139">
        <w:rPr>
          <w:rFonts w:ascii="Times New Roman" w:hAnsi="Times New Roman" w:cs="Times New Roman"/>
          <w:sz w:val="28"/>
          <w:szCs w:val="28"/>
          <w:lang w:val="uk-UA"/>
        </w:rPr>
        <w:t>природу.</w:t>
      </w:r>
    </w:p>
    <w:p w14:paraId="01DCDB99" w14:textId="5F37A506" w:rsidR="007D6D5D" w:rsidRPr="005B58B9" w:rsidRDefault="007D6D5D" w:rsidP="007D6D5D">
      <w:pPr>
        <w:tabs>
          <w:tab w:val="left" w:pos="993"/>
          <w:tab w:val="left" w:pos="1276"/>
          <w:tab w:val="left" w:pos="1418"/>
        </w:tabs>
        <w:spacing w:after="0" w:line="360" w:lineRule="auto"/>
        <w:ind w:firstLine="709"/>
        <w:contextualSpacing/>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 xml:space="preserve">Таблиця </w:t>
      </w:r>
      <w:r w:rsidR="006E4CBC" w:rsidRPr="005B58B9">
        <w:rPr>
          <w:rFonts w:ascii="Times New Roman" w:hAnsi="Times New Roman" w:cs="Times New Roman"/>
          <w:i/>
          <w:iCs/>
          <w:sz w:val="28"/>
          <w:szCs w:val="28"/>
          <w:lang w:val="uk-UA"/>
        </w:rPr>
        <w:t>1.</w:t>
      </w:r>
      <w:r w:rsidRPr="005B58B9">
        <w:rPr>
          <w:rFonts w:ascii="Times New Roman" w:hAnsi="Times New Roman" w:cs="Times New Roman"/>
          <w:i/>
          <w:iCs/>
          <w:sz w:val="28"/>
          <w:szCs w:val="28"/>
          <w:lang w:val="uk-UA"/>
        </w:rPr>
        <w:t>1</w:t>
      </w:r>
    </w:p>
    <w:p w14:paraId="10E12F89" w14:textId="77777777" w:rsidR="007D6D5D" w:rsidRPr="005B58B9" w:rsidRDefault="007D6D5D" w:rsidP="007D6D5D">
      <w:pPr>
        <w:tabs>
          <w:tab w:val="left" w:pos="993"/>
          <w:tab w:val="left" w:pos="1276"/>
          <w:tab w:val="left" w:pos="1418"/>
        </w:tabs>
        <w:spacing w:after="0" w:line="360" w:lineRule="auto"/>
        <w:ind w:firstLine="709"/>
        <w:contextualSpacing/>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Результати аспектного аналізу проблеми фасилітації</w:t>
      </w:r>
    </w:p>
    <w:tbl>
      <w:tblPr>
        <w:tblStyle w:val="ae"/>
        <w:tblW w:w="9493" w:type="dxa"/>
        <w:tblLook w:val="04A0" w:firstRow="1" w:lastRow="0" w:firstColumn="1" w:lastColumn="0" w:noHBand="0" w:noVBand="1"/>
      </w:tblPr>
      <w:tblGrid>
        <w:gridCol w:w="5524"/>
        <w:gridCol w:w="3969"/>
      </w:tblGrid>
      <w:tr w:rsidR="00BB650A" w:rsidRPr="00810ED4" w14:paraId="54D82AC5" w14:textId="77777777" w:rsidTr="00501CB6">
        <w:tc>
          <w:tcPr>
            <w:tcW w:w="5524" w:type="dxa"/>
          </w:tcPr>
          <w:p w14:paraId="29E96208" w14:textId="77777777" w:rsidR="00BB650A" w:rsidRPr="00810ED4" w:rsidRDefault="00BB650A" w:rsidP="00811953">
            <w:pPr>
              <w:tabs>
                <w:tab w:val="left" w:pos="993"/>
              </w:tabs>
              <w:autoSpaceDE w:val="0"/>
              <w:autoSpaceDN w:val="0"/>
              <w:adjustRightInd w:val="0"/>
              <w:spacing w:line="312" w:lineRule="auto"/>
              <w:jc w:val="center"/>
              <w:rPr>
                <w:rFonts w:ascii="Times New Roman" w:hAnsi="Times New Roman" w:cs="Times New Roman"/>
                <w:b/>
                <w:bCs/>
                <w:sz w:val="24"/>
                <w:szCs w:val="24"/>
                <w:lang w:val="uk-UA"/>
              </w:rPr>
            </w:pPr>
            <w:r w:rsidRPr="00810ED4">
              <w:rPr>
                <w:rFonts w:ascii="Times New Roman" w:hAnsi="Times New Roman" w:cs="Times New Roman"/>
                <w:b/>
                <w:bCs/>
                <w:sz w:val="24"/>
                <w:szCs w:val="24"/>
                <w:lang w:val="uk-UA"/>
              </w:rPr>
              <w:t>Аспект дослідження фасилітаційної проблематики</w:t>
            </w:r>
          </w:p>
        </w:tc>
        <w:tc>
          <w:tcPr>
            <w:tcW w:w="3969" w:type="dxa"/>
          </w:tcPr>
          <w:p w14:paraId="79628D6B" w14:textId="77777777" w:rsidR="00BB650A" w:rsidRPr="00810ED4" w:rsidRDefault="002149FA" w:rsidP="00811953">
            <w:pPr>
              <w:tabs>
                <w:tab w:val="left" w:pos="993"/>
              </w:tabs>
              <w:autoSpaceDE w:val="0"/>
              <w:autoSpaceDN w:val="0"/>
              <w:adjustRightInd w:val="0"/>
              <w:spacing w:line="312" w:lineRule="auto"/>
              <w:jc w:val="center"/>
              <w:rPr>
                <w:rFonts w:ascii="Times New Roman" w:hAnsi="Times New Roman" w:cs="Times New Roman"/>
                <w:b/>
                <w:bCs/>
                <w:sz w:val="24"/>
                <w:szCs w:val="24"/>
                <w:lang w:val="uk-UA"/>
              </w:rPr>
            </w:pPr>
            <w:r w:rsidRPr="00810ED4">
              <w:rPr>
                <w:rFonts w:ascii="Times New Roman" w:hAnsi="Times New Roman" w:cs="Times New Roman"/>
                <w:b/>
                <w:bCs/>
                <w:sz w:val="24"/>
                <w:szCs w:val="24"/>
                <w:lang w:val="uk-UA"/>
              </w:rPr>
              <w:t>Науковці</w:t>
            </w:r>
          </w:p>
        </w:tc>
      </w:tr>
      <w:tr w:rsidR="00BB650A" w:rsidRPr="00810ED4" w14:paraId="6DF24173" w14:textId="77777777" w:rsidTr="00501CB6">
        <w:tc>
          <w:tcPr>
            <w:tcW w:w="5524" w:type="dxa"/>
          </w:tcPr>
          <w:p w14:paraId="03EDACCC" w14:textId="77777777" w:rsidR="00BB650A" w:rsidRPr="00810ED4" w:rsidRDefault="00BB650A"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bookmarkStart w:id="79" w:name="_Hlk221920280"/>
            <w:r w:rsidRPr="00810ED4">
              <w:rPr>
                <w:rFonts w:ascii="Times New Roman" w:hAnsi="Times New Roman" w:cs="Times New Roman"/>
                <w:sz w:val="24"/>
                <w:szCs w:val="24"/>
                <w:lang w:val="uk-UA"/>
              </w:rPr>
              <w:t>Обґрунтування й розробка ідей фасилітаційного підходу</w:t>
            </w:r>
          </w:p>
        </w:tc>
        <w:tc>
          <w:tcPr>
            <w:tcW w:w="3969" w:type="dxa"/>
          </w:tcPr>
          <w:p w14:paraId="49F8EEE9" w14:textId="5E6B66B8" w:rsidR="007A48F1" w:rsidRPr="00810ED4" w:rsidRDefault="00BB650A" w:rsidP="00934B1D">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Г. Волошко</w:t>
            </w:r>
            <w:r w:rsidR="007D6D5D" w:rsidRPr="00810ED4">
              <w:rPr>
                <w:rFonts w:ascii="Times New Roman" w:hAnsi="Times New Roman" w:cs="Times New Roman"/>
                <w:sz w:val="24"/>
                <w:szCs w:val="24"/>
                <w:lang w:val="uk-UA"/>
              </w:rPr>
              <w:t>, А. Давиденко,С. Хілько</w:t>
            </w:r>
            <w:r w:rsidR="007A48F1" w:rsidRPr="00810ED4">
              <w:rPr>
                <w:rFonts w:ascii="Times New Roman" w:hAnsi="Times New Roman" w:cs="Times New Roman"/>
                <w:sz w:val="24"/>
                <w:szCs w:val="24"/>
                <w:lang w:val="uk-UA"/>
              </w:rPr>
              <w:t>.</w:t>
            </w:r>
            <w:r w:rsidR="00934B1D">
              <w:rPr>
                <w:rFonts w:ascii="Times New Roman" w:hAnsi="Times New Roman" w:cs="Times New Roman"/>
                <w:sz w:val="24"/>
                <w:szCs w:val="24"/>
                <w:lang w:val="uk-UA"/>
              </w:rPr>
              <w:t xml:space="preserve"> </w:t>
            </w:r>
            <w:r w:rsidR="007A48F1" w:rsidRPr="00810ED4">
              <w:rPr>
                <w:rFonts w:ascii="Times New Roman" w:hAnsi="Times New Roman" w:cs="Times New Roman"/>
                <w:sz w:val="24"/>
                <w:szCs w:val="24"/>
                <w:lang w:val="uk-UA"/>
              </w:rPr>
              <w:t>Л.</w:t>
            </w:r>
            <w:r w:rsidR="00501CB6" w:rsidRPr="00810ED4">
              <w:rPr>
                <w:rFonts w:ascii="Times New Roman" w:hAnsi="Times New Roman" w:cs="Times New Roman"/>
                <w:sz w:val="24"/>
                <w:szCs w:val="24"/>
                <w:lang w:val="uk-UA"/>
              </w:rPr>
              <w:t> </w:t>
            </w:r>
            <w:r w:rsidR="007A48F1" w:rsidRPr="00810ED4">
              <w:rPr>
                <w:rFonts w:ascii="Times New Roman" w:hAnsi="Times New Roman" w:cs="Times New Roman"/>
                <w:sz w:val="24"/>
                <w:szCs w:val="24"/>
                <w:lang w:val="uk-UA"/>
              </w:rPr>
              <w:t>Хоменко-Семенова</w:t>
            </w:r>
          </w:p>
        </w:tc>
      </w:tr>
      <w:tr w:rsidR="00BB650A" w:rsidRPr="00810ED4" w14:paraId="708942C0" w14:textId="77777777" w:rsidTr="00501CB6">
        <w:tc>
          <w:tcPr>
            <w:tcW w:w="5524" w:type="dxa"/>
          </w:tcPr>
          <w:p w14:paraId="01C5CCB2" w14:textId="77777777" w:rsidR="00BB650A" w:rsidRPr="00810ED4" w:rsidRDefault="005D2AFC"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Деталізація фасилітаційного підходу у напрямі розробки екофасилітаційного підходу</w:t>
            </w:r>
          </w:p>
        </w:tc>
        <w:tc>
          <w:tcPr>
            <w:tcW w:w="3969" w:type="dxa"/>
          </w:tcPr>
          <w:p w14:paraId="1C4A7C24" w14:textId="77777777" w:rsidR="00BB650A" w:rsidRPr="00810ED4" w:rsidRDefault="005D2AFC"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П. Лушин</w:t>
            </w:r>
          </w:p>
        </w:tc>
      </w:tr>
      <w:tr w:rsidR="00BB650A" w:rsidRPr="00810ED4" w14:paraId="3A778095" w14:textId="77777777" w:rsidTr="00501CB6">
        <w:tc>
          <w:tcPr>
            <w:tcW w:w="5524" w:type="dxa"/>
          </w:tcPr>
          <w:p w14:paraId="5CD2B024" w14:textId="77777777" w:rsidR="00BB650A" w:rsidRPr="00810ED4" w:rsidRDefault="005D2AFC"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Конкретизація</w:t>
            </w:r>
            <w:r w:rsidRPr="00810ED4">
              <w:rPr>
                <w:sz w:val="24"/>
                <w:szCs w:val="24"/>
                <w:lang w:val="uk-UA"/>
              </w:rPr>
              <w:t xml:space="preserve"> </w:t>
            </w:r>
            <w:r w:rsidRPr="00810ED4">
              <w:rPr>
                <w:rFonts w:ascii="Times New Roman" w:hAnsi="Times New Roman" w:cs="Times New Roman"/>
                <w:sz w:val="24"/>
                <w:szCs w:val="24"/>
                <w:lang w:val="uk-UA"/>
              </w:rPr>
              <w:t>фасилітаційного підходу в принципах фасилітації</w:t>
            </w:r>
          </w:p>
        </w:tc>
        <w:tc>
          <w:tcPr>
            <w:tcW w:w="3969" w:type="dxa"/>
          </w:tcPr>
          <w:p w14:paraId="66072085" w14:textId="590BC5DC" w:rsidR="00BB650A" w:rsidRPr="00810ED4" w:rsidRDefault="00501CB6" w:rsidP="00934B1D">
            <w:pPr>
              <w:tabs>
                <w:tab w:val="left" w:pos="993"/>
              </w:tabs>
              <w:autoSpaceDE w:val="0"/>
              <w:autoSpaceDN w:val="0"/>
              <w:adjustRightInd w:val="0"/>
              <w:spacing w:line="312" w:lineRule="auto"/>
              <w:rPr>
                <w:rFonts w:ascii="Times New Roman" w:hAnsi="Times New Roman" w:cs="Times New Roman"/>
                <w:sz w:val="24"/>
                <w:szCs w:val="24"/>
                <w:lang w:val="uk-UA"/>
              </w:rPr>
            </w:pPr>
            <w:bookmarkStart w:id="80" w:name="_Hlk202727213"/>
            <w:r w:rsidRPr="00810ED4">
              <w:rPr>
                <w:rFonts w:ascii="Times New Roman" w:hAnsi="Times New Roman" w:cs="Times New Roman"/>
                <w:sz w:val="24"/>
                <w:szCs w:val="24"/>
                <w:lang w:val="uk-UA"/>
              </w:rPr>
              <w:t xml:space="preserve">А. Киричук, О. Кондрашихіна, Н. Кошечко, </w:t>
            </w:r>
            <w:r w:rsidR="00AA4DBE" w:rsidRPr="00810ED4">
              <w:rPr>
                <w:rFonts w:ascii="Times New Roman" w:hAnsi="Times New Roman" w:cs="Times New Roman"/>
                <w:sz w:val="24"/>
                <w:szCs w:val="24"/>
                <w:lang w:val="uk-UA"/>
              </w:rPr>
              <w:t>П.</w:t>
            </w:r>
            <w:r w:rsidR="002B36AB" w:rsidRPr="00810ED4">
              <w:rPr>
                <w:rFonts w:ascii="Times New Roman" w:hAnsi="Times New Roman" w:cs="Times New Roman"/>
                <w:sz w:val="24"/>
                <w:szCs w:val="24"/>
                <w:lang w:val="uk-UA"/>
              </w:rPr>
              <w:t> </w:t>
            </w:r>
            <w:r w:rsidR="00AA4DBE" w:rsidRPr="00810ED4">
              <w:rPr>
                <w:rFonts w:ascii="Times New Roman" w:hAnsi="Times New Roman" w:cs="Times New Roman"/>
                <w:sz w:val="24"/>
                <w:szCs w:val="24"/>
                <w:lang w:val="uk-UA"/>
              </w:rPr>
              <w:t xml:space="preserve">Лушин </w:t>
            </w:r>
            <w:r w:rsidRPr="00810ED4">
              <w:rPr>
                <w:rFonts w:ascii="Times New Roman" w:hAnsi="Times New Roman" w:cs="Times New Roman"/>
                <w:sz w:val="24"/>
                <w:szCs w:val="24"/>
                <w:lang w:val="uk-UA"/>
              </w:rPr>
              <w:t>К. Роджерс,</w:t>
            </w:r>
            <w:r w:rsidR="00934B1D">
              <w:rPr>
                <w:rFonts w:ascii="Times New Roman" w:hAnsi="Times New Roman" w:cs="Times New Roman"/>
                <w:sz w:val="24"/>
                <w:szCs w:val="24"/>
                <w:lang w:val="uk-UA"/>
              </w:rPr>
              <w:t xml:space="preserve"> </w:t>
            </w:r>
            <w:r w:rsidRPr="00810ED4">
              <w:rPr>
                <w:rFonts w:ascii="Times New Roman" w:hAnsi="Times New Roman" w:cs="Times New Roman"/>
                <w:sz w:val="24"/>
                <w:szCs w:val="24"/>
                <w:lang w:val="uk-UA"/>
              </w:rPr>
              <w:t xml:space="preserve">С. Хілько </w:t>
            </w:r>
            <w:bookmarkEnd w:id="80"/>
          </w:p>
        </w:tc>
      </w:tr>
      <w:tr w:rsidR="00BB650A" w:rsidRPr="00810ED4" w14:paraId="52A6E67D" w14:textId="77777777" w:rsidTr="00501CB6">
        <w:tc>
          <w:tcPr>
            <w:tcW w:w="5524" w:type="dxa"/>
          </w:tcPr>
          <w:p w14:paraId="158CAE0C" w14:textId="77777777" w:rsidR="00BB650A" w:rsidRPr="00810ED4" w:rsidRDefault="00710C74"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lastRenderedPageBreak/>
              <w:t>Дослідження типів фасилітації:</w:t>
            </w:r>
          </w:p>
          <w:p w14:paraId="50FDB4A3" w14:textId="77777777" w:rsidR="003A14EB" w:rsidRPr="00810ED4" w:rsidRDefault="003A14EB" w:rsidP="00811953">
            <w:pPr>
              <w:pStyle w:val="a7"/>
              <w:tabs>
                <w:tab w:val="left" w:pos="993"/>
              </w:tabs>
              <w:autoSpaceDE w:val="0"/>
              <w:autoSpaceDN w:val="0"/>
              <w:adjustRightInd w:val="0"/>
              <w:spacing w:line="312" w:lineRule="auto"/>
              <w:ind w:left="0"/>
              <w:jc w:val="both"/>
              <w:rPr>
                <w:rFonts w:ascii="Times New Roman" w:hAnsi="Times New Roman" w:cs="Times New Roman"/>
                <w:sz w:val="24"/>
                <w:szCs w:val="24"/>
                <w:lang w:val="uk-UA"/>
              </w:rPr>
            </w:pPr>
          </w:p>
          <w:p w14:paraId="3007A67C" w14:textId="77777777" w:rsidR="00710C74" w:rsidRPr="00810ED4" w:rsidRDefault="00710C74" w:rsidP="00811953">
            <w:pPr>
              <w:pStyle w:val="a7"/>
              <w:numPr>
                <w:ilvl w:val="0"/>
                <w:numId w:val="1"/>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педагогічна фасилітація;</w:t>
            </w:r>
          </w:p>
          <w:p w14:paraId="308AB1A6" w14:textId="77777777" w:rsidR="003A14EB" w:rsidRPr="00810ED4" w:rsidRDefault="003A14EB"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53CDF589" w14:textId="77777777" w:rsidR="003A14EB" w:rsidRPr="00810ED4" w:rsidRDefault="003A14EB" w:rsidP="00811953">
            <w:pPr>
              <w:pStyle w:val="a7"/>
              <w:spacing w:line="312" w:lineRule="auto"/>
              <w:ind w:left="0"/>
              <w:rPr>
                <w:rFonts w:ascii="Times New Roman" w:hAnsi="Times New Roman" w:cs="Times New Roman"/>
                <w:sz w:val="24"/>
                <w:szCs w:val="24"/>
                <w:lang w:val="uk-UA"/>
              </w:rPr>
            </w:pPr>
          </w:p>
          <w:p w14:paraId="1F516682" w14:textId="77777777" w:rsidR="001E2CD1" w:rsidRPr="00810ED4" w:rsidRDefault="001E2CD1" w:rsidP="00811953">
            <w:pPr>
              <w:pStyle w:val="a7"/>
              <w:tabs>
                <w:tab w:val="left" w:pos="993"/>
              </w:tabs>
              <w:autoSpaceDE w:val="0"/>
              <w:autoSpaceDN w:val="0"/>
              <w:adjustRightInd w:val="0"/>
              <w:spacing w:line="312" w:lineRule="auto"/>
              <w:ind w:left="0"/>
              <w:jc w:val="both"/>
              <w:rPr>
                <w:rFonts w:ascii="Times New Roman" w:hAnsi="Times New Roman" w:cs="Times New Roman"/>
                <w:sz w:val="24"/>
                <w:szCs w:val="24"/>
                <w:lang w:val="uk-UA"/>
              </w:rPr>
            </w:pPr>
          </w:p>
          <w:p w14:paraId="10D6459F" w14:textId="77777777" w:rsidR="00710C74" w:rsidRPr="00810ED4" w:rsidRDefault="00710C74" w:rsidP="00811953">
            <w:pPr>
              <w:pStyle w:val="a7"/>
              <w:numPr>
                <w:ilvl w:val="0"/>
                <w:numId w:val="1"/>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соціальна фасилітація</w:t>
            </w:r>
            <w:r w:rsidR="002B36AB" w:rsidRPr="00810ED4">
              <w:rPr>
                <w:rFonts w:ascii="Times New Roman" w:hAnsi="Times New Roman" w:cs="Times New Roman"/>
                <w:sz w:val="24"/>
                <w:szCs w:val="24"/>
                <w:lang w:val="uk-UA"/>
              </w:rPr>
              <w:t>;</w:t>
            </w:r>
          </w:p>
          <w:p w14:paraId="0739A7AD" w14:textId="77777777" w:rsidR="002B36AB" w:rsidRPr="00810ED4" w:rsidRDefault="002B36AB"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49E25331" w14:textId="77777777" w:rsidR="002B36AB" w:rsidRPr="00810ED4" w:rsidRDefault="002B36AB"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0A9E5340" w14:textId="77777777" w:rsidR="002B36AB" w:rsidRPr="00810ED4" w:rsidRDefault="002B36AB"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76EC668F" w14:textId="77777777" w:rsidR="002B36AB" w:rsidRPr="00810ED4" w:rsidRDefault="002B36AB"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психологічна фасилітація;</w:t>
            </w:r>
          </w:p>
          <w:p w14:paraId="123A8848" w14:textId="408BFDD9" w:rsidR="001E2CD1" w:rsidRPr="00810ED4" w:rsidRDefault="002B36AB"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екофасилітація;</w:t>
            </w:r>
          </w:p>
        </w:tc>
        <w:tc>
          <w:tcPr>
            <w:tcW w:w="3969" w:type="dxa"/>
          </w:tcPr>
          <w:p w14:paraId="6A8AF5E4" w14:textId="77777777" w:rsidR="003A14EB" w:rsidRPr="00810ED4" w:rsidRDefault="00710C74"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Н.</w:t>
            </w:r>
            <w:r w:rsidR="003A14EB" w:rsidRPr="00810ED4">
              <w:rPr>
                <w:rFonts w:ascii="Times New Roman" w:hAnsi="Times New Roman" w:cs="Times New Roman"/>
                <w:sz w:val="24"/>
                <w:szCs w:val="24"/>
                <w:lang w:val="uk-UA"/>
              </w:rPr>
              <w:t> </w:t>
            </w:r>
            <w:r w:rsidRPr="00810ED4">
              <w:rPr>
                <w:rFonts w:ascii="Times New Roman" w:hAnsi="Times New Roman" w:cs="Times New Roman"/>
                <w:sz w:val="24"/>
                <w:szCs w:val="24"/>
                <w:lang w:val="uk-UA"/>
              </w:rPr>
              <w:t>Бочкарьова</w:t>
            </w:r>
          </w:p>
          <w:p w14:paraId="70080D75" w14:textId="77777777" w:rsidR="00BF5F42" w:rsidRPr="00810ED4" w:rsidRDefault="009427C1"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Т. Гура,</w:t>
            </w:r>
            <w:r w:rsidRPr="00810ED4">
              <w:rPr>
                <w:sz w:val="24"/>
                <w:szCs w:val="24"/>
                <w:lang w:val="uk-UA"/>
              </w:rPr>
              <w:t> </w:t>
            </w:r>
            <w:r w:rsidR="00BF5F42" w:rsidRPr="00810ED4">
              <w:rPr>
                <w:rFonts w:ascii="Times New Roman" w:hAnsi="Times New Roman" w:cs="Times New Roman"/>
                <w:sz w:val="24"/>
                <w:szCs w:val="24"/>
                <w:lang w:val="uk-UA"/>
              </w:rPr>
              <w:t xml:space="preserve">В. Желанова, </w:t>
            </w:r>
            <w:bookmarkStart w:id="81" w:name="_Hlk202727326"/>
            <w:r w:rsidR="00BF5F42" w:rsidRPr="00810ED4">
              <w:rPr>
                <w:rFonts w:ascii="Times New Roman" w:hAnsi="Times New Roman" w:cs="Times New Roman"/>
                <w:sz w:val="24"/>
                <w:szCs w:val="24"/>
                <w:lang w:val="uk-UA"/>
              </w:rPr>
              <w:t>С. Коломийченко, О. Левченко, С.</w:t>
            </w:r>
            <w:r w:rsidRPr="00810ED4">
              <w:rPr>
                <w:rFonts w:ascii="Times New Roman" w:hAnsi="Times New Roman" w:cs="Times New Roman"/>
                <w:sz w:val="24"/>
                <w:szCs w:val="24"/>
                <w:lang w:val="uk-UA"/>
              </w:rPr>
              <w:t> </w:t>
            </w:r>
            <w:r w:rsidR="00BF5F42" w:rsidRPr="00810ED4">
              <w:rPr>
                <w:rFonts w:ascii="Times New Roman" w:hAnsi="Times New Roman" w:cs="Times New Roman"/>
                <w:sz w:val="24"/>
                <w:szCs w:val="24"/>
                <w:lang w:val="uk-UA"/>
              </w:rPr>
              <w:t xml:space="preserve">Омельченко, Т. Сорочан, </w:t>
            </w:r>
            <w:r w:rsidR="001E2CD1" w:rsidRPr="00810ED4">
              <w:rPr>
                <w:rFonts w:ascii="Times New Roman" w:hAnsi="Times New Roman" w:cs="Times New Roman"/>
                <w:sz w:val="24"/>
                <w:szCs w:val="24"/>
                <w:lang w:val="uk-UA"/>
              </w:rPr>
              <w:t xml:space="preserve">А. Трофименко, </w:t>
            </w:r>
            <w:r w:rsidR="00BF5F42" w:rsidRPr="00810ED4">
              <w:rPr>
                <w:rFonts w:ascii="Times New Roman" w:hAnsi="Times New Roman" w:cs="Times New Roman"/>
                <w:sz w:val="24"/>
                <w:szCs w:val="24"/>
                <w:lang w:val="uk-UA"/>
              </w:rPr>
              <w:t>О. Фісун, Т</w:t>
            </w:r>
            <w:r w:rsidR="001E2CD1" w:rsidRPr="00810ED4">
              <w:rPr>
                <w:rFonts w:ascii="Times New Roman" w:hAnsi="Times New Roman" w:cs="Times New Roman"/>
                <w:sz w:val="24"/>
                <w:szCs w:val="24"/>
                <w:lang w:val="uk-UA"/>
              </w:rPr>
              <w:t> </w:t>
            </w:r>
            <w:r w:rsidR="00BF5F42" w:rsidRPr="00810ED4">
              <w:rPr>
                <w:rFonts w:ascii="Times New Roman" w:hAnsi="Times New Roman" w:cs="Times New Roman"/>
                <w:sz w:val="24"/>
                <w:szCs w:val="24"/>
                <w:lang w:val="uk-UA"/>
              </w:rPr>
              <w:t>Шулик</w:t>
            </w:r>
            <w:r w:rsidR="003A14EB" w:rsidRPr="00810ED4">
              <w:rPr>
                <w:rFonts w:ascii="Times New Roman" w:hAnsi="Times New Roman" w:cs="Times New Roman"/>
                <w:sz w:val="24"/>
                <w:szCs w:val="24"/>
                <w:lang w:val="uk-UA"/>
              </w:rPr>
              <w:t>;</w:t>
            </w:r>
          </w:p>
          <w:bookmarkEnd w:id="81"/>
          <w:p w14:paraId="7FF93557" w14:textId="77777777" w:rsidR="003B2076" w:rsidRPr="00810ED4" w:rsidRDefault="003B2076" w:rsidP="00811953">
            <w:pPr>
              <w:tabs>
                <w:tab w:val="left" w:pos="993"/>
              </w:tabs>
              <w:autoSpaceDE w:val="0"/>
              <w:autoSpaceDN w:val="0"/>
              <w:adjustRightInd w:val="0"/>
              <w:spacing w:line="312" w:lineRule="auto"/>
              <w:rPr>
                <w:rFonts w:ascii="Times New Roman" w:hAnsi="Times New Roman" w:cs="Times New Roman"/>
                <w:sz w:val="24"/>
                <w:szCs w:val="24"/>
                <w:lang w:val="uk-UA"/>
              </w:rPr>
            </w:pPr>
            <w:r w:rsidRPr="00810ED4">
              <w:rPr>
                <w:rFonts w:ascii="Times New Roman" w:hAnsi="Times New Roman" w:cs="Times New Roman"/>
                <w:sz w:val="24"/>
                <w:szCs w:val="24"/>
                <w:lang w:val="uk-UA"/>
              </w:rPr>
              <w:t xml:space="preserve">О. Близнюкова, </w:t>
            </w:r>
            <w:r w:rsidR="003A14EB" w:rsidRPr="00810ED4">
              <w:rPr>
                <w:rFonts w:ascii="Times New Roman" w:hAnsi="Times New Roman" w:cs="Times New Roman"/>
                <w:sz w:val="24"/>
                <w:szCs w:val="24"/>
                <w:lang w:val="uk-UA"/>
              </w:rPr>
              <w:t>Л.</w:t>
            </w:r>
            <w:r w:rsidRPr="00810ED4">
              <w:rPr>
                <w:rFonts w:ascii="Times New Roman" w:hAnsi="Times New Roman" w:cs="Times New Roman"/>
                <w:sz w:val="24"/>
                <w:szCs w:val="24"/>
                <w:lang w:val="uk-UA"/>
              </w:rPr>
              <w:t> </w:t>
            </w:r>
            <w:r w:rsidR="003A14EB" w:rsidRPr="00810ED4">
              <w:rPr>
                <w:rFonts w:ascii="Times New Roman" w:hAnsi="Times New Roman" w:cs="Times New Roman"/>
                <w:sz w:val="24"/>
                <w:szCs w:val="24"/>
                <w:lang w:val="uk-UA"/>
              </w:rPr>
              <w:t xml:space="preserve">Ланге, </w:t>
            </w:r>
          </w:p>
          <w:p w14:paraId="168043EB" w14:textId="77777777" w:rsidR="003B2076" w:rsidRPr="00810ED4" w:rsidRDefault="003B2076" w:rsidP="00811953">
            <w:pPr>
              <w:tabs>
                <w:tab w:val="left" w:pos="993"/>
              </w:tabs>
              <w:autoSpaceDE w:val="0"/>
              <w:autoSpaceDN w:val="0"/>
              <w:adjustRightInd w:val="0"/>
              <w:spacing w:line="312" w:lineRule="auto"/>
              <w:rPr>
                <w:rFonts w:ascii="Times New Roman" w:hAnsi="Times New Roman" w:cs="Times New Roman"/>
                <w:sz w:val="24"/>
                <w:szCs w:val="24"/>
                <w:lang w:val="uk-UA"/>
              </w:rPr>
            </w:pPr>
            <w:r w:rsidRPr="00810ED4">
              <w:rPr>
                <w:rFonts w:ascii="Times New Roman" w:hAnsi="Times New Roman" w:cs="Times New Roman"/>
                <w:sz w:val="24"/>
                <w:szCs w:val="24"/>
                <w:lang w:val="uk-UA"/>
              </w:rPr>
              <w:t xml:space="preserve">Д. Майерс, </w:t>
            </w:r>
            <w:r w:rsidR="003A14EB" w:rsidRPr="00810ED4">
              <w:rPr>
                <w:rFonts w:ascii="Times New Roman" w:hAnsi="Times New Roman" w:cs="Times New Roman"/>
                <w:sz w:val="24"/>
                <w:szCs w:val="24"/>
                <w:lang w:val="uk-UA"/>
              </w:rPr>
              <w:t>Ф.</w:t>
            </w:r>
            <w:r w:rsidRPr="00810ED4">
              <w:rPr>
                <w:rFonts w:ascii="Times New Roman" w:hAnsi="Times New Roman" w:cs="Times New Roman"/>
                <w:sz w:val="24"/>
                <w:szCs w:val="24"/>
                <w:lang w:val="uk-UA"/>
              </w:rPr>
              <w:t> </w:t>
            </w:r>
            <w:r w:rsidR="003A14EB" w:rsidRPr="00810ED4">
              <w:rPr>
                <w:rFonts w:ascii="Times New Roman" w:hAnsi="Times New Roman" w:cs="Times New Roman"/>
                <w:sz w:val="24"/>
                <w:szCs w:val="24"/>
                <w:lang w:val="uk-UA"/>
              </w:rPr>
              <w:t xml:space="preserve">Олпорт, </w:t>
            </w:r>
            <w:r w:rsidRPr="00810ED4">
              <w:rPr>
                <w:rFonts w:ascii="Times New Roman" w:hAnsi="Times New Roman" w:cs="Times New Roman"/>
                <w:sz w:val="24"/>
                <w:szCs w:val="24"/>
                <w:lang w:val="uk-UA"/>
              </w:rPr>
              <w:t xml:space="preserve">Ю. Приходько, </w:t>
            </w:r>
            <w:r w:rsidR="003A14EB" w:rsidRPr="00810ED4">
              <w:rPr>
                <w:rFonts w:ascii="Times New Roman" w:hAnsi="Times New Roman" w:cs="Times New Roman"/>
                <w:sz w:val="24"/>
                <w:szCs w:val="24"/>
                <w:lang w:val="uk-UA"/>
              </w:rPr>
              <w:t>Н. Триплетт</w:t>
            </w:r>
            <w:r w:rsidRPr="00810ED4">
              <w:rPr>
                <w:rFonts w:ascii="Times New Roman" w:hAnsi="Times New Roman" w:cs="Times New Roman"/>
                <w:sz w:val="24"/>
                <w:szCs w:val="24"/>
                <w:lang w:val="uk-UA"/>
              </w:rPr>
              <w:t>,</w:t>
            </w:r>
          </w:p>
          <w:p w14:paraId="51BA44D8" w14:textId="77777777" w:rsidR="003A14EB" w:rsidRPr="00810ED4" w:rsidRDefault="003B2076" w:rsidP="00811953">
            <w:pPr>
              <w:tabs>
                <w:tab w:val="left" w:pos="993"/>
              </w:tabs>
              <w:autoSpaceDE w:val="0"/>
              <w:autoSpaceDN w:val="0"/>
              <w:adjustRightInd w:val="0"/>
              <w:spacing w:line="312" w:lineRule="auto"/>
              <w:rPr>
                <w:rFonts w:ascii="Times New Roman" w:hAnsi="Times New Roman" w:cs="Times New Roman"/>
                <w:sz w:val="24"/>
                <w:szCs w:val="24"/>
                <w:lang w:val="uk-UA"/>
              </w:rPr>
            </w:pPr>
            <w:r w:rsidRPr="00810ED4">
              <w:rPr>
                <w:rFonts w:ascii="Times New Roman" w:hAnsi="Times New Roman" w:cs="Times New Roman"/>
                <w:sz w:val="24"/>
                <w:szCs w:val="24"/>
                <w:lang w:val="uk-UA"/>
              </w:rPr>
              <w:t>В. Юрченко</w:t>
            </w:r>
          </w:p>
          <w:p w14:paraId="71EFEE54" w14:textId="77777777" w:rsidR="002B36AB" w:rsidRPr="00810ED4" w:rsidRDefault="002B36AB" w:rsidP="00811953">
            <w:pPr>
              <w:tabs>
                <w:tab w:val="left" w:pos="993"/>
              </w:tabs>
              <w:autoSpaceDE w:val="0"/>
              <w:autoSpaceDN w:val="0"/>
              <w:adjustRightInd w:val="0"/>
              <w:spacing w:line="312" w:lineRule="auto"/>
              <w:rPr>
                <w:rFonts w:ascii="Times New Roman" w:hAnsi="Times New Roman" w:cs="Times New Roman"/>
                <w:sz w:val="24"/>
                <w:szCs w:val="24"/>
                <w:lang w:val="uk-UA"/>
              </w:rPr>
            </w:pPr>
          </w:p>
          <w:p w14:paraId="1C9700E2" w14:textId="77777777" w:rsidR="002B36AB" w:rsidRPr="00810ED4" w:rsidRDefault="002B36AB" w:rsidP="00811953">
            <w:pPr>
              <w:tabs>
                <w:tab w:val="left" w:pos="993"/>
              </w:tabs>
              <w:autoSpaceDE w:val="0"/>
              <w:autoSpaceDN w:val="0"/>
              <w:adjustRightInd w:val="0"/>
              <w:spacing w:line="312" w:lineRule="auto"/>
              <w:rPr>
                <w:rFonts w:ascii="Times New Roman" w:hAnsi="Times New Roman" w:cs="Times New Roman"/>
                <w:sz w:val="24"/>
                <w:szCs w:val="24"/>
                <w:lang w:val="uk-UA"/>
              </w:rPr>
            </w:pPr>
            <w:r w:rsidRPr="00810ED4">
              <w:rPr>
                <w:rFonts w:ascii="Times New Roman" w:hAnsi="Times New Roman" w:cs="Times New Roman"/>
                <w:sz w:val="24"/>
                <w:szCs w:val="24"/>
                <w:lang w:val="uk-UA"/>
              </w:rPr>
              <w:t>В. Стинська</w:t>
            </w:r>
          </w:p>
          <w:p w14:paraId="68099506" w14:textId="77777777" w:rsidR="002B36AB" w:rsidRPr="00810ED4" w:rsidRDefault="002B36AB" w:rsidP="00811953">
            <w:pPr>
              <w:tabs>
                <w:tab w:val="left" w:pos="993"/>
              </w:tabs>
              <w:autoSpaceDE w:val="0"/>
              <w:autoSpaceDN w:val="0"/>
              <w:adjustRightInd w:val="0"/>
              <w:spacing w:line="312" w:lineRule="auto"/>
              <w:rPr>
                <w:rFonts w:ascii="Times New Roman" w:hAnsi="Times New Roman" w:cs="Times New Roman"/>
                <w:sz w:val="24"/>
                <w:szCs w:val="24"/>
                <w:lang w:val="uk-UA"/>
              </w:rPr>
            </w:pPr>
            <w:r w:rsidRPr="00810ED4">
              <w:rPr>
                <w:rFonts w:ascii="Times New Roman" w:hAnsi="Times New Roman" w:cs="Times New Roman"/>
                <w:sz w:val="24"/>
                <w:szCs w:val="24"/>
                <w:lang w:val="uk-UA"/>
              </w:rPr>
              <w:t>П. Лушин</w:t>
            </w:r>
          </w:p>
        </w:tc>
      </w:tr>
      <w:tr w:rsidR="00A57A0C" w:rsidRPr="00810ED4" w14:paraId="771D677F" w14:textId="77777777" w:rsidTr="00501CB6">
        <w:tc>
          <w:tcPr>
            <w:tcW w:w="5524" w:type="dxa"/>
          </w:tcPr>
          <w:p w14:paraId="67E5250C" w14:textId="77777777" w:rsidR="00A57A0C" w:rsidRPr="00810ED4" w:rsidRDefault="00A57A0C" w:rsidP="00811953">
            <w:pPr>
              <w:tabs>
                <w:tab w:val="left" w:pos="993"/>
              </w:tabs>
              <w:autoSpaceDE w:val="0"/>
              <w:autoSpaceDN w:val="0"/>
              <w:adjustRightInd w:val="0"/>
              <w:spacing w:line="312" w:lineRule="auto"/>
              <w:rPr>
                <w:rFonts w:ascii="Times New Roman" w:hAnsi="Times New Roman" w:cs="Times New Roman"/>
                <w:sz w:val="24"/>
                <w:szCs w:val="24"/>
                <w:lang w:val="uk-UA"/>
              </w:rPr>
            </w:pPr>
            <w:r w:rsidRPr="00810ED4">
              <w:rPr>
                <w:rFonts w:ascii="Times New Roman" w:hAnsi="Times New Roman" w:cs="Times New Roman"/>
                <w:sz w:val="24"/>
                <w:szCs w:val="24"/>
                <w:lang w:val="uk-UA"/>
              </w:rPr>
              <w:t xml:space="preserve">Дослідження функцій фасилітації </w:t>
            </w:r>
          </w:p>
        </w:tc>
        <w:tc>
          <w:tcPr>
            <w:tcW w:w="3969" w:type="dxa"/>
          </w:tcPr>
          <w:p w14:paraId="5CCB1CD1" w14:textId="77777777" w:rsidR="00A57A0C" w:rsidRPr="00810ED4" w:rsidRDefault="00A57A0C"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Є. Луценко</w:t>
            </w:r>
          </w:p>
        </w:tc>
      </w:tr>
      <w:tr w:rsidR="00BB650A" w:rsidRPr="00810ED4" w14:paraId="58097D34" w14:textId="77777777" w:rsidTr="00501CB6">
        <w:tc>
          <w:tcPr>
            <w:tcW w:w="5524" w:type="dxa"/>
          </w:tcPr>
          <w:p w14:paraId="3E1870B8" w14:textId="77777777" w:rsidR="00BB650A" w:rsidRPr="00810ED4" w:rsidRDefault="000B252E"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 xml:space="preserve">Вивчення феномену фасилітації у контексті фасилітаційної взаємодії </w:t>
            </w:r>
          </w:p>
        </w:tc>
        <w:tc>
          <w:tcPr>
            <w:tcW w:w="3969" w:type="dxa"/>
          </w:tcPr>
          <w:p w14:paraId="4AA906CE" w14:textId="77777777" w:rsidR="000B252E" w:rsidRPr="00810ED4" w:rsidRDefault="000B252E"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 xml:space="preserve">О. Близнюкова, С. Борисюк, </w:t>
            </w:r>
          </w:p>
          <w:p w14:paraId="5176DD02" w14:textId="77777777" w:rsidR="00BB650A" w:rsidRPr="00810ED4" w:rsidRDefault="000B252E"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А. Гельбак, І. Прокопенко</w:t>
            </w:r>
          </w:p>
        </w:tc>
      </w:tr>
      <w:tr w:rsidR="007E5907" w:rsidRPr="00810ED4" w14:paraId="0649B66A" w14:textId="77777777" w:rsidTr="00501CB6">
        <w:tc>
          <w:tcPr>
            <w:tcW w:w="5524" w:type="dxa"/>
          </w:tcPr>
          <w:p w14:paraId="7F1507CF" w14:textId="77777777" w:rsidR="007E5907" w:rsidRPr="00810ED4" w:rsidRDefault="007E5907"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Дослідження фасилітаційного стилю педагогічної взаємодії</w:t>
            </w:r>
          </w:p>
        </w:tc>
        <w:tc>
          <w:tcPr>
            <w:tcW w:w="3969" w:type="dxa"/>
          </w:tcPr>
          <w:p w14:paraId="64D97AD2" w14:textId="77777777" w:rsidR="007E5907" w:rsidRPr="00810ED4" w:rsidRDefault="007E5907"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О. Левченко</w:t>
            </w:r>
          </w:p>
        </w:tc>
      </w:tr>
      <w:tr w:rsidR="00BB650A" w:rsidRPr="00810ED4" w14:paraId="6169DAAC" w14:textId="77777777" w:rsidTr="00501CB6">
        <w:tc>
          <w:tcPr>
            <w:tcW w:w="5524" w:type="dxa"/>
          </w:tcPr>
          <w:p w14:paraId="54E7B81B" w14:textId="77777777" w:rsidR="00BB650A" w:rsidRPr="00810ED4" w:rsidRDefault="00F26A6C"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Аналіз феномену фасилітації у контексті фасилітаційного спілкування</w:t>
            </w:r>
          </w:p>
        </w:tc>
        <w:tc>
          <w:tcPr>
            <w:tcW w:w="3969" w:type="dxa"/>
          </w:tcPr>
          <w:p w14:paraId="588EB51B" w14:textId="77777777" w:rsidR="00BB650A" w:rsidRPr="00810ED4" w:rsidRDefault="00F26A6C"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С. Коломійченко</w:t>
            </w:r>
          </w:p>
          <w:p w14:paraId="75C6A9B7" w14:textId="77777777" w:rsidR="00602E98" w:rsidRPr="00810ED4" w:rsidRDefault="00602E98"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А. Гельбак</w:t>
            </w:r>
          </w:p>
        </w:tc>
      </w:tr>
      <w:tr w:rsidR="00BB650A" w:rsidRPr="00810ED4" w14:paraId="38CDB0E0" w14:textId="77777777" w:rsidTr="00501CB6">
        <w:tc>
          <w:tcPr>
            <w:tcW w:w="5524" w:type="dxa"/>
          </w:tcPr>
          <w:p w14:paraId="34F6E8CE" w14:textId="77777777" w:rsidR="009D3DAA" w:rsidRPr="00810ED4" w:rsidRDefault="009D3DAA"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Дослідження фасилітаційних процесів</w:t>
            </w:r>
            <w:r w:rsidR="00CF0C74" w:rsidRPr="00810ED4">
              <w:rPr>
                <w:rFonts w:ascii="Times New Roman" w:hAnsi="Times New Roman" w:cs="Times New Roman"/>
                <w:sz w:val="24"/>
                <w:szCs w:val="24"/>
                <w:lang w:val="uk-UA"/>
              </w:rPr>
              <w:t xml:space="preserve"> і механізмів</w:t>
            </w:r>
            <w:r w:rsidRPr="00810ED4">
              <w:rPr>
                <w:rFonts w:ascii="Times New Roman" w:hAnsi="Times New Roman" w:cs="Times New Roman"/>
                <w:sz w:val="24"/>
                <w:szCs w:val="24"/>
                <w:lang w:val="uk-UA"/>
              </w:rPr>
              <w:t>, якими є:</w:t>
            </w:r>
          </w:p>
          <w:p w14:paraId="7F4DE506" w14:textId="77777777" w:rsidR="00BB650A" w:rsidRPr="00810ED4" w:rsidRDefault="00384AEB" w:rsidP="00811953">
            <w:pPr>
              <w:pStyle w:val="a7"/>
              <w:numPr>
                <w:ilvl w:val="0"/>
                <w:numId w:val="2"/>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фасилітаційн</w:t>
            </w:r>
            <w:r w:rsidR="009D3DAA" w:rsidRPr="00810ED4">
              <w:rPr>
                <w:rFonts w:ascii="Times New Roman" w:hAnsi="Times New Roman" w:cs="Times New Roman"/>
                <w:sz w:val="24"/>
                <w:szCs w:val="24"/>
                <w:lang w:val="uk-UA"/>
              </w:rPr>
              <w:t>ий</w:t>
            </w:r>
            <w:r w:rsidRPr="00810ED4">
              <w:rPr>
                <w:rFonts w:ascii="Times New Roman" w:hAnsi="Times New Roman" w:cs="Times New Roman"/>
                <w:sz w:val="24"/>
                <w:szCs w:val="24"/>
                <w:lang w:val="uk-UA"/>
              </w:rPr>
              <w:t xml:space="preserve"> супров</w:t>
            </w:r>
            <w:r w:rsidR="009D3DAA" w:rsidRPr="00810ED4">
              <w:rPr>
                <w:rFonts w:ascii="Times New Roman" w:hAnsi="Times New Roman" w:cs="Times New Roman"/>
                <w:sz w:val="24"/>
                <w:szCs w:val="24"/>
                <w:lang w:val="uk-UA"/>
              </w:rPr>
              <w:t>і</w:t>
            </w:r>
            <w:r w:rsidRPr="00810ED4">
              <w:rPr>
                <w:rFonts w:ascii="Times New Roman" w:hAnsi="Times New Roman" w:cs="Times New Roman"/>
                <w:sz w:val="24"/>
                <w:szCs w:val="24"/>
                <w:lang w:val="uk-UA"/>
              </w:rPr>
              <w:t>д</w:t>
            </w:r>
            <w:r w:rsidR="00355D4E" w:rsidRPr="00810ED4">
              <w:rPr>
                <w:rFonts w:ascii="Times New Roman" w:hAnsi="Times New Roman" w:cs="Times New Roman"/>
                <w:sz w:val="24"/>
                <w:szCs w:val="24"/>
                <w:lang w:val="uk-UA"/>
              </w:rPr>
              <w:t>;</w:t>
            </w:r>
            <w:r w:rsidRPr="00810ED4">
              <w:rPr>
                <w:rFonts w:ascii="Times New Roman" w:hAnsi="Times New Roman" w:cs="Times New Roman"/>
                <w:sz w:val="24"/>
                <w:szCs w:val="24"/>
                <w:lang w:val="uk-UA"/>
              </w:rPr>
              <w:t xml:space="preserve"> </w:t>
            </w:r>
          </w:p>
          <w:p w14:paraId="6A580E3D" w14:textId="77777777" w:rsidR="009D3DAA" w:rsidRPr="00810ED4" w:rsidRDefault="009D3DAA" w:rsidP="00811953">
            <w:pPr>
              <w:pStyle w:val="a7"/>
              <w:numPr>
                <w:ilvl w:val="0"/>
                <w:numId w:val="2"/>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фасилітаційної підтримка</w:t>
            </w:r>
            <w:r w:rsidR="00355D4E" w:rsidRPr="00810ED4">
              <w:rPr>
                <w:rFonts w:ascii="Times New Roman" w:hAnsi="Times New Roman" w:cs="Times New Roman"/>
                <w:sz w:val="24"/>
                <w:szCs w:val="24"/>
                <w:lang w:val="uk-UA"/>
              </w:rPr>
              <w:t>;</w:t>
            </w:r>
          </w:p>
          <w:p w14:paraId="4F272C20" w14:textId="77777777" w:rsidR="00355D4E" w:rsidRPr="00810ED4" w:rsidRDefault="00355D4E" w:rsidP="00811953">
            <w:pPr>
              <w:pStyle w:val="a7"/>
              <w:numPr>
                <w:ilvl w:val="0"/>
                <w:numId w:val="2"/>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недирективне управління освітнім процесом на основі створення «фасилітативних управлінських ситуацій»;</w:t>
            </w:r>
          </w:p>
          <w:p w14:paraId="2CD4AC08" w14:textId="77777777" w:rsidR="00355D4E" w:rsidRPr="00810ED4" w:rsidRDefault="003504B2" w:rsidP="00811953">
            <w:pPr>
              <w:pStyle w:val="a7"/>
              <w:numPr>
                <w:ilvl w:val="0"/>
                <w:numId w:val="2"/>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 xml:space="preserve">реальна гуманізація освітнього процесу у засіб «фасилітативної педагогічної дії» </w:t>
            </w:r>
          </w:p>
        </w:tc>
        <w:tc>
          <w:tcPr>
            <w:tcW w:w="3969" w:type="dxa"/>
          </w:tcPr>
          <w:p w14:paraId="75D871AA" w14:textId="77777777" w:rsidR="00E973F9" w:rsidRPr="00810ED4" w:rsidRDefault="00E973F9"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0B8D80E5" w14:textId="77777777" w:rsidR="00E973F9" w:rsidRPr="00810ED4" w:rsidRDefault="00E973F9"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4E9687AA" w14:textId="77777777" w:rsidR="009D3DAA" w:rsidRPr="00810ED4" w:rsidRDefault="00384AEB"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Н. Лукʼянчук</w:t>
            </w:r>
          </w:p>
          <w:p w14:paraId="7FDF609E" w14:textId="77777777" w:rsidR="009D3DAA" w:rsidRPr="00810ED4" w:rsidRDefault="009D3DAA"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В.</w:t>
            </w:r>
            <w:r w:rsidR="00355D4E" w:rsidRPr="00810ED4">
              <w:rPr>
                <w:rFonts w:ascii="Times New Roman" w:hAnsi="Times New Roman" w:cs="Times New Roman"/>
                <w:sz w:val="24"/>
                <w:szCs w:val="24"/>
                <w:lang w:val="uk-UA"/>
              </w:rPr>
              <w:t> </w:t>
            </w:r>
            <w:r w:rsidRPr="00810ED4">
              <w:rPr>
                <w:rFonts w:ascii="Times New Roman" w:hAnsi="Times New Roman" w:cs="Times New Roman"/>
                <w:sz w:val="24"/>
                <w:szCs w:val="24"/>
                <w:lang w:val="uk-UA"/>
              </w:rPr>
              <w:t>Нестеренко</w:t>
            </w:r>
          </w:p>
          <w:p w14:paraId="57A0F320" w14:textId="77777777" w:rsidR="00355D4E" w:rsidRPr="00810ED4" w:rsidRDefault="00355D4E"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Е. Гуцало</w:t>
            </w:r>
          </w:p>
          <w:p w14:paraId="549BF1EF" w14:textId="77777777" w:rsidR="003504B2" w:rsidRPr="00810ED4" w:rsidRDefault="003504B2"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7D9D3975" w14:textId="77777777" w:rsidR="00E973F9" w:rsidRPr="00810ED4" w:rsidRDefault="00E973F9"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13B24354" w14:textId="77777777" w:rsidR="003504B2" w:rsidRPr="00810ED4" w:rsidRDefault="003504B2"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Н. Носова</w:t>
            </w:r>
          </w:p>
        </w:tc>
      </w:tr>
      <w:tr w:rsidR="00BB650A" w:rsidRPr="00810ED4" w14:paraId="27ED4A4B" w14:textId="77777777" w:rsidTr="00501CB6">
        <w:tc>
          <w:tcPr>
            <w:tcW w:w="5524" w:type="dxa"/>
          </w:tcPr>
          <w:p w14:paraId="46076687" w14:textId="77777777" w:rsidR="00BB650A" w:rsidRPr="00810ED4" w:rsidRDefault="006C0941"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Дослідження фасилітації як методу формування сприятливого</w:t>
            </w:r>
            <w:r w:rsidR="00E973F9" w:rsidRPr="00810ED4">
              <w:rPr>
                <w:rFonts w:ascii="Times New Roman" w:hAnsi="Times New Roman" w:cs="Times New Roman"/>
                <w:sz w:val="24"/>
                <w:szCs w:val="24"/>
                <w:lang w:val="uk-UA"/>
              </w:rPr>
              <w:t xml:space="preserve"> СПК</w:t>
            </w:r>
            <w:r w:rsidRPr="00810ED4">
              <w:rPr>
                <w:rFonts w:ascii="Times New Roman" w:hAnsi="Times New Roman" w:cs="Times New Roman"/>
                <w:sz w:val="24"/>
                <w:szCs w:val="24"/>
                <w:lang w:val="uk-UA"/>
              </w:rPr>
              <w:t>, лідерства та партнерства в закладі вищої освіти</w:t>
            </w:r>
          </w:p>
        </w:tc>
        <w:tc>
          <w:tcPr>
            <w:tcW w:w="3969" w:type="dxa"/>
          </w:tcPr>
          <w:p w14:paraId="6C843B8C" w14:textId="54CCAB49" w:rsidR="00BB650A" w:rsidRPr="00810ED4" w:rsidRDefault="00C04A28" w:rsidP="00AC6F39">
            <w:pPr>
              <w:tabs>
                <w:tab w:val="left" w:pos="993"/>
              </w:tabs>
              <w:autoSpaceDE w:val="0"/>
              <w:autoSpaceDN w:val="0"/>
              <w:adjustRightInd w:val="0"/>
              <w:spacing w:line="312" w:lineRule="auto"/>
              <w:rPr>
                <w:rFonts w:ascii="Times New Roman" w:hAnsi="Times New Roman" w:cs="Times New Roman"/>
                <w:sz w:val="24"/>
                <w:szCs w:val="24"/>
                <w:lang w:val="uk-UA"/>
              </w:rPr>
            </w:pPr>
            <w:r w:rsidRPr="00810ED4">
              <w:rPr>
                <w:rFonts w:ascii="Times New Roman" w:hAnsi="Times New Roman" w:cs="Times New Roman"/>
                <w:sz w:val="24"/>
                <w:szCs w:val="24"/>
                <w:lang w:val="uk-UA"/>
              </w:rPr>
              <w:t>А. Давиденко, О.</w:t>
            </w:r>
            <w:r w:rsidR="0006308C" w:rsidRPr="00810ED4">
              <w:rPr>
                <w:rFonts w:ascii="Times New Roman" w:hAnsi="Times New Roman" w:cs="Times New Roman"/>
                <w:sz w:val="24"/>
                <w:szCs w:val="24"/>
                <w:lang w:val="uk-UA"/>
              </w:rPr>
              <w:t> </w:t>
            </w:r>
            <w:r w:rsidR="00AC6F39">
              <w:rPr>
                <w:rFonts w:ascii="Times New Roman" w:hAnsi="Times New Roman" w:cs="Times New Roman"/>
                <w:sz w:val="24"/>
                <w:szCs w:val="24"/>
                <w:lang w:val="uk-UA"/>
              </w:rPr>
              <w:t xml:space="preserve">Караман, </w:t>
            </w:r>
            <w:r w:rsidRPr="00810ED4">
              <w:rPr>
                <w:rFonts w:ascii="Times New Roman" w:hAnsi="Times New Roman" w:cs="Times New Roman"/>
                <w:sz w:val="24"/>
                <w:szCs w:val="24"/>
                <w:lang w:val="uk-UA"/>
              </w:rPr>
              <w:t>В.</w:t>
            </w:r>
            <w:r w:rsidR="0006308C" w:rsidRPr="00810ED4">
              <w:rPr>
                <w:rFonts w:ascii="Times New Roman" w:hAnsi="Times New Roman" w:cs="Times New Roman"/>
                <w:sz w:val="24"/>
                <w:szCs w:val="24"/>
                <w:lang w:val="uk-UA"/>
              </w:rPr>
              <w:t> </w:t>
            </w:r>
            <w:r w:rsidRPr="00810ED4">
              <w:rPr>
                <w:rFonts w:ascii="Times New Roman" w:hAnsi="Times New Roman" w:cs="Times New Roman"/>
                <w:sz w:val="24"/>
                <w:szCs w:val="24"/>
                <w:lang w:val="uk-UA"/>
              </w:rPr>
              <w:t>Курило</w:t>
            </w:r>
          </w:p>
        </w:tc>
      </w:tr>
      <w:tr w:rsidR="00BB650A" w:rsidRPr="00810ED4" w14:paraId="3BBE61D5" w14:textId="77777777" w:rsidTr="00501CB6">
        <w:tc>
          <w:tcPr>
            <w:tcW w:w="5524" w:type="dxa"/>
          </w:tcPr>
          <w:p w14:paraId="5547F064" w14:textId="77777777" w:rsidR="00BB650A" w:rsidRPr="00810ED4" w:rsidRDefault="002A5F80"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Дослідження фасилітації як технології</w:t>
            </w:r>
          </w:p>
        </w:tc>
        <w:tc>
          <w:tcPr>
            <w:tcW w:w="3969" w:type="dxa"/>
          </w:tcPr>
          <w:p w14:paraId="43DE21AA" w14:textId="77777777" w:rsidR="00BB650A" w:rsidRPr="00810ED4" w:rsidRDefault="002A5F80"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Н. Кошечко</w:t>
            </w:r>
            <w:r w:rsidR="00E973F9" w:rsidRPr="00810ED4">
              <w:rPr>
                <w:rFonts w:ascii="Times New Roman" w:hAnsi="Times New Roman" w:cs="Times New Roman"/>
                <w:sz w:val="24"/>
                <w:szCs w:val="24"/>
                <w:lang w:val="uk-UA"/>
              </w:rPr>
              <w:t>, Д. Рябець</w:t>
            </w:r>
          </w:p>
        </w:tc>
      </w:tr>
      <w:tr w:rsidR="0069734D" w:rsidRPr="00810ED4" w14:paraId="11922C70" w14:textId="77777777" w:rsidTr="00501CB6">
        <w:tc>
          <w:tcPr>
            <w:tcW w:w="5524" w:type="dxa"/>
          </w:tcPr>
          <w:p w14:paraId="10E7C0B8" w14:textId="453E900F" w:rsidR="0069734D" w:rsidRPr="00810ED4" w:rsidRDefault="0069734D"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810ED4">
              <w:rPr>
                <w:rFonts w:ascii="Times New Roman" w:hAnsi="Times New Roman" w:cs="Times New Roman"/>
                <w:sz w:val="24"/>
                <w:szCs w:val="24"/>
                <w:lang w:val="uk-UA"/>
              </w:rPr>
              <w:t>Обґрунтування й розробка феномен</w:t>
            </w:r>
            <w:r w:rsidR="00810ED4" w:rsidRPr="00810ED4">
              <w:rPr>
                <w:rFonts w:ascii="Times New Roman" w:hAnsi="Times New Roman" w:cs="Times New Roman"/>
                <w:sz w:val="24"/>
                <w:szCs w:val="24"/>
                <w:lang w:val="uk-UA"/>
              </w:rPr>
              <w:t>у фасилітаційної компетентності</w:t>
            </w:r>
          </w:p>
        </w:tc>
        <w:tc>
          <w:tcPr>
            <w:tcW w:w="3969" w:type="dxa"/>
          </w:tcPr>
          <w:p w14:paraId="25D90499" w14:textId="48D6BBF7" w:rsidR="0069734D" w:rsidRPr="00810ED4" w:rsidRDefault="00AC6F39" w:rsidP="00AC6F39">
            <w:pPr>
              <w:tabs>
                <w:tab w:val="left" w:pos="993"/>
              </w:tabs>
              <w:autoSpaceDE w:val="0"/>
              <w:autoSpaceDN w:val="0"/>
              <w:adjustRightInd w:val="0"/>
              <w:spacing w:line="312"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 Галіціан, Л. Грень, В. </w:t>
            </w:r>
            <w:r w:rsidR="0069734D" w:rsidRPr="00810ED4">
              <w:rPr>
                <w:rFonts w:ascii="Times New Roman" w:hAnsi="Times New Roman" w:cs="Times New Roman"/>
                <w:sz w:val="24"/>
                <w:szCs w:val="24"/>
                <w:lang w:val="uk-UA"/>
              </w:rPr>
              <w:t>Желанова</w:t>
            </w:r>
            <w:r>
              <w:rPr>
                <w:rFonts w:ascii="Times New Roman" w:hAnsi="Times New Roman" w:cs="Times New Roman"/>
                <w:sz w:val="24"/>
                <w:szCs w:val="24"/>
                <w:lang w:val="uk-UA"/>
              </w:rPr>
              <w:t>, І. Кірсанов, Т. </w:t>
            </w:r>
            <w:r w:rsidR="0069734D" w:rsidRPr="00810ED4">
              <w:rPr>
                <w:rFonts w:ascii="Times New Roman" w:hAnsi="Times New Roman" w:cs="Times New Roman"/>
                <w:sz w:val="24"/>
                <w:szCs w:val="24"/>
                <w:lang w:val="uk-UA"/>
              </w:rPr>
              <w:t>Койчева, З.</w:t>
            </w:r>
            <w:r>
              <w:rPr>
                <w:rFonts w:ascii="Times New Roman" w:hAnsi="Times New Roman" w:cs="Times New Roman"/>
                <w:sz w:val="24"/>
                <w:szCs w:val="24"/>
                <w:lang w:val="uk-UA"/>
              </w:rPr>
              <w:t> </w:t>
            </w:r>
            <w:r w:rsidR="0069734D" w:rsidRPr="00810ED4">
              <w:rPr>
                <w:rFonts w:ascii="Times New Roman" w:hAnsi="Times New Roman" w:cs="Times New Roman"/>
                <w:sz w:val="24"/>
                <w:szCs w:val="24"/>
                <w:lang w:val="uk-UA"/>
              </w:rPr>
              <w:t>Курлянд, Т.</w:t>
            </w:r>
            <w:r>
              <w:rPr>
                <w:rFonts w:ascii="Times New Roman" w:hAnsi="Times New Roman" w:cs="Times New Roman"/>
                <w:sz w:val="24"/>
                <w:szCs w:val="24"/>
                <w:lang w:val="uk-UA"/>
              </w:rPr>
              <w:t> Сорочан, О. Фокша, А.</w:t>
            </w:r>
            <w:r>
              <w:rPr>
                <w:lang w:val="uk-UA"/>
              </w:rPr>
              <w:t> </w:t>
            </w:r>
            <w:r w:rsidR="0069734D" w:rsidRPr="00810ED4">
              <w:rPr>
                <w:rFonts w:ascii="Times New Roman" w:hAnsi="Times New Roman" w:cs="Times New Roman"/>
                <w:sz w:val="24"/>
                <w:szCs w:val="24"/>
                <w:lang w:val="uk-UA"/>
              </w:rPr>
              <w:t>Черкашин, В.</w:t>
            </w:r>
            <w:r>
              <w:rPr>
                <w:rFonts w:ascii="Times New Roman" w:hAnsi="Times New Roman" w:cs="Times New Roman"/>
                <w:sz w:val="24"/>
                <w:szCs w:val="24"/>
                <w:lang w:val="uk-UA"/>
              </w:rPr>
              <w:t> </w:t>
            </w:r>
            <w:r w:rsidR="0069734D" w:rsidRPr="00810ED4">
              <w:rPr>
                <w:rFonts w:ascii="Times New Roman" w:hAnsi="Times New Roman" w:cs="Times New Roman"/>
                <w:sz w:val="24"/>
                <w:szCs w:val="24"/>
                <w:lang w:val="uk-UA"/>
              </w:rPr>
              <w:t>Стинська</w:t>
            </w:r>
          </w:p>
        </w:tc>
      </w:tr>
    </w:tbl>
    <w:p w14:paraId="04509E1F" w14:textId="77777777" w:rsidR="0069734D" w:rsidRPr="005B58B9" w:rsidRDefault="0069734D">
      <w:pPr>
        <w:rPr>
          <w:lang w:val="uk-UA"/>
        </w:rPr>
      </w:pPr>
      <w:r w:rsidRPr="005B58B9">
        <w:rPr>
          <w:lang w:val="uk-UA"/>
        </w:rPr>
        <w:br w:type="page"/>
      </w:r>
    </w:p>
    <w:p w14:paraId="4DF0E4E6" w14:textId="46DA9956" w:rsidR="0069734D" w:rsidRPr="005B58B9" w:rsidRDefault="0069734D" w:rsidP="0069734D">
      <w:pPr>
        <w:jc w:val="right"/>
        <w:rPr>
          <w:rFonts w:ascii="Times New Roman" w:hAnsi="Times New Roman" w:cs="Times New Roman"/>
          <w:i/>
          <w:iCs/>
          <w:sz w:val="24"/>
          <w:szCs w:val="24"/>
          <w:lang w:val="uk-UA"/>
        </w:rPr>
      </w:pPr>
      <w:r w:rsidRPr="005B58B9">
        <w:rPr>
          <w:rFonts w:ascii="Times New Roman" w:hAnsi="Times New Roman" w:cs="Times New Roman"/>
          <w:i/>
          <w:iCs/>
          <w:sz w:val="24"/>
          <w:szCs w:val="24"/>
          <w:lang w:val="uk-UA"/>
        </w:rPr>
        <w:lastRenderedPageBreak/>
        <w:t>Продовження таблиці 1.1</w:t>
      </w:r>
    </w:p>
    <w:tbl>
      <w:tblPr>
        <w:tblStyle w:val="ae"/>
        <w:tblW w:w="9493" w:type="dxa"/>
        <w:tblLook w:val="04A0" w:firstRow="1" w:lastRow="0" w:firstColumn="1" w:lastColumn="0" w:noHBand="0" w:noVBand="1"/>
      </w:tblPr>
      <w:tblGrid>
        <w:gridCol w:w="5524"/>
        <w:gridCol w:w="3969"/>
      </w:tblGrid>
      <w:tr w:rsidR="00BB650A" w:rsidRPr="005B58B9" w14:paraId="0C514C0B" w14:textId="77777777" w:rsidTr="00501CB6">
        <w:tc>
          <w:tcPr>
            <w:tcW w:w="5524" w:type="dxa"/>
          </w:tcPr>
          <w:p w14:paraId="11BBF183" w14:textId="03703FEA" w:rsidR="00BB650A" w:rsidRPr="005B58B9" w:rsidRDefault="002A5F80"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Аналіз особистісних феноменів фасилітації:</w:t>
            </w:r>
          </w:p>
          <w:p w14:paraId="722CECDA" w14:textId="77777777" w:rsidR="002A5F80" w:rsidRPr="005B58B9" w:rsidRDefault="002A5F80" w:rsidP="00811953">
            <w:pPr>
              <w:pStyle w:val="a7"/>
              <w:numPr>
                <w:ilvl w:val="0"/>
                <w:numId w:val="3"/>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фасилітаційна спрямованість;</w:t>
            </w:r>
          </w:p>
          <w:p w14:paraId="4087653A" w14:textId="77777777" w:rsidR="002A5F80" w:rsidRPr="005B58B9" w:rsidRDefault="002A5F80" w:rsidP="00811953">
            <w:pPr>
              <w:pStyle w:val="a7"/>
              <w:numPr>
                <w:ilvl w:val="0"/>
                <w:numId w:val="3"/>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фасилітаційна позиція;</w:t>
            </w:r>
          </w:p>
          <w:p w14:paraId="254329A1" w14:textId="77777777" w:rsidR="006A552C" w:rsidRPr="005B58B9" w:rsidRDefault="006A552C" w:rsidP="00811953">
            <w:pPr>
              <w:pStyle w:val="a7"/>
              <w:numPr>
                <w:ilvl w:val="0"/>
                <w:numId w:val="3"/>
              </w:numPr>
              <w:tabs>
                <w:tab w:val="left" w:pos="993"/>
              </w:tabs>
              <w:autoSpaceDE w:val="0"/>
              <w:autoSpaceDN w:val="0"/>
              <w:adjustRightInd w:val="0"/>
              <w:spacing w:line="312" w:lineRule="auto"/>
              <w:ind w:left="0"/>
              <w:rPr>
                <w:rFonts w:ascii="Times New Roman" w:hAnsi="Times New Roman" w:cs="Times New Roman"/>
                <w:sz w:val="24"/>
                <w:szCs w:val="24"/>
                <w:lang w:val="uk-UA"/>
              </w:rPr>
            </w:pPr>
            <w:r w:rsidRPr="005B58B9">
              <w:rPr>
                <w:rFonts w:ascii="Times New Roman" w:hAnsi="Times New Roman" w:cs="Times New Roman"/>
                <w:sz w:val="24"/>
                <w:szCs w:val="24"/>
                <w:lang w:val="uk-UA"/>
              </w:rPr>
              <w:t>фасилітативний контекст смислоутворювальних мотивів;</w:t>
            </w:r>
          </w:p>
          <w:p w14:paraId="1CA0CAE0" w14:textId="77777777" w:rsidR="002A5F80" w:rsidRPr="005B58B9" w:rsidRDefault="002A5F80" w:rsidP="00811953">
            <w:pPr>
              <w:pStyle w:val="a7"/>
              <w:numPr>
                <w:ilvl w:val="0"/>
                <w:numId w:val="3"/>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здібність до фасилітаційних впливів</w:t>
            </w:r>
            <w:r w:rsidR="00B61745" w:rsidRPr="005B58B9">
              <w:rPr>
                <w:rFonts w:ascii="Times New Roman" w:hAnsi="Times New Roman" w:cs="Times New Roman"/>
                <w:sz w:val="24"/>
                <w:szCs w:val="24"/>
                <w:lang w:val="uk-UA"/>
              </w:rPr>
              <w:t>;</w:t>
            </w:r>
            <w:r w:rsidRPr="005B58B9">
              <w:rPr>
                <w:rFonts w:ascii="Times New Roman" w:hAnsi="Times New Roman" w:cs="Times New Roman"/>
                <w:sz w:val="24"/>
                <w:szCs w:val="24"/>
                <w:lang w:val="uk-UA"/>
              </w:rPr>
              <w:t xml:space="preserve"> </w:t>
            </w:r>
          </w:p>
          <w:p w14:paraId="5F93AE7E" w14:textId="77777777" w:rsidR="00C51CB3" w:rsidRPr="005B58B9" w:rsidRDefault="0035244E" w:rsidP="00811953">
            <w:pPr>
              <w:pStyle w:val="a7"/>
              <w:numPr>
                <w:ilvl w:val="0"/>
                <w:numId w:val="3"/>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фасилітаційні уміння</w:t>
            </w:r>
            <w:r w:rsidR="00C51CB3" w:rsidRPr="005B58B9">
              <w:rPr>
                <w:rFonts w:ascii="Times New Roman" w:hAnsi="Times New Roman" w:cs="Times New Roman"/>
                <w:sz w:val="24"/>
                <w:szCs w:val="24"/>
                <w:lang w:val="uk-UA"/>
              </w:rPr>
              <w:t>;</w:t>
            </w:r>
          </w:p>
          <w:p w14:paraId="3F99FDAD" w14:textId="77777777" w:rsidR="002A5F80" w:rsidRPr="005B58B9" w:rsidRDefault="00C51CB3" w:rsidP="00811953">
            <w:pPr>
              <w:pStyle w:val="a7"/>
              <w:numPr>
                <w:ilvl w:val="0"/>
                <w:numId w:val="3"/>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 xml:space="preserve">фасилятаційний потенціал; </w:t>
            </w:r>
          </w:p>
          <w:p w14:paraId="11A5B0E4" w14:textId="77777777" w:rsidR="00C51CB3" w:rsidRPr="005B58B9" w:rsidRDefault="00C51CB3" w:rsidP="00811953">
            <w:pPr>
              <w:pStyle w:val="a7"/>
              <w:numPr>
                <w:ilvl w:val="0"/>
                <w:numId w:val="3"/>
              </w:numPr>
              <w:tabs>
                <w:tab w:val="left" w:pos="993"/>
              </w:tabs>
              <w:autoSpaceDE w:val="0"/>
              <w:autoSpaceDN w:val="0"/>
              <w:adjustRightInd w:val="0"/>
              <w:spacing w:line="312" w:lineRule="auto"/>
              <w:ind w:left="0"/>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фасилітаційність</w:t>
            </w:r>
            <w:r w:rsidR="00651B2B" w:rsidRPr="005B58B9">
              <w:rPr>
                <w:rFonts w:ascii="Times New Roman" w:hAnsi="Times New Roman" w:cs="Times New Roman"/>
                <w:sz w:val="24"/>
                <w:szCs w:val="24"/>
                <w:lang w:val="uk-UA"/>
              </w:rPr>
              <w:t>;</w:t>
            </w:r>
          </w:p>
          <w:p w14:paraId="1C7FC28B" w14:textId="77777777" w:rsidR="00651B2B" w:rsidRPr="005B58B9" w:rsidRDefault="00651B2B" w:rsidP="00811953">
            <w:pPr>
              <w:pStyle w:val="a7"/>
              <w:numPr>
                <w:ilvl w:val="0"/>
                <w:numId w:val="3"/>
              </w:numPr>
              <w:tabs>
                <w:tab w:val="left" w:pos="993"/>
              </w:tabs>
              <w:autoSpaceDE w:val="0"/>
              <w:autoSpaceDN w:val="0"/>
              <w:adjustRightInd w:val="0"/>
              <w:spacing w:line="312" w:lineRule="auto"/>
              <w:ind w:left="0"/>
              <w:rPr>
                <w:rFonts w:ascii="Times New Roman" w:hAnsi="Times New Roman" w:cs="Times New Roman"/>
                <w:sz w:val="24"/>
                <w:szCs w:val="24"/>
                <w:lang w:val="uk-UA"/>
              </w:rPr>
            </w:pPr>
            <w:r w:rsidRPr="005B58B9">
              <w:rPr>
                <w:rFonts w:ascii="Times New Roman" w:hAnsi="Times New Roman" w:cs="Times New Roman"/>
                <w:sz w:val="24"/>
                <w:szCs w:val="24"/>
                <w:lang w:val="uk-UA"/>
              </w:rPr>
              <w:t>конгрунтність, атрактивність, ассертивність</w:t>
            </w:r>
          </w:p>
        </w:tc>
        <w:tc>
          <w:tcPr>
            <w:tcW w:w="3969" w:type="dxa"/>
          </w:tcPr>
          <w:p w14:paraId="6C570C4F" w14:textId="77777777" w:rsidR="00BB650A" w:rsidRPr="005B58B9" w:rsidRDefault="00BB650A"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62802D48" w14:textId="77777777" w:rsidR="002A5F80" w:rsidRPr="005B58B9" w:rsidRDefault="002A5F80"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О. Галіцан</w:t>
            </w:r>
          </w:p>
          <w:p w14:paraId="6A560349" w14:textId="77777777" w:rsidR="002A5F80" w:rsidRPr="005B58B9" w:rsidRDefault="002A5F80"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О. Фісун</w:t>
            </w:r>
          </w:p>
          <w:p w14:paraId="00C90973" w14:textId="77777777" w:rsidR="006A552C" w:rsidRPr="005B58B9" w:rsidRDefault="006A552C"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З. Ржевська-Штефан</w:t>
            </w:r>
          </w:p>
          <w:p w14:paraId="3B7C32E8" w14:textId="77777777" w:rsidR="006A552C" w:rsidRPr="005B58B9" w:rsidRDefault="006A552C"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p>
          <w:p w14:paraId="26B9B59E" w14:textId="77777777" w:rsidR="002727AE" w:rsidRPr="005B58B9" w:rsidRDefault="00B61745" w:rsidP="00811953">
            <w:pPr>
              <w:tabs>
                <w:tab w:val="left" w:pos="993"/>
              </w:tabs>
              <w:autoSpaceDE w:val="0"/>
              <w:autoSpaceDN w:val="0"/>
              <w:adjustRightInd w:val="0"/>
              <w:spacing w:line="312"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О. Кондрашихін</w:t>
            </w:r>
            <w:r w:rsidR="0024303D" w:rsidRPr="005B58B9">
              <w:rPr>
                <w:rFonts w:ascii="Times New Roman" w:hAnsi="Times New Roman" w:cs="Times New Roman"/>
                <w:sz w:val="24"/>
                <w:szCs w:val="24"/>
                <w:lang w:val="uk-UA"/>
              </w:rPr>
              <w:t>а</w:t>
            </w:r>
            <w:r w:rsidR="00E973F9" w:rsidRPr="005B58B9">
              <w:rPr>
                <w:rFonts w:ascii="Times New Roman" w:hAnsi="Times New Roman" w:cs="Times New Roman"/>
                <w:sz w:val="24"/>
                <w:szCs w:val="24"/>
                <w:lang w:val="uk-UA"/>
              </w:rPr>
              <w:t>,</w:t>
            </w:r>
            <w:r w:rsidR="006E4CBC" w:rsidRPr="005B58B9">
              <w:rPr>
                <w:rFonts w:ascii="Times New Roman" w:hAnsi="Times New Roman" w:cs="Times New Roman"/>
                <w:sz w:val="24"/>
                <w:szCs w:val="24"/>
                <w:lang w:val="uk-UA"/>
              </w:rPr>
              <w:t xml:space="preserve"> </w:t>
            </w:r>
            <w:r w:rsidR="002727AE" w:rsidRPr="005B58B9">
              <w:rPr>
                <w:rFonts w:ascii="Times New Roman" w:hAnsi="Times New Roman" w:cs="Times New Roman"/>
                <w:sz w:val="24"/>
                <w:szCs w:val="24"/>
                <w:lang w:val="uk-UA"/>
              </w:rPr>
              <w:t>Н. Волкова, С. Коломійченко, І. Литвин, А. Степанова, Г. Трухан</w:t>
            </w:r>
          </w:p>
          <w:p w14:paraId="3D792A57" w14:textId="0CA199F5" w:rsidR="00C51CB3" w:rsidRPr="005B58B9" w:rsidRDefault="00AC6F39"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 </w:t>
            </w:r>
            <w:r w:rsidR="00C51CB3" w:rsidRPr="005B58B9">
              <w:rPr>
                <w:rFonts w:ascii="Times New Roman" w:hAnsi="Times New Roman" w:cs="Times New Roman"/>
                <w:sz w:val="24"/>
                <w:szCs w:val="24"/>
                <w:lang w:val="uk-UA"/>
              </w:rPr>
              <w:t>Казанжи</w:t>
            </w:r>
          </w:p>
          <w:p w14:paraId="5B274364" w14:textId="77777777" w:rsidR="00651B2B" w:rsidRPr="005B58B9" w:rsidRDefault="00651B2B"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С. Березка</w:t>
            </w:r>
          </w:p>
        </w:tc>
      </w:tr>
      <w:tr w:rsidR="00BB650A" w:rsidRPr="005B58B9" w14:paraId="252FA115" w14:textId="77777777" w:rsidTr="00501CB6">
        <w:tc>
          <w:tcPr>
            <w:tcW w:w="5524" w:type="dxa"/>
          </w:tcPr>
          <w:p w14:paraId="458117D4" w14:textId="77777777" w:rsidR="00BB650A" w:rsidRPr="005B58B9" w:rsidRDefault="00AA4DBE"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 xml:space="preserve">Обґрунтування </w:t>
            </w:r>
            <w:r w:rsidR="00563471" w:rsidRPr="005B58B9">
              <w:rPr>
                <w:rFonts w:ascii="Times New Roman" w:hAnsi="Times New Roman" w:cs="Times New Roman"/>
                <w:sz w:val="24"/>
                <w:szCs w:val="24"/>
                <w:lang w:val="uk-UA"/>
              </w:rPr>
              <w:t>модел</w:t>
            </w:r>
            <w:r w:rsidRPr="005B58B9">
              <w:rPr>
                <w:rFonts w:ascii="Times New Roman" w:hAnsi="Times New Roman" w:cs="Times New Roman"/>
                <w:sz w:val="24"/>
                <w:szCs w:val="24"/>
                <w:lang w:val="uk-UA"/>
              </w:rPr>
              <w:t>і</w:t>
            </w:r>
            <w:r w:rsidR="00563471" w:rsidRPr="005B58B9">
              <w:rPr>
                <w:rFonts w:ascii="Times New Roman" w:hAnsi="Times New Roman" w:cs="Times New Roman"/>
                <w:sz w:val="24"/>
                <w:szCs w:val="24"/>
                <w:lang w:val="uk-UA"/>
              </w:rPr>
              <w:t xml:space="preserve"> фасилітаційної детермінації психологічного благополуччя особистості й іде</w:t>
            </w:r>
            <w:r w:rsidRPr="005B58B9">
              <w:rPr>
                <w:rFonts w:ascii="Times New Roman" w:hAnsi="Times New Roman" w:cs="Times New Roman"/>
                <w:sz w:val="24"/>
                <w:szCs w:val="24"/>
                <w:lang w:val="uk-UA"/>
              </w:rPr>
              <w:t>ї</w:t>
            </w:r>
            <w:r w:rsidR="00563471" w:rsidRPr="005B58B9">
              <w:rPr>
                <w:rFonts w:ascii="Times New Roman" w:hAnsi="Times New Roman" w:cs="Times New Roman"/>
                <w:sz w:val="24"/>
                <w:szCs w:val="24"/>
                <w:lang w:val="uk-UA"/>
              </w:rPr>
              <w:t xml:space="preserve"> фасилітаційної детермінації</w:t>
            </w:r>
          </w:p>
        </w:tc>
        <w:tc>
          <w:tcPr>
            <w:tcW w:w="3969" w:type="dxa"/>
          </w:tcPr>
          <w:p w14:paraId="047C0745" w14:textId="77777777" w:rsidR="00BB650A" w:rsidRPr="005B58B9" w:rsidRDefault="00563471" w:rsidP="00811953">
            <w:pPr>
              <w:tabs>
                <w:tab w:val="left" w:pos="993"/>
              </w:tabs>
              <w:autoSpaceDE w:val="0"/>
              <w:autoSpaceDN w:val="0"/>
              <w:adjustRightInd w:val="0"/>
              <w:spacing w:line="312"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О. Киричук</w:t>
            </w:r>
          </w:p>
        </w:tc>
      </w:tr>
      <w:bookmarkEnd w:id="79"/>
    </w:tbl>
    <w:p w14:paraId="2A02BFF4" w14:textId="77777777" w:rsidR="00666B06" w:rsidRPr="005B58B9" w:rsidRDefault="00666B06" w:rsidP="00411348">
      <w:pPr>
        <w:tabs>
          <w:tab w:val="left" w:pos="99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p>
    <w:p w14:paraId="49A9492C" w14:textId="1415F91E" w:rsidR="00411348" w:rsidRPr="005B58B9" w:rsidRDefault="00AA3B96" w:rsidP="00811953">
      <w:pPr>
        <w:tabs>
          <w:tab w:val="left" w:pos="99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B58B9">
        <w:rPr>
          <w:rFonts w:ascii="Times New Roman" w:eastAsia="Times New Roman" w:hAnsi="Times New Roman" w:cs="Times New Roman"/>
          <w:sz w:val="28"/>
          <w:szCs w:val="28"/>
          <w:lang w:val="uk-UA"/>
        </w:rPr>
        <w:t xml:space="preserve">Психологічний вимір феномену фасилітація представлений працями щодо сутності й механізмів </w:t>
      </w:r>
      <w:r w:rsidR="00411348" w:rsidRPr="005B58B9">
        <w:rPr>
          <w:rFonts w:ascii="Times New Roman" w:eastAsia="Times New Roman" w:hAnsi="Times New Roman" w:cs="Times New Roman"/>
          <w:sz w:val="28"/>
          <w:szCs w:val="28"/>
          <w:lang w:val="uk-UA"/>
        </w:rPr>
        <w:t>здійснення фасилітаційного впливу (Г.</w:t>
      </w:r>
      <w:r w:rsidRPr="005B58B9">
        <w:rPr>
          <w:rFonts w:ascii="Times New Roman" w:eastAsia="Times New Roman" w:hAnsi="Times New Roman" w:cs="Times New Roman"/>
          <w:sz w:val="28"/>
          <w:szCs w:val="28"/>
          <w:lang w:val="uk-UA"/>
        </w:rPr>
        <w:t> </w:t>
      </w:r>
      <w:r w:rsidR="00411348" w:rsidRPr="005B58B9">
        <w:rPr>
          <w:rFonts w:ascii="Times New Roman" w:eastAsia="Times New Roman" w:hAnsi="Times New Roman" w:cs="Times New Roman"/>
          <w:sz w:val="28"/>
          <w:szCs w:val="28"/>
          <w:lang w:val="uk-UA"/>
        </w:rPr>
        <w:t>Балл, О.</w:t>
      </w:r>
      <w:r w:rsidRPr="005B58B9">
        <w:rPr>
          <w:rFonts w:ascii="Times New Roman" w:eastAsia="Times New Roman" w:hAnsi="Times New Roman" w:cs="Times New Roman"/>
          <w:sz w:val="28"/>
          <w:szCs w:val="28"/>
          <w:lang w:val="uk-UA"/>
        </w:rPr>
        <w:t> </w:t>
      </w:r>
      <w:r w:rsidR="00411348" w:rsidRPr="005B58B9">
        <w:rPr>
          <w:rFonts w:ascii="Times New Roman" w:eastAsia="Times New Roman" w:hAnsi="Times New Roman" w:cs="Times New Roman"/>
          <w:sz w:val="28"/>
          <w:szCs w:val="28"/>
          <w:lang w:val="uk-UA"/>
        </w:rPr>
        <w:t>Кондрашихіна); концепці</w:t>
      </w:r>
      <w:r w:rsidRPr="005B58B9">
        <w:rPr>
          <w:rFonts w:ascii="Times New Roman" w:eastAsia="Times New Roman" w:hAnsi="Times New Roman" w:cs="Times New Roman"/>
          <w:sz w:val="28"/>
          <w:szCs w:val="28"/>
          <w:lang w:val="uk-UA"/>
        </w:rPr>
        <w:t>єю</w:t>
      </w:r>
      <w:r w:rsidR="00411348" w:rsidRPr="005B58B9">
        <w:rPr>
          <w:rFonts w:ascii="Times New Roman" w:eastAsia="Times New Roman" w:hAnsi="Times New Roman" w:cs="Times New Roman"/>
          <w:sz w:val="28"/>
          <w:szCs w:val="28"/>
          <w:lang w:val="uk-UA"/>
        </w:rPr>
        <w:t xml:space="preserve"> розвитку фасилятивності, як професійно-значущої якості психолога</w:t>
      </w:r>
      <w:r w:rsidRPr="005B58B9">
        <w:rPr>
          <w:rFonts w:ascii="Times New Roman" w:eastAsia="Times New Roman" w:hAnsi="Times New Roman" w:cs="Times New Roman"/>
          <w:sz w:val="28"/>
          <w:szCs w:val="28"/>
          <w:lang w:val="uk-UA"/>
        </w:rPr>
        <w:t>, що є мірою його фасилітаційного потенціалу</w:t>
      </w:r>
      <w:r w:rsidR="00411348" w:rsidRPr="005B58B9">
        <w:rPr>
          <w:rFonts w:ascii="Times New Roman" w:eastAsia="Times New Roman" w:hAnsi="Times New Roman" w:cs="Times New Roman"/>
          <w:sz w:val="28"/>
          <w:szCs w:val="28"/>
          <w:lang w:val="uk-UA"/>
        </w:rPr>
        <w:t xml:space="preserve"> (М.</w:t>
      </w:r>
      <w:r w:rsidRPr="005B58B9">
        <w:rPr>
          <w:rFonts w:ascii="Times New Roman" w:eastAsia="Times New Roman" w:hAnsi="Times New Roman" w:cs="Times New Roman"/>
          <w:sz w:val="28"/>
          <w:szCs w:val="28"/>
          <w:lang w:val="uk-UA"/>
        </w:rPr>
        <w:t> </w:t>
      </w:r>
      <w:r w:rsidR="00411348" w:rsidRPr="005B58B9">
        <w:rPr>
          <w:rFonts w:ascii="Times New Roman" w:eastAsia="Times New Roman" w:hAnsi="Times New Roman" w:cs="Times New Roman"/>
          <w:sz w:val="28"/>
          <w:szCs w:val="28"/>
          <w:lang w:val="uk-UA"/>
        </w:rPr>
        <w:t xml:space="preserve">Казанжи); </w:t>
      </w:r>
      <w:r w:rsidRPr="005B58B9">
        <w:rPr>
          <w:rFonts w:ascii="Times New Roman" w:eastAsia="Times New Roman" w:hAnsi="Times New Roman" w:cs="Times New Roman"/>
          <w:sz w:val="28"/>
          <w:szCs w:val="28"/>
          <w:lang w:val="uk-UA"/>
        </w:rPr>
        <w:t xml:space="preserve">концепцією </w:t>
      </w:r>
      <w:r w:rsidR="00411348" w:rsidRPr="005B58B9">
        <w:rPr>
          <w:rFonts w:ascii="Times New Roman" w:eastAsia="Times New Roman" w:hAnsi="Times New Roman" w:cs="Times New Roman"/>
          <w:sz w:val="28"/>
          <w:szCs w:val="28"/>
          <w:lang w:val="uk-UA"/>
        </w:rPr>
        <w:t>екопсихологічної фасилітації як способу управління відкритою динамічною системою особистості у стані саморозвитку (П.</w:t>
      </w:r>
      <w:r w:rsidRPr="005B58B9">
        <w:rPr>
          <w:rFonts w:ascii="Times New Roman" w:eastAsia="Times New Roman" w:hAnsi="Times New Roman" w:cs="Times New Roman"/>
          <w:sz w:val="28"/>
          <w:szCs w:val="28"/>
          <w:lang w:val="uk-UA"/>
        </w:rPr>
        <w:t> </w:t>
      </w:r>
      <w:r w:rsidR="00411348" w:rsidRPr="005B58B9">
        <w:rPr>
          <w:rFonts w:ascii="Times New Roman" w:eastAsia="Times New Roman" w:hAnsi="Times New Roman" w:cs="Times New Roman"/>
          <w:sz w:val="28"/>
          <w:szCs w:val="28"/>
          <w:lang w:val="uk-UA"/>
        </w:rPr>
        <w:t>Лушин); програм</w:t>
      </w:r>
      <w:r w:rsidRPr="005B58B9">
        <w:rPr>
          <w:rFonts w:ascii="Times New Roman" w:eastAsia="Times New Roman" w:hAnsi="Times New Roman" w:cs="Times New Roman"/>
          <w:sz w:val="28"/>
          <w:szCs w:val="28"/>
          <w:lang w:val="uk-UA"/>
        </w:rPr>
        <w:t>ою</w:t>
      </w:r>
      <w:r w:rsidR="00411348" w:rsidRPr="005B58B9">
        <w:rPr>
          <w:rFonts w:ascii="Times New Roman" w:eastAsia="Times New Roman" w:hAnsi="Times New Roman" w:cs="Times New Roman"/>
          <w:sz w:val="28"/>
          <w:szCs w:val="28"/>
          <w:lang w:val="uk-UA"/>
        </w:rPr>
        <w:t xml:space="preserve"> фасилітаційного формування смислоутворювальних мотивів освітньої діяльності (З.</w:t>
      </w:r>
      <w:r w:rsidRPr="005B58B9">
        <w:rPr>
          <w:rFonts w:ascii="Times New Roman" w:eastAsia="Times New Roman" w:hAnsi="Times New Roman" w:cs="Times New Roman"/>
          <w:sz w:val="28"/>
          <w:szCs w:val="28"/>
          <w:lang w:val="uk-UA"/>
        </w:rPr>
        <w:t> </w:t>
      </w:r>
      <w:r w:rsidR="00411348" w:rsidRPr="005B58B9">
        <w:rPr>
          <w:rFonts w:ascii="Times New Roman" w:eastAsia="Times New Roman" w:hAnsi="Times New Roman" w:cs="Times New Roman"/>
          <w:sz w:val="28"/>
          <w:szCs w:val="28"/>
          <w:lang w:val="uk-UA"/>
        </w:rPr>
        <w:t>Ржевська-Штефан).</w:t>
      </w:r>
    </w:p>
    <w:p w14:paraId="7E68FE8A" w14:textId="2EE9BBC3" w:rsidR="00350E99" w:rsidRPr="005B58B9" w:rsidRDefault="00AA3B96" w:rsidP="00811953">
      <w:pPr>
        <w:tabs>
          <w:tab w:val="left" w:pos="99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B58B9">
        <w:rPr>
          <w:rFonts w:ascii="Times New Roman" w:eastAsia="Times New Roman" w:hAnsi="Times New Roman" w:cs="Times New Roman"/>
          <w:sz w:val="28"/>
          <w:szCs w:val="28"/>
          <w:lang w:val="uk-UA"/>
        </w:rPr>
        <w:t xml:space="preserve">Педагогічне трактування фасилітації зумовлене </w:t>
      </w:r>
      <w:r w:rsidR="00411348" w:rsidRPr="005B58B9">
        <w:rPr>
          <w:rFonts w:ascii="Times New Roman" w:eastAsia="Times New Roman" w:hAnsi="Times New Roman" w:cs="Times New Roman"/>
          <w:sz w:val="28"/>
          <w:szCs w:val="28"/>
          <w:lang w:val="uk-UA"/>
        </w:rPr>
        <w:t>позицією К.</w:t>
      </w:r>
      <w:r w:rsidRPr="005B58B9">
        <w:rPr>
          <w:rFonts w:ascii="Times New Roman" w:eastAsia="Times New Roman" w:hAnsi="Times New Roman" w:cs="Times New Roman"/>
          <w:sz w:val="28"/>
          <w:szCs w:val="28"/>
          <w:lang w:val="uk-UA"/>
        </w:rPr>
        <w:t> </w:t>
      </w:r>
      <w:r w:rsidR="00411348" w:rsidRPr="005B58B9">
        <w:rPr>
          <w:rFonts w:ascii="Times New Roman" w:eastAsia="Times New Roman" w:hAnsi="Times New Roman" w:cs="Times New Roman"/>
          <w:sz w:val="28"/>
          <w:szCs w:val="28"/>
          <w:lang w:val="uk-UA"/>
        </w:rPr>
        <w:t xml:space="preserve">Роджерса </w:t>
      </w:r>
      <w:r w:rsidRPr="005B58B9">
        <w:rPr>
          <w:rFonts w:ascii="Times New Roman" w:eastAsia="Times New Roman" w:hAnsi="Times New Roman" w:cs="Times New Roman"/>
          <w:sz w:val="28"/>
          <w:szCs w:val="28"/>
          <w:lang w:val="uk-UA"/>
        </w:rPr>
        <w:t xml:space="preserve">щодо </w:t>
      </w:r>
      <w:r w:rsidR="00411348" w:rsidRPr="005B58B9">
        <w:rPr>
          <w:rFonts w:ascii="Times New Roman" w:eastAsia="Times New Roman" w:hAnsi="Times New Roman" w:cs="Times New Roman"/>
          <w:sz w:val="28"/>
          <w:szCs w:val="28"/>
          <w:lang w:val="uk-UA"/>
        </w:rPr>
        <w:t>тріади принципів роботи фасилітатора у групах психологічної корекції</w:t>
      </w:r>
      <w:r w:rsidRPr="005B58B9">
        <w:rPr>
          <w:rFonts w:ascii="Times New Roman" w:eastAsia="Times New Roman" w:hAnsi="Times New Roman" w:cs="Times New Roman"/>
          <w:sz w:val="28"/>
          <w:szCs w:val="28"/>
          <w:lang w:val="uk-UA"/>
        </w:rPr>
        <w:t>, якими є</w:t>
      </w:r>
      <w:r w:rsidR="00411348" w:rsidRPr="005B58B9">
        <w:rPr>
          <w:rFonts w:ascii="Times New Roman" w:eastAsia="Times New Roman" w:hAnsi="Times New Roman" w:cs="Times New Roman"/>
          <w:sz w:val="28"/>
          <w:szCs w:val="28"/>
          <w:lang w:val="uk-UA"/>
        </w:rPr>
        <w:t xml:space="preserve"> емпатія</w:t>
      </w:r>
      <w:r w:rsidR="008C7E9C" w:rsidRPr="005B58B9">
        <w:rPr>
          <w:rFonts w:ascii="Times New Roman" w:eastAsia="Times New Roman" w:hAnsi="Times New Roman" w:cs="Times New Roman"/>
          <w:sz w:val="28"/>
          <w:szCs w:val="28"/>
          <w:lang w:val="uk-UA"/>
        </w:rPr>
        <w:t xml:space="preserve">, </w:t>
      </w:r>
      <w:r w:rsidR="00411348" w:rsidRPr="005B58B9">
        <w:rPr>
          <w:rFonts w:ascii="Times New Roman" w:eastAsia="Times New Roman" w:hAnsi="Times New Roman" w:cs="Times New Roman"/>
          <w:sz w:val="28"/>
          <w:szCs w:val="28"/>
          <w:lang w:val="uk-UA"/>
        </w:rPr>
        <w:t>конгруентність</w:t>
      </w:r>
      <w:r w:rsidR="008C7E9C" w:rsidRPr="005B58B9">
        <w:rPr>
          <w:rFonts w:ascii="Times New Roman" w:eastAsia="Times New Roman" w:hAnsi="Times New Roman" w:cs="Times New Roman"/>
          <w:sz w:val="28"/>
          <w:szCs w:val="28"/>
          <w:lang w:val="uk-UA"/>
        </w:rPr>
        <w:t>,</w:t>
      </w:r>
      <w:r w:rsidR="00411348" w:rsidRPr="005B58B9">
        <w:rPr>
          <w:rFonts w:ascii="Times New Roman" w:eastAsia="Times New Roman" w:hAnsi="Times New Roman" w:cs="Times New Roman"/>
          <w:sz w:val="28"/>
          <w:szCs w:val="28"/>
          <w:lang w:val="uk-UA"/>
        </w:rPr>
        <w:t xml:space="preserve"> відкритість</w:t>
      </w:r>
      <w:r w:rsidR="008C7E9C" w:rsidRPr="005B58B9">
        <w:rPr>
          <w:rFonts w:ascii="Times New Roman" w:eastAsia="Times New Roman" w:hAnsi="Times New Roman" w:cs="Times New Roman"/>
          <w:sz w:val="28"/>
          <w:szCs w:val="28"/>
          <w:lang w:val="uk-UA"/>
        </w:rPr>
        <w:t xml:space="preserve"> й представлене дослідженнями щодо сутності фасилітаційного підходу (Г. Волошко, С. Хілько); екофасилітаційного підходу (П. Лушин)</w:t>
      </w:r>
      <w:r w:rsidR="005931DE" w:rsidRPr="005B58B9">
        <w:rPr>
          <w:rFonts w:ascii="Times New Roman" w:eastAsia="Times New Roman" w:hAnsi="Times New Roman" w:cs="Times New Roman"/>
          <w:sz w:val="28"/>
          <w:szCs w:val="28"/>
          <w:lang w:val="uk-UA"/>
        </w:rPr>
        <w:t>;</w:t>
      </w:r>
      <w:r w:rsidR="008C7E9C" w:rsidRPr="005B58B9">
        <w:rPr>
          <w:rFonts w:ascii="Times New Roman" w:eastAsia="Times New Roman" w:hAnsi="Times New Roman" w:cs="Times New Roman"/>
          <w:sz w:val="28"/>
          <w:szCs w:val="28"/>
          <w:lang w:val="uk-UA"/>
        </w:rPr>
        <w:t xml:space="preserve"> принципів фасилітації (А. Киричук, О. Кондрашихіна, Н. Кошечко)</w:t>
      </w:r>
      <w:r w:rsidR="005931DE" w:rsidRPr="005B58B9">
        <w:rPr>
          <w:rFonts w:ascii="Times New Roman" w:eastAsia="Times New Roman" w:hAnsi="Times New Roman" w:cs="Times New Roman"/>
          <w:sz w:val="28"/>
          <w:szCs w:val="28"/>
          <w:lang w:val="uk-UA"/>
        </w:rPr>
        <w:t>;</w:t>
      </w:r>
      <w:r w:rsidR="008C7E9C" w:rsidRPr="005B58B9">
        <w:rPr>
          <w:rFonts w:ascii="Times New Roman" w:eastAsia="Times New Roman" w:hAnsi="Times New Roman" w:cs="Times New Roman"/>
          <w:sz w:val="28"/>
          <w:szCs w:val="28"/>
          <w:lang w:val="uk-UA"/>
        </w:rPr>
        <w:t xml:space="preserve"> </w:t>
      </w:r>
      <w:r w:rsidR="005931DE" w:rsidRPr="005B58B9">
        <w:rPr>
          <w:rFonts w:ascii="Times New Roman" w:eastAsia="Times New Roman" w:hAnsi="Times New Roman" w:cs="Times New Roman"/>
          <w:sz w:val="28"/>
          <w:szCs w:val="28"/>
          <w:lang w:val="uk-UA"/>
        </w:rPr>
        <w:t xml:space="preserve">змісту </w:t>
      </w:r>
      <w:r w:rsidR="008C7E9C" w:rsidRPr="005B58B9">
        <w:rPr>
          <w:rFonts w:ascii="Times New Roman" w:eastAsia="Times New Roman" w:hAnsi="Times New Roman" w:cs="Times New Roman"/>
          <w:sz w:val="28"/>
          <w:szCs w:val="28"/>
          <w:lang w:val="uk-UA"/>
        </w:rPr>
        <w:t>педагогічної фасилітації (О.</w:t>
      </w:r>
      <w:r w:rsidR="005931DE" w:rsidRPr="005B58B9">
        <w:rPr>
          <w:rFonts w:ascii="Times New Roman" w:eastAsia="Times New Roman" w:hAnsi="Times New Roman" w:cs="Times New Roman"/>
          <w:sz w:val="28"/>
          <w:szCs w:val="28"/>
          <w:lang w:val="uk-UA"/>
        </w:rPr>
        <w:t> </w:t>
      </w:r>
      <w:r w:rsidR="008C7E9C" w:rsidRPr="005B58B9">
        <w:rPr>
          <w:rFonts w:ascii="Times New Roman" w:eastAsia="Times New Roman" w:hAnsi="Times New Roman" w:cs="Times New Roman"/>
          <w:sz w:val="28"/>
          <w:szCs w:val="28"/>
          <w:lang w:val="uk-UA"/>
        </w:rPr>
        <w:t>Левченко, С.</w:t>
      </w:r>
      <w:r w:rsidR="005931DE" w:rsidRPr="005B58B9">
        <w:rPr>
          <w:rFonts w:ascii="Times New Roman" w:eastAsia="Times New Roman" w:hAnsi="Times New Roman" w:cs="Times New Roman"/>
          <w:sz w:val="28"/>
          <w:szCs w:val="28"/>
          <w:lang w:val="uk-UA"/>
        </w:rPr>
        <w:t> </w:t>
      </w:r>
      <w:r w:rsidR="008C7E9C" w:rsidRPr="005B58B9">
        <w:rPr>
          <w:rFonts w:ascii="Times New Roman" w:eastAsia="Times New Roman" w:hAnsi="Times New Roman" w:cs="Times New Roman"/>
          <w:sz w:val="28"/>
          <w:szCs w:val="28"/>
          <w:lang w:val="uk-UA"/>
        </w:rPr>
        <w:t>Омельченко, Т.</w:t>
      </w:r>
      <w:r w:rsidR="005931DE" w:rsidRPr="005B58B9">
        <w:rPr>
          <w:rFonts w:ascii="Times New Roman" w:eastAsia="Times New Roman" w:hAnsi="Times New Roman" w:cs="Times New Roman"/>
          <w:sz w:val="28"/>
          <w:szCs w:val="28"/>
          <w:lang w:val="uk-UA"/>
        </w:rPr>
        <w:t> </w:t>
      </w:r>
      <w:r w:rsidR="008C7E9C" w:rsidRPr="005B58B9">
        <w:rPr>
          <w:rFonts w:ascii="Times New Roman" w:eastAsia="Times New Roman" w:hAnsi="Times New Roman" w:cs="Times New Roman"/>
          <w:sz w:val="28"/>
          <w:szCs w:val="28"/>
          <w:lang w:val="uk-UA"/>
        </w:rPr>
        <w:t>Сорочан, О.</w:t>
      </w:r>
      <w:r w:rsidR="005931DE" w:rsidRPr="005B58B9">
        <w:rPr>
          <w:rFonts w:ascii="Times New Roman" w:eastAsia="Times New Roman" w:hAnsi="Times New Roman" w:cs="Times New Roman"/>
          <w:sz w:val="28"/>
          <w:szCs w:val="28"/>
          <w:lang w:val="uk-UA"/>
        </w:rPr>
        <w:t> </w:t>
      </w:r>
      <w:r w:rsidR="008C7E9C" w:rsidRPr="005B58B9">
        <w:rPr>
          <w:rFonts w:ascii="Times New Roman" w:eastAsia="Times New Roman" w:hAnsi="Times New Roman" w:cs="Times New Roman"/>
          <w:sz w:val="28"/>
          <w:szCs w:val="28"/>
          <w:lang w:val="uk-UA"/>
        </w:rPr>
        <w:t>Фісун, Т.</w:t>
      </w:r>
      <w:r w:rsidR="005931DE" w:rsidRPr="005B58B9">
        <w:rPr>
          <w:rFonts w:ascii="Times New Roman" w:eastAsia="Times New Roman" w:hAnsi="Times New Roman" w:cs="Times New Roman"/>
          <w:sz w:val="28"/>
          <w:szCs w:val="28"/>
          <w:lang w:val="uk-UA"/>
        </w:rPr>
        <w:t> </w:t>
      </w:r>
      <w:r w:rsidR="008C7E9C" w:rsidRPr="005B58B9">
        <w:rPr>
          <w:rFonts w:ascii="Times New Roman" w:eastAsia="Times New Roman" w:hAnsi="Times New Roman" w:cs="Times New Roman"/>
          <w:sz w:val="28"/>
          <w:szCs w:val="28"/>
          <w:lang w:val="uk-UA"/>
        </w:rPr>
        <w:t>Шулик)</w:t>
      </w:r>
      <w:r w:rsidR="005931DE" w:rsidRPr="005B58B9">
        <w:rPr>
          <w:rFonts w:ascii="Times New Roman" w:eastAsia="Times New Roman" w:hAnsi="Times New Roman" w:cs="Times New Roman"/>
          <w:sz w:val="28"/>
          <w:szCs w:val="28"/>
          <w:lang w:val="uk-UA"/>
        </w:rPr>
        <w:t>;</w:t>
      </w:r>
      <w:r w:rsidR="008C7E9C" w:rsidRPr="005B58B9">
        <w:rPr>
          <w:rFonts w:ascii="Times New Roman" w:eastAsia="Times New Roman" w:hAnsi="Times New Roman" w:cs="Times New Roman"/>
          <w:sz w:val="28"/>
          <w:szCs w:val="28"/>
          <w:lang w:val="uk-UA"/>
        </w:rPr>
        <w:t xml:space="preserve"> фасилітації як педагогічної взаємодії (І. Прокопенко), фасилітації як педагогічного спілкування (С.</w:t>
      </w:r>
      <w:r w:rsidR="005931DE" w:rsidRPr="005B58B9">
        <w:rPr>
          <w:rFonts w:ascii="Times New Roman" w:eastAsia="Times New Roman" w:hAnsi="Times New Roman" w:cs="Times New Roman"/>
          <w:sz w:val="28"/>
          <w:szCs w:val="28"/>
          <w:lang w:val="uk-UA"/>
        </w:rPr>
        <w:t> </w:t>
      </w:r>
      <w:r w:rsidR="008C7E9C" w:rsidRPr="005B58B9">
        <w:rPr>
          <w:rFonts w:ascii="Times New Roman" w:eastAsia="Times New Roman" w:hAnsi="Times New Roman" w:cs="Times New Roman"/>
          <w:sz w:val="28"/>
          <w:szCs w:val="28"/>
          <w:lang w:val="uk-UA"/>
        </w:rPr>
        <w:t>Коломійченко)</w:t>
      </w:r>
      <w:r w:rsidR="00754D90" w:rsidRPr="005B58B9">
        <w:rPr>
          <w:rFonts w:ascii="Times New Roman" w:eastAsia="Times New Roman" w:hAnsi="Times New Roman" w:cs="Times New Roman"/>
          <w:sz w:val="28"/>
          <w:szCs w:val="28"/>
          <w:lang w:val="uk-UA"/>
        </w:rPr>
        <w:t xml:space="preserve">; увиразнення фасилітації </w:t>
      </w:r>
      <w:r w:rsidR="006213A8" w:rsidRPr="005B58B9">
        <w:rPr>
          <w:rFonts w:ascii="Times New Roman" w:eastAsia="Times New Roman" w:hAnsi="Times New Roman" w:cs="Times New Roman"/>
          <w:sz w:val="28"/>
          <w:szCs w:val="28"/>
          <w:lang w:val="uk-UA"/>
        </w:rPr>
        <w:t xml:space="preserve">як </w:t>
      </w:r>
      <w:r w:rsidR="00754D90" w:rsidRPr="005B58B9">
        <w:rPr>
          <w:rFonts w:ascii="Times New Roman" w:eastAsia="Times New Roman" w:hAnsi="Times New Roman" w:cs="Times New Roman"/>
          <w:sz w:val="28"/>
          <w:szCs w:val="28"/>
          <w:lang w:val="uk-UA"/>
        </w:rPr>
        <w:t>складника професійної компетентності керівника заклад</w:t>
      </w:r>
      <w:r w:rsidR="006213A8" w:rsidRPr="005B58B9">
        <w:rPr>
          <w:rFonts w:ascii="Times New Roman" w:eastAsia="Times New Roman" w:hAnsi="Times New Roman" w:cs="Times New Roman"/>
          <w:sz w:val="28"/>
          <w:szCs w:val="28"/>
          <w:lang w:val="uk-UA"/>
        </w:rPr>
        <w:t>у</w:t>
      </w:r>
      <w:r w:rsidR="00754D90" w:rsidRPr="005B58B9">
        <w:rPr>
          <w:rFonts w:ascii="Times New Roman" w:eastAsia="Times New Roman" w:hAnsi="Times New Roman" w:cs="Times New Roman"/>
          <w:sz w:val="28"/>
          <w:szCs w:val="28"/>
          <w:lang w:val="uk-UA"/>
        </w:rPr>
        <w:t xml:space="preserve"> загальної середньої освіти</w:t>
      </w:r>
      <w:r w:rsidR="008C7E9C" w:rsidRPr="005B58B9">
        <w:rPr>
          <w:rFonts w:ascii="Times New Roman" w:eastAsia="Times New Roman" w:hAnsi="Times New Roman" w:cs="Times New Roman"/>
          <w:sz w:val="28"/>
          <w:szCs w:val="28"/>
          <w:lang w:val="uk-UA"/>
        </w:rPr>
        <w:t xml:space="preserve"> </w:t>
      </w:r>
      <w:r w:rsidR="00754D90" w:rsidRPr="005B58B9">
        <w:rPr>
          <w:rFonts w:ascii="Times New Roman" w:eastAsia="Times New Roman" w:hAnsi="Times New Roman" w:cs="Times New Roman"/>
          <w:sz w:val="28"/>
          <w:szCs w:val="28"/>
          <w:lang w:val="uk-UA"/>
        </w:rPr>
        <w:t>(</w:t>
      </w:r>
      <w:r w:rsidR="008C7E9C" w:rsidRPr="005B58B9">
        <w:rPr>
          <w:rFonts w:ascii="Times New Roman" w:eastAsia="Times New Roman" w:hAnsi="Times New Roman" w:cs="Times New Roman"/>
          <w:sz w:val="28"/>
          <w:szCs w:val="28"/>
          <w:lang w:val="uk-UA"/>
        </w:rPr>
        <w:t>Т.</w:t>
      </w:r>
      <w:r w:rsidR="00754D90" w:rsidRPr="005B58B9">
        <w:rPr>
          <w:rFonts w:ascii="Times New Roman" w:eastAsia="Times New Roman" w:hAnsi="Times New Roman" w:cs="Times New Roman"/>
          <w:sz w:val="28"/>
          <w:szCs w:val="28"/>
          <w:lang w:val="uk-UA"/>
        </w:rPr>
        <w:t> </w:t>
      </w:r>
      <w:r w:rsidR="008C7E9C" w:rsidRPr="005B58B9">
        <w:rPr>
          <w:rFonts w:ascii="Times New Roman" w:eastAsia="Times New Roman" w:hAnsi="Times New Roman" w:cs="Times New Roman"/>
          <w:sz w:val="28"/>
          <w:szCs w:val="28"/>
          <w:lang w:val="uk-UA"/>
        </w:rPr>
        <w:t xml:space="preserve">Сорочан, </w:t>
      </w:r>
      <w:r w:rsidR="008C7E9C" w:rsidRPr="005B58B9">
        <w:rPr>
          <w:rFonts w:ascii="Times New Roman" w:eastAsia="Times New Roman" w:hAnsi="Times New Roman" w:cs="Times New Roman"/>
          <w:sz w:val="28"/>
          <w:szCs w:val="28"/>
          <w:lang w:val="uk-UA"/>
        </w:rPr>
        <w:lastRenderedPageBreak/>
        <w:t>Р.</w:t>
      </w:r>
      <w:r w:rsidR="00754D90" w:rsidRPr="005B58B9">
        <w:rPr>
          <w:rFonts w:ascii="Times New Roman" w:eastAsia="Times New Roman" w:hAnsi="Times New Roman" w:cs="Times New Roman"/>
          <w:sz w:val="28"/>
          <w:szCs w:val="28"/>
          <w:lang w:val="uk-UA"/>
        </w:rPr>
        <w:t> </w:t>
      </w:r>
      <w:r w:rsidR="008C7E9C" w:rsidRPr="005B58B9">
        <w:rPr>
          <w:rFonts w:ascii="Times New Roman" w:eastAsia="Times New Roman" w:hAnsi="Times New Roman" w:cs="Times New Roman"/>
          <w:sz w:val="28"/>
          <w:szCs w:val="28"/>
          <w:lang w:val="uk-UA"/>
        </w:rPr>
        <w:t>Шаповал)</w:t>
      </w:r>
      <w:r w:rsidR="00754D90" w:rsidRPr="005B58B9">
        <w:rPr>
          <w:rFonts w:ascii="Times New Roman" w:eastAsia="Times New Roman" w:hAnsi="Times New Roman" w:cs="Times New Roman"/>
          <w:sz w:val="28"/>
          <w:szCs w:val="28"/>
          <w:lang w:val="uk-UA"/>
        </w:rPr>
        <w:t>;</w:t>
      </w:r>
      <w:r w:rsidR="00754D90" w:rsidRPr="005B58B9">
        <w:rPr>
          <w:lang w:val="uk-UA"/>
        </w:rPr>
        <w:t xml:space="preserve"> </w:t>
      </w:r>
      <w:r w:rsidR="00754D90" w:rsidRPr="005B58B9">
        <w:rPr>
          <w:rFonts w:ascii="Times New Roman" w:eastAsia="Times New Roman" w:hAnsi="Times New Roman" w:cs="Times New Roman"/>
          <w:sz w:val="28"/>
          <w:szCs w:val="28"/>
          <w:lang w:val="uk-UA"/>
        </w:rPr>
        <w:t>недирективної фасилітаційної системи навчання (А. Гельбак); фасилітаційної педагогічної дії, спрямованої на самоактуалізацію та самореалізацію особистості (Н. Носова); фасилітаційного супроводу (В.</w:t>
      </w:r>
      <w:r w:rsidR="006213A8" w:rsidRPr="005B58B9">
        <w:rPr>
          <w:rFonts w:ascii="Times New Roman" w:eastAsia="Times New Roman" w:hAnsi="Times New Roman" w:cs="Times New Roman"/>
          <w:sz w:val="28"/>
          <w:szCs w:val="28"/>
          <w:lang w:val="uk-UA"/>
        </w:rPr>
        <w:t> </w:t>
      </w:r>
      <w:r w:rsidR="00754D90" w:rsidRPr="005B58B9">
        <w:rPr>
          <w:rFonts w:ascii="Times New Roman" w:eastAsia="Times New Roman" w:hAnsi="Times New Roman" w:cs="Times New Roman"/>
          <w:sz w:val="28"/>
          <w:szCs w:val="28"/>
          <w:lang w:val="uk-UA"/>
        </w:rPr>
        <w:t>Нестеренко).</w:t>
      </w:r>
    </w:p>
    <w:p w14:paraId="1CF9E102" w14:textId="77777777" w:rsidR="00754D90" w:rsidRPr="005B58B9" w:rsidRDefault="00350E99" w:rsidP="00811953">
      <w:pPr>
        <w:tabs>
          <w:tab w:val="left" w:pos="99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B58B9">
        <w:rPr>
          <w:rFonts w:ascii="Times New Roman" w:eastAsia="Times New Roman" w:hAnsi="Times New Roman" w:cs="Times New Roman"/>
          <w:sz w:val="28"/>
          <w:szCs w:val="28"/>
          <w:lang w:val="uk-UA"/>
        </w:rPr>
        <w:t>Відтак, є очевидним, що феномен фасилітації пріоритетно досліджується в психології, педагогіці, менеджменті освіти й тільки починає досліджуватися в теорії і практиці соціальної роботи (С. Борисюк, О. Караман, І. Литвин, С. Омельченко, В. Степаненко, В. Стрельніков</w:t>
      </w:r>
      <w:r w:rsidR="00DE7A4A" w:rsidRPr="005B58B9">
        <w:rPr>
          <w:rFonts w:ascii="Times New Roman" w:eastAsia="Times New Roman" w:hAnsi="Times New Roman" w:cs="Times New Roman"/>
          <w:sz w:val="28"/>
          <w:szCs w:val="28"/>
          <w:lang w:val="uk-UA"/>
        </w:rPr>
        <w:t>).</w:t>
      </w:r>
    </w:p>
    <w:p w14:paraId="3939BA5B" w14:textId="0658C482" w:rsidR="00090B5D" w:rsidRPr="005B58B9" w:rsidRDefault="00754D90" w:rsidP="00AC6F39">
      <w:pPr>
        <w:autoSpaceDE w:val="0"/>
        <w:autoSpaceDN w:val="0"/>
        <w:adjustRightInd w:val="0"/>
        <w:spacing w:after="0" w:line="360" w:lineRule="auto"/>
        <w:ind w:firstLine="709"/>
        <w:jc w:val="both"/>
        <w:rPr>
          <w:rFonts w:ascii="Times New Roman" w:eastAsia="Times New Roman" w:hAnsi="Times New Roman" w:cs="Times New Roman"/>
          <w:sz w:val="28"/>
          <w:szCs w:val="28"/>
          <w:highlight w:val="green"/>
          <w:lang w:val="uk-UA"/>
        </w:rPr>
      </w:pPr>
      <w:r w:rsidRPr="005B58B9">
        <w:rPr>
          <w:rFonts w:ascii="Times New Roman" w:eastAsia="Times New Roman" w:hAnsi="Times New Roman" w:cs="Times New Roman"/>
          <w:sz w:val="28"/>
          <w:szCs w:val="28"/>
          <w:lang w:val="uk-UA"/>
        </w:rPr>
        <w:t>У контексті проблеми нашого дослідження є суттєвими дослідження феномену фасилітації суголосно позиціям компетентн</w:t>
      </w:r>
      <w:r w:rsidR="006E4CBC" w:rsidRPr="005B58B9">
        <w:rPr>
          <w:rFonts w:ascii="Times New Roman" w:eastAsia="Times New Roman" w:hAnsi="Times New Roman" w:cs="Times New Roman"/>
          <w:sz w:val="28"/>
          <w:szCs w:val="28"/>
          <w:lang w:val="uk-UA"/>
        </w:rPr>
        <w:t>і</w:t>
      </w:r>
      <w:r w:rsidRPr="005B58B9">
        <w:rPr>
          <w:rFonts w:ascii="Times New Roman" w:eastAsia="Times New Roman" w:hAnsi="Times New Roman" w:cs="Times New Roman"/>
          <w:sz w:val="28"/>
          <w:szCs w:val="28"/>
          <w:lang w:val="uk-UA"/>
        </w:rPr>
        <w:t>сного підходу</w:t>
      </w:r>
      <w:r w:rsidR="006213A8" w:rsidRPr="005B58B9">
        <w:rPr>
          <w:rFonts w:ascii="Times New Roman" w:eastAsia="Times New Roman" w:hAnsi="Times New Roman" w:cs="Times New Roman"/>
          <w:sz w:val="28"/>
          <w:szCs w:val="28"/>
          <w:lang w:val="uk-UA"/>
        </w:rPr>
        <w:t xml:space="preserve"> (О.</w:t>
      </w:r>
      <w:r w:rsidR="00F6653C" w:rsidRPr="005B58B9">
        <w:rPr>
          <w:rFonts w:ascii="Times New Roman" w:eastAsia="Times New Roman" w:hAnsi="Times New Roman" w:cs="Times New Roman"/>
          <w:sz w:val="28"/>
          <w:szCs w:val="28"/>
          <w:lang w:val="uk-UA"/>
        </w:rPr>
        <w:t> </w:t>
      </w:r>
      <w:r w:rsidR="006213A8" w:rsidRPr="005B58B9">
        <w:rPr>
          <w:rFonts w:ascii="Times New Roman" w:eastAsia="Times New Roman" w:hAnsi="Times New Roman" w:cs="Times New Roman"/>
          <w:sz w:val="28"/>
          <w:szCs w:val="28"/>
          <w:lang w:val="uk-UA"/>
        </w:rPr>
        <w:t xml:space="preserve">Галіціан, </w:t>
      </w:r>
      <w:r w:rsidR="00AA4DBE" w:rsidRPr="005B58B9">
        <w:rPr>
          <w:rFonts w:ascii="Times New Roman" w:eastAsia="Times New Roman" w:hAnsi="Times New Roman" w:cs="Times New Roman"/>
          <w:sz w:val="28"/>
          <w:szCs w:val="28"/>
          <w:lang w:val="uk-UA"/>
        </w:rPr>
        <w:t xml:space="preserve">В. Желанова, </w:t>
      </w:r>
      <w:r w:rsidR="006213A8" w:rsidRPr="005B58B9">
        <w:rPr>
          <w:rFonts w:ascii="Times New Roman" w:eastAsia="Times New Roman" w:hAnsi="Times New Roman" w:cs="Times New Roman"/>
          <w:sz w:val="28"/>
          <w:szCs w:val="28"/>
          <w:lang w:val="uk-UA"/>
        </w:rPr>
        <w:t>Т.</w:t>
      </w:r>
      <w:r w:rsidR="00F6653C" w:rsidRPr="005B58B9">
        <w:rPr>
          <w:rFonts w:ascii="Times New Roman" w:eastAsia="Times New Roman" w:hAnsi="Times New Roman" w:cs="Times New Roman"/>
          <w:sz w:val="28"/>
          <w:szCs w:val="28"/>
          <w:lang w:val="uk-UA"/>
        </w:rPr>
        <w:t> </w:t>
      </w:r>
      <w:r w:rsidR="006213A8" w:rsidRPr="005B58B9">
        <w:rPr>
          <w:rFonts w:ascii="Times New Roman" w:eastAsia="Times New Roman" w:hAnsi="Times New Roman" w:cs="Times New Roman"/>
          <w:sz w:val="28"/>
          <w:szCs w:val="28"/>
          <w:lang w:val="uk-UA"/>
        </w:rPr>
        <w:t>Койчева, З</w:t>
      </w:r>
      <w:r w:rsidR="00AC6F39">
        <w:rPr>
          <w:rFonts w:ascii="Times New Roman" w:eastAsia="Times New Roman" w:hAnsi="Times New Roman" w:cs="Times New Roman"/>
          <w:sz w:val="28"/>
          <w:szCs w:val="28"/>
          <w:lang w:val="uk-UA"/>
        </w:rPr>
        <w:t>. </w:t>
      </w:r>
      <w:r w:rsidR="006213A8" w:rsidRPr="005B58B9">
        <w:rPr>
          <w:rFonts w:ascii="Times New Roman" w:eastAsia="Times New Roman" w:hAnsi="Times New Roman" w:cs="Times New Roman"/>
          <w:sz w:val="28"/>
          <w:szCs w:val="28"/>
          <w:lang w:val="uk-UA"/>
        </w:rPr>
        <w:t>Курлянд, Т.</w:t>
      </w:r>
      <w:r w:rsidR="00F6653C" w:rsidRPr="005B58B9">
        <w:rPr>
          <w:rFonts w:ascii="Times New Roman" w:eastAsia="Times New Roman" w:hAnsi="Times New Roman" w:cs="Times New Roman"/>
          <w:sz w:val="28"/>
          <w:szCs w:val="28"/>
          <w:lang w:val="uk-UA"/>
        </w:rPr>
        <w:t> </w:t>
      </w:r>
      <w:r w:rsidR="006213A8" w:rsidRPr="005B58B9">
        <w:rPr>
          <w:rFonts w:ascii="Times New Roman" w:eastAsia="Times New Roman" w:hAnsi="Times New Roman" w:cs="Times New Roman"/>
          <w:sz w:val="28"/>
          <w:szCs w:val="28"/>
          <w:lang w:val="uk-UA"/>
        </w:rPr>
        <w:t>Сорочан, О.</w:t>
      </w:r>
      <w:r w:rsidR="00F6653C" w:rsidRPr="005B58B9">
        <w:rPr>
          <w:rFonts w:ascii="Times New Roman" w:eastAsia="Times New Roman" w:hAnsi="Times New Roman" w:cs="Times New Roman"/>
          <w:sz w:val="28"/>
          <w:szCs w:val="28"/>
          <w:lang w:val="uk-UA"/>
        </w:rPr>
        <w:t> </w:t>
      </w:r>
      <w:r w:rsidR="006213A8" w:rsidRPr="005B58B9">
        <w:rPr>
          <w:rFonts w:ascii="Times New Roman" w:eastAsia="Times New Roman" w:hAnsi="Times New Roman" w:cs="Times New Roman"/>
          <w:sz w:val="28"/>
          <w:szCs w:val="28"/>
          <w:lang w:val="uk-UA"/>
        </w:rPr>
        <w:t>Фокша)</w:t>
      </w:r>
      <w:r w:rsidRPr="005B58B9">
        <w:rPr>
          <w:rFonts w:ascii="Times New Roman" w:eastAsia="Times New Roman" w:hAnsi="Times New Roman" w:cs="Times New Roman"/>
          <w:sz w:val="28"/>
          <w:szCs w:val="28"/>
          <w:lang w:val="uk-UA"/>
        </w:rPr>
        <w:t xml:space="preserve">, </w:t>
      </w:r>
      <w:r w:rsidR="00350E99" w:rsidRPr="005B58B9">
        <w:rPr>
          <w:rFonts w:ascii="Times New Roman" w:eastAsia="Times New Roman" w:hAnsi="Times New Roman" w:cs="Times New Roman"/>
          <w:sz w:val="28"/>
          <w:szCs w:val="28"/>
          <w:lang w:val="uk-UA"/>
        </w:rPr>
        <w:t xml:space="preserve">що стали основою для обґрунтування сутності та структури </w:t>
      </w:r>
      <w:r w:rsidRPr="005B58B9">
        <w:rPr>
          <w:rFonts w:ascii="Times New Roman" w:eastAsia="Times New Roman" w:hAnsi="Times New Roman" w:cs="Times New Roman"/>
          <w:sz w:val="28"/>
          <w:szCs w:val="28"/>
          <w:lang w:val="uk-UA"/>
        </w:rPr>
        <w:t>фасиліта</w:t>
      </w:r>
      <w:r w:rsidR="006213A8" w:rsidRPr="005B58B9">
        <w:rPr>
          <w:rFonts w:ascii="Times New Roman" w:eastAsia="Times New Roman" w:hAnsi="Times New Roman" w:cs="Times New Roman"/>
          <w:sz w:val="28"/>
          <w:szCs w:val="28"/>
          <w:lang w:val="uk-UA"/>
        </w:rPr>
        <w:t>цій</w:t>
      </w:r>
      <w:r w:rsidRPr="005B58B9">
        <w:rPr>
          <w:rFonts w:ascii="Times New Roman" w:eastAsia="Times New Roman" w:hAnsi="Times New Roman" w:cs="Times New Roman"/>
          <w:sz w:val="28"/>
          <w:szCs w:val="28"/>
          <w:lang w:val="uk-UA"/>
        </w:rPr>
        <w:t>ної компетентності</w:t>
      </w:r>
      <w:r w:rsidR="00814B17" w:rsidRPr="005B58B9">
        <w:rPr>
          <w:rFonts w:ascii="Times New Roman" w:eastAsia="Times New Roman" w:hAnsi="Times New Roman" w:cs="Times New Roman"/>
          <w:sz w:val="28"/>
          <w:szCs w:val="28"/>
          <w:lang w:val="uk-UA"/>
        </w:rPr>
        <w:t xml:space="preserve"> м</w:t>
      </w:r>
      <w:r w:rsidR="006213A8" w:rsidRPr="005B58B9">
        <w:rPr>
          <w:rFonts w:ascii="Times New Roman" w:eastAsia="Times New Roman" w:hAnsi="Times New Roman" w:cs="Times New Roman"/>
          <w:sz w:val="28"/>
          <w:szCs w:val="28"/>
          <w:lang w:val="uk-UA"/>
        </w:rPr>
        <w:t>а</w:t>
      </w:r>
      <w:r w:rsidR="00814B17" w:rsidRPr="005B58B9">
        <w:rPr>
          <w:rFonts w:ascii="Times New Roman" w:eastAsia="Times New Roman" w:hAnsi="Times New Roman" w:cs="Times New Roman"/>
          <w:sz w:val="28"/>
          <w:szCs w:val="28"/>
          <w:lang w:val="uk-UA"/>
        </w:rPr>
        <w:t>йбутнього соціального працівника, що буде деталізуватися у наступному підрозділі поданої дисертації.</w:t>
      </w:r>
    </w:p>
    <w:p w14:paraId="294C6519" w14:textId="77777777" w:rsidR="001862FB" w:rsidRPr="005B58B9" w:rsidRDefault="001862FB" w:rsidP="00934B1D">
      <w:pPr>
        <w:spacing w:after="0" w:line="360" w:lineRule="auto"/>
        <w:ind w:firstLine="709"/>
        <w:rPr>
          <w:rFonts w:ascii="Times New Roman" w:eastAsia="Calibri" w:hAnsi="Times New Roman" w:cs="Times New Roman"/>
          <w:b/>
          <w:bCs/>
          <w:sz w:val="28"/>
          <w:szCs w:val="28"/>
          <w:lang w:val="uk-UA"/>
        </w:rPr>
      </w:pPr>
    </w:p>
    <w:p w14:paraId="3431C6DC" w14:textId="30F41705" w:rsidR="00F651B2" w:rsidRPr="005B58B9" w:rsidRDefault="00F651B2" w:rsidP="00811953">
      <w:pPr>
        <w:spacing w:after="0" w:line="360" w:lineRule="auto"/>
        <w:ind w:firstLine="709"/>
        <w:jc w:val="both"/>
        <w:rPr>
          <w:rFonts w:ascii="Times New Roman" w:eastAsia="Calibri" w:hAnsi="Times New Roman" w:cs="Times New Roman"/>
          <w:b/>
          <w:bCs/>
          <w:sz w:val="28"/>
          <w:szCs w:val="28"/>
          <w:lang w:val="uk-UA"/>
        </w:rPr>
      </w:pPr>
      <w:r w:rsidRPr="005B58B9">
        <w:rPr>
          <w:rFonts w:ascii="Times New Roman" w:eastAsia="Calibri" w:hAnsi="Times New Roman" w:cs="Times New Roman"/>
          <w:b/>
          <w:bCs/>
          <w:sz w:val="28"/>
          <w:szCs w:val="28"/>
          <w:lang w:val="uk-UA"/>
        </w:rPr>
        <w:t>1.2.</w:t>
      </w:r>
      <w:r w:rsidR="001601A6">
        <w:rPr>
          <w:rFonts w:ascii="Times New Roman" w:eastAsia="Calibri" w:hAnsi="Times New Roman" w:cs="Times New Roman"/>
          <w:b/>
          <w:bCs/>
          <w:sz w:val="28"/>
          <w:szCs w:val="28"/>
          <w:lang w:val="uk-UA"/>
        </w:rPr>
        <w:t> </w:t>
      </w:r>
      <w:r w:rsidR="003900F5">
        <w:rPr>
          <w:rFonts w:ascii="Times New Roman" w:eastAsia="Calibri" w:hAnsi="Times New Roman" w:cs="Times New Roman"/>
          <w:b/>
          <w:bCs/>
          <w:sz w:val="28"/>
          <w:szCs w:val="28"/>
          <w:lang w:val="uk-UA"/>
        </w:rPr>
        <w:t>Сутність і</w:t>
      </w:r>
      <w:r w:rsidRPr="005B58B9">
        <w:rPr>
          <w:rFonts w:ascii="Times New Roman" w:eastAsia="Calibri" w:hAnsi="Times New Roman" w:cs="Times New Roman"/>
          <w:b/>
          <w:bCs/>
          <w:sz w:val="28"/>
          <w:szCs w:val="28"/>
          <w:lang w:val="uk-UA"/>
        </w:rPr>
        <w:t xml:space="preserve"> структура фасилітаційної компетентності майбутнього соціального працівника</w:t>
      </w:r>
    </w:p>
    <w:p w14:paraId="74A6A5FC" w14:textId="77777777" w:rsidR="00F651B2"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Усталеним постулатом методології наукового дослідження є позиція, що важливим показником його теоретичної та практичної зрілості є обґрунтованість та коректність термінологічного апарату. Тому визначення й аналіз засадничих понять дослідження є його важливим етапом. </w:t>
      </w:r>
    </w:p>
    <w:p w14:paraId="383A9A00" w14:textId="39F8815D" w:rsidR="00F651B2"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Розглянемо сутність базового поняття дослідження, яким є </w:t>
      </w:r>
      <w:bookmarkStart w:id="82" w:name="_Hlk221995646"/>
      <w:r w:rsidRPr="005B58B9">
        <w:rPr>
          <w:rFonts w:ascii="Times New Roman" w:eastAsia="Calibri" w:hAnsi="Times New Roman" w:cs="Times New Roman"/>
          <w:sz w:val="28"/>
          <w:szCs w:val="28"/>
          <w:lang w:val="uk-UA"/>
        </w:rPr>
        <w:t xml:space="preserve">«фасилітаційна компетентність майбутнього соціального працівника». Відзначимо, що воно є синтетичною цілісністю понять «фасилітація», «компетентність» й «соціальний працівник», які є його семантичними складниками. Отже презентуємо дефініційний аналіз поняття «фасилітація» й виокремимо його суттєві ознаки. Варто деталізувати, що поняття «дефініція» </w:t>
      </w:r>
      <w:bookmarkEnd w:id="82"/>
      <w:r w:rsidRPr="005B58B9">
        <w:rPr>
          <w:rFonts w:ascii="Times New Roman" w:eastAsia="Calibri" w:hAnsi="Times New Roman" w:cs="Times New Roman"/>
          <w:sz w:val="28"/>
          <w:szCs w:val="28"/>
          <w:lang w:val="uk-UA"/>
        </w:rPr>
        <w:t xml:space="preserve">пов’язана з англійським definition (у перекладі – «встановлення меж», «визначення»). У словнику української мови подано трактування дефініції, як </w:t>
      </w:r>
      <w:r w:rsidR="000F60BE" w:rsidRPr="005B58B9">
        <w:rPr>
          <w:rFonts w:ascii="Times New Roman" w:eastAsia="Calibri" w:hAnsi="Times New Roman" w:cs="Times New Roman"/>
          <w:sz w:val="28"/>
          <w:szCs w:val="28"/>
          <w:lang w:val="uk-UA"/>
        </w:rPr>
        <w:t xml:space="preserve">лаконічного </w:t>
      </w:r>
      <w:r w:rsidRPr="005B58B9">
        <w:rPr>
          <w:rFonts w:ascii="Times New Roman" w:eastAsia="Calibri" w:hAnsi="Times New Roman" w:cs="Times New Roman"/>
          <w:sz w:val="28"/>
          <w:szCs w:val="28"/>
          <w:lang w:val="uk-UA"/>
        </w:rPr>
        <w:t xml:space="preserve">логічного визначення, </w:t>
      </w:r>
      <w:r w:rsidR="000F60BE" w:rsidRPr="005B58B9">
        <w:rPr>
          <w:rFonts w:ascii="Times New Roman" w:eastAsia="Calibri" w:hAnsi="Times New Roman" w:cs="Times New Roman"/>
          <w:sz w:val="28"/>
          <w:szCs w:val="28"/>
          <w:lang w:val="uk-UA"/>
        </w:rPr>
        <w:t xml:space="preserve">що </w:t>
      </w:r>
      <w:r w:rsidRPr="005B58B9">
        <w:rPr>
          <w:rFonts w:ascii="Times New Roman" w:eastAsia="Calibri" w:hAnsi="Times New Roman" w:cs="Times New Roman"/>
          <w:sz w:val="28"/>
          <w:szCs w:val="28"/>
          <w:lang w:val="uk-UA"/>
        </w:rPr>
        <w:t>містить у собі най</w:t>
      </w:r>
      <w:r w:rsidR="000F60BE" w:rsidRPr="005B58B9">
        <w:rPr>
          <w:rFonts w:ascii="Times New Roman" w:eastAsia="Calibri" w:hAnsi="Times New Roman" w:cs="Times New Roman"/>
          <w:sz w:val="28"/>
          <w:szCs w:val="28"/>
          <w:lang w:val="uk-UA"/>
        </w:rPr>
        <w:t xml:space="preserve">більш </w:t>
      </w:r>
      <w:r w:rsidRPr="005B58B9">
        <w:rPr>
          <w:rFonts w:ascii="Times New Roman" w:eastAsia="Calibri" w:hAnsi="Times New Roman" w:cs="Times New Roman"/>
          <w:sz w:val="28"/>
          <w:szCs w:val="28"/>
          <w:lang w:val="uk-UA"/>
        </w:rPr>
        <w:t xml:space="preserve">істотні ознаки </w:t>
      </w:r>
      <w:r w:rsidRPr="005B58B9">
        <w:rPr>
          <w:rFonts w:ascii="Times New Roman" w:eastAsia="Calibri" w:hAnsi="Times New Roman" w:cs="Times New Roman"/>
          <w:sz w:val="28"/>
          <w:szCs w:val="28"/>
          <w:lang w:val="uk-UA"/>
        </w:rPr>
        <w:lastRenderedPageBreak/>
        <w:t>поняття</w:t>
      </w:r>
      <w:r w:rsidR="000F60BE" w:rsidRPr="005B58B9">
        <w:rPr>
          <w:rFonts w:ascii="Times New Roman" w:eastAsia="Calibri" w:hAnsi="Times New Roman" w:cs="Times New Roman"/>
          <w:sz w:val="28"/>
          <w:szCs w:val="28"/>
          <w:lang w:val="uk-UA"/>
        </w:rPr>
        <w:t>, що визначається</w:t>
      </w:r>
      <w:r w:rsidRPr="005B58B9">
        <w:rPr>
          <w:rFonts w:ascii="Times New Roman" w:eastAsia="Calibri" w:hAnsi="Times New Roman" w:cs="Times New Roman"/>
          <w:sz w:val="28"/>
          <w:szCs w:val="28"/>
          <w:lang w:val="uk-UA"/>
        </w:rPr>
        <w:t xml:space="preserve"> </w:t>
      </w:r>
      <w:r w:rsidR="002541A7" w:rsidRPr="005B58B9">
        <w:rPr>
          <w:rFonts w:ascii="Times New Roman" w:eastAsia="Calibri" w:hAnsi="Times New Roman" w:cs="Times New Roman"/>
          <w:sz w:val="28"/>
          <w:szCs w:val="28"/>
          <w:lang w:val="uk-UA"/>
        </w:rPr>
        <w:t>[</w:t>
      </w:r>
      <w:r w:rsidR="00C75FBB" w:rsidRPr="005B58B9">
        <w:rPr>
          <w:rFonts w:ascii="Times New Roman" w:eastAsia="Calibri" w:hAnsi="Times New Roman" w:cs="Times New Roman"/>
          <w:sz w:val="28"/>
          <w:szCs w:val="28"/>
          <w:lang w:val="uk-UA"/>
        </w:rPr>
        <w:t xml:space="preserve">223, </w:t>
      </w:r>
      <w:r w:rsidR="002541A7" w:rsidRPr="005B58B9">
        <w:rPr>
          <w:rFonts w:ascii="Times New Roman" w:eastAsia="Calibri" w:hAnsi="Times New Roman" w:cs="Times New Roman"/>
          <w:sz w:val="28"/>
          <w:szCs w:val="28"/>
          <w:lang w:val="uk-UA"/>
        </w:rPr>
        <w:t>с.</w:t>
      </w:r>
      <w:r w:rsidR="00C75FBB" w:rsidRPr="005B58B9">
        <w:rPr>
          <w:rFonts w:ascii="Times New Roman" w:eastAsia="Calibri" w:hAnsi="Times New Roman" w:cs="Times New Roman"/>
          <w:sz w:val="28"/>
          <w:szCs w:val="28"/>
          <w:lang w:val="uk-UA"/>
        </w:rPr>
        <w:t> </w:t>
      </w:r>
      <w:r w:rsidR="002541A7" w:rsidRPr="005B58B9">
        <w:rPr>
          <w:rFonts w:ascii="Times New Roman" w:eastAsia="Calibri" w:hAnsi="Times New Roman" w:cs="Times New Roman"/>
          <w:sz w:val="28"/>
          <w:szCs w:val="28"/>
          <w:lang w:val="uk-UA"/>
        </w:rPr>
        <w:t xml:space="preserve">259]. </w:t>
      </w:r>
      <w:r w:rsidRPr="005B58B9">
        <w:rPr>
          <w:rFonts w:ascii="Times New Roman" w:eastAsia="Calibri" w:hAnsi="Times New Roman" w:cs="Times New Roman"/>
          <w:sz w:val="28"/>
          <w:szCs w:val="28"/>
          <w:lang w:val="uk-UA"/>
        </w:rPr>
        <w:t>Отже дефініційний аналіз будемо тлумачити як метод дослідження, що передбачає логічну операцію, спрямовану на розкриття змісту поняття у засіб виокремлення його істотних ознак, що відбивають його сутнісні властивості, які відрізняють дане поняття від суміжних.</w:t>
      </w:r>
    </w:p>
    <w:p w14:paraId="6D608056" w14:textId="77777777" w:rsidR="001601A6"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Етимологія поняття «фасилітація» пов’язана з давнім латинським «facilis», що в перекладі означає «легкий, зручний» та з англійським «facilitate», переклад якого означає «полегшувати, спрощувати». Згідно дефініції, поданої в Кембриджському словнику фасилітація – це «дія, спрямована на </w:t>
      </w:r>
      <w:r w:rsidR="000F60BE" w:rsidRPr="005B58B9">
        <w:rPr>
          <w:rFonts w:ascii="Times New Roman" w:eastAsia="Calibri" w:hAnsi="Times New Roman" w:cs="Times New Roman"/>
          <w:sz w:val="28"/>
          <w:szCs w:val="28"/>
          <w:lang w:val="uk-UA"/>
        </w:rPr>
        <w:t xml:space="preserve">підтримку </w:t>
      </w:r>
      <w:r w:rsidRPr="005B58B9">
        <w:rPr>
          <w:rFonts w:ascii="Times New Roman" w:eastAsia="Calibri" w:hAnsi="Times New Roman" w:cs="Times New Roman"/>
          <w:sz w:val="28"/>
          <w:szCs w:val="28"/>
          <w:lang w:val="uk-UA"/>
        </w:rPr>
        <w:t>інши</w:t>
      </w:r>
      <w:r w:rsidR="000F60BE" w:rsidRPr="005B58B9">
        <w:rPr>
          <w:rFonts w:ascii="Times New Roman" w:eastAsia="Calibri" w:hAnsi="Times New Roman" w:cs="Times New Roman"/>
          <w:sz w:val="28"/>
          <w:szCs w:val="28"/>
          <w:lang w:val="uk-UA"/>
        </w:rPr>
        <w:t>х</w:t>
      </w:r>
      <w:r w:rsidRPr="005B58B9">
        <w:rPr>
          <w:rFonts w:ascii="Times New Roman" w:eastAsia="Calibri" w:hAnsi="Times New Roman" w:cs="Times New Roman"/>
          <w:sz w:val="28"/>
          <w:szCs w:val="28"/>
          <w:lang w:val="uk-UA"/>
        </w:rPr>
        <w:t xml:space="preserve"> </w:t>
      </w:r>
      <w:r w:rsidR="000F60BE" w:rsidRPr="005B58B9">
        <w:rPr>
          <w:rFonts w:ascii="Times New Roman" w:eastAsia="Calibri" w:hAnsi="Times New Roman" w:cs="Times New Roman"/>
          <w:sz w:val="28"/>
          <w:szCs w:val="28"/>
          <w:lang w:val="uk-UA"/>
        </w:rPr>
        <w:t xml:space="preserve">подолати певний </w:t>
      </w:r>
      <w:r w:rsidRPr="005B58B9">
        <w:rPr>
          <w:rFonts w:ascii="Times New Roman" w:eastAsia="Calibri" w:hAnsi="Times New Roman" w:cs="Times New Roman"/>
          <w:sz w:val="28"/>
          <w:szCs w:val="28"/>
          <w:lang w:val="uk-UA"/>
        </w:rPr>
        <w:t xml:space="preserve">процес або досягти </w:t>
      </w:r>
      <w:r w:rsidR="000F60BE" w:rsidRPr="005B58B9">
        <w:rPr>
          <w:rFonts w:ascii="Times New Roman" w:eastAsia="Calibri" w:hAnsi="Times New Roman" w:cs="Times New Roman"/>
          <w:sz w:val="28"/>
          <w:szCs w:val="28"/>
          <w:lang w:val="uk-UA"/>
        </w:rPr>
        <w:t>з</w:t>
      </w:r>
      <w:r w:rsidRPr="005B58B9">
        <w:rPr>
          <w:rFonts w:ascii="Times New Roman" w:eastAsia="Calibri" w:hAnsi="Times New Roman" w:cs="Times New Roman"/>
          <w:sz w:val="28"/>
          <w:szCs w:val="28"/>
          <w:lang w:val="uk-UA"/>
        </w:rPr>
        <w:t>год</w:t>
      </w:r>
      <w:r w:rsidR="000F60BE" w:rsidRPr="005B58B9">
        <w:rPr>
          <w:rFonts w:ascii="Times New Roman" w:eastAsia="Calibri" w:hAnsi="Times New Roman" w:cs="Times New Roman"/>
          <w:sz w:val="28"/>
          <w:szCs w:val="28"/>
          <w:lang w:val="uk-UA"/>
        </w:rPr>
        <w:t>у</w:t>
      </w:r>
      <w:r w:rsidRPr="005B58B9">
        <w:rPr>
          <w:rFonts w:ascii="Times New Roman" w:eastAsia="Calibri" w:hAnsi="Times New Roman" w:cs="Times New Roman"/>
          <w:sz w:val="28"/>
          <w:szCs w:val="28"/>
          <w:lang w:val="uk-UA"/>
        </w:rPr>
        <w:t xml:space="preserve"> чи </w:t>
      </w:r>
      <w:r w:rsidR="000F60BE" w:rsidRPr="005B58B9">
        <w:rPr>
          <w:rFonts w:ascii="Times New Roman" w:eastAsia="Calibri" w:hAnsi="Times New Roman" w:cs="Times New Roman"/>
          <w:sz w:val="28"/>
          <w:szCs w:val="28"/>
          <w:lang w:val="uk-UA"/>
        </w:rPr>
        <w:t xml:space="preserve">ухвали </w:t>
      </w:r>
      <w:r w:rsidRPr="005B58B9">
        <w:rPr>
          <w:rFonts w:ascii="Times New Roman" w:eastAsia="Calibri" w:hAnsi="Times New Roman" w:cs="Times New Roman"/>
          <w:sz w:val="28"/>
          <w:szCs w:val="28"/>
          <w:lang w:val="uk-UA"/>
        </w:rPr>
        <w:t xml:space="preserve">без </w:t>
      </w:r>
      <w:r w:rsidR="000F60BE" w:rsidRPr="005B58B9">
        <w:rPr>
          <w:rFonts w:ascii="Times New Roman" w:eastAsia="Calibri" w:hAnsi="Times New Roman" w:cs="Times New Roman"/>
          <w:sz w:val="28"/>
          <w:szCs w:val="28"/>
          <w:lang w:val="uk-UA"/>
        </w:rPr>
        <w:t xml:space="preserve">прямої </w:t>
      </w:r>
      <w:r w:rsidRPr="005B58B9">
        <w:rPr>
          <w:rFonts w:ascii="Times New Roman" w:eastAsia="Calibri" w:hAnsi="Times New Roman" w:cs="Times New Roman"/>
          <w:sz w:val="28"/>
          <w:szCs w:val="28"/>
          <w:lang w:val="uk-UA"/>
        </w:rPr>
        <w:t>участі в цьому процесі, обговоренні тощо»</w:t>
      </w:r>
      <w:r w:rsidR="002541A7" w:rsidRPr="005B58B9">
        <w:rPr>
          <w:lang w:val="uk-UA"/>
        </w:rPr>
        <w:t xml:space="preserve"> </w:t>
      </w:r>
      <w:r w:rsidR="002541A7" w:rsidRPr="005B58B9">
        <w:rPr>
          <w:rFonts w:ascii="Times New Roman" w:eastAsia="Calibri" w:hAnsi="Times New Roman" w:cs="Times New Roman"/>
          <w:sz w:val="28"/>
          <w:szCs w:val="28"/>
          <w:lang w:val="uk-UA"/>
        </w:rPr>
        <w:t>[</w:t>
      </w:r>
      <w:r w:rsidR="00C75FBB" w:rsidRPr="005B58B9">
        <w:rPr>
          <w:rFonts w:ascii="Times New Roman" w:eastAsia="Calibri" w:hAnsi="Times New Roman" w:cs="Times New Roman"/>
          <w:sz w:val="28"/>
          <w:szCs w:val="28"/>
          <w:lang w:val="uk-UA"/>
        </w:rPr>
        <w:t>284</w:t>
      </w:r>
      <w:r w:rsidR="002541A7" w:rsidRPr="005B58B9">
        <w:rPr>
          <w:rFonts w:ascii="Times New Roman" w:eastAsia="Calibri" w:hAnsi="Times New Roman" w:cs="Times New Roman"/>
          <w:sz w:val="28"/>
          <w:szCs w:val="28"/>
          <w:lang w:val="uk-UA"/>
        </w:rPr>
        <w:t>]</w:t>
      </w:r>
      <w:r w:rsidR="001601A6">
        <w:rPr>
          <w:rFonts w:ascii="Times New Roman" w:eastAsia="Calibri" w:hAnsi="Times New Roman" w:cs="Times New Roman"/>
          <w:sz w:val="28"/>
          <w:szCs w:val="28"/>
          <w:lang w:val="uk-UA"/>
        </w:rPr>
        <w:t>.</w:t>
      </w:r>
    </w:p>
    <w:p w14:paraId="3B32C9BE" w14:textId="4BA6D47C" w:rsidR="00C75FBB"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О. Фісун доводить, що уперше феномен фасилітації було використано французьким наук</w:t>
      </w:r>
      <w:r w:rsidR="00AC6F39">
        <w:rPr>
          <w:rFonts w:ascii="Times New Roman" w:eastAsia="Calibri" w:hAnsi="Times New Roman" w:cs="Times New Roman"/>
          <w:sz w:val="28"/>
          <w:szCs w:val="28"/>
          <w:lang w:val="uk-UA"/>
        </w:rPr>
        <w:t>овцем Ш. Фере наприкінці XIX </w:t>
      </w:r>
      <w:r w:rsidRPr="005B58B9">
        <w:rPr>
          <w:rFonts w:ascii="Times New Roman" w:eastAsia="Calibri" w:hAnsi="Times New Roman" w:cs="Times New Roman"/>
          <w:sz w:val="28"/>
          <w:szCs w:val="28"/>
          <w:lang w:val="uk-UA"/>
        </w:rPr>
        <w:t xml:space="preserve">ст. </w:t>
      </w:r>
      <w:r w:rsidR="002541A7" w:rsidRPr="005B58B9">
        <w:rPr>
          <w:rFonts w:ascii="Times New Roman" w:eastAsia="Calibri" w:hAnsi="Times New Roman" w:cs="Times New Roman"/>
          <w:sz w:val="28"/>
          <w:szCs w:val="28"/>
          <w:lang w:val="uk-UA"/>
        </w:rPr>
        <w:t>[</w:t>
      </w:r>
      <w:r w:rsidR="00C75FBB" w:rsidRPr="005B58B9">
        <w:rPr>
          <w:rFonts w:ascii="Times New Roman" w:eastAsia="Calibri" w:hAnsi="Times New Roman" w:cs="Times New Roman"/>
          <w:sz w:val="28"/>
          <w:szCs w:val="28"/>
          <w:lang w:val="uk-UA"/>
        </w:rPr>
        <w:t>253</w:t>
      </w:r>
      <w:r w:rsidR="002541A7" w:rsidRPr="005B58B9">
        <w:rPr>
          <w:rFonts w:ascii="Times New Roman" w:eastAsia="Calibri" w:hAnsi="Times New Roman" w:cs="Times New Roman"/>
          <w:sz w:val="28"/>
          <w:szCs w:val="28"/>
          <w:lang w:val="uk-UA"/>
        </w:rPr>
        <w:t>],</w:t>
      </w:r>
      <w:r w:rsidR="00C75FBB" w:rsidRPr="005B58B9">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 xml:space="preserve">а науково обґрунтовано </w:t>
      </w:r>
      <w:r w:rsidR="00C75FBB" w:rsidRPr="005B58B9">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 xml:space="preserve">в дослідженнях американського психолога Н. Триплетта в умовиводі, що присутність інших людей забезпечує підвищення </w:t>
      </w:r>
      <w:r w:rsidR="000F60BE" w:rsidRPr="005B58B9">
        <w:rPr>
          <w:rFonts w:ascii="Times New Roman" w:eastAsia="Calibri" w:hAnsi="Times New Roman" w:cs="Times New Roman"/>
          <w:sz w:val="28"/>
          <w:szCs w:val="28"/>
          <w:lang w:val="uk-UA"/>
        </w:rPr>
        <w:t xml:space="preserve">ефективності </w:t>
      </w:r>
      <w:r w:rsidRPr="005B58B9">
        <w:rPr>
          <w:rFonts w:ascii="Times New Roman" w:eastAsia="Calibri" w:hAnsi="Times New Roman" w:cs="Times New Roman"/>
          <w:sz w:val="28"/>
          <w:szCs w:val="28"/>
          <w:lang w:val="uk-UA"/>
        </w:rPr>
        <w:t xml:space="preserve">індивідуальної діяльності людини </w:t>
      </w:r>
      <w:bookmarkStart w:id="83" w:name="_Hlk225638776"/>
      <w:r w:rsidR="002541A7" w:rsidRPr="005B58B9">
        <w:rPr>
          <w:rFonts w:ascii="Times New Roman" w:eastAsia="Calibri" w:hAnsi="Times New Roman" w:cs="Times New Roman"/>
          <w:sz w:val="28"/>
          <w:szCs w:val="28"/>
          <w:lang w:val="uk-UA"/>
        </w:rPr>
        <w:t>[</w:t>
      </w:r>
      <w:r w:rsidR="00C75FBB" w:rsidRPr="005B58B9">
        <w:rPr>
          <w:rFonts w:ascii="Times New Roman" w:eastAsia="Calibri" w:hAnsi="Times New Roman" w:cs="Times New Roman"/>
          <w:sz w:val="28"/>
          <w:szCs w:val="28"/>
          <w:lang w:val="uk-UA"/>
        </w:rPr>
        <w:t>108</w:t>
      </w:r>
      <w:r w:rsidR="002541A7" w:rsidRPr="005B58B9">
        <w:rPr>
          <w:rFonts w:ascii="Times New Roman" w:eastAsia="Calibri" w:hAnsi="Times New Roman" w:cs="Times New Roman"/>
          <w:sz w:val="28"/>
          <w:szCs w:val="28"/>
          <w:lang w:val="uk-UA"/>
        </w:rPr>
        <w:t>]</w:t>
      </w:r>
      <w:r w:rsidRPr="005B58B9">
        <w:rPr>
          <w:rFonts w:ascii="Times New Roman" w:eastAsia="Calibri" w:hAnsi="Times New Roman" w:cs="Times New Roman"/>
          <w:sz w:val="28"/>
          <w:szCs w:val="28"/>
          <w:lang w:val="uk-UA"/>
        </w:rPr>
        <w:t>.</w:t>
      </w:r>
      <w:bookmarkEnd w:id="83"/>
      <w:r w:rsidRPr="005B58B9">
        <w:rPr>
          <w:rFonts w:ascii="Times New Roman" w:eastAsia="Calibri" w:hAnsi="Times New Roman" w:cs="Times New Roman"/>
          <w:sz w:val="28"/>
          <w:szCs w:val="28"/>
          <w:lang w:val="uk-UA"/>
        </w:rPr>
        <w:t xml:space="preserve"> Проте, до наукового обігу феномен фасилітації увів американський психотерапевт й педагог К. Роджерс, який тлумачив її як тип навчання, </w:t>
      </w:r>
      <w:r w:rsidR="00050069" w:rsidRPr="005B58B9">
        <w:rPr>
          <w:rFonts w:ascii="Times New Roman" w:eastAsia="Calibri" w:hAnsi="Times New Roman" w:cs="Times New Roman"/>
          <w:sz w:val="28"/>
          <w:szCs w:val="28"/>
          <w:lang w:val="uk-UA"/>
        </w:rPr>
        <w:t xml:space="preserve">де </w:t>
      </w:r>
      <w:r w:rsidR="000F60BE" w:rsidRPr="005B58B9">
        <w:rPr>
          <w:rFonts w:ascii="Times New Roman" w:eastAsia="Calibri" w:hAnsi="Times New Roman" w:cs="Times New Roman"/>
          <w:sz w:val="28"/>
          <w:szCs w:val="28"/>
          <w:lang w:val="uk-UA"/>
        </w:rPr>
        <w:t xml:space="preserve">педагог-фасилітатор </w:t>
      </w:r>
      <w:r w:rsidR="00050069" w:rsidRPr="005B58B9">
        <w:rPr>
          <w:rFonts w:ascii="Times New Roman" w:eastAsia="Calibri" w:hAnsi="Times New Roman" w:cs="Times New Roman"/>
          <w:sz w:val="28"/>
          <w:szCs w:val="28"/>
          <w:lang w:val="uk-UA"/>
        </w:rPr>
        <w:t xml:space="preserve">посідаюси </w:t>
      </w:r>
      <w:r w:rsidRPr="005B58B9">
        <w:rPr>
          <w:rFonts w:ascii="Times New Roman" w:eastAsia="Calibri" w:hAnsi="Times New Roman" w:cs="Times New Roman"/>
          <w:sz w:val="28"/>
          <w:szCs w:val="28"/>
          <w:lang w:val="uk-UA"/>
        </w:rPr>
        <w:t>партнерську позицію, сприяє розвитку учня і може сам навч</w:t>
      </w:r>
      <w:r w:rsidR="00050069" w:rsidRPr="005B58B9">
        <w:rPr>
          <w:rFonts w:ascii="Times New Roman" w:eastAsia="Calibri" w:hAnsi="Times New Roman" w:cs="Times New Roman"/>
          <w:sz w:val="28"/>
          <w:szCs w:val="28"/>
          <w:lang w:val="uk-UA"/>
        </w:rPr>
        <w:t>а</w:t>
      </w:r>
      <w:r w:rsidRPr="005B58B9">
        <w:rPr>
          <w:rFonts w:ascii="Times New Roman" w:eastAsia="Calibri" w:hAnsi="Times New Roman" w:cs="Times New Roman"/>
          <w:sz w:val="28"/>
          <w:szCs w:val="28"/>
          <w:lang w:val="uk-UA"/>
        </w:rPr>
        <w:t>тися жити. Цей підхід є суголосним базовим положенням клієнто зорієнтованої психотерапії й центрованого на учня стиля викладання</w:t>
      </w:r>
      <w:r w:rsidR="006B6D33" w:rsidRPr="005B58B9">
        <w:rPr>
          <w:rFonts w:ascii="Times New Roman" w:eastAsia="Calibri" w:hAnsi="Times New Roman" w:cs="Times New Roman"/>
          <w:sz w:val="28"/>
          <w:szCs w:val="28"/>
          <w:lang w:val="uk-UA"/>
        </w:rPr>
        <w:t xml:space="preserve"> [</w:t>
      </w:r>
      <w:r w:rsidR="00C75FBB" w:rsidRPr="005B58B9">
        <w:rPr>
          <w:rFonts w:ascii="Times New Roman" w:eastAsia="Calibri" w:hAnsi="Times New Roman" w:cs="Times New Roman"/>
          <w:sz w:val="28"/>
          <w:szCs w:val="28"/>
          <w:lang w:val="uk-UA"/>
        </w:rPr>
        <w:t>292</w:t>
      </w:r>
      <w:r w:rsidR="006B6D33" w:rsidRPr="005B58B9">
        <w:rPr>
          <w:rFonts w:ascii="Times New Roman" w:eastAsia="Calibri" w:hAnsi="Times New Roman" w:cs="Times New Roman"/>
          <w:sz w:val="28"/>
          <w:szCs w:val="28"/>
          <w:lang w:val="uk-UA"/>
        </w:rPr>
        <w:t>]</w:t>
      </w:r>
      <w:r w:rsidRPr="005B58B9">
        <w:rPr>
          <w:rFonts w:ascii="Times New Roman" w:eastAsia="Calibri" w:hAnsi="Times New Roman" w:cs="Times New Roman"/>
          <w:sz w:val="28"/>
          <w:szCs w:val="28"/>
          <w:lang w:val="uk-UA"/>
        </w:rPr>
        <w:t>.</w:t>
      </w:r>
    </w:p>
    <w:p w14:paraId="26724C66" w14:textId="0BD82021" w:rsidR="00F651B2"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К. Роджерс пов’язує сутність фасилітації з трьома установками</w:t>
      </w:r>
      <w:r w:rsidR="00AC6F39">
        <w:rPr>
          <w:rFonts w:ascii="Times New Roman" w:eastAsia="Calibri" w:hAnsi="Times New Roman" w:cs="Times New Roman"/>
          <w:sz w:val="28"/>
          <w:szCs w:val="28"/>
          <w:lang w:val="uk-UA"/>
        </w:rPr>
        <w:t xml:space="preserve"> вчителя-фасилітатора, якими є:</w:t>
      </w:r>
    </w:p>
    <w:p w14:paraId="09E9BEBF" w14:textId="410187C7" w:rsidR="00F651B2" w:rsidRPr="005B58B9" w:rsidRDefault="003900F5" w:rsidP="0081195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w:t>
      </w:r>
      <w:r w:rsidR="00F651B2" w:rsidRPr="005B58B9">
        <w:rPr>
          <w:rFonts w:ascii="Times New Roman" w:eastAsia="Calibri" w:hAnsi="Times New Roman" w:cs="Times New Roman"/>
          <w:sz w:val="28"/>
          <w:szCs w:val="28"/>
          <w:lang w:val="uk-UA"/>
        </w:rPr>
        <w:t xml:space="preserve">«істинність», «відкритість», «щирість», «конгруентність», що передбачають наявність у педагога відкритості </w:t>
      </w:r>
      <w:r w:rsidR="00050069" w:rsidRPr="005B58B9">
        <w:rPr>
          <w:rFonts w:ascii="Times New Roman" w:eastAsia="Calibri" w:hAnsi="Times New Roman" w:cs="Times New Roman"/>
          <w:sz w:val="28"/>
          <w:szCs w:val="28"/>
          <w:lang w:val="uk-UA"/>
        </w:rPr>
        <w:t xml:space="preserve">своїм хвилюванням і </w:t>
      </w:r>
      <w:r w:rsidR="00F651B2" w:rsidRPr="005B58B9">
        <w:rPr>
          <w:rFonts w:ascii="Times New Roman" w:eastAsia="Calibri" w:hAnsi="Times New Roman" w:cs="Times New Roman"/>
          <w:sz w:val="28"/>
          <w:szCs w:val="28"/>
          <w:lang w:val="uk-UA"/>
        </w:rPr>
        <w:t xml:space="preserve">думкам та здатність </w:t>
      </w:r>
      <w:r w:rsidR="00050069" w:rsidRPr="005B58B9">
        <w:rPr>
          <w:rFonts w:ascii="Times New Roman" w:eastAsia="Calibri" w:hAnsi="Times New Roman" w:cs="Times New Roman"/>
          <w:sz w:val="28"/>
          <w:szCs w:val="28"/>
          <w:lang w:val="uk-UA"/>
        </w:rPr>
        <w:t xml:space="preserve">відверто, щиросердно, та безпосередньо передавати </w:t>
      </w:r>
      <w:r w:rsidR="00AC6F39">
        <w:rPr>
          <w:rFonts w:ascii="Times New Roman" w:eastAsia="Calibri" w:hAnsi="Times New Roman" w:cs="Times New Roman"/>
          <w:sz w:val="28"/>
          <w:szCs w:val="28"/>
          <w:lang w:val="uk-UA"/>
        </w:rPr>
        <w:t>їх учням;</w:t>
      </w:r>
    </w:p>
    <w:p w14:paraId="6747691F" w14:textId="621A98FF" w:rsidR="00F651B2" w:rsidRPr="005B58B9" w:rsidRDefault="003900F5" w:rsidP="0081195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 </w:t>
      </w:r>
      <w:r w:rsidR="00F651B2" w:rsidRPr="005B58B9">
        <w:rPr>
          <w:rFonts w:ascii="Times New Roman" w:eastAsia="Calibri" w:hAnsi="Times New Roman" w:cs="Times New Roman"/>
          <w:sz w:val="28"/>
          <w:szCs w:val="28"/>
          <w:lang w:val="uk-UA"/>
        </w:rPr>
        <w:t xml:space="preserve">«прийняття» й «довіра», що проявляються через особистісне сприйняття та прийняття кожного учня як </w:t>
      </w:r>
      <w:r w:rsidR="00050069" w:rsidRPr="005B58B9">
        <w:rPr>
          <w:rFonts w:ascii="Times New Roman" w:eastAsia="Calibri" w:hAnsi="Times New Roman" w:cs="Times New Roman"/>
          <w:sz w:val="28"/>
          <w:szCs w:val="28"/>
          <w:lang w:val="uk-UA"/>
        </w:rPr>
        <w:t xml:space="preserve">неповторної </w:t>
      </w:r>
      <w:r w:rsidR="00F651B2" w:rsidRPr="005B58B9">
        <w:rPr>
          <w:rFonts w:ascii="Times New Roman" w:eastAsia="Calibri" w:hAnsi="Times New Roman" w:cs="Times New Roman"/>
          <w:sz w:val="28"/>
          <w:szCs w:val="28"/>
          <w:lang w:val="uk-UA"/>
        </w:rPr>
        <w:t xml:space="preserve">особистості, </w:t>
      </w:r>
      <w:r w:rsidR="00050069" w:rsidRPr="005B58B9">
        <w:rPr>
          <w:rFonts w:ascii="Times New Roman" w:eastAsia="Calibri" w:hAnsi="Times New Roman" w:cs="Times New Roman"/>
          <w:sz w:val="28"/>
          <w:szCs w:val="28"/>
          <w:lang w:val="uk-UA"/>
        </w:rPr>
        <w:t>певність та пересвідченість</w:t>
      </w:r>
      <w:r w:rsidR="00F651B2" w:rsidRPr="005B58B9">
        <w:rPr>
          <w:rFonts w:ascii="Times New Roman" w:eastAsia="Calibri" w:hAnsi="Times New Roman" w:cs="Times New Roman"/>
          <w:sz w:val="28"/>
          <w:szCs w:val="28"/>
          <w:lang w:val="uk-UA"/>
        </w:rPr>
        <w:t xml:space="preserve"> у наявності в нього високих індивідуальних можли</w:t>
      </w:r>
      <w:r w:rsidR="00AC6F39">
        <w:rPr>
          <w:rFonts w:ascii="Times New Roman" w:eastAsia="Calibri" w:hAnsi="Times New Roman" w:cs="Times New Roman"/>
          <w:sz w:val="28"/>
          <w:szCs w:val="28"/>
          <w:lang w:val="uk-UA"/>
        </w:rPr>
        <w:t>востей, прояв довіри до дитини;</w:t>
      </w:r>
    </w:p>
    <w:p w14:paraId="3998ABE5" w14:textId="4884AE69" w:rsidR="00C75FBB" w:rsidRPr="005B58B9" w:rsidRDefault="001601A6" w:rsidP="0081195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3) </w:t>
      </w:r>
      <w:r w:rsidR="00F651B2" w:rsidRPr="005B58B9">
        <w:rPr>
          <w:rFonts w:ascii="Times New Roman" w:eastAsia="Calibri" w:hAnsi="Times New Roman" w:cs="Times New Roman"/>
          <w:sz w:val="28"/>
          <w:szCs w:val="28"/>
          <w:lang w:val="uk-UA"/>
        </w:rPr>
        <w:t xml:space="preserve">«емпатійне розуміння», коли педагог </w:t>
      </w:r>
      <w:r w:rsidR="00050069" w:rsidRPr="005B58B9">
        <w:rPr>
          <w:rFonts w:ascii="Times New Roman" w:eastAsia="Calibri" w:hAnsi="Times New Roman" w:cs="Times New Roman"/>
          <w:sz w:val="28"/>
          <w:szCs w:val="28"/>
          <w:lang w:val="uk-UA"/>
        </w:rPr>
        <w:t>усвідомлює</w:t>
      </w:r>
      <w:r w:rsidR="00DA60EB" w:rsidRPr="005B58B9">
        <w:rPr>
          <w:rFonts w:ascii="Times New Roman" w:eastAsia="Calibri" w:hAnsi="Times New Roman" w:cs="Times New Roman"/>
          <w:sz w:val="28"/>
          <w:szCs w:val="28"/>
          <w:lang w:val="uk-UA"/>
        </w:rPr>
        <w:t xml:space="preserve"> </w:t>
      </w:r>
      <w:r w:rsidR="00F651B2" w:rsidRPr="005B58B9">
        <w:rPr>
          <w:rFonts w:ascii="Times New Roman" w:eastAsia="Calibri" w:hAnsi="Times New Roman" w:cs="Times New Roman"/>
          <w:sz w:val="28"/>
          <w:szCs w:val="28"/>
          <w:lang w:val="uk-UA"/>
        </w:rPr>
        <w:t>внутрішній світ</w:t>
      </w:r>
      <w:r w:rsidR="00DA60EB" w:rsidRPr="005B58B9">
        <w:rPr>
          <w:rFonts w:ascii="Times New Roman" w:eastAsia="Calibri" w:hAnsi="Times New Roman" w:cs="Times New Roman"/>
          <w:sz w:val="28"/>
          <w:szCs w:val="28"/>
          <w:lang w:val="uk-UA"/>
        </w:rPr>
        <w:t>учнів</w:t>
      </w:r>
      <w:r w:rsidR="00F651B2" w:rsidRPr="005B58B9">
        <w:rPr>
          <w:rFonts w:ascii="Times New Roman" w:eastAsia="Calibri" w:hAnsi="Times New Roman" w:cs="Times New Roman"/>
          <w:sz w:val="28"/>
          <w:szCs w:val="28"/>
          <w:lang w:val="uk-UA"/>
        </w:rPr>
        <w:t xml:space="preserve">, усвідомлює </w:t>
      </w:r>
      <w:r w:rsidR="00DA60EB" w:rsidRPr="005B58B9">
        <w:rPr>
          <w:rFonts w:ascii="Times New Roman" w:eastAsia="Calibri" w:hAnsi="Times New Roman" w:cs="Times New Roman"/>
          <w:sz w:val="28"/>
          <w:szCs w:val="28"/>
          <w:lang w:val="uk-UA"/>
        </w:rPr>
        <w:t xml:space="preserve">ґрунтовні </w:t>
      </w:r>
      <w:r w:rsidR="00F651B2" w:rsidRPr="005B58B9">
        <w:rPr>
          <w:rFonts w:ascii="Times New Roman" w:eastAsia="Calibri" w:hAnsi="Times New Roman" w:cs="Times New Roman"/>
          <w:sz w:val="28"/>
          <w:szCs w:val="28"/>
          <w:lang w:val="uk-UA"/>
        </w:rPr>
        <w:t xml:space="preserve">мотиви їх поведінки </w:t>
      </w:r>
      <w:r w:rsidR="00DA60EB" w:rsidRPr="005B58B9">
        <w:rPr>
          <w:rFonts w:ascii="Times New Roman" w:eastAsia="Calibri" w:hAnsi="Times New Roman" w:cs="Times New Roman"/>
          <w:sz w:val="28"/>
          <w:szCs w:val="28"/>
          <w:lang w:val="uk-UA"/>
        </w:rPr>
        <w:t xml:space="preserve">щодо </w:t>
      </w:r>
      <w:r w:rsidR="00F651B2" w:rsidRPr="005B58B9">
        <w:rPr>
          <w:rFonts w:ascii="Times New Roman" w:eastAsia="Calibri" w:hAnsi="Times New Roman" w:cs="Times New Roman"/>
          <w:sz w:val="28"/>
          <w:szCs w:val="28"/>
          <w:lang w:val="uk-UA"/>
        </w:rPr>
        <w:t xml:space="preserve">внутрішньої позиції учня </w:t>
      </w:r>
      <w:r w:rsidR="006B6D33" w:rsidRPr="005B58B9">
        <w:rPr>
          <w:rFonts w:ascii="Times New Roman" w:eastAsia="Calibri" w:hAnsi="Times New Roman" w:cs="Times New Roman"/>
          <w:sz w:val="28"/>
          <w:szCs w:val="28"/>
          <w:lang w:val="uk-UA"/>
        </w:rPr>
        <w:t>[</w:t>
      </w:r>
      <w:r w:rsidR="00C75FBB" w:rsidRPr="005B58B9">
        <w:rPr>
          <w:rFonts w:ascii="Times New Roman" w:eastAsia="Calibri" w:hAnsi="Times New Roman" w:cs="Times New Roman"/>
          <w:sz w:val="28"/>
          <w:szCs w:val="28"/>
          <w:lang w:val="uk-UA"/>
        </w:rPr>
        <w:t>293</w:t>
      </w:r>
      <w:r w:rsidR="006B6D33" w:rsidRPr="005B58B9">
        <w:rPr>
          <w:rFonts w:ascii="Times New Roman" w:eastAsia="Calibri" w:hAnsi="Times New Roman" w:cs="Times New Roman"/>
          <w:sz w:val="28"/>
          <w:szCs w:val="28"/>
          <w:lang w:val="uk-UA"/>
        </w:rPr>
        <w:t>].</w:t>
      </w:r>
    </w:p>
    <w:p w14:paraId="31073DAB" w14:textId="052C3DA4" w:rsidR="00F651B2"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Науковий дискурс феномену «фасилітація» містить широкий різновид його дефініцій. Ця обставина детермінована міждисциплінарним статусом поняття «фасилітація», оскільки воно є предметом дослідження різних галузей педагогіки, а саме: андрагогіки, акмеології, соціальної педагогіки та соціальної роботи; а тако</w:t>
      </w:r>
      <w:r w:rsidR="00AC6F39">
        <w:rPr>
          <w:rFonts w:ascii="Times New Roman" w:eastAsia="Calibri" w:hAnsi="Times New Roman" w:cs="Times New Roman"/>
          <w:sz w:val="28"/>
          <w:szCs w:val="28"/>
          <w:lang w:val="uk-UA"/>
        </w:rPr>
        <w:t>ж психології, соціології та ін.</w:t>
      </w:r>
    </w:p>
    <w:p w14:paraId="74127EDC" w14:textId="77777777" w:rsidR="003900F5" w:rsidRDefault="00F651B2" w:rsidP="00811953">
      <w:pPr>
        <w:spacing w:after="0" w:line="360" w:lineRule="auto"/>
        <w:ind w:firstLine="709"/>
        <w:jc w:val="both"/>
        <w:rPr>
          <w:rFonts w:ascii="Calibri" w:eastAsia="Calibri" w:hAnsi="Calibri" w:cs="Times New Roman"/>
          <w:lang w:val="uk-UA"/>
        </w:rPr>
      </w:pPr>
      <w:r w:rsidRPr="005B58B9">
        <w:rPr>
          <w:rFonts w:ascii="Times New Roman" w:eastAsia="Calibri" w:hAnsi="Times New Roman" w:cs="Times New Roman"/>
          <w:sz w:val="28"/>
          <w:szCs w:val="28"/>
          <w:lang w:val="uk-UA"/>
        </w:rPr>
        <w:t xml:space="preserve">Варто зауважити, що ґрунтовне міждисциплінарне трактування фасилітації представлено в новій «Енциклопедії освіти», де вона тлумачиться як стиль спілкування, </w:t>
      </w:r>
      <w:r w:rsidR="00DA60EB" w:rsidRPr="005B58B9">
        <w:rPr>
          <w:rFonts w:ascii="Times New Roman" w:eastAsia="Calibri" w:hAnsi="Times New Roman" w:cs="Times New Roman"/>
          <w:sz w:val="28"/>
          <w:szCs w:val="28"/>
          <w:lang w:val="uk-UA"/>
        </w:rPr>
        <w:t xml:space="preserve">спрямований на </w:t>
      </w:r>
      <w:r w:rsidRPr="005B58B9">
        <w:rPr>
          <w:rFonts w:ascii="Times New Roman" w:eastAsia="Calibri" w:hAnsi="Times New Roman" w:cs="Times New Roman"/>
          <w:sz w:val="28"/>
          <w:szCs w:val="28"/>
          <w:lang w:val="uk-UA"/>
        </w:rPr>
        <w:t xml:space="preserve">полегшення взаємодії </w:t>
      </w:r>
      <w:r w:rsidR="00DA60EB" w:rsidRPr="005B58B9">
        <w:rPr>
          <w:rFonts w:ascii="Times New Roman" w:eastAsia="Calibri" w:hAnsi="Times New Roman" w:cs="Times New Roman"/>
          <w:sz w:val="28"/>
          <w:szCs w:val="28"/>
          <w:lang w:val="uk-UA"/>
        </w:rPr>
        <w:t xml:space="preserve">у процесі </w:t>
      </w:r>
      <w:r w:rsidRPr="005B58B9">
        <w:rPr>
          <w:rFonts w:ascii="Times New Roman" w:eastAsia="Calibri" w:hAnsi="Times New Roman" w:cs="Times New Roman"/>
          <w:sz w:val="28"/>
          <w:szCs w:val="28"/>
          <w:lang w:val="uk-UA"/>
        </w:rPr>
        <w:t xml:space="preserve">спільної діяльності; </w:t>
      </w:r>
      <w:r w:rsidR="00DA60EB" w:rsidRPr="005B58B9">
        <w:rPr>
          <w:rFonts w:ascii="Times New Roman" w:eastAsia="Calibri" w:hAnsi="Times New Roman" w:cs="Times New Roman"/>
          <w:sz w:val="28"/>
          <w:szCs w:val="28"/>
          <w:lang w:val="uk-UA"/>
        </w:rPr>
        <w:t xml:space="preserve">природня </w:t>
      </w:r>
      <w:r w:rsidRPr="005B58B9">
        <w:rPr>
          <w:rFonts w:ascii="Times New Roman" w:eastAsia="Calibri" w:hAnsi="Times New Roman" w:cs="Times New Roman"/>
          <w:sz w:val="28"/>
          <w:szCs w:val="28"/>
          <w:lang w:val="uk-UA"/>
        </w:rPr>
        <w:t xml:space="preserve">допомога групі чи окремій людині </w:t>
      </w:r>
      <w:r w:rsidR="00DA60EB" w:rsidRPr="005B58B9">
        <w:rPr>
          <w:rFonts w:ascii="Times New Roman" w:eastAsia="Calibri" w:hAnsi="Times New Roman" w:cs="Times New Roman"/>
          <w:sz w:val="28"/>
          <w:szCs w:val="28"/>
          <w:lang w:val="uk-UA"/>
        </w:rPr>
        <w:t xml:space="preserve">у </w:t>
      </w:r>
      <w:r w:rsidRPr="005B58B9">
        <w:rPr>
          <w:rFonts w:ascii="Times New Roman" w:eastAsia="Calibri" w:hAnsi="Times New Roman" w:cs="Times New Roman"/>
          <w:sz w:val="28"/>
          <w:szCs w:val="28"/>
          <w:lang w:val="uk-UA"/>
        </w:rPr>
        <w:t>виявленн</w:t>
      </w:r>
      <w:r w:rsidR="00DA60EB" w:rsidRPr="005B58B9">
        <w:rPr>
          <w:rFonts w:ascii="Times New Roman" w:eastAsia="Calibri" w:hAnsi="Times New Roman" w:cs="Times New Roman"/>
          <w:sz w:val="28"/>
          <w:szCs w:val="28"/>
          <w:lang w:val="uk-UA"/>
        </w:rPr>
        <w:t>і</w:t>
      </w:r>
      <w:r w:rsidRPr="005B58B9">
        <w:rPr>
          <w:rFonts w:ascii="Times New Roman" w:eastAsia="Calibri" w:hAnsi="Times New Roman" w:cs="Times New Roman"/>
          <w:sz w:val="28"/>
          <w:szCs w:val="28"/>
          <w:lang w:val="uk-UA"/>
        </w:rPr>
        <w:t xml:space="preserve"> й </w:t>
      </w:r>
      <w:r w:rsidR="00DA60EB" w:rsidRPr="005B58B9">
        <w:rPr>
          <w:rFonts w:ascii="Times New Roman" w:eastAsia="Calibri" w:hAnsi="Times New Roman" w:cs="Times New Roman"/>
          <w:sz w:val="28"/>
          <w:szCs w:val="28"/>
          <w:lang w:val="uk-UA"/>
        </w:rPr>
        <w:t>вирішенні</w:t>
      </w:r>
      <w:r w:rsidRPr="005B58B9">
        <w:rPr>
          <w:rFonts w:ascii="Times New Roman" w:eastAsia="Calibri" w:hAnsi="Times New Roman" w:cs="Times New Roman"/>
          <w:sz w:val="28"/>
          <w:szCs w:val="28"/>
          <w:lang w:val="uk-UA"/>
        </w:rPr>
        <w:t xml:space="preserve"> проблеми; налагодження комунікативної взаємодії між суб’єктами діяльності </w:t>
      </w:r>
      <w:r w:rsidR="006B6D33" w:rsidRPr="005B58B9">
        <w:rPr>
          <w:rFonts w:ascii="Times New Roman" w:eastAsia="Calibri" w:hAnsi="Times New Roman" w:cs="Times New Roman"/>
          <w:sz w:val="28"/>
          <w:szCs w:val="28"/>
          <w:lang w:val="uk-UA"/>
        </w:rPr>
        <w:t>[</w:t>
      </w:r>
      <w:r w:rsidR="00533777" w:rsidRPr="005B58B9">
        <w:rPr>
          <w:rFonts w:ascii="Times New Roman" w:eastAsia="Calibri" w:hAnsi="Times New Roman" w:cs="Times New Roman"/>
          <w:sz w:val="28"/>
          <w:szCs w:val="28"/>
          <w:lang w:val="uk-UA"/>
        </w:rPr>
        <w:t xml:space="preserve">68, </w:t>
      </w:r>
      <w:r w:rsidR="006B6D33" w:rsidRPr="005B58B9">
        <w:rPr>
          <w:rFonts w:ascii="Times New Roman" w:eastAsia="Calibri" w:hAnsi="Times New Roman" w:cs="Times New Roman"/>
          <w:sz w:val="28"/>
          <w:szCs w:val="28"/>
          <w:lang w:val="uk-UA"/>
        </w:rPr>
        <w:t xml:space="preserve">с. 1052]. </w:t>
      </w:r>
      <w:r w:rsidRPr="005B58B9">
        <w:rPr>
          <w:rFonts w:ascii="Times New Roman" w:eastAsia="Calibri" w:hAnsi="Times New Roman" w:cs="Times New Roman"/>
          <w:sz w:val="28"/>
          <w:szCs w:val="28"/>
          <w:lang w:val="uk-UA"/>
        </w:rPr>
        <w:t xml:space="preserve">Поліфункціональне розуміння фасилітації презентовано у дисертаційній роботі О. Фокши. Науковиця вважає, що це </w:t>
      </w:r>
      <w:r w:rsidR="00F51E11" w:rsidRPr="005B58B9">
        <w:rPr>
          <w:rFonts w:ascii="Times New Roman" w:eastAsia="Calibri" w:hAnsi="Times New Roman" w:cs="Times New Roman"/>
          <w:sz w:val="28"/>
          <w:szCs w:val="28"/>
          <w:lang w:val="uk-UA"/>
        </w:rPr>
        <w:t xml:space="preserve">детермінований </w:t>
      </w:r>
      <w:r w:rsidRPr="005B58B9">
        <w:rPr>
          <w:rFonts w:ascii="Times New Roman" w:eastAsia="Calibri" w:hAnsi="Times New Roman" w:cs="Times New Roman"/>
          <w:sz w:val="28"/>
          <w:szCs w:val="28"/>
          <w:lang w:val="uk-UA"/>
        </w:rPr>
        <w:t xml:space="preserve">соціальними контактами взаємовплив людей, що </w:t>
      </w:r>
      <w:r w:rsidR="00F51E11" w:rsidRPr="005B58B9">
        <w:rPr>
          <w:rFonts w:ascii="Times New Roman" w:eastAsia="Calibri" w:hAnsi="Times New Roman" w:cs="Times New Roman"/>
          <w:sz w:val="28"/>
          <w:szCs w:val="28"/>
          <w:lang w:val="uk-UA"/>
        </w:rPr>
        <w:t xml:space="preserve">сприяє </w:t>
      </w:r>
      <w:r w:rsidRPr="005B58B9">
        <w:rPr>
          <w:rFonts w:ascii="Times New Roman" w:eastAsia="Calibri" w:hAnsi="Times New Roman" w:cs="Times New Roman"/>
          <w:sz w:val="28"/>
          <w:szCs w:val="28"/>
          <w:lang w:val="uk-UA"/>
        </w:rPr>
        <w:t>підвищ</w:t>
      </w:r>
      <w:r w:rsidR="00F51E11" w:rsidRPr="005B58B9">
        <w:rPr>
          <w:rFonts w:ascii="Times New Roman" w:eastAsia="Calibri" w:hAnsi="Times New Roman" w:cs="Times New Roman"/>
          <w:sz w:val="28"/>
          <w:szCs w:val="28"/>
          <w:lang w:val="uk-UA"/>
        </w:rPr>
        <w:t>енню</w:t>
      </w:r>
      <w:r w:rsidRPr="005B58B9">
        <w:rPr>
          <w:rFonts w:ascii="Times New Roman" w:eastAsia="Calibri" w:hAnsi="Times New Roman" w:cs="Times New Roman"/>
          <w:sz w:val="28"/>
          <w:szCs w:val="28"/>
          <w:lang w:val="uk-UA"/>
        </w:rPr>
        <w:t xml:space="preserve"> їх активн</w:t>
      </w:r>
      <w:r w:rsidR="00F51E11" w:rsidRPr="005B58B9">
        <w:rPr>
          <w:rFonts w:ascii="Times New Roman" w:eastAsia="Calibri" w:hAnsi="Times New Roman" w:cs="Times New Roman"/>
          <w:sz w:val="28"/>
          <w:szCs w:val="28"/>
          <w:lang w:val="uk-UA"/>
        </w:rPr>
        <w:t>о</w:t>
      </w:r>
      <w:r w:rsidRPr="005B58B9">
        <w:rPr>
          <w:rFonts w:ascii="Times New Roman" w:eastAsia="Calibri" w:hAnsi="Times New Roman" w:cs="Times New Roman"/>
          <w:sz w:val="28"/>
          <w:szCs w:val="28"/>
          <w:lang w:val="uk-UA"/>
        </w:rPr>
        <w:t>ст</w:t>
      </w:r>
      <w:r w:rsidR="00F51E11" w:rsidRPr="005B58B9">
        <w:rPr>
          <w:rFonts w:ascii="Times New Roman" w:eastAsia="Calibri" w:hAnsi="Times New Roman" w:cs="Times New Roman"/>
          <w:sz w:val="28"/>
          <w:szCs w:val="28"/>
          <w:lang w:val="uk-UA"/>
        </w:rPr>
        <w:t>і</w:t>
      </w:r>
      <w:r w:rsidRPr="005B58B9">
        <w:rPr>
          <w:rFonts w:ascii="Times New Roman" w:eastAsia="Calibri" w:hAnsi="Times New Roman" w:cs="Times New Roman"/>
          <w:sz w:val="28"/>
          <w:szCs w:val="28"/>
          <w:lang w:val="uk-UA"/>
        </w:rPr>
        <w:t xml:space="preserve">; </w:t>
      </w:r>
      <w:r w:rsidR="00F51E11" w:rsidRPr="005B58B9">
        <w:rPr>
          <w:rFonts w:ascii="Times New Roman" w:eastAsia="Calibri" w:hAnsi="Times New Roman" w:cs="Times New Roman"/>
          <w:sz w:val="28"/>
          <w:szCs w:val="28"/>
          <w:lang w:val="uk-UA"/>
        </w:rPr>
        <w:t xml:space="preserve">реалізується </w:t>
      </w:r>
      <w:r w:rsidRPr="005B58B9">
        <w:rPr>
          <w:rFonts w:ascii="Times New Roman" w:eastAsia="Calibri" w:hAnsi="Times New Roman" w:cs="Times New Roman"/>
          <w:sz w:val="28"/>
          <w:szCs w:val="28"/>
          <w:lang w:val="uk-UA"/>
        </w:rPr>
        <w:t xml:space="preserve">в </w:t>
      </w:r>
      <w:r w:rsidR="00F51E11" w:rsidRPr="005B58B9">
        <w:rPr>
          <w:rFonts w:ascii="Times New Roman" w:eastAsia="Calibri" w:hAnsi="Times New Roman" w:cs="Times New Roman"/>
          <w:sz w:val="28"/>
          <w:szCs w:val="28"/>
          <w:lang w:val="uk-UA"/>
        </w:rPr>
        <w:t xml:space="preserve">стимулюванні </w:t>
      </w:r>
      <w:r w:rsidRPr="005B58B9">
        <w:rPr>
          <w:rFonts w:ascii="Times New Roman" w:eastAsia="Calibri" w:hAnsi="Times New Roman" w:cs="Times New Roman"/>
          <w:sz w:val="28"/>
          <w:szCs w:val="28"/>
          <w:lang w:val="uk-UA"/>
        </w:rPr>
        <w:t xml:space="preserve">психічних процесів, </w:t>
      </w:r>
      <w:r w:rsidR="00F51E11" w:rsidRPr="005B58B9">
        <w:rPr>
          <w:rFonts w:ascii="Times New Roman" w:eastAsia="Calibri" w:hAnsi="Times New Roman" w:cs="Times New Roman"/>
          <w:sz w:val="28"/>
          <w:szCs w:val="28"/>
          <w:lang w:val="uk-UA"/>
        </w:rPr>
        <w:t xml:space="preserve">покращенні </w:t>
      </w:r>
      <w:r w:rsidRPr="005B58B9">
        <w:rPr>
          <w:rFonts w:ascii="Times New Roman" w:eastAsia="Calibri" w:hAnsi="Times New Roman" w:cs="Times New Roman"/>
          <w:sz w:val="28"/>
          <w:szCs w:val="28"/>
          <w:lang w:val="uk-UA"/>
        </w:rPr>
        <w:t xml:space="preserve">самопочуття, прискоренні </w:t>
      </w:r>
      <w:r w:rsidR="00F51E11" w:rsidRPr="005B58B9">
        <w:rPr>
          <w:rFonts w:ascii="Times New Roman" w:eastAsia="Calibri" w:hAnsi="Times New Roman" w:cs="Times New Roman"/>
          <w:sz w:val="28"/>
          <w:szCs w:val="28"/>
          <w:lang w:val="uk-UA"/>
        </w:rPr>
        <w:t xml:space="preserve">темпу </w:t>
      </w:r>
      <w:r w:rsidRPr="005B58B9">
        <w:rPr>
          <w:rFonts w:ascii="Times New Roman" w:eastAsia="Calibri" w:hAnsi="Times New Roman" w:cs="Times New Roman"/>
          <w:sz w:val="28"/>
          <w:szCs w:val="28"/>
          <w:lang w:val="uk-UA"/>
        </w:rPr>
        <w:t xml:space="preserve">діяльності людини в умовах </w:t>
      </w:r>
      <w:r w:rsidR="00F51E11" w:rsidRPr="005B58B9">
        <w:rPr>
          <w:rFonts w:ascii="Times New Roman" w:eastAsia="Calibri" w:hAnsi="Times New Roman" w:cs="Times New Roman"/>
          <w:sz w:val="28"/>
          <w:szCs w:val="28"/>
          <w:lang w:val="uk-UA"/>
        </w:rPr>
        <w:t xml:space="preserve">спільної праці </w:t>
      </w:r>
      <w:r w:rsidRPr="005B58B9">
        <w:rPr>
          <w:rFonts w:ascii="Times New Roman" w:eastAsia="Calibri" w:hAnsi="Times New Roman" w:cs="Times New Roman"/>
          <w:sz w:val="28"/>
          <w:szCs w:val="28"/>
          <w:lang w:val="uk-UA"/>
        </w:rPr>
        <w:t>з</w:t>
      </w:r>
      <w:r w:rsidR="00F51E11" w:rsidRPr="005B58B9">
        <w:rPr>
          <w:rFonts w:ascii="Times New Roman" w:eastAsia="Calibri" w:hAnsi="Times New Roman" w:cs="Times New Roman"/>
          <w:sz w:val="28"/>
          <w:szCs w:val="28"/>
          <w:lang w:val="uk-UA"/>
        </w:rPr>
        <w:t xml:space="preserve"> оточуючими</w:t>
      </w:r>
      <w:r w:rsidRPr="005B58B9">
        <w:rPr>
          <w:rFonts w:ascii="Times New Roman" w:eastAsia="Calibri" w:hAnsi="Times New Roman" w:cs="Times New Roman"/>
          <w:sz w:val="28"/>
          <w:szCs w:val="28"/>
          <w:lang w:val="uk-UA"/>
        </w:rPr>
        <w:t xml:space="preserve">; специфічний вид спілкування, що передбачає </w:t>
      </w:r>
      <w:r w:rsidR="00F51E11" w:rsidRPr="005B58B9">
        <w:rPr>
          <w:rFonts w:ascii="Times New Roman" w:eastAsia="Calibri" w:hAnsi="Times New Roman" w:cs="Times New Roman"/>
          <w:sz w:val="28"/>
          <w:szCs w:val="28"/>
          <w:lang w:val="uk-UA"/>
        </w:rPr>
        <w:t xml:space="preserve">покращення </w:t>
      </w:r>
      <w:r w:rsidRPr="005B58B9">
        <w:rPr>
          <w:rFonts w:ascii="Times New Roman" w:eastAsia="Calibri" w:hAnsi="Times New Roman" w:cs="Times New Roman"/>
          <w:sz w:val="28"/>
          <w:szCs w:val="28"/>
          <w:lang w:val="uk-UA"/>
        </w:rPr>
        <w:t xml:space="preserve">взаємодії усіх суб’єктів освітнього процесу; </w:t>
      </w:r>
      <w:r w:rsidR="006B6D33" w:rsidRPr="005B58B9">
        <w:rPr>
          <w:rFonts w:ascii="Times New Roman" w:eastAsia="Calibri" w:hAnsi="Times New Roman" w:cs="Times New Roman"/>
          <w:sz w:val="28"/>
          <w:szCs w:val="28"/>
          <w:lang w:val="uk-UA"/>
        </w:rPr>
        <w:t xml:space="preserve">засіб </w:t>
      </w:r>
      <w:r w:rsidR="00F51E11" w:rsidRPr="005B58B9">
        <w:rPr>
          <w:rFonts w:ascii="Times New Roman" w:eastAsia="Calibri" w:hAnsi="Times New Roman" w:cs="Times New Roman"/>
          <w:sz w:val="28"/>
          <w:szCs w:val="28"/>
          <w:lang w:val="uk-UA"/>
        </w:rPr>
        <w:t xml:space="preserve">непримусової </w:t>
      </w:r>
      <w:r w:rsidRPr="005B58B9">
        <w:rPr>
          <w:rFonts w:ascii="Times New Roman" w:eastAsia="Calibri" w:hAnsi="Times New Roman" w:cs="Times New Roman"/>
          <w:sz w:val="28"/>
          <w:szCs w:val="28"/>
          <w:lang w:val="uk-UA"/>
        </w:rPr>
        <w:t xml:space="preserve">допомоги групі </w:t>
      </w:r>
      <w:r w:rsidR="00F51E11" w:rsidRPr="005B58B9">
        <w:rPr>
          <w:rFonts w:ascii="Times New Roman" w:eastAsia="Calibri" w:hAnsi="Times New Roman" w:cs="Times New Roman"/>
          <w:sz w:val="28"/>
          <w:szCs w:val="28"/>
          <w:lang w:val="uk-UA"/>
        </w:rPr>
        <w:t xml:space="preserve">у визначенні </w:t>
      </w:r>
      <w:r w:rsidRPr="005B58B9">
        <w:rPr>
          <w:rFonts w:ascii="Times New Roman" w:eastAsia="Calibri" w:hAnsi="Times New Roman" w:cs="Times New Roman"/>
          <w:sz w:val="28"/>
          <w:szCs w:val="28"/>
          <w:lang w:val="uk-UA"/>
        </w:rPr>
        <w:t xml:space="preserve">і </w:t>
      </w:r>
      <w:r w:rsidR="00F51E11" w:rsidRPr="005B58B9">
        <w:rPr>
          <w:rFonts w:ascii="Times New Roman" w:eastAsia="Calibri" w:hAnsi="Times New Roman" w:cs="Times New Roman"/>
          <w:sz w:val="28"/>
          <w:szCs w:val="28"/>
          <w:lang w:val="uk-UA"/>
        </w:rPr>
        <w:t xml:space="preserve">вирішенні </w:t>
      </w:r>
      <w:r w:rsidRPr="005B58B9">
        <w:rPr>
          <w:rFonts w:ascii="Times New Roman" w:eastAsia="Calibri" w:hAnsi="Times New Roman" w:cs="Times New Roman"/>
          <w:sz w:val="28"/>
          <w:szCs w:val="28"/>
          <w:lang w:val="uk-UA"/>
        </w:rPr>
        <w:t>педагогічних проблем</w:t>
      </w:r>
      <w:r w:rsidR="006B6D33" w:rsidRPr="005B58B9">
        <w:rPr>
          <w:rFonts w:ascii="Times New Roman" w:eastAsia="Calibri" w:hAnsi="Times New Roman" w:cs="Times New Roman"/>
          <w:sz w:val="28"/>
          <w:szCs w:val="28"/>
          <w:lang w:val="uk-UA"/>
        </w:rPr>
        <w:t xml:space="preserve"> </w:t>
      </w:r>
      <w:bookmarkStart w:id="84" w:name="_Hlk225638998"/>
      <w:r w:rsidR="006B6D33" w:rsidRPr="005B58B9">
        <w:rPr>
          <w:rFonts w:ascii="Times New Roman" w:eastAsia="Calibri" w:hAnsi="Times New Roman" w:cs="Times New Roman"/>
          <w:sz w:val="28"/>
          <w:szCs w:val="28"/>
          <w:lang w:val="uk-UA"/>
        </w:rPr>
        <w:t>[</w:t>
      </w:r>
      <w:r w:rsidR="00533777" w:rsidRPr="005B58B9">
        <w:rPr>
          <w:rFonts w:ascii="Times New Roman" w:eastAsia="Calibri" w:hAnsi="Times New Roman" w:cs="Times New Roman"/>
          <w:sz w:val="28"/>
          <w:szCs w:val="28"/>
          <w:lang w:val="uk-UA"/>
        </w:rPr>
        <w:t xml:space="preserve">259, </w:t>
      </w:r>
      <w:r w:rsidR="006B6D33" w:rsidRPr="005B58B9">
        <w:rPr>
          <w:rFonts w:ascii="Times New Roman" w:eastAsia="Calibri" w:hAnsi="Times New Roman" w:cs="Times New Roman"/>
          <w:sz w:val="28"/>
          <w:szCs w:val="28"/>
          <w:lang w:val="uk-UA"/>
        </w:rPr>
        <w:t>с.</w:t>
      </w:r>
      <w:r w:rsidR="00533777" w:rsidRPr="005B58B9">
        <w:rPr>
          <w:rFonts w:ascii="Times New Roman" w:eastAsia="Calibri" w:hAnsi="Times New Roman" w:cs="Times New Roman"/>
          <w:sz w:val="28"/>
          <w:szCs w:val="28"/>
          <w:lang w:val="uk-UA"/>
        </w:rPr>
        <w:t> </w:t>
      </w:r>
      <w:r w:rsidR="006B6D33" w:rsidRPr="005B58B9">
        <w:rPr>
          <w:rFonts w:ascii="Times New Roman" w:eastAsia="Calibri" w:hAnsi="Times New Roman" w:cs="Times New Roman"/>
          <w:sz w:val="28"/>
          <w:szCs w:val="28"/>
          <w:lang w:val="uk-UA"/>
        </w:rPr>
        <w:t>8]</w:t>
      </w:r>
      <w:r w:rsidRPr="005B58B9">
        <w:rPr>
          <w:rFonts w:ascii="Times New Roman" w:eastAsia="Calibri" w:hAnsi="Times New Roman" w:cs="Times New Roman"/>
          <w:sz w:val="28"/>
          <w:szCs w:val="28"/>
          <w:lang w:val="uk-UA"/>
        </w:rPr>
        <w:t>.</w:t>
      </w:r>
      <w:bookmarkEnd w:id="84"/>
    </w:p>
    <w:p w14:paraId="7DD59BEA" w14:textId="2C68FC50" w:rsidR="00EF25B6"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В. Желанова визначає фасилітацію як процес взаємодії, спілкування між суб’єктами освітнього процесу на засадах людиноцентризму, міжсуб’єктності, толерантності й емпатії, що сприяє, особистісному саморозвитку та їх конструктивній взаємодії </w:t>
      </w:r>
      <w:r w:rsidR="006B6D33" w:rsidRPr="005B58B9">
        <w:rPr>
          <w:rFonts w:ascii="Times New Roman" w:eastAsia="Calibri" w:hAnsi="Times New Roman" w:cs="Times New Roman"/>
          <w:sz w:val="28"/>
          <w:szCs w:val="28"/>
          <w:lang w:val="uk-UA"/>
        </w:rPr>
        <w:t>[</w:t>
      </w:r>
      <w:r w:rsidR="00EF25B6" w:rsidRPr="005B58B9">
        <w:rPr>
          <w:rFonts w:ascii="Times New Roman" w:eastAsia="Calibri" w:hAnsi="Times New Roman" w:cs="Times New Roman"/>
          <w:sz w:val="28"/>
          <w:szCs w:val="28"/>
          <w:lang w:val="uk-UA"/>
        </w:rPr>
        <w:t xml:space="preserve">73, </w:t>
      </w:r>
      <w:r w:rsidR="006B6D33" w:rsidRPr="005B58B9">
        <w:rPr>
          <w:rFonts w:ascii="Times New Roman" w:eastAsia="Calibri" w:hAnsi="Times New Roman" w:cs="Times New Roman"/>
          <w:sz w:val="28"/>
          <w:szCs w:val="28"/>
          <w:lang w:val="uk-UA"/>
        </w:rPr>
        <w:t>с.</w:t>
      </w:r>
      <w:r w:rsidR="00007B7B">
        <w:rPr>
          <w:rFonts w:ascii="Times New Roman" w:eastAsia="Calibri" w:hAnsi="Times New Roman" w:cs="Times New Roman"/>
          <w:sz w:val="28"/>
          <w:szCs w:val="28"/>
          <w:lang w:val="uk-UA"/>
        </w:rPr>
        <w:t> </w:t>
      </w:r>
      <w:r w:rsidR="00AC6F39">
        <w:rPr>
          <w:rFonts w:ascii="Times New Roman" w:eastAsia="Calibri" w:hAnsi="Times New Roman" w:cs="Times New Roman"/>
          <w:sz w:val="28"/>
          <w:szCs w:val="28"/>
          <w:lang w:val="uk-UA"/>
        </w:rPr>
        <w:t>88].</w:t>
      </w:r>
    </w:p>
    <w:p w14:paraId="06CB5533" w14:textId="6527D2B9" w:rsidR="00EF25B6"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Більш лаконічним є розуміння фасилітації, представлене в дослідженні  Д. Рябець, яка визначає фасилітацію суголосно її цільовим аспектам як процес стимулювання розвитку свідомості людей, їхньої незалежності, свободи вибору, зміни ефективності діяльності її суб’єктів</w:t>
      </w:r>
      <w:r w:rsidR="006B6D33" w:rsidRPr="005B58B9">
        <w:rPr>
          <w:rFonts w:ascii="Times New Roman" w:eastAsia="Calibri" w:hAnsi="Times New Roman" w:cs="Times New Roman"/>
          <w:sz w:val="28"/>
          <w:szCs w:val="28"/>
          <w:lang w:val="uk-UA"/>
        </w:rPr>
        <w:t xml:space="preserve"> [</w:t>
      </w:r>
      <w:r w:rsidR="00EF25B6" w:rsidRPr="005B58B9">
        <w:rPr>
          <w:rFonts w:ascii="Times New Roman" w:eastAsia="Calibri" w:hAnsi="Times New Roman" w:cs="Times New Roman"/>
          <w:sz w:val="28"/>
          <w:szCs w:val="28"/>
          <w:lang w:val="uk-UA"/>
        </w:rPr>
        <w:t xml:space="preserve">211, </w:t>
      </w:r>
      <w:r w:rsidR="00AC6F39">
        <w:rPr>
          <w:rFonts w:ascii="Times New Roman" w:eastAsia="Calibri" w:hAnsi="Times New Roman" w:cs="Times New Roman"/>
          <w:sz w:val="28"/>
          <w:szCs w:val="28"/>
          <w:lang w:val="uk-UA"/>
        </w:rPr>
        <w:t>с. 250].</w:t>
      </w:r>
    </w:p>
    <w:p w14:paraId="41903C4D" w14:textId="5848E434" w:rsidR="00EF25B6"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lastRenderedPageBreak/>
        <w:t xml:space="preserve">М. Швардак трактує фасилітацію як </w:t>
      </w:r>
      <w:r w:rsidR="00F51E11" w:rsidRPr="005B58B9">
        <w:rPr>
          <w:rFonts w:ascii="Times New Roman" w:eastAsia="Calibri" w:hAnsi="Times New Roman" w:cs="Times New Roman"/>
          <w:sz w:val="28"/>
          <w:szCs w:val="28"/>
          <w:lang w:val="uk-UA"/>
        </w:rPr>
        <w:t xml:space="preserve">синтетичну </w:t>
      </w:r>
      <w:r w:rsidRPr="005B58B9">
        <w:rPr>
          <w:rFonts w:ascii="Times New Roman" w:eastAsia="Calibri" w:hAnsi="Times New Roman" w:cs="Times New Roman"/>
          <w:sz w:val="28"/>
          <w:szCs w:val="28"/>
          <w:lang w:val="uk-UA"/>
        </w:rPr>
        <w:t>професійно-особистісну якість, а саме як</w:t>
      </w:r>
      <w:r w:rsidR="00F51E11" w:rsidRPr="005B58B9">
        <w:rPr>
          <w:rFonts w:ascii="Times New Roman" w:eastAsia="Calibri" w:hAnsi="Times New Roman" w:cs="Times New Roman"/>
          <w:sz w:val="28"/>
          <w:szCs w:val="28"/>
          <w:lang w:val="uk-UA"/>
        </w:rPr>
        <w:t xml:space="preserve"> інтегроване</w:t>
      </w:r>
      <w:r w:rsidRPr="005B58B9">
        <w:rPr>
          <w:rFonts w:ascii="Times New Roman" w:eastAsia="Calibri" w:hAnsi="Times New Roman" w:cs="Times New Roman"/>
          <w:sz w:val="28"/>
          <w:szCs w:val="28"/>
          <w:lang w:val="uk-UA"/>
        </w:rPr>
        <w:t xml:space="preserve">, </w:t>
      </w:r>
      <w:r w:rsidR="00F51E11" w:rsidRPr="005B58B9">
        <w:rPr>
          <w:rFonts w:ascii="Times New Roman" w:eastAsia="Calibri" w:hAnsi="Times New Roman" w:cs="Times New Roman"/>
          <w:sz w:val="28"/>
          <w:szCs w:val="28"/>
          <w:lang w:val="uk-UA"/>
        </w:rPr>
        <w:t>рухливе</w:t>
      </w:r>
      <w:r w:rsidRPr="005B58B9">
        <w:rPr>
          <w:rFonts w:ascii="Times New Roman" w:eastAsia="Calibri" w:hAnsi="Times New Roman" w:cs="Times New Roman"/>
          <w:sz w:val="28"/>
          <w:szCs w:val="28"/>
          <w:lang w:val="uk-UA"/>
        </w:rPr>
        <w:t xml:space="preserve">, особистісно-професійне новоутворення педагога, що </w:t>
      </w:r>
      <w:r w:rsidR="00F51E11" w:rsidRPr="005B58B9">
        <w:rPr>
          <w:rFonts w:ascii="Times New Roman" w:eastAsia="Calibri" w:hAnsi="Times New Roman" w:cs="Times New Roman"/>
          <w:sz w:val="28"/>
          <w:szCs w:val="28"/>
          <w:lang w:val="uk-UA"/>
        </w:rPr>
        <w:t xml:space="preserve">зумовлює </w:t>
      </w:r>
      <w:r w:rsidRPr="005B58B9">
        <w:rPr>
          <w:rFonts w:ascii="Times New Roman" w:eastAsia="Calibri" w:hAnsi="Times New Roman" w:cs="Times New Roman"/>
          <w:sz w:val="28"/>
          <w:szCs w:val="28"/>
          <w:lang w:val="uk-UA"/>
        </w:rPr>
        <w:t xml:space="preserve">діяльність, </w:t>
      </w:r>
      <w:r w:rsidR="00F51E11" w:rsidRPr="005B58B9">
        <w:rPr>
          <w:rFonts w:ascii="Times New Roman" w:eastAsia="Calibri" w:hAnsi="Times New Roman" w:cs="Times New Roman"/>
          <w:sz w:val="28"/>
          <w:szCs w:val="28"/>
          <w:lang w:val="uk-UA"/>
        </w:rPr>
        <w:t xml:space="preserve">спрямовану </w:t>
      </w:r>
      <w:r w:rsidRPr="005B58B9">
        <w:rPr>
          <w:rFonts w:ascii="Times New Roman" w:eastAsia="Calibri" w:hAnsi="Times New Roman" w:cs="Times New Roman"/>
          <w:sz w:val="28"/>
          <w:szCs w:val="28"/>
          <w:lang w:val="uk-UA"/>
        </w:rPr>
        <w:t>на створення гуманістичних, діалогічних в</w:t>
      </w:r>
      <w:r w:rsidR="00F51E11" w:rsidRPr="005B58B9">
        <w:rPr>
          <w:rFonts w:ascii="Times New Roman" w:eastAsia="Calibri" w:hAnsi="Times New Roman" w:cs="Times New Roman"/>
          <w:sz w:val="28"/>
          <w:szCs w:val="28"/>
          <w:lang w:val="uk-UA"/>
        </w:rPr>
        <w:t>заємин</w:t>
      </w:r>
      <w:r w:rsidRPr="005B58B9">
        <w:rPr>
          <w:rFonts w:ascii="Times New Roman" w:eastAsia="Calibri" w:hAnsi="Times New Roman" w:cs="Times New Roman"/>
          <w:sz w:val="28"/>
          <w:szCs w:val="28"/>
          <w:lang w:val="uk-UA"/>
        </w:rPr>
        <w:t xml:space="preserve"> з дітьми, </w:t>
      </w:r>
      <w:r w:rsidR="00F51E11" w:rsidRPr="005B58B9">
        <w:rPr>
          <w:rFonts w:ascii="Times New Roman" w:eastAsia="Calibri" w:hAnsi="Times New Roman" w:cs="Times New Roman"/>
          <w:sz w:val="28"/>
          <w:szCs w:val="28"/>
          <w:lang w:val="uk-UA"/>
        </w:rPr>
        <w:t xml:space="preserve">зорієнтовану </w:t>
      </w:r>
      <w:r w:rsidRPr="005B58B9">
        <w:rPr>
          <w:rFonts w:ascii="Times New Roman" w:eastAsia="Calibri" w:hAnsi="Times New Roman" w:cs="Times New Roman"/>
          <w:sz w:val="28"/>
          <w:szCs w:val="28"/>
          <w:lang w:val="uk-UA"/>
        </w:rPr>
        <w:t xml:space="preserve">на підтримку </w:t>
      </w:r>
      <w:r w:rsidR="00511048" w:rsidRPr="005B58B9">
        <w:rPr>
          <w:rFonts w:ascii="Times New Roman" w:eastAsia="Calibri" w:hAnsi="Times New Roman" w:cs="Times New Roman"/>
          <w:sz w:val="28"/>
          <w:szCs w:val="28"/>
          <w:lang w:val="uk-UA"/>
        </w:rPr>
        <w:t xml:space="preserve">зростання </w:t>
      </w:r>
      <w:r w:rsidRPr="005B58B9">
        <w:rPr>
          <w:rFonts w:ascii="Times New Roman" w:eastAsia="Calibri" w:hAnsi="Times New Roman" w:cs="Times New Roman"/>
          <w:sz w:val="28"/>
          <w:szCs w:val="28"/>
          <w:lang w:val="uk-UA"/>
        </w:rPr>
        <w:t>особистіс</w:t>
      </w:r>
      <w:r w:rsidR="00511048" w:rsidRPr="005B58B9">
        <w:rPr>
          <w:rFonts w:ascii="Times New Roman" w:eastAsia="Calibri" w:hAnsi="Times New Roman" w:cs="Times New Roman"/>
          <w:sz w:val="28"/>
          <w:szCs w:val="28"/>
          <w:lang w:val="uk-UA"/>
        </w:rPr>
        <w:t>ті</w:t>
      </w:r>
      <w:r w:rsidRPr="005B58B9">
        <w:rPr>
          <w:rFonts w:ascii="Times New Roman" w:eastAsia="Calibri" w:hAnsi="Times New Roman" w:cs="Times New Roman"/>
          <w:sz w:val="28"/>
          <w:szCs w:val="28"/>
          <w:lang w:val="uk-UA"/>
        </w:rPr>
        <w:t xml:space="preserve"> учня (студента), його саморозвиток та самореалізацію, </w:t>
      </w:r>
      <w:r w:rsidR="00511048" w:rsidRPr="005B58B9">
        <w:rPr>
          <w:rFonts w:ascii="Times New Roman" w:eastAsia="Calibri" w:hAnsi="Times New Roman" w:cs="Times New Roman"/>
          <w:sz w:val="28"/>
          <w:szCs w:val="28"/>
          <w:lang w:val="uk-UA"/>
        </w:rPr>
        <w:t xml:space="preserve">повне використання </w:t>
      </w:r>
      <w:r w:rsidRPr="005B58B9">
        <w:rPr>
          <w:rFonts w:ascii="Times New Roman" w:eastAsia="Calibri" w:hAnsi="Times New Roman" w:cs="Times New Roman"/>
          <w:sz w:val="28"/>
          <w:szCs w:val="28"/>
          <w:lang w:val="uk-UA"/>
        </w:rPr>
        <w:t xml:space="preserve">навчального та творчого потенціалу </w:t>
      </w:r>
      <w:r w:rsidR="006B6D33" w:rsidRPr="005B58B9">
        <w:rPr>
          <w:rFonts w:ascii="Times New Roman" w:eastAsia="Calibri" w:hAnsi="Times New Roman" w:cs="Times New Roman"/>
          <w:sz w:val="28"/>
          <w:szCs w:val="28"/>
          <w:lang w:val="uk-UA"/>
        </w:rPr>
        <w:t>[</w:t>
      </w:r>
      <w:r w:rsidR="00EF25B6" w:rsidRPr="005B58B9">
        <w:rPr>
          <w:rFonts w:ascii="Times New Roman" w:eastAsia="Calibri" w:hAnsi="Times New Roman" w:cs="Times New Roman"/>
          <w:sz w:val="28"/>
          <w:szCs w:val="28"/>
          <w:lang w:val="uk-UA"/>
        </w:rPr>
        <w:t xml:space="preserve">272, </w:t>
      </w:r>
      <w:r w:rsidR="006B6D33" w:rsidRPr="005B58B9">
        <w:rPr>
          <w:rFonts w:ascii="Times New Roman" w:eastAsia="Calibri" w:hAnsi="Times New Roman" w:cs="Times New Roman"/>
          <w:sz w:val="28"/>
          <w:szCs w:val="28"/>
          <w:lang w:val="uk-UA"/>
        </w:rPr>
        <w:t>с.</w:t>
      </w:r>
      <w:r w:rsidR="00EF25B6" w:rsidRPr="005B58B9">
        <w:rPr>
          <w:rFonts w:ascii="Times New Roman" w:eastAsia="Calibri" w:hAnsi="Times New Roman" w:cs="Times New Roman"/>
          <w:sz w:val="28"/>
          <w:szCs w:val="28"/>
          <w:lang w:val="uk-UA"/>
        </w:rPr>
        <w:t> </w:t>
      </w:r>
      <w:r w:rsidR="00AC6F39">
        <w:rPr>
          <w:rFonts w:ascii="Times New Roman" w:eastAsia="Calibri" w:hAnsi="Times New Roman" w:cs="Times New Roman"/>
          <w:sz w:val="28"/>
          <w:szCs w:val="28"/>
          <w:lang w:val="uk-UA"/>
        </w:rPr>
        <w:t>177].</w:t>
      </w:r>
    </w:p>
    <w:p w14:paraId="55662758" w14:textId="21C81BD8" w:rsidR="00F651B2"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Синонімічні підходи до трактування фасилітації подає С. Толочко, що розглядає її як інтегр</w:t>
      </w:r>
      <w:r w:rsidR="00BA0C02" w:rsidRPr="005B58B9">
        <w:rPr>
          <w:rFonts w:ascii="Times New Roman" w:eastAsia="Calibri" w:hAnsi="Times New Roman" w:cs="Times New Roman"/>
          <w:sz w:val="28"/>
          <w:szCs w:val="28"/>
          <w:lang w:val="uk-UA"/>
        </w:rPr>
        <w:t>овану</w:t>
      </w:r>
      <w:r w:rsidRPr="005B58B9">
        <w:rPr>
          <w:rFonts w:ascii="Times New Roman" w:eastAsia="Calibri" w:hAnsi="Times New Roman" w:cs="Times New Roman"/>
          <w:sz w:val="28"/>
          <w:szCs w:val="28"/>
          <w:lang w:val="uk-UA"/>
        </w:rPr>
        <w:t xml:space="preserve"> характеристику, що </w:t>
      </w:r>
      <w:r w:rsidR="00BA0C02" w:rsidRPr="005B58B9">
        <w:rPr>
          <w:rFonts w:ascii="Times New Roman" w:eastAsia="Calibri" w:hAnsi="Times New Roman" w:cs="Times New Roman"/>
          <w:sz w:val="28"/>
          <w:szCs w:val="28"/>
          <w:lang w:val="uk-UA"/>
        </w:rPr>
        <w:t xml:space="preserve">містить </w:t>
      </w:r>
      <w:r w:rsidRPr="005B58B9">
        <w:rPr>
          <w:rFonts w:ascii="Times New Roman" w:eastAsia="Calibri" w:hAnsi="Times New Roman" w:cs="Times New Roman"/>
          <w:sz w:val="28"/>
          <w:szCs w:val="28"/>
          <w:lang w:val="uk-UA"/>
        </w:rPr>
        <w:t>професійну організацію групової роботи, спрямованої на особист</w:t>
      </w:r>
      <w:r w:rsidR="00BA0C02" w:rsidRPr="005B58B9">
        <w:rPr>
          <w:rFonts w:ascii="Times New Roman" w:eastAsia="Calibri" w:hAnsi="Times New Roman" w:cs="Times New Roman"/>
          <w:sz w:val="28"/>
          <w:szCs w:val="28"/>
          <w:lang w:val="uk-UA"/>
        </w:rPr>
        <w:t>існий</w:t>
      </w:r>
      <w:r w:rsidRPr="005B58B9">
        <w:rPr>
          <w:rFonts w:ascii="Times New Roman" w:eastAsia="Calibri" w:hAnsi="Times New Roman" w:cs="Times New Roman"/>
          <w:sz w:val="28"/>
          <w:szCs w:val="28"/>
          <w:lang w:val="uk-UA"/>
        </w:rPr>
        <w:t xml:space="preserve"> розвиток задля </w:t>
      </w:r>
      <w:r w:rsidR="00BA0C02" w:rsidRPr="005B58B9">
        <w:rPr>
          <w:rFonts w:ascii="Times New Roman" w:eastAsia="Calibri" w:hAnsi="Times New Roman" w:cs="Times New Roman"/>
          <w:sz w:val="28"/>
          <w:szCs w:val="28"/>
          <w:lang w:val="uk-UA"/>
        </w:rPr>
        <w:t xml:space="preserve">привернення уваги </w:t>
      </w:r>
      <w:r w:rsidRPr="005B58B9">
        <w:rPr>
          <w:rFonts w:ascii="Times New Roman" w:eastAsia="Calibri" w:hAnsi="Times New Roman" w:cs="Times New Roman"/>
          <w:sz w:val="28"/>
          <w:szCs w:val="28"/>
          <w:lang w:val="uk-UA"/>
        </w:rPr>
        <w:t xml:space="preserve">слухачів, </w:t>
      </w:r>
      <w:r w:rsidR="00BA0C02" w:rsidRPr="005B58B9">
        <w:rPr>
          <w:rFonts w:ascii="Times New Roman" w:eastAsia="Calibri" w:hAnsi="Times New Roman" w:cs="Times New Roman"/>
          <w:sz w:val="28"/>
          <w:szCs w:val="28"/>
          <w:lang w:val="uk-UA"/>
        </w:rPr>
        <w:t>інтер</w:t>
      </w:r>
      <w:r w:rsidRPr="005B58B9">
        <w:rPr>
          <w:rFonts w:ascii="Times New Roman" w:eastAsia="Calibri" w:hAnsi="Times New Roman" w:cs="Times New Roman"/>
          <w:sz w:val="28"/>
          <w:szCs w:val="28"/>
          <w:lang w:val="uk-UA"/>
        </w:rPr>
        <w:t xml:space="preserve">активного спілкування, </w:t>
      </w:r>
      <w:r w:rsidR="00BA0C02" w:rsidRPr="005B58B9">
        <w:rPr>
          <w:rFonts w:ascii="Times New Roman" w:eastAsia="Calibri" w:hAnsi="Times New Roman" w:cs="Times New Roman"/>
          <w:sz w:val="28"/>
          <w:szCs w:val="28"/>
          <w:lang w:val="uk-UA"/>
        </w:rPr>
        <w:t xml:space="preserve">доцільного </w:t>
      </w:r>
      <w:r w:rsidRPr="005B58B9">
        <w:rPr>
          <w:rFonts w:ascii="Times New Roman" w:eastAsia="Calibri" w:hAnsi="Times New Roman" w:cs="Times New Roman"/>
          <w:sz w:val="28"/>
          <w:szCs w:val="28"/>
          <w:lang w:val="uk-UA"/>
        </w:rPr>
        <w:t>виклад</w:t>
      </w:r>
      <w:r w:rsidR="00BA0C02" w:rsidRPr="005B58B9">
        <w:rPr>
          <w:rFonts w:ascii="Times New Roman" w:eastAsia="Calibri" w:hAnsi="Times New Roman" w:cs="Times New Roman"/>
          <w:sz w:val="28"/>
          <w:szCs w:val="28"/>
          <w:lang w:val="uk-UA"/>
        </w:rPr>
        <w:t>у</w:t>
      </w:r>
      <w:r w:rsidRPr="005B58B9">
        <w:rPr>
          <w:rFonts w:ascii="Times New Roman" w:eastAsia="Calibri" w:hAnsi="Times New Roman" w:cs="Times New Roman"/>
          <w:sz w:val="28"/>
          <w:szCs w:val="28"/>
          <w:lang w:val="uk-UA"/>
        </w:rPr>
        <w:t xml:space="preserve"> проблеми, самостійного пошуку [</w:t>
      </w:r>
      <w:r w:rsidR="00EF25B6" w:rsidRPr="005B58B9">
        <w:rPr>
          <w:rFonts w:ascii="Times New Roman" w:eastAsia="Calibri" w:hAnsi="Times New Roman" w:cs="Times New Roman"/>
          <w:sz w:val="28"/>
          <w:szCs w:val="28"/>
          <w:lang w:val="uk-UA"/>
        </w:rPr>
        <w:t>243</w:t>
      </w:r>
      <w:r w:rsidRPr="005B58B9">
        <w:rPr>
          <w:rFonts w:ascii="Times New Roman" w:eastAsia="Calibri" w:hAnsi="Times New Roman" w:cs="Times New Roman"/>
          <w:sz w:val="28"/>
          <w:szCs w:val="28"/>
          <w:lang w:val="uk-UA"/>
        </w:rPr>
        <w:t>, c. 646].</w:t>
      </w:r>
    </w:p>
    <w:p w14:paraId="4B003ED9" w14:textId="5F96AD25" w:rsidR="00F651B2" w:rsidRPr="005B58B9" w:rsidRDefault="00F651B2" w:rsidP="00811953">
      <w:pPr>
        <w:tabs>
          <w:tab w:val="left" w:pos="993"/>
        </w:tabs>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О. Фісун розглядає фасилітацію як взаємодію між педагогом та</w:t>
      </w:r>
      <w:r w:rsidR="00BA0C02" w:rsidRPr="005B58B9">
        <w:rPr>
          <w:rFonts w:ascii="Times New Roman" w:eastAsia="Calibri" w:hAnsi="Times New Roman" w:cs="Times New Roman"/>
          <w:sz w:val="28"/>
          <w:szCs w:val="28"/>
          <w:lang w:val="uk-UA"/>
        </w:rPr>
        <w:t xml:space="preserve"> учнем</w:t>
      </w:r>
      <w:r w:rsidRPr="005B58B9">
        <w:rPr>
          <w:rFonts w:ascii="Times New Roman" w:eastAsia="Calibri" w:hAnsi="Times New Roman" w:cs="Times New Roman"/>
          <w:sz w:val="28"/>
          <w:szCs w:val="28"/>
          <w:lang w:val="uk-UA"/>
        </w:rPr>
        <w:t xml:space="preserve">, що реалізується на основі гуманізму, толерантності й </w:t>
      </w:r>
      <w:r w:rsidR="00BA0C02" w:rsidRPr="005B58B9">
        <w:rPr>
          <w:rFonts w:ascii="Times New Roman" w:eastAsia="Calibri" w:hAnsi="Times New Roman" w:cs="Times New Roman"/>
          <w:sz w:val="28"/>
          <w:szCs w:val="28"/>
          <w:lang w:val="uk-UA"/>
        </w:rPr>
        <w:t>між</w:t>
      </w:r>
      <w:r w:rsidRPr="005B58B9">
        <w:rPr>
          <w:rFonts w:ascii="Times New Roman" w:eastAsia="Calibri" w:hAnsi="Times New Roman" w:cs="Times New Roman"/>
          <w:sz w:val="28"/>
          <w:szCs w:val="28"/>
          <w:lang w:val="uk-UA"/>
        </w:rPr>
        <w:t xml:space="preserve">суб’єктності та </w:t>
      </w:r>
      <w:r w:rsidR="00BA0C02" w:rsidRPr="005B58B9">
        <w:rPr>
          <w:rFonts w:ascii="Times New Roman" w:eastAsia="Calibri" w:hAnsi="Times New Roman" w:cs="Times New Roman"/>
          <w:sz w:val="28"/>
          <w:szCs w:val="28"/>
          <w:lang w:val="uk-UA"/>
        </w:rPr>
        <w:t xml:space="preserve">уможливлює </w:t>
      </w:r>
      <w:r w:rsidRPr="005B58B9">
        <w:rPr>
          <w:rFonts w:ascii="Times New Roman" w:eastAsia="Calibri" w:hAnsi="Times New Roman" w:cs="Times New Roman"/>
          <w:sz w:val="28"/>
          <w:szCs w:val="28"/>
          <w:lang w:val="uk-UA"/>
        </w:rPr>
        <w:t>встанов</w:t>
      </w:r>
      <w:r w:rsidR="00BA0C02" w:rsidRPr="005B58B9">
        <w:rPr>
          <w:rFonts w:ascii="Times New Roman" w:eastAsia="Calibri" w:hAnsi="Times New Roman" w:cs="Times New Roman"/>
          <w:sz w:val="28"/>
          <w:szCs w:val="28"/>
          <w:lang w:val="uk-UA"/>
        </w:rPr>
        <w:t>лення</w:t>
      </w:r>
      <w:r w:rsidRPr="005B58B9">
        <w:rPr>
          <w:rFonts w:ascii="Times New Roman" w:eastAsia="Calibri" w:hAnsi="Times New Roman" w:cs="Times New Roman"/>
          <w:sz w:val="28"/>
          <w:szCs w:val="28"/>
          <w:lang w:val="uk-UA"/>
        </w:rPr>
        <w:t xml:space="preserve"> зв’язк</w:t>
      </w:r>
      <w:r w:rsidR="00BA0C02" w:rsidRPr="005B58B9">
        <w:rPr>
          <w:rFonts w:ascii="Times New Roman" w:eastAsia="Calibri" w:hAnsi="Times New Roman" w:cs="Times New Roman"/>
          <w:sz w:val="28"/>
          <w:szCs w:val="28"/>
          <w:lang w:val="uk-UA"/>
        </w:rPr>
        <w:t>у</w:t>
      </w:r>
      <w:r w:rsidRPr="005B58B9">
        <w:rPr>
          <w:rFonts w:ascii="Times New Roman" w:eastAsia="Calibri" w:hAnsi="Times New Roman" w:cs="Times New Roman"/>
          <w:sz w:val="28"/>
          <w:szCs w:val="28"/>
          <w:lang w:val="uk-UA"/>
        </w:rPr>
        <w:t xml:space="preserve"> між гуманістичними ідеалами української й зарубіжної педагогіки та сучасними освітніми доробками, </w:t>
      </w:r>
      <w:r w:rsidR="00BA0C02" w:rsidRPr="005B58B9">
        <w:rPr>
          <w:rFonts w:ascii="Times New Roman" w:eastAsia="Calibri" w:hAnsi="Times New Roman" w:cs="Times New Roman"/>
          <w:sz w:val="28"/>
          <w:szCs w:val="28"/>
          <w:lang w:val="uk-UA"/>
        </w:rPr>
        <w:t xml:space="preserve">сприяючи </w:t>
      </w:r>
      <w:r w:rsidRPr="005B58B9">
        <w:rPr>
          <w:rFonts w:ascii="Times New Roman" w:eastAsia="Calibri" w:hAnsi="Times New Roman" w:cs="Times New Roman"/>
          <w:sz w:val="28"/>
          <w:szCs w:val="28"/>
          <w:lang w:val="uk-UA"/>
        </w:rPr>
        <w:t>пошук</w:t>
      </w:r>
      <w:r w:rsidR="00BA0C02" w:rsidRPr="005B58B9">
        <w:rPr>
          <w:rFonts w:ascii="Times New Roman" w:eastAsia="Calibri" w:hAnsi="Times New Roman" w:cs="Times New Roman"/>
          <w:sz w:val="28"/>
          <w:szCs w:val="28"/>
          <w:lang w:val="uk-UA"/>
        </w:rPr>
        <w:t>у</w:t>
      </w:r>
      <w:r w:rsidRPr="005B58B9">
        <w:rPr>
          <w:rFonts w:ascii="Times New Roman" w:eastAsia="Calibri" w:hAnsi="Times New Roman" w:cs="Times New Roman"/>
          <w:sz w:val="28"/>
          <w:szCs w:val="28"/>
          <w:lang w:val="uk-UA"/>
        </w:rPr>
        <w:t xml:space="preserve"> </w:t>
      </w:r>
      <w:r w:rsidR="00BA0C02" w:rsidRPr="005B58B9">
        <w:rPr>
          <w:rFonts w:ascii="Times New Roman" w:eastAsia="Calibri" w:hAnsi="Times New Roman" w:cs="Times New Roman"/>
          <w:sz w:val="28"/>
          <w:szCs w:val="28"/>
          <w:lang w:val="uk-UA"/>
        </w:rPr>
        <w:t xml:space="preserve">інноваційних </w:t>
      </w:r>
      <w:r w:rsidRPr="005B58B9">
        <w:rPr>
          <w:rFonts w:ascii="Times New Roman" w:eastAsia="Calibri" w:hAnsi="Times New Roman" w:cs="Times New Roman"/>
          <w:sz w:val="28"/>
          <w:szCs w:val="28"/>
          <w:lang w:val="uk-UA"/>
        </w:rPr>
        <w:t xml:space="preserve">засобів гуманізації педагогічної взаємодії </w:t>
      </w:r>
      <w:r w:rsidR="00E0724F" w:rsidRPr="005B58B9">
        <w:rPr>
          <w:rFonts w:ascii="Times New Roman" w:eastAsia="Calibri" w:hAnsi="Times New Roman" w:cs="Times New Roman"/>
          <w:sz w:val="28"/>
          <w:szCs w:val="28"/>
          <w:lang w:val="uk-UA"/>
        </w:rPr>
        <w:t>[</w:t>
      </w:r>
      <w:r w:rsidR="00EF25B6" w:rsidRPr="005B58B9">
        <w:rPr>
          <w:rFonts w:ascii="Times New Roman" w:eastAsia="Calibri" w:hAnsi="Times New Roman" w:cs="Times New Roman"/>
          <w:sz w:val="28"/>
          <w:szCs w:val="28"/>
          <w:lang w:val="uk-UA"/>
        </w:rPr>
        <w:t xml:space="preserve">253, </w:t>
      </w:r>
      <w:r w:rsidR="00E0724F" w:rsidRPr="005B58B9">
        <w:rPr>
          <w:rFonts w:ascii="Times New Roman" w:eastAsia="Calibri" w:hAnsi="Times New Roman" w:cs="Times New Roman"/>
          <w:sz w:val="28"/>
          <w:szCs w:val="28"/>
          <w:lang w:val="uk-UA"/>
        </w:rPr>
        <w:t>с.</w:t>
      </w:r>
      <w:r w:rsidR="00EF25B6" w:rsidRPr="005B58B9">
        <w:rPr>
          <w:rFonts w:ascii="Times New Roman" w:eastAsia="Calibri" w:hAnsi="Times New Roman" w:cs="Times New Roman"/>
          <w:sz w:val="28"/>
          <w:szCs w:val="28"/>
          <w:lang w:val="uk-UA"/>
        </w:rPr>
        <w:t> </w:t>
      </w:r>
      <w:r w:rsidR="00E0724F" w:rsidRPr="005B58B9">
        <w:rPr>
          <w:rFonts w:ascii="Times New Roman" w:eastAsia="Calibri" w:hAnsi="Times New Roman" w:cs="Times New Roman"/>
          <w:sz w:val="28"/>
          <w:szCs w:val="28"/>
          <w:lang w:val="uk-UA"/>
        </w:rPr>
        <w:t>137].</w:t>
      </w:r>
    </w:p>
    <w:p w14:paraId="6377E98A" w14:textId="798CF012" w:rsidR="00EF25B6"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На думку С. Березки, фасилітація – це позитивний вплив на учня та групу через створення </w:t>
      </w:r>
      <w:r w:rsidR="00795531" w:rsidRPr="005B58B9">
        <w:rPr>
          <w:rFonts w:ascii="Times New Roman" w:eastAsia="Calibri" w:hAnsi="Times New Roman" w:cs="Times New Roman"/>
          <w:sz w:val="28"/>
          <w:szCs w:val="28"/>
          <w:lang w:val="uk-UA"/>
        </w:rPr>
        <w:t xml:space="preserve">позитивних </w:t>
      </w:r>
      <w:r w:rsidRPr="005B58B9">
        <w:rPr>
          <w:rFonts w:ascii="Times New Roman" w:eastAsia="Calibri" w:hAnsi="Times New Roman" w:cs="Times New Roman"/>
          <w:sz w:val="28"/>
          <w:szCs w:val="28"/>
          <w:lang w:val="uk-UA"/>
        </w:rPr>
        <w:t xml:space="preserve">психолого-педагогічних умов, </w:t>
      </w:r>
      <w:r w:rsidR="00795531" w:rsidRPr="005B58B9">
        <w:rPr>
          <w:rFonts w:ascii="Times New Roman" w:eastAsia="Calibri" w:hAnsi="Times New Roman" w:cs="Times New Roman"/>
          <w:sz w:val="28"/>
          <w:szCs w:val="28"/>
          <w:lang w:val="uk-UA"/>
        </w:rPr>
        <w:t xml:space="preserve">покращення </w:t>
      </w:r>
      <w:r w:rsidRPr="005B58B9">
        <w:rPr>
          <w:rFonts w:ascii="Times New Roman" w:eastAsia="Calibri" w:hAnsi="Times New Roman" w:cs="Times New Roman"/>
          <w:sz w:val="28"/>
          <w:szCs w:val="28"/>
          <w:lang w:val="uk-UA"/>
        </w:rPr>
        <w:t xml:space="preserve">впевненості студентів у своїх силах, стимулювання потреби в самостійній </w:t>
      </w:r>
      <w:r w:rsidR="00795531" w:rsidRPr="005B58B9">
        <w:rPr>
          <w:rFonts w:ascii="Times New Roman" w:eastAsia="Calibri" w:hAnsi="Times New Roman" w:cs="Times New Roman"/>
          <w:sz w:val="28"/>
          <w:szCs w:val="28"/>
          <w:lang w:val="uk-UA"/>
        </w:rPr>
        <w:t xml:space="preserve">ефективній </w:t>
      </w:r>
      <w:r w:rsidRPr="005B58B9">
        <w:rPr>
          <w:rFonts w:ascii="Times New Roman" w:eastAsia="Calibri" w:hAnsi="Times New Roman" w:cs="Times New Roman"/>
          <w:sz w:val="28"/>
          <w:szCs w:val="28"/>
          <w:lang w:val="uk-UA"/>
        </w:rPr>
        <w:t xml:space="preserve">діяльності </w:t>
      </w:r>
      <w:r w:rsidR="00E0724F" w:rsidRPr="005B58B9">
        <w:rPr>
          <w:rFonts w:ascii="Times New Roman" w:eastAsia="Calibri" w:hAnsi="Times New Roman" w:cs="Times New Roman"/>
          <w:sz w:val="28"/>
          <w:szCs w:val="28"/>
          <w:lang w:val="uk-UA"/>
        </w:rPr>
        <w:t>[</w:t>
      </w:r>
      <w:r w:rsidR="00EF25B6" w:rsidRPr="005B58B9">
        <w:rPr>
          <w:rFonts w:ascii="Times New Roman" w:eastAsia="Calibri" w:hAnsi="Times New Roman" w:cs="Times New Roman"/>
          <w:sz w:val="28"/>
          <w:szCs w:val="28"/>
          <w:lang w:val="uk-UA"/>
        </w:rPr>
        <w:t xml:space="preserve">22, </w:t>
      </w:r>
      <w:r w:rsidR="00E0724F" w:rsidRPr="005B58B9">
        <w:rPr>
          <w:rFonts w:ascii="Times New Roman" w:eastAsia="Calibri" w:hAnsi="Times New Roman" w:cs="Times New Roman"/>
          <w:sz w:val="28"/>
          <w:szCs w:val="28"/>
          <w:lang w:val="uk-UA"/>
        </w:rPr>
        <w:t>с.</w:t>
      </w:r>
      <w:r w:rsidR="00EF25B6" w:rsidRPr="005B58B9">
        <w:rPr>
          <w:rFonts w:ascii="Times New Roman" w:eastAsia="Calibri" w:hAnsi="Times New Roman" w:cs="Times New Roman"/>
          <w:sz w:val="28"/>
          <w:szCs w:val="28"/>
          <w:lang w:val="uk-UA"/>
        </w:rPr>
        <w:t> </w:t>
      </w:r>
      <w:r w:rsidR="00AC6F39">
        <w:rPr>
          <w:rFonts w:ascii="Times New Roman" w:eastAsia="Calibri" w:hAnsi="Times New Roman" w:cs="Times New Roman"/>
          <w:sz w:val="28"/>
          <w:szCs w:val="28"/>
          <w:lang w:val="uk-UA"/>
        </w:rPr>
        <w:t>6].</w:t>
      </w:r>
    </w:p>
    <w:p w14:paraId="0A4743C1" w14:textId="3BFDF82B" w:rsidR="00EF25B6"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За твердженням Г. Волошко, фасилітація </w:t>
      </w:r>
      <w:bookmarkStart w:id="85" w:name="_Hlk225639573"/>
      <w:r w:rsidRPr="005B58B9">
        <w:rPr>
          <w:rFonts w:ascii="Times New Roman" w:eastAsia="Calibri" w:hAnsi="Times New Roman" w:cs="Times New Roman"/>
          <w:sz w:val="28"/>
          <w:szCs w:val="28"/>
          <w:lang w:val="uk-UA"/>
        </w:rPr>
        <w:t>–</w:t>
      </w:r>
      <w:bookmarkEnd w:id="85"/>
      <w:r w:rsidRPr="005B58B9">
        <w:rPr>
          <w:rFonts w:ascii="Times New Roman" w:eastAsia="Calibri" w:hAnsi="Times New Roman" w:cs="Times New Roman"/>
          <w:sz w:val="28"/>
          <w:szCs w:val="28"/>
          <w:lang w:val="uk-UA"/>
        </w:rPr>
        <w:t xml:space="preserve"> це умова </w:t>
      </w:r>
      <w:r w:rsidR="00795531" w:rsidRPr="005B58B9">
        <w:rPr>
          <w:rFonts w:ascii="Times New Roman" w:eastAsia="Calibri" w:hAnsi="Times New Roman" w:cs="Times New Roman"/>
          <w:sz w:val="28"/>
          <w:szCs w:val="28"/>
          <w:lang w:val="uk-UA"/>
        </w:rPr>
        <w:t xml:space="preserve">продуктивного </w:t>
      </w:r>
      <w:r w:rsidRPr="005B58B9">
        <w:rPr>
          <w:rFonts w:ascii="Times New Roman" w:eastAsia="Calibri" w:hAnsi="Times New Roman" w:cs="Times New Roman"/>
          <w:sz w:val="28"/>
          <w:szCs w:val="28"/>
          <w:lang w:val="uk-UA"/>
        </w:rPr>
        <w:t xml:space="preserve">навчання або виховання й розвитку суб’єктів педагогічного процесу шляхом </w:t>
      </w:r>
      <w:r w:rsidR="00795531" w:rsidRPr="005B58B9">
        <w:rPr>
          <w:rFonts w:ascii="Times New Roman" w:eastAsia="Calibri" w:hAnsi="Times New Roman" w:cs="Times New Roman"/>
          <w:sz w:val="28"/>
          <w:szCs w:val="28"/>
          <w:lang w:val="uk-UA"/>
        </w:rPr>
        <w:t xml:space="preserve">впровадження </w:t>
      </w:r>
      <w:r w:rsidRPr="005B58B9">
        <w:rPr>
          <w:rFonts w:ascii="Times New Roman" w:eastAsia="Calibri" w:hAnsi="Times New Roman" w:cs="Times New Roman"/>
          <w:sz w:val="28"/>
          <w:szCs w:val="28"/>
          <w:lang w:val="uk-UA"/>
        </w:rPr>
        <w:t xml:space="preserve">певного стилю спілкування та відкритої позиції педагога </w:t>
      </w:r>
      <w:r w:rsidR="00E0724F" w:rsidRPr="005B58B9">
        <w:rPr>
          <w:rFonts w:ascii="Times New Roman" w:eastAsia="Calibri" w:hAnsi="Times New Roman" w:cs="Times New Roman"/>
          <w:sz w:val="28"/>
          <w:szCs w:val="28"/>
          <w:lang w:val="uk-UA"/>
        </w:rPr>
        <w:t>[</w:t>
      </w:r>
      <w:r w:rsidR="00EF25B6" w:rsidRPr="005B58B9">
        <w:rPr>
          <w:rFonts w:ascii="Times New Roman" w:eastAsia="Calibri" w:hAnsi="Times New Roman" w:cs="Times New Roman"/>
          <w:sz w:val="28"/>
          <w:szCs w:val="28"/>
          <w:lang w:val="uk-UA"/>
        </w:rPr>
        <w:t xml:space="preserve">39, </w:t>
      </w:r>
      <w:r w:rsidR="00E0724F" w:rsidRPr="005B58B9">
        <w:rPr>
          <w:rFonts w:ascii="Times New Roman" w:eastAsia="Calibri" w:hAnsi="Times New Roman" w:cs="Times New Roman"/>
          <w:sz w:val="28"/>
          <w:szCs w:val="28"/>
          <w:lang w:val="uk-UA"/>
        </w:rPr>
        <w:t>с.</w:t>
      </w:r>
      <w:r w:rsidR="007F2C14">
        <w:rPr>
          <w:rFonts w:ascii="Times New Roman" w:eastAsia="Calibri" w:hAnsi="Times New Roman" w:cs="Times New Roman"/>
          <w:sz w:val="28"/>
          <w:szCs w:val="28"/>
          <w:lang w:val="uk-UA"/>
        </w:rPr>
        <w:t> </w:t>
      </w:r>
      <w:r w:rsidR="00AC6F39">
        <w:rPr>
          <w:rFonts w:ascii="Times New Roman" w:eastAsia="Calibri" w:hAnsi="Times New Roman" w:cs="Times New Roman"/>
          <w:sz w:val="28"/>
          <w:szCs w:val="28"/>
          <w:lang w:val="uk-UA"/>
        </w:rPr>
        <w:t>98–99].</w:t>
      </w:r>
    </w:p>
    <w:p w14:paraId="6AFEF6D0" w14:textId="094D172A" w:rsidR="00EF25B6" w:rsidRPr="005B58B9" w:rsidRDefault="00EF25B6"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Н</w:t>
      </w:r>
      <w:r w:rsidR="00F651B2" w:rsidRPr="005B58B9">
        <w:rPr>
          <w:rFonts w:ascii="Times New Roman" w:eastAsia="Calibri" w:hAnsi="Times New Roman" w:cs="Times New Roman"/>
          <w:sz w:val="28"/>
          <w:szCs w:val="28"/>
          <w:lang w:val="uk-UA"/>
        </w:rPr>
        <w:t>. Волков</w:t>
      </w:r>
      <w:r w:rsidR="00E0724F" w:rsidRPr="005B58B9">
        <w:rPr>
          <w:rFonts w:ascii="Times New Roman" w:eastAsia="Calibri" w:hAnsi="Times New Roman" w:cs="Times New Roman"/>
          <w:sz w:val="28"/>
          <w:szCs w:val="28"/>
          <w:lang w:val="uk-UA"/>
        </w:rPr>
        <w:t>а</w:t>
      </w:r>
      <w:r w:rsidR="00F651B2" w:rsidRPr="005B58B9">
        <w:rPr>
          <w:rFonts w:ascii="Times New Roman" w:eastAsia="Calibri" w:hAnsi="Times New Roman" w:cs="Times New Roman"/>
          <w:sz w:val="28"/>
          <w:szCs w:val="28"/>
          <w:lang w:val="uk-UA"/>
        </w:rPr>
        <w:t xml:space="preserve"> тлумачить фасилітацію як процес організації процесу колективного розв’язання проблем у групі, яки</w:t>
      </w:r>
      <w:r w:rsidR="00795531" w:rsidRPr="005B58B9">
        <w:rPr>
          <w:rFonts w:ascii="Times New Roman" w:eastAsia="Calibri" w:hAnsi="Times New Roman" w:cs="Times New Roman"/>
          <w:sz w:val="28"/>
          <w:szCs w:val="28"/>
          <w:lang w:val="uk-UA"/>
        </w:rPr>
        <w:t xml:space="preserve">й модерує </w:t>
      </w:r>
      <w:r w:rsidR="00F651B2" w:rsidRPr="005B58B9">
        <w:rPr>
          <w:rFonts w:ascii="Times New Roman" w:eastAsia="Calibri" w:hAnsi="Times New Roman" w:cs="Times New Roman"/>
          <w:sz w:val="28"/>
          <w:szCs w:val="28"/>
          <w:lang w:val="uk-UA"/>
        </w:rPr>
        <w:t xml:space="preserve">фасилітатор. На думку науковиці, це процес та </w:t>
      </w:r>
      <w:r w:rsidR="00795531" w:rsidRPr="005B58B9">
        <w:rPr>
          <w:rFonts w:ascii="Times New Roman" w:eastAsia="Calibri" w:hAnsi="Times New Roman" w:cs="Times New Roman"/>
          <w:sz w:val="28"/>
          <w:szCs w:val="28"/>
          <w:lang w:val="uk-UA"/>
        </w:rPr>
        <w:t xml:space="preserve">система </w:t>
      </w:r>
      <w:r w:rsidR="00F651B2" w:rsidRPr="005B58B9">
        <w:rPr>
          <w:rFonts w:ascii="Times New Roman" w:eastAsia="Calibri" w:hAnsi="Times New Roman" w:cs="Times New Roman"/>
          <w:sz w:val="28"/>
          <w:szCs w:val="28"/>
          <w:lang w:val="uk-UA"/>
        </w:rPr>
        <w:t xml:space="preserve">навичок, </w:t>
      </w:r>
      <w:r w:rsidR="00795531" w:rsidRPr="005B58B9">
        <w:rPr>
          <w:rFonts w:ascii="Times New Roman" w:eastAsia="Calibri" w:hAnsi="Times New Roman" w:cs="Times New Roman"/>
          <w:sz w:val="28"/>
          <w:szCs w:val="28"/>
          <w:lang w:val="uk-UA"/>
        </w:rPr>
        <w:t xml:space="preserve">що забезпечують </w:t>
      </w:r>
      <w:r w:rsidR="00F651B2" w:rsidRPr="005B58B9">
        <w:rPr>
          <w:rFonts w:ascii="Times New Roman" w:eastAsia="Calibri" w:hAnsi="Times New Roman" w:cs="Times New Roman"/>
          <w:sz w:val="28"/>
          <w:szCs w:val="28"/>
          <w:lang w:val="uk-UA"/>
        </w:rPr>
        <w:t>ефективн</w:t>
      </w:r>
      <w:r w:rsidR="00795531" w:rsidRPr="005B58B9">
        <w:rPr>
          <w:rFonts w:ascii="Times New Roman" w:eastAsia="Calibri" w:hAnsi="Times New Roman" w:cs="Times New Roman"/>
          <w:sz w:val="28"/>
          <w:szCs w:val="28"/>
          <w:lang w:val="uk-UA"/>
        </w:rPr>
        <w:t>е</w:t>
      </w:r>
      <w:r w:rsidR="00F651B2" w:rsidRPr="005B58B9">
        <w:rPr>
          <w:rFonts w:ascii="Times New Roman" w:eastAsia="Calibri" w:hAnsi="Times New Roman" w:cs="Times New Roman"/>
          <w:sz w:val="28"/>
          <w:szCs w:val="28"/>
          <w:lang w:val="uk-UA"/>
        </w:rPr>
        <w:t xml:space="preserve"> обговорення складної проблеми без </w:t>
      </w:r>
      <w:r w:rsidR="00210B54" w:rsidRPr="005B58B9">
        <w:rPr>
          <w:rFonts w:ascii="Times New Roman" w:eastAsia="Calibri" w:hAnsi="Times New Roman" w:cs="Times New Roman"/>
          <w:sz w:val="28"/>
          <w:szCs w:val="28"/>
          <w:lang w:val="uk-UA"/>
        </w:rPr>
        <w:t xml:space="preserve">зайвого </w:t>
      </w:r>
      <w:r w:rsidR="00F651B2" w:rsidRPr="005B58B9">
        <w:rPr>
          <w:rFonts w:ascii="Times New Roman" w:eastAsia="Calibri" w:hAnsi="Times New Roman" w:cs="Times New Roman"/>
          <w:sz w:val="28"/>
          <w:szCs w:val="28"/>
          <w:lang w:val="uk-UA"/>
        </w:rPr>
        <w:t>часу та за короткий термін викона</w:t>
      </w:r>
      <w:r w:rsidR="00210B54" w:rsidRPr="005B58B9">
        <w:rPr>
          <w:rFonts w:ascii="Times New Roman" w:eastAsia="Calibri" w:hAnsi="Times New Roman" w:cs="Times New Roman"/>
          <w:sz w:val="28"/>
          <w:szCs w:val="28"/>
          <w:lang w:val="uk-UA"/>
        </w:rPr>
        <w:t>ння</w:t>
      </w:r>
      <w:r w:rsidR="00F651B2" w:rsidRPr="005B58B9">
        <w:rPr>
          <w:rFonts w:ascii="Times New Roman" w:eastAsia="Calibri" w:hAnsi="Times New Roman" w:cs="Times New Roman"/>
          <w:sz w:val="28"/>
          <w:szCs w:val="28"/>
          <w:lang w:val="uk-UA"/>
        </w:rPr>
        <w:t xml:space="preserve"> запланован</w:t>
      </w:r>
      <w:r w:rsidR="00210B54" w:rsidRPr="005B58B9">
        <w:rPr>
          <w:rFonts w:ascii="Times New Roman" w:eastAsia="Calibri" w:hAnsi="Times New Roman" w:cs="Times New Roman"/>
          <w:sz w:val="28"/>
          <w:szCs w:val="28"/>
          <w:lang w:val="uk-UA"/>
        </w:rPr>
        <w:t>их</w:t>
      </w:r>
      <w:r w:rsidR="00F651B2" w:rsidRPr="005B58B9">
        <w:rPr>
          <w:rFonts w:ascii="Times New Roman" w:eastAsia="Calibri" w:hAnsi="Times New Roman" w:cs="Times New Roman"/>
          <w:sz w:val="28"/>
          <w:szCs w:val="28"/>
          <w:lang w:val="uk-UA"/>
        </w:rPr>
        <w:t xml:space="preserve"> ді</w:t>
      </w:r>
      <w:r w:rsidR="00210B54" w:rsidRPr="005B58B9">
        <w:rPr>
          <w:rFonts w:ascii="Times New Roman" w:eastAsia="Calibri" w:hAnsi="Times New Roman" w:cs="Times New Roman"/>
          <w:sz w:val="28"/>
          <w:szCs w:val="28"/>
          <w:lang w:val="uk-UA"/>
        </w:rPr>
        <w:t>й</w:t>
      </w:r>
      <w:r w:rsidR="00F651B2" w:rsidRPr="005B58B9">
        <w:rPr>
          <w:rFonts w:ascii="Times New Roman" w:eastAsia="Calibri" w:hAnsi="Times New Roman" w:cs="Times New Roman"/>
          <w:sz w:val="28"/>
          <w:szCs w:val="28"/>
          <w:lang w:val="uk-UA"/>
        </w:rPr>
        <w:t xml:space="preserve"> з максимальним залученням </w:t>
      </w:r>
      <w:r w:rsidR="00210B54" w:rsidRPr="005B58B9">
        <w:rPr>
          <w:rFonts w:ascii="Times New Roman" w:eastAsia="Calibri" w:hAnsi="Times New Roman" w:cs="Times New Roman"/>
          <w:sz w:val="28"/>
          <w:szCs w:val="28"/>
          <w:lang w:val="uk-UA"/>
        </w:rPr>
        <w:t xml:space="preserve">суб’єктів </w:t>
      </w:r>
      <w:bookmarkStart w:id="86" w:name="_Hlk225640052"/>
      <w:r w:rsidR="00AC6F39">
        <w:rPr>
          <w:rFonts w:ascii="Times New Roman" w:eastAsia="Calibri" w:hAnsi="Times New Roman" w:cs="Times New Roman"/>
          <w:sz w:val="28"/>
          <w:szCs w:val="28"/>
          <w:lang w:val="uk-UA"/>
        </w:rPr>
        <w:t>процесу </w:t>
      </w:r>
      <w:r w:rsidR="00F651B2" w:rsidRPr="005B58B9">
        <w:rPr>
          <w:rFonts w:ascii="Times New Roman" w:eastAsia="Calibri" w:hAnsi="Times New Roman" w:cs="Times New Roman"/>
          <w:sz w:val="28"/>
          <w:szCs w:val="28"/>
          <w:lang w:val="uk-UA"/>
        </w:rPr>
        <w:t>[</w:t>
      </w:r>
      <w:r w:rsidRPr="005B58B9">
        <w:rPr>
          <w:rFonts w:ascii="Times New Roman" w:eastAsia="Calibri" w:hAnsi="Times New Roman" w:cs="Times New Roman"/>
          <w:sz w:val="28"/>
          <w:szCs w:val="28"/>
          <w:lang w:val="uk-UA"/>
        </w:rPr>
        <w:t xml:space="preserve">37, </w:t>
      </w:r>
      <w:r w:rsidR="00E0724F" w:rsidRPr="005B58B9">
        <w:rPr>
          <w:rFonts w:ascii="Times New Roman" w:eastAsia="Calibri" w:hAnsi="Times New Roman" w:cs="Times New Roman"/>
          <w:sz w:val="28"/>
          <w:szCs w:val="28"/>
          <w:lang w:val="uk-UA"/>
        </w:rPr>
        <w:t>с. 140</w:t>
      </w:r>
      <w:r w:rsidR="00F651B2" w:rsidRPr="005B58B9">
        <w:rPr>
          <w:rFonts w:ascii="Times New Roman" w:eastAsia="Calibri" w:hAnsi="Times New Roman" w:cs="Times New Roman"/>
          <w:sz w:val="28"/>
          <w:szCs w:val="28"/>
          <w:lang w:val="uk-UA"/>
        </w:rPr>
        <w:t>].</w:t>
      </w:r>
      <w:bookmarkEnd w:id="86"/>
    </w:p>
    <w:p w14:paraId="583B50F9" w14:textId="2473B738" w:rsidR="00EF25B6" w:rsidRPr="005B58B9" w:rsidRDefault="00F651B2" w:rsidP="00AC6F39">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lastRenderedPageBreak/>
        <w:t>Т. Гура подає трьохспрямований підхід до трактування поняття «фасилітація», й визначає її як:</w:t>
      </w:r>
      <w:r w:rsidR="001862FB" w:rsidRPr="005B58B9">
        <w:rPr>
          <w:rFonts w:ascii="Times New Roman" w:eastAsia="Calibri" w:hAnsi="Times New Roman" w:cs="Times New Roman"/>
          <w:sz w:val="28"/>
          <w:szCs w:val="28"/>
          <w:lang w:val="uk-UA"/>
        </w:rPr>
        <w:t xml:space="preserve"> </w:t>
      </w:r>
      <w:r w:rsidR="003900F5">
        <w:rPr>
          <w:rFonts w:ascii="Times New Roman" w:eastAsia="Calibri" w:hAnsi="Times New Roman" w:cs="Times New Roman"/>
          <w:sz w:val="28"/>
          <w:szCs w:val="28"/>
          <w:lang w:val="uk-UA"/>
        </w:rPr>
        <w:t>1) </w:t>
      </w:r>
      <w:r w:rsidRPr="005B58B9">
        <w:rPr>
          <w:rFonts w:ascii="Times New Roman" w:eastAsia="Calibri" w:hAnsi="Times New Roman" w:cs="Times New Roman"/>
          <w:sz w:val="28"/>
          <w:szCs w:val="28"/>
          <w:lang w:val="uk-UA"/>
        </w:rPr>
        <w:t xml:space="preserve">допомогу людини (людей) як нейтральної сторони, завдання якої полягає в </w:t>
      </w:r>
      <w:r w:rsidR="00210B54" w:rsidRPr="005B58B9">
        <w:rPr>
          <w:rFonts w:ascii="Times New Roman" w:eastAsia="Calibri" w:hAnsi="Times New Roman" w:cs="Times New Roman"/>
          <w:sz w:val="28"/>
          <w:szCs w:val="28"/>
          <w:lang w:val="uk-UA"/>
        </w:rPr>
        <w:t xml:space="preserve">покращенні </w:t>
      </w:r>
      <w:r w:rsidRPr="005B58B9">
        <w:rPr>
          <w:rFonts w:ascii="Times New Roman" w:eastAsia="Calibri" w:hAnsi="Times New Roman" w:cs="Times New Roman"/>
          <w:sz w:val="28"/>
          <w:szCs w:val="28"/>
          <w:lang w:val="uk-UA"/>
        </w:rPr>
        <w:t xml:space="preserve">взаємодії </w:t>
      </w:r>
      <w:r w:rsidR="00210B54" w:rsidRPr="005B58B9">
        <w:rPr>
          <w:rFonts w:ascii="Times New Roman" w:eastAsia="Calibri" w:hAnsi="Times New Roman" w:cs="Times New Roman"/>
          <w:sz w:val="28"/>
          <w:szCs w:val="28"/>
          <w:lang w:val="uk-UA"/>
        </w:rPr>
        <w:t xml:space="preserve">в </w:t>
      </w:r>
      <w:r w:rsidRPr="005B58B9">
        <w:rPr>
          <w:rFonts w:ascii="Times New Roman" w:eastAsia="Calibri" w:hAnsi="Times New Roman" w:cs="Times New Roman"/>
          <w:sz w:val="28"/>
          <w:szCs w:val="28"/>
          <w:lang w:val="uk-UA"/>
        </w:rPr>
        <w:t>груп</w:t>
      </w:r>
      <w:r w:rsidR="00210B54" w:rsidRPr="005B58B9">
        <w:rPr>
          <w:rFonts w:ascii="Times New Roman" w:eastAsia="Calibri" w:hAnsi="Times New Roman" w:cs="Times New Roman"/>
          <w:sz w:val="28"/>
          <w:szCs w:val="28"/>
          <w:lang w:val="uk-UA"/>
        </w:rPr>
        <w:t>і</w:t>
      </w:r>
      <w:r w:rsidR="003900F5">
        <w:rPr>
          <w:rFonts w:ascii="Times New Roman" w:eastAsia="Calibri" w:hAnsi="Times New Roman" w:cs="Times New Roman"/>
          <w:sz w:val="28"/>
          <w:szCs w:val="28"/>
          <w:lang w:val="uk-UA"/>
        </w:rPr>
        <w:t>; 2) </w:t>
      </w:r>
      <w:r w:rsidR="00210B54" w:rsidRPr="005B58B9">
        <w:rPr>
          <w:rFonts w:ascii="Times New Roman" w:eastAsia="Calibri" w:hAnsi="Times New Roman" w:cs="Times New Roman"/>
          <w:sz w:val="28"/>
          <w:szCs w:val="28"/>
          <w:lang w:val="uk-UA"/>
        </w:rPr>
        <w:t xml:space="preserve">нерегламентований </w:t>
      </w:r>
      <w:r w:rsidRPr="005B58B9">
        <w:rPr>
          <w:rFonts w:ascii="Times New Roman" w:eastAsia="Calibri" w:hAnsi="Times New Roman" w:cs="Times New Roman"/>
          <w:sz w:val="28"/>
          <w:szCs w:val="28"/>
          <w:lang w:val="uk-UA"/>
        </w:rPr>
        <w:t xml:space="preserve">стиль управління, який відрізняється від </w:t>
      </w:r>
      <w:r w:rsidR="00210B54" w:rsidRPr="005B58B9">
        <w:rPr>
          <w:rFonts w:ascii="Times New Roman" w:eastAsia="Calibri" w:hAnsi="Times New Roman" w:cs="Times New Roman"/>
          <w:sz w:val="28"/>
          <w:szCs w:val="28"/>
          <w:lang w:val="uk-UA"/>
        </w:rPr>
        <w:t xml:space="preserve">традиційного </w:t>
      </w:r>
      <w:r w:rsidRPr="005B58B9">
        <w:rPr>
          <w:rFonts w:ascii="Times New Roman" w:eastAsia="Calibri" w:hAnsi="Times New Roman" w:cs="Times New Roman"/>
          <w:sz w:val="28"/>
          <w:szCs w:val="28"/>
          <w:lang w:val="uk-UA"/>
        </w:rPr>
        <w:t xml:space="preserve">управління тим, що являє собою спосіб самоорганізації системи, коли кожний суб’єкт має виконувати </w:t>
      </w:r>
      <w:r w:rsidR="00210B54" w:rsidRPr="005B58B9">
        <w:rPr>
          <w:rFonts w:ascii="Times New Roman" w:eastAsia="Calibri" w:hAnsi="Times New Roman" w:cs="Times New Roman"/>
          <w:sz w:val="28"/>
          <w:szCs w:val="28"/>
          <w:lang w:val="uk-UA"/>
        </w:rPr>
        <w:t xml:space="preserve">керівні </w:t>
      </w:r>
      <w:r w:rsidRPr="005B58B9">
        <w:rPr>
          <w:rFonts w:ascii="Times New Roman" w:eastAsia="Calibri" w:hAnsi="Times New Roman" w:cs="Times New Roman"/>
          <w:sz w:val="28"/>
          <w:szCs w:val="28"/>
          <w:lang w:val="uk-UA"/>
        </w:rPr>
        <w:t xml:space="preserve">функції </w:t>
      </w:r>
      <w:r w:rsidR="00210B54" w:rsidRPr="005B58B9">
        <w:rPr>
          <w:rFonts w:ascii="Times New Roman" w:eastAsia="Calibri" w:hAnsi="Times New Roman" w:cs="Times New Roman"/>
          <w:sz w:val="28"/>
          <w:szCs w:val="28"/>
          <w:lang w:val="uk-UA"/>
        </w:rPr>
        <w:t xml:space="preserve">формального </w:t>
      </w:r>
      <w:r w:rsidRPr="005B58B9">
        <w:rPr>
          <w:rFonts w:ascii="Times New Roman" w:eastAsia="Calibri" w:hAnsi="Times New Roman" w:cs="Times New Roman"/>
          <w:sz w:val="28"/>
          <w:szCs w:val="28"/>
          <w:lang w:val="uk-UA"/>
        </w:rPr>
        <w:t>й неформального лідера групи; 3)</w:t>
      </w:r>
      <w:r w:rsidR="00AC6F39">
        <w:rPr>
          <w:rFonts w:ascii="Times New Roman" w:eastAsia="Calibri" w:hAnsi="Times New Roman" w:cs="Times New Roman"/>
          <w:sz w:val="28"/>
          <w:szCs w:val="28"/>
          <w:lang w:val="uk-UA"/>
        </w:rPr>
        <w:t> </w:t>
      </w:r>
      <w:r w:rsidRPr="005B58B9">
        <w:rPr>
          <w:rFonts w:ascii="Times New Roman" w:eastAsia="Calibri" w:hAnsi="Times New Roman" w:cs="Times New Roman"/>
          <w:sz w:val="28"/>
          <w:szCs w:val="28"/>
          <w:lang w:val="uk-UA"/>
        </w:rPr>
        <w:t xml:space="preserve">процес полегшення, оптимізації й </w:t>
      </w:r>
      <w:r w:rsidR="00210B54" w:rsidRPr="005B58B9">
        <w:rPr>
          <w:rFonts w:ascii="Times New Roman" w:eastAsia="Calibri" w:hAnsi="Times New Roman" w:cs="Times New Roman"/>
          <w:sz w:val="28"/>
          <w:szCs w:val="28"/>
          <w:lang w:val="uk-UA"/>
        </w:rPr>
        <w:t xml:space="preserve">покращення ефективності </w:t>
      </w:r>
      <w:r w:rsidRPr="005B58B9">
        <w:rPr>
          <w:rFonts w:ascii="Times New Roman" w:eastAsia="Calibri" w:hAnsi="Times New Roman" w:cs="Times New Roman"/>
          <w:sz w:val="28"/>
          <w:szCs w:val="28"/>
          <w:lang w:val="uk-UA"/>
        </w:rPr>
        <w:t xml:space="preserve">діяльності особистості або групи </w:t>
      </w:r>
      <w:r w:rsidR="00210B54" w:rsidRPr="005B58B9">
        <w:rPr>
          <w:rFonts w:ascii="Times New Roman" w:eastAsia="Calibri" w:hAnsi="Times New Roman" w:cs="Times New Roman"/>
          <w:sz w:val="28"/>
          <w:szCs w:val="28"/>
          <w:lang w:val="uk-UA"/>
        </w:rPr>
        <w:t xml:space="preserve">у засіб </w:t>
      </w:r>
      <w:r w:rsidRPr="005B58B9">
        <w:rPr>
          <w:rFonts w:ascii="Times New Roman" w:eastAsia="Calibri" w:hAnsi="Times New Roman" w:cs="Times New Roman"/>
          <w:sz w:val="28"/>
          <w:szCs w:val="28"/>
          <w:lang w:val="uk-UA"/>
        </w:rPr>
        <w:t xml:space="preserve">уявної або реальної присутності іншої людини або групи людей </w:t>
      </w:r>
      <w:r w:rsidR="00E0724F" w:rsidRPr="005B58B9">
        <w:rPr>
          <w:rFonts w:ascii="Times New Roman" w:eastAsia="Calibri" w:hAnsi="Times New Roman" w:cs="Times New Roman"/>
          <w:sz w:val="28"/>
          <w:szCs w:val="28"/>
          <w:lang w:val="uk-UA"/>
        </w:rPr>
        <w:t>[</w:t>
      </w:r>
      <w:r w:rsidR="00EF25B6" w:rsidRPr="005B58B9">
        <w:rPr>
          <w:rFonts w:ascii="Times New Roman" w:eastAsia="Calibri" w:hAnsi="Times New Roman" w:cs="Times New Roman"/>
          <w:sz w:val="28"/>
          <w:szCs w:val="28"/>
          <w:lang w:val="uk-UA"/>
        </w:rPr>
        <w:t xml:space="preserve">59, </w:t>
      </w:r>
      <w:r w:rsidR="00E0724F" w:rsidRPr="005B58B9">
        <w:rPr>
          <w:rFonts w:ascii="Times New Roman" w:eastAsia="Calibri" w:hAnsi="Times New Roman" w:cs="Times New Roman"/>
          <w:sz w:val="28"/>
          <w:szCs w:val="28"/>
          <w:lang w:val="uk-UA"/>
        </w:rPr>
        <w:t>с.</w:t>
      </w:r>
      <w:r w:rsidR="00EF25B6" w:rsidRPr="005B58B9">
        <w:rPr>
          <w:rFonts w:ascii="Times New Roman" w:eastAsia="Calibri" w:hAnsi="Times New Roman" w:cs="Times New Roman"/>
          <w:sz w:val="28"/>
          <w:szCs w:val="28"/>
          <w:lang w:val="uk-UA"/>
        </w:rPr>
        <w:t> </w:t>
      </w:r>
      <w:r w:rsidR="00E0724F" w:rsidRPr="005B58B9">
        <w:rPr>
          <w:rFonts w:ascii="Times New Roman" w:eastAsia="Calibri" w:hAnsi="Times New Roman" w:cs="Times New Roman"/>
          <w:sz w:val="28"/>
          <w:szCs w:val="28"/>
          <w:lang w:val="uk-UA"/>
        </w:rPr>
        <w:t>36</w:t>
      </w:r>
      <w:r w:rsidR="00EF25B6" w:rsidRPr="005B58B9">
        <w:rPr>
          <w:rFonts w:ascii="Times New Roman" w:eastAsia="Calibri" w:hAnsi="Times New Roman" w:cs="Times New Roman"/>
          <w:sz w:val="28"/>
          <w:szCs w:val="28"/>
          <w:lang w:val="uk-UA"/>
        </w:rPr>
        <w:t>–</w:t>
      </w:r>
      <w:r w:rsidR="00AC6F39">
        <w:rPr>
          <w:rFonts w:ascii="Times New Roman" w:eastAsia="Calibri" w:hAnsi="Times New Roman" w:cs="Times New Roman"/>
          <w:sz w:val="28"/>
          <w:szCs w:val="28"/>
          <w:lang w:val="uk-UA"/>
        </w:rPr>
        <w:t>37].</w:t>
      </w:r>
    </w:p>
    <w:p w14:paraId="769E3BCB" w14:textId="5485C873" w:rsidR="00EF25B6" w:rsidRPr="005B58B9" w:rsidRDefault="00F651B2" w:rsidP="00811953">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Варто зосередитися на студії В. Курила та О. Караман, які, з одного боку, зосередили увагу на інструментальних аспектах фасилітації, а саме розглянули її як метод формування сприятливого соціально-психологічного клімату та партнерства в закладі вищої освіти. </w:t>
      </w:r>
      <w:r w:rsidR="00210B54" w:rsidRPr="005B58B9">
        <w:rPr>
          <w:rFonts w:ascii="Times New Roman" w:eastAsia="Calibri" w:hAnsi="Times New Roman" w:cs="Times New Roman"/>
          <w:sz w:val="28"/>
          <w:szCs w:val="28"/>
          <w:lang w:val="uk-UA"/>
        </w:rPr>
        <w:t>Науковці вважають</w:t>
      </w:r>
      <w:r w:rsidRPr="005B58B9">
        <w:rPr>
          <w:rFonts w:ascii="Times New Roman" w:eastAsia="Calibri" w:hAnsi="Times New Roman" w:cs="Times New Roman"/>
          <w:sz w:val="28"/>
          <w:szCs w:val="28"/>
          <w:lang w:val="uk-UA"/>
        </w:rPr>
        <w:t xml:space="preserve"> </w:t>
      </w:r>
      <w:r w:rsidR="00210B54" w:rsidRPr="005B58B9">
        <w:rPr>
          <w:rFonts w:ascii="Times New Roman" w:eastAsia="Calibri" w:hAnsi="Times New Roman" w:cs="Times New Roman"/>
          <w:sz w:val="28"/>
          <w:szCs w:val="28"/>
          <w:lang w:val="uk-UA"/>
        </w:rPr>
        <w:t xml:space="preserve">що у </w:t>
      </w:r>
      <w:r w:rsidRPr="005B58B9">
        <w:rPr>
          <w:rFonts w:ascii="Times New Roman" w:eastAsia="Calibri" w:hAnsi="Times New Roman" w:cs="Times New Roman"/>
          <w:sz w:val="28"/>
          <w:szCs w:val="28"/>
          <w:lang w:val="uk-UA"/>
        </w:rPr>
        <w:t xml:space="preserve">цьому контексті, фасилітація передбачає діалог, розвиток світогляду, формування критичного мислення, </w:t>
      </w:r>
      <w:r w:rsidR="00760805" w:rsidRPr="005B58B9">
        <w:rPr>
          <w:rFonts w:ascii="Times New Roman" w:eastAsia="Calibri" w:hAnsi="Times New Roman" w:cs="Times New Roman"/>
          <w:sz w:val="28"/>
          <w:szCs w:val="28"/>
          <w:lang w:val="uk-UA"/>
        </w:rPr>
        <w:t xml:space="preserve">розв’язання </w:t>
      </w:r>
      <w:r w:rsidRPr="005B58B9">
        <w:rPr>
          <w:rFonts w:ascii="Times New Roman" w:eastAsia="Calibri" w:hAnsi="Times New Roman" w:cs="Times New Roman"/>
          <w:sz w:val="28"/>
          <w:szCs w:val="28"/>
          <w:lang w:val="uk-UA"/>
        </w:rPr>
        <w:t xml:space="preserve">конфліктних ситуацій мирним шляхом (медіація), вирішення проблем, пов’язаних з професійним вигоранням, розвиток толерантних, екологічних відносин» </w:t>
      </w:r>
      <w:r w:rsidR="00E0724F" w:rsidRPr="005B58B9">
        <w:rPr>
          <w:rFonts w:ascii="Times New Roman" w:eastAsia="Calibri" w:hAnsi="Times New Roman" w:cs="Times New Roman"/>
          <w:sz w:val="28"/>
          <w:szCs w:val="28"/>
          <w:lang w:val="uk-UA"/>
        </w:rPr>
        <w:t>[</w:t>
      </w:r>
      <w:r w:rsidR="00EF25B6" w:rsidRPr="005B58B9">
        <w:rPr>
          <w:rFonts w:ascii="Times New Roman" w:eastAsia="Calibri" w:hAnsi="Times New Roman" w:cs="Times New Roman"/>
          <w:sz w:val="28"/>
          <w:szCs w:val="28"/>
          <w:lang w:val="uk-UA"/>
        </w:rPr>
        <w:t xml:space="preserve">119, </w:t>
      </w:r>
      <w:r w:rsidR="00E0724F" w:rsidRPr="005B58B9">
        <w:rPr>
          <w:rFonts w:ascii="Times New Roman" w:eastAsia="Calibri" w:hAnsi="Times New Roman" w:cs="Times New Roman"/>
          <w:sz w:val="28"/>
          <w:szCs w:val="28"/>
          <w:lang w:val="uk-UA"/>
        </w:rPr>
        <w:t>с.</w:t>
      </w:r>
      <w:r w:rsidR="00EF25B6" w:rsidRPr="005B58B9">
        <w:rPr>
          <w:rFonts w:ascii="Times New Roman" w:eastAsia="Calibri" w:hAnsi="Times New Roman" w:cs="Times New Roman"/>
          <w:sz w:val="28"/>
          <w:szCs w:val="28"/>
          <w:lang w:val="uk-UA"/>
        </w:rPr>
        <w:t> </w:t>
      </w:r>
      <w:r w:rsidR="00120F8A" w:rsidRPr="005B58B9">
        <w:rPr>
          <w:rFonts w:ascii="Times New Roman" w:eastAsia="Calibri" w:hAnsi="Times New Roman" w:cs="Times New Roman"/>
          <w:sz w:val="28"/>
          <w:szCs w:val="28"/>
          <w:lang w:val="uk-UA"/>
        </w:rPr>
        <w:t>63</w:t>
      </w:r>
      <w:r w:rsidR="00E0724F" w:rsidRPr="005B58B9">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 xml:space="preserve">З іншого боку, В. Курило та О. Караман розглянули фасилітацію як системне явище у форматі «такої організації освітнього процесу, за якої </w:t>
      </w:r>
      <w:r w:rsidR="00760805" w:rsidRPr="005B58B9">
        <w:rPr>
          <w:rFonts w:ascii="Times New Roman" w:eastAsia="Calibri" w:hAnsi="Times New Roman" w:cs="Times New Roman"/>
          <w:sz w:val="28"/>
          <w:szCs w:val="28"/>
          <w:lang w:val="uk-UA"/>
        </w:rPr>
        <w:t xml:space="preserve">уможливлюється </w:t>
      </w:r>
      <w:r w:rsidRPr="005B58B9">
        <w:rPr>
          <w:rFonts w:ascii="Times New Roman" w:eastAsia="Calibri" w:hAnsi="Times New Roman" w:cs="Times New Roman"/>
          <w:sz w:val="28"/>
          <w:szCs w:val="28"/>
          <w:lang w:val="uk-UA"/>
        </w:rPr>
        <w:t xml:space="preserve">колективне розв’язання проблемних ситуацій у групі, коли кожний учасник освітнього процесу бере участь у прийнятті рішення на основі ефективної комунікації, діалогу, уміння донести </w:t>
      </w:r>
      <w:r w:rsidR="00760805" w:rsidRPr="005B58B9">
        <w:rPr>
          <w:rFonts w:ascii="Times New Roman" w:eastAsia="Calibri" w:hAnsi="Times New Roman" w:cs="Times New Roman"/>
          <w:sz w:val="28"/>
          <w:szCs w:val="28"/>
          <w:lang w:val="uk-UA"/>
        </w:rPr>
        <w:t xml:space="preserve">власну </w:t>
      </w:r>
      <w:r w:rsidRPr="005B58B9">
        <w:rPr>
          <w:rFonts w:ascii="Times New Roman" w:eastAsia="Calibri" w:hAnsi="Times New Roman" w:cs="Times New Roman"/>
          <w:sz w:val="28"/>
          <w:szCs w:val="28"/>
          <w:lang w:val="uk-UA"/>
        </w:rPr>
        <w:t>думку, вислухати й почути думку іншого, досяг</w:t>
      </w:r>
      <w:r w:rsidR="00760805" w:rsidRPr="005B58B9">
        <w:rPr>
          <w:rFonts w:ascii="Times New Roman" w:eastAsia="Calibri" w:hAnsi="Times New Roman" w:cs="Times New Roman"/>
          <w:sz w:val="28"/>
          <w:szCs w:val="28"/>
          <w:lang w:val="uk-UA"/>
        </w:rPr>
        <w:t>ти</w:t>
      </w:r>
      <w:r w:rsidRPr="005B58B9">
        <w:rPr>
          <w:rFonts w:ascii="Times New Roman" w:eastAsia="Calibri" w:hAnsi="Times New Roman" w:cs="Times New Roman"/>
          <w:sz w:val="28"/>
          <w:szCs w:val="28"/>
          <w:lang w:val="uk-UA"/>
        </w:rPr>
        <w:t xml:space="preserve"> поставлен</w:t>
      </w:r>
      <w:r w:rsidR="00760805" w:rsidRPr="005B58B9">
        <w:rPr>
          <w:rFonts w:ascii="Times New Roman" w:eastAsia="Calibri" w:hAnsi="Times New Roman" w:cs="Times New Roman"/>
          <w:sz w:val="28"/>
          <w:szCs w:val="28"/>
          <w:lang w:val="uk-UA"/>
        </w:rPr>
        <w:t>их</w:t>
      </w:r>
      <w:r w:rsidRPr="005B58B9">
        <w:rPr>
          <w:rFonts w:ascii="Times New Roman" w:eastAsia="Calibri" w:hAnsi="Times New Roman" w:cs="Times New Roman"/>
          <w:sz w:val="28"/>
          <w:szCs w:val="28"/>
          <w:lang w:val="uk-UA"/>
        </w:rPr>
        <w:t xml:space="preserve"> освітніх цілей</w:t>
      </w:r>
      <w:r w:rsidR="00120F8A" w:rsidRPr="005B58B9">
        <w:rPr>
          <w:lang w:val="uk-UA"/>
        </w:rPr>
        <w:t xml:space="preserve"> </w:t>
      </w:r>
      <w:r w:rsidR="00120F8A" w:rsidRPr="005B58B9">
        <w:rPr>
          <w:rFonts w:ascii="Times New Roman" w:eastAsia="Calibri" w:hAnsi="Times New Roman" w:cs="Times New Roman"/>
          <w:sz w:val="28"/>
          <w:szCs w:val="28"/>
          <w:lang w:val="uk-UA"/>
        </w:rPr>
        <w:t>[</w:t>
      </w:r>
      <w:r w:rsidR="00EF25B6" w:rsidRPr="005B58B9">
        <w:rPr>
          <w:rFonts w:ascii="Times New Roman" w:eastAsia="Calibri" w:hAnsi="Times New Roman" w:cs="Times New Roman"/>
          <w:sz w:val="28"/>
          <w:szCs w:val="28"/>
          <w:lang w:val="uk-UA"/>
        </w:rPr>
        <w:t xml:space="preserve">119, </w:t>
      </w:r>
      <w:r w:rsidR="00120F8A" w:rsidRPr="005B58B9">
        <w:rPr>
          <w:rFonts w:ascii="Times New Roman" w:eastAsia="Calibri" w:hAnsi="Times New Roman" w:cs="Times New Roman"/>
          <w:sz w:val="28"/>
          <w:szCs w:val="28"/>
          <w:lang w:val="uk-UA"/>
        </w:rPr>
        <w:t>с.</w:t>
      </w:r>
      <w:r w:rsidR="00EF25B6" w:rsidRPr="005B58B9">
        <w:rPr>
          <w:rFonts w:ascii="Times New Roman" w:eastAsia="Calibri" w:hAnsi="Times New Roman" w:cs="Times New Roman"/>
          <w:sz w:val="28"/>
          <w:szCs w:val="28"/>
          <w:lang w:val="uk-UA"/>
        </w:rPr>
        <w:t> </w:t>
      </w:r>
      <w:r w:rsidR="00120F8A" w:rsidRPr="005B58B9">
        <w:rPr>
          <w:rFonts w:ascii="Times New Roman" w:eastAsia="Calibri" w:hAnsi="Times New Roman" w:cs="Times New Roman"/>
          <w:sz w:val="28"/>
          <w:szCs w:val="28"/>
          <w:lang w:val="uk-UA"/>
        </w:rPr>
        <w:t>64].</w:t>
      </w:r>
    </w:p>
    <w:p w14:paraId="2F68C4B2" w14:textId="2963ACEF" w:rsidR="005403D9" w:rsidRPr="005B58B9" w:rsidRDefault="00F651B2" w:rsidP="00AC6F39">
      <w:pPr>
        <w:spacing w:after="0" w:line="360" w:lineRule="auto"/>
        <w:ind w:firstLine="709"/>
        <w:jc w:val="both"/>
        <w:rPr>
          <w:lang w:val="uk-UA"/>
        </w:rPr>
      </w:pPr>
      <w:r w:rsidRPr="005B58B9">
        <w:rPr>
          <w:rFonts w:ascii="Times New Roman" w:eastAsia="Calibri" w:hAnsi="Times New Roman" w:cs="Times New Roman"/>
          <w:sz w:val="28"/>
          <w:szCs w:val="28"/>
          <w:lang w:val="uk-UA"/>
        </w:rPr>
        <w:t>С. Гарьковець в своїх студіях подає узагальнений варіант визначення поняття «фасилітація» і доводить, що фасилітація може бути розглянута як багато</w:t>
      </w:r>
      <w:r w:rsidR="007B7987" w:rsidRPr="005B58B9">
        <w:rPr>
          <w:rFonts w:ascii="Times New Roman" w:eastAsia="Calibri" w:hAnsi="Times New Roman" w:cs="Times New Roman"/>
          <w:sz w:val="28"/>
          <w:szCs w:val="28"/>
          <w:lang w:val="uk-UA"/>
        </w:rPr>
        <w:t>аспектне</w:t>
      </w:r>
      <w:r w:rsidRPr="005B58B9">
        <w:rPr>
          <w:rFonts w:ascii="Times New Roman" w:eastAsia="Calibri" w:hAnsi="Times New Roman" w:cs="Times New Roman"/>
          <w:sz w:val="28"/>
          <w:szCs w:val="28"/>
          <w:lang w:val="uk-UA"/>
        </w:rPr>
        <w:t xml:space="preserve"> та багатокомпонентне </w:t>
      </w:r>
      <w:r w:rsidR="007B7987" w:rsidRPr="005B58B9">
        <w:rPr>
          <w:rFonts w:ascii="Times New Roman" w:eastAsia="Calibri" w:hAnsi="Times New Roman" w:cs="Times New Roman"/>
          <w:sz w:val="28"/>
          <w:szCs w:val="28"/>
          <w:lang w:val="uk-UA"/>
        </w:rPr>
        <w:t xml:space="preserve">рухливе </w:t>
      </w:r>
      <w:r w:rsidRPr="005B58B9">
        <w:rPr>
          <w:rFonts w:ascii="Times New Roman" w:eastAsia="Calibri" w:hAnsi="Times New Roman" w:cs="Times New Roman"/>
          <w:sz w:val="28"/>
          <w:szCs w:val="28"/>
          <w:lang w:val="uk-UA"/>
        </w:rPr>
        <w:t xml:space="preserve">утворення, що </w:t>
      </w:r>
      <w:r w:rsidR="007B7987" w:rsidRPr="005B58B9">
        <w:rPr>
          <w:rFonts w:ascii="Times New Roman" w:eastAsia="Calibri" w:hAnsi="Times New Roman" w:cs="Times New Roman"/>
          <w:sz w:val="28"/>
          <w:szCs w:val="28"/>
          <w:lang w:val="uk-UA"/>
        </w:rPr>
        <w:t xml:space="preserve">містить </w:t>
      </w:r>
      <w:r w:rsidRPr="005B58B9">
        <w:rPr>
          <w:rFonts w:ascii="Times New Roman" w:eastAsia="Calibri" w:hAnsi="Times New Roman" w:cs="Times New Roman"/>
          <w:sz w:val="28"/>
          <w:szCs w:val="28"/>
          <w:lang w:val="uk-UA"/>
        </w:rPr>
        <w:t xml:space="preserve">в собі різні прояви особистості, які </w:t>
      </w:r>
      <w:r w:rsidR="007B7987" w:rsidRPr="005B58B9">
        <w:rPr>
          <w:rFonts w:ascii="Times New Roman" w:eastAsia="Calibri" w:hAnsi="Times New Roman" w:cs="Times New Roman"/>
          <w:sz w:val="28"/>
          <w:szCs w:val="28"/>
          <w:lang w:val="uk-UA"/>
        </w:rPr>
        <w:t xml:space="preserve">зумовлюють </w:t>
      </w:r>
      <w:r w:rsidRPr="005B58B9">
        <w:rPr>
          <w:rFonts w:ascii="Times New Roman" w:eastAsia="Calibri" w:hAnsi="Times New Roman" w:cs="Times New Roman"/>
          <w:sz w:val="28"/>
          <w:szCs w:val="28"/>
          <w:lang w:val="uk-UA"/>
        </w:rPr>
        <w:t>можливість ефективного виконання суб’єктом педагогічної діяльності своїх функцій</w:t>
      </w:r>
      <w:r w:rsidR="00120F8A" w:rsidRPr="005B58B9">
        <w:rPr>
          <w:lang w:val="uk-UA"/>
        </w:rPr>
        <w:t xml:space="preserve"> </w:t>
      </w:r>
      <w:r w:rsidR="00120F8A" w:rsidRPr="005B58B9">
        <w:rPr>
          <w:rFonts w:ascii="Times New Roman" w:eastAsia="Calibri" w:hAnsi="Times New Roman" w:cs="Times New Roman"/>
          <w:sz w:val="28"/>
          <w:szCs w:val="28"/>
          <w:lang w:val="uk-UA"/>
        </w:rPr>
        <w:t>[</w:t>
      </w:r>
      <w:r w:rsidR="00C45283" w:rsidRPr="005B58B9">
        <w:rPr>
          <w:rFonts w:ascii="Times New Roman" w:eastAsia="Calibri" w:hAnsi="Times New Roman" w:cs="Times New Roman"/>
          <w:sz w:val="28"/>
          <w:szCs w:val="28"/>
          <w:lang w:val="uk-UA"/>
        </w:rPr>
        <w:t xml:space="preserve">47, </w:t>
      </w:r>
      <w:r w:rsidR="00120F8A" w:rsidRPr="005B58B9">
        <w:rPr>
          <w:rFonts w:ascii="Times New Roman" w:eastAsia="Calibri" w:hAnsi="Times New Roman" w:cs="Times New Roman"/>
          <w:sz w:val="28"/>
          <w:szCs w:val="28"/>
          <w:lang w:val="uk-UA"/>
        </w:rPr>
        <w:t>с.</w:t>
      </w:r>
      <w:r w:rsidR="00AC6F39">
        <w:rPr>
          <w:rFonts w:ascii="Times New Roman" w:eastAsia="Calibri" w:hAnsi="Times New Roman" w:cs="Times New Roman"/>
          <w:sz w:val="28"/>
          <w:szCs w:val="28"/>
          <w:lang w:val="uk-UA"/>
        </w:rPr>
        <w:t> </w:t>
      </w:r>
      <w:r w:rsidR="00120F8A" w:rsidRPr="005B58B9">
        <w:rPr>
          <w:rFonts w:ascii="Times New Roman" w:eastAsia="Calibri" w:hAnsi="Times New Roman" w:cs="Times New Roman"/>
          <w:sz w:val="28"/>
          <w:szCs w:val="28"/>
          <w:lang w:val="uk-UA"/>
        </w:rPr>
        <w:t>5].</w:t>
      </w:r>
      <w:r w:rsidRPr="005B58B9">
        <w:rPr>
          <w:rFonts w:ascii="Calibri" w:eastAsia="Calibri" w:hAnsi="Calibri" w:cs="Times New Roman"/>
          <w:lang w:val="uk-UA"/>
        </w:rPr>
        <w:t xml:space="preserve"> </w:t>
      </w:r>
      <w:r w:rsidRPr="005B58B9">
        <w:rPr>
          <w:rFonts w:ascii="Times New Roman" w:eastAsia="Calibri" w:hAnsi="Times New Roman" w:cs="Times New Roman"/>
          <w:sz w:val="28"/>
          <w:szCs w:val="28"/>
          <w:lang w:val="uk-UA"/>
        </w:rPr>
        <w:t>Представимо результати здійсненого дефініційного аналізу в таблиці</w:t>
      </w:r>
      <w:r w:rsidR="00CA6D4A" w:rsidRPr="005B58B9">
        <w:rPr>
          <w:rFonts w:ascii="Times New Roman" w:eastAsia="Calibri" w:hAnsi="Times New Roman" w:cs="Times New Roman"/>
          <w:sz w:val="28"/>
          <w:szCs w:val="28"/>
          <w:lang w:val="uk-UA"/>
        </w:rPr>
        <w:t xml:space="preserve"> 1.2. </w:t>
      </w:r>
    </w:p>
    <w:p w14:paraId="47146316" w14:textId="77777777" w:rsidR="00633881" w:rsidRPr="005B58B9" w:rsidRDefault="00633881" w:rsidP="00CA6D4A">
      <w:pPr>
        <w:spacing w:after="0" w:line="240" w:lineRule="auto"/>
        <w:ind w:firstLine="709"/>
        <w:jc w:val="right"/>
        <w:rPr>
          <w:rFonts w:ascii="Times New Roman" w:eastAsia="Calibri" w:hAnsi="Times New Roman" w:cs="Times New Roman"/>
          <w:sz w:val="28"/>
          <w:szCs w:val="28"/>
          <w:lang w:val="uk-UA"/>
        </w:rPr>
      </w:pPr>
    </w:p>
    <w:p w14:paraId="7AE597E5" w14:textId="7C46E6E2" w:rsidR="00F651B2" w:rsidRPr="005B58B9" w:rsidRDefault="00F651B2" w:rsidP="00CA6D4A">
      <w:pPr>
        <w:spacing w:after="0" w:line="240" w:lineRule="auto"/>
        <w:ind w:firstLine="709"/>
        <w:jc w:val="right"/>
        <w:rPr>
          <w:rFonts w:ascii="Times New Roman" w:eastAsia="Calibri" w:hAnsi="Times New Roman" w:cs="Times New Roman"/>
          <w:i/>
          <w:iCs/>
          <w:sz w:val="28"/>
          <w:szCs w:val="28"/>
          <w:lang w:val="uk-UA"/>
        </w:rPr>
      </w:pPr>
      <w:r w:rsidRPr="005B58B9">
        <w:rPr>
          <w:rFonts w:ascii="Times New Roman" w:eastAsia="Calibri" w:hAnsi="Times New Roman" w:cs="Times New Roman"/>
          <w:i/>
          <w:iCs/>
          <w:sz w:val="28"/>
          <w:szCs w:val="28"/>
          <w:lang w:val="uk-UA"/>
        </w:rPr>
        <w:lastRenderedPageBreak/>
        <w:t>Таблиця</w:t>
      </w:r>
      <w:r w:rsidR="00120F8A" w:rsidRPr="005B58B9">
        <w:rPr>
          <w:rFonts w:ascii="Times New Roman" w:eastAsia="Calibri" w:hAnsi="Times New Roman" w:cs="Times New Roman"/>
          <w:i/>
          <w:iCs/>
          <w:sz w:val="28"/>
          <w:szCs w:val="28"/>
          <w:lang w:val="uk-UA"/>
        </w:rPr>
        <w:t xml:space="preserve"> 1.2</w:t>
      </w:r>
    </w:p>
    <w:p w14:paraId="55012B7E" w14:textId="77777777" w:rsidR="00F651B2" w:rsidRPr="005B58B9" w:rsidRDefault="00F651B2" w:rsidP="00CA6D4A">
      <w:pPr>
        <w:spacing w:after="0" w:line="240" w:lineRule="auto"/>
        <w:ind w:firstLine="709"/>
        <w:jc w:val="center"/>
        <w:rPr>
          <w:rFonts w:ascii="Times New Roman" w:eastAsia="Calibri" w:hAnsi="Times New Roman" w:cs="Times New Roman"/>
          <w:b/>
          <w:bCs/>
          <w:sz w:val="28"/>
          <w:szCs w:val="28"/>
          <w:lang w:val="uk-UA"/>
        </w:rPr>
      </w:pPr>
      <w:r w:rsidRPr="005B58B9">
        <w:rPr>
          <w:rFonts w:ascii="Times New Roman" w:eastAsia="Calibri" w:hAnsi="Times New Roman" w:cs="Times New Roman"/>
          <w:b/>
          <w:bCs/>
          <w:sz w:val="28"/>
          <w:szCs w:val="28"/>
          <w:lang w:val="uk-UA"/>
        </w:rPr>
        <w:t>Підходи до визначення поняття «фасилітація»</w:t>
      </w:r>
    </w:p>
    <w:tbl>
      <w:tblPr>
        <w:tblStyle w:val="ae"/>
        <w:tblW w:w="0" w:type="auto"/>
        <w:tblLook w:val="04A0" w:firstRow="1" w:lastRow="0" w:firstColumn="1" w:lastColumn="0" w:noHBand="0" w:noVBand="1"/>
      </w:tblPr>
      <w:tblGrid>
        <w:gridCol w:w="1696"/>
        <w:gridCol w:w="7649"/>
      </w:tblGrid>
      <w:tr w:rsidR="00F651B2" w:rsidRPr="00197418" w14:paraId="03D3A909" w14:textId="77777777" w:rsidTr="00C45283">
        <w:tc>
          <w:tcPr>
            <w:tcW w:w="1696" w:type="dxa"/>
          </w:tcPr>
          <w:p w14:paraId="28EE71FE" w14:textId="77777777" w:rsidR="00F651B2" w:rsidRPr="00197418" w:rsidRDefault="00F651B2" w:rsidP="00F651B2">
            <w:pPr>
              <w:spacing w:line="360" w:lineRule="auto"/>
              <w:jc w:val="center"/>
              <w:rPr>
                <w:rFonts w:ascii="Times New Roman" w:eastAsia="Calibri" w:hAnsi="Times New Roman" w:cs="Times New Roman"/>
                <w:b/>
                <w:bCs/>
                <w:sz w:val="23"/>
                <w:szCs w:val="23"/>
                <w:lang w:val="uk-UA"/>
              </w:rPr>
            </w:pPr>
            <w:r w:rsidRPr="00197418">
              <w:rPr>
                <w:rFonts w:ascii="Times New Roman" w:eastAsia="Calibri" w:hAnsi="Times New Roman" w:cs="Times New Roman"/>
                <w:b/>
                <w:bCs/>
                <w:sz w:val="23"/>
                <w:szCs w:val="23"/>
                <w:lang w:val="uk-UA"/>
              </w:rPr>
              <w:t>Автор</w:t>
            </w:r>
          </w:p>
        </w:tc>
        <w:tc>
          <w:tcPr>
            <w:tcW w:w="7649" w:type="dxa"/>
          </w:tcPr>
          <w:p w14:paraId="5E97E25B" w14:textId="77777777" w:rsidR="00F651B2" w:rsidRPr="00197418" w:rsidRDefault="00F651B2" w:rsidP="00F651B2">
            <w:pPr>
              <w:spacing w:line="360" w:lineRule="auto"/>
              <w:jc w:val="center"/>
              <w:rPr>
                <w:rFonts w:ascii="Times New Roman" w:eastAsia="Calibri" w:hAnsi="Times New Roman" w:cs="Times New Roman"/>
                <w:b/>
                <w:bCs/>
                <w:sz w:val="23"/>
                <w:szCs w:val="23"/>
                <w:lang w:val="uk-UA"/>
              </w:rPr>
            </w:pPr>
            <w:r w:rsidRPr="00197418">
              <w:rPr>
                <w:rFonts w:ascii="Times New Roman" w:eastAsia="Calibri" w:hAnsi="Times New Roman" w:cs="Times New Roman"/>
                <w:b/>
                <w:bCs/>
                <w:sz w:val="23"/>
                <w:szCs w:val="23"/>
                <w:lang w:val="uk-UA"/>
              </w:rPr>
              <w:t>Дефініції поняття «фасилітація»</w:t>
            </w:r>
          </w:p>
        </w:tc>
      </w:tr>
      <w:tr w:rsidR="00F651B2" w:rsidRPr="00197418" w14:paraId="7CE8AF29" w14:textId="77777777" w:rsidTr="00C45283">
        <w:tc>
          <w:tcPr>
            <w:tcW w:w="1696" w:type="dxa"/>
          </w:tcPr>
          <w:p w14:paraId="6A0867ED" w14:textId="77777777" w:rsidR="00F651B2" w:rsidRPr="00197418" w:rsidRDefault="00F651B2" w:rsidP="00F651B2">
            <w:pPr>
              <w:spacing w:line="360" w:lineRule="auto"/>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С. Березка</w:t>
            </w:r>
          </w:p>
        </w:tc>
        <w:tc>
          <w:tcPr>
            <w:tcW w:w="7649" w:type="dxa"/>
          </w:tcPr>
          <w:p w14:paraId="5F87EF00" w14:textId="7A0B911E" w:rsidR="00F651B2" w:rsidRPr="00197418" w:rsidRDefault="00633881"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 xml:space="preserve">Фасилітація – це позитивний вплив на учня та групу через створення позитивних психолого-педагогічних умов, покращення впевненості студентів у своїх силах, стимулювання потреби в самостійній ефективній діяльності </w:t>
            </w:r>
          </w:p>
        </w:tc>
      </w:tr>
      <w:tr w:rsidR="00F651B2" w:rsidRPr="00197418" w14:paraId="7D3629F4" w14:textId="77777777" w:rsidTr="00C45283">
        <w:tc>
          <w:tcPr>
            <w:tcW w:w="1696" w:type="dxa"/>
          </w:tcPr>
          <w:p w14:paraId="0594A1C6" w14:textId="77777777" w:rsidR="00F651B2" w:rsidRPr="00197418" w:rsidRDefault="00F651B2" w:rsidP="00F651B2">
            <w:pPr>
              <w:spacing w:line="360" w:lineRule="auto"/>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Н. Волкова</w:t>
            </w:r>
          </w:p>
        </w:tc>
        <w:tc>
          <w:tcPr>
            <w:tcW w:w="7649" w:type="dxa"/>
          </w:tcPr>
          <w:p w14:paraId="320ECF5E" w14:textId="09CC50FE" w:rsidR="00F651B2" w:rsidRPr="00197418" w:rsidRDefault="00BB4B4E"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 xml:space="preserve">Процес та система навичок, що забезпечують ефективне обговорення складної проблеми без зайвого часу та за короткий термін виконання запланованих дій з максимальним залученням суб’єктів процесу </w:t>
            </w:r>
          </w:p>
        </w:tc>
      </w:tr>
      <w:tr w:rsidR="00F651B2" w:rsidRPr="00C348F2" w14:paraId="78D49544" w14:textId="77777777" w:rsidTr="00C45283">
        <w:tc>
          <w:tcPr>
            <w:tcW w:w="1696" w:type="dxa"/>
          </w:tcPr>
          <w:p w14:paraId="21F4698F" w14:textId="77777777" w:rsidR="00F651B2" w:rsidRPr="00197418" w:rsidRDefault="00F651B2" w:rsidP="00F651B2">
            <w:pPr>
              <w:spacing w:line="360" w:lineRule="auto"/>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Г. Волошко</w:t>
            </w:r>
          </w:p>
        </w:tc>
        <w:tc>
          <w:tcPr>
            <w:tcW w:w="7649" w:type="dxa"/>
          </w:tcPr>
          <w:p w14:paraId="3882466D" w14:textId="383EFB8D" w:rsidR="00F651B2" w:rsidRPr="00197418" w:rsidRDefault="00467271"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 xml:space="preserve">Умова продуктивного навчання або виховання й розвитку суб’єктів педагогічного процесу шляхом впровадження певного стилю спілкування та відкритої позиції педагога </w:t>
            </w:r>
          </w:p>
        </w:tc>
      </w:tr>
      <w:tr w:rsidR="00F651B2" w:rsidRPr="00C348F2" w14:paraId="6928888E" w14:textId="77777777" w:rsidTr="00C45283">
        <w:tc>
          <w:tcPr>
            <w:tcW w:w="1696" w:type="dxa"/>
          </w:tcPr>
          <w:p w14:paraId="0E6F5176" w14:textId="77777777" w:rsidR="00F651B2" w:rsidRPr="00197418" w:rsidRDefault="00F651B2" w:rsidP="00F651B2">
            <w:pPr>
              <w:spacing w:line="360" w:lineRule="auto"/>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С. Гарькавець</w:t>
            </w:r>
          </w:p>
        </w:tc>
        <w:tc>
          <w:tcPr>
            <w:tcW w:w="7649" w:type="dxa"/>
          </w:tcPr>
          <w:p w14:paraId="5F94C3CD" w14:textId="36400738" w:rsidR="00F651B2" w:rsidRPr="00197418" w:rsidRDefault="00BB4B4E"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 xml:space="preserve">Багатоаспектне та багатокомпонентне рухливе утворення, що містить в собі різні прояви особистості, які зумовлюють можливість ефективного виконання суб’єктом педагогічної діяльності своїх функцій </w:t>
            </w:r>
          </w:p>
        </w:tc>
      </w:tr>
      <w:tr w:rsidR="00F651B2" w:rsidRPr="00C348F2" w14:paraId="5AB049F5" w14:textId="77777777" w:rsidTr="00C45283">
        <w:tc>
          <w:tcPr>
            <w:tcW w:w="1696" w:type="dxa"/>
          </w:tcPr>
          <w:p w14:paraId="530B9DCE" w14:textId="77777777" w:rsidR="00F651B2" w:rsidRPr="00197418" w:rsidRDefault="00F651B2" w:rsidP="00F651B2">
            <w:pPr>
              <w:spacing w:line="360" w:lineRule="auto"/>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Т. Гура</w:t>
            </w:r>
          </w:p>
        </w:tc>
        <w:tc>
          <w:tcPr>
            <w:tcW w:w="7649" w:type="dxa"/>
          </w:tcPr>
          <w:p w14:paraId="627C6EB7" w14:textId="4E7F08F9" w:rsidR="00F651B2" w:rsidRPr="00197418" w:rsidRDefault="007F2C14" w:rsidP="007F2C14">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1) </w:t>
            </w:r>
            <w:r w:rsidR="00BB4B4E" w:rsidRPr="00197418">
              <w:rPr>
                <w:rFonts w:ascii="Times New Roman" w:eastAsia="Calibri" w:hAnsi="Times New Roman" w:cs="Times New Roman"/>
                <w:sz w:val="23"/>
                <w:szCs w:val="23"/>
                <w:lang w:val="uk-UA"/>
              </w:rPr>
              <w:t>Допомога людини в покращенні взаємодії в групі; 2)</w:t>
            </w:r>
            <w:r w:rsidRPr="00197418">
              <w:rPr>
                <w:rFonts w:ascii="Times New Roman" w:eastAsia="Calibri" w:hAnsi="Times New Roman" w:cs="Times New Roman"/>
                <w:sz w:val="23"/>
                <w:szCs w:val="23"/>
                <w:lang w:val="uk-UA"/>
              </w:rPr>
              <w:t> </w:t>
            </w:r>
            <w:r w:rsidR="00BB4B4E" w:rsidRPr="00197418">
              <w:rPr>
                <w:rFonts w:ascii="Times New Roman" w:eastAsia="Calibri" w:hAnsi="Times New Roman" w:cs="Times New Roman"/>
                <w:sz w:val="23"/>
                <w:szCs w:val="23"/>
                <w:lang w:val="uk-UA"/>
              </w:rPr>
              <w:t>нерегламентований стиль у</w:t>
            </w:r>
            <w:r w:rsidRPr="00197418">
              <w:rPr>
                <w:rFonts w:ascii="Times New Roman" w:eastAsia="Calibri" w:hAnsi="Times New Roman" w:cs="Times New Roman"/>
                <w:sz w:val="23"/>
                <w:szCs w:val="23"/>
                <w:lang w:val="uk-UA"/>
              </w:rPr>
              <w:t>правління, 3) </w:t>
            </w:r>
            <w:r w:rsidR="00BB4B4E" w:rsidRPr="00197418">
              <w:rPr>
                <w:rFonts w:ascii="Times New Roman" w:eastAsia="Calibri" w:hAnsi="Times New Roman" w:cs="Times New Roman"/>
                <w:sz w:val="23"/>
                <w:szCs w:val="23"/>
                <w:lang w:val="uk-UA"/>
              </w:rPr>
              <w:t>процес полегшення, оптимізації й покращення ефективності діяльності особистості або групи у засіб уявної або реальної присутності іншої людини або групи людей</w:t>
            </w:r>
          </w:p>
        </w:tc>
      </w:tr>
      <w:tr w:rsidR="00F651B2" w:rsidRPr="00C348F2" w14:paraId="32957E1B" w14:textId="77777777" w:rsidTr="00C45283">
        <w:tc>
          <w:tcPr>
            <w:tcW w:w="1696" w:type="dxa"/>
          </w:tcPr>
          <w:p w14:paraId="38120FED" w14:textId="77777777" w:rsidR="00F651B2" w:rsidRPr="00197418" w:rsidRDefault="00F651B2" w:rsidP="00F651B2">
            <w:pPr>
              <w:spacing w:line="360" w:lineRule="auto"/>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В. Желанова</w:t>
            </w:r>
          </w:p>
        </w:tc>
        <w:tc>
          <w:tcPr>
            <w:tcW w:w="7649" w:type="dxa"/>
          </w:tcPr>
          <w:p w14:paraId="27F9BB5C" w14:textId="77777777" w:rsidR="00F651B2" w:rsidRPr="00197418" w:rsidRDefault="00F651B2"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Процес взаємодії, спілкування між суб’єктами освітнього процесу на засадах людиноцентризму, міжсуб’єктності, толерантності й емпатії, що сприяє, особистісному саморозвитку та їх конструктивній взаємодії</w:t>
            </w:r>
          </w:p>
        </w:tc>
      </w:tr>
      <w:tr w:rsidR="00F651B2" w:rsidRPr="00C348F2" w14:paraId="6766285D" w14:textId="77777777" w:rsidTr="00C45283">
        <w:tc>
          <w:tcPr>
            <w:tcW w:w="1696" w:type="dxa"/>
          </w:tcPr>
          <w:p w14:paraId="2C13A8CD" w14:textId="77777777" w:rsidR="00F651B2" w:rsidRPr="00197418" w:rsidRDefault="00F651B2"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О. Караман, В. Курило</w:t>
            </w:r>
          </w:p>
        </w:tc>
        <w:tc>
          <w:tcPr>
            <w:tcW w:w="7649" w:type="dxa"/>
          </w:tcPr>
          <w:p w14:paraId="093F95E5" w14:textId="057D06C3" w:rsidR="00F651B2" w:rsidRPr="00197418" w:rsidRDefault="00BB4B4E"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 xml:space="preserve">системне явище у форматі такої організації освітнього процесу, за якої уможливлюється колективне розв’язання проблемних ситуацій у групі, коли кожний учасник освітнього процесу бере участь у прийнятті рішення на основі ефективної комунікації, діалогу, уміння донести власну думку, вислухати й почути думку іншого, досягти поставлених освітніх цілей </w:t>
            </w:r>
          </w:p>
        </w:tc>
      </w:tr>
      <w:tr w:rsidR="00F651B2" w:rsidRPr="00C348F2" w14:paraId="2F45D73E" w14:textId="77777777" w:rsidTr="00C45283">
        <w:tc>
          <w:tcPr>
            <w:tcW w:w="1696" w:type="dxa"/>
          </w:tcPr>
          <w:p w14:paraId="55275E23" w14:textId="77777777" w:rsidR="00F651B2" w:rsidRPr="00197418" w:rsidRDefault="00F651B2"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Д. Рябець</w:t>
            </w:r>
          </w:p>
        </w:tc>
        <w:tc>
          <w:tcPr>
            <w:tcW w:w="7649" w:type="dxa"/>
          </w:tcPr>
          <w:p w14:paraId="62534333" w14:textId="77777777" w:rsidR="00F651B2" w:rsidRPr="00197418" w:rsidRDefault="00F651B2"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Процес стимулювання розвитку свідомості людей, їхньої незалежності, свободи вибору, зміни ефективності діяльності її суб’єктів</w:t>
            </w:r>
          </w:p>
        </w:tc>
      </w:tr>
      <w:tr w:rsidR="00F651B2" w:rsidRPr="00197418" w14:paraId="6829AB81" w14:textId="77777777" w:rsidTr="00C45283">
        <w:tc>
          <w:tcPr>
            <w:tcW w:w="1696" w:type="dxa"/>
          </w:tcPr>
          <w:p w14:paraId="255F2597" w14:textId="77777777" w:rsidR="00F651B2" w:rsidRPr="00197418" w:rsidRDefault="00F651B2"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С. Толочко</w:t>
            </w:r>
          </w:p>
        </w:tc>
        <w:tc>
          <w:tcPr>
            <w:tcW w:w="7649" w:type="dxa"/>
          </w:tcPr>
          <w:p w14:paraId="4E31D0F2" w14:textId="77777777" w:rsidR="00F651B2" w:rsidRPr="00197418" w:rsidRDefault="00F651B2"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Інтегральна характеристика, що включає професійну організацію процесу групової роботи, спрямованої на особистий розвиток задля зосередження уваги слухачів, активного спілкування, продуктивного викладення проблеми, самостійного пошуку</w:t>
            </w:r>
          </w:p>
        </w:tc>
      </w:tr>
      <w:tr w:rsidR="00F651B2" w:rsidRPr="00C348F2" w14:paraId="4DDE0249" w14:textId="77777777" w:rsidTr="00C45283">
        <w:tc>
          <w:tcPr>
            <w:tcW w:w="1696" w:type="dxa"/>
          </w:tcPr>
          <w:p w14:paraId="21A55AAB" w14:textId="77777777" w:rsidR="00F651B2" w:rsidRPr="00197418" w:rsidRDefault="00F651B2"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О. Фісун</w:t>
            </w:r>
          </w:p>
        </w:tc>
        <w:tc>
          <w:tcPr>
            <w:tcW w:w="7649" w:type="dxa"/>
          </w:tcPr>
          <w:p w14:paraId="5F940DB0" w14:textId="2DCBC425" w:rsidR="00F651B2" w:rsidRPr="00197418" w:rsidRDefault="00633881"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 xml:space="preserve">Взаємодію між педагогом та учнем, що реалізується на основі гуманізму, толерантності й міжсуб’єктності та уможливлює встановлення зв’язку між гуманістичними ідеалами української й зарубіжної педагогіки та сучасними освітніми доробками, сприяючи пошуку інноваційних засобів гуманізації педагогічної взаємодії </w:t>
            </w:r>
          </w:p>
        </w:tc>
      </w:tr>
      <w:tr w:rsidR="00F651B2" w:rsidRPr="00C348F2" w14:paraId="59E84B75" w14:textId="77777777" w:rsidTr="00C45283">
        <w:tc>
          <w:tcPr>
            <w:tcW w:w="1696" w:type="dxa"/>
          </w:tcPr>
          <w:p w14:paraId="590A9331" w14:textId="77777777" w:rsidR="00F651B2" w:rsidRPr="00197418" w:rsidRDefault="00F651B2" w:rsidP="00F651B2">
            <w:pPr>
              <w:spacing w:line="360" w:lineRule="auto"/>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О. Фокша</w:t>
            </w:r>
          </w:p>
        </w:tc>
        <w:tc>
          <w:tcPr>
            <w:tcW w:w="7649" w:type="dxa"/>
          </w:tcPr>
          <w:p w14:paraId="05BDB57E" w14:textId="3A2729C6" w:rsidR="00F651B2" w:rsidRPr="00197418" w:rsidRDefault="00633881"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 xml:space="preserve">Детермінований соціальними контактами взаємовплив людей, що сприяє підвищенню їх активності; реалізується в стимулюванні психічних процесів, покращенні самопочуття, прискоренні темпу діяльності людини в умовах спільної праці з оточуючими; специфічний вид спілкування; засіб непримусової допомоги групі у визначенні і вирішенні педагогічних проблем </w:t>
            </w:r>
          </w:p>
        </w:tc>
      </w:tr>
      <w:tr w:rsidR="00F651B2" w:rsidRPr="00C348F2" w14:paraId="56EBCDA7" w14:textId="77777777" w:rsidTr="00C45283">
        <w:tc>
          <w:tcPr>
            <w:tcW w:w="1696" w:type="dxa"/>
          </w:tcPr>
          <w:p w14:paraId="3FA3B98C" w14:textId="77777777" w:rsidR="00F651B2" w:rsidRPr="00197418" w:rsidRDefault="00F651B2" w:rsidP="00F651B2">
            <w:pPr>
              <w:spacing w:line="360" w:lineRule="auto"/>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М. Швардак</w:t>
            </w:r>
          </w:p>
        </w:tc>
        <w:tc>
          <w:tcPr>
            <w:tcW w:w="7649" w:type="dxa"/>
          </w:tcPr>
          <w:p w14:paraId="0711F4DF" w14:textId="77777777" w:rsidR="00F651B2" w:rsidRPr="00197418" w:rsidRDefault="00F651B2" w:rsidP="00F651B2">
            <w:pPr>
              <w:jc w:val="both"/>
              <w:rPr>
                <w:rFonts w:ascii="Times New Roman" w:eastAsia="Calibri" w:hAnsi="Times New Roman" w:cs="Times New Roman"/>
                <w:sz w:val="23"/>
                <w:szCs w:val="23"/>
                <w:lang w:val="uk-UA"/>
              </w:rPr>
            </w:pPr>
            <w:r w:rsidRPr="00197418">
              <w:rPr>
                <w:rFonts w:ascii="Times New Roman" w:eastAsia="Calibri" w:hAnsi="Times New Roman" w:cs="Times New Roman"/>
                <w:sz w:val="23"/>
                <w:szCs w:val="23"/>
                <w:lang w:val="uk-UA"/>
              </w:rPr>
              <w:t xml:space="preserve">Інтегративна якість, як складне, динамічне, особистісно-професійне новоутворення педагога, що визначає діяльність, націлену на створення гуманістичних, діалогічних відносин з дітьми, спрямовану на підтримку особистісного зростання учня (студента), його </w:t>
            </w:r>
            <w:bookmarkStart w:id="87" w:name="_Hlk203072739"/>
            <w:r w:rsidRPr="00197418">
              <w:rPr>
                <w:rFonts w:ascii="Times New Roman" w:eastAsia="Calibri" w:hAnsi="Times New Roman" w:cs="Times New Roman"/>
                <w:sz w:val="23"/>
                <w:szCs w:val="23"/>
                <w:lang w:val="uk-UA"/>
              </w:rPr>
              <w:t>саморозвиток та самореалізацію</w:t>
            </w:r>
            <w:bookmarkEnd w:id="87"/>
            <w:r w:rsidRPr="00197418">
              <w:rPr>
                <w:rFonts w:ascii="Times New Roman" w:eastAsia="Calibri" w:hAnsi="Times New Roman" w:cs="Times New Roman"/>
                <w:sz w:val="23"/>
                <w:szCs w:val="23"/>
                <w:lang w:val="uk-UA"/>
              </w:rPr>
              <w:t>, піднесення його навчального та творчого потенціалу</w:t>
            </w:r>
          </w:p>
        </w:tc>
      </w:tr>
    </w:tbl>
    <w:p w14:paraId="284975BC" w14:textId="77777777" w:rsidR="00197418" w:rsidRDefault="00197418" w:rsidP="00934B1D">
      <w:pPr>
        <w:spacing w:after="0" w:line="360" w:lineRule="auto"/>
        <w:ind w:firstLine="709"/>
        <w:jc w:val="both"/>
        <w:rPr>
          <w:rFonts w:ascii="Times New Roman" w:eastAsia="Calibri" w:hAnsi="Times New Roman" w:cs="Times New Roman"/>
          <w:sz w:val="28"/>
          <w:szCs w:val="28"/>
          <w:lang w:val="uk-UA"/>
        </w:rPr>
      </w:pPr>
    </w:p>
    <w:p w14:paraId="7158B7CF" w14:textId="6C9B9900" w:rsidR="003900F5" w:rsidRDefault="00666B06"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lastRenderedPageBreak/>
        <w:t>Відтак, дефініційний аналіз феномену «фасилітація», уможливлює констатацію факту, що його визначення є варіативними й різновекторними.</w:t>
      </w:r>
      <w:r w:rsidRPr="005B58B9">
        <w:rPr>
          <w:lang w:val="uk-UA"/>
        </w:rPr>
        <w:t xml:space="preserve"> </w:t>
      </w:r>
      <w:r w:rsidRPr="005B58B9">
        <w:rPr>
          <w:rFonts w:ascii="Times New Roman" w:eastAsia="Calibri" w:hAnsi="Times New Roman" w:cs="Times New Roman"/>
          <w:sz w:val="28"/>
          <w:szCs w:val="28"/>
          <w:lang w:val="uk-UA"/>
        </w:rPr>
        <w:t xml:space="preserve">Проте маємо відзначити, що науковці не заперечують, а скоріше доповнюють позиції один одного, акцентуючись на різних аспектах поняття «фасилітація». </w:t>
      </w:r>
    </w:p>
    <w:p w14:paraId="7651E2E0" w14:textId="4D52822C" w:rsidR="00666B06" w:rsidRPr="005B58B9" w:rsidRDefault="00666B06"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Суттєвим результатом здійсненого дефініційного аналізу є визначення</w:t>
      </w:r>
      <w:r w:rsidR="003900F5">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характерних ознак і особливостей феномену «фасилітація», а саме:</w:t>
      </w:r>
    </w:p>
    <w:p w14:paraId="73046989" w14:textId="6396FA3B" w:rsidR="001862FB" w:rsidRPr="005B58B9" w:rsidRDefault="001A37D0" w:rsidP="00E348A3">
      <w:pPr>
        <w:pStyle w:val="a7"/>
        <w:numPr>
          <w:ilvl w:val="0"/>
          <w:numId w:val="56"/>
        </w:numPr>
        <w:tabs>
          <w:tab w:val="left" w:pos="1134"/>
        </w:tabs>
        <w:spacing w:after="0" w:line="360" w:lineRule="auto"/>
        <w:ind w:left="0"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концентрація </w:t>
      </w:r>
      <w:r w:rsidR="001862FB" w:rsidRPr="005B58B9">
        <w:rPr>
          <w:rFonts w:ascii="Times New Roman" w:eastAsia="Calibri" w:hAnsi="Times New Roman" w:cs="Times New Roman"/>
          <w:sz w:val="28"/>
          <w:szCs w:val="28"/>
          <w:lang w:val="uk-UA"/>
        </w:rPr>
        <w:t xml:space="preserve">на розвитку особистості; </w:t>
      </w:r>
    </w:p>
    <w:p w14:paraId="53E26F77" w14:textId="49F38C0B" w:rsidR="001862FB" w:rsidRPr="00934B1D" w:rsidRDefault="001862FB" w:rsidP="00E348A3">
      <w:pPr>
        <w:pStyle w:val="a7"/>
        <w:numPr>
          <w:ilvl w:val="0"/>
          <w:numId w:val="56"/>
        </w:numPr>
        <w:tabs>
          <w:tab w:val="left" w:pos="1134"/>
        </w:tabs>
        <w:spacing w:after="0" w:line="360" w:lineRule="auto"/>
        <w:ind w:left="0" w:firstLine="709"/>
        <w:jc w:val="both"/>
        <w:rPr>
          <w:rFonts w:ascii="Times New Roman" w:eastAsia="Calibri" w:hAnsi="Times New Roman" w:cs="Times New Roman"/>
          <w:spacing w:val="-4"/>
          <w:sz w:val="28"/>
          <w:szCs w:val="28"/>
          <w:lang w:val="uk-UA"/>
        </w:rPr>
      </w:pPr>
      <w:r w:rsidRPr="00934B1D">
        <w:rPr>
          <w:rFonts w:ascii="Times New Roman" w:eastAsia="Calibri" w:hAnsi="Times New Roman" w:cs="Times New Roman"/>
          <w:spacing w:val="-4"/>
          <w:sz w:val="28"/>
          <w:szCs w:val="28"/>
          <w:lang w:val="uk-UA"/>
        </w:rPr>
        <w:t>«істинність», «відкритість», «щирість», «конгруентність» «прийняття» й «довіра», «емпатійне</w:t>
      </w:r>
      <w:r w:rsidR="003900F5" w:rsidRPr="00934B1D">
        <w:rPr>
          <w:rFonts w:ascii="Times New Roman" w:eastAsia="Calibri" w:hAnsi="Times New Roman" w:cs="Times New Roman"/>
          <w:spacing w:val="-4"/>
          <w:sz w:val="28"/>
          <w:szCs w:val="28"/>
          <w:lang w:val="uk-UA"/>
        </w:rPr>
        <w:t xml:space="preserve"> розуміння» у ставленнях (за К. </w:t>
      </w:r>
      <w:r w:rsidR="00AC6F39">
        <w:rPr>
          <w:rFonts w:ascii="Times New Roman" w:eastAsia="Calibri" w:hAnsi="Times New Roman" w:cs="Times New Roman"/>
          <w:spacing w:val="-4"/>
          <w:sz w:val="28"/>
          <w:szCs w:val="28"/>
          <w:lang w:val="uk-UA"/>
        </w:rPr>
        <w:t>Роджерсом);</w:t>
      </w:r>
    </w:p>
    <w:p w14:paraId="5F5DE204" w14:textId="6880854A" w:rsidR="001862FB" w:rsidRPr="005B58B9" w:rsidRDefault="001862FB" w:rsidP="00E348A3">
      <w:pPr>
        <w:pStyle w:val="a7"/>
        <w:numPr>
          <w:ilvl w:val="0"/>
          <w:numId w:val="56"/>
        </w:numPr>
        <w:tabs>
          <w:tab w:val="left" w:pos="1134"/>
        </w:tabs>
        <w:spacing w:after="0" w:line="360" w:lineRule="auto"/>
        <w:ind w:left="0"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природня допомога </w:t>
      </w:r>
      <w:r w:rsidR="001A37D0" w:rsidRPr="005B58B9">
        <w:rPr>
          <w:rFonts w:ascii="Times New Roman" w:eastAsia="Calibri" w:hAnsi="Times New Roman" w:cs="Times New Roman"/>
          <w:sz w:val="28"/>
          <w:szCs w:val="28"/>
          <w:lang w:val="uk-UA"/>
        </w:rPr>
        <w:t xml:space="preserve">окремій людині чи </w:t>
      </w:r>
      <w:r w:rsidR="00AC6F39">
        <w:rPr>
          <w:rFonts w:ascii="Times New Roman" w:eastAsia="Calibri" w:hAnsi="Times New Roman" w:cs="Times New Roman"/>
          <w:sz w:val="28"/>
          <w:szCs w:val="28"/>
          <w:lang w:val="uk-UA"/>
        </w:rPr>
        <w:t>групі;</w:t>
      </w:r>
    </w:p>
    <w:p w14:paraId="3FE4A228" w14:textId="4BAEAB14" w:rsidR="001862FB" w:rsidRPr="005B58B9" w:rsidRDefault="00CA6D4A" w:rsidP="00E348A3">
      <w:pPr>
        <w:pStyle w:val="a7"/>
        <w:numPr>
          <w:ilvl w:val="0"/>
          <w:numId w:val="56"/>
        </w:numPr>
        <w:tabs>
          <w:tab w:val="left" w:pos="1134"/>
        </w:tabs>
        <w:spacing w:after="0" w:line="360" w:lineRule="auto"/>
        <w:ind w:left="0"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взаємовплив</w:t>
      </w:r>
      <w:r w:rsidR="001A37D0" w:rsidRPr="005B58B9">
        <w:rPr>
          <w:rFonts w:ascii="Times New Roman" w:eastAsia="Calibri" w:hAnsi="Times New Roman" w:cs="Times New Roman"/>
          <w:sz w:val="28"/>
          <w:szCs w:val="28"/>
          <w:lang w:val="uk-UA"/>
        </w:rPr>
        <w:t xml:space="preserve"> як засіб</w:t>
      </w:r>
      <w:r w:rsidRPr="005B58B9">
        <w:rPr>
          <w:rFonts w:ascii="Times New Roman" w:eastAsia="Calibri" w:hAnsi="Times New Roman" w:cs="Times New Roman"/>
          <w:sz w:val="28"/>
          <w:szCs w:val="28"/>
          <w:lang w:val="uk-UA"/>
        </w:rPr>
        <w:t xml:space="preserve"> активізаці</w:t>
      </w:r>
      <w:r w:rsidR="001A37D0" w:rsidRPr="005B58B9">
        <w:rPr>
          <w:rFonts w:ascii="Times New Roman" w:eastAsia="Calibri" w:hAnsi="Times New Roman" w:cs="Times New Roman"/>
          <w:sz w:val="28"/>
          <w:szCs w:val="28"/>
          <w:lang w:val="uk-UA"/>
        </w:rPr>
        <w:t>ї</w:t>
      </w:r>
      <w:r w:rsidRPr="005B58B9">
        <w:rPr>
          <w:rFonts w:ascii="Times New Roman" w:eastAsia="Calibri" w:hAnsi="Times New Roman" w:cs="Times New Roman"/>
          <w:sz w:val="28"/>
          <w:szCs w:val="28"/>
          <w:lang w:val="uk-UA"/>
        </w:rPr>
        <w:t xml:space="preserve"> психічних процесів, гуманізму, т</w:t>
      </w:r>
      <w:r w:rsidR="00AC6F39">
        <w:rPr>
          <w:rFonts w:ascii="Times New Roman" w:eastAsia="Calibri" w:hAnsi="Times New Roman" w:cs="Times New Roman"/>
          <w:sz w:val="28"/>
          <w:szCs w:val="28"/>
          <w:lang w:val="uk-UA"/>
        </w:rPr>
        <w:t>олерантності й міжсуб’єктності;</w:t>
      </w:r>
    </w:p>
    <w:p w14:paraId="0EF31147" w14:textId="714B2311" w:rsidR="001862FB" w:rsidRPr="005B58B9" w:rsidRDefault="001A37D0" w:rsidP="00E348A3">
      <w:pPr>
        <w:pStyle w:val="a7"/>
        <w:numPr>
          <w:ilvl w:val="0"/>
          <w:numId w:val="56"/>
        </w:numPr>
        <w:tabs>
          <w:tab w:val="left" w:pos="1134"/>
        </w:tabs>
        <w:spacing w:after="0" w:line="360" w:lineRule="auto"/>
        <w:ind w:left="0"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зрілість</w:t>
      </w:r>
      <w:r w:rsidR="00CA6D4A" w:rsidRPr="005B58B9">
        <w:rPr>
          <w:rFonts w:ascii="Times New Roman" w:eastAsia="Calibri" w:hAnsi="Times New Roman" w:cs="Times New Roman"/>
          <w:sz w:val="28"/>
          <w:szCs w:val="28"/>
          <w:lang w:val="uk-UA"/>
        </w:rPr>
        <w:t xml:space="preserve"> фасилітаційних вмінь;</w:t>
      </w:r>
      <w:bookmarkStart w:id="88" w:name="_Hlk206161899"/>
    </w:p>
    <w:p w14:paraId="47E4281E" w14:textId="77777777" w:rsidR="001862FB" w:rsidRPr="005B58B9" w:rsidRDefault="00F651B2" w:rsidP="00E348A3">
      <w:pPr>
        <w:pStyle w:val="a7"/>
        <w:numPr>
          <w:ilvl w:val="0"/>
          <w:numId w:val="56"/>
        </w:numPr>
        <w:tabs>
          <w:tab w:val="left" w:pos="1134"/>
        </w:tabs>
        <w:spacing w:after="0" w:line="360" w:lineRule="auto"/>
        <w:ind w:left="0"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забезпечення ефективності організації групової діяльності;</w:t>
      </w:r>
    </w:p>
    <w:p w14:paraId="41BB271B" w14:textId="52A296B7" w:rsidR="001862FB" w:rsidRPr="005B58B9" w:rsidRDefault="001A37D0" w:rsidP="00E348A3">
      <w:pPr>
        <w:pStyle w:val="a7"/>
        <w:numPr>
          <w:ilvl w:val="0"/>
          <w:numId w:val="56"/>
        </w:numPr>
        <w:tabs>
          <w:tab w:val="left" w:pos="1134"/>
        </w:tabs>
        <w:spacing w:after="0" w:line="360" w:lineRule="auto"/>
        <w:ind w:left="0"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клієнтоцентрований</w:t>
      </w:r>
      <w:r w:rsidR="00F651B2" w:rsidRPr="005B58B9">
        <w:rPr>
          <w:rFonts w:ascii="Times New Roman" w:eastAsia="Calibri" w:hAnsi="Times New Roman" w:cs="Times New Roman"/>
          <w:sz w:val="28"/>
          <w:szCs w:val="28"/>
          <w:lang w:val="uk-UA"/>
        </w:rPr>
        <w:t xml:space="preserve"> стиль управління, що базується на сам</w:t>
      </w:r>
      <w:r w:rsidR="00AC6F39">
        <w:rPr>
          <w:rFonts w:ascii="Times New Roman" w:eastAsia="Calibri" w:hAnsi="Times New Roman" w:cs="Times New Roman"/>
          <w:sz w:val="28"/>
          <w:szCs w:val="28"/>
          <w:lang w:val="uk-UA"/>
        </w:rPr>
        <w:t>оорганізації керованої системи;</w:t>
      </w:r>
    </w:p>
    <w:p w14:paraId="515A151E" w14:textId="77777777" w:rsidR="001862FB" w:rsidRPr="005B58B9" w:rsidRDefault="00F651B2" w:rsidP="00E348A3">
      <w:pPr>
        <w:pStyle w:val="a7"/>
        <w:numPr>
          <w:ilvl w:val="0"/>
          <w:numId w:val="56"/>
        </w:numPr>
        <w:tabs>
          <w:tab w:val="left" w:pos="1134"/>
        </w:tabs>
        <w:spacing w:after="0" w:line="360" w:lineRule="auto"/>
        <w:ind w:left="0"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орієнтація освітнього процесу на формування сприятливого соціально-психологічного клімату та партнерства в закладі освіти. </w:t>
      </w:r>
      <w:bookmarkEnd w:id="88"/>
    </w:p>
    <w:p w14:paraId="2F3D53D0" w14:textId="2286A274" w:rsidR="00C45283"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Цей аспект дослідження детально представлений нами у попередніх працях [</w:t>
      </w:r>
      <w:r w:rsidR="00C45283" w:rsidRPr="005B58B9">
        <w:rPr>
          <w:rFonts w:ascii="Times New Roman" w:eastAsia="Calibri" w:hAnsi="Times New Roman" w:cs="Times New Roman"/>
          <w:sz w:val="28"/>
          <w:szCs w:val="28"/>
          <w:lang w:val="uk-UA"/>
        </w:rPr>
        <w:t>150</w:t>
      </w:r>
      <w:r w:rsidRPr="005B58B9">
        <w:rPr>
          <w:rFonts w:ascii="Times New Roman" w:eastAsia="Calibri" w:hAnsi="Times New Roman" w:cs="Times New Roman"/>
          <w:sz w:val="28"/>
          <w:szCs w:val="28"/>
          <w:lang w:val="uk-UA"/>
        </w:rPr>
        <w:t>].</w:t>
      </w:r>
    </w:p>
    <w:p w14:paraId="5EC52BBA" w14:textId="2BCE4DA2" w:rsidR="00F651B2" w:rsidRPr="005B58B9" w:rsidRDefault="00F651B2" w:rsidP="00934B1D">
      <w:pPr>
        <w:tabs>
          <w:tab w:val="left" w:pos="709"/>
          <w:tab w:val="left" w:pos="1134"/>
        </w:tabs>
        <w:spacing w:after="0" w:line="360" w:lineRule="auto"/>
        <w:ind w:firstLine="709"/>
        <w:contextualSpacing/>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Відтак, аналіз феномену фасилітації дає підстави розглядати його як суттєвий ціннісний вектор сучасної вищої освіти, </w:t>
      </w:r>
      <w:r w:rsidR="001A37D0" w:rsidRPr="005B58B9">
        <w:rPr>
          <w:rFonts w:ascii="Times New Roman" w:eastAsia="Calibri" w:hAnsi="Times New Roman" w:cs="Times New Roman"/>
          <w:sz w:val="28"/>
          <w:szCs w:val="28"/>
          <w:lang w:val="uk-UA"/>
        </w:rPr>
        <w:t xml:space="preserve">що </w:t>
      </w:r>
      <w:r w:rsidRPr="005B58B9">
        <w:rPr>
          <w:rFonts w:ascii="Times New Roman" w:eastAsia="Calibri" w:hAnsi="Times New Roman" w:cs="Times New Roman"/>
          <w:sz w:val="28"/>
          <w:szCs w:val="28"/>
          <w:lang w:val="uk-UA"/>
        </w:rPr>
        <w:t>відбиває її людиноцентрований вимір; як глобальну цінність; гуманістичний стиль спілкування, взаємодії, стосунків, що ґрунтується на довірі, емпатії</w:t>
      </w:r>
      <w:r w:rsidR="001A37D0" w:rsidRPr="005B58B9">
        <w:rPr>
          <w:rFonts w:ascii="Times New Roman" w:eastAsia="Calibri" w:hAnsi="Times New Roman" w:cs="Times New Roman"/>
          <w:sz w:val="28"/>
          <w:szCs w:val="28"/>
          <w:lang w:val="uk-UA"/>
        </w:rPr>
        <w:t>,</w:t>
      </w:r>
      <w:r w:rsidR="001A37D0" w:rsidRPr="005B58B9">
        <w:rPr>
          <w:lang w:val="uk-UA"/>
        </w:rPr>
        <w:t xml:space="preserve"> </w:t>
      </w:r>
      <w:r w:rsidR="001A37D0" w:rsidRPr="005B58B9">
        <w:rPr>
          <w:rFonts w:ascii="Times New Roman" w:eastAsia="Calibri" w:hAnsi="Times New Roman" w:cs="Times New Roman"/>
          <w:sz w:val="28"/>
          <w:szCs w:val="28"/>
          <w:lang w:val="uk-UA"/>
        </w:rPr>
        <w:t>щирості</w:t>
      </w:r>
      <w:r w:rsidRPr="005B58B9">
        <w:rPr>
          <w:rFonts w:ascii="Times New Roman" w:eastAsia="Calibri" w:hAnsi="Times New Roman" w:cs="Times New Roman"/>
          <w:sz w:val="28"/>
          <w:szCs w:val="28"/>
          <w:lang w:val="uk-UA"/>
        </w:rPr>
        <w:t>; як ресурс формування сприятливого соціально-психологічного клімату та партнерства в</w:t>
      </w:r>
      <w:r w:rsidR="001A37D0" w:rsidRPr="005B58B9">
        <w:rPr>
          <w:rFonts w:ascii="Times New Roman" w:eastAsia="Calibri" w:hAnsi="Times New Roman" w:cs="Times New Roman"/>
          <w:sz w:val="28"/>
          <w:szCs w:val="28"/>
          <w:lang w:val="uk-UA"/>
        </w:rPr>
        <w:t xml:space="preserve"> ЗВО</w:t>
      </w:r>
      <w:r w:rsidRPr="005B58B9">
        <w:rPr>
          <w:rFonts w:ascii="Times New Roman" w:eastAsia="Calibri" w:hAnsi="Times New Roman" w:cs="Times New Roman"/>
          <w:sz w:val="28"/>
          <w:szCs w:val="28"/>
          <w:lang w:val="uk-UA"/>
        </w:rPr>
        <w:t>; професійно-особистісте утворення, що містить установк</w:t>
      </w:r>
      <w:r w:rsidR="001A37D0" w:rsidRPr="005B58B9">
        <w:rPr>
          <w:rFonts w:ascii="Times New Roman" w:eastAsia="Calibri" w:hAnsi="Times New Roman" w:cs="Times New Roman"/>
          <w:sz w:val="28"/>
          <w:szCs w:val="28"/>
          <w:lang w:val="uk-UA"/>
        </w:rPr>
        <w:t>у</w:t>
      </w:r>
      <w:r w:rsidRPr="005B58B9">
        <w:rPr>
          <w:rFonts w:ascii="Times New Roman" w:eastAsia="Calibri" w:hAnsi="Times New Roman" w:cs="Times New Roman"/>
          <w:sz w:val="28"/>
          <w:szCs w:val="28"/>
          <w:lang w:val="uk-UA"/>
        </w:rPr>
        <w:t xml:space="preserve"> на активізацію психічних процесів, покращення емоційного стану; уміння, що уможливлюють фасилітаційне середовищеутворення.</w:t>
      </w:r>
    </w:p>
    <w:p w14:paraId="4D2B5E41" w14:textId="77777777" w:rsidR="00F651B2" w:rsidRPr="005B58B9" w:rsidRDefault="00F651B2" w:rsidP="00934B1D">
      <w:pPr>
        <w:widowControl w:val="0"/>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Таким чином, беручи до уваги окреслені вище суттєві ознаки феномену фасилітації, є очевидним, що в її авторській дефініції доцільно урахувати </w:t>
      </w:r>
      <w:r w:rsidRPr="005B58B9">
        <w:rPr>
          <w:rFonts w:ascii="Times New Roman" w:eastAsia="Calibri" w:hAnsi="Times New Roman" w:cs="Times New Roman"/>
          <w:sz w:val="28"/>
          <w:szCs w:val="28"/>
          <w:lang w:val="uk-UA"/>
        </w:rPr>
        <w:lastRenderedPageBreak/>
        <w:t>стратегічно-орієнтаційні, процесуально-динамічні й особистісні аспекти.</w:t>
      </w:r>
    </w:p>
    <w:p w14:paraId="13CBBBBB" w14:textId="77777777" w:rsidR="00F651B2"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Відтак, на нашу думку, </w:t>
      </w:r>
      <w:bookmarkStart w:id="89" w:name="_Hlk206162191"/>
      <w:r w:rsidRPr="005B58B9">
        <w:rPr>
          <w:rFonts w:ascii="Times New Roman" w:eastAsia="Calibri" w:hAnsi="Times New Roman" w:cs="Times New Roman"/>
          <w:i/>
          <w:iCs/>
          <w:sz w:val="28"/>
          <w:szCs w:val="28"/>
          <w:lang w:val="uk-UA"/>
        </w:rPr>
        <w:t>фасилітація</w:t>
      </w:r>
      <w:r w:rsidRPr="005B58B9">
        <w:rPr>
          <w:rFonts w:ascii="Times New Roman" w:eastAsia="Calibri" w:hAnsi="Times New Roman" w:cs="Times New Roman"/>
          <w:sz w:val="28"/>
          <w:szCs w:val="28"/>
          <w:lang w:val="uk-UA"/>
        </w:rPr>
        <w:t xml:space="preserve"> – це ціннісний орієнтир сучасної освіти, що передбачає людиноцентрований стиль спілкування, взаємодії, стосунків суб’єктів освіти, що ґрунтується на щирості, довірі, емпатії, а також синтез фасилітаційно зорієнтованих якостей особистості, що сприяють саморозвитку та самореалізації суб’єктів освітнього процесу.</w:t>
      </w:r>
    </w:p>
    <w:bookmarkEnd w:id="89"/>
    <w:p w14:paraId="09EDBFCA" w14:textId="11E18743" w:rsidR="00F651B2"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Варто зауважити, що феномен фасилітації ми розглядаємо в межах реалізації базових ідей компетентнісного підходу, який, на думку В. Желанової, передбачає:</w:t>
      </w:r>
      <w:r w:rsidR="00237CF5" w:rsidRPr="005B58B9">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перенесенням акцентів з процесу освіти на його результат;</w:t>
      </w:r>
      <w:r w:rsidR="00237CF5" w:rsidRPr="005B58B9">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трактування результату освіти як комплексу компетентностей;</w:t>
      </w:r>
      <w:r w:rsidR="00237CF5" w:rsidRPr="005B58B9">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переорієнтацію вищої освіти з репродуктивної до проблемно-інноваційної;</w:t>
      </w:r>
      <w:r w:rsidR="00237CF5" w:rsidRPr="005B58B9">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зсув з безпосереднього формування знань й вмінь на створення певного середовища для оволодіння комплексом компетентностей [</w:t>
      </w:r>
      <w:r w:rsidR="00C45283" w:rsidRPr="005B58B9">
        <w:rPr>
          <w:rFonts w:ascii="Times New Roman" w:eastAsia="Calibri" w:hAnsi="Times New Roman" w:cs="Times New Roman"/>
          <w:sz w:val="28"/>
          <w:szCs w:val="28"/>
          <w:lang w:val="uk-UA"/>
        </w:rPr>
        <w:t>71</w:t>
      </w:r>
      <w:r w:rsidR="00AC6F39">
        <w:rPr>
          <w:rFonts w:ascii="Times New Roman" w:eastAsia="Calibri" w:hAnsi="Times New Roman" w:cs="Times New Roman"/>
          <w:sz w:val="28"/>
          <w:szCs w:val="28"/>
          <w:lang w:val="uk-UA"/>
        </w:rPr>
        <w:t>].</w:t>
      </w:r>
    </w:p>
    <w:p w14:paraId="00E36D79" w14:textId="06F76E03" w:rsidR="00F651B2"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Розглянемо поняття «компетентність», що також є семантичним складником</w:t>
      </w:r>
      <w:r w:rsidR="00AC6F39">
        <w:rPr>
          <w:rFonts w:ascii="Times New Roman" w:eastAsia="Calibri" w:hAnsi="Times New Roman" w:cs="Times New Roman"/>
          <w:sz w:val="28"/>
          <w:szCs w:val="28"/>
          <w:lang w:val="uk-UA"/>
        </w:rPr>
        <w:t xml:space="preserve"> базового феномену дослідження.</w:t>
      </w:r>
    </w:p>
    <w:p w14:paraId="2FEB5A34" w14:textId="0353BD16" w:rsidR="00F651B2" w:rsidRPr="005B58B9" w:rsidRDefault="00F651B2" w:rsidP="00AC6F39">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Реалізація </w:t>
      </w:r>
      <w:r w:rsidRPr="005B58B9">
        <w:rPr>
          <w:rFonts w:ascii="Times New Roman" w:eastAsia="Calibri" w:hAnsi="Times New Roman" w:cs="Times New Roman"/>
          <w:i/>
          <w:iCs/>
          <w:sz w:val="28"/>
          <w:szCs w:val="28"/>
          <w:lang w:val="uk-UA"/>
        </w:rPr>
        <w:t>компетентнісного підходу</w:t>
      </w:r>
      <w:r w:rsidRPr="005B58B9">
        <w:rPr>
          <w:rFonts w:ascii="Times New Roman" w:eastAsia="Calibri" w:hAnsi="Times New Roman" w:cs="Times New Roman"/>
          <w:sz w:val="28"/>
          <w:szCs w:val="28"/>
          <w:lang w:val="uk-UA"/>
        </w:rPr>
        <w:t xml:space="preserve"> є одним із сучасних трендів всіх ланок сучасної освіти. В. Стинська, З. Ящишин, І. Кліщ констатують, що згідно Закону </w:t>
      </w:r>
      <w:r w:rsidR="003900F5">
        <w:rPr>
          <w:rFonts w:ascii="Times New Roman" w:eastAsia="Calibri" w:hAnsi="Times New Roman" w:cs="Times New Roman"/>
          <w:sz w:val="28"/>
          <w:szCs w:val="28"/>
          <w:lang w:val="uk-UA"/>
        </w:rPr>
        <w:t>України «Про вищу освіту» (2014 </w:t>
      </w:r>
      <w:r w:rsidRPr="005B58B9">
        <w:rPr>
          <w:rFonts w:ascii="Times New Roman" w:eastAsia="Calibri" w:hAnsi="Times New Roman" w:cs="Times New Roman"/>
          <w:sz w:val="28"/>
          <w:szCs w:val="28"/>
          <w:lang w:val="uk-UA"/>
        </w:rPr>
        <w:t>р.), метою вищої освіти є здобуття високого рівня наукових (творчих, мистецьких) професійних і загальних компетентностей, які необхідні для діяльності за певною спеціальністю чи в певній галузі знань. Тобто, після закінчення навчання у ЗВО випускник може бути на різних рівнях готовності щодо виконання функціональних обов’язків, а саме:</w:t>
      </w:r>
    </w:p>
    <w:p w14:paraId="72F04CEA" w14:textId="7012995F" w:rsidR="00F651B2" w:rsidRPr="005B58B9" w:rsidRDefault="003900F5" w:rsidP="00934B1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w:t>
      </w:r>
      <w:r w:rsidR="00F651B2" w:rsidRPr="005B58B9">
        <w:rPr>
          <w:rFonts w:ascii="Times New Roman" w:eastAsia="Calibri" w:hAnsi="Times New Roman" w:cs="Times New Roman"/>
          <w:sz w:val="28"/>
          <w:szCs w:val="28"/>
          <w:lang w:val="uk-UA"/>
        </w:rPr>
        <w:t>перший рівень – елементарна готовність випускника ЗВО до виконання посадових зобов’язань при відсутності практичних умінь та навичок за наявності теоретичних знань;</w:t>
      </w:r>
    </w:p>
    <w:p w14:paraId="07C3920D" w14:textId="2FA6E008" w:rsidR="00F651B2"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2)</w:t>
      </w:r>
      <w:r w:rsidR="003900F5">
        <w:rPr>
          <w:rFonts w:ascii="Times New Roman" w:eastAsia="Calibri" w:hAnsi="Times New Roman" w:cs="Times New Roman"/>
          <w:sz w:val="28"/>
          <w:szCs w:val="28"/>
          <w:lang w:val="uk-UA"/>
        </w:rPr>
        <w:t> </w:t>
      </w:r>
      <w:r w:rsidRPr="005B58B9">
        <w:rPr>
          <w:rFonts w:ascii="Times New Roman" w:eastAsia="Calibri" w:hAnsi="Times New Roman" w:cs="Times New Roman"/>
          <w:sz w:val="28"/>
          <w:szCs w:val="28"/>
          <w:lang w:val="uk-UA"/>
        </w:rPr>
        <w:t>другий рівень – здійснення фахівцем роботи на функціональному рівні за готовими розробками (орієнтирами), конкретними технологіями без належного творчого пошуку;</w:t>
      </w:r>
    </w:p>
    <w:p w14:paraId="74C6C147" w14:textId="485E4C00" w:rsidR="00C45283" w:rsidRPr="005B58B9" w:rsidRDefault="003900F5" w:rsidP="00AC6F3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3) </w:t>
      </w:r>
      <w:r w:rsidR="00F651B2" w:rsidRPr="005B58B9">
        <w:rPr>
          <w:rFonts w:ascii="Times New Roman" w:eastAsia="Calibri" w:hAnsi="Times New Roman" w:cs="Times New Roman"/>
          <w:sz w:val="28"/>
          <w:szCs w:val="28"/>
          <w:lang w:val="uk-UA"/>
        </w:rPr>
        <w:t>компетентнісний рівень – готовність фахівця до високопродуктивної, креативної праці, де однією зі складових частин є науково-дослідницька компетентність [</w:t>
      </w:r>
      <w:r w:rsidR="00C45283" w:rsidRPr="005B58B9">
        <w:rPr>
          <w:rFonts w:ascii="Times New Roman" w:eastAsia="Calibri" w:hAnsi="Times New Roman" w:cs="Times New Roman"/>
          <w:sz w:val="28"/>
          <w:szCs w:val="28"/>
          <w:lang w:val="uk-UA"/>
        </w:rPr>
        <w:t>234</w:t>
      </w:r>
      <w:r w:rsidR="00F651B2" w:rsidRPr="005B58B9">
        <w:rPr>
          <w:rFonts w:ascii="Times New Roman" w:eastAsia="Calibri" w:hAnsi="Times New Roman" w:cs="Times New Roman"/>
          <w:sz w:val="28"/>
          <w:szCs w:val="28"/>
          <w:lang w:val="uk-UA"/>
        </w:rPr>
        <w:t>, с.</w:t>
      </w:r>
      <w:r w:rsidR="00C45283" w:rsidRPr="005B58B9">
        <w:rPr>
          <w:rFonts w:ascii="Times New Roman" w:eastAsia="Calibri" w:hAnsi="Times New Roman" w:cs="Times New Roman"/>
          <w:sz w:val="28"/>
          <w:szCs w:val="28"/>
          <w:lang w:val="uk-UA"/>
        </w:rPr>
        <w:t> </w:t>
      </w:r>
      <w:r w:rsidR="00F651B2" w:rsidRPr="005B58B9">
        <w:rPr>
          <w:rFonts w:ascii="Times New Roman" w:eastAsia="Calibri" w:hAnsi="Times New Roman" w:cs="Times New Roman"/>
          <w:sz w:val="28"/>
          <w:szCs w:val="28"/>
          <w:lang w:val="uk-UA"/>
        </w:rPr>
        <w:t>140].</w:t>
      </w:r>
    </w:p>
    <w:p w14:paraId="07F1C8B7" w14:textId="77777777" w:rsidR="00F651B2"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У вітчизняному науковому просторі фундаторами компетентнісного підходу до освіти прийнято вважати І. Беха, Н. Бібік, О. Локшину, О. Овчарук, О. Пометун, О. Савченко. </w:t>
      </w:r>
    </w:p>
    <w:p w14:paraId="61ADDB23" w14:textId="065D58D2" w:rsidR="00C45283" w:rsidRPr="005B58B9" w:rsidRDefault="00F651B2" w:rsidP="00934B1D">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Засадничими поняттями компетентнісного підходу є «компетенція», «компетентність», «компетентний». Іноді відбувається їх повна синонімізація і синхронізація. Така позиція вважається хибною</w:t>
      </w:r>
      <w:r w:rsidR="00FF4BF5" w:rsidRPr="005B58B9">
        <w:rPr>
          <w:rFonts w:ascii="Times New Roman" w:eastAsia="Calibri" w:hAnsi="Times New Roman" w:cs="Times New Roman"/>
          <w:sz w:val="28"/>
          <w:szCs w:val="28"/>
          <w:lang w:val="uk-UA"/>
        </w:rPr>
        <w:t>, оскільки</w:t>
      </w:r>
      <w:r w:rsidR="00FF4BF5" w:rsidRPr="005B58B9">
        <w:rPr>
          <w:lang w:val="uk-UA"/>
        </w:rPr>
        <w:t xml:space="preserve"> </w:t>
      </w:r>
      <w:r w:rsidR="00FF4BF5" w:rsidRPr="005B58B9">
        <w:rPr>
          <w:rFonts w:ascii="Times New Roman" w:eastAsia="Calibri" w:hAnsi="Times New Roman" w:cs="Times New Roman"/>
          <w:i/>
          <w:iCs/>
          <w:sz w:val="28"/>
          <w:szCs w:val="28"/>
          <w:lang w:val="uk-UA"/>
        </w:rPr>
        <w:t xml:space="preserve">компетенція </w:t>
      </w:r>
      <w:r w:rsidR="00FF4BF5" w:rsidRPr="005B58B9">
        <w:rPr>
          <w:rFonts w:ascii="Times New Roman" w:eastAsia="Calibri" w:hAnsi="Times New Roman" w:cs="Times New Roman"/>
          <w:sz w:val="28"/>
          <w:szCs w:val="28"/>
          <w:lang w:val="uk-UA"/>
        </w:rPr>
        <w:t>– це вимога, норма професійної підготовки, потенційний конструкт;</w:t>
      </w:r>
      <w:r w:rsidR="00FF4BF5" w:rsidRPr="005B58B9">
        <w:rPr>
          <w:lang w:val="uk-UA"/>
        </w:rPr>
        <w:t xml:space="preserve"> </w:t>
      </w:r>
      <w:r w:rsidR="00FF4BF5" w:rsidRPr="005B58B9">
        <w:rPr>
          <w:rFonts w:ascii="Times New Roman" w:eastAsia="Calibri" w:hAnsi="Times New Roman" w:cs="Times New Roman"/>
          <w:i/>
          <w:iCs/>
          <w:sz w:val="28"/>
          <w:szCs w:val="28"/>
          <w:lang w:val="uk-UA"/>
        </w:rPr>
        <w:t>компетентність</w:t>
      </w:r>
      <w:r w:rsidR="00FF4BF5" w:rsidRPr="005B58B9">
        <w:rPr>
          <w:rFonts w:ascii="Times New Roman" w:eastAsia="Calibri" w:hAnsi="Times New Roman" w:cs="Times New Roman"/>
          <w:sz w:val="28"/>
          <w:szCs w:val="28"/>
          <w:lang w:val="uk-UA"/>
        </w:rPr>
        <w:t xml:space="preserve"> –</w:t>
      </w:r>
      <w:r w:rsidR="00FE7608" w:rsidRPr="005B58B9">
        <w:rPr>
          <w:rFonts w:ascii="Times New Roman" w:eastAsia="Calibri" w:hAnsi="Times New Roman" w:cs="Times New Roman"/>
          <w:sz w:val="28"/>
          <w:szCs w:val="28"/>
          <w:lang w:val="uk-UA"/>
        </w:rPr>
        <w:t xml:space="preserve"> </w:t>
      </w:r>
      <w:r w:rsidR="00FF4BF5" w:rsidRPr="005B58B9">
        <w:rPr>
          <w:rFonts w:ascii="Times New Roman" w:eastAsia="Calibri" w:hAnsi="Times New Roman" w:cs="Times New Roman"/>
          <w:sz w:val="28"/>
          <w:szCs w:val="28"/>
          <w:lang w:val="uk-UA"/>
        </w:rPr>
        <w:t>актуальна, особистісн</w:t>
      </w:r>
      <w:r w:rsidR="00FE7608" w:rsidRPr="005B58B9">
        <w:rPr>
          <w:rFonts w:ascii="Times New Roman" w:eastAsia="Calibri" w:hAnsi="Times New Roman" w:cs="Times New Roman"/>
          <w:sz w:val="28"/>
          <w:szCs w:val="28"/>
          <w:lang w:val="uk-UA"/>
        </w:rPr>
        <w:t>а</w:t>
      </w:r>
      <w:r w:rsidR="00FF4BF5" w:rsidRPr="005B58B9">
        <w:rPr>
          <w:rFonts w:ascii="Times New Roman" w:eastAsia="Calibri" w:hAnsi="Times New Roman" w:cs="Times New Roman"/>
          <w:sz w:val="28"/>
          <w:szCs w:val="28"/>
          <w:lang w:val="uk-UA"/>
        </w:rPr>
        <w:t xml:space="preserve"> характеристика; це </w:t>
      </w:r>
      <w:r w:rsidR="00FE7608" w:rsidRPr="005B58B9">
        <w:rPr>
          <w:rFonts w:ascii="Times New Roman" w:eastAsia="Calibri" w:hAnsi="Times New Roman" w:cs="Times New Roman"/>
          <w:sz w:val="28"/>
          <w:szCs w:val="28"/>
          <w:lang w:val="uk-UA"/>
        </w:rPr>
        <w:t xml:space="preserve">інтеріоризована компетенція; </w:t>
      </w:r>
      <w:r w:rsidR="00FE7608" w:rsidRPr="005B58B9">
        <w:rPr>
          <w:rFonts w:ascii="Times New Roman" w:eastAsia="Calibri" w:hAnsi="Times New Roman" w:cs="Times New Roman"/>
          <w:i/>
          <w:iCs/>
          <w:sz w:val="28"/>
          <w:szCs w:val="28"/>
          <w:lang w:val="uk-UA"/>
        </w:rPr>
        <w:t>компетентний</w:t>
      </w:r>
      <w:r w:rsidR="00FE7608" w:rsidRPr="005B58B9">
        <w:rPr>
          <w:rFonts w:ascii="Times New Roman" w:eastAsia="Calibri" w:hAnsi="Times New Roman" w:cs="Times New Roman"/>
          <w:sz w:val="28"/>
          <w:szCs w:val="28"/>
          <w:lang w:val="uk-UA"/>
        </w:rPr>
        <w:t xml:space="preserve"> – це індивідуальна риса особистості, що хар</w:t>
      </w:r>
      <w:r w:rsidR="00AC6F39">
        <w:rPr>
          <w:rFonts w:ascii="Times New Roman" w:eastAsia="Calibri" w:hAnsi="Times New Roman" w:cs="Times New Roman"/>
          <w:sz w:val="28"/>
          <w:szCs w:val="28"/>
          <w:lang w:val="uk-UA"/>
        </w:rPr>
        <w:t>актеризує рівень її діяльності.</w:t>
      </w:r>
    </w:p>
    <w:p w14:paraId="65BCB291" w14:textId="76E2B8C7" w:rsidR="00411AB4" w:rsidRPr="005B58B9" w:rsidRDefault="00F651B2" w:rsidP="00934B1D">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Згідно з Методичними рекомендаціями щодо розроблення стандартів вищої освіти (Наказ Міністерства освіти і науки України від 1 червня 2017 </w:t>
      </w:r>
      <w:r w:rsidR="003900F5">
        <w:rPr>
          <w:rFonts w:ascii="Times New Roman" w:eastAsia="Calibri" w:hAnsi="Times New Roman" w:cs="Times New Roman"/>
          <w:sz w:val="28"/>
          <w:szCs w:val="28"/>
          <w:lang w:val="uk-UA"/>
        </w:rPr>
        <w:t>року № </w:t>
      </w:r>
      <w:r w:rsidRPr="005B58B9">
        <w:rPr>
          <w:rFonts w:ascii="Times New Roman" w:eastAsia="Calibri" w:hAnsi="Times New Roman" w:cs="Times New Roman"/>
          <w:sz w:val="28"/>
          <w:szCs w:val="28"/>
          <w:lang w:val="uk-UA"/>
        </w:rPr>
        <w:t>600 (у редакції Наказу Міністерства освіти і науки У</w:t>
      </w:r>
      <w:r w:rsidR="003900F5">
        <w:rPr>
          <w:rFonts w:ascii="Times New Roman" w:eastAsia="Calibri" w:hAnsi="Times New Roman" w:cs="Times New Roman"/>
          <w:sz w:val="28"/>
          <w:szCs w:val="28"/>
          <w:lang w:val="uk-UA"/>
        </w:rPr>
        <w:t>країнивід 21 грудня 2017 року № </w:t>
      </w:r>
      <w:r w:rsidRPr="005B58B9">
        <w:rPr>
          <w:rFonts w:ascii="Times New Roman" w:eastAsia="Calibri" w:hAnsi="Times New Roman" w:cs="Times New Roman"/>
          <w:sz w:val="28"/>
          <w:szCs w:val="28"/>
          <w:lang w:val="uk-UA"/>
        </w:rPr>
        <w:t>1648)) розрізняють компетентності інтегральні, загальні і спеціальні (фахові, предметні) [</w:t>
      </w:r>
      <w:r w:rsidR="00411AB4" w:rsidRPr="005B58B9">
        <w:rPr>
          <w:rFonts w:ascii="Times New Roman" w:eastAsia="Calibri" w:hAnsi="Times New Roman" w:cs="Times New Roman"/>
          <w:sz w:val="28"/>
          <w:szCs w:val="28"/>
          <w:lang w:val="uk-UA"/>
        </w:rPr>
        <w:t>143</w:t>
      </w:r>
      <w:r w:rsidRPr="005B58B9">
        <w:rPr>
          <w:rFonts w:ascii="Times New Roman" w:eastAsia="Calibri" w:hAnsi="Times New Roman" w:cs="Times New Roman"/>
          <w:sz w:val="28"/>
          <w:szCs w:val="28"/>
          <w:lang w:val="uk-UA"/>
        </w:rPr>
        <w:t>].</w:t>
      </w:r>
    </w:p>
    <w:p w14:paraId="131B5140" w14:textId="77777777" w:rsidR="00F651B2" w:rsidRPr="005B58B9" w:rsidRDefault="00F651B2" w:rsidP="00934B1D">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5B58B9">
        <w:rPr>
          <w:rFonts w:ascii="Times New Roman" w:eastAsia="Calibri" w:hAnsi="Times New Roman" w:cs="Times New Roman"/>
          <w:i/>
          <w:iCs/>
          <w:sz w:val="28"/>
          <w:szCs w:val="28"/>
          <w:lang w:val="uk-UA"/>
        </w:rPr>
        <w:t>Інтегральна компетентність</w:t>
      </w:r>
      <w:r w:rsidRPr="005B58B9">
        <w:rPr>
          <w:rFonts w:ascii="Times New Roman" w:eastAsia="Calibri" w:hAnsi="Times New Roman" w:cs="Times New Roman"/>
          <w:sz w:val="28"/>
          <w:szCs w:val="28"/>
          <w:lang w:val="uk-UA"/>
        </w:rPr>
        <w:t xml:space="preserve"> є узагальнени</w:t>
      </w:r>
      <w:r w:rsidR="00FE7608" w:rsidRPr="005B58B9">
        <w:rPr>
          <w:rFonts w:ascii="Times New Roman" w:eastAsia="Calibri" w:hAnsi="Times New Roman" w:cs="Times New Roman"/>
          <w:sz w:val="28"/>
          <w:szCs w:val="28"/>
          <w:lang w:val="uk-UA"/>
        </w:rPr>
        <w:t>м</w:t>
      </w:r>
      <w:r w:rsidRPr="005B58B9">
        <w:rPr>
          <w:rFonts w:ascii="Times New Roman" w:eastAsia="Calibri" w:hAnsi="Times New Roman" w:cs="Times New Roman"/>
          <w:sz w:val="28"/>
          <w:szCs w:val="28"/>
          <w:lang w:val="uk-UA"/>
        </w:rPr>
        <w:t xml:space="preserve"> описом кваліфікаційного рівня, який виражає основні компетентнісні характеристики рівня щодо результатів навчання та/або професійної діяльності.</w:t>
      </w:r>
    </w:p>
    <w:p w14:paraId="1A08BF4C" w14:textId="77777777" w:rsidR="00F651B2" w:rsidRPr="005B58B9" w:rsidRDefault="00F651B2" w:rsidP="00934B1D">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5B58B9">
        <w:rPr>
          <w:rFonts w:ascii="Times New Roman" w:eastAsia="Calibri" w:hAnsi="Times New Roman" w:cs="Times New Roman"/>
          <w:i/>
          <w:iCs/>
          <w:sz w:val="28"/>
          <w:szCs w:val="28"/>
          <w:lang w:val="uk-UA"/>
        </w:rPr>
        <w:t>Загальні компетентності</w:t>
      </w:r>
      <w:r w:rsidRPr="005B58B9">
        <w:rPr>
          <w:rFonts w:ascii="Times New Roman" w:eastAsia="Calibri" w:hAnsi="Times New Roman" w:cs="Times New Roman"/>
          <w:sz w:val="28"/>
          <w:szCs w:val="28"/>
          <w:lang w:val="uk-UA"/>
        </w:rPr>
        <w:t xml:space="preserve"> – це універсальні компетентності, що не залежать від предметної галузі, але є важливими для успішної подальшої професійної та соціальної діяльності здобувача вищої освіти в різних галузях та для його особистісного розвитку.</w:t>
      </w:r>
    </w:p>
    <w:p w14:paraId="5C9F7F2E" w14:textId="6DAA5BDC" w:rsidR="00F651B2" w:rsidRPr="005B58B9" w:rsidRDefault="00F651B2" w:rsidP="00934B1D">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5B58B9">
        <w:rPr>
          <w:rFonts w:ascii="Times New Roman" w:eastAsia="Calibri" w:hAnsi="Times New Roman" w:cs="Times New Roman"/>
          <w:i/>
          <w:iCs/>
          <w:sz w:val="28"/>
          <w:szCs w:val="28"/>
          <w:lang w:val="uk-UA"/>
        </w:rPr>
        <w:t>Спеціальні (фахові, предметні) компетентності</w:t>
      </w:r>
      <w:r w:rsidRPr="005B58B9">
        <w:rPr>
          <w:rFonts w:ascii="Times New Roman" w:eastAsia="Calibri" w:hAnsi="Times New Roman" w:cs="Times New Roman"/>
          <w:sz w:val="28"/>
          <w:szCs w:val="28"/>
          <w:lang w:val="uk-UA"/>
        </w:rPr>
        <w:t xml:space="preserve"> – компетентності, що є актуальними для предметної галузі та важливі для успішної діяльності за певною спеціальністю. Деталізуємо, що у структурі фахової компетентності виділяють окремі її види, які відповідають функціональному складу науково-педагогічної діяльності викладача, а саме педагогічну (предметна, дидактична, </w:t>
      </w:r>
      <w:r w:rsidRPr="005B58B9">
        <w:rPr>
          <w:rFonts w:ascii="Times New Roman" w:eastAsia="Calibri" w:hAnsi="Times New Roman" w:cs="Times New Roman"/>
          <w:sz w:val="28"/>
          <w:szCs w:val="28"/>
          <w:lang w:val="uk-UA"/>
        </w:rPr>
        <w:lastRenderedPageBreak/>
        <w:t>методична), психологічну, аутопсихологічну, комунікативну, управлінську, проєктивну, рефлексивну, соціальну, конфліктологічну, фасилітаційну, дослідн</w:t>
      </w:r>
      <w:r w:rsidR="00AC6F39">
        <w:rPr>
          <w:rFonts w:ascii="Times New Roman" w:eastAsia="Calibri" w:hAnsi="Times New Roman" w:cs="Times New Roman"/>
          <w:sz w:val="28"/>
          <w:szCs w:val="28"/>
          <w:lang w:val="uk-UA"/>
        </w:rPr>
        <w:t>ицьку, іншомовну, інформаційну.</w:t>
      </w:r>
    </w:p>
    <w:p w14:paraId="6DDEE6DE" w14:textId="77777777" w:rsidR="00F651B2" w:rsidRPr="005B58B9" w:rsidRDefault="00F651B2" w:rsidP="00934B1D">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Фасилітаційну компетентність ми будемо тлумачити як вид фахової (професійної) компетентності соціального працівника.</w:t>
      </w:r>
    </w:p>
    <w:p w14:paraId="1B4BC6B7" w14:textId="77777777" w:rsidR="00411AB4"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Далі, синтезуючи окреслені вище позиції щодо феномену «фасилітація» і «компетентність», проаналізуємо поняття </w:t>
      </w:r>
      <w:r w:rsidRPr="005B58B9">
        <w:rPr>
          <w:rFonts w:ascii="Times New Roman" w:eastAsia="Calibri" w:hAnsi="Times New Roman" w:cs="Times New Roman"/>
          <w:i/>
          <w:iCs/>
          <w:sz w:val="28"/>
          <w:szCs w:val="28"/>
          <w:lang w:val="uk-UA"/>
        </w:rPr>
        <w:t>«фасилітаційна компетентність».</w:t>
      </w:r>
      <w:r w:rsidRPr="005B58B9">
        <w:rPr>
          <w:rFonts w:ascii="Times New Roman" w:eastAsia="Calibri" w:hAnsi="Times New Roman" w:cs="Times New Roman"/>
          <w:sz w:val="28"/>
          <w:szCs w:val="28"/>
          <w:lang w:val="uk-UA"/>
        </w:rPr>
        <w:t xml:space="preserve"> Цей термін, за твердженням О. Фокши</w:t>
      </w:r>
      <w:r w:rsidR="00120F8A" w:rsidRPr="005B58B9">
        <w:rPr>
          <w:rFonts w:ascii="Times New Roman" w:eastAsia="Calibri" w:hAnsi="Times New Roman" w:cs="Times New Roman"/>
          <w:sz w:val="28"/>
          <w:szCs w:val="28"/>
          <w:lang w:val="uk-UA"/>
        </w:rPr>
        <w:t xml:space="preserve"> [</w:t>
      </w:r>
      <w:r w:rsidR="00411AB4" w:rsidRPr="005B58B9">
        <w:rPr>
          <w:rFonts w:ascii="Times New Roman" w:eastAsia="Calibri" w:hAnsi="Times New Roman" w:cs="Times New Roman"/>
          <w:sz w:val="28"/>
          <w:szCs w:val="28"/>
          <w:lang w:val="uk-UA"/>
        </w:rPr>
        <w:t>258</w:t>
      </w:r>
      <w:r w:rsidR="00120F8A" w:rsidRPr="005B58B9">
        <w:rPr>
          <w:rFonts w:ascii="Times New Roman" w:eastAsia="Calibri" w:hAnsi="Times New Roman" w:cs="Times New Roman"/>
          <w:sz w:val="28"/>
          <w:szCs w:val="28"/>
          <w:lang w:val="uk-UA"/>
        </w:rPr>
        <w:t>]</w:t>
      </w:r>
      <w:r w:rsidRPr="005B58B9">
        <w:rPr>
          <w:rFonts w:ascii="Times New Roman" w:eastAsia="Calibri" w:hAnsi="Times New Roman" w:cs="Times New Roman"/>
          <w:sz w:val="28"/>
          <w:szCs w:val="28"/>
          <w:lang w:val="uk-UA"/>
        </w:rPr>
        <w:t>,</w:t>
      </w:r>
      <w:r w:rsidRPr="005B58B9">
        <w:rPr>
          <w:rFonts w:ascii="Calibri" w:eastAsia="Calibri" w:hAnsi="Calibri" w:cs="Times New Roman"/>
          <w:lang w:val="uk-UA"/>
        </w:rPr>
        <w:t xml:space="preserve"> </w:t>
      </w:r>
      <w:r w:rsidRPr="005B58B9">
        <w:rPr>
          <w:rFonts w:ascii="Times New Roman" w:eastAsia="Calibri" w:hAnsi="Times New Roman" w:cs="Times New Roman"/>
          <w:sz w:val="28"/>
          <w:szCs w:val="28"/>
          <w:lang w:val="uk-UA"/>
        </w:rPr>
        <w:t>до вітчизняного наукового обігу увела Т. Сорочан. Науковиця тлумачить його як здатність керівника бути провідником змін в освіті, мотиватором здобувачів освіти до особистісного розвитку, здатним забезпечувати для цього необхідні умови</w:t>
      </w:r>
      <w:r w:rsidR="00120F8A" w:rsidRPr="005B58B9">
        <w:rPr>
          <w:rFonts w:ascii="Times New Roman" w:eastAsia="Calibri" w:hAnsi="Times New Roman" w:cs="Times New Roman"/>
          <w:sz w:val="28"/>
          <w:szCs w:val="28"/>
          <w:lang w:val="uk-UA"/>
        </w:rPr>
        <w:t xml:space="preserve"> [</w:t>
      </w:r>
      <w:r w:rsidR="00411AB4" w:rsidRPr="005B58B9">
        <w:rPr>
          <w:rFonts w:ascii="Times New Roman" w:eastAsia="Calibri" w:hAnsi="Times New Roman" w:cs="Times New Roman"/>
          <w:sz w:val="28"/>
          <w:szCs w:val="28"/>
          <w:lang w:val="uk-UA"/>
        </w:rPr>
        <w:t>226, </w:t>
      </w:r>
      <w:r w:rsidR="00120F8A" w:rsidRPr="005B58B9">
        <w:rPr>
          <w:rFonts w:ascii="Times New Roman" w:eastAsia="Calibri" w:hAnsi="Times New Roman" w:cs="Times New Roman"/>
          <w:sz w:val="28"/>
          <w:szCs w:val="28"/>
          <w:lang w:val="uk-UA"/>
        </w:rPr>
        <w:t>с.</w:t>
      </w:r>
      <w:r w:rsidR="00411AB4" w:rsidRPr="005B58B9">
        <w:rPr>
          <w:rFonts w:ascii="Times New Roman" w:eastAsia="Calibri" w:hAnsi="Times New Roman" w:cs="Times New Roman"/>
          <w:sz w:val="28"/>
          <w:szCs w:val="28"/>
          <w:lang w:val="uk-UA"/>
        </w:rPr>
        <w:t> </w:t>
      </w:r>
      <w:r w:rsidR="00120F8A" w:rsidRPr="005B58B9">
        <w:rPr>
          <w:rFonts w:ascii="Times New Roman" w:eastAsia="Calibri" w:hAnsi="Times New Roman" w:cs="Times New Roman"/>
          <w:sz w:val="28"/>
          <w:szCs w:val="28"/>
          <w:lang w:val="uk-UA"/>
        </w:rPr>
        <w:t>72].</w:t>
      </w:r>
    </w:p>
    <w:p w14:paraId="45131BE5" w14:textId="57CAA35D" w:rsidR="00411AB4" w:rsidRPr="00934B1D" w:rsidRDefault="00F651B2" w:rsidP="00934B1D">
      <w:pPr>
        <w:spacing w:after="0" w:line="360" w:lineRule="auto"/>
        <w:ind w:firstLine="709"/>
        <w:jc w:val="both"/>
        <w:rPr>
          <w:rFonts w:ascii="Times New Roman" w:eastAsia="Calibri" w:hAnsi="Times New Roman" w:cs="Times New Roman"/>
          <w:spacing w:val="-4"/>
          <w:sz w:val="28"/>
          <w:szCs w:val="28"/>
          <w:lang w:val="uk-UA"/>
        </w:rPr>
      </w:pPr>
      <w:r w:rsidRPr="00934B1D">
        <w:rPr>
          <w:rFonts w:ascii="Times New Roman" w:eastAsia="Calibri" w:hAnsi="Times New Roman" w:cs="Times New Roman"/>
          <w:spacing w:val="-4"/>
          <w:sz w:val="28"/>
          <w:szCs w:val="28"/>
          <w:lang w:val="uk-UA"/>
        </w:rPr>
        <w:t xml:space="preserve">О. Фокша визначає фасилітаційну компетентність як конструкт, що </w:t>
      </w:r>
      <w:r w:rsidR="00232B7F" w:rsidRPr="00934B1D">
        <w:rPr>
          <w:rFonts w:ascii="Times New Roman" w:eastAsia="Calibri" w:hAnsi="Times New Roman" w:cs="Times New Roman"/>
          <w:spacing w:val="-4"/>
          <w:sz w:val="28"/>
          <w:szCs w:val="28"/>
          <w:lang w:val="uk-UA"/>
        </w:rPr>
        <w:t xml:space="preserve">містить </w:t>
      </w:r>
      <w:r w:rsidRPr="00934B1D">
        <w:rPr>
          <w:rFonts w:ascii="Times New Roman" w:eastAsia="Calibri" w:hAnsi="Times New Roman" w:cs="Times New Roman"/>
          <w:spacing w:val="-4"/>
          <w:sz w:val="28"/>
          <w:szCs w:val="28"/>
          <w:lang w:val="uk-UA"/>
        </w:rPr>
        <w:t xml:space="preserve">спеціальні знання щодо </w:t>
      </w:r>
      <w:r w:rsidR="00232B7F" w:rsidRPr="00934B1D">
        <w:rPr>
          <w:rFonts w:ascii="Times New Roman" w:eastAsia="Calibri" w:hAnsi="Times New Roman" w:cs="Times New Roman"/>
          <w:spacing w:val="-4"/>
          <w:sz w:val="28"/>
          <w:szCs w:val="28"/>
          <w:lang w:val="uk-UA"/>
        </w:rPr>
        <w:t xml:space="preserve">спкцифіки </w:t>
      </w:r>
      <w:r w:rsidRPr="00934B1D">
        <w:rPr>
          <w:rFonts w:ascii="Times New Roman" w:eastAsia="Calibri" w:hAnsi="Times New Roman" w:cs="Times New Roman"/>
          <w:spacing w:val="-4"/>
          <w:sz w:val="28"/>
          <w:szCs w:val="28"/>
          <w:lang w:val="uk-UA"/>
        </w:rPr>
        <w:t xml:space="preserve">фасилітаційної взаємодії, вміння </w:t>
      </w:r>
      <w:r w:rsidR="00232B7F" w:rsidRPr="00934B1D">
        <w:rPr>
          <w:rFonts w:ascii="Times New Roman" w:eastAsia="Calibri" w:hAnsi="Times New Roman" w:cs="Times New Roman"/>
          <w:spacing w:val="-4"/>
          <w:sz w:val="28"/>
          <w:szCs w:val="28"/>
          <w:lang w:val="uk-UA"/>
        </w:rPr>
        <w:t xml:space="preserve">вживати </w:t>
      </w:r>
      <w:r w:rsidRPr="00934B1D">
        <w:rPr>
          <w:rFonts w:ascii="Times New Roman" w:eastAsia="Calibri" w:hAnsi="Times New Roman" w:cs="Times New Roman"/>
          <w:spacing w:val="-4"/>
          <w:sz w:val="28"/>
          <w:szCs w:val="28"/>
          <w:lang w:val="uk-UA"/>
        </w:rPr>
        <w:t xml:space="preserve">механізми педагогічної фасилітації (педагогічна підтримка, педагогічний супровід), прагнення </w:t>
      </w:r>
      <w:r w:rsidR="00232B7F" w:rsidRPr="00934B1D">
        <w:rPr>
          <w:rFonts w:ascii="Times New Roman" w:eastAsia="Calibri" w:hAnsi="Times New Roman" w:cs="Times New Roman"/>
          <w:spacing w:val="-4"/>
          <w:sz w:val="28"/>
          <w:szCs w:val="28"/>
          <w:lang w:val="uk-UA"/>
        </w:rPr>
        <w:t>до побудови між</w:t>
      </w:r>
      <w:r w:rsidRPr="00934B1D">
        <w:rPr>
          <w:rFonts w:ascii="Times New Roman" w:eastAsia="Calibri" w:hAnsi="Times New Roman" w:cs="Times New Roman"/>
          <w:spacing w:val="-4"/>
          <w:sz w:val="28"/>
          <w:szCs w:val="28"/>
          <w:lang w:val="uk-UA"/>
        </w:rPr>
        <w:t>суб’єктн</w:t>
      </w:r>
      <w:r w:rsidR="00232B7F" w:rsidRPr="00934B1D">
        <w:rPr>
          <w:rFonts w:ascii="Times New Roman" w:eastAsia="Calibri" w:hAnsi="Times New Roman" w:cs="Times New Roman"/>
          <w:spacing w:val="-4"/>
          <w:sz w:val="28"/>
          <w:szCs w:val="28"/>
          <w:lang w:val="uk-UA"/>
        </w:rPr>
        <w:t>их</w:t>
      </w:r>
      <w:r w:rsidRPr="00934B1D">
        <w:rPr>
          <w:rFonts w:ascii="Times New Roman" w:eastAsia="Calibri" w:hAnsi="Times New Roman" w:cs="Times New Roman"/>
          <w:spacing w:val="-4"/>
          <w:sz w:val="28"/>
          <w:szCs w:val="28"/>
          <w:lang w:val="uk-UA"/>
        </w:rPr>
        <w:t xml:space="preserve"> </w:t>
      </w:r>
      <w:r w:rsidR="00232B7F" w:rsidRPr="00934B1D">
        <w:rPr>
          <w:rFonts w:ascii="Times New Roman" w:eastAsia="Calibri" w:hAnsi="Times New Roman" w:cs="Times New Roman"/>
          <w:spacing w:val="-4"/>
          <w:sz w:val="28"/>
          <w:szCs w:val="28"/>
          <w:lang w:val="uk-UA"/>
        </w:rPr>
        <w:t xml:space="preserve">взаємин </w:t>
      </w:r>
      <w:r w:rsidRPr="00934B1D">
        <w:rPr>
          <w:rFonts w:ascii="Times New Roman" w:eastAsia="Calibri" w:hAnsi="Times New Roman" w:cs="Times New Roman"/>
          <w:spacing w:val="-4"/>
          <w:sz w:val="28"/>
          <w:szCs w:val="28"/>
          <w:lang w:val="uk-UA"/>
        </w:rPr>
        <w:t xml:space="preserve">з </w:t>
      </w:r>
      <w:r w:rsidR="00232B7F" w:rsidRPr="00934B1D">
        <w:rPr>
          <w:rFonts w:ascii="Times New Roman" w:eastAsia="Calibri" w:hAnsi="Times New Roman" w:cs="Times New Roman"/>
          <w:spacing w:val="-4"/>
          <w:sz w:val="28"/>
          <w:szCs w:val="28"/>
          <w:lang w:val="uk-UA"/>
        </w:rPr>
        <w:t xml:space="preserve">оточуючими </w:t>
      </w:r>
      <w:r w:rsidRPr="00934B1D">
        <w:rPr>
          <w:rFonts w:ascii="Times New Roman" w:eastAsia="Calibri" w:hAnsi="Times New Roman" w:cs="Times New Roman"/>
          <w:spacing w:val="-4"/>
          <w:sz w:val="28"/>
          <w:szCs w:val="28"/>
          <w:lang w:val="uk-UA"/>
        </w:rPr>
        <w:t>за принципом емпатія – конгруентність – толерантність»</w:t>
      </w:r>
      <w:r w:rsidR="00120F8A" w:rsidRPr="00934B1D">
        <w:rPr>
          <w:spacing w:val="-4"/>
          <w:lang w:val="uk-UA"/>
        </w:rPr>
        <w:t xml:space="preserve"> </w:t>
      </w:r>
      <w:r w:rsidR="00120F8A" w:rsidRPr="00934B1D">
        <w:rPr>
          <w:rFonts w:ascii="Times New Roman" w:eastAsia="Calibri" w:hAnsi="Times New Roman" w:cs="Times New Roman"/>
          <w:spacing w:val="-4"/>
          <w:sz w:val="28"/>
          <w:szCs w:val="28"/>
          <w:lang w:val="uk-UA"/>
        </w:rPr>
        <w:t>[</w:t>
      </w:r>
      <w:r w:rsidR="00411AB4" w:rsidRPr="00934B1D">
        <w:rPr>
          <w:rFonts w:ascii="Times New Roman" w:eastAsia="Calibri" w:hAnsi="Times New Roman" w:cs="Times New Roman"/>
          <w:spacing w:val="-4"/>
          <w:sz w:val="28"/>
          <w:szCs w:val="28"/>
          <w:lang w:val="uk-UA"/>
        </w:rPr>
        <w:t xml:space="preserve">258, </w:t>
      </w:r>
      <w:r w:rsidR="00120F8A" w:rsidRPr="00934B1D">
        <w:rPr>
          <w:rFonts w:ascii="Times New Roman" w:eastAsia="Calibri" w:hAnsi="Times New Roman" w:cs="Times New Roman"/>
          <w:spacing w:val="-4"/>
          <w:sz w:val="28"/>
          <w:szCs w:val="28"/>
          <w:lang w:val="uk-UA"/>
        </w:rPr>
        <w:t>с.</w:t>
      </w:r>
      <w:r w:rsidR="00411AB4" w:rsidRPr="00934B1D">
        <w:rPr>
          <w:rFonts w:ascii="Times New Roman" w:eastAsia="Calibri" w:hAnsi="Times New Roman" w:cs="Times New Roman"/>
          <w:spacing w:val="-4"/>
          <w:sz w:val="28"/>
          <w:szCs w:val="28"/>
          <w:lang w:val="uk-UA"/>
        </w:rPr>
        <w:t> </w:t>
      </w:r>
      <w:r w:rsidR="00120F8A" w:rsidRPr="00934B1D">
        <w:rPr>
          <w:rFonts w:ascii="Times New Roman" w:eastAsia="Calibri" w:hAnsi="Times New Roman" w:cs="Times New Roman"/>
          <w:spacing w:val="-4"/>
          <w:sz w:val="28"/>
          <w:szCs w:val="28"/>
          <w:lang w:val="uk-UA"/>
        </w:rPr>
        <w:t>205]</w:t>
      </w:r>
      <w:r w:rsidR="00AC6F39">
        <w:rPr>
          <w:rFonts w:ascii="Times New Roman" w:eastAsia="Calibri" w:hAnsi="Times New Roman" w:cs="Times New Roman"/>
          <w:spacing w:val="-4"/>
          <w:sz w:val="28"/>
          <w:szCs w:val="28"/>
          <w:lang w:val="uk-UA"/>
        </w:rPr>
        <w:t>.</w:t>
      </w:r>
    </w:p>
    <w:p w14:paraId="0921E9A0" w14:textId="028458CA" w:rsidR="00411AB4" w:rsidRPr="00934B1D" w:rsidRDefault="00F651B2" w:rsidP="00934B1D">
      <w:pPr>
        <w:spacing w:after="0" w:line="360" w:lineRule="auto"/>
        <w:ind w:firstLine="709"/>
        <w:jc w:val="both"/>
        <w:rPr>
          <w:rFonts w:ascii="Times New Roman" w:eastAsia="Calibri" w:hAnsi="Times New Roman" w:cs="Times New Roman"/>
          <w:spacing w:val="-2"/>
          <w:sz w:val="28"/>
          <w:szCs w:val="28"/>
          <w:lang w:val="uk-UA"/>
        </w:rPr>
      </w:pPr>
      <w:r w:rsidRPr="00934B1D">
        <w:rPr>
          <w:rFonts w:ascii="Times New Roman" w:eastAsia="Calibri" w:hAnsi="Times New Roman" w:cs="Times New Roman"/>
          <w:spacing w:val="-2"/>
          <w:sz w:val="28"/>
          <w:szCs w:val="28"/>
          <w:lang w:val="uk-UA"/>
        </w:rPr>
        <w:t>Науковці О. Галіціан, Т.</w:t>
      </w:r>
      <w:r w:rsidRPr="00934B1D">
        <w:rPr>
          <w:rFonts w:ascii="Calibri" w:eastAsia="Calibri" w:hAnsi="Calibri" w:cs="Times New Roman"/>
          <w:spacing w:val="-2"/>
          <w:lang w:val="uk-UA"/>
        </w:rPr>
        <w:t> </w:t>
      </w:r>
      <w:r w:rsidRPr="00934B1D">
        <w:rPr>
          <w:rFonts w:ascii="Times New Roman" w:eastAsia="Calibri" w:hAnsi="Times New Roman" w:cs="Times New Roman"/>
          <w:spacing w:val="-2"/>
          <w:sz w:val="28"/>
          <w:szCs w:val="28"/>
          <w:lang w:val="uk-UA"/>
        </w:rPr>
        <w:t>Койчева, З. Курлянд трактують фасилітаційну компетентність як інтегр</w:t>
      </w:r>
      <w:r w:rsidR="00232B7F" w:rsidRPr="00934B1D">
        <w:rPr>
          <w:rFonts w:ascii="Times New Roman" w:eastAsia="Calibri" w:hAnsi="Times New Roman" w:cs="Times New Roman"/>
          <w:spacing w:val="-2"/>
          <w:sz w:val="28"/>
          <w:szCs w:val="28"/>
          <w:lang w:val="uk-UA"/>
        </w:rPr>
        <w:t>овану</w:t>
      </w:r>
      <w:r w:rsidRPr="00934B1D">
        <w:rPr>
          <w:rFonts w:ascii="Times New Roman" w:eastAsia="Calibri" w:hAnsi="Times New Roman" w:cs="Times New Roman"/>
          <w:spacing w:val="-2"/>
          <w:sz w:val="28"/>
          <w:szCs w:val="28"/>
          <w:lang w:val="uk-UA"/>
        </w:rPr>
        <w:t>, динамічн</w:t>
      </w:r>
      <w:r w:rsidR="00232B7F" w:rsidRPr="00934B1D">
        <w:rPr>
          <w:rFonts w:ascii="Times New Roman" w:eastAsia="Calibri" w:hAnsi="Times New Roman" w:cs="Times New Roman"/>
          <w:spacing w:val="-2"/>
          <w:sz w:val="28"/>
          <w:szCs w:val="28"/>
          <w:lang w:val="uk-UA"/>
        </w:rPr>
        <w:t>у</w:t>
      </w:r>
      <w:r w:rsidRPr="00934B1D">
        <w:rPr>
          <w:rFonts w:ascii="Times New Roman" w:eastAsia="Calibri" w:hAnsi="Times New Roman" w:cs="Times New Roman"/>
          <w:spacing w:val="-2"/>
          <w:sz w:val="28"/>
          <w:szCs w:val="28"/>
          <w:lang w:val="uk-UA"/>
        </w:rPr>
        <w:t xml:space="preserve"> </w:t>
      </w:r>
      <w:r w:rsidR="00232B7F" w:rsidRPr="00934B1D">
        <w:rPr>
          <w:rFonts w:ascii="Times New Roman" w:eastAsia="Calibri" w:hAnsi="Times New Roman" w:cs="Times New Roman"/>
          <w:spacing w:val="-2"/>
          <w:sz w:val="28"/>
          <w:szCs w:val="28"/>
          <w:lang w:val="uk-UA"/>
        </w:rPr>
        <w:t xml:space="preserve">систему </w:t>
      </w:r>
      <w:r w:rsidRPr="00934B1D">
        <w:rPr>
          <w:rFonts w:ascii="Times New Roman" w:eastAsia="Calibri" w:hAnsi="Times New Roman" w:cs="Times New Roman"/>
          <w:spacing w:val="-2"/>
          <w:sz w:val="28"/>
          <w:szCs w:val="28"/>
          <w:lang w:val="uk-UA"/>
        </w:rPr>
        <w:t xml:space="preserve">індивідуально-особистісних (специфічні властивості особистості (емпатійність, комунікативність, відкритість, креативність), </w:t>
      </w:r>
      <w:r w:rsidR="00232B7F" w:rsidRPr="00934B1D">
        <w:rPr>
          <w:rFonts w:ascii="Times New Roman" w:eastAsia="Calibri" w:hAnsi="Times New Roman" w:cs="Times New Roman"/>
          <w:spacing w:val="-2"/>
          <w:sz w:val="28"/>
          <w:szCs w:val="28"/>
          <w:lang w:val="uk-UA"/>
        </w:rPr>
        <w:t xml:space="preserve">протягу </w:t>
      </w:r>
      <w:r w:rsidRPr="00934B1D">
        <w:rPr>
          <w:rFonts w:ascii="Times New Roman" w:eastAsia="Calibri" w:hAnsi="Times New Roman" w:cs="Times New Roman"/>
          <w:spacing w:val="-2"/>
          <w:sz w:val="28"/>
          <w:szCs w:val="28"/>
          <w:lang w:val="uk-UA"/>
        </w:rPr>
        <w:t>реалізувати свій внутрішній творчий та інтелектуальний потенціал у взаємодії із суб’єктами освітнього простору; фасилітаційн</w:t>
      </w:r>
      <w:r w:rsidR="00232B7F" w:rsidRPr="00934B1D">
        <w:rPr>
          <w:rFonts w:ascii="Times New Roman" w:eastAsia="Calibri" w:hAnsi="Times New Roman" w:cs="Times New Roman"/>
          <w:spacing w:val="-2"/>
          <w:sz w:val="28"/>
          <w:szCs w:val="28"/>
          <w:lang w:val="uk-UA"/>
        </w:rPr>
        <w:t>ої</w:t>
      </w:r>
      <w:r w:rsidRPr="00934B1D">
        <w:rPr>
          <w:rFonts w:ascii="Times New Roman" w:eastAsia="Calibri" w:hAnsi="Times New Roman" w:cs="Times New Roman"/>
          <w:spacing w:val="-2"/>
          <w:sz w:val="28"/>
          <w:szCs w:val="28"/>
          <w:lang w:val="uk-UA"/>
        </w:rPr>
        <w:t xml:space="preserve"> позиці</w:t>
      </w:r>
      <w:r w:rsidR="00232B7F" w:rsidRPr="00934B1D">
        <w:rPr>
          <w:rFonts w:ascii="Times New Roman" w:eastAsia="Calibri" w:hAnsi="Times New Roman" w:cs="Times New Roman"/>
          <w:spacing w:val="-2"/>
          <w:sz w:val="28"/>
          <w:szCs w:val="28"/>
          <w:lang w:val="uk-UA"/>
        </w:rPr>
        <w:t>ї</w:t>
      </w:r>
      <w:r w:rsidRPr="00934B1D">
        <w:rPr>
          <w:rFonts w:ascii="Times New Roman" w:eastAsia="Calibri" w:hAnsi="Times New Roman" w:cs="Times New Roman"/>
          <w:spacing w:val="-2"/>
          <w:sz w:val="28"/>
          <w:szCs w:val="28"/>
          <w:lang w:val="uk-UA"/>
        </w:rPr>
        <w:t xml:space="preserve"> як світоглядн</w:t>
      </w:r>
      <w:r w:rsidR="00232B7F" w:rsidRPr="00934B1D">
        <w:rPr>
          <w:rFonts w:ascii="Times New Roman" w:eastAsia="Calibri" w:hAnsi="Times New Roman" w:cs="Times New Roman"/>
          <w:spacing w:val="-2"/>
          <w:sz w:val="28"/>
          <w:szCs w:val="28"/>
          <w:lang w:val="uk-UA"/>
        </w:rPr>
        <w:t>ої</w:t>
      </w:r>
      <w:r w:rsidRPr="00934B1D">
        <w:rPr>
          <w:rFonts w:ascii="Times New Roman" w:eastAsia="Calibri" w:hAnsi="Times New Roman" w:cs="Times New Roman"/>
          <w:spacing w:val="-2"/>
          <w:sz w:val="28"/>
          <w:szCs w:val="28"/>
          <w:lang w:val="uk-UA"/>
        </w:rPr>
        <w:t xml:space="preserve"> орієнтаці</w:t>
      </w:r>
      <w:r w:rsidR="00232B7F" w:rsidRPr="00934B1D">
        <w:rPr>
          <w:rFonts w:ascii="Times New Roman" w:eastAsia="Calibri" w:hAnsi="Times New Roman" w:cs="Times New Roman"/>
          <w:spacing w:val="-2"/>
          <w:sz w:val="28"/>
          <w:szCs w:val="28"/>
          <w:lang w:val="uk-UA"/>
        </w:rPr>
        <w:t>ї</w:t>
      </w:r>
      <w:r w:rsidRPr="00934B1D">
        <w:rPr>
          <w:rFonts w:ascii="Times New Roman" w:eastAsia="Calibri" w:hAnsi="Times New Roman" w:cs="Times New Roman"/>
          <w:spacing w:val="-2"/>
          <w:sz w:val="28"/>
          <w:szCs w:val="28"/>
          <w:lang w:val="uk-UA"/>
        </w:rPr>
        <w:t xml:space="preserve"> і професійно-діяльнісних (уміння розробляти </w:t>
      </w:r>
      <w:r w:rsidR="00232B7F" w:rsidRPr="00934B1D">
        <w:rPr>
          <w:rFonts w:ascii="Times New Roman" w:eastAsia="Calibri" w:hAnsi="Times New Roman" w:cs="Times New Roman"/>
          <w:spacing w:val="-2"/>
          <w:sz w:val="28"/>
          <w:szCs w:val="28"/>
          <w:lang w:val="uk-UA"/>
        </w:rPr>
        <w:t xml:space="preserve">відповідні </w:t>
      </w:r>
      <w:r w:rsidRPr="00934B1D">
        <w:rPr>
          <w:rFonts w:ascii="Times New Roman" w:eastAsia="Calibri" w:hAnsi="Times New Roman" w:cs="Times New Roman"/>
          <w:spacing w:val="-2"/>
          <w:sz w:val="28"/>
          <w:szCs w:val="28"/>
          <w:lang w:val="uk-UA"/>
        </w:rPr>
        <w:t xml:space="preserve">моделі комунікативної взаємодії, вільне </w:t>
      </w:r>
      <w:r w:rsidR="00232B7F" w:rsidRPr="00934B1D">
        <w:rPr>
          <w:rFonts w:ascii="Times New Roman" w:eastAsia="Calibri" w:hAnsi="Times New Roman" w:cs="Times New Roman"/>
          <w:spacing w:val="-2"/>
          <w:sz w:val="28"/>
          <w:szCs w:val="28"/>
          <w:lang w:val="uk-UA"/>
        </w:rPr>
        <w:t xml:space="preserve">володіння </w:t>
      </w:r>
      <w:r w:rsidRPr="00934B1D">
        <w:rPr>
          <w:rFonts w:ascii="Times New Roman" w:eastAsia="Calibri" w:hAnsi="Times New Roman" w:cs="Times New Roman"/>
          <w:spacing w:val="-2"/>
          <w:sz w:val="28"/>
          <w:szCs w:val="28"/>
          <w:lang w:val="uk-UA"/>
        </w:rPr>
        <w:t xml:space="preserve">механізмами педагогічної підтримки та супроводу особистісного зростання студента, здатність розробляти </w:t>
      </w:r>
      <w:r w:rsidR="00232B7F" w:rsidRPr="00934B1D">
        <w:rPr>
          <w:rFonts w:ascii="Times New Roman" w:eastAsia="Calibri" w:hAnsi="Times New Roman" w:cs="Times New Roman"/>
          <w:spacing w:val="-2"/>
          <w:sz w:val="28"/>
          <w:szCs w:val="28"/>
          <w:lang w:val="uk-UA"/>
        </w:rPr>
        <w:t xml:space="preserve">ефективні </w:t>
      </w:r>
      <w:r w:rsidRPr="00934B1D">
        <w:rPr>
          <w:rFonts w:ascii="Times New Roman" w:eastAsia="Calibri" w:hAnsi="Times New Roman" w:cs="Times New Roman"/>
          <w:spacing w:val="-2"/>
          <w:sz w:val="28"/>
          <w:szCs w:val="28"/>
          <w:lang w:val="uk-UA"/>
        </w:rPr>
        <w:t>індивідуальні траєкторії професійного зростання майбутніх фахівців з урахуванням їх індивідуальних особливостей) характеристик особистості [</w:t>
      </w:r>
      <w:r w:rsidR="00411AB4" w:rsidRPr="00934B1D">
        <w:rPr>
          <w:rFonts w:ascii="Times New Roman" w:eastAsia="Calibri" w:hAnsi="Times New Roman" w:cs="Times New Roman"/>
          <w:spacing w:val="-2"/>
          <w:sz w:val="28"/>
          <w:szCs w:val="28"/>
          <w:lang w:val="uk-UA"/>
        </w:rPr>
        <w:t>44</w:t>
      </w:r>
      <w:r w:rsidRPr="00934B1D">
        <w:rPr>
          <w:rFonts w:ascii="Times New Roman" w:eastAsia="Calibri" w:hAnsi="Times New Roman" w:cs="Times New Roman"/>
          <w:spacing w:val="-2"/>
          <w:sz w:val="28"/>
          <w:szCs w:val="28"/>
          <w:lang w:val="uk-UA"/>
        </w:rPr>
        <w:t>, с.</w:t>
      </w:r>
      <w:r w:rsidR="00411AB4" w:rsidRPr="00934B1D">
        <w:rPr>
          <w:rFonts w:ascii="Times New Roman" w:eastAsia="Calibri" w:hAnsi="Times New Roman" w:cs="Times New Roman"/>
          <w:spacing w:val="-2"/>
          <w:sz w:val="28"/>
          <w:szCs w:val="28"/>
          <w:lang w:val="uk-UA"/>
        </w:rPr>
        <w:t> </w:t>
      </w:r>
      <w:r w:rsidRPr="00934B1D">
        <w:rPr>
          <w:rFonts w:ascii="Times New Roman" w:eastAsia="Calibri" w:hAnsi="Times New Roman" w:cs="Times New Roman"/>
          <w:spacing w:val="-2"/>
          <w:sz w:val="28"/>
          <w:szCs w:val="28"/>
          <w:lang w:val="uk-UA"/>
        </w:rPr>
        <w:t>88].</w:t>
      </w:r>
    </w:p>
    <w:p w14:paraId="750C52E6" w14:textId="4F0A81E6" w:rsidR="00411AB4"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Дещо аналогічну позицію має А. Трофименко, яка тлумачить фасилітаційну компетентність як інтегр</w:t>
      </w:r>
      <w:r w:rsidR="008A48E3" w:rsidRPr="005B58B9">
        <w:rPr>
          <w:rFonts w:ascii="Times New Roman" w:eastAsia="Calibri" w:hAnsi="Times New Roman" w:cs="Times New Roman"/>
          <w:sz w:val="28"/>
          <w:szCs w:val="28"/>
          <w:lang w:val="uk-UA"/>
        </w:rPr>
        <w:t>ований</w:t>
      </w:r>
      <w:r w:rsidRPr="005B58B9">
        <w:rPr>
          <w:rFonts w:ascii="Times New Roman" w:eastAsia="Calibri" w:hAnsi="Times New Roman" w:cs="Times New Roman"/>
          <w:sz w:val="28"/>
          <w:szCs w:val="28"/>
          <w:lang w:val="uk-UA"/>
        </w:rPr>
        <w:t xml:space="preserve">, </w:t>
      </w:r>
      <w:r w:rsidR="008A48E3" w:rsidRPr="005B58B9">
        <w:rPr>
          <w:rFonts w:ascii="Times New Roman" w:eastAsia="Calibri" w:hAnsi="Times New Roman" w:cs="Times New Roman"/>
          <w:sz w:val="28"/>
          <w:szCs w:val="28"/>
          <w:lang w:val="uk-UA"/>
        </w:rPr>
        <w:t xml:space="preserve">рухливий </w:t>
      </w:r>
      <w:r w:rsidRPr="005B58B9">
        <w:rPr>
          <w:rFonts w:ascii="Times New Roman" w:eastAsia="Calibri" w:hAnsi="Times New Roman" w:cs="Times New Roman"/>
          <w:sz w:val="28"/>
          <w:szCs w:val="28"/>
          <w:lang w:val="uk-UA"/>
        </w:rPr>
        <w:t xml:space="preserve">комплекс </w:t>
      </w:r>
      <w:r w:rsidR="00B5574F" w:rsidRPr="005B58B9">
        <w:rPr>
          <w:rFonts w:ascii="Times New Roman" w:eastAsia="Calibri" w:hAnsi="Times New Roman" w:cs="Times New Roman"/>
          <w:sz w:val="28"/>
          <w:szCs w:val="28"/>
          <w:lang w:val="uk-UA"/>
        </w:rPr>
        <w:t xml:space="preserve">професійно-діяльнісних та </w:t>
      </w:r>
      <w:r w:rsidRPr="005B58B9">
        <w:rPr>
          <w:rFonts w:ascii="Times New Roman" w:eastAsia="Calibri" w:hAnsi="Times New Roman" w:cs="Times New Roman"/>
          <w:sz w:val="28"/>
          <w:szCs w:val="28"/>
          <w:lang w:val="uk-UA"/>
        </w:rPr>
        <w:t xml:space="preserve">індивідуально-особистісних характеристик </w:t>
      </w:r>
      <w:r w:rsidRPr="005B58B9">
        <w:rPr>
          <w:rFonts w:ascii="Times New Roman" w:eastAsia="Calibri" w:hAnsi="Times New Roman" w:cs="Times New Roman"/>
          <w:sz w:val="28"/>
          <w:szCs w:val="28"/>
          <w:lang w:val="uk-UA"/>
        </w:rPr>
        <w:lastRenderedPageBreak/>
        <w:t>учителя, що характеризується здатністю взаємоді</w:t>
      </w:r>
      <w:r w:rsidR="00B5574F" w:rsidRPr="005B58B9">
        <w:rPr>
          <w:rFonts w:ascii="Times New Roman" w:eastAsia="Calibri" w:hAnsi="Times New Roman" w:cs="Times New Roman"/>
          <w:sz w:val="28"/>
          <w:szCs w:val="28"/>
          <w:lang w:val="uk-UA"/>
        </w:rPr>
        <w:t>яти</w:t>
      </w:r>
      <w:r w:rsidRPr="005B58B9">
        <w:rPr>
          <w:rFonts w:ascii="Times New Roman" w:eastAsia="Calibri" w:hAnsi="Times New Roman" w:cs="Times New Roman"/>
          <w:sz w:val="28"/>
          <w:szCs w:val="28"/>
          <w:lang w:val="uk-UA"/>
        </w:rPr>
        <w:t xml:space="preserve"> з учасниками освітнього процесу </w:t>
      </w:r>
      <w:r w:rsidR="00B5574F" w:rsidRPr="005B58B9">
        <w:rPr>
          <w:rFonts w:ascii="Times New Roman" w:eastAsia="Calibri" w:hAnsi="Times New Roman" w:cs="Times New Roman"/>
          <w:sz w:val="28"/>
          <w:szCs w:val="28"/>
          <w:lang w:val="uk-UA"/>
        </w:rPr>
        <w:t>на підставі їх</w:t>
      </w:r>
      <w:r w:rsidRPr="005B58B9">
        <w:rPr>
          <w:rFonts w:ascii="Times New Roman" w:eastAsia="Calibri" w:hAnsi="Times New Roman" w:cs="Times New Roman"/>
          <w:sz w:val="28"/>
          <w:szCs w:val="28"/>
          <w:lang w:val="uk-UA"/>
        </w:rPr>
        <w:t>мотивації до навчальних предметів</w:t>
      </w:r>
      <w:r w:rsidR="00D01A1C" w:rsidRPr="005B58B9">
        <w:rPr>
          <w:rFonts w:ascii="Times New Roman" w:eastAsia="Calibri" w:hAnsi="Times New Roman" w:cs="Times New Roman"/>
          <w:sz w:val="28"/>
          <w:szCs w:val="28"/>
          <w:lang w:val="uk-UA"/>
        </w:rPr>
        <w:t xml:space="preserve"> [</w:t>
      </w:r>
      <w:r w:rsidR="00411AB4" w:rsidRPr="005B58B9">
        <w:rPr>
          <w:rFonts w:ascii="Times New Roman" w:eastAsia="Calibri" w:hAnsi="Times New Roman" w:cs="Times New Roman"/>
          <w:sz w:val="28"/>
          <w:szCs w:val="28"/>
          <w:lang w:val="uk-UA"/>
        </w:rPr>
        <w:t xml:space="preserve">245, </w:t>
      </w:r>
      <w:r w:rsidR="00D01A1C" w:rsidRPr="005B58B9">
        <w:rPr>
          <w:rFonts w:ascii="Times New Roman" w:eastAsia="Calibri" w:hAnsi="Times New Roman" w:cs="Times New Roman"/>
          <w:sz w:val="28"/>
          <w:szCs w:val="28"/>
          <w:lang w:val="uk-UA"/>
        </w:rPr>
        <w:t>с.</w:t>
      </w:r>
      <w:r w:rsidR="00411AB4" w:rsidRPr="005B58B9">
        <w:rPr>
          <w:rFonts w:ascii="Times New Roman" w:eastAsia="Calibri" w:hAnsi="Times New Roman" w:cs="Times New Roman"/>
          <w:sz w:val="28"/>
          <w:szCs w:val="28"/>
          <w:lang w:val="uk-UA"/>
        </w:rPr>
        <w:t> </w:t>
      </w:r>
      <w:r w:rsidR="00D01A1C" w:rsidRPr="005B58B9">
        <w:rPr>
          <w:rFonts w:ascii="Times New Roman" w:eastAsia="Calibri" w:hAnsi="Times New Roman" w:cs="Times New Roman"/>
          <w:sz w:val="28"/>
          <w:szCs w:val="28"/>
          <w:lang w:val="uk-UA"/>
        </w:rPr>
        <w:t>276]</w:t>
      </w:r>
      <w:r w:rsidR="00AC6F39">
        <w:rPr>
          <w:rFonts w:ascii="Times New Roman" w:eastAsia="Calibri" w:hAnsi="Times New Roman" w:cs="Times New Roman"/>
          <w:sz w:val="28"/>
          <w:szCs w:val="28"/>
          <w:lang w:val="uk-UA"/>
        </w:rPr>
        <w:t>.</w:t>
      </w:r>
    </w:p>
    <w:p w14:paraId="74D52F19" w14:textId="5C68D2E3" w:rsidR="00411AB4"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На думку К. Шевченко, фасилітаційна компетентність від</w:t>
      </w:r>
      <w:r w:rsidR="00B5574F" w:rsidRPr="005B58B9">
        <w:rPr>
          <w:rFonts w:ascii="Times New Roman" w:eastAsia="Calibri" w:hAnsi="Times New Roman" w:cs="Times New Roman"/>
          <w:sz w:val="28"/>
          <w:szCs w:val="28"/>
          <w:lang w:val="uk-UA"/>
        </w:rPr>
        <w:t>бива</w:t>
      </w:r>
      <w:r w:rsidRPr="005B58B9">
        <w:rPr>
          <w:rFonts w:ascii="Times New Roman" w:eastAsia="Calibri" w:hAnsi="Times New Roman" w:cs="Times New Roman"/>
          <w:sz w:val="28"/>
          <w:szCs w:val="28"/>
          <w:lang w:val="uk-UA"/>
        </w:rPr>
        <w:t xml:space="preserve">є рівень здатності і готовності вчителя до </w:t>
      </w:r>
      <w:r w:rsidR="00B5574F" w:rsidRPr="005B58B9">
        <w:rPr>
          <w:rFonts w:ascii="Times New Roman" w:eastAsia="Calibri" w:hAnsi="Times New Roman" w:cs="Times New Roman"/>
          <w:sz w:val="28"/>
          <w:szCs w:val="28"/>
          <w:lang w:val="uk-UA"/>
        </w:rPr>
        <w:t xml:space="preserve">мотивування </w:t>
      </w:r>
      <w:r w:rsidRPr="005B58B9">
        <w:rPr>
          <w:rFonts w:ascii="Times New Roman" w:eastAsia="Calibri" w:hAnsi="Times New Roman" w:cs="Times New Roman"/>
          <w:sz w:val="28"/>
          <w:szCs w:val="28"/>
          <w:lang w:val="uk-UA"/>
        </w:rPr>
        <w:t xml:space="preserve">розвитку особистісного потенціалу учнів як суб’єктів когнітивної діяльності </w:t>
      </w:r>
      <w:r w:rsidR="00B5574F" w:rsidRPr="005B58B9">
        <w:rPr>
          <w:rFonts w:ascii="Times New Roman" w:eastAsia="Calibri" w:hAnsi="Times New Roman" w:cs="Times New Roman"/>
          <w:sz w:val="28"/>
          <w:szCs w:val="28"/>
          <w:lang w:val="uk-UA"/>
        </w:rPr>
        <w:t xml:space="preserve">на засаді специфічного </w:t>
      </w:r>
      <w:r w:rsidRPr="005B58B9">
        <w:rPr>
          <w:rFonts w:ascii="Times New Roman" w:eastAsia="Calibri" w:hAnsi="Times New Roman" w:cs="Times New Roman"/>
          <w:sz w:val="28"/>
          <w:szCs w:val="28"/>
          <w:lang w:val="uk-UA"/>
        </w:rPr>
        <w:t xml:space="preserve">стилю їх взаємодії </w:t>
      </w:r>
      <w:r w:rsidR="00D01A1C" w:rsidRPr="005B58B9">
        <w:rPr>
          <w:rFonts w:ascii="Times New Roman" w:eastAsia="Calibri" w:hAnsi="Times New Roman" w:cs="Times New Roman"/>
          <w:sz w:val="28"/>
          <w:szCs w:val="28"/>
          <w:lang w:val="uk-UA"/>
        </w:rPr>
        <w:t>[</w:t>
      </w:r>
      <w:r w:rsidR="00411AB4" w:rsidRPr="005B58B9">
        <w:rPr>
          <w:rFonts w:ascii="Times New Roman" w:eastAsia="Calibri" w:hAnsi="Times New Roman" w:cs="Times New Roman"/>
          <w:sz w:val="28"/>
          <w:szCs w:val="28"/>
          <w:lang w:val="uk-UA"/>
        </w:rPr>
        <w:t xml:space="preserve">273, </w:t>
      </w:r>
      <w:r w:rsidR="00D01A1C" w:rsidRPr="005B58B9">
        <w:rPr>
          <w:rFonts w:ascii="Times New Roman" w:eastAsia="Calibri" w:hAnsi="Times New Roman" w:cs="Times New Roman"/>
          <w:sz w:val="28"/>
          <w:szCs w:val="28"/>
          <w:lang w:val="uk-UA"/>
        </w:rPr>
        <w:t xml:space="preserve">с. 261]. </w:t>
      </w:r>
      <w:r w:rsidRPr="005B58B9">
        <w:rPr>
          <w:rFonts w:ascii="Times New Roman" w:eastAsia="Calibri" w:hAnsi="Times New Roman" w:cs="Times New Roman"/>
          <w:sz w:val="28"/>
          <w:szCs w:val="28"/>
          <w:lang w:val="uk-UA"/>
        </w:rPr>
        <w:t>Варто зауважити, що є цікавим доробок К. Шевченко щодо кореляції фасилітаційної компетентності з самоефективністю особистості</w:t>
      </w:r>
      <w:r w:rsidR="00411AB4" w:rsidRPr="005B58B9">
        <w:rPr>
          <w:rFonts w:ascii="Times New Roman" w:eastAsia="Calibri" w:hAnsi="Times New Roman" w:cs="Times New Roman"/>
          <w:sz w:val="28"/>
          <w:szCs w:val="28"/>
          <w:lang w:val="uk-UA"/>
        </w:rPr>
        <w:t xml:space="preserve"> [274].</w:t>
      </w:r>
    </w:p>
    <w:p w14:paraId="317CC180" w14:textId="63128728" w:rsidR="00411AB4"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В. Желанова вважає, що фасилітаційна компетентність – це інтегрована характеристика майбутнього педагога, </w:t>
      </w:r>
      <w:r w:rsidR="00B5574F" w:rsidRPr="005B58B9">
        <w:rPr>
          <w:rFonts w:ascii="Times New Roman" w:eastAsia="Calibri" w:hAnsi="Times New Roman" w:cs="Times New Roman"/>
          <w:sz w:val="28"/>
          <w:szCs w:val="28"/>
          <w:lang w:val="uk-UA"/>
        </w:rPr>
        <w:t xml:space="preserve">що акумулює </w:t>
      </w:r>
      <w:r w:rsidRPr="005B58B9">
        <w:rPr>
          <w:rFonts w:ascii="Times New Roman" w:eastAsia="Calibri" w:hAnsi="Times New Roman" w:cs="Times New Roman"/>
          <w:sz w:val="28"/>
          <w:szCs w:val="28"/>
          <w:lang w:val="uk-UA"/>
        </w:rPr>
        <w:t xml:space="preserve">його провідні професійно-особистісні якості, </w:t>
      </w:r>
      <w:r w:rsidR="00B5574F" w:rsidRPr="005B58B9">
        <w:rPr>
          <w:rFonts w:ascii="Times New Roman" w:eastAsia="Calibri" w:hAnsi="Times New Roman" w:cs="Times New Roman"/>
          <w:sz w:val="28"/>
          <w:szCs w:val="28"/>
          <w:lang w:val="uk-UA"/>
        </w:rPr>
        <w:t xml:space="preserve">які </w:t>
      </w:r>
      <w:r w:rsidRPr="005B58B9">
        <w:rPr>
          <w:rFonts w:ascii="Times New Roman" w:eastAsia="Calibri" w:hAnsi="Times New Roman" w:cs="Times New Roman"/>
          <w:sz w:val="28"/>
          <w:szCs w:val="28"/>
          <w:lang w:val="uk-UA"/>
        </w:rPr>
        <w:t xml:space="preserve">забезпечують </w:t>
      </w:r>
      <w:r w:rsidR="00B5574F" w:rsidRPr="005B58B9">
        <w:rPr>
          <w:rFonts w:ascii="Times New Roman" w:eastAsia="Calibri" w:hAnsi="Times New Roman" w:cs="Times New Roman"/>
          <w:sz w:val="28"/>
          <w:szCs w:val="28"/>
          <w:lang w:val="uk-UA"/>
        </w:rPr>
        <w:t xml:space="preserve">його </w:t>
      </w:r>
      <w:r w:rsidRPr="005B58B9">
        <w:rPr>
          <w:rFonts w:ascii="Times New Roman" w:eastAsia="Calibri" w:hAnsi="Times New Roman" w:cs="Times New Roman"/>
          <w:sz w:val="28"/>
          <w:szCs w:val="28"/>
          <w:lang w:val="uk-UA"/>
        </w:rPr>
        <w:t xml:space="preserve">готовність до фасилітації </w:t>
      </w:r>
      <w:r w:rsidR="00B5574F" w:rsidRPr="005B58B9">
        <w:rPr>
          <w:rFonts w:ascii="Times New Roman" w:eastAsia="Calibri" w:hAnsi="Times New Roman" w:cs="Times New Roman"/>
          <w:sz w:val="28"/>
          <w:szCs w:val="28"/>
          <w:lang w:val="uk-UA"/>
        </w:rPr>
        <w:t xml:space="preserve">з суб’єктами освіти </w:t>
      </w:r>
      <w:r w:rsidR="00000E20" w:rsidRPr="005B58B9">
        <w:rPr>
          <w:rFonts w:ascii="Times New Roman" w:eastAsia="Calibri" w:hAnsi="Times New Roman" w:cs="Times New Roman"/>
          <w:sz w:val="28"/>
          <w:szCs w:val="28"/>
          <w:lang w:val="uk-UA"/>
        </w:rPr>
        <w:t>[</w:t>
      </w:r>
      <w:r w:rsidR="00411AB4" w:rsidRPr="005B58B9">
        <w:rPr>
          <w:rFonts w:ascii="Times New Roman" w:eastAsia="Calibri" w:hAnsi="Times New Roman" w:cs="Times New Roman"/>
          <w:sz w:val="28"/>
          <w:szCs w:val="28"/>
          <w:lang w:val="uk-UA"/>
        </w:rPr>
        <w:t>73, </w:t>
      </w:r>
      <w:r w:rsidR="00000E20" w:rsidRPr="005B58B9">
        <w:rPr>
          <w:rFonts w:ascii="Times New Roman" w:eastAsia="Calibri" w:hAnsi="Times New Roman" w:cs="Times New Roman"/>
          <w:sz w:val="28"/>
          <w:szCs w:val="28"/>
          <w:lang w:val="uk-UA"/>
        </w:rPr>
        <w:t>с.</w:t>
      </w:r>
      <w:r w:rsidR="00411AB4" w:rsidRPr="005B58B9">
        <w:rPr>
          <w:rFonts w:ascii="Times New Roman" w:eastAsia="Calibri" w:hAnsi="Times New Roman" w:cs="Times New Roman"/>
          <w:sz w:val="28"/>
          <w:szCs w:val="28"/>
          <w:lang w:val="uk-UA"/>
        </w:rPr>
        <w:t> </w:t>
      </w:r>
      <w:r w:rsidR="00AC6F39">
        <w:rPr>
          <w:rFonts w:ascii="Times New Roman" w:eastAsia="Calibri" w:hAnsi="Times New Roman" w:cs="Times New Roman"/>
          <w:sz w:val="28"/>
          <w:szCs w:val="28"/>
          <w:lang w:val="uk-UA"/>
        </w:rPr>
        <w:t>89].</w:t>
      </w:r>
    </w:p>
    <w:p w14:paraId="1A18293D" w14:textId="5F27CFBE" w:rsidR="00411AB4" w:rsidRPr="005B58B9" w:rsidRDefault="00F651B2" w:rsidP="00AC6F39">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Згідно позиціям І. Козич, фасилітаційна компетентність передбачає реалізацію супровідної, підтримувальної, допоміжної, партнерської функції педегога в освітньому процесі і в загальному вигляді визначається як інтегративний, динамічний комплекс індивідуально-особистісних і професійно-діяльнісних характеристик людини, що побудований на міждисциплінарних структурованих знаннях, різнорівневих уміннях і характеризується здатністю </w:t>
      </w:r>
      <w:r w:rsidR="00B5574F" w:rsidRPr="005B58B9">
        <w:rPr>
          <w:rFonts w:ascii="Times New Roman" w:eastAsia="Calibri" w:hAnsi="Times New Roman" w:cs="Times New Roman"/>
          <w:sz w:val="28"/>
          <w:szCs w:val="28"/>
          <w:lang w:val="uk-UA"/>
        </w:rPr>
        <w:t>налагоджувати</w:t>
      </w:r>
      <w:r w:rsidRPr="005B58B9">
        <w:rPr>
          <w:rFonts w:ascii="Times New Roman" w:eastAsia="Calibri" w:hAnsi="Times New Roman" w:cs="Times New Roman"/>
          <w:sz w:val="28"/>
          <w:szCs w:val="28"/>
          <w:lang w:val="uk-UA"/>
        </w:rPr>
        <w:t xml:space="preserve"> фасилітаційну вза</w:t>
      </w:r>
      <w:r w:rsidR="00000E20" w:rsidRPr="005B58B9">
        <w:rPr>
          <w:rFonts w:ascii="Times New Roman" w:eastAsia="Calibri" w:hAnsi="Times New Roman" w:cs="Times New Roman"/>
          <w:sz w:val="28"/>
          <w:szCs w:val="28"/>
          <w:lang w:val="uk-UA"/>
        </w:rPr>
        <w:t>є</w:t>
      </w:r>
      <w:r w:rsidRPr="005B58B9">
        <w:rPr>
          <w:rFonts w:ascii="Times New Roman" w:eastAsia="Calibri" w:hAnsi="Times New Roman" w:cs="Times New Roman"/>
          <w:sz w:val="28"/>
          <w:szCs w:val="28"/>
          <w:lang w:val="uk-UA"/>
        </w:rPr>
        <w:t xml:space="preserve">модію з суб’єктами освітнього процесу </w:t>
      </w:r>
      <w:r w:rsidR="00000E20" w:rsidRPr="005B58B9">
        <w:rPr>
          <w:rFonts w:ascii="Times New Roman" w:eastAsia="Calibri" w:hAnsi="Times New Roman" w:cs="Times New Roman"/>
          <w:sz w:val="28"/>
          <w:szCs w:val="28"/>
          <w:lang w:val="uk-UA"/>
        </w:rPr>
        <w:t>[</w:t>
      </w:r>
      <w:r w:rsidR="00411AB4" w:rsidRPr="005B58B9">
        <w:rPr>
          <w:rFonts w:ascii="Times New Roman" w:eastAsia="Calibri" w:hAnsi="Times New Roman" w:cs="Times New Roman"/>
          <w:sz w:val="28"/>
          <w:szCs w:val="28"/>
          <w:lang w:val="uk-UA"/>
        </w:rPr>
        <w:t xml:space="preserve">103, </w:t>
      </w:r>
      <w:r w:rsidR="00000E20" w:rsidRPr="005B58B9">
        <w:rPr>
          <w:rFonts w:ascii="Times New Roman" w:eastAsia="Calibri" w:hAnsi="Times New Roman" w:cs="Times New Roman"/>
          <w:sz w:val="28"/>
          <w:szCs w:val="28"/>
          <w:lang w:val="uk-UA"/>
        </w:rPr>
        <w:t>с.</w:t>
      </w:r>
      <w:r w:rsidR="00411AB4" w:rsidRPr="005B58B9">
        <w:rPr>
          <w:rFonts w:ascii="Times New Roman" w:eastAsia="Calibri" w:hAnsi="Times New Roman" w:cs="Times New Roman"/>
          <w:sz w:val="28"/>
          <w:szCs w:val="28"/>
          <w:lang w:val="uk-UA"/>
        </w:rPr>
        <w:t> </w:t>
      </w:r>
      <w:r w:rsidR="00000E20" w:rsidRPr="005B58B9">
        <w:rPr>
          <w:rFonts w:ascii="Times New Roman" w:eastAsia="Calibri" w:hAnsi="Times New Roman" w:cs="Times New Roman"/>
          <w:sz w:val="28"/>
          <w:szCs w:val="28"/>
          <w:lang w:val="uk-UA"/>
        </w:rPr>
        <w:t>65].</w:t>
      </w:r>
    </w:p>
    <w:p w14:paraId="2BF2C58E" w14:textId="2525F8F4" w:rsidR="00F651B2"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 xml:space="preserve">С. Гарькавець наголошує, що фасилітаційна компетентність педагога </w:t>
      </w:r>
      <w:r w:rsidR="00B5574F" w:rsidRPr="005B58B9">
        <w:rPr>
          <w:rFonts w:ascii="Times New Roman" w:eastAsia="Calibri" w:hAnsi="Times New Roman" w:cs="Times New Roman"/>
          <w:sz w:val="28"/>
          <w:szCs w:val="28"/>
          <w:lang w:val="uk-UA"/>
        </w:rPr>
        <w:t xml:space="preserve">характеризується </w:t>
      </w:r>
      <w:r w:rsidRPr="005B58B9">
        <w:rPr>
          <w:rFonts w:ascii="Times New Roman" w:eastAsia="Calibri" w:hAnsi="Times New Roman" w:cs="Times New Roman"/>
          <w:sz w:val="28"/>
          <w:szCs w:val="28"/>
          <w:lang w:val="uk-UA"/>
        </w:rPr>
        <w:t>високим рівнем розвитк</w:t>
      </w:r>
      <w:r w:rsidR="00EB13C4" w:rsidRPr="005B58B9">
        <w:rPr>
          <w:rFonts w:ascii="Times New Roman" w:eastAsia="Calibri" w:hAnsi="Times New Roman" w:cs="Times New Roman"/>
          <w:sz w:val="28"/>
          <w:szCs w:val="28"/>
          <w:lang w:val="uk-UA"/>
        </w:rPr>
        <w:t>у</w:t>
      </w:r>
      <w:r w:rsidRPr="005B58B9">
        <w:rPr>
          <w:rFonts w:ascii="Times New Roman" w:eastAsia="Calibri" w:hAnsi="Times New Roman" w:cs="Times New Roman"/>
          <w:sz w:val="28"/>
          <w:szCs w:val="28"/>
          <w:lang w:val="uk-UA"/>
        </w:rPr>
        <w:t xml:space="preserve"> «Я-концепції» та </w:t>
      </w:r>
      <w:r w:rsidR="00EB13C4" w:rsidRPr="005B58B9">
        <w:rPr>
          <w:rFonts w:ascii="Times New Roman" w:eastAsia="Calibri" w:hAnsi="Times New Roman" w:cs="Times New Roman"/>
          <w:sz w:val="28"/>
          <w:szCs w:val="28"/>
          <w:lang w:val="uk-UA"/>
        </w:rPr>
        <w:t>пріоритет</w:t>
      </w:r>
      <w:r w:rsidR="00092131" w:rsidRPr="005B58B9">
        <w:rPr>
          <w:rFonts w:ascii="Times New Roman" w:eastAsia="Calibri" w:hAnsi="Times New Roman" w:cs="Times New Roman"/>
          <w:sz w:val="28"/>
          <w:szCs w:val="28"/>
          <w:lang w:val="uk-UA"/>
        </w:rPr>
        <w:t xml:space="preserve">ом </w:t>
      </w:r>
      <w:r w:rsidRPr="005B58B9">
        <w:rPr>
          <w:rFonts w:ascii="Times New Roman" w:eastAsia="Calibri" w:hAnsi="Times New Roman" w:cs="Times New Roman"/>
          <w:sz w:val="28"/>
          <w:szCs w:val="28"/>
          <w:lang w:val="uk-UA"/>
        </w:rPr>
        <w:t>тенденці</w:t>
      </w:r>
      <w:r w:rsidR="00092131" w:rsidRPr="005B58B9">
        <w:rPr>
          <w:rFonts w:ascii="Times New Roman" w:eastAsia="Calibri" w:hAnsi="Times New Roman" w:cs="Times New Roman"/>
          <w:sz w:val="28"/>
          <w:szCs w:val="28"/>
          <w:lang w:val="uk-UA"/>
        </w:rPr>
        <w:t>ї</w:t>
      </w:r>
      <w:r w:rsidRPr="005B58B9">
        <w:rPr>
          <w:rFonts w:ascii="Times New Roman" w:eastAsia="Calibri" w:hAnsi="Times New Roman" w:cs="Times New Roman"/>
          <w:sz w:val="28"/>
          <w:szCs w:val="28"/>
          <w:lang w:val="uk-UA"/>
        </w:rPr>
        <w:t xml:space="preserve"> до самоактуалізації. На думку науковця, «педагог-фасилітатор </w:t>
      </w:r>
      <w:r w:rsidR="00EB13C4" w:rsidRPr="005B58B9">
        <w:rPr>
          <w:rFonts w:ascii="Times New Roman" w:eastAsia="Calibri" w:hAnsi="Times New Roman" w:cs="Times New Roman"/>
          <w:sz w:val="28"/>
          <w:szCs w:val="28"/>
          <w:lang w:val="uk-UA"/>
        </w:rPr>
        <w:t xml:space="preserve">спрямований </w:t>
      </w:r>
      <w:r w:rsidRPr="005B58B9">
        <w:rPr>
          <w:rFonts w:ascii="Times New Roman" w:eastAsia="Calibri" w:hAnsi="Times New Roman" w:cs="Times New Roman"/>
          <w:sz w:val="28"/>
          <w:szCs w:val="28"/>
          <w:lang w:val="uk-UA"/>
        </w:rPr>
        <w:t xml:space="preserve">на особистісну модель взаємодії з учнями, а в ситуації конфлікту обирає стратегії </w:t>
      </w:r>
      <w:r w:rsidR="00EB13C4" w:rsidRPr="005B58B9">
        <w:rPr>
          <w:rFonts w:ascii="Times New Roman" w:eastAsia="Calibri" w:hAnsi="Times New Roman" w:cs="Times New Roman"/>
          <w:sz w:val="28"/>
          <w:szCs w:val="28"/>
          <w:lang w:val="uk-UA"/>
        </w:rPr>
        <w:t>партнерства</w:t>
      </w:r>
      <w:r w:rsidRPr="005B58B9">
        <w:rPr>
          <w:rFonts w:ascii="Times New Roman" w:eastAsia="Calibri" w:hAnsi="Times New Roman" w:cs="Times New Roman"/>
          <w:sz w:val="28"/>
          <w:szCs w:val="28"/>
          <w:lang w:val="uk-UA"/>
        </w:rPr>
        <w:t xml:space="preserve"> та </w:t>
      </w:r>
      <w:r w:rsidR="00EB13C4" w:rsidRPr="005B58B9">
        <w:rPr>
          <w:rFonts w:ascii="Times New Roman" w:eastAsia="Calibri" w:hAnsi="Times New Roman" w:cs="Times New Roman"/>
          <w:sz w:val="28"/>
          <w:szCs w:val="28"/>
          <w:lang w:val="uk-UA"/>
        </w:rPr>
        <w:t xml:space="preserve">порозуміння, </w:t>
      </w:r>
      <w:r w:rsidRPr="005B58B9">
        <w:rPr>
          <w:rFonts w:ascii="Times New Roman" w:eastAsia="Calibri" w:hAnsi="Times New Roman" w:cs="Times New Roman"/>
          <w:sz w:val="28"/>
          <w:szCs w:val="28"/>
          <w:lang w:val="uk-UA"/>
        </w:rPr>
        <w:t xml:space="preserve">що виявляються </w:t>
      </w:r>
      <w:r w:rsidR="00105112" w:rsidRPr="005B58B9">
        <w:rPr>
          <w:rFonts w:ascii="Times New Roman" w:eastAsia="Calibri" w:hAnsi="Times New Roman" w:cs="Times New Roman"/>
          <w:sz w:val="28"/>
          <w:szCs w:val="28"/>
          <w:lang w:val="uk-UA"/>
        </w:rPr>
        <w:t xml:space="preserve">ефективними </w:t>
      </w:r>
      <w:r w:rsidRPr="005B58B9">
        <w:rPr>
          <w:rFonts w:ascii="Times New Roman" w:eastAsia="Calibri" w:hAnsi="Times New Roman" w:cs="Times New Roman"/>
          <w:sz w:val="28"/>
          <w:szCs w:val="28"/>
          <w:lang w:val="uk-UA"/>
        </w:rPr>
        <w:t>формами розвитку професійної компетентності педагога сучасної школи</w:t>
      </w:r>
      <w:r w:rsidR="00000E20" w:rsidRPr="005B58B9">
        <w:rPr>
          <w:lang w:val="uk-UA"/>
        </w:rPr>
        <w:t xml:space="preserve"> </w:t>
      </w:r>
      <w:r w:rsidR="00000E20" w:rsidRPr="005B58B9">
        <w:rPr>
          <w:rFonts w:ascii="Times New Roman" w:eastAsia="Calibri" w:hAnsi="Times New Roman" w:cs="Times New Roman"/>
          <w:sz w:val="28"/>
          <w:szCs w:val="28"/>
          <w:lang w:val="uk-UA"/>
        </w:rPr>
        <w:t>[</w:t>
      </w:r>
      <w:r w:rsidR="00411AB4" w:rsidRPr="005B58B9">
        <w:rPr>
          <w:rFonts w:ascii="Times New Roman" w:eastAsia="Calibri" w:hAnsi="Times New Roman" w:cs="Times New Roman"/>
          <w:sz w:val="28"/>
          <w:szCs w:val="28"/>
          <w:lang w:val="uk-UA"/>
        </w:rPr>
        <w:t xml:space="preserve">47, </w:t>
      </w:r>
      <w:r w:rsidR="00000E20" w:rsidRPr="005B58B9">
        <w:rPr>
          <w:rFonts w:ascii="Times New Roman" w:eastAsia="Calibri" w:hAnsi="Times New Roman" w:cs="Times New Roman"/>
          <w:sz w:val="28"/>
          <w:szCs w:val="28"/>
          <w:lang w:val="uk-UA"/>
        </w:rPr>
        <w:t>с.</w:t>
      </w:r>
      <w:r w:rsidR="00411AB4" w:rsidRPr="005B58B9">
        <w:rPr>
          <w:rFonts w:ascii="Times New Roman" w:eastAsia="Calibri" w:hAnsi="Times New Roman" w:cs="Times New Roman"/>
          <w:sz w:val="28"/>
          <w:szCs w:val="28"/>
          <w:lang w:val="uk-UA"/>
        </w:rPr>
        <w:t> </w:t>
      </w:r>
      <w:r w:rsidR="00000E20" w:rsidRPr="005B58B9">
        <w:rPr>
          <w:rFonts w:ascii="Times New Roman" w:eastAsia="Calibri" w:hAnsi="Times New Roman" w:cs="Times New Roman"/>
          <w:sz w:val="28"/>
          <w:szCs w:val="28"/>
          <w:lang w:val="uk-UA"/>
        </w:rPr>
        <w:t>5].</w:t>
      </w:r>
      <w:r w:rsidR="00411AB4" w:rsidRPr="005B58B9">
        <w:rPr>
          <w:rFonts w:ascii="Times New Roman" w:eastAsia="Calibri" w:hAnsi="Times New Roman" w:cs="Times New Roman"/>
          <w:sz w:val="28"/>
          <w:szCs w:val="28"/>
          <w:lang w:val="uk-UA"/>
        </w:rPr>
        <w:t xml:space="preserve"> </w:t>
      </w:r>
      <w:r w:rsidRPr="005B58B9">
        <w:rPr>
          <w:rFonts w:ascii="Times New Roman" w:eastAsia="Calibri" w:hAnsi="Times New Roman" w:cs="Times New Roman"/>
          <w:sz w:val="28"/>
          <w:szCs w:val="28"/>
          <w:lang w:val="uk-UA"/>
        </w:rPr>
        <w:t xml:space="preserve">Науковець наголошує, що «координатами психологічного виміру фасилітативної компетентності педагога </w:t>
      </w:r>
      <w:r w:rsidR="00105112" w:rsidRPr="005B58B9">
        <w:rPr>
          <w:rFonts w:ascii="Times New Roman" w:eastAsia="Calibri" w:hAnsi="Times New Roman" w:cs="Times New Roman"/>
          <w:sz w:val="28"/>
          <w:szCs w:val="28"/>
          <w:lang w:val="uk-UA"/>
        </w:rPr>
        <w:t xml:space="preserve">є </w:t>
      </w:r>
      <w:r w:rsidRPr="005B58B9">
        <w:rPr>
          <w:rFonts w:ascii="Times New Roman" w:eastAsia="Calibri" w:hAnsi="Times New Roman" w:cs="Times New Roman"/>
          <w:sz w:val="28"/>
          <w:szCs w:val="28"/>
          <w:lang w:val="uk-UA"/>
        </w:rPr>
        <w:t xml:space="preserve">його </w:t>
      </w:r>
      <w:r w:rsidR="00105112" w:rsidRPr="005B58B9">
        <w:rPr>
          <w:rFonts w:ascii="Times New Roman" w:eastAsia="Calibri" w:hAnsi="Times New Roman" w:cs="Times New Roman"/>
          <w:sz w:val="28"/>
          <w:szCs w:val="28"/>
          <w:lang w:val="uk-UA"/>
        </w:rPr>
        <w:t xml:space="preserve">певні </w:t>
      </w:r>
      <w:r w:rsidRPr="005B58B9">
        <w:rPr>
          <w:rFonts w:ascii="Times New Roman" w:eastAsia="Calibri" w:hAnsi="Times New Roman" w:cs="Times New Roman"/>
          <w:sz w:val="28"/>
          <w:szCs w:val="28"/>
          <w:lang w:val="uk-UA"/>
        </w:rPr>
        <w:t xml:space="preserve">психологічні якості, </w:t>
      </w:r>
      <w:r w:rsidR="00105112" w:rsidRPr="005B58B9">
        <w:rPr>
          <w:rFonts w:ascii="Times New Roman" w:eastAsia="Calibri" w:hAnsi="Times New Roman" w:cs="Times New Roman"/>
          <w:sz w:val="28"/>
          <w:szCs w:val="28"/>
          <w:lang w:val="uk-UA"/>
        </w:rPr>
        <w:t xml:space="preserve">що чинять вплив </w:t>
      </w:r>
      <w:r w:rsidRPr="005B58B9">
        <w:rPr>
          <w:rFonts w:ascii="Times New Roman" w:eastAsia="Calibri" w:hAnsi="Times New Roman" w:cs="Times New Roman"/>
          <w:sz w:val="28"/>
          <w:szCs w:val="28"/>
          <w:lang w:val="uk-UA"/>
        </w:rPr>
        <w:t xml:space="preserve">на мотивацію зростання </w:t>
      </w:r>
      <w:r w:rsidR="00105112" w:rsidRPr="005B58B9">
        <w:rPr>
          <w:rFonts w:ascii="Times New Roman" w:eastAsia="Calibri" w:hAnsi="Times New Roman" w:cs="Times New Roman"/>
          <w:sz w:val="28"/>
          <w:szCs w:val="28"/>
          <w:lang w:val="uk-UA"/>
        </w:rPr>
        <w:t xml:space="preserve">особистості </w:t>
      </w:r>
      <w:r w:rsidRPr="005B58B9">
        <w:rPr>
          <w:rFonts w:ascii="Times New Roman" w:eastAsia="Calibri" w:hAnsi="Times New Roman" w:cs="Times New Roman"/>
          <w:sz w:val="28"/>
          <w:szCs w:val="28"/>
          <w:lang w:val="uk-UA"/>
        </w:rPr>
        <w:t xml:space="preserve">учня та </w:t>
      </w:r>
      <w:r w:rsidR="00105112" w:rsidRPr="005B58B9">
        <w:rPr>
          <w:rFonts w:ascii="Times New Roman" w:eastAsia="Calibri" w:hAnsi="Times New Roman" w:cs="Times New Roman"/>
          <w:sz w:val="28"/>
          <w:szCs w:val="28"/>
          <w:lang w:val="uk-UA"/>
        </w:rPr>
        <w:t>с</w:t>
      </w:r>
      <w:r w:rsidRPr="005B58B9">
        <w:rPr>
          <w:rFonts w:ascii="Times New Roman" w:eastAsia="Calibri" w:hAnsi="Times New Roman" w:cs="Times New Roman"/>
          <w:sz w:val="28"/>
          <w:szCs w:val="28"/>
          <w:lang w:val="uk-UA"/>
        </w:rPr>
        <w:t xml:space="preserve">творюють умови для </w:t>
      </w:r>
      <w:r w:rsidR="00105112" w:rsidRPr="005B58B9">
        <w:rPr>
          <w:rFonts w:ascii="Times New Roman" w:eastAsia="Calibri" w:hAnsi="Times New Roman" w:cs="Times New Roman"/>
          <w:sz w:val="28"/>
          <w:szCs w:val="28"/>
          <w:lang w:val="uk-UA"/>
        </w:rPr>
        <w:t xml:space="preserve">реалізації </w:t>
      </w:r>
      <w:r w:rsidRPr="005B58B9">
        <w:rPr>
          <w:rFonts w:ascii="Times New Roman" w:eastAsia="Calibri" w:hAnsi="Times New Roman" w:cs="Times New Roman"/>
          <w:sz w:val="28"/>
          <w:szCs w:val="28"/>
          <w:lang w:val="uk-UA"/>
        </w:rPr>
        <w:t xml:space="preserve">його внутрішнього потенціалу. Інтерферентна дія таких </w:t>
      </w:r>
      <w:r w:rsidRPr="005B58B9">
        <w:rPr>
          <w:rFonts w:ascii="Times New Roman" w:eastAsia="Calibri" w:hAnsi="Times New Roman" w:cs="Times New Roman"/>
          <w:sz w:val="28"/>
          <w:szCs w:val="28"/>
          <w:lang w:val="uk-UA"/>
        </w:rPr>
        <w:lastRenderedPageBreak/>
        <w:t>психологічних якостей педагога, як активність, креативність, ініціативність, флексибільність, толерантність, рефлективність, відповідальність, комунікативність, загальна життєстійкість забезпечує наявність фасилітативного ефекту в процесі навчання та виховання школярів, зумовлює загальне підвищення рівня шкільної освіти»</w:t>
      </w:r>
      <w:r w:rsidR="00000E20" w:rsidRPr="005B58B9">
        <w:rPr>
          <w:lang w:val="uk-UA"/>
        </w:rPr>
        <w:t xml:space="preserve"> </w:t>
      </w:r>
      <w:r w:rsidR="00000E20" w:rsidRPr="005B58B9">
        <w:rPr>
          <w:rFonts w:ascii="Times New Roman" w:eastAsia="Calibri" w:hAnsi="Times New Roman" w:cs="Times New Roman"/>
          <w:sz w:val="28"/>
          <w:szCs w:val="28"/>
          <w:lang w:val="uk-UA"/>
        </w:rPr>
        <w:t>[</w:t>
      </w:r>
      <w:r w:rsidR="00411AB4" w:rsidRPr="005B58B9">
        <w:rPr>
          <w:rFonts w:ascii="Times New Roman" w:eastAsia="Calibri" w:hAnsi="Times New Roman" w:cs="Times New Roman"/>
          <w:sz w:val="28"/>
          <w:szCs w:val="28"/>
          <w:lang w:val="uk-UA"/>
        </w:rPr>
        <w:t xml:space="preserve">47, </w:t>
      </w:r>
      <w:r w:rsidR="00000E20" w:rsidRPr="005B58B9">
        <w:rPr>
          <w:rFonts w:ascii="Times New Roman" w:eastAsia="Calibri" w:hAnsi="Times New Roman" w:cs="Times New Roman"/>
          <w:sz w:val="28"/>
          <w:szCs w:val="28"/>
          <w:lang w:val="uk-UA"/>
        </w:rPr>
        <w:t>с. 6].</w:t>
      </w:r>
    </w:p>
    <w:p w14:paraId="1B919B80" w14:textId="338F2764" w:rsidR="00F651B2" w:rsidRPr="005B58B9" w:rsidRDefault="00F651B2" w:rsidP="00934B1D">
      <w:pPr>
        <w:spacing w:after="0" w:line="360" w:lineRule="auto"/>
        <w:ind w:firstLine="709"/>
        <w:jc w:val="both"/>
        <w:rPr>
          <w:rFonts w:ascii="Times New Roman" w:eastAsia="Calibri" w:hAnsi="Times New Roman" w:cs="Times New Roman"/>
          <w:sz w:val="28"/>
          <w:szCs w:val="28"/>
          <w:lang w:val="uk-UA"/>
        </w:rPr>
      </w:pPr>
      <w:r w:rsidRPr="005B58B9">
        <w:rPr>
          <w:rFonts w:ascii="Times New Roman" w:eastAsia="Calibri" w:hAnsi="Times New Roman" w:cs="Times New Roman"/>
          <w:sz w:val="28"/>
          <w:szCs w:val="28"/>
          <w:lang w:val="uk-UA"/>
        </w:rPr>
        <w:t>У навчальному посібнику «Професійно-педагогічна компетентність викладача вищого навчального закладу» представлено дефініцію фасилітаційної компетентності як інтегрованого особистісного утворення викладача ЗВО, що відображає рівень його здатності і готовності до стимулювання розвитку особистісного потенціалу студентів як суб’єктів когнітивної діяльності за рахунок особливого стилю їх взаємодії [</w:t>
      </w:r>
      <w:r w:rsidR="000A2752" w:rsidRPr="005B58B9">
        <w:rPr>
          <w:rFonts w:ascii="Times New Roman" w:eastAsia="Calibri" w:hAnsi="Times New Roman" w:cs="Times New Roman"/>
          <w:sz w:val="28"/>
          <w:szCs w:val="28"/>
          <w:lang w:val="uk-UA"/>
        </w:rPr>
        <w:t>194</w:t>
      </w:r>
      <w:r w:rsidRPr="005B58B9">
        <w:rPr>
          <w:rFonts w:ascii="Times New Roman" w:eastAsia="Calibri" w:hAnsi="Times New Roman" w:cs="Times New Roman"/>
          <w:sz w:val="28"/>
          <w:szCs w:val="28"/>
          <w:lang w:val="uk-UA"/>
        </w:rPr>
        <w:t>, с.</w:t>
      </w:r>
      <w:r w:rsidR="000A2752" w:rsidRPr="005B58B9">
        <w:rPr>
          <w:rFonts w:ascii="Times New Roman" w:eastAsia="Calibri" w:hAnsi="Times New Roman" w:cs="Times New Roman"/>
          <w:sz w:val="28"/>
          <w:szCs w:val="28"/>
          <w:lang w:val="uk-UA"/>
        </w:rPr>
        <w:t> </w:t>
      </w:r>
      <w:r w:rsidRPr="005B58B9">
        <w:rPr>
          <w:rFonts w:ascii="Times New Roman" w:eastAsia="Calibri" w:hAnsi="Times New Roman" w:cs="Times New Roman"/>
          <w:sz w:val="28"/>
          <w:szCs w:val="28"/>
          <w:lang w:val="uk-UA"/>
        </w:rPr>
        <w:t>118].</w:t>
      </w:r>
      <w:r w:rsidRPr="005B58B9">
        <w:rPr>
          <w:rFonts w:ascii="Calibri" w:eastAsia="Calibri" w:hAnsi="Calibri" w:cs="Times New Roman"/>
          <w:lang w:val="uk-UA"/>
        </w:rPr>
        <w:t xml:space="preserve"> </w:t>
      </w:r>
      <w:r w:rsidRPr="005B58B9">
        <w:rPr>
          <w:rFonts w:ascii="Times New Roman" w:eastAsia="Calibri" w:hAnsi="Times New Roman" w:cs="Times New Roman"/>
          <w:sz w:val="28"/>
          <w:szCs w:val="28"/>
          <w:lang w:val="uk-UA"/>
        </w:rPr>
        <w:t>Узагальнемо результати дефініційного аналізу в таблиці</w:t>
      </w:r>
      <w:r w:rsidR="0069734D" w:rsidRPr="005B58B9">
        <w:rPr>
          <w:rFonts w:ascii="Times New Roman" w:eastAsia="Calibri" w:hAnsi="Times New Roman" w:cs="Times New Roman"/>
          <w:sz w:val="28"/>
          <w:szCs w:val="28"/>
          <w:lang w:val="uk-UA"/>
        </w:rPr>
        <w:t xml:space="preserve"> 1.3</w:t>
      </w:r>
      <w:r w:rsidRPr="005B58B9">
        <w:rPr>
          <w:rFonts w:ascii="Times New Roman" w:eastAsia="Calibri" w:hAnsi="Times New Roman" w:cs="Times New Roman"/>
          <w:sz w:val="28"/>
          <w:szCs w:val="28"/>
          <w:lang w:val="uk-UA"/>
        </w:rPr>
        <w:t xml:space="preserve">. </w:t>
      </w:r>
    </w:p>
    <w:p w14:paraId="3C0738D8" w14:textId="613AF34A" w:rsidR="00F651B2" w:rsidRPr="005B58B9" w:rsidRDefault="00F651B2" w:rsidP="00934B1D">
      <w:pPr>
        <w:spacing w:after="0" w:line="360" w:lineRule="auto"/>
        <w:ind w:firstLine="709"/>
        <w:jc w:val="right"/>
        <w:rPr>
          <w:rFonts w:ascii="Times New Roman" w:eastAsia="Calibri" w:hAnsi="Times New Roman" w:cs="Times New Roman"/>
          <w:i/>
          <w:iCs/>
          <w:sz w:val="28"/>
          <w:szCs w:val="28"/>
          <w:lang w:val="uk-UA"/>
        </w:rPr>
      </w:pPr>
      <w:r w:rsidRPr="005B58B9">
        <w:rPr>
          <w:rFonts w:ascii="Times New Roman" w:eastAsia="Calibri" w:hAnsi="Times New Roman" w:cs="Times New Roman"/>
          <w:i/>
          <w:iCs/>
          <w:sz w:val="28"/>
          <w:szCs w:val="28"/>
          <w:lang w:val="uk-UA"/>
        </w:rPr>
        <w:t>Таблиця</w:t>
      </w:r>
      <w:r w:rsidR="00000E20" w:rsidRPr="005B58B9">
        <w:rPr>
          <w:rFonts w:ascii="Times New Roman" w:eastAsia="Calibri" w:hAnsi="Times New Roman" w:cs="Times New Roman"/>
          <w:i/>
          <w:iCs/>
          <w:sz w:val="28"/>
          <w:szCs w:val="28"/>
          <w:lang w:val="uk-UA"/>
        </w:rPr>
        <w:t xml:space="preserve"> 1.3</w:t>
      </w:r>
    </w:p>
    <w:p w14:paraId="7C1C8AE9" w14:textId="77777777" w:rsidR="00F651B2" w:rsidRPr="005B58B9" w:rsidRDefault="00F651B2" w:rsidP="00934B1D">
      <w:pPr>
        <w:spacing w:after="0" w:line="360" w:lineRule="auto"/>
        <w:ind w:firstLine="709"/>
        <w:jc w:val="center"/>
        <w:rPr>
          <w:rFonts w:ascii="Times New Roman" w:eastAsia="Calibri" w:hAnsi="Times New Roman" w:cs="Times New Roman"/>
          <w:b/>
          <w:bCs/>
          <w:sz w:val="28"/>
          <w:szCs w:val="28"/>
          <w:lang w:val="uk-UA"/>
        </w:rPr>
      </w:pPr>
      <w:r w:rsidRPr="005B58B9">
        <w:rPr>
          <w:rFonts w:ascii="Times New Roman" w:eastAsia="Calibri" w:hAnsi="Times New Roman" w:cs="Times New Roman"/>
          <w:b/>
          <w:bCs/>
          <w:sz w:val="28"/>
          <w:szCs w:val="28"/>
          <w:lang w:val="uk-UA"/>
        </w:rPr>
        <w:t>Підходи до визначення поняття «фасилітаційна компетентність»</w:t>
      </w:r>
    </w:p>
    <w:tbl>
      <w:tblPr>
        <w:tblStyle w:val="ae"/>
        <w:tblW w:w="9351" w:type="dxa"/>
        <w:tblLook w:val="04A0" w:firstRow="1" w:lastRow="0" w:firstColumn="1" w:lastColumn="0" w:noHBand="0" w:noVBand="1"/>
      </w:tblPr>
      <w:tblGrid>
        <w:gridCol w:w="1782"/>
        <w:gridCol w:w="7569"/>
      </w:tblGrid>
      <w:tr w:rsidR="00F651B2" w:rsidRPr="005B58B9" w14:paraId="4B25F65C" w14:textId="77777777" w:rsidTr="0069734D">
        <w:tc>
          <w:tcPr>
            <w:tcW w:w="1782" w:type="dxa"/>
          </w:tcPr>
          <w:p w14:paraId="6E0A01AE" w14:textId="77777777" w:rsidR="00F651B2" w:rsidRPr="005B58B9" w:rsidRDefault="00F651B2" w:rsidP="00F651B2">
            <w:pPr>
              <w:spacing w:line="360" w:lineRule="auto"/>
              <w:jc w:val="center"/>
              <w:rPr>
                <w:rFonts w:ascii="Times New Roman" w:eastAsia="Calibri" w:hAnsi="Times New Roman" w:cs="Times New Roman"/>
                <w:b/>
                <w:bCs/>
                <w:sz w:val="24"/>
                <w:szCs w:val="24"/>
                <w:lang w:val="uk-UA"/>
              </w:rPr>
            </w:pPr>
            <w:r w:rsidRPr="005B58B9">
              <w:rPr>
                <w:rFonts w:ascii="Times New Roman" w:eastAsia="Calibri" w:hAnsi="Times New Roman" w:cs="Times New Roman"/>
                <w:b/>
                <w:bCs/>
                <w:sz w:val="24"/>
                <w:szCs w:val="24"/>
                <w:lang w:val="uk-UA"/>
              </w:rPr>
              <w:t>Автор</w:t>
            </w:r>
          </w:p>
        </w:tc>
        <w:tc>
          <w:tcPr>
            <w:tcW w:w="7569" w:type="dxa"/>
          </w:tcPr>
          <w:p w14:paraId="10EF65ED" w14:textId="77777777" w:rsidR="00F651B2" w:rsidRPr="005B58B9" w:rsidRDefault="00F651B2" w:rsidP="00F651B2">
            <w:pPr>
              <w:spacing w:line="360" w:lineRule="auto"/>
              <w:jc w:val="both"/>
              <w:rPr>
                <w:rFonts w:ascii="Times New Roman" w:eastAsia="Calibri" w:hAnsi="Times New Roman" w:cs="Times New Roman"/>
                <w:b/>
                <w:bCs/>
                <w:sz w:val="24"/>
                <w:szCs w:val="24"/>
                <w:lang w:val="uk-UA"/>
              </w:rPr>
            </w:pPr>
            <w:r w:rsidRPr="005B58B9">
              <w:rPr>
                <w:rFonts w:ascii="Times New Roman" w:eastAsia="Calibri" w:hAnsi="Times New Roman" w:cs="Times New Roman"/>
                <w:b/>
                <w:bCs/>
                <w:sz w:val="24"/>
                <w:szCs w:val="24"/>
                <w:lang w:val="uk-UA"/>
              </w:rPr>
              <w:t>Дефініції поняття «фасилітаційна компетентність»</w:t>
            </w:r>
          </w:p>
        </w:tc>
      </w:tr>
      <w:tr w:rsidR="00F651B2" w:rsidRPr="005B58B9" w14:paraId="36AA4FE1" w14:textId="77777777" w:rsidTr="0069734D">
        <w:tc>
          <w:tcPr>
            <w:tcW w:w="1782" w:type="dxa"/>
          </w:tcPr>
          <w:p w14:paraId="0A690948" w14:textId="77777777" w:rsidR="00F651B2" w:rsidRPr="005B58B9" w:rsidRDefault="00F651B2"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О. Галіціан, </w:t>
            </w:r>
          </w:p>
          <w:p w14:paraId="5FA043C7" w14:textId="5D037CAC" w:rsidR="00F651B2" w:rsidRPr="005B58B9" w:rsidRDefault="00F651B2" w:rsidP="00FE3994">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Т. Койчева, </w:t>
            </w:r>
          </w:p>
        </w:tc>
        <w:tc>
          <w:tcPr>
            <w:tcW w:w="7569" w:type="dxa"/>
          </w:tcPr>
          <w:p w14:paraId="22551F9B" w14:textId="77777777" w:rsidR="00F651B2" w:rsidRPr="005B58B9" w:rsidRDefault="00F651B2"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інтегративний, динамічний комплекс </w:t>
            </w:r>
            <w:bookmarkStart w:id="90" w:name="_Hlk203133663"/>
            <w:r w:rsidRPr="005B58B9">
              <w:rPr>
                <w:rFonts w:ascii="Times New Roman" w:eastAsia="Calibri" w:hAnsi="Times New Roman" w:cs="Times New Roman"/>
                <w:sz w:val="24"/>
                <w:szCs w:val="24"/>
                <w:lang w:val="uk-UA"/>
              </w:rPr>
              <w:t>індивідуально-особистісних і професійно-діяльнісних характеристик особистості</w:t>
            </w:r>
            <w:bookmarkEnd w:id="90"/>
          </w:p>
        </w:tc>
      </w:tr>
      <w:tr w:rsidR="00F651B2" w:rsidRPr="005B58B9" w14:paraId="57FE3BAC" w14:textId="77777777" w:rsidTr="0069734D">
        <w:tc>
          <w:tcPr>
            <w:tcW w:w="1782" w:type="dxa"/>
          </w:tcPr>
          <w:p w14:paraId="3EC74B06"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С. Гарьковець</w:t>
            </w:r>
          </w:p>
        </w:tc>
        <w:tc>
          <w:tcPr>
            <w:tcW w:w="7569" w:type="dxa"/>
          </w:tcPr>
          <w:p w14:paraId="7E95E850" w14:textId="49E3E8D2" w:rsidR="00F651B2" w:rsidRPr="005B58B9" w:rsidRDefault="00F651B2"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високий рівень </w:t>
            </w:r>
            <w:r w:rsidR="00092131" w:rsidRPr="005B58B9">
              <w:rPr>
                <w:rFonts w:ascii="Times New Roman" w:eastAsia="Calibri" w:hAnsi="Times New Roman" w:cs="Times New Roman"/>
                <w:sz w:val="24"/>
                <w:szCs w:val="24"/>
                <w:lang w:val="uk-UA"/>
              </w:rPr>
              <w:t>розвитку «Я-концепції» та пріоритет тенденції до самоактуалізації</w:t>
            </w:r>
            <w:r w:rsidRPr="005B58B9">
              <w:rPr>
                <w:rFonts w:ascii="Times New Roman" w:eastAsia="Calibri" w:hAnsi="Times New Roman" w:cs="Times New Roman"/>
                <w:sz w:val="24"/>
                <w:szCs w:val="24"/>
                <w:lang w:val="uk-UA"/>
              </w:rPr>
              <w:t>)</w:t>
            </w:r>
          </w:p>
        </w:tc>
      </w:tr>
      <w:tr w:rsidR="00F651B2" w:rsidRPr="00C348F2" w14:paraId="436C05DD" w14:textId="77777777" w:rsidTr="0069734D">
        <w:tc>
          <w:tcPr>
            <w:tcW w:w="1782" w:type="dxa"/>
          </w:tcPr>
          <w:p w14:paraId="4F442401"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В. Желанова</w:t>
            </w:r>
          </w:p>
        </w:tc>
        <w:tc>
          <w:tcPr>
            <w:tcW w:w="7569" w:type="dxa"/>
          </w:tcPr>
          <w:p w14:paraId="04261122" w14:textId="31457389" w:rsidR="00F651B2" w:rsidRPr="005B58B9" w:rsidRDefault="00092131"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це інтегрована характеристика майбутнього педагога, що акумулює його провідні професійно-особистісні якості, які забезпечують його готовність до фасилітації з суб’єктами освіти </w:t>
            </w:r>
          </w:p>
        </w:tc>
      </w:tr>
      <w:tr w:rsidR="00F651B2" w:rsidRPr="00C348F2" w14:paraId="46493B06" w14:textId="77777777" w:rsidTr="0069734D">
        <w:tc>
          <w:tcPr>
            <w:tcW w:w="1782" w:type="dxa"/>
          </w:tcPr>
          <w:p w14:paraId="2229D830"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bookmarkStart w:id="91" w:name="_Hlk203134053"/>
            <w:r w:rsidRPr="005B58B9">
              <w:rPr>
                <w:rFonts w:ascii="Times New Roman" w:eastAsia="Calibri" w:hAnsi="Times New Roman" w:cs="Times New Roman"/>
                <w:sz w:val="24"/>
                <w:szCs w:val="24"/>
                <w:lang w:val="uk-UA"/>
              </w:rPr>
              <w:t>І. Козич</w:t>
            </w:r>
          </w:p>
        </w:tc>
        <w:tc>
          <w:tcPr>
            <w:tcW w:w="7569" w:type="dxa"/>
          </w:tcPr>
          <w:p w14:paraId="3A57684E" w14:textId="7D59AF37" w:rsidR="00F651B2" w:rsidRPr="005B58B9" w:rsidRDefault="00092131"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інтегративний, динамічний комплекс індивідуально-особистісних і професійно-діяльнісних характеристик людини, що побудований на міждисциплінарних структурованих знаннях, різнорівневих уміннях і характеризується здатністю налагоджувати фасилітаційну взаємодію з суб’єктами освітнього процесу </w:t>
            </w:r>
          </w:p>
        </w:tc>
      </w:tr>
      <w:bookmarkEnd w:id="91"/>
      <w:tr w:rsidR="00F651B2" w:rsidRPr="005B58B9" w14:paraId="59C92FD3" w14:textId="77777777" w:rsidTr="0069734D">
        <w:tc>
          <w:tcPr>
            <w:tcW w:w="1782" w:type="dxa"/>
          </w:tcPr>
          <w:p w14:paraId="026A21FC"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Т. Сорочан</w:t>
            </w:r>
          </w:p>
        </w:tc>
        <w:tc>
          <w:tcPr>
            <w:tcW w:w="7569" w:type="dxa"/>
          </w:tcPr>
          <w:p w14:paraId="3CA67AFE" w14:textId="2ECB68E0" w:rsidR="00F651B2" w:rsidRPr="005B58B9" w:rsidRDefault="00F651B2"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здатність керівника бути провідником змін в освіті, мотиватором до особистісного розвитку, здатним забезпечувати для цього </w:t>
            </w:r>
            <w:r w:rsidR="00FE3994" w:rsidRPr="005B58B9">
              <w:rPr>
                <w:rFonts w:ascii="Times New Roman" w:eastAsia="Calibri" w:hAnsi="Times New Roman" w:cs="Times New Roman"/>
                <w:sz w:val="24"/>
                <w:szCs w:val="24"/>
                <w:lang w:val="uk-UA"/>
              </w:rPr>
              <w:t xml:space="preserve">певні </w:t>
            </w:r>
            <w:r w:rsidRPr="005B58B9">
              <w:rPr>
                <w:rFonts w:ascii="Times New Roman" w:eastAsia="Calibri" w:hAnsi="Times New Roman" w:cs="Times New Roman"/>
                <w:sz w:val="24"/>
                <w:szCs w:val="24"/>
                <w:lang w:val="uk-UA"/>
              </w:rPr>
              <w:t>умови</w:t>
            </w:r>
          </w:p>
        </w:tc>
      </w:tr>
      <w:tr w:rsidR="00F651B2" w:rsidRPr="00C348F2" w14:paraId="5786AB58" w14:textId="77777777" w:rsidTr="0069734D">
        <w:tc>
          <w:tcPr>
            <w:tcW w:w="1782" w:type="dxa"/>
          </w:tcPr>
          <w:p w14:paraId="163CA26C" w14:textId="5995A78F"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А. Трофименко</w:t>
            </w:r>
          </w:p>
        </w:tc>
        <w:tc>
          <w:tcPr>
            <w:tcW w:w="7569" w:type="dxa"/>
          </w:tcPr>
          <w:p w14:paraId="2F2FCADF" w14:textId="367D91C3" w:rsidR="00F651B2" w:rsidRPr="005B58B9" w:rsidRDefault="00A853B7"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інтегрований, рухливий комплекс професійно-діяльнісних та індивідуально-особистісних характеристик учителя, що характеризується здатністю взаємодіяти з учасниками освітнього процесу на підставі їхмотивації до навчальних предметів </w:t>
            </w:r>
          </w:p>
        </w:tc>
      </w:tr>
      <w:tr w:rsidR="00F651B2" w:rsidRPr="00C348F2" w14:paraId="41B99A06" w14:textId="77777777" w:rsidTr="0069734D">
        <w:tc>
          <w:tcPr>
            <w:tcW w:w="1782" w:type="dxa"/>
          </w:tcPr>
          <w:p w14:paraId="6468431B"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О. Фокша</w:t>
            </w:r>
          </w:p>
        </w:tc>
        <w:tc>
          <w:tcPr>
            <w:tcW w:w="7569" w:type="dxa"/>
          </w:tcPr>
          <w:p w14:paraId="0EE3517B" w14:textId="087096C8" w:rsidR="00F651B2" w:rsidRPr="005B58B9" w:rsidRDefault="00F651B2"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конструкт, що вміщує спеціальні знання щодо своєрідності фасилітаційної взаємодії з учнями, вміння застосовувати механізми педагогічної фасилітації (педагогічна підтримка, педагогічний супровід), прагнення вибудовувати </w:t>
            </w:r>
            <w:bookmarkStart w:id="92" w:name="_Hlk203134114"/>
            <w:r w:rsidRPr="005B58B9">
              <w:rPr>
                <w:rFonts w:ascii="Times New Roman" w:eastAsia="Calibri" w:hAnsi="Times New Roman" w:cs="Times New Roman"/>
                <w:sz w:val="24"/>
                <w:szCs w:val="24"/>
                <w:lang w:val="uk-UA"/>
              </w:rPr>
              <w:t>суб’єкт-суб’єктні стосунки з довколишніми за принципом «емпатія –конгруентність – толерантність</w:t>
            </w:r>
            <w:bookmarkEnd w:id="92"/>
            <w:r w:rsidRPr="005B58B9">
              <w:rPr>
                <w:rFonts w:ascii="Times New Roman" w:eastAsia="Calibri" w:hAnsi="Times New Roman" w:cs="Times New Roman"/>
                <w:sz w:val="24"/>
                <w:szCs w:val="24"/>
                <w:lang w:val="uk-UA"/>
              </w:rPr>
              <w:t>»</w:t>
            </w:r>
          </w:p>
        </w:tc>
      </w:tr>
      <w:tr w:rsidR="00F651B2" w:rsidRPr="00C348F2" w14:paraId="5FA97CCD" w14:textId="77777777" w:rsidTr="0069734D">
        <w:tc>
          <w:tcPr>
            <w:tcW w:w="1782" w:type="dxa"/>
          </w:tcPr>
          <w:p w14:paraId="0856B6D1"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К. Шевченко</w:t>
            </w:r>
          </w:p>
        </w:tc>
        <w:tc>
          <w:tcPr>
            <w:tcW w:w="7569" w:type="dxa"/>
          </w:tcPr>
          <w:p w14:paraId="01B03337" w14:textId="3FE9D3D6" w:rsidR="00F651B2" w:rsidRPr="005B58B9" w:rsidRDefault="00092131" w:rsidP="00F651B2">
            <w:pPr>
              <w:jc w:val="both"/>
              <w:rPr>
                <w:rFonts w:ascii="Times New Roman" w:eastAsia="Calibri" w:hAnsi="Times New Roman" w:cs="Times New Roman"/>
                <w:sz w:val="24"/>
                <w:szCs w:val="24"/>
                <w:lang w:val="uk-UA"/>
              </w:rPr>
            </w:pPr>
            <w:bookmarkStart w:id="93" w:name="_Hlk203134150"/>
            <w:r w:rsidRPr="005B58B9">
              <w:rPr>
                <w:rFonts w:ascii="Times New Roman" w:eastAsia="Calibri" w:hAnsi="Times New Roman" w:cs="Times New Roman"/>
                <w:sz w:val="24"/>
                <w:szCs w:val="24"/>
                <w:lang w:val="uk-UA"/>
              </w:rPr>
              <w:t xml:space="preserve">здатність і готовність вчителя до мотивування розвитку особистісного потенціалу учнів як суб’єктів когнітивної діяльності на засаді специфічного стилю їх взаємодії </w:t>
            </w:r>
            <w:bookmarkEnd w:id="93"/>
          </w:p>
        </w:tc>
      </w:tr>
    </w:tbl>
    <w:p w14:paraId="02CB3574" w14:textId="77777777" w:rsidR="00934B1D" w:rsidRPr="001120EB" w:rsidRDefault="00934B1D" w:rsidP="001120EB">
      <w:pPr>
        <w:spacing w:after="0" w:line="360" w:lineRule="auto"/>
        <w:ind w:firstLine="709"/>
        <w:jc w:val="both"/>
        <w:rPr>
          <w:rFonts w:ascii="Times New Roman" w:eastAsia="Calibri" w:hAnsi="Times New Roman" w:cs="Times New Roman"/>
          <w:sz w:val="28"/>
          <w:szCs w:val="28"/>
          <w:lang w:val="uk-UA"/>
        </w:rPr>
      </w:pPr>
      <w:bookmarkStart w:id="94" w:name="_Hlk206162468"/>
      <w:r w:rsidRPr="001120EB">
        <w:rPr>
          <w:rFonts w:ascii="Times New Roman" w:eastAsia="Calibri" w:hAnsi="Times New Roman" w:cs="Times New Roman"/>
          <w:sz w:val="28"/>
          <w:szCs w:val="28"/>
          <w:lang w:val="uk-UA"/>
        </w:rPr>
        <w:lastRenderedPageBreak/>
        <w:t xml:space="preserve">Відтак, здійснений дефініційний аналіз феномену «фасилітаційна компетентність» уможливив визначення характерних ознак і особливостей феномену «фасилітаційна компетентність», а саме: </w:t>
      </w:r>
    </w:p>
    <w:p w14:paraId="48CE5FE8" w14:textId="77777777" w:rsidR="00934B1D" w:rsidRPr="001120EB" w:rsidRDefault="00934B1D" w:rsidP="00E348A3">
      <w:pPr>
        <w:numPr>
          <w:ilvl w:val="0"/>
          <w:numId w:val="5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синтез індивідуально-особистісних і професійно-діяльнісних характеристик особистості;</w:t>
      </w:r>
    </w:p>
    <w:p w14:paraId="30422D0A" w14:textId="77777777" w:rsidR="00934B1D" w:rsidRPr="001120EB" w:rsidRDefault="00934B1D" w:rsidP="00E348A3">
      <w:pPr>
        <w:numPr>
          <w:ilvl w:val="0"/>
          <w:numId w:val="5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здатність бути провідником змін в освіті;</w:t>
      </w:r>
    </w:p>
    <w:p w14:paraId="75C6965F" w14:textId="77777777" w:rsidR="00934B1D" w:rsidRPr="001120EB" w:rsidRDefault="00934B1D" w:rsidP="00E348A3">
      <w:pPr>
        <w:numPr>
          <w:ilvl w:val="0"/>
          <w:numId w:val="5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мотивування здобувачів освіти до особистісного розвитку;</w:t>
      </w:r>
    </w:p>
    <w:p w14:paraId="5E83AE20" w14:textId="77777777" w:rsidR="00934B1D" w:rsidRPr="001120EB" w:rsidRDefault="00934B1D" w:rsidP="00E348A3">
      <w:pPr>
        <w:numPr>
          <w:ilvl w:val="0"/>
          <w:numId w:val="5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високий рівень розвитку «Я-концепції»;</w:t>
      </w:r>
    </w:p>
    <w:p w14:paraId="7CBBE5F3" w14:textId="77777777" w:rsidR="00934B1D" w:rsidRPr="001120EB" w:rsidRDefault="00934B1D" w:rsidP="00E348A3">
      <w:pPr>
        <w:numPr>
          <w:ilvl w:val="0"/>
          <w:numId w:val="5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домінування тенденції до самовдосконалення;</w:t>
      </w:r>
    </w:p>
    <w:p w14:paraId="4F71A3CC" w14:textId="77777777" w:rsidR="00934B1D" w:rsidRPr="001120EB" w:rsidRDefault="00934B1D" w:rsidP="00E348A3">
      <w:pPr>
        <w:numPr>
          <w:ilvl w:val="0"/>
          <w:numId w:val="5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розвинутість професійно-особистісних якостей, що забезпечують готовність до фасилітації суб’єктів освітнього процесу;</w:t>
      </w:r>
    </w:p>
    <w:p w14:paraId="55A5A126" w14:textId="755DACA5" w:rsidR="00934B1D" w:rsidRPr="001120EB" w:rsidRDefault="00934B1D" w:rsidP="00E348A3">
      <w:pPr>
        <w:numPr>
          <w:ilvl w:val="0"/>
          <w:numId w:val="5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реалізація супровідної, підтримувальної, допоміжної, партнерської функції</w:t>
      </w:r>
      <w:r w:rsidR="0019397C">
        <w:rPr>
          <w:rFonts w:ascii="Times New Roman" w:eastAsia="Calibri" w:hAnsi="Times New Roman" w:cs="Times New Roman"/>
          <w:sz w:val="28"/>
          <w:szCs w:val="28"/>
          <w:lang w:val="uk-UA"/>
        </w:rPr>
        <w:t xml:space="preserve"> педагога в освітньому процесі;</w:t>
      </w:r>
    </w:p>
    <w:p w14:paraId="4E24190D" w14:textId="77777777" w:rsidR="00934B1D" w:rsidRPr="001120EB" w:rsidRDefault="00934B1D" w:rsidP="00E348A3">
      <w:pPr>
        <w:numPr>
          <w:ilvl w:val="0"/>
          <w:numId w:val="5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суб’єкт-суб’єктні стосунки з довколишніми за принципом «емпатія – конгруентність – толерантність;</w:t>
      </w:r>
    </w:p>
    <w:p w14:paraId="3985BD9D" w14:textId="19E38A81" w:rsidR="00F651B2" w:rsidRPr="001120EB" w:rsidRDefault="00934B1D" w:rsidP="00E348A3">
      <w:pPr>
        <w:pStyle w:val="a7"/>
        <w:numPr>
          <w:ilvl w:val="0"/>
          <w:numId w:val="57"/>
        </w:numPr>
        <w:tabs>
          <w:tab w:val="left" w:pos="1134"/>
        </w:tabs>
        <w:spacing w:after="0" w:line="360" w:lineRule="auto"/>
        <w:ind w:left="0"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високий рівень здатності і готовності вчителя до стимулювання розвитку особистісного потенціалу учнів.</w:t>
      </w:r>
    </w:p>
    <w:bookmarkEnd w:id="94"/>
    <w:p w14:paraId="5AC80B26" w14:textId="7344F940" w:rsidR="000A2752" w:rsidRPr="001120EB" w:rsidRDefault="00F651B2" w:rsidP="0019397C">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Суб’єктом фасилітації в нашому дослідженні є майбутній </w:t>
      </w:r>
      <w:r w:rsidRPr="001120EB">
        <w:rPr>
          <w:rFonts w:ascii="Times New Roman" w:eastAsia="Calibri" w:hAnsi="Times New Roman" w:cs="Times New Roman"/>
          <w:i/>
          <w:iCs/>
          <w:sz w:val="28"/>
          <w:szCs w:val="28"/>
          <w:lang w:val="uk-UA"/>
        </w:rPr>
        <w:t>соціальний працівник</w:t>
      </w:r>
      <w:r w:rsidRPr="001120EB">
        <w:rPr>
          <w:rFonts w:ascii="Times New Roman" w:eastAsia="Calibri" w:hAnsi="Times New Roman" w:cs="Times New Roman"/>
          <w:sz w:val="28"/>
          <w:szCs w:val="28"/>
          <w:lang w:val="uk-UA"/>
        </w:rPr>
        <w:t>, який суголосно переліку загальних компетентностей, що подається в Професійному стандарті «Соціальний працівник» (2020</w:t>
      </w:r>
      <w:r w:rsidR="0019397C">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р.), має бути здатним виконувати професійну діяльність згідно з вимогами соціальної роботи, забезпечувати конфіденційність особистості про отримувачів соціальних послуг, працювати в команді, налагоджувати соціальну взаємодію, співробітництво, управляти різнобічною комунікацією, попереджати й розв’язувати конфлікти [</w:t>
      </w:r>
      <w:r w:rsidR="000A2752" w:rsidRPr="001120EB">
        <w:rPr>
          <w:rFonts w:ascii="Times New Roman" w:eastAsia="Calibri" w:hAnsi="Times New Roman" w:cs="Times New Roman"/>
          <w:sz w:val="28"/>
          <w:szCs w:val="28"/>
          <w:lang w:val="uk-UA"/>
        </w:rPr>
        <w:t>193</w:t>
      </w:r>
      <w:r w:rsidR="0019397C">
        <w:rPr>
          <w:rFonts w:ascii="Times New Roman" w:eastAsia="Calibri" w:hAnsi="Times New Roman" w:cs="Times New Roman"/>
          <w:sz w:val="28"/>
          <w:szCs w:val="28"/>
          <w:lang w:val="uk-UA"/>
        </w:rPr>
        <w:t>].</w:t>
      </w:r>
    </w:p>
    <w:p w14:paraId="476085D9" w14:textId="6466C7E4" w:rsidR="00F651B2" w:rsidRPr="001120EB" w:rsidRDefault="00F651B2" w:rsidP="0019397C">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На думку Д. Доманчук, соціальні працівники є особливою соціокультурною спільнотою сучасного українського суспільства, яка докорінно визначає перспективи розвитку країни. Їм властива підвищена професійна й соціальна відповідальність за майбутнє держави й захист гідності та значущості кожної особи в суспільстві; їх можна розглядати як </w:t>
      </w:r>
      <w:r w:rsidRPr="001120EB">
        <w:rPr>
          <w:rFonts w:ascii="Times New Roman" w:eastAsia="Calibri" w:hAnsi="Times New Roman" w:cs="Times New Roman"/>
          <w:sz w:val="28"/>
          <w:szCs w:val="28"/>
          <w:lang w:val="uk-UA"/>
        </w:rPr>
        <w:lastRenderedPageBreak/>
        <w:t>ефективний індикатор соціальних змін, оскільки професія соціального працівника ґрунтується на принципі, за яким стосунки між індивідом і суспільством взаємодоповнюють одне одного, за яким кожен індивід може зробити значний внесок у розвиток і процвітання суспільства [</w:t>
      </w:r>
      <w:r w:rsidR="000A2752" w:rsidRPr="001120EB">
        <w:rPr>
          <w:rFonts w:ascii="Times New Roman" w:eastAsia="Calibri" w:hAnsi="Times New Roman" w:cs="Times New Roman"/>
          <w:sz w:val="28"/>
          <w:szCs w:val="28"/>
          <w:lang w:val="uk-UA"/>
        </w:rPr>
        <w:t>65</w:t>
      </w:r>
      <w:r w:rsidRPr="001120EB">
        <w:rPr>
          <w:rFonts w:ascii="Times New Roman" w:eastAsia="Calibri" w:hAnsi="Times New Roman" w:cs="Times New Roman"/>
          <w:sz w:val="28"/>
          <w:szCs w:val="28"/>
          <w:lang w:val="uk-UA"/>
        </w:rPr>
        <w:t>, с.</w:t>
      </w:r>
      <w:r w:rsidR="000A2752" w:rsidRPr="001120EB">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133]. Професійна діяльність соціального працівника</w:t>
      </w:r>
      <w:r w:rsidR="001E2B0B" w:rsidRPr="001120EB">
        <w:rPr>
          <w:rFonts w:ascii="Times New Roman" w:eastAsia="Calibri" w:hAnsi="Times New Roman" w:cs="Times New Roman"/>
          <w:sz w:val="28"/>
          <w:szCs w:val="28"/>
          <w:lang w:val="uk-UA"/>
        </w:rPr>
        <w:t xml:space="preserve"> пов’язана зі спеціальністю 231 </w:t>
      </w:r>
      <w:r w:rsidR="0019397C">
        <w:rPr>
          <w:rFonts w:ascii="Times New Roman" w:eastAsia="Calibri" w:hAnsi="Times New Roman" w:cs="Times New Roman"/>
          <w:sz w:val="28"/>
          <w:szCs w:val="28"/>
          <w:lang w:val="uk-UA"/>
        </w:rPr>
        <w:t>«Соціальна робота», І</w:t>
      </w:r>
      <w:r w:rsidRPr="001120EB">
        <w:rPr>
          <w:rFonts w:ascii="Times New Roman" w:eastAsia="Calibri" w:hAnsi="Times New Roman" w:cs="Times New Roman"/>
          <w:sz w:val="28"/>
          <w:szCs w:val="28"/>
          <w:lang w:val="uk-UA"/>
        </w:rPr>
        <w:t>10</w:t>
      </w:r>
      <w:r w:rsidR="0019397C">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«Соціальна робота та консультування».</w:t>
      </w:r>
    </w:p>
    <w:p w14:paraId="5CFBB5E3" w14:textId="77E42EB5" w:rsidR="000A2752" w:rsidRPr="001120EB" w:rsidRDefault="00F651B2" w:rsidP="0019397C">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Глобальне визначення соціальної роботи було уперше прийнято Міжнародною федерацією соціальних працівників і Міжнародною асоціацією шкіл соціальної роботи у червні 2002</w:t>
      </w:r>
      <w:r w:rsidR="0019397C">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р</w:t>
      </w:r>
      <w:r w:rsidR="0019397C">
        <w:rPr>
          <w:rFonts w:ascii="Times New Roman" w:eastAsia="Calibri" w:hAnsi="Times New Roman" w:cs="Times New Roman"/>
          <w:sz w:val="28"/>
          <w:szCs w:val="28"/>
          <w:lang w:val="uk-UA"/>
        </w:rPr>
        <w:t>оку</w:t>
      </w:r>
      <w:r w:rsidRPr="001120EB">
        <w:rPr>
          <w:rFonts w:ascii="Times New Roman" w:eastAsia="Calibri" w:hAnsi="Times New Roman" w:cs="Times New Roman"/>
          <w:sz w:val="28"/>
          <w:szCs w:val="28"/>
          <w:lang w:val="uk-UA"/>
        </w:rPr>
        <w:t xml:space="preserve"> й оновлено у липні 2014 року</w:t>
      </w:r>
      <w:r w:rsidR="002815DF" w:rsidRPr="001120EB">
        <w:rPr>
          <w:rFonts w:ascii="Times New Roman" w:eastAsia="Calibri" w:hAnsi="Times New Roman" w:cs="Times New Roman"/>
          <w:sz w:val="28"/>
          <w:szCs w:val="28"/>
          <w:lang w:val="uk-UA"/>
        </w:rPr>
        <w:t xml:space="preserve"> [</w:t>
      </w:r>
      <w:r w:rsidR="000A2752" w:rsidRPr="001120EB">
        <w:rPr>
          <w:rFonts w:ascii="Times New Roman" w:eastAsia="Calibri" w:hAnsi="Times New Roman" w:cs="Times New Roman"/>
          <w:sz w:val="28"/>
          <w:szCs w:val="28"/>
          <w:lang w:val="uk-UA"/>
        </w:rPr>
        <w:t>285</w:t>
      </w:r>
      <w:r w:rsidR="002815DF" w:rsidRPr="001120EB">
        <w:rPr>
          <w:rFonts w:ascii="Times New Roman" w:eastAsia="Calibri" w:hAnsi="Times New Roman" w:cs="Times New Roman"/>
          <w:sz w:val="28"/>
          <w:szCs w:val="28"/>
          <w:lang w:val="uk-UA"/>
        </w:rPr>
        <w:t>].</w:t>
      </w:r>
      <w:r w:rsidRPr="001120EB">
        <w:rPr>
          <w:rFonts w:ascii="Times New Roman" w:eastAsia="Calibri" w:hAnsi="Times New Roman" w:cs="Times New Roman"/>
          <w:sz w:val="28"/>
          <w:szCs w:val="28"/>
          <w:lang w:val="uk-UA"/>
        </w:rPr>
        <w:t xml:space="preserve"> Переклад цього документу українською мовою здійснено у студії О. Бойко «Глобальне визначення соціальної роботи та український контекст»</w:t>
      </w:r>
      <w:r w:rsidR="002815DF" w:rsidRPr="001120EB">
        <w:rPr>
          <w:rFonts w:ascii="Times New Roman" w:hAnsi="Times New Roman"/>
          <w:sz w:val="28"/>
          <w:szCs w:val="28"/>
          <w:lang w:val="uk-UA"/>
        </w:rPr>
        <w:t xml:space="preserve"> </w:t>
      </w:r>
      <w:r w:rsidR="002815DF" w:rsidRPr="001120EB">
        <w:rPr>
          <w:rFonts w:ascii="Times New Roman" w:eastAsia="Calibri" w:hAnsi="Times New Roman" w:cs="Times New Roman"/>
          <w:sz w:val="28"/>
          <w:szCs w:val="28"/>
          <w:lang w:val="uk-UA"/>
        </w:rPr>
        <w:t>[</w:t>
      </w:r>
      <w:r w:rsidR="000A2752" w:rsidRPr="001120EB">
        <w:rPr>
          <w:rFonts w:ascii="Times New Roman" w:eastAsia="Calibri" w:hAnsi="Times New Roman" w:cs="Times New Roman"/>
          <w:sz w:val="28"/>
          <w:szCs w:val="28"/>
          <w:lang w:val="uk-UA"/>
        </w:rPr>
        <w:t>28</w:t>
      </w:r>
      <w:r w:rsidR="002815DF" w:rsidRPr="001120EB">
        <w:rPr>
          <w:rFonts w:ascii="Times New Roman" w:eastAsia="Calibri" w:hAnsi="Times New Roman" w:cs="Times New Roman"/>
          <w:sz w:val="28"/>
          <w:szCs w:val="28"/>
          <w:lang w:val="uk-UA"/>
        </w:rPr>
        <w:t>]</w:t>
      </w:r>
      <w:r w:rsidR="0019397C">
        <w:rPr>
          <w:rFonts w:ascii="Times New Roman" w:eastAsia="Calibri" w:hAnsi="Times New Roman" w:cs="Times New Roman"/>
          <w:sz w:val="28"/>
          <w:szCs w:val="28"/>
          <w:lang w:val="uk-UA"/>
        </w:rPr>
        <w:t>.</w:t>
      </w:r>
    </w:p>
    <w:p w14:paraId="3F7DC06C"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Отже, суголосно зазначеному документу:</w:t>
      </w:r>
    </w:p>
    <w:p w14:paraId="564BCBD8" w14:textId="4CAC778F" w:rsidR="00F651B2" w:rsidRPr="001120EB" w:rsidRDefault="00F651B2" w:rsidP="00E348A3">
      <w:pPr>
        <w:numPr>
          <w:ilvl w:val="0"/>
          <w:numId w:val="5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w:t>
      </w:r>
      <w:r w:rsidRPr="001120EB">
        <w:rPr>
          <w:rFonts w:ascii="Times New Roman" w:eastAsia="Calibri" w:hAnsi="Times New Roman" w:cs="Times New Roman"/>
          <w:i/>
          <w:iCs/>
          <w:sz w:val="28"/>
          <w:szCs w:val="28"/>
          <w:lang w:val="uk-UA"/>
        </w:rPr>
        <w:t>соціальна робота</w:t>
      </w:r>
      <w:r w:rsidRPr="001120EB">
        <w:rPr>
          <w:rFonts w:ascii="Times New Roman" w:eastAsia="Calibri" w:hAnsi="Times New Roman" w:cs="Times New Roman"/>
          <w:sz w:val="28"/>
          <w:szCs w:val="28"/>
          <w:lang w:val="uk-UA"/>
        </w:rPr>
        <w:t xml:space="preserve"> – це базована на практиці професія та академічна дисципліна, яка сприяє соціальним змінам та розвитку, соціальній згуртованості, активізації та звільненню людей»; соціальна робота «залучає людей і структури для вирішення життєвих проблем та покращення благополуччя»</w:t>
      </w:r>
      <w:r w:rsidR="002815DF" w:rsidRPr="001120EB">
        <w:rPr>
          <w:rFonts w:ascii="Times New Roman" w:hAnsi="Times New Roman"/>
          <w:sz w:val="28"/>
          <w:szCs w:val="28"/>
          <w:lang w:val="uk-UA"/>
        </w:rPr>
        <w:t xml:space="preserve"> </w:t>
      </w:r>
      <w:r w:rsidR="002815DF" w:rsidRPr="001120EB">
        <w:rPr>
          <w:rFonts w:ascii="Times New Roman" w:eastAsia="Calibri" w:hAnsi="Times New Roman" w:cs="Times New Roman"/>
          <w:sz w:val="28"/>
          <w:szCs w:val="28"/>
          <w:lang w:val="uk-UA"/>
        </w:rPr>
        <w:t>[</w:t>
      </w:r>
      <w:r w:rsidR="000A2752" w:rsidRPr="001120EB">
        <w:rPr>
          <w:rFonts w:ascii="Times New Roman" w:eastAsia="Calibri" w:hAnsi="Times New Roman" w:cs="Times New Roman"/>
          <w:sz w:val="28"/>
          <w:szCs w:val="28"/>
          <w:lang w:val="uk-UA"/>
        </w:rPr>
        <w:t xml:space="preserve">28, </w:t>
      </w:r>
      <w:r w:rsidR="002815DF" w:rsidRPr="001120EB">
        <w:rPr>
          <w:rFonts w:ascii="Times New Roman" w:eastAsia="Calibri" w:hAnsi="Times New Roman" w:cs="Times New Roman"/>
          <w:sz w:val="28"/>
          <w:szCs w:val="28"/>
          <w:lang w:val="uk-UA"/>
        </w:rPr>
        <w:t>с. 87]</w:t>
      </w:r>
      <w:r w:rsidR="0019397C">
        <w:rPr>
          <w:rFonts w:ascii="Times New Roman" w:eastAsia="Calibri" w:hAnsi="Times New Roman" w:cs="Times New Roman"/>
          <w:sz w:val="28"/>
          <w:szCs w:val="28"/>
          <w:lang w:val="uk-UA"/>
        </w:rPr>
        <w:t>;</w:t>
      </w:r>
    </w:p>
    <w:p w14:paraId="34D80ACA" w14:textId="4E80ED29" w:rsidR="00F651B2" w:rsidRPr="001120EB" w:rsidRDefault="00F651B2" w:rsidP="00E348A3">
      <w:pPr>
        <w:numPr>
          <w:ilvl w:val="0"/>
          <w:numId w:val="5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основними </w:t>
      </w:r>
      <w:r w:rsidRPr="001120EB">
        <w:rPr>
          <w:rFonts w:ascii="Times New Roman" w:eastAsia="Calibri" w:hAnsi="Times New Roman" w:cs="Times New Roman"/>
          <w:i/>
          <w:iCs/>
          <w:sz w:val="28"/>
          <w:szCs w:val="28"/>
          <w:lang w:val="uk-UA"/>
        </w:rPr>
        <w:t>завданнями соціальної роботи</w:t>
      </w:r>
      <w:r w:rsidRPr="001120EB">
        <w:rPr>
          <w:rFonts w:ascii="Times New Roman" w:eastAsia="Calibri" w:hAnsi="Times New Roman" w:cs="Times New Roman"/>
          <w:sz w:val="28"/>
          <w:szCs w:val="28"/>
          <w:lang w:val="uk-UA"/>
        </w:rPr>
        <w:t xml:space="preserve"> є: сприяння соціальним змінам, соціальному розвитку, соціальній згуртованості, а також наснаженню і звіль</w:t>
      </w:r>
      <w:r w:rsidR="001120EB">
        <w:rPr>
          <w:rFonts w:ascii="Times New Roman" w:eastAsia="Calibri" w:hAnsi="Times New Roman" w:cs="Times New Roman"/>
          <w:sz w:val="28"/>
          <w:szCs w:val="28"/>
          <w:lang w:val="uk-UA"/>
        </w:rPr>
        <w:t>ненню (розширенню свобод) людей;</w:t>
      </w:r>
    </w:p>
    <w:p w14:paraId="5F22C1BF" w14:textId="528083CB" w:rsidR="00F651B2" w:rsidRPr="001120EB" w:rsidRDefault="00F651B2" w:rsidP="00E348A3">
      <w:pPr>
        <w:numPr>
          <w:ilvl w:val="0"/>
          <w:numId w:val="5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основними </w:t>
      </w:r>
      <w:r w:rsidRPr="001120EB">
        <w:rPr>
          <w:rFonts w:ascii="Times New Roman" w:eastAsia="Calibri" w:hAnsi="Times New Roman" w:cs="Times New Roman"/>
          <w:i/>
          <w:iCs/>
          <w:sz w:val="28"/>
          <w:szCs w:val="28"/>
          <w:lang w:val="uk-UA"/>
        </w:rPr>
        <w:t>принципами в соціальній</w:t>
      </w:r>
      <w:r w:rsidRPr="001120EB">
        <w:rPr>
          <w:rFonts w:ascii="Times New Roman" w:eastAsia="Calibri" w:hAnsi="Times New Roman" w:cs="Times New Roman"/>
          <w:sz w:val="28"/>
          <w:szCs w:val="28"/>
          <w:lang w:val="uk-UA"/>
        </w:rPr>
        <w:t xml:space="preserve"> роботі є такі: повага до невід’ємної цінності і гідності людей, незаподіяння шкоди, повага до різноманіття, захист прав людини і соціальної справедливості</w:t>
      </w:r>
      <w:r w:rsidR="001120EB">
        <w:rPr>
          <w:rFonts w:ascii="Times New Roman" w:eastAsia="Calibri" w:hAnsi="Times New Roman" w:cs="Times New Roman"/>
          <w:sz w:val="28"/>
          <w:szCs w:val="28"/>
          <w:lang w:val="uk-UA"/>
        </w:rPr>
        <w:t>;</w:t>
      </w:r>
    </w:p>
    <w:p w14:paraId="536F9879" w14:textId="5DCF6674" w:rsidR="00F651B2" w:rsidRPr="001120EB" w:rsidRDefault="00F651B2" w:rsidP="00E348A3">
      <w:pPr>
        <w:numPr>
          <w:ilvl w:val="0"/>
          <w:numId w:val="5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соціальна робота є </w:t>
      </w:r>
      <w:r w:rsidRPr="001120EB">
        <w:rPr>
          <w:rFonts w:ascii="Times New Roman" w:eastAsia="Calibri" w:hAnsi="Times New Roman" w:cs="Times New Roman"/>
          <w:i/>
          <w:iCs/>
          <w:sz w:val="28"/>
          <w:szCs w:val="28"/>
          <w:lang w:val="uk-UA"/>
        </w:rPr>
        <w:t>міждисциплінарною і трансдисциплінарною</w:t>
      </w:r>
      <w:r w:rsidRPr="001120EB">
        <w:rPr>
          <w:rFonts w:ascii="Times New Roman" w:eastAsia="Calibri" w:hAnsi="Times New Roman" w:cs="Times New Roman"/>
          <w:sz w:val="28"/>
          <w:szCs w:val="28"/>
          <w:lang w:val="uk-UA"/>
        </w:rPr>
        <w:t>, оскільки спирається на широкий спектр наукових теорій і досліджень, а саме: соціальну педагогіку, менеджмент, антропологію, екологію, економіку, освіту, психіатрію, психологію, охор</w:t>
      </w:r>
      <w:r w:rsidR="0019397C">
        <w:rPr>
          <w:rFonts w:ascii="Times New Roman" w:eastAsia="Calibri" w:hAnsi="Times New Roman" w:cs="Times New Roman"/>
          <w:sz w:val="28"/>
          <w:szCs w:val="28"/>
          <w:lang w:val="uk-UA"/>
        </w:rPr>
        <w:t>ону здоров’я і соціологію;</w:t>
      </w:r>
    </w:p>
    <w:p w14:paraId="7B393CDC" w14:textId="1F47D9DF" w:rsidR="00F651B2" w:rsidRPr="001120EB" w:rsidRDefault="00F651B2" w:rsidP="00E348A3">
      <w:pPr>
        <w:numPr>
          <w:ilvl w:val="0"/>
          <w:numId w:val="5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унікальність теорій і досліджень у соціальній роботі полягає у тому, що вони прикладні та мають </w:t>
      </w:r>
      <w:r w:rsidRPr="001120EB">
        <w:rPr>
          <w:rFonts w:ascii="Times New Roman" w:eastAsia="Calibri" w:hAnsi="Times New Roman" w:cs="Times New Roman"/>
          <w:i/>
          <w:iCs/>
          <w:sz w:val="28"/>
          <w:szCs w:val="28"/>
          <w:lang w:val="uk-UA"/>
        </w:rPr>
        <w:t>визвольний (емансипований)</w:t>
      </w:r>
      <w:r w:rsidR="001120EB">
        <w:rPr>
          <w:rFonts w:ascii="Times New Roman" w:eastAsia="Calibri" w:hAnsi="Times New Roman" w:cs="Times New Roman"/>
          <w:sz w:val="28"/>
          <w:szCs w:val="28"/>
          <w:lang w:val="uk-UA"/>
        </w:rPr>
        <w:t xml:space="preserve"> характер;</w:t>
      </w:r>
    </w:p>
    <w:p w14:paraId="5DE0BB22" w14:textId="3D072013" w:rsidR="000A2752" w:rsidRPr="001120EB" w:rsidRDefault="00F651B2" w:rsidP="00E348A3">
      <w:pPr>
        <w:numPr>
          <w:ilvl w:val="0"/>
          <w:numId w:val="5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lastRenderedPageBreak/>
        <w:t>практика соціальної роботи</w:t>
      </w:r>
      <w:r w:rsidRPr="001120EB">
        <w:rPr>
          <w:rFonts w:ascii="Times New Roman" w:eastAsia="Calibri" w:hAnsi="Times New Roman" w:cs="Times New Roman"/>
          <w:sz w:val="28"/>
          <w:szCs w:val="28"/>
          <w:lang w:val="uk-UA"/>
        </w:rPr>
        <w:t xml:space="preserve"> охоплює широкий спектр діяльності, у тому числі різноманітні форми терапії та консультування, групової роботи, роботи в громаді; розробку та аналіз соціальної політики, а також втручання з метою адвокації чи змін на політичному рівні</w:t>
      </w:r>
      <w:r w:rsidR="002815DF" w:rsidRPr="001120EB">
        <w:rPr>
          <w:rFonts w:ascii="Times New Roman" w:eastAsia="Calibri" w:hAnsi="Times New Roman" w:cs="Times New Roman"/>
          <w:sz w:val="28"/>
          <w:szCs w:val="28"/>
          <w:lang w:val="uk-UA"/>
        </w:rPr>
        <w:t xml:space="preserve"> [</w:t>
      </w:r>
      <w:r w:rsidR="000A2752" w:rsidRPr="001120EB">
        <w:rPr>
          <w:rFonts w:ascii="Times New Roman" w:eastAsia="Calibri" w:hAnsi="Times New Roman" w:cs="Times New Roman"/>
          <w:sz w:val="28"/>
          <w:szCs w:val="28"/>
          <w:lang w:val="uk-UA"/>
        </w:rPr>
        <w:t xml:space="preserve">28, </w:t>
      </w:r>
      <w:r w:rsidR="002815DF" w:rsidRPr="001120EB">
        <w:rPr>
          <w:rFonts w:ascii="Times New Roman" w:eastAsia="Calibri" w:hAnsi="Times New Roman" w:cs="Times New Roman"/>
          <w:sz w:val="28"/>
          <w:szCs w:val="28"/>
          <w:lang w:val="uk-UA"/>
        </w:rPr>
        <w:t>с.</w:t>
      </w:r>
      <w:r w:rsidR="000A2752" w:rsidRPr="001120EB">
        <w:rPr>
          <w:rFonts w:ascii="Times New Roman" w:eastAsia="Calibri" w:hAnsi="Times New Roman" w:cs="Times New Roman"/>
          <w:sz w:val="28"/>
          <w:szCs w:val="28"/>
          <w:lang w:val="uk-UA"/>
        </w:rPr>
        <w:t> </w:t>
      </w:r>
      <w:r w:rsidR="002815DF" w:rsidRPr="001120EB">
        <w:rPr>
          <w:rFonts w:ascii="Times New Roman" w:eastAsia="Calibri" w:hAnsi="Times New Roman" w:cs="Times New Roman"/>
          <w:sz w:val="28"/>
          <w:szCs w:val="28"/>
          <w:lang w:val="uk-UA"/>
        </w:rPr>
        <w:t>87</w:t>
      </w:r>
      <w:r w:rsidR="001120EB" w:rsidRPr="001120EB">
        <w:rPr>
          <w:rFonts w:ascii="Times New Roman" w:eastAsia="Calibri" w:hAnsi="Times New Roman" w:cs="Times New Roman"/>
          <w:sz w:val="28"/>
          <w:szCs w:val="28"/>
          <w:lang w:val="uk-UA"/>
        </w:rPr>
        <w:t>–</w:t>
      </w:r>
      <w:r w:rsidR="002815DF" w:rsidRPr="001120EB">
        <w:rPr>
          <w:rFonts w:ascii="Times New Roman" w:eastAsia="Calibri" w:hAnsi="Times New Roman" w:cs="Times New Roman"/>
          <w:sz w:val="28"/>
          <w:szCs w:val="28"/>
          <w:lang w:val="uk-UA"/>
        </w:rPr>
        <w:t>88].</w:t>
      </w:r>
    </w:p>
    <w:p w14:paraId="1177E0E5" w14:textId="78EBE021" w:rsidR="00F651B2" w:rsidRPr="001120EB" w:rsidRDefault="00F651B2" w:rsidP="001120EB">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Таким чином, є очевидним, що соціальна робота має глобальний контекст. За резюмуванням О. Бойко, соціальні працівники усього світу мають захищати, збагачувати і реалізовувати на практиці цінності та принципи, наведені у цьому визначенні</w:t>
      </w:r>
      <w:r w:rsidR="002815DF" w:rsidRPr="001120EB">
        <w:rPr>
          <w:rFonts w:ascii="Times New Roman" w:eastAsia="Calibri" w:hAnsi="Times New Roman" w:cs="Times New Roman"/>
          <w:sz w:val="28"/>
          <w:szCs w:val="28"/>
          <w:lang w:val="uk-UA"/>
        </w:rPr>
        <w:t xml:space="preserve"> [</w:t>
      </w:r>
      <w:r w:rsidR="000A2752" w:rsidRPr="001120EB">
        <w:rPr>
          <w:rFonts w:ascii="Times New Roman" w:eastAsia="Calibri" w:hAnsi="Times New Roman" w:cs="Times New Roman"/>
          <w:sz w:val="28"/>
          <w:szCs w:val="28"/>
          <w:lang w:val="uk-UA"/>
        </w:rPr>
        <w:t>28</w:t>
      </w:r>
      <w:r w:rsidR="002815DF" w:rsidRPr="001120EB">
        <w:rPr>
          <w:rFonts w:ascii="Times New Roman" w:eastAsia="Calibri" w:hAnsi="Times New Roman" w:cs="Times New Roman"/>
          <w:sz w:val="28"/>
          <w:szCs w:val="28"/>
          <w:lang w:val="uk-UA"/>
        </w:rPr>
        <w:t>]</w:t>
      </w:r>
      <w:r w:rsidR="0019397C">
        <w:rPr>
          <w:rFonts w:ascii="Times New Roman" w:eastAsia="Calibri" w:hAnsi="Times New Roman" w:cs="Times New Roman"/>
          <w:sz w:val="28"/>
          <w:szCs w:val="28"/>
          <w:lang w:val="uk-UA"/>
        </w:rPr>
        <w:t>.</w:t>
      </w:r>
    </w:p>
    <w:p w14:paraId="3EFB66FE" w14:textId="4C84F5AB"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В Україні соціальна робота регулюється низкою нормативних законодавчих актів, які забезпечують правові гарантії дл</w:t>
      </w:r>
      <w:r w:rsidR="0019397C">
        <w:rPr>
          <w:rFonts w:ascii="Times New Roman" w:eastAsia="Calibri" w:hAnsi="Times New Roman" w:cs="Times New Roman"/>
          <w:sz w:val="28"/>
          <w:szCs w:val="28"/>
          <w:lang w:val="uk-UA"/>
        </w:rPr>
        <w:t>я соціального захисту громадян.</w:t>
      </w:r>
    </w:p>
    <w:p w14:paraId="4DAAE1C9" w14:textId="77777777" w:rsidR="000A275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Закон України «Про соціальні послуги»</w:t>
      </w:r>
      <w:r w:rsidRPr="001120EB">
        <w:rPr>
          <w:rFonts w:ascii="Times New Roman" w:eastAsia="Calibri" w:hAnsi="Times New Roman" w:cs="Times New Roman"/>
          <w:sz w:val="28"/>
          <w:szCs w:val="28"/>
          <w:lang w:val="uk-UA"/>
        </w:rPr>
        <w:t xml:space="preserve"> (2019 р.) декларує основні організаційно-правові принципи надання соціальних послуг, зорієнтованих на запобігання складних життєвих обставин та мінімізацію їх негативних наслідків. Закон регламентує державну політику у сфері соціальних послуг, а також визначає права та обов’язки їх отримувачів та постачальників</w:t>
      </w:r>
      <w:bookmarkStart w:id="95" w:name="_Hlk203407710"/>
      <w:r w:rsidR="002815DF" w:rsidRPr="001120EB">
        <w:rPr>
          <w:rFonts w:ascii="Times New Roman" w:eastAsia="Calibri" w:hAnsi="Times New Roman" w:cs="Times New Roman"/>
          <w:sz w:val="28"/>
          <w:szCs w:val="28"/>
          <w:lang w:val="uk-UA"/>
        </w:rPr>
        <w:t xml:space="preserve"> </w:t>
      </w:r>
      <w:bookmarkStart w:id="96" w:name="_Hlk225641565"/>
      <w:r w:rsidR="002815DF" w:rsidRPr="001120EB">
        <w:rPr>
          <w:rFonts w:ascii="Times New Roman" w:eastAsia="Calibri" w:hAnsi="Times New Roman" w:cs="Times New Roman"/>
          <w:sz w:val="28"/>
          <w:szCs w:val="28"/>
          <w:lang w:val="uk-UA"/>
        </w:rPr>
        <w:t>[</w:t>
      </w:r>
      <w:r w:rsidR="000A2752" w:rsidRPr="001120EB">
        <w:rPr>
          <w:rFonts w:ascii="Times New Roman" w:eastAsia="Calibri" w:hAnsi="Times New Roman" w:cs="Times New Roman"/>
          <w:sz w:val="28"/>
          <w:szCs w:val="28"/>
          <w:lang w:val="uk-UA"/>
        </w:rPr>
        <w:t>187</w:t>
      </w:r>
      <w:r w:rsidR="002815DF" w:rsidRPr="001120EB">
        <w:rPr>
          <w:rFonts w:ascii="Times New Roman" w:eastAsia="Calibri" w:hAnsi="Times New Roman" w:cs="Times New Roman"/>
          <w:sz w:val="28"/>
          <w:szCs w:val="28"/>
          <w:lang w:val="uk-UA"/>
        </w:rPr>
        <w:t>]</w:t>
      </w:r>
      <w:bookmarkEnd w:id="96"/>
      <w:r w:rsidR="000A2752" w:rsidRPr="001120EB">
        <w:rPr>
          <w:rFonts w:ascii="Times New Roman" w:eastAsia="Calibri" w:hAnsi="Times New Roman" w:cs="Times New Roman"/>
          <w:sz w:val="28"/>
          <w:szCs w:val="28"/>
          <w:lang w:val="uk-UA"/>
        </w:rPr>
        <w:t>.</w:t>
      </w:r>
      <w:bookmarkEnd w:id="95"/>
    </w:p>
    <w:p w14:paraId="2FA4A8BF" w14:textId="79815AD5" w:rsidR="000A2752" w:rsidRPr="001120EB" w:rsidRDefault="00F651B2" w:rsidP="0019397C">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 xml:space="preserve">Закон України «Про державну допомогу сім’ям з дітьми» </w:t>
      </w:r>
      <w:r w:rsidRPr="001120EB">
        <w:rPr>
          <w:rFonts w:ascii="Times New Roman" w:eastAsia="Calibri" w:hAnsi="Times New Roman" w:cs="Times New Roman"/>
          <w:sz w:val="28"/>
          <w:szCs w:val="28"/>
          <w:lang w:val="uk-UA"/>
        </w:rPr>
        <w:t>(1992</w:t>
      </w:r>
      <w:r w:rsidR="0019397C">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р.) –визначає види та умови надання допомоги сім’ям з дітьми</w:t>
      </w:r>
      <w:r w:rsidR="002815DF" w:rsidRPr="001120EB">
        <w:rPr>
          <w:rFonts w:ascii="Times New Roman" w:eastAsia="Calibri" w:hAnsi="Times New Roman" w:cs="Times New Roman"/>
          <w:sz w:val="28"/>
          <w:szCs w:val="28"/>
          <w:lang w:val="uk-UA"/>
        </w:rPr>
        <w:t xml:space="preserve"> [</w:t>
      </w:r>
      <w:r w:rsidR="000A2752" w:rsidRPr="001120EB">
        <w:rPr>
          <w:rFonts w:ascii="Times New Roman" w:eastAsia="Calibri" w:hAnsi="Times New Roman" w:cs="Times New Roman"/>
          <w:sz w:val="28"/>
          <w:szCs w:val="28"/>
          <w:lang w:val="uk-UA"/>
        </w:rPr>
        <w:t>182</w:t>
      </w:r>
      <w:r w:rsidR="002815DF" w:rsidRPr="001120EB">
        <w:rPr>
          <w:rFonts w:ascii="Times New Roman" w:eastAsia="Calibri" w:hAnsi="Times New Roman" w:cs="Times New Roman"/>
          <w:sz w:val="28"/>
          <w:szCs w:val="28"/>
          <w:lang w:val="uk-UA"/>
        </w:rPr>
        <w:t>]</w:t>
      </w:r>
      <w:r w:rsidR="0019397C">
        <w:rPr>
          <w:rFonts w:ascii="Times New Roman" w:eastAsia="Calibri" w:hAnsi="Times New Roman" w:cs="Times New Roman"/>
          <w:sz w:val="28"/>
          <w:szCs w:val="28"/>
          <w:lang w:val="uk-UA"/>
        </w:rPr>
        <w:t>.</w:t>
      </w:r>
    </w:p>
    <w:p w14:paraId="5AEA8139" w14:textId="210377A1" w:rsidR="000A2752" w:rsidRPr="001120EB" w:rsidRDefault="00F651B2" w:rsidP="0019397C">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Закон України </w:t>
      </w:r>
      <w:r w:rsidRPr="001120EB">
        <w:rPr>
          <w:rFonts w:ascii="Times New Roman" w:eastAsia="Calibri" w:hAnsi="Times New Roman" w:cs="Times New Roman"/>
          <w:i/>
          <w:iCs/>
          <w:sz w:val="28"/>
          <w:szCs w:val="28"/>
          <w:lang w:val="uk-UA"/>
        </w:rPr>
        <w:t>«Про основи соціальної захищеності осіб з інвалідністю в Україні»</w:t>
      </w:r>
      <w:r w:rsidR="0019397C">
        <w:rPr>
          <w:rFonts w:ascii="Times New Roman" w:eastAsia="Calibri" w:hAnsi="Times New Roman" w:cs="Times New Roman"/>
          <w:sz w:val="28"/>
          <w:szCs w:val="28"/>
          <w:lang w:val="uk-UA"/>
        </w:rPr>
        <w:t xml:space="preserve"> (1991 </w:t>
      </w:r>
      <w:r w:rsidRPr="001120EB">
        <w:rPr>
          <w:rFonts w:ascii="Times New Roman" w:eastAsia="Calibri" w:hAnsi="Times New Roman" w:cs="Times New Roman"/>
          <w:sz w:val="28"/>
          <w:szCs w:val="28"/>
          <w:lang w:val="uk-UA"/>
        </w:rPr>
        <w:t>р.) – регулює соціальний захист та забезпечення прав осіб з інвалідністю</w:t>
      </w:r>
      <w:r w:rsidR="00AD389D" w:rsidRPr="001120EB">
        <w:rPr>
          <w:rFonts w:ascii="Times New Roman" w:eastAsia="Calibri" w:hAnsi="Times New Roman" w:cs="Times New Roman"/>
          <w:sz w:val="28"/>
          <w:szCs w:val="28"/>
          <w:lang w:val="uk-UA"/>
        </w:rPr>
        <w:t xml:space="preserve"> [</w:t>
      </w:r>
      <w:r w:rsidR="000A2752" w:rsidRPr="001120EB">
        <w:rPr>
          <w:rFonts w:ascii="Times New Roman" w:eastAsia="Calibri" w:hAnsi="Times New Roman" w:cs="Times New Roman"/>
          <w:sz w:val="28"/>
          <w:szCs w:val="28"/>
          <w:lang w:val="uk-UA"/>
        </w:rPr>
        <w:t>184</w:t>
      </w:r>
      <w:r w:rsidR="00AD389D" w:rsidRPr="001120EB">
        <w:rPr>
          <w:rFonts w:ascii="Times New Roman" w:eastAsia="Calibri" w:hAnsi="Times New Roman" w:cs="Times New Roman"/>
          <w:sz w:val="28"/>
          <w:szCs w:val="28"/>
          <w:lang w:val="uk-UA"/>
        </w:rPr>
        <w:t>]</w:t>
      </w:r>
      <w:r w:rsidRPr="001120EB">
        <w:rPr>
          <w:rFonts w:ascii="Times New Roman" w:eastAsia="Calibri" w:hAnsi="Times New Roman" w:cs="Times New Roman"/>
          <w:sz w:val="28"/>
          <w:szCs w:val="28"/>
          <w:lang w:val="uk-UA"/>
        </w:rPr>
        <w:t>.</w:t>
      </w:r>
    </w:p>
    <w:p w14:paraId="716C5FBD" w14:textId="393478CD" w:rsidR="00CC6676"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 xml:space="preserve">Закон України </w:t>
      </w:r>
      <w:bookmarkStart w:id="97" w:name="_Hlk203405877"/>
      <w:r w:rsidRPr="001120EB">
        <w:rPr>
          <w:rFonts w:ascii="Times New Roman" w:eastAsia="Calibri" w:hAnsi="Times New Roman" w:cs="Times New Roman"/>
          <w:i/>
          <w:iCs/>
          <w:sz w:val="28"/>
          <w:szCs w:val="28"/>
          <w:lang w:val="uk-UA"/>
        </w:rPr>
        <w:t>«Про основи соціального захисту бездомних осіб і безпритульних дітей»</w:t>
      </w:r>
      <w:r w:rsidR="00393219" w:rsidRPr="001120EB">
        <w:rPr>
          <w:rFonts w:ascii="Times New Roman" w:eastAsia="Calibri" w:hAnsi="Times New Roman" w:cs="Times New Roman"/>
          <w:sz w:val="28"/>
          <w:szCs w:val="28"/>
          <w:lang w:val="uk-UA"/>
        </w:rPr>
        <w:t xml:space="preserve"> (2005 </w:t>
      </w:r>
      <w:r w:rsidRPr="001120EB">
        <w:rPr>
          <w:rFonts w:ascii="Times New Roman" w:eastAsia="Calibri" w:hAnsi="Times New Roman" w:cs="Times New Roman"/>
          <w:sz w:val="28"/>
          <w:szCs w:val="28"/>
          <w:lang w:val="uk-UA"/>
        </w:rPr>
        <w:t>р</w:t>
      </w:r>
      <w:bookmarkEnd w:id="97"/>
      <w:r w:rsidRPr="001120EB">
        <w:rPr>
          <w:rFonts w:ascii="Times New Roman" w:eastAsia="Calibri" w:hAnsi="Times New Roman" w:cs="Times New Roman"/>
          <w:sz w:val="28"/>
          <w:szCs w:val="28"/>
          <w:lang w:val="uk-UA"/>
        </w:rPr>
        <w:t>.) – регулює інструменти і заходи соціального захисту для бездомних осіб і безпритульних дітей</w:t>
      </w:r>
      <w:r w:rsidR="00AD389D" w:rsidRPr="001120EB">
        <w:rPr>
          <w:rFonts w:ascii="Times New Roman" w:eastAsia="Calibri" w:hAnsi="Times New Roman" w:cs="Times New Roman"/>
          <w:sz w:val="28"/>
          <w:szCs w:val="28"/>
          <w:lang w:val="uk-UA"/>
        </w:rPr>
        <w:t xml:space="preserve"> [</w:t>
      </w:r>
      <w:r w:rsidR="00CC6676" w:rsidRPr="001120EB">
        <w:rPr>
          <w:rFonts w:ascii="Times New Roman" w:eastAsia="Calibri" w:hAnsi="Times New Roman" w:cs="Times New Roman"/>
          <w:sz w:val="28"/>
          <w:szCs w:val="28"/>
          <w:lang w:val="uk-UA"/>
        </w:rPr>
        <w:t>185</w:t>
      </w:r>
      <w:r w:rsidR="00AD389D" w:rsidRPr="001120EB">
        <w:rPr>
          <w:rFonts w:ascii="Times New Roman" w:eastAsia="Calibri" w:hAnsi="Times New Roman" w:cs="Times New Roman"/>
          <w:sz w:val="28"/>
          <w:szCs w:val="28"/>
          <w:lang w:val="uk-UA"/>
        </w:rPr>
        <w:t>].</w:t>
      </w:r>
      <w:bookmarkStart w:id="98" w:name="_Hlk203407107"/>
    </w:p>
    <w:p w14:paraId="65A1D569" w14:textId="752B595B" w:rsidR="00F80F5A" w:rsidRPr="001120EB" w:rsidRDefault="00F651B2" w:rsidP="0019397C">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 xml:space="preserve">Закон України </w:t>
      </w:r>
      <w:bookmarkEnd w:id="98"/>
      <w:r w:rsidRPr="001120EB">
        <w:rPr>
          <w:rFonts w:ascii="Times New Roman" w:eastAsia="Calibri" w:hAnsi="Times New Roman" w:cs="Times New Roman"/>
          <w:i/>
          <w:iCs/>
          <w:sz w:val="28"/>
          <w:szCs w:val="28"/>
          <w:lang w:val="uk-UA"/>
        </w:rPr>
        <w:t>«Про охорону дитинства»</w:t>
      </w:r>
      <w:r w:rsidR="001120EB">
        <w:rPr>
          <w:rFonts w:ascii="Times New Roman" w:eastAsia="Calibri" w:hAnsi="Times New Roman" w:cs="Times New Roman"/>
          <w:sz w:val="28"/>
          <w:szCs w:val="28"/>
          <w:lang w:val="uk-UA"/>
        </w:rPr>
        <w:t xml:space="preserve"> (2001</w:t>
      </w:r>
      <w:r w:rsidR="0019397C">
        <w:rPr>
          <w:rFonts w:ascii="Times New Roman" w:eastAsia="Calibri" w:hAnsi="Times New Roman" w:cs="Times New Roman"/>
          <w:sz w:val="28"/>
          <w:szCs w:val="28"/>
          <w:lang w:val="uk-UA"/>
        </w:rPr>
        <w:t> </w:t>
      </w:r>
      <w:r w:rsidR="001120EB">
        <w:rPr>
          <w:rFonts w:ascii="Times New Roman" w:eastAsia="Calibri" w:hAnsi="Times New Roman" w:cs="Times New Roman"/>
          <w:sz w:val="28"/>
          <w:szCs w:val="28"/>
          <w:lang w:val="uk-UA"/>
        </w:rPr>
        <w:t xml:space="preserve">р.) – визначає правові, </w:t>
      </w:r>
      <w:r w:rsidRPr="001120EB">
        <w:rPr>
          <w:rFonts w:ascii="Times New Roman" w:eastAsia="Calibri" w:hAnsi="Times New Roman" w:cs="Times New Roman"/>
          <w:sz w:val="28"/>
          <w:szCs w:val="28"/>
          <w:lang w:val="uk-UA"/>
        </w:rPr>
        <w:t>організаційні та соціально-економічні умови захисту прав та інтересів дітей</w:t>
      </w:r>
      <w:r w:rsidR="001120EB">
        <w:rPr>
          <w:rFonts w:ascii="Times New Roman" w:eastAsia="Calibri" w:hAnsi="Times New Roman" w:cs="Times New Roman"/>
          <w:sz w:val="28"/>
          <w:szCs w:val="28"/>
          <w:lang w:val="uk-UA"/>
        </w:rPr>
        <w:t> </w:t>
      </w:r>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186</w:t>
      </w:r>
      <w:r w:rsidR="00AD389D" w:rsidRPr="001120EB">
        <w:rPr>
          <w:rFonts w:ascii="Times New Roman" w:eastAsia="Calibri" w:hAnsi="Times New Roman" w:cs="Times New Roman"/>
          <w:sz w:val="28"/>
          <w:szCs w:val="28"/>
          <w:lang w:val="uk-UA"/>
        </w:rPr>
        <w:t>]</w:t>
      </w:r>
      <w:r w:rsidR="0019397C">
        <w:rPr>
          <w:rFonts w:ascii="Times New Roman" w:eastAsia="Calibri" w:hAnsi="Times New Roman" w:cs="Times New Roman"/>
          <w:sz w:val="28"/>
          <w:szCs w:val="28"/>
          <w:lang w:val="uk-UA"/>
        </w:rPr>
        <w:t>.</w:t>
      </w:r>
    </w:p>
    <w:p w14:paraId="0C8511D0"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Далі розглянемо тлумачення феномену соціальної роботи у вітчизняному науковому дискурсі.</w:t>
      </w:r>
    </w:p>
    <w:p w14:paraId="680904EB" w14:textId="6301D8FC"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lastRenderedPageBreak/>
        <w:t xml:space="preserve">Одним із фундаторів методологічного обґрунтування соціальної роботи в Україні був В. Сидоров, який визначив соціальну роботу як «професійну діяльність, спрямовану на допомогу особам, сім’ям та різним віковим і соціальним групам (клієнтам) у вирішенні їхніх психолого-педагогічних, медичних, правових, економічних та інших проблем» у співпраці між клієнтами та фахівцями «з метою покращення або відновлення здатності клієнтів до життєдіяльності» </w:t>
      </w:r>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221</w:t>
      </w:r>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w:t>
      </w:r>
    </w:p>
    <w:p w14:paraId="3D0E9997" w14:textId="0CC4777F"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За визначенням А. Капської це «вплив професіоналів, громадськості та соціальних інститутів на суспільство шляхом формування і реалізації соціальної політики, спрямованої на створення сприятливих умов життєдіяльності кожної людини і сім’ї» [</w:t>
      </w:r>
      <w:r w:rsidR="00F80F5A" w:rsidRPr="001120EB">
        <w:rPr>
          <w:rFonts w:ascii="Times New Roman" w:eastAsia="Calibri" w:hAnsi="Times New Roman" w:cs="Times New Roman"/>
          <w:sz w:val="28"/>
          <w:szCs w:val="28"/>
          <w:lang w:val="uk-UA"/>
        </w:rPr>
        <w:t>89,</w:t>
      </w:r>
      <w:r w:rsidRPr="001120EB">
        <w:rPr>
          <w:rFonts w:ascii="Times New Roman" w:eastAsia="Calibri" w:hAnsi="Times New Roman" w:cs="Times New Roman"/>
          <w:sz w:val="28"/>
          <w:szCs w:val="28"/>
          <w:lang w:val="uk-UA"/>
        </w:rPr>
        <w:t xml:space="preserve"> с.</w:t>
      </w:r>
      <w:r w:rsidR="00F80F5A" w:rsidRPr="001120EB">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14]</w:t>
      </w:r>
      <w:r w:rsidR="00AD389D" w:rsidRPr="001120EB">
        <w:rPr>
          <w:rFonts w:ascii="Times New Roman" w:eastAsia="Calibri" w:hAnsi="Times New Roman" w:cs="Times New Roman"/>
          <w:sz w:val="28"/>
          <w:szCs w:val="28"/>
          <w:lang w:val="uk-UA"/>
        </w:rPr>
        <w:t>.</w:t>
      </w:r>
    </w:p>
    <w:p w14:paraId="7427171C" w14:textId="77777777"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В. Полтавець запропонував визначення поняття «соціальна робота» як «систему теоретичних знань і практику, що базується на цих знаннях, метою якої є забезпечення соціальної справедливості через підтримку та допомогу найбільш уразливим верствам населення, а також протидію факторам соціального виключення» </w:t>
      </w:r>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 xml:space="preserve">229, </w:t>
      </w:r>
      <w:r w:rsidR="00AD389D" w:rsidRPr="001120EB">
        <w:rPr>
          <w:rFonts w:ascii="Times New Roman" w:eastAsia="Calibri" w:hAnsi="Times New Roman" w:cs="Times New Roman"/>
          <w:sz w:val="28"/>
          <w:szCs w:val="28"/>
          <w:lang w:val="uk-UA"/>
        </w:rPr>
        <w:t>с.</w:t>
      </w:r>
      <w:r w:rsidR="00F80F5A" w:rsidRPr="001120EB">
        <w:rPr>
          <w:rFonts w:ascii="Times New Roman" w:eastAsia="Calibri" w:hAnsi="Times New Roman" w:cs="Times New Roman"/>
          <w:sz w:val="28"/>
          <w:szCs w:val="28"/>
          <w:lang w:val="uk-UA"/>
        </w:rPr>
        <w:t> </w:t>
      </w:r>
      <w:r w:rsidR="00AD389D" w:rsidRPr="001120EB">
        <w:rPr>
          <w:rFonts w:ascii="Times New Roman" w:eastAsia="Calibri" w:hAnsi="Times New Roman" w:cs="Times New Roman"/>
          <w:sz w:val="28"/>
          <w:szCs w:val="28"/>
          <w:lang w:val="uk-UA"/>
        </w:rPr>
        <w:t>29–30].</w:t>
      </w:r>
    </w:p>
    <w:p w14:paraId="1AAE8489" w14:textId="14B33D52"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На думку М. Лукашевич, І. Мигович, це «професійна діяльність соціальних інституцій, державних і недержавних організацій, груп і окремих індивідів із надання допомоги у здійсненні успішної соціалізації особами чи групам людей у випадках, коли за відсутності належних умов у суспільстві або особистих вад їх соціалізація утруднюється, призупиняється або відбувається у зворотному напрямі» [</w:t>
      </w:r>
      <w:r w:rsidR="00F80F5A" w:rsidRPr="001120EB">
        <w:rPr>
          <w:rFonts w:ascii="Times New Roman" w:eastAsia="Calibri" w:hAnsi="Times New Roman" w:cs="Times New Roman"/>
          <w:sz w:val="28"/>
          <w:szCs w:val="28"/>
          <w:lang w:val="uk-UA"/>
        </w:rPr>
        <w:t>133,</w:t>
      </w:r>
      <w:r w:rsidRPr="001120EB">
        <w:rPr>
          <w:rFonts w:ascii="Times New Roman" w:eastAsia="Calibri" w:hAnsi="Times New Roman" w:cs="Times New Roman"/>
          <w:sz w:val="28"/>
          <w:szCs w:val="28"/>
          <w:lang w:val="uk-UA"/>
        </w:rPr>
        <w:t xml:space="preserve"> с.</w:t>
      </w:r>
      <w:r w:rsidR="00F80F5A" w:rsidRPr="001120EB">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11]</w:t>
      </w:r>
      <w:r w:rsidR="00F80F5A" w:rsidRPr="001120EB">
        <w:rPr>
          <w:rFonts w:ascii="Times New Roman" w:eastAsia="Calibri" w:hAnsi="Times New Roman" w:cs="Times New Roman"/>
          <w:sz w:val="28"/>
          <w:szCs w:val="28"/>
          <w:lang w:val="uk-UA"/>
        </w:rPr>
        <w:t>.</w:t>
      </w:r>
    </w:p>
    <w:p w14:paraId="341F3CE2"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Г. Попович вважає, що це «робота із ситуаціями, зумовленими соціальною дезадаптацією клієнтів (індивідуальною, сімейною, суспільною), яка пов’язана з економічними, політичними, культуральними та духовними умовами їх життєдіяльності і усвідомлюється як несприятлива. Тому вони орієнтовані на реалізацію потреб клієнтів через допомогу, розвиток їх внутрішніх і залучення зовнішніх ресурсів, а також зміни або реформування окремих елементів соціальної системи задля покращення умов життєдіяльності людини» [</w:t>
      </w:r>
      <w:r w:rsidR="00F80F5A" w:rsidRPr="001120EB">
        <w:rPr>
          <w:rFonts w:ascii="Times New Roman" w:eastAsia="Calibri" w:hAnsi="Times New Roman" w:cs="Times New Roman"/>
          <w:sz w:val="28"/>
          <w:szCs w:val="28"/>
          <w:lang w:val="uk-UA"/>
        </w:rPr>
        <w:t>176,</w:t>
      </w:r>
      <w:r w:rsidRPr="001120EB">
        <w:rPr>
          <w:rFonts w:ascii="Times New Roman" w:eastAsia="Calibri" w:hAnsi="Times New Roman" w:cs="Times New Roman"/>
          <w:sz w:val="28"/>
          <w:szCs w:val="28"/>
          <w:lang w:val="uk-UA"/>
        </w:rPr>
        <w:t xml:space="preserve"> с.</w:t>
      </w:r>
      <w:r w:rsidR="00F80F5A" w:rsidRPr="001120EB">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6].</w:t>
      </w:r>
    </w:p>
    <w:p w14:paraId="2D6F7E06" w14:textId="6ABC2451"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lastRenderedPageBreak/>
        <w:t>Згідно О. Горпинич, це «наука про закономірності і принципи функціонування та розвитку конкретних соціальних процесів, явищ, відносин, їх динаміку під цілеспрямованим впливом організаційних, психолого-педагогічних і управлінських факторів при захисті громадянських прав та свобод особи в суспільстві. Це особливий державно-громадський організм, закликаний вчасно реагувати й компетентно розв’язувати соціальні проблеми на всіх рівнях структури суспільства» [</w:t>
      </w:r>
      <w:r w:rsidR="00F80F5A" w:rsidRPr="001120EB">
        <w:rPr>
          <w:rFonts w:ascii="Times New Roman" w:eastAsia="Calibri" w:hAnsi="Times New Roman" w:cs="Times New Roman"/>
          <w:sz w:val="28"/>
          <w:szCs w:val="28"/>
          <w:lang w:val="uk-UA"/>
        </w:rPr>
        <w:t>54,</w:t>
      </w:r>
      <w:r w:rsidRPr="001120EB">
        <w:rPr>
          <w:rFonts w:ascii="Times New Roman" w:eastAsia="Calibri" w:hAnsi="Times New Roman" w:cs="Times New Roman"/>
          <w:sz w:val="28"/>
          <w:szCs w:val="28"/>
          <w:lang w:val="uk-UA"/>
        </w:rPr>
        <w:t xml:space="preserve"> с.</w:t>
      </w:r>
      <w:r w:rsidR="00F80F5A" w:rsidRPr="001120EB">
        <w:rPr>
          <w:rFonts w:ascii="Times New Roman" w:eastAsia="Calibri" w:hAnsi="Times New Roman" w:cs="Times New Roman"/>
          <w:sz w:val="28"/>
          <w:szCs w:val="28"/>
          <w:lang w:val="uk-UA"/>
        </w:rPr>
        <w:t> </w:t>
      </w:r>
      <w:r w:rsidR="0019397C">
        <w:rPr>
          <w:rFonts w:ascii="Times New Roman" w:eastAsia="Calibri" w:hAnsi="Times New Roman" w:cs="Times New Roman"/>
          <w:sz w:val="28"/>
          <w:szCs w:val="28"/>
          <w:lang w:val="uk-UA"/>
        </w:rPr>
        <w:t>68].</w:t>
      </w:r>
    </w:p>
    <w:p w14:paraId="29427071" w14:textId="0B4CCA1C"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В. Поліщук з’ясовує, що це «сукупність професійних дій спрямованих на вирішення різноманітних гострих соціальних проблем захисту і допомоги населенню; створення механізмів прогнозування, які дозволяли б регулювати співвідношення</w:t>
      </w:r>
      <w:r w:rsidR="000A798F">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спеціалістів різного профілю адекватно розвитку системи соціального обслуговування» [</w:t>
      </w:r>
      <w:r w:rsidR="00F80F5A" w:rsidRPr="001120EB">
        <w:rPr>
          <w:rFonts w:ascii="Times New Roman" w:eastAsia="Calibri" w:hAnsi="Times New Roman" w:cs="Times New Roman"/>
          <w:sz w:val="28"/>
          <w:szCs w:val="28"/>
          <w:lang w:val="uk-UA"/>
        </w:rPr>
        <w:t>172</w:t>
      </w:r>
      <w:r w:rsidRPr="001120EB">
        <w:rPr>
          <w:rFonts w:ascii="Times New Roman" w:eastAsia="Calibri" w:hAnsi="Times New Roman" w:cs="Times New Roman"/>
          <w:sz w:val="28"/>
          <w:szCs w:val="28"/>
          <w:lang w:val="uk-UA"/>
        </w:rPr>
        <w:t>, с.</w:t>
      </w:r>
      <w:r w:rsidR="00F80F5A" w:rsidRPr="001120EB">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12]</w:t>
      </w:r>
      <w:r w:rsidR="00F80F5A" w:rsidRPr="001120EB">
        <w:rPr>
          <w:rFonts w:ascii="Times New Roman" w:eastAsia="Calibri" w:hAnsi="Times New Roman" w:cs="Times New Roman"/>
          <w:sz w:val="28"/>
          <w:szCs w:val="28"/>
          <w:lang w:val="uk-UA"/>
        </w:rPr>
        <w:t>.</w:t>
      </w:r>
    </w:p>
    <w:p w14:paraId="74E064BB" w14:textId="38826282"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Більш узагальнення трактування соціальної роботи зустрічаємо у О. Денисюк, а саме: «соціальна робота </w:t>
      </w:r>
      <w:bookmarkStart w:id="99" w:name="_Hlk203412732"/>
      <w:r w:rsidRPr="001120EB">
        <w:rPr>
          <w:rFonts w:ascii="Times New Roman" w:eastAsia="Calibri" w:hAnsi="Times New Roman" w:cs="Times New Roman"/>
          <w:sz w:val="28"/>
          <w:szCs w:val="28"/>
          <w:lang w:val="uk-UA"/>
        </w:rPr>
        <w:t>−</w:t>
      </w:r>
      <w:bookmarkEnd w:id="99"/>
      <w:r w:rsidRPr="001120EB">
        <w:rPr>
          <w:rFonts w:ascii="Times New Roman" w:eastAsia="Calibri" w:hAnsi="Times New Roman" w:cs="Times New Roman"/>
          <w:sz w:val="28"/>
          <w:szCs w:val="28"/>
          <w:lang w:val="uk-UA"/>
        </w:rPr>
        <w:t xml:space="preserve"> це професійна діяльність, яку здійснюють кваліфіковані спеціалісти та їхні помічники, спрямована на надання індивідуальної допомоги людині, сім’ї чи групі осіб, які опинилися у складних життєвих обставинах</w:t>
      </w:r>
      <w:r w:rsidR="00F80F5A" w:rsidRPr="001120EB">
        <w:rPr>
          <w:rFonts w:ascii="Times New Roman" w:eastAsia="Calibri" w:hAnsi="Times New Roman" w:cs="Times New Roman"/>
          <w:sz w:val="28"/>
          <w:szCs w:val="28"/>
          <w:lang w:val="uk-UA"/>
        </w:rPr>
        <w:t>»</w:t>
      </w:r>
      <w:r w:rsidRPr="001120EB">
        <w:rPr>
          <w:rFonts w:ascii="Times New Roman" w:eastAsia="Calibri" w:hAnsi="Times New Roman" w:cs="Times New Roman"/>
          <w:sz w:val="28"/>
          <w:szCs w:val="28"/>
          <w:lang w:val="uk-UA"/>
        </w:rPr>
        <w:t xml:space="preserve"> </w:t>
      </w:r>
      <w:bookmarkStart w:id="100" w:name="_Hlk225642129"/>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11</w:t>
      </w:r>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 xml:space="preserve"> </w:t>
      </w:r>
      <w:r w:rsidR="00AD389D" w:rsidRPr="001120EB">
        <w:rPr>
          <w:rFonts w:ascii="Times New Roman" w:eastAsia="Calibri" w:hAnsi="Times New Roman" w:cs="Times New Roman"/>
          <w:sz w:val="28"/>
          <w:szCs w:val="28"/>
          <w:lang w:val="uk-UA"/>
        </w:rPr>
        <w:t>с. 21–22]</w:t>
      </w:r>
      <w:r w:rsidRPr="001120EB">
        <w:rPr>
          <w:rFonts w:ascii="Times New Roman" w:eastAsia="Calibri" w:hAnsi="Times New Roman" w:cs="Times New Roman"/>
          <w:sz w:val="28"/>
          <w:szCs w:val="28"/>
          <w:lang w:val="uk-UA"/>
        </w:rPr>
        <w:t>.</w:t>
      </w:r>
      <w:bookmarkEnd w:id="100"/>
    </w:p>
    <w:p w14:paraId="5F855749" w14:textId="77777777"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Дещо синонімічним є визначення соціальної роботи як професійної діяльності, що спрямована на підтримку і допомогу особам, сім’ям та громадам у подоланні соціальних труднощів, покращенні якості життя та сприянні соціальній інтеграції, що подається у праці Л. Мельник </w:t>
      </w:r>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141</w:t>
      </w:r>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 xml:space="preserve"> </w:t>
      </w:r>
      <w:r w:rsidR="00AD389D" w:rsidRPr="001120EB">
        <w:rPr>
          <w:rFonts w:ascii="Times New Roman" w:eastAsia="Calibri" w:hAnsi="Times New Roman" w:cs="Times New Roman"/>
          <w:sz w:val="28"/>
          <w:szCs w:val="28"/>
          <w:lang w:val="uk-UA"/>
        </w:rPr>
        <w:t>с. 65].</w:t>
      </w:r>
    </w:p>
    <w:p w14:paraId="19728761" w14:textId="715EA3B7"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На нашу думку, фасилітаційно зорієнтованим є визначення «соціальної роботи», подане Т. Семигіною: «Процес визначення й надання допомоги тим, хто її потребує (індивідам, групам, сім’ям) щодо сприяння вирішенню їх життєвих проблем (економічних, медичних, медико-соціальних, правових, психолого-педагогічних, інформаційно-консультативних та інших) для відновлення, поліпшення чи самоспонукання самовідновлювати та само поліпшувати власні здатності до життєдіяльності» </w:t>
      </w:r>
      <w:r w:rsidR="00AD389D" w:rsidRPr="001120EB">
        <w:rPr>
          <w:rFonts w:ascii="Times New Roman" w:eastAsia="Calibri" w:hAnsi="Times New Roman" w:cs="Times New Roman"/>
          <w:sz w:val="28"/>
          <w:szCs w:val="28"/>
          <w:lang w:val="uk-UA"/>
        </w:rPr>
        <w:t>[</w:t>
      </w:r>
      <w:r w:rsidR="00F80F5A" w:rsidRPr="001120EB">
        <w:rPr>
          <w:rFonts w:ascii="Times New Roman" w:eastAsia="Calibri" w:hAnsi="Times New Roman" w:cs="Times New Roman"/>
          <w:sz w:val="28"/>
          <w:szCs w:val="28"/>
          <w:lang w:val="uk-UA"/>
        </w:rPr>
        <w:t>218</w:t>
      </w:r>
      <w:r w:rsidR="00AD389D" w:rsidRPr="001120EB">
        <w:rPr>
          <w:rFonts w:ascii="Times New Roman" w:eastAsia="Calibri" w:hAnsi="Times New Roman" w:cs="Times New Roman"/>
          <w:sz w:val="28"/>
          <w:szCs w:val="28"/>
          <w:lang w:val="uk-UA"/>
        </w:rPr>
        <w:t>,с.</w:t>
      </w:r>
      <w:r w:rsidR="00F80F5A" w:rsidRPr="001120EB">
        <w:rPr>
          <w:rFonts w:ascii="Times New Roman" w:eastAsia="Calibri" w:hAnsi="Times New Roman" w:cs="Times New Roman"/>
          <w:sz w:val="28"/>
          <w:szCs w:val="28"/>
          <w:lang w:val="uk-UA"/>
        </w:rPr>
        <w:t> </w:t>
      </w:r>
      <w:r w:rsidR="0019397C">
        <w:rPr>
          <w:rFonts w:ascii="Times New Roman" w:eastAsia="Calibri" w:hAnsi="Times New Roman" w:cs="Times New Roman"/>
          <w:sz w:val="28"/>
          <w:szCs w:val="28"/>
          <w:lang w:val="uk-UA"/>
        </w:rPr>
        <w:t>28].</w:t>
      </w:r>
    </w:p>
    <w:p w14:paraId="59C05161" w14:textId="6A24E52C"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lastRenderedPageBreak/>
        <w:t>Відтак презентовані дефініції соціальної роботи уможливлюють її трьох векторне тлумачення: 1) як галузі нау</w:t>
      </w:r>
      <w:r w:rsidR="0019397C">
        <w:rPr>
          <w:rFonts w:ascii="Times New Roman" w:eastAsia="Calibri" w:hAnsi="Times New Roman" w:cs="Times New Roman"/>
          <w:sz w:val="28"/>
          <w:szCs w:val="28"/>
          <w:lang w:val="uk-UA"/>
        </w:rPr>
        <w:t>кового знання; 2) практики; 3) </w:t>
      </w:r>
      <w:r w:rsidRPr="001120EB">
        <w:rPr>
          <w:rFonts w:ascii="Times New Roman" w:eastAsia="Calibri" w:hAnsi="Times New Roman" w:cs="Times New Roman"/>
          <w:sz w:val="28"/>
          <w:szCs w:val="28"/>
          <w:lang w:val="uk-UA"/>
        </w:rPr>
        <w:t>н</w:t>
      </w:r>
      <w:r w:rsidR="0019397C">
        <w:rPr>
          <w:rFonts w:ascii="Times New Roman" w:eastAsia="Calibri" w:hAnsi="Times New Roman" w:cs="Times New Roman"/>
          <w:sz w:val="28"/>
          <w:szCs w:val="28"/>
          <w:lang w:val="uk-UA"/>
        </w:rPr>
        <w:t>апряму професійної освіти.</w:t>
      </w:r>
    </w:p>
    <w:p w14:paraId="41FED878" w14:textId="35658EB3" w:rsidR="00F651B2" w:rsidRPr="001120EB" w:rsidRDefault="00F651B2" w:rsidP="001120EB">
      <w:pPr>
        <w:tabs>
          <w:tab w:val="left" w:pos="993"/>
        </w:tabs>
        <w:spacing w:after="0" w:line="360" w:lineRule="auto"/>
        <w:ind w:firstLine="709"/>
        <w:jc w:val="both"/>
        <w:rPr>
          <w:rFonts w:ascii="Times New Roman" w:eastAsia="Calibri" w:hAnsi="Times New Roman" w:cs="Times New Roman"/>
          <w:i/>
          <w:iCs/>
          <w:sz w:val="28"/>
          <w:szCs w:val="28"/>
          <w:lang w:val="uk-UA"/>
        </w:rPr>
      </w:pPr>
      <w:r w:rsidRPr="001120EB">
        <w:rPr>
          <w:rFonts w:ascii="Times New Roman" w:eastAsia="Calibri" w:hAnsi="Times New Roman" w:cs="Times New Roman"/>
          <w:sz w:val="28"/>
          <w:szCs w:val="28"/>
          <w:lang w:val="uk-UA"/>
        </w:rPr>
        <w:t xml:space="preserve">Ґрунтуючись на дослідженні О. Кравченко, деталізуємо </w:t>
      </w:r>
      <w:r w:rsidRPr="001120EB">
        <w:rPr>
          <w:rFonts w:ascii="Times New Roman" w:eastAsia="Calibri" w:hAnsi="Times New Roman" w:cs="Times New Roman"/>
          <w:i/>
          <w:iCs/>
          <w:sz w:val="28"/>
          <w:szCs w:val="28"/>
          <w:lang w:val="uk-UA"/>
        </w:rPr>
        <w:t>ха</w:t>
      </w:r>
      <w:r w:rsidR="0019397C">
        <w:rPr>
          <w:rFonts w:ascii="Times New Roman" w:eastAsia="Calibri" w:hAnsi="Times New Roman" w:cs="Times New Roman"/>
          <w:i/>
          <w:iCs/>
          <w:sz w:val="28"/>
          <w:szCs w:val="28"/>
          <w:lang w:val="uk-UA"/>
        </w:rPr>
        <w:t>рактеристики соціальної роботи.</w:t>
      </w:r>
    </w:p>
    <w:p w14:paraId="68C35273"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Цілі та завдання</w:t>
      </w:r>
      <w:r w:rsidRPr="001120EB">
        <w:rPr>
          <w:rFonts w:ascii="Times New Roman" w:eastAsia="Calibri" w:hAnsi="Times New Roman" w:cs="Times New Roman"/>
          <w:sz w:val="28"/>
          <w:szCs w:val="28"/>
          <w:lang w:val="uk-UA"/>
        </w:rPr>
        <w:t xml:space="preserve"> − забезпечення соціальної справедливості, підтримки і допомоги вразливим групам населення, запобігання та подолання соціальних проблем, соціальна інтеграція та реабілітація осіб у складних життєвих обставинах.</w:t>
      </w:r>
    </w:p>
    <w:p w14:paraId="283F0455"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Зміст діяльності</w:t>
      </w:r>
      <w:r w:rsidRPr="001120EB">
        <w:rPr>
          <w:rFonts w:ascii="Times New Roman" w:eastAsia="Calibri" w:hAnsi="Times New Roman" w:cs="Times New Roman"/>
          <w:sz w:val="28"/>
          <w:szCs w:val="28"/>
          <w:lang w:val="uk-UA"/>
        </w:rPr>
        <w:t xml:space="preserve"> − інформування, консультування, надання матеріальної та фінансової допомоги, соціальна реадаптація, психологічна та педагогічна підтримка, догляд і обслуговування хворих і самотніх.</w:t>
      </w:r>
    </w:p>
    <w:p w14:paraId="149602B4" w14:textId="29A4D7DD"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Форми діяльності</w:t>
      </w:r>
      <w:r w:rsidRPr="001120EB">
        <w:rPr>
          <w:rFonts w:ascii="Times New Roman" w:eastAsia="Calibri" w:hAnsi="Times New Roman" w:cs="Times New Roman"/>
          <w:sz w:val="28"/>
          <w:szCs w:val="28"/>
          <w:lang w:val="uk-UA"/>
        </w:rPr>
        <w:t xml:space="preserve"> </w:t>
      </w:r>
      <w:bookmarkStart w:id="101" w:name="_Hlk203413344"/>
      <w:r w:rsidRPr="001120EB">
        <w:rPr>
          <w:rFonts w:ascii="Times New Roman" w:eastAsia="Calibri" w:hAnsi="Times New Roman" w:cs="Times New Roman"/>
          <w:sz w:val="28"/>
          <w:szCs w:val="28"/>
          <w:lang w:val="uk-UA"/>
        </w:rPr>
        <w:t>−</w:t>
      </w:r>
      <w:bookmarkEnd w:id="101"/>
      <w:r w:rsidRPr="001120EB">
        <w:rPr>
          <w:rFonts w:ascii="Times New Roman" w:eastAsia="Calibri" w:hAnsi="Times New Roman" w:cs="Times New Roman"/>
          <w:sz w:val="28"/>
          <w:szCs w:val="28"/>
          <w:lang w:val="uk-UA"/>
        </w:rPr>
        <w:t xml:space="preserve"> індивідуальна робота з клієнтом, групова робота, робота у спільнотах, кризове втручанн</w:t>
      </w:r>
      <w:r w:rsidR="0019397C">
        <w:rPr>
          <w:rFonts w:ascii="Times New Roman" w:eastAsia="Calibri" w:hAnsi="Times New Roman" w:cs="Times New Roman"/>
          <w:sz w:val="28"/>
          <w:szCs w:val="28"/>
          <w:lang w:val="uk-UA"/>
        </w:rPr>
        <w:t>я, соціальні акції та програми).</w:t>
      </w:r>
    </w:p>
    <w:p w14:paraId="59F2745A"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Методи та техніки</w:t>
      </w:r>
      <w:r w:rsidRPr="001120EB">
        <w:rPr>
          <w:rFonts w:ascii="Times New Roman" w:eastAsia="Calibri" w:hAnsi="Times New Roman" w:cs="Times New Roman"/>
          <w:sz w:val="28"/>
          <w:szCs w:val="28"/>
          <w:lang w:val="uk-UA"/>
        </w:rPr>
        <w:t xml:space="preserve"> </w:t>
      </w:r>
      <w:bookmarkStart w:id="102" w:name="_Hlk203414110"/>
      <w:r w:rsidRPr="001120EB">
        <w:rPr>
          <w:rFonts w:ascii="Times New Roman" w:eastAsia="Calibri" w:hAnsi="Times New Roman" w:cs="Times New Roman"/>
          <w:sz w:val="28"/>
          <w:szCs w:val="28"/>
          <w:lang w:val="uk-UA"/>
        </w:rPr>
        <w:t>−</w:t>
      </w:r>
      <w:bookmarkEnd w:id="102"/>
      <w:r w:rsidRPr="001120EB">
        <w:rPr>
          <w:rFonts w:ascii="Times New Roman" w:eastAsia="Calibri" w:hAnsi="Times New Roman" w:cs="Times New Roman"/>
          <w:sz w:val="28"/>
          <w:szCs w:val="28"/>
          <w:lang w:val="uk-UA"/>
        </w:rPr>
        <w:t xml:space="preserve"> консультування, медіація, кризове втручання, психосоціальна підтримка, адміністративна робота та ін.</w:t>
      </w:r>
    </w:p>
    <w:p w14:paraId="45668D0B" w14:textId="267AB2D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Функції</w:t>
      </w:r>
      <w:r w:rsidRPr="001120EB">
        <w:rPr>
          <w:rFonts w:ascii="Times New Roman" w:eastAsia="Calibri" w:hAnsi="Times New Roman" w:cs="Times New Roman"/>
          <w:sz w:val="28"/>
          <w:szCs w:val="28"/>
          <w:lang w:val="uk-UA"/>
        </w:rPr>
        <w:t xml:space="preserve"> </w:t>
      </w:r>
      <w:bookmarkStart w:id="103" w:name="_Hlk203414214"/>
      <w:r w:rsidRPr="001120EB">
        <w:rPr>
          <w:rFonts w:ascii="Times New Roman" w:eastAsia="Calibri" w:hAnsi="Times New Roman" w:cs="Times New Roman"/>
          <w:sz w:val="28"/>
          <w:szCs w:val="28"/>
          <w:lang w:val="uk-UA"/>
        </w:rPr>
        <w:t>−</w:t>
      </w:r>
      <w:bookmarkEnd w:id="103"/>
      <w:r w:rsidRPr="001120EB">
        <w:rPr>
          <w:rFonts w:ascii="Times New Roman" w:eastAsia="Calibri" w:hAnsi="Times New Roman" w:cs="Times New Roman"/>
          <w:sz w:val="28"/>
          <w:szCs w:val="28"/>
          <w:lang w:val="uk-UA"/>
        </w:rPr>
        <w:t xml:space="preserve"> організаторська, координаційна, діагностична, терапевтичн</w:t>
      </w:r>
      <w:r w:rsidR="0019397C">
        <w:rPr>
          <w:rFonts w:ascii="Times New Roman" w:eastAsia="Calibri" w:hAnsi="Times New Roman" w:cs="Times New Roman"/>
          <w:sz w:val="28"/>
          <w:szCs w:val="28"/>
          <w:lang w:val="uk-UA"/>
        </w:rPr>
        <w:t>а, превентивна, реабілітаційна.</w:t>
      </w:r>
    </w:p>
    <w:p w14:paraId="0A3DAB80" w14:textId="5CFD9FF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Професійні ролі</w:t>
      </w:r>
      <w:r w:rsidRPr="001120EB">
        <w:rPr>
          <w:rFonts w:ascii="Times New Roman" w:eastAsia="Calibri" w:hAnsi="Times New Roman" w:cs="Times New Roman"/>
          <w:sz w:val="28"/>
          <w:szCs w:val="28"/>
          <w:lang w:val="uk-UA"/>
        </w:rPr>
        <w:t xml:space="preserve"> − консультант, захисник, координатор, адміністратор, дослід</w:t>
      </w:r>
      <w:r w:rsidR="0019397C">
        <w:rPr>
          <w:rFonts w:ascii="Times New Roman" w:eastAsia="Calibri" w:hAnsi="Times New Roman" w:cs="Times New Roman"/>
          <w:sz w:val="28"/>
          <w:szCs w:val="28"/>
          <w:lang w:val="uk-UA"/>
        </w:rPr>
        <w:t>ник, педагог, медіатори та ін.).</w:t>
      </w:r>
    </w:p>
    <w:p w14:paraId="7AE9126E"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Етичні принципи</w:t>
      </w:r>
      <w:r w:rsidRPr="001120EB">
        <w:rPr>
          <w:rFonts w:ascii="Times New Roman" w:eastAsia="Calibri" w:hAnsi="Times New Roman" w:cs="Times New Roman"/>
          <w:sz w:val="28"/>
          <w:szCs w:val="28"/>
          <w:lang w:val="uk-UA"/>
        </w:rPr>
        <w:t xml:space="preserve"> − конфіденційність, повага до гідності і цінності кожної особистості, відповідальність, справедливість, чесність.</w:t>
      </w:r>
    </w:p>
    <w:p w14:paraId="5A750A5C" w14:textId="77777777" w:rsidR="00F80F5A"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Соціальний контекст</w:t>
      </w:r>
      <w:r w:rsidRPr="001120EB">
        <w:rPr>
          <w:rFonts w:ascii="Times New Roman" w:eastAsia="Calibri" w:hAnsi="Times New Roman" w:cs="Times New Roman"/>
          <w:sz w:val="28"/>
          <w:szCs w:val="28"/>
          <w:lang w:val="uk-UA"/>
        </w:rPr>
        <w:t xml:space="preserve"> − широкий соціальний контекст, включаючи економічні, культурні, політичні, правові та інші фактори, які впливають на життя клієнтів і спільнот</w:t>
      </w:r>
      <w:r w:rsidR="00F80F5A" w:rsidRPr="001120EB">
        <w:rPr>
          <w:rFonts w:ascii="Times New Roman" w:eastAsia="Calibri" w:hAnsi="Times New Roman" w:cs="Times New Roman"/>
          <w:sz w:val="28"/>
          <w:szCs w:val="28"/>
          <w:lang w:val="uk-UA"/>
        </w:rPr>
        <w:t xml:space="preserve"> [</w:t>
      </w:r>
      <w:r w:rsidR="0089159C" w:rsidRPr="001120EB">
        <w:rPr>
          <w:rFonts w:ascii="Times New Roman" w:eastAsia="Calibri" w:hAnsi="Times New Roman" w:cs="Times New Roman"/>
          <w:sz w:val="28"/>
          <w:szCs w:val="28"/>
          <w:lang w:val="uk-UA"/>
        </w:rPr>
        <w:t>114</w:t>
      </w:r>
      <w:r w:rsidR="00F80F5A" w:rsidRPr="001120EB">
        <w:rPr>
          <w:rFonts w:ascii="Times New Roman" w:eastAsia="Calibri" w:hAnsi="Times New Roman" w:cs="Times New Roman"/>
          <w:sz w:val="28"/>
          <w:szCs w:val="28"/>
          <w:lang w:val="uk-UA"/>
        </w:rPr>
        <w:t>]</w:t>
      </w:r>
      <w:r w:rsidR="0089159C" w:rsidRPr="001120EB">
        <w:rPr>
          <w:rFonts w:ascii="Times New Roman" w:eastAsia="Calibri" w:hAnsi="Times New Roman" w:cs="Times New Roman"/>
          <w:sz w:val="28"/>
          <w:szCs w:val="28"/>
          <w:lang w:val="uk-UA"/>
        </w:rPr>
        <w:t>.</w:t>
      </w:r>
    </w:p>
    <w:p w14:paraId="571B43C3" w14:textId="56B30072"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Американська науковиця Сіднор Г. Вокер (Sydnor H. Walker) виокремила такі домінуючі </w:t>
      </w:r>
      <w:r w:rsidRPr="001120EB">
        <w:rPr>
          <w:rFonts w:ascii="Times New Roman" w:eastAsia="Calibri" w:hAnsi="Times New Roman" w:cs="Times New Roman"/>
          <w:i/>
          <w:iCs/>
          <w:sz w:val="28"/>
          <w:szCs w:val="28"/>
          <w:lang w:val="uk-UA"/>
        </w:rPr>
        <w:t>напрями соціальної роботи</w:t>
      </w:r>
      <w:r w:rsidRPr="001120EB">
        <w:rPr>
          <w:rFonts w:ascii="Times New Roman" w:eastAsia="Calibri" w:hAnsi="Times New Roman" w:cs="Times New Roman"/>
          <w:sz w:val="28"/>
          <w:szCs w:val="28"/>
          <w:lang w:val="uk-UA"/>
        </w:rPr>
        <w:t>:</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соціальна робота з клієнтами, сім’єю, групами клієнтів, з організаціями, громадами та суспільством;</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соціальна робота із залежністю, сімейним благополуччям та бідністю;</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сільська соціальна робота та розвиток громади;</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виправна та судова соціальна робота;</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lastRenderedPageBreak/>
        <w:t>гендерна соціальна робота;</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соціальна робота у сфері охорони здоров’я;</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геронтологічна соціальна робота;</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соціальна робота з секс-меншинами;</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психіатрична соціальна робота;</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соціальна робота з особами, які мають обмежені можливості;</w:t>
      </w:r>
      <w:r w:rsidR="00237CF5"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соціальна робота на підприємствах для забезпечення умов праці</w:t>
      </w:r>
      <w:r w:rsidR="00237CF5" w:rsidRPr="001120EB">
        <w:rPr>
          <w:rFonts w:ascii="Times New Roman" w:eastAsia="Calibri" w:hAnsi="Times New Roman" w:cs="Times New Roman"/>
          <w:sz w:val="28"/>
          <w:szCs w:val="28"/>
          <w:lang w:val="uk-UA"/>
        </w:rPr>
        <w:t xml:space="preserve"> </w:t>
      </w:r>
      <w:r w:rsidR="0021279C" w:rsidRPr="001120EB">
        <w:rPr>
          <w:rFonts w:ascii="Times New Roman" w:eastAsia="Calibri" w:hAnsi="Times New Roman" w:cs="Times New Roman"/>
          <w:sz w:val="28"/>
          <w:szCs w:val="28"/>
          <w:lang w:val="uk-UA"/>
        </w:rPr>
        <w:t>[</w:t>
      </w:r>
      <w:r w:rsidR="0089159C" w:rsidRPr="001120EB">
        <w:rPr>
          <w:rFonts w:ascii="Times New Roman" w:eastAsia="Calibri" w:hAnsi="Times New Roman" w:cs="Times New Roman"/>
          <w:sz w:val="28"/>
          <w:szCs w:val="28"/>
          <w:lang w:val="uk-UA"/>
        </w:rPr>
        <w:t>300</w:t>
      </w:r>
      <w:r w:rsidR="0021279C" w:rsidRPr="001120EB">
        <w:rPr>
          <w:rFonts w:ascii="Times New Roman" w:eastAsia="Calibri" w:hAnsi="Times New Roman" w:cs="Times New Roman"/>
          <w:sz w:val="28"/>
          <w:szCs w:val="28"/>
          <w:lang w:val="uk-UA"/>
        </w:rPr>
        <w:t>,</w:t>
      </w:r>
      <w:r w:rsidR="0089159C" w:rsidRPr="001120EB">
        <w:rPr>
          <w:rFonts w:ascii="Times New Roman" w:eastAsia="Calibri" w:hAnsi="Times New Roman" w:cs="Times New Roman"/>
          <w:sz w:val="28"/>
          <w:szCs w:val="28"/>
          <w:lang w:val="uk-UA"/>
        </w:rPr>
        <w:t> </w:t>
      </w:r>
      <w:r w:rsidR="0021279C" w:rsidRPr="001120EB">
        <w:rPr>
          <w:rFonts w:ascii="Times New Roman" w:eastAsia="Calibri" w:hAnsi="Times New Roman" w:cs="Times New Roman"/>
          <w:sz w:val="28"/>
          <w:szCs w:val="28"/>
          <w:lang w:val="uk-UA"/>
        </w:rPr>
        <w:t>с.</w:t>
      </w:r>
      <w:r w:rsidR="0089159C" w:rsidRPr="001120EB">
        <w:rPr>
          <w:rFonts w:ascii="Times New Roman" w:eastAsia="Calibri" w:hAnsi="Times New Roman" w:cs="Times New Roman"/>
          <w:sz w:val="28"/>
          <w:szCs w:val="28"/>
          <w:lang w:val="uk-UA"/>
        </w:rPr>
        <w:t> </w:t>
      </w:r>
      <w:r w:rsidR="0019397C">
        <w:rPr>
          <w:rFonts w:ascii="Times New Roman" w:eastAsia="Calibri" w:hAnsi="Times New Roman" w:cs="Times New Roman"/>
          <w:sz w:val="28"/>
          <w:szCs w:val="28"/>
          <w:lang w:val="uk-UA"/>
        </w:rPr>
        <w:t>36].</w:t>
      </w:r>
    </w:p>
    <w:p w14:paraId="4C036F99" w14:textId="7ECB1423"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highlight w:val="yellow"/>
          <w:lang w:val="uk-UA"/>
        </w:rPr>
      </w:pPr>
      <w:r w:rsidRPr="001120EB">
        <w:rPr>
          <w:rFonts w:ascii="Times New Roman" w:eastAsia="Calibri" w:hAnsi="Times New Roman" w:cs="Times New Roman"/>
          <w:sz w:val="28"/>
          <w:szCs w:val="28"/>
          <w:lang w:val="uk-UA"/>
        </w:rPr>
        <w:t>У довіднику кваліфікаційних характеристик професій працівників, що надають соціальні послуги (затвердженому Наказом Міністерства праці та соціальної політики Украї</w:t>
      </w:r>
      <w:r w:rsidR="00D94700">
        <w:rPr>
          <w:rFonts w:ascii="Times New Roman" w:eastAsia="Calibri" w:hAnsi="Times New Roman" w:cs="Times New Roman"/>
          <w:sz w:val="28"/>
          <w:szCs w:val="28"/>
          <w:lang w:val="uk-UA"/>
        </w:rPr>
        <w:t>ни № </w:t>
      </w:r>
      <w:r w:rsidRPr="001120EB">
        <w:rPr>
          <w:rFonts w:ascii="Times New Roman" w:eastAsia="Calibri" w:hAnsi="Times New Roman" w:cs="Times New Roman"/>
          <w:sz w:val="28"/>
          <w:szCs w:val="28"/>
          <w:lang w:val="uk-UA"/>
        </w:rPr>
        <w:t>324, від 14.10.2005), наводиться опис посадових обов’язків та кваліфікаційних вимог до керівників (директорів центрів соціального обслуговування, соціальної реабілітації інвалідів, центру підвищення кваліфікації працівників, інтернатів та ін.); професіоналів – «фахівця із соціальної роботи»; фахівців – «соціального працівника»; робітників – «соціального робітника».</w:t>
      </w:r>
    </w:p>
    <w:p w14:paraId="3ADD1FAB"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Серед основних </w:t>
      </w:r>
      <w:r w:rsidRPr="001120EB">
        <w:rPr>
          <w:rFonts w:ascii="Times New Roman" w:eastAsia="Calibri" w:hAnsi="Times New Roman" w:cs="Times New Roman"/>
          <w:i/>
          <w:iCs/>
          <w:sz w:val="28"/>
          <w:szCs w:val="28"/>
          <w:lang w:val="uk-UA"/>
        </w:rPr>
        <w:t>кваліфікаційних вимог</w:t>
      </w:r>
      <w:r w:rsidRPr="001120EB">
        <w:rPr>
          <w:rFonts w:ascii="Times New Roman" w:eastAsia="Calibri" w:hAnsi="Times New Roman" w:cs="Times New Roman"/>
          <w:sz w:val="28"/>
          <w:szCs w:val="28"/>
          <w:lang w:val="uk-UA"/>
        </w:rPr>
        <w:t xml:space="preserve"> акцентуються такі:</w:t>
      </w:r>
    </w:p>
    <w:p w14:paraId="5014A9DA" w14:textId="77777777" w:rsidR="00F651B2" w:rsidRPr="001120EB" w:rsidRDefault="00F651B2" w:rsidP="00E348A3">
      <w:pPr>
        <w:numPr>
          <w:ilvl w:val="0"/>
          <w:numId w:val="59"/>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наявність професійного такту, відкритість, емпатійність, дотримання професійної таємниці, делікатності в усіх питаннях, що зачіпають інтимні сторони життя людини, вміння викликати симпатії і довіру в оточуючих;</w:t>
      </w:r>
    </w:p>
    <w:p w14:paraId="43C4FC04" w14:textId="77777777" w:rsidR="00F651B2" w:rsidRPr="001120EB" w:rsidRDefault="00F651B2" w:rsidP="00E348A3">
      <w:pPr>
        <w:numPr>
          <w:ilvl w:val="0"/>
          <w:numId w:val="59"/>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емоційна стійкість, готовність до психічних перевантажень, різнобічність в оцінці проблеми, відсутність невротичних відхилень у власних оцінках та вчинках, незважаючи на можливі невдачі (недовіру, образу, відмови тощо), сумлінність у виконані своїх професійних обов’язків; збереження витримки, доброзичливість та чуйність до клієнта;</w:t>
      </w:r>
    </w:p>
    <w:p w14:paraId="77050DE6" w14:textId="77777777" w:rsidR="00F651B2" w:rsidRPr="001120EB" w:rsidRDefault="00F651B2" w:rsidP="00E348A3">
      <w:pPr>
        <w:numPr>
          <w:ilvl w:val="0"/>
          <w:numId w:val="59"/>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вміння приймати рішення в несподіваних, екстремальних ситуаціях, чітко та зрозуміло формулювати свої думки, грамотно і доступно їх викладати, критично оцінювати свою діяльність, уникати зверхності, зарозумілості;</w:t>
      </w:r>
    </w:p>
    <w:p w14:paraId="17F338B4" w14:textId="77777777" w:rsidR="00E00C45" w:rsidRPr="001120EB" w:rsidRDefault="00F651B2" w:rsidP="00E348A3">
      <w:pPr>
        <w:numPr>
          <w:ilvl w:val="0"/>
          <w:numId w:val="59"/>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готовність ділитися своїми знаннями, досвідом з колегами, молодими фахівцями, популяризувати свою професію, підтримувати високі стандарти своєї поведінки</w:t>
      </w:r>
      <w:r w:rsidR="00E00C45" w:rsidRPr="001120EB">
        <w:rPr>
          <w:rFonts w:ascii="Times New Roman" w:eastAsia="Calibri" w:hAnsi="Times New Roman" w:cs="Times New Roman"/>
          <w:sz w:val="28"/>
          <w:szCs w:val="28"/>
          <w:lang w:val="uk-UA"/>
        </w:rPr>
        <w:t xml:space="preserve"> [64]</w:t>
      </w:r>
      <w:r w:rsidRPr="001120EB">
        <w:rPr>
          <w:rFonts w:ascii="Times New Roman" w:eastAsia="Calibri" w:hAnsi="Times New Roman" w:cs="Times New Roman"/>
          <w:sz w:val="28"/>
          <w:szCs w:val="28"/>
          <w:lang w:val="uk-UA"/>
        </w:rPr>
        <w:t>.</w:t>
      </w:r>
    </w:p>
    <w:p w14:paraId="68D30683" w14:textId="77777777" w:rsidR="00F651B2" w:rsidRPr="001120EB" w:rsidRDefault="00F651B2" w:rsidP="001120EB">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lastRenderedPageBreak/>
        <w:t xml:space="preserve">Зазначені вимоги зумовлюють </w:t>
      </w:r>
      <w:r w:rsidRPr="001120EB">
        <w:rPr>
          <w:rFonts w:ascii="Times New Roman" w:eastAsia="Calibri" w:hAnsi="Times New Roman" w:cs="Times New Roman"/>
          <w:i/>
          <w:iCs/>
          <w:sz w:val="28"/>
          <w:szCs w:val="28"/>
          <w:lang w:val="uk-UA"/>
        </w:rPr>
        <w:t>професіограму соціального працівника</w:t>
      </w:r>
      <w:r w:rsidRPr="001120EB">
        <w:rPr>
          <w:rFonts w:ascii="Times New Roman" w:eastAsia="Calibri" w:hAnsi="Times New Roman" w:cs="Times New Roman"/>
          <w:sz w:val="28"/>
          <w:szCs w:val="28"/>
          <w:lang w:val="uk-UA"/>
        </w:rPr>
        <w:t xml:space="preserve">, де чітко зазначені три основні групи індивідуально-психологічних рис, якими </w:t>
      </w:r>
      <w:r w:rsidR="00E00C45" w:rsidRPr="001120EB">
        <w:rPr>
          <w:rFonts w:ascii="Times New Roman" w:eastAsia="Calibri" w:hAnsi="Times New Roman" w:cs="Times New Roman"/>
          <w:sz w:val="28"/>
          <w:szCs w:val="28"/>
          <w:lang w:val="uk-UA"/>
        </w:rPr>
        <w:t xml:space="preserve">він </w:t>
      </w:r>
      <w:r w:rsidRPr="001120EB">
        <w:rPr>
          <w:rFonts w:ascii="Times New Roman" w:eastAsia="Calibri" w:hAnsi="Times New Roman" w:cs="Times New Roman"/>
          <w:sz w:val="28"/>
          <w:szCs w:val="28"/>
          <w:lang w:val="uk-UA"/>
        </w:rPr>
        <w:t>має володіти. Це такі, як-от:</w:t>
      </w:r>
    </w:p>
    <w:p w14:paraId="02ADC77B" w14:textId="6E32EB52"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1)</w:t>
      </w:r>
      <w:r w:rsidR="00393219" w:rsidRPr="001120EB">
        <w:rPr>
          <w:rFonts w:ascii="Times New Roman" w:eastAsia="Calibri" w:hAnsi="Times New Roman" w:cs="Times New Roman"/>
          <w:sz w:val="28"/>
          <w:szCs w:val="28"/>
          <w:lang w:val="uk-UA"/>
        </w:rPr>
        <w:t> </w:t>
      </w:r>
      <w:r w:rsidRPr="001120EB">
        <w:rPr>
          <w:rFonts w:ascii="Times New Roman" w:eastAsia="Calibri" w:hAnsi="Times New Roman" w:cs="Times New Roman"/>
          <w:i/>
          <w:iCs/>
          <w:sz w:val="28"/>
          <w:szCs w:val="28"/>
          <w:lang w:val="uk-UA"/>
        </w:rPr>
        <w:t>психологічні характеристики</w:t>
      </w:r>
      <w:r w:rsidRPr="001120EB">
        <w:rPr>
          <w:rFonts w:ascii="Times New Roman" w:eastAsia="Calibri" w:hAnsi="Times New Roman" w:cs="Times New Roman"/>
          <w:sz w:val="28"/>
          <w:szCs w:val="28"/>
          <w:lang w:val="uk-UA"/>
        </w:rPr>
        <w:t>, що є складовою частиною придатності до соціальної роботи: сприймання, пам’ять, уява, увага, мислення, втомлюваність, апатія, стреси, тривожність, схильність до депресії, стриманість, індиферентність, наполегливість, послідовність, імпульсивність тощо;</w:t>
      </w:r>
    </w:p>
    <w:p w14:paraId="5FCA5EC6" w14:textId="40617C66"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2)</w:t>
      </w:r>
      <w:r w:rsidR="00393219" w:rsidRPr="001120EB">
        <w:rPr>
          <w:rFonts w:ascii="Times New Roman" w:eastAsia="Calibri" w:hAnsi="Times New Roman" w:cs="Times New Roman"/>
          <w:sz w:val="28"/>
          <w:szCs w:val="28"/>
          <w:lang w:val="uk-UA"/>
        </w:rPr>
        <w:t> </w:t>
      </w:r>
      <w:r w:rsidRPr="001120EB">
        <w:rPr>
          <w:rFonts w:ascii="Times New Roman" w:eastAsia="Calibri" w:hAnsi="Times New Roman" w:cs="Times New Roman"/>
          <w:i/>
          <w:iCs/>
          <w:sz w:val="28"/>
          <w:szCs w:val="28"/>
          <w:lang w:val="uk-UA"/>
        </w:rPr>
        <w:t>психолого-педагогічні якості</w:t>
      </w:r>
      <w:r w:rsidRPr="001120EB">
        <w:rPr>
          <w:rFonts w:ascii="Times New Roman" w:eastAsia="Calibri" w:hAnsi="Times New Roman" w:cs="Times New Roman"/>
          <w:sz w:val="28"/>
          <w:szCs w:val="28"/>
          <w:lang w:val="uk-UA"/>
        </w:rPr>
        <w:t>, орієнтовані на вдосконалення соціального працівника як особистості: самоконтроль, самокритичність, самооцінка своїх вчинків, самонавіюваність, вміння керувати своїми емоціями;</w:t>
      </w:r>
    </w:p>
    <w:p w14:paraId="71A2A866" w14:textId="3BC5C67F" w:rsidR="0089159C" w:rsidRPr="001120EB" w:rsidRDefault="00393219"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3) </w:t>
      </w:r>
      <w:r w:rsidR="00F651B2" w:rsidRPr="001120EB">
        <w:rPr>
          <w:rFonts w:ascii="Times New Roman" w:eastAsia="Calibri" w:hAnsi="Times New Roman" w:cs="Times New Roman"/>
          <w:i/>
          <w:iCs/>
          <w:sz w:val="28"/>
          <w:szCs w:val="28"/>
          <w:lang w:val="uk-UA"/>
        </w:rPr>
        <w:t>методичні навички</w:t>
      </w:r>
      <w:r w:rsidR="00F651B2" w:rsidRPr="001120EB">
        <w:rPr>
          <w:rFonts w:ascii="Times New Roman" w:eastAsia="Calibri" w:hAnsi="Times New Roman" w:cs="Times New Roman"/>
          <w:sz w:val="28"/>
          <w:szCs w:val="28"/>
          <w:lang w:val="uk-UA"/>
        </w:rPr>
        <w:t xml:space="preserve"> і зусилля, спрямовані на створення особистого іміджу (привабливості): комунікативність, емпатійність, візуальність, красномовність та ін. </w:t>
      </w:r>
      <w:bookmarkStart w:id="104" w:name="_Hlk225767188"/>
      <w:r w:rsidR="00F651B2" w:rsidRPr="001120EB">
        <w:rPr>
          <w:rFonts w:ascii="Times New Roman" w:eastAsia="Calibri" w:hAnsi="Times New Roman" w:cs="Times New Roman"/>
          <w:sz w:val="28"/>
          <w:szCs w:val="28"/>
          <w:lang w:val="uk-UA"/>
        </w:rPr>
        <w:t>[</w:t>
      </w:r>
      <w:r w:rsidR="0089159C" w:rsidRPr="001120EB">
        <w:rPr>
          <w:rFonts w:ascii="Times New Roman" w:eastAsia="Calibri" w:hAnsi="Times New Roman" w:cs="Times New Roman"/>
          <w:sz w:val="28"/>
          <w:szCs w:val="28"/>
          <w:lang w:val="uk-UA"/>
        </w:rPr>
        <w:t>64</w:t>
      </w:r>
      <w:r w:rsidR="00F651B2" w:rsidRPr="001120EB">
        <w:rPr>
          <w:rFonts w:ascii="Times New Roman" w:eastAsia="Calibri" w:hAnsi="Times New Roman" w:cs="Times New Roman"/>
          <w:sz w:val="28"/>
          <w:szCs w:val="28"/>
          <w:lang w:val="uk-UA"/>
        </w:rPr>
        <w:t>, с.</w:t>
      </w:r>
      <w:r w:rsidR="0089159C" w:rsidRPr="001120EB">
        <w:rPr>
          <w:rFonts w:ascii="Times New Roman" w:eastAsia="Calibri" w:hAnsi="Times New Roman" w:cs="Times New Roman"/>
          <w:sz w:val="28"/>
          <w:szCs w:val="28"/>
          <w:lang w:val="uk-UA"/>
        </w:rPr>
        <w:t> </w:t>
      </w:r>
      <w:r w:rsidR="00F651B2" w:rsidRPr="001120EB">
        <w:rPr>
          <w:rFonts w:ascii="Times New Roman" w:eastAsia="Calibri" w:hAnsi="Times New Roman" w:cs="Times New Roman"/>
          <w:sz w:val="28"/>
          <w:szCs w:val="28"/>
          <w:lang w:val="uk-UA"/>
        </w:rPr>
        <w:t>74].</w:t>
      </w:r>
      <w:bookmarkEnd w:id="104"/>
    </w:p>
    <w:p w14:paraId="08233311" w14:textId="77777777" w:rsidR="00F651B2" w:rsidRPr="001120EB" w:rsidRDefault="00F651B2" w:rsidP="001120EB">
      <w:pPr>
        <w:tabs>
          <w:tab w:val="left" w:pos="993"/>
        </w:tabs>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Таким чином, професійна діяльність соціального працівника пов’язана з соціальною роботою, що реалізується в соціальній сфері суспільства у засіб надання соціальних послуг, якими, на думку С. Чернети, є такі:</w:t>
      </w:r>
    </w:p>
    <w:p w14:paraId="496AB6C4" w14:textId="7EBB3BC7" w:rsidR="00F651B2" w:rsidRPr="001120EB" w:rsidRDefault="00F651B2" w:rsidP="00E348A3">
      <w:pPr>
        <w:numPr>
          <w:ilvl w:val="0"/>
          <w:numId w:val="60"/>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соціальна допомога</w:t>
      </w:r>
      <w:r w:rsidRPr="001120EB">
        <w:rPr>
          <w:rFonts w:ascii="Times New Roman" w:eastAsia="Calibri" w:hAnsi="Times New Roman" w:cs="Times New Roman"/>
          <w:sz w:val="28"/>
          <w:szCs w:val="28"/>
          <w:lang w:val="uk-UA"/>
        </w:rPr>
        <w:t xml:space="preserve"> –</w:t>
      </w:r>
      <w:r w:rsidR="00393219"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як одна з основних форм підтримки суспільством осіб, чиє матеріальне становище не відповідає загальноприйнятому рівню забезпечення або є нижчим межі забезпечено</w:t>
      </w:r>
      <w:r w:rsidR="0019397C">
        <w:rPr>
          <w:rFonts w:ascii="Times New Roman" w:eastAsia="Calibri" w:hAnsi="Times New Roman" w:cs="Times New Roman"/>
          <w:sz w:val="28"/>
          <w:szCs w:val="28"/>
          <w:lang w:val="uk-UA"/>
        </w:rPr>
        <w:t>сті, визначеної законодавством;</w:t>
      </w:r>
    </w:p>
    <w:p w14:paraId="1DF261C2" w14:textId="7301A147" w:rsidR="00F651B2" w:rsidRPr="001120EB" w:rsidRDefault="00F651B2" w:rsidP="00E348A3">
      <w:pPr>
        <w:numPr>
          <w:ilvl w:val="0"/>
          <w:numId w:val="60"/>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соціальна підтримка (піклування)</w:t>
      </w:r>
      <w:r w:rsidRPr="001120EB">
        <w:rPr>
          <w:rFonts w:ascii="Times New Roman" w:eastAsia="Calibri" w:hAnsi="Times New Roman" w:cs="Times New Roman"/>
          <w:sz w:val="28"/>
          <w:szCs w:val="28"/>
          <w:lang w:val="uk-UA"/>
        </w:rPr>
        <w:t xml:space="preserve"> </w:t>
      </w:r>
      <w:bookmarkStart w:id="105" w:name="_Hlk203577132"/>
      <w:r w:rsidRPr="001120EB">
        <w:rPr>
          <w:rFonts w:ascii="Times New Roman" w:eastAsia="Calibri" w:hAnsi="Times New Roman" w:cs="Times New Roman"/>
          <w:sz w:val="28"/>
          <w:szCs w:val="28"/>
          <w:lang w:val="uk-UA"/>
        </w:rPr>
        <w:t>–</w:t>
      </w:r>
      <w:bookmarkEnd w:id="105"/>
      <w:r w:rsidR="00393219"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це система заходів з матеріального забезпечення за рахунок державного та місцевого бюджетів та інших джерел фінансування громадян, які потребують соціальної допомоги і не можуть самостійно вийти із скрутного становища;</w:t>
      </w:r>
    </w:p>
    <w:p w14:paraId="769D202C" w14:textId="6E856C31" w:rsidR="00F651B2" w:rsidRPr="001120EB" w:rsidRDefault="00F651B2" w:rsidP="00E348A3">
      <w:pPr>
        <w:numPr>
          <w:ilvl w:val="0"/>
          <w:numId w:val="60"/>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соціальний захис</w:t>
      </w:r>
      <w:r w:rsidRPr="001120EB">
        <w:rPr>
          <w:rFonts w:ascii="Times New Roman" w:eastAsia="Calibri" w:hAnsi="Times New Roman" w:cs="Times New Roman"/>
          <w:sz w:val="28"/>
          <w:szCs w:val="28"/>
          <w:lang w:val="uk-UA"/>
        </w:rPr>
        <w:t>т – як система заходів, що здійснює суспільство та його різні структури щодо забезпечення гарантованих мінімальних достатніх умов життя, підтримки життєзабезпе</w:t>
      </w:r>
      <w:r w:rsidR="0019397C">
        <w:rPr>
          <w:rFonts w:ascii="Times New Roman" w:eastAsia="Calibri" w:hAnsi="Times New Roman" w:cs="Times New Roman"/>
          <w:sz w:val="28"/>
          <w:szCs w:val="28"/>
          <w:lang w:val="uk-UA"/>
        </w:rPr>
        <w:t>чення і життєдіяльності людини;</w:t>
      </w:r>
    </w:p>
    <w:p w14:paraId="04E829E1" w14:textId="3836A96A" w:rsidR="00F651B2" w:rsidRPr="001120EB" w:rsidRDefault="00F651B2" w:rsidP="00E348A3">
      <w:pPr>
        <w:numPr>
          <w:ilvl w:val="0"/>
          <w:numId w:val="60"/>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соціальне забезпечення</w:t>
      </w:r>
      <w:r w:rsidRPr="001120EB">
        <w:rPr>
          <w:rFonts w:ascii="Times New Roman" w:eastAsia="Calibri" w:hAnsi="Times New Roman" w:cs="Times New Roman"/>
          <w:sz w:val="28"/>
          <w:szCs w:val="28"/>
          <w:lang w:val="uk-UA"/>
        </w:rPr>
        <w:t xml:space="preserve"> – зорієнтоване на виплату пенсій, соціальну допомогу, соціальний догляд, що передбачає право на медичну допомогу, </w:t>
      </w:r>
      <w:r w:rsidRPr="001120EB">
        <w:rPr>
          <w:rFonts w:ascii="Times New Roman" w:eastAsia="Calibri" w:hAnsi="Times New Roman" w:cs="Times New Roman"/>
          <w:sz w:val="28"/>
          <w:szCs w:val="28"/>
          <w:lang w:val="uk-UA"/>
        </w:rPr>
        <w:lastRenderedPageBreak/>
        <w:t>медичне страхування, державну підтримку сім’ї, материнства й дитинства, утримання і виховання за державні кошти дітей-сиріт і дітей, позбав</w:t>
      </w:r>
      <w:r w:rsidR="0019397C">
        <w:rPr>
          <w:rFonts w:ascii="Times New Roman" w:eastAsia="Calibri" w:hAnsi="Times New Roman" w:cs="Times New Roman"/>
          <w:sz w:val="28"/>
          <w:szCs w:val="28"/>
          <w:lang w:val="uk-UA"/>
        </w:rPr>
        <w:t>лених батьківського піклування;</w:t>
      </w:r>
    </w:p>
    <w:p w14:paraId="599B53CF" w14:textId="26161A66" w:rsidR="0089159C" w:rsidRPr="001120EB" w:rsidRDefault="00F651B2" w:rsidP="00E348A3">
      <w:pPr>
        <w:numPr>
          <w:ilvl w:val="0"/>
          <w:numId w:val="60"/>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соціальний розвит</w:t>
      </w:r>
      <w:r w:rsidRPr="001120EB">
        <w:rPr>
          <w:rFonts w:ascii="Times New Roman" w:eastAsia="Calibri" w:hAnsi="Times New Roman" w:cs="Times New Roman"/>
          <w:sz w:val="28"/>
          <w:szCs w:val="28"/>
          <w:lang w:val="uk-UA"/>
        </w:rPr>
        <w:t>ок є складовою соціального процесу, під час якого визначаються та реалізуються соціальні програми в оптимальній послідовності та з найбільшим соціальним та економічним ефектом</w:t>
      </w:r>
      <w:r w:rsidR="0021279C" w:rsidRPr="001120EB">
        <w:rPr>
          <w:rFonts w:ascii="Times New Roman" w:eastAsia="Calibri" w:hAnsi="Times New Roman" w:cs="Times New Roman"/>
          <w:sz w:val="28"/>
          <w:szCs w:val="28"/>
          <w:lang w:val="uk-UA"/>
        </w:rPr>
        <w:t xml:space="preserve"> [</w:t>
      </w:r>
      <w:r w:rsidR="0089159C" w:rsidRPr="001120EB">
        <w:rPr>
          <w:rFonts w:ascii="Times New Roman" w:eastAsia="Calibri" w:hAnsi="Times New Roman" w:cs="Times New Roman"/>
          <w:sz w:val="28"/>
          <w:szCs w:val="28"/>
          <w:lang w:val="uk-UA"/>
        </w:rPr>
        <w:t>267</w:t>
      </w:r>
      <w:r w:rsidR="0021279C" w:rsidRPr="001120EB">
        <w:rPr>
          <w:rFonts w:ascii="Times New Roman" w:eastAsia="Calibri" w:hAnsi="Times New Roman" w:cs="Times New Roman"/>
          <w:sz w:val="28"/>
          <w:szCs w:val="28"/>
          <w:lang w:val="uk-UA"/>
        </w:rPr>
        <w:t>,</w:t>
      </w:r>
      <w:r w:rsidR="0089159C" w:rsidRPr="001120EB">
        <w:rPr>
          <w:rFonts w:ascii="Times New Roman" w:eastAsia="Calibri" w:hAnsi="Times New Roman" w:cs="Times New Roman"/>
          <w:sz w:val="28"/>
          <w:szCs w:val="28"/>
          <w:lang w:val="uk-UA"/>
        </w:rPr>
        <w:t> </w:t>
      </w:r>
      <w:r w:rsidR="0021279C" w:rsidRPr="001120EB">
        <w:rPr>
          <w:rFonts w:ascii="Times New Roman" w:eastAsia="Calibri" w:hAnsi="Times New Roman" w:cs="Times New Roman"/>
          <w:sz w:val="28"/>
          <w:szCs w:val="28"/>
          <w:lang w:val="uk-UA"/>
        </w:rPr>
        <w:t>с.</w:t>
      </w:r>
      <w:r w:rsidR="0089159C" w:rsidRPr="001120EB">
        <w:rPr>
          <w:rFonts w:ascii="Times New Roman" w:eastAsia="Calibri" w:hAnsi="Times New Roman" w:cs="Times New Roman"/>
          <w:sz w:val="28"/>
          <w:szCs w:val="28"/>
          <w:lang w:val="uk-UA"/>
        </w:rPr>
        <w:t> </w:t>
      </w:r>
      <w:r w:rsidR="0019397C">
        <w:rPr>
          <w:rFonts w:ascii="Times New Roman" w:eastAsia="Calibri" w:hAnsi="Times New Roman" w:cs="Times New Roman"/>
          <w:sz w:val="28"/>
          <w:szCs w:val="28"/>
          <w:lang w:val="uk-UA"/>
        </w:rPr>
        <w:t>13–14].</w:t>
      </w:r>
    </w:p>
    <w:p w14:paraId="36EB1972" w14:textId="1BCDA374" w:rsidR="0089159C" w:rsidRPr="001120EB" w:rsidRDefault="00F651B2" w:rsidP="001120EB">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Л. Ільчук виокремлює ще один вид соціальних послуг, а саме, </w:t>
      </w:r>
      <w:r w:rsidRPr="001120EB">
        <w:rPr>
          <w:rFonts w:ascii="Times New Roman" w:eastAsia="Calibri" w:hAnsi="Times New Roman" w:cs="Times New Roman"/>
          <w:i/>
          <w:iCs/>
          <w:sz w:val="28"/>
          <w:szCs w:val="28"/>
          <w:lang w:val="uk-UA"/>
        </w:rPr>
        <w:t>«інтегровані послуги»</w:t>
      </w:r>
      <w:r w:rsidRPr="001120EB">
        <w:rPr>
          <w:rFonts w:ascii="Times New Roman" w:eastAsia="Calibri" w:hAnsi="Times New Roman" w:cs="Times New Roman"/>
          <w:sz w:val="28"/>
          <w:szCs w:val="28"/>
          <w:lang w:val="uk-UA"/>
        </w:rPr>
        <w:t>, що являють собою комплекс послуг, які доступні для певної групи населення на певній території, або для населення територіальної громади, та об’єднані в рамках однієї соціальної служби або організації. Тобто інтегровані соціальні послуги передбачають комплексне, скоординоване надання соціально-економічних, соціально-педагогічних, соціально-психологічних, медико-соціальних, юридичних, інформаційних та інших послуг</w:t>
      </w:r>
      <w:r w:rsidR="0021279C" w:rsidRPr="001120EB">
        <w:rPr>
          <w:rFonts w:ascii="Times New Roman" w:eastAsia="Calibri" w:hAnsi="Times New Roman" w:cs="Times New Roman"/>
          <w:sz w:val="28"/>
          <w:szCs w:val="28"/>
          <w:lang w:val="uk-UA"/>
        </w:rPr>
        <w:t xml:space="preserve"> [</w:t>
      </w:r>
      <w:r w:rsidR="0089159C" w:rsidRPr="001120EB">
        <w:rPr>
          <w:rFonts w:ascii="Times New Roman" w:eastAsia="Calibri" w:hAnsi="Times New Roman" w:cs="Times New Roman"/>
          <w:sz w:val="28"/>
          <w:szCs w:val="28"/>
          <w:lang w:val="uk-UA"/>
        </w:rPr>
        <w:t>80</w:t>
      </w:r>
      <w:r w:rsidR="0021279C" w:rsidRPr="001120EB">
        <w:rPr>
          <w:rFonts w:ascii="Times New Roman" w:eastAsia="Calibri" w:hAnsi="Times New Roman" w:cs="Times New Roman"/>
          <w:sz w:val="28"/>
          <w:szCs w:val="28"/>
          <w:lang w:val="uk-UA"/>
        </w:rPr>
        <w:t>].</w:t>
      </w:r>
    </w:p>
    <w:p w14:paraId="743BFDCE" w14:textId="77777777" w:rsidR="00F651B2" w:rsidRPr="001120EB" w:rsidRDefault="00F651B2" w:rsidP="001120EB">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Отже, є безсумнівною фасилітаційна насиченість зазначеного переліку соціальних послуг, що надає соціальний працівник в процесі своєї професійної діяльності.</w:t>
      </w:r>
    </w:p>
    <w:p w14:paraId="3C84CE68" w14:textId="77777777" w:rsidR="00F651B2" w:rsidRPr="001120EB" w:rsidRDefault="00F651B2" w:rsidP="001120EB">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Узагальнену змістову модель професійної діяльності соціального працівника, обґрунтовано й розроблено у докторській дисертації О. Карпенко.</w:t>
      </w:r>
    </w:p>
    <w:p w14:paraId="4DEF4E50" w14:textId="77777777" w:rsidR="00F651B2" w:rsidRPr="001120EB" w:rsidRDefault="00F651B2" w:rsidP="001120EB">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Ця модель містить такі компоненти:</w:t>
      </w:r>
    </w:p>
    <w:p w14:paraId="709C276E" w14:textId="77777777" w:rsidR="00F651B2" w:rsidRPr="001120EB" w:rsidRDefault="00F651B2" w:rsidP="00E348A3">
      <w:pPr>
        <w:numPr>
          <w:ilvl w:val="0"/>
          <w:numId w:val="61"/>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діяльність спеціаліста з різними категоріями клієнтів</w:t>
      </w:r>
      <w:r w:rsidRPr="001120EB">
        <w:rPr>
          <w:rFonts w:ascii="Times New Roman" w:eastAsia="Calibri" w:hAnsi="Times New Roman" w:cs="Times New Roman"/>
          <w:sz w:val="28"/>
          <w:szCs w:val="28"/>
          <w:lang w:val="uk-UA"/>
        </w:rPr>
        <w:t xml:space="preserve"> (діти сироти та діти, що залишилися без опіки батьків, люди з функціональними обмеженнями, сім’ї з групи ризику і люди, які потрапили у скрутну ситуацію, люди похилого віку, кризові групи тощо);</w:t>
      </w:r>
    </w:p>
    <w:p w14:paraId="31A19508" w14:textId="2624CA1B" w:rsidR="00F651B2" w:rsidRPr="001120EB" w:rsidRDefault="00F651B2" w:rsidP="00E348A3">
      <w:pPr>
        <w:numPr>
          <w:ilvl w:val="0"/>
          <w:numId w:val="61"/>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мету, завдання</w:t>
      </w:r>
      <w:r w:rsidRPr="001120EB">
        <w:rPr>
          <w:rFonts w:ascii="Times New Roman" w:eastAsia="Calibri" w:hAnsi="Times New Roman" w:cs="Times New Roman"/>
          <w:sz w:val="28"/>
          <w:szCs w:val="28"/>
          <w:lang w:val="uk-UA"/>
        </w:rPr>
        <w:t xml:space="preserve"> (соціальна, психологічна, педагогічна, медична реабілітація, адаптація і створення умов для збереження здоров’я; соціальна підтримка і збереження сім’ї та її життєдіяльності; збереження соціального статусу, посилення особистісного потенціалу; підтримка індивідуальних </w:t>
      </w:r>
      <w:r w:rsidRPr="001120EB">
        <w:rPr>
          <w:rFonts w:ascii="Times New Roman" w:eastAsia="Calibri" w:hAnsi="Times New Roman" w:cs="Times New Roman"/>
          <w:sz w:val="28"/>
          <w:szCs w:val="28"/>
          <w:lang w:val="uk-UA"/>
        </w:rPr>
        <w:lastRenderedPageBreak/>
        <w:t>ресурсів, корекція комплексу проблем; адаптація в нових соціально-економі</w:t>
      </w:r>
      <w:r w:rsidR="0019397C">
        <w:rPr>
          <w:rFonts w:ascii="Times New Roman" w:eastAsia="Calibri" w:hAnsi="Times New Roman" w:cs="Times New Roman"/>
          <w:sz w:val="28"/>
          <w:szCs w:val="28"/>
          <w:lang w:val="uk-UA"/>
        </w:rPr>
        <w:t>чних умовах і соціосередовищі);</w:t>
      </w:r>
    </w:p>
    <w:p w14:paraId="1EDF274E" w14:textId="531DB0D9" w:rsidR="00F651B2" w:rsidRPr="001120EB" w:rsidRDefault="00F651B2" w:rsidP="00E348A3">
      <w:pPr>
        <w:numPr>
          <w:ilvl w:val="0"/>
          <w:numId w:val="61"/>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напрями діяльності</w:t>
      </w:r>
      <w:r w:rsidRPr="001120EB">
        <w:rPr>
          <w:rFonts w:ascii="Times New Roman" w:eastAsia="Calibri" w:hAnsi="Times New Roman" w:cs="Times New Roman"/>
          <w:sz w:val="28"/>
          <w:szCs w:val="28"/>
          <w:lang w:val="uk-UA"/>
        </w:rPr>
        <w:t xml:space="preserve"> (діагностика, реабілітація, психотерапія, соціально-психологічне, правове, педагогічне консультування; психологічна, соціально-трудова реабілітація, корекція; ресоціалізація, екстремальна соціально-психологічна допомога тощо);</w:t>
      </w:r>
    </w:p>
    <w:p w14:paraId="71F3952E" w14:textId="05EF5683" w:rsidR="0089159C" w:rsidRPr="001120EB" w:rsidRDefault="00F651B2" w:rsidP="00E348A3">
      <w:pPr>
        <w:numPr>
          <w:ilvl w:val="0"/>
          <w:numId w:val="61"/>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методи і засоби соціальної роботи</w:t>
      </w:r>
      <w:r w:rsidRPr="001120EB">
        <w:rPr>
          <w:rFonts w:ascii="Times New Roman" w:eastAsia="Calibri" w:hAnsi="Times New Roman" w:cs="Times New Roman"/>
          <w:sz w:val="28"/>
          <w:szCs w:val="28"/>
          <w:lang w:val="uk-UA"/>
        </w:rPr>
        <w:t xml:space="preserve"> (бесіди, консультування, заохочення, опосередкований вплив, переконання, організація успіху, включення в дію, обмеження, взаємодія, схвалення, активізація внутрішніх ресурсів, морально спрямовані вправи, прояв позитивного ставлення, стимулювання тощо), які в сукупності сприяють створенню умов для реалізації потенційних сил клієнта щодо його самозабезпечення та саморозвитку</w:t>
      </w:r>
      <w:r w:rsidR="0021279C" w:rsidRPr="001120EB">
        <w:rPr>
          <w:rFonts w:ascii="Times New Roman" w:eastAsia="Calibri" w:hAnsi="Times New Roman" w:cs="Times New Roman"/>
          <w:sz w:val="28"/>
          <w:szCs w:val="28"/>
          <w:lang w:val="uk-UA"/>
        </w:rPr>
        <w:t xml:space="preserve"> [</w:t>
      </w:r>
      <w:r w:rsidR="0089159C" w:rsidRPr="001120EB">
        <w:rPr>
          <w:rFonts w:ascii="Times New Roman" w:eastAsia="Calibri" w:hAnsi="Times New Roman" w:cs="Times New Roman"/>
          <w:sz w:val="28"/>
          <w:szCs w:val="28"/>
          <w:lang w:val="uk-UA"/>
        </w:rPr>
        <w:t>95</w:t>
      </w:r>
      <w:r w:rsidR="0021279C" w:rsidRPr="001120EB">
        <w:rPr>
          <w:rFonts w:ascii="Times New Roman" w:eastAsia="Calibri" w:hAnsi="Times New Roman" w:cs="Times New Roman"/>
          <w:sz w:val="28"/>
          <w:szCs w:val="28"/>
          <w:lang w:val="uk-UA"/>
        </w:rPr>
        <w:t>]</w:t>
      </w:r>
      <w:r w:rsidR="0019397C">
        <w:rPr>
          <w:rFonts w:ascii="Times New Roman" w:eastAsia="Calibri" w:hAnsi="Times New Roman" w:cs="Times New Roman"/>
          <w:sz w:val="28"/>
          <w:szCs w:val="28"/>
          <w:lang w:val="uk-UA"/>
        </w:rPr>
        <w:t>.</w:t>
      </w:r>
    </w:p>
    <w:p w14:paraId="28AEE83E" w14:textId="6F366E62" w:rsidR="00F651B2" w:rsidRPr="001120EB" w:rsidRDefault="0089159C" w:rsidP="001120EB">
      <w:pPr>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В</w:t>
      </w:r>
      <w:r w:rsidR="00F651B2" w:rsidRPr="001120EB">
        <w:rPr>
          <w:rFonts w:ascii="Times New Roman" w:eastAsia="Calibri" w:hAnsi="Times New Roman" w:cs="Times New Roman"/>
          <w:sz w:val="28"/>
          <w:szCs w:val="28"/>
          <w:lang w:val="uk-UA"/>
        </w:rPr>
        <w:t xml:space="preserve">ідтак аналіз понять фасилітація, компетентність, фасилітаційна компетентність, соціальний працівник, що є семантичниими складниками базового феноменну дослідження, уможливив обґрунтування авторського визначення </w:t>
      </w:r>
      <w:r w:rsidR="00F651B2" w:rsidRPr="001120EB">
        <w:rPr>
          <w:rFonts w:ascii="Times New Roman" w:eastAsia="Calibri" w:hAnsi="Times New Roman" w:cs="Times New Roman"/>
          <w:i/>
          <w:iCs/>
          <w:sz w:val="28"/>
          <w:szCs w:val="28"/>
          <w:lang w:val="uk-UA"/>
        </w:rPr>
        <w:t xml:space="preserve">«фасилітаційної компетентності </w:t>
      </w:r>
      <w:r w:rsidR="00CA1B5C" w:rsidRPr="001120EB">
        <w:rPr>
          <w:rFonts w:ascii="Times New Roman" w:eastAsia="Calibri" w:hAnsi="Times New Roman" w:cs="Times New Roman"/>
          <w:i/>
          <w:iCs/>
          <w:sz w:val="28"/>
          <w:szCs w:val="28"/>
          <w:lang w:val="uk-UA"/>
        </w:rPr>
        <w:t xml:space="preserve">майбутнього </w:t>
      </w:r>
      <w:r w:rsidR="00F651B2" w:rsidRPr="001120EB">
        <w:rPr>
          <w:rFonts w:ascii="Times New Roman" w:eastAsia="Calibri" w:hAnsi="Times New Roman" w:cs="Times New Roman"/>
          <w:i/>
          <w:iCs/>
          <w:sz w:val="28"/>
          <w:szCs w:val="28"/>
          <w:lang w:val="uk-UA"/>
        </w:rPr>
        <w:t>соціального працівника»</w:t>
      </w:r>
      <w:r w:rsidR="00F651B2" w:rsidRPr="001120EB">
        <w:rPr>
          <w:rFonts w:ascii="Times New Roman" w:eastAsia="Calibri" w:hAnsi="Times New Roman" w:cs="Times New Roman"/>
          <w:sz w:val="28"/>
          <w:szCs w:val="28"/>
          <w:lang w:val="uk-UA"/>
        </w:rPr>
        <w:t xml:space="preserve"> як інтегрованого професійно-особистісного конструкту, що </w:t>
      </w:r>
      <w:r w:rsidR="00CA1B5C" w:rsidRPr="001120EB">
        <w:rPr>
          <w:rFonts w:ascii="Times New Roman" w:eastAsia="Calibri" w:hAnsi="Times New Roman" w:cs="Times New Roman"/>
          <w:sz w:val="28"/>
          <w:szCs w:val="28"/>
          <w:lang w:val="uk-UA"/>
        </w:rPr>
        <w:t xml:space="preserve">синтезує фасилітаційну спрямованість, сукупність фасилітаційних знань та умінь, особистісних якостей, які забезпечують </w:t>
      </w:r>
      <w:r w:rsidR="00F651B2" w:rsidRPr="001120EB">
        <w:rPr>
          <w:rFonts w:ascii="Times New Roman" w:eastAsia="Calibri" w:hAnsi="Times New Roman" w:cs="Times New Roman"/>
          <w:sz w:val="28"/>
          <w:szCs w:val="28"/>
          <w:lang w:val="uk-UA"/>
        </w:rPr>
        <w:t xml:space="preserve">готовність до ефективної реалізації </w:t>
      </w:r>
      <w:r w:rsidR="00CA1B5C" w:rsidRPr="001120EB">
        <w:rPr>
          <w:rFonts w:ascii="Times New Roman" w:eastAsia="Calibri" w:hAnsi="Times New Roman" w:cs="Times New Roman"/>
          <w:sz w:val="28"/>
          <w:szCs w:val="28"/>
          <w:lang w:val="uk-UA"/>
        </w:rPr>
        <w:t xml:space="preserve">функціоналу, </w:t>
      </w:r>
      <w:r w:rsidR="00F651B2" w:rsidRPr="001120EB">
        <w:rPr>
          <w:rFonts w:ascii="Times New Roman" w:eastAsia="Calibri" w:hAnsi="Times New Roman" w:cs="Times New Roman"/>
          <w:sz w:val="28"/>
          <w:szCs w:val="28"/>
          <w:lang w:val="uk-UA"/>
        </w:rPr>
        <w:t>пов’язан</w:t>
      </w:r>
      <w:r w:rsidR="00CA1B5C" w:rsidRPr="001120EB">
        <w:rPr>
          <w:rFonts w:ascii="Times New Roman" w:eastAsia="Calibri" w:hAnsi="Times New Roman" w:cs="Times New Roman"/>
          <w:sz w:val="28"/>
          <w:szCs w:val="28"/>
          <w:lang w:val="uk-UA"/>
        </w:rPr>
        <w:t>ого</w:t>
      </w:r>
      <w:r w:rsidR="00F651B2" w:rsidRPr="001120EB">
        <w:rPr>
          <w:rFonts w:ascii="Times New Roman" w:eastAsia="Calibri" w:hAnsi="Times New Roman" w:cs="Times New Roman"/>
          <w:sz w:val="28"/>
          <w:szCs w:val="28"/>
          <w:lang w:val="uk-UA"/>
        </w:rPr>
        <w:t xml:space="preserve"> з фасилітаційною взаємодією та спілкуванням у межах пріоритетних напрямів соціальної роботи</w:t>
      </w:r>
      <w:r w:rsidRPr="001120EB">
        <w:rPr>
          <w:rFonts w:ascii="Times New Roman" w:eastAsia="Calibri" w:hAnsi="Times New Roman" w:cs="Times New Roman"/>
          <w:sz w:val="28"/>
          <w:szCs w:val="28"/>
          <w:lang w:val="uk-UA"/>
        </w:rPr>
        <w:t xml:space="preserve"> [193].</w:t>
      </w:r>
    </w:p>
    <w:p w14:paraId="591066F7" w14:textId="3E5E1BA3" w:rsidR="0089159C" w:rsidRPr="001120EB" w:rsidRDefault="00F651B2" w:rsidP="0019397C">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Наступним логічним кроком дослідження є визначення структури фасилітаційної компетентності майбутнього соціального працівника. Уточнимо, що поняття «структура» розуміємо як сукупність «взаєморозміщених і взаємопов’язаних складових частин цілого», певних внутрішніх стійких зв’язків об’єкта, що забезпечують збереження його основних властивостей за різних зовнішніх і внутрішніх змін [</w:t>
      </w:r>
      <w:r w:rsidR="0089159C" w:rsidRPr="001120EB">
        <w:rPr>
          <w:rFonts w:ascii="Times New Roman" w:eastAsia="Calibri" w:hAnsi="Times New Roman" w:cs="Times New Roman"/>
          <w:sz w:val="28"/>
          <w:szCs w:val="28"/>
          <w:lang w:val="uk-UA"/>
        </w:rPr>
        <w:t>33</w:t>
      </w:r>
      <w:r w:rsidRPr="001120EB">
        <w:rPr>
          <w:rFonts w:ascii="Times New Roman" w:eastAsia="Calibri" w:hAnsi="Times New Roman" w:cs="Times New Roman"/>
          <w:sz w:val="28"/>
          <w:szCs w:val="28"/>
          <w:lang w:val="uk-UA"/>
        </w:rPr>
        <w:t>, с.</w:t>
      </w:r>
      <w:r w:rsidR="0089159C" w:rsidRPr="001120EB">
        <w:rPr>
          <w:rFonts w:ascii="Times New Roman" w:eastAsia="Calibri" w:hAnsi="Times New Roman" w:cs="Times New Roman"/>
          <w:sz w:val="28"/>
          <w:szCs w:val="28"/>
          <w:lang w:val="uk-UA"/>
        </w:rPr>
        <w:t> </w:t>
      </w:r>
      <w:r w:rsidRPr="001120EB">
        <w:rPr>
          <w:rFonts w:ascii="Times New Roman" w:eastAsia="Calibri" w:hAnsi="Times New Roman" w:cs="Times New Roman"/>
          <w:sz w:val="28"/>
          <w:szCs w:val="28"/>
          <w:lang w:val="uk-UA"/>
        </w:rPr>
        <w:t>322].</w:t>
      </w:r>
    </w:p>
    <w:p w14:paraId="654B06C4" w14:textId="77777777" w:rsidR="00F651B2"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Отже проаналізуємо накопичений науковий доробок щодо структури фасилітаційної компетентності.</w:t>
      </w:r>
    </w:p>
    <w:p w14:paraId="0A4F82C5" w14:textId="2A3F8318" w:rsidR="00F651B2"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lastRenderedPageBreak/>
        <w:t>О. Фокша до структури фасилітаційної компетентності вчителя гуманітарних спеціальн</w:t>
      </w:r>
      <w:r w:rsidR="0019397C">
        <w:rPr>
          <w:rFonts w:ascii="Times New Roman" w:eastAsia="Calibri" w:hAnsi="Times New Roman" w:cs="Times New Roman"/>
          <w:sz w:val="28"/>
          <w:szCs w:val="28"/>
          <w:lang w:val="uk-UA"/>
        </w:rPr>
        <w:t>остей відносить такі складники:</w:t>
      </w:r>
    </w:p>
    <w:p w14:paraId="275872D2" w14:textId="514F0A9F" w:rsidR="00F651B2" w:rsidRPr="001120EB" w:rsidRDefault="00F651B2" w:rsidP="00C0488D">
      <w:pPr>
        <w:numPr>
          <w:ilvl w:val="0"/>
          <w:numId w:val="12"/>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bookmarkStart w:id="106" w:name="_Hlk203306066"/>
      <w:r w:rsidRPr="001120EB">
        <w:rPr>
          <w:rFonts w:ascii="Times New Roman" w:eastAsia="Calibri" w:hAnsi="Times New Roman" w:cs="Times New Roman"/>
          <w:i/>
          <w:iCs/>
          <w:sz w:val="28"/>
          <w:szCs w:val="28"/>
          <w:lang w:val="uk-UA"/>
        </w:rPr>
        <w:t>гносеологічний компонент</w:t>
      </w:r>
      <w:r w:rsidRPr="001120EB">
        <w:rPr>
          <w:rFonts w:ascii="Times New Roman" w:eastAsia="Calibri" w:hAnsi="Times New Roman" w:cs="Times New Roman"/>
          <w:sz w:val="28"/>
          <w:szCs w:val="28"/>
          <w:lang w:val="uk-UA"/>
        </w:rPr>
        <w:t xml:space="preserve"> – як комплекс знань педагога про механізми педагогічної фасилітації, способи здійснення фасилітаційної </w:t>
      </w:r>
      <w:r w:rsidR="0019397C">
        <w:rPr>
          <w:rFonts w:ascii="Times New Roman" w:eastAsia="Calibri" w:hAnsi="Times New Roman" w:cs="Times New Roman"/>
          <w:sz w:val="28"/>
          <w:szCs w:val="28"/>
          <w:lang w:val="uk-UA"/>
        </w:rPr>
        <w:t>взаємодії в освітньому процесі;</w:t>
      </w:r>
    </w:p>
    <w:p w14:paraId="07399F0F" w14:textId="02570191" w:rsidR="00F651B2" w:rsidRPr="001120EB" w:rsidRDefault="00F651B2" w:rsidP="00C0488D">
      <w:pPr>
        <w:numPr>
          <w:ilvl w:val="0"/>
          <w:numId w:val="12"/>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праксеологічний компонент</w:t>
      </w:r>
      <w:r w:rsidRPr="001120EB">
        <w:rPr>
          <w:rFonts w:ascii="Times New Roman" w:eastAsia="Calibri" w:hAnsi="Times New Roman" w:cs="Times New Roman"/>
          <w:sz w:val="28"/>
          <w:szCs w:val="28"/>
          <w:lang w:val="uk-UA"/>
        </w:rPr>
        <w:t xml:space="preserve"> − як комплекс умінь педагога здійснювати фасилітаційну взаємодію з усіма</w:t>
      </w:r>
      <w:r w:rsidR="0019397C">
        <w:rPr>
          <w:rFonts w:ascii="Times New Roman" w:eastAsia="Calibri" w:hAnsi="Times New Roman" w:cs="Times New Roman"/>
          <w:sz w:val="28"/>
          <w:szCs w:val="28"/>
          <w:lang w:val="uk-UA"/>
        </w:rPr>
        <w:t xml:space="preserve"> суб’єктами освітнього процесу;</w:t>
      </w:r>
    </w:p>
    <w:p w14:paraId="4897C1D7" w14:textId="400130EC" w:rsidR="003240E6" w:rsidRPr="001120EB" w:rsidRDefault="00F651B2" w:rsidP="00C0488D">
      <w:pPr>
        <w:numPr>
          <w:ilvl w:val="0"/>
          <w:numId w:val="12"/>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аксіологічний компонент</w:t>
      </w:r>
      <w:r w:rsidRPr="001120EB">
        <w:rPr>
          <w:rFonts w:ascii="Times New Roman" w:eastAsia="Calibri" w:hAnsi="Times New Roman" w:cs="Times New Roman"/>
          <w:sz w:val="28"/>
          <w:szCs w:val="28"/>
          <w:lang w:val="uk-UA"/>
        </w:rPr>
        <w:t xml:space="preserve"> </w:t>
      </w:r>
      <w:bookmarkEnd w:id="106"/>
      <w:r w:rsidRPr="001120EB">
        <w:rPr>
          <w:rFonts w:ascii="Times New Roman" w:eastAsia="Calibri" w:hAnsi="Times New Roman" w:cs="Times New Roman"/>
          <w:sz w:val="28"/>
          <w:szCs w:val="28"/>
          <w:lang w:val="uk-UA"/>
        </w:rPr>
        <w:t>– як систему ціннісного ставлення педагога на світоглядному рівні до фасилітації та фасилітаційної взаємодії у професійній діяльності</w:t>
      </w:r>
      <w:r w:rsidR="003240E6" w:rsidRPr="001120EB">
        <w:rPr>
          <w:rFonts w:ascii="Times New Roman" w:eastAsia="Calibri" w:hAnsi="Times New Roman" w:cs="Times New Roman"/>
          <w:sz w:val="28"/>
          <w:szCs w:val="28"/>
          <w:lang w:val="uk-UA"/>
        </w:rPr>
        <w:t xml:space="preserve"> [259]</w:t>
      </w:r>
      <w:r w:rsidR="0019397C">
        <w:rPr>
          <w:rFonts w:ascii="Times New Roman" w:eastAsia="Calibri" w:hAnsi="Times New Roman" w:cs="Times New Roman"/>
          <w:sz w:val="28"/>
          <w:szCs w:val="28"/>
          <w:lang w:val="uk-UA"/>
        </w:rPr>
        <w:t>.</w:t>
      </w:r>
    </w:p>
    <w:p w14:paraId="00F42236" w14:textId="2B218E54" w:rsidR="00F651B2" w:rsidRPr="001120EB" w:rsidRDefault="00F651B2" w:rsidP="001120EB">
      <w:pPr>
        <w:tabs>
          <w:tab w:val="left" w:pos="1134"/>
        </w:tabs>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 xml:space="preserve">С. Гарькавець, </w:t>
      </w:r>
      <w:r w:rsidR="00D94700" w:rsidRPr="001120EB">
        <w:rPr>
          <w:rFonts w:ascii="Times New Roman" w:eastAsia="Calibri" w:hAnsi="Times New Roman" w:cs="Times New Roman"/>
          <w:sz w:val="28"/>
          <w:szCs w:val="28"/>
          <w:lang w:val="uk-UA"/>
        </w:rPr>
        <w:t>ґрунтуючись</w:t>
      </w:r>
      <w:r w:rsidRPr="001120EB">
        <w:rPr>
          <w:rFonts w:ascii="Times New Roman" w:eastAsia="Calibri" w:hAnsi="Times New Roman" w:cs="Times New Roman"/>
          <w:sz w:val="28"/>
          <w:szCs w:val="28"/>
          <w:lang w:val="uk-UA"/>
        </w:rPr>
        <w:t xml:space="preserve"> на позиції В. Третьяченко</w:t>
      </w:r>
      <w:r w:rsidR="0021279C" w:rsidRPr="001120EB">
        <w:rPr>
          <w:rFonts w:ascii="Times New Roman" w:eastAsia="Calibri" w:hAnsi="Times New Roman" w:cs="Times New Roman"/>
          <w:sz w:val="28"/>
          <w:szCs w:val="28"/>
          <w:lang w:val="uk-UA"/>
        </w:rPr>
        <w:t xml:space="preserve"> </w:t>
      </w:r>
      <w:bookmarkStart w:id="107" w:name="_Hlk225642690"/>
      <w:r w:rsidR="0021279C" w:rsidRPr="001120EB">
        <w:rPr>
          <w:rFonts w:ascii="Times New Roman" w:eastAsia="Calibri" w:hAnsi="Times New Roman" w:cs="Times New Roman"/>
          <w:sz w:val="28"/>
          <w:szCs w:val="28"/>
          <w:lang w:val="uk-UA"/>
        </w:rPr>
        <w:t>[</w:t>
      </w:r>
      <w:r w:rsidR="003240E6" w:rsidRPr="001120EB">
        <w:rPr>
          <w:rFonts w:ascii="Times New Roman" w:eastAsia="Calibri" w:hAnsi="Times New Roman" w:cs="Times New Roman"/>
          <w:sz w:val="28"/>
          <w:szCs w:val="28"/>
          <w:lang w:val="uk-UA"/>
        </w:rPr>
        <w:t>244</w:t>
      </w:r>
      <w:r w:rsidR="0021279C" w:rsidRPr="001120EB">
        <w:rPr>
          <w:rFonts w:ascii="Times New Roman" w:eastAsia="Calibri" w:hAnsi="Times New Roman" w:cs="Times New Roman"/>
          <w:sz w:val="28"/>
          <w:szCs w:val="28"/>
          <w:lang w:val="uk-UA"/>
        </w:rPr>
        <w:t>]</w:t>
      </w:r>
      <w:bookmarkEnd w:id="107"/>
      <w:r w:rsidR="003240E6" w:rsidRPr="001120EB">
        <w:rPr>
          <w:rFonts w:ascii="Times New Roman" w:eastAsia="Calibri" w:hAnsi="Times New Roman" w:cs="Times New Roman"/>
          <w:sz w:val="28"/>
          <w:szCs w:val="28"/>
          <w:lang w:val="uk-UA"/>
        </w:rPr>
        <w:t xml:space="preserve">, </w:t>
      </w:r>
      <w:r w:rsidRPr="001120EB">
        <w:rPr>
          <w:rFonts w:ascii="Times New Roman" w:eastAsia="Calibri" w:hAnsi="Times New Roman" w:cs="Times New Roman"/>
          <w:sz w:val="28"/>
          <w:szCs w:val="28"/>
          <w:lang w:val="uk-UA"/>
        </w:rPr>
        <w:t>виокремлює такі складники фасилітати</w:t>
      </w:r>
      <w:r w:rsidR="00E00C45" w:rsidRPr="001120EB">
        <w:rPr>
          <w:rFonts w:ascii="Times New Roman" w:eastAsia="Calibri" w:hAnsi="Times New Roman" w:cs="Times New Roman"/>
          <w:sz w:val="28"/>
          <w:szCs w:val="28"/>
          <w:lang w:val="uk-UA"/>
        </w:rPr>
        <w:t>в</w:t>
      </w:r>
      <w:r w:rsidRPr="001120EB">
        <w:rPr>
          <w:rFonts w:ascii="Times New Roman" w:eastAsia="Calibri" w:hAnsi="Times New Roman" w:cs="Times New Roman"/>
          <w:sz w:val="28"/>
          <w:szCs w:val="28"/>
          <w:lang w:val="uk-UA"/>
        </w:rPr>
        <w:t>ної компетентності:</w:t>
      </w:r>
    </w:p>
    <w:p w14:paraId="30D12193" w14:textId="77777777" w:rsidR="00F651B2"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1. </w:t>
      </w:r>
      <w:r w:rsidRPr="001120EB">
        <w:rPr>
          <w:rFonts w:ascii="Times New Roman" w:eastAsia="Calibri" w:hAnsi="Times New Roman" w:cs="Times New Roman"/>
          <w:i/>
          <w:iCs/>
          <w:sz w:val="28"/>
          <w:szCs w:val="28"/>
          <w:lang w:val="uk-UA"/>
        </w:rPr>
        <w:t>Когнітивний компонент</w:t>
      </w:r>
      <w:r w:rsidRPr="001120EB">
        <w:rPr>
          <w:rFonts w:ascii="Times New Roman" w:eastAsia="Calibri" w:hAnsi="Times New Roman" w:cs="Times New Roman"/>
          <w:sz w:val="28"/>
          <w:szCs w:val="28"/>
          <w:lang w:val="uk-UA"/>
        </w:rPr>
        <w:t xml:space="preserve"> як сукупність знань про базовий зміст феномену фасилітації, ефективне здійснення фасилітативних впливів, адекватне оцінювання себе та власної професійної діяльності, прагнення до саморозвитку). Основними якостями даного компоненту виступають рефлексія, креативність, інтуїція та прагнення до самоактуалізації.</w:t>
      </w:r>
    </w:p>
    <w:p w14:paraId="6201C178" w14:textId="35559AD4" w:rsidR="00F651B2"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2.</w:t>
      </w:r>
      <w:r w:rsidR="00393219" w:rsidRPr="001120EB">
        <w:rPr>
          <w:rFonts w:ascii="Times New Roman" w:eastAsia="Calibri" w:hAnsi="Times New Roman" w:cs="Times New Roman"/>
          <w:sz w:val="28"/>
          <w:szCs w:val="28"/>
          <w:lang w:val="uk-UA"/>
        </w:rPr>
        <w:t> </w:t>
      </w:r>
      <w:r w:rsidRPr="001120EB">
        <w:rPr>
          <w:rFonts w:ascii="Times New Roman" w:eastAsia="Calibri" w:hAnsi="Times New Roman" w:cs="Times New Roman"/>
          <w:i/>
          <w:iCs/>
          <w:sz w:val="28"/>
          <w:szCs w:val="28"/>
          <w:lang w:val="uk-UA"/>
        </w:rPr>
        <w:t xml:space="preserve">Афективний компонент, </w:t>
      </w:r>
      <w:r w:rsidRPr="001120EB">
        <w:rPr>
          <w:rFonts w:ascii="Times New Roman" w:eastAsia="Calibri" w:hAnsi="Times New Roman" w:cs="Times New Roman"/>
          <w:sz w:val="28"/>
          <w:szCs w:val="28"/>
          <w:lang w:val="uk-UA"/>
        </w:rPr>
        <w:t>що зумовлюється емоційно-позитивним настроєм на фасилітативну взаємодію зі здобувачами освіти. Суттєвими якостями цього компоненту є схильність до емпатії, сенситивність як чутливість до емоційного настрою учнівської групи.</w:t>
      </w:r>
    </w:p>
    <w:p w14:paraId="7867FF5B" w14:textId="4F939128" w:rsidR="003240E6"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3. </w:t>
      </w:r>
      <w:r w:rsidRPr="001120EB">
        <w:rPr>
          <w:rFonts w:ascii="Times New Roman" w:eastAsia="Calibri" w:hAnsi="Times New Roman" w:cs="Times New Roman"/>
          <w:i/>
          <w:iCs/>
          <w:sz w:val="28"/>
          <w:szCs w:val="28"/>
          <w:lang w:val="uk-UA"/>
        </w:rPr>
        <w:t>Поведінковий компонент</w:t>
      </w:r>
      <w:r w:rsidRPr="001120EB">
        <w:rPr>
          <w:rFonts w:ascii="Times New Roman" w:eastAsia="Calibri" w:hAnsi="Times New Roman" w:cs="Times New Roman"/>
          <w:sz w:val="28"/>
          <w:szCs w:val="28"/>
          <w:lang w:val="uk-UA"/>
        </w:rPr>
        <w:t>, що містить вміння та навички організації, прогнозування та розвитку фасилітації, вміння вибудовувати стосунки із здобувачами освіти. Основними якостями цього компоненту є активність, ініціативність, флексибільність (гнучкість), толерантність, відповідальність, а також комунікативні, організаційні, лідерські якості</w:t>
      </w:r>
      <w:r w:rsidR="0021279C" w:rsidRPr="001120EB">
        <w:rPr>
          <w:rFonts w:ascii="Times New Roman" w:eastAsia="Calibri" w:hAnsi="Times New Roman" w:cs="Times New Roman"/>
          <w:sz w:val="28"/>
          <w:szCs w:val="28"/>
          <w:lang w:val="uk-UA"/>
        </w:rPr>
        <w:t xml:space="preserve"> [</w:t>
      </w:r>
      <w:r w:rsidR="003240E6" w:rsidRPr="001120EB">
        <w:rPr>
          <w:rFonts w:ascii="Times New Roman" w:eastAsia="Calibri" w:hAnsi="Times New Roman" w:cs="Times New Roman"/>
          <w:sz w:val="28"/>
          <w:szCs w:val="28"/>
          <w:lang w:val="uk-UA"/>
        </w:rPr>
        <w:t>47</w:t>
      </w:r>
      <w:r w:rsidR="0021279C" w:rsidRPr="001120EB">
        <w:rPr>
          <w:rFonts w:ascii="Times New Roman" w:eastAsia="Calibri" w:hAnsi="Times New Roman" w:cs="Times New Roman"/>
          <w:sz w:val="28"/>
          <w:szCs w:val="28"/>
          <w:lang w:val="uk-UA"/>
        </w:rPr>
        <w:t>]</w:t>
      </w:r>
      <w:r w:rsidR="0019397C">
        <w:rPr>
          <w:rFonts w:ascii="Times New Roman" w:eastAsia="Calibri" w:hAnsi="Times New Roman" w:cs="Times New Roman"/>
          <w:sz w:val="28"/>
          <w:szCs w:val="28"/>
          <w:lang w:val="uk-UA"/>
        </w:rPr>
        <w:t>.</w:t>
      </w:r>
    </w:p>
    <w:p w14:paraId="48BC37A6" w14:textId="77777777" w:rsidR="00F651B2"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Дещо відрізняється від попередньої позиція К. Шевченко. Фасилітаційна компетентність, на думку науковиці, має складну структуру і містить такі компоненти, як-от:</w:t>
      </w:r>
    </w:p>
    <w:p w14:paraId="77AFC33A" w14:textId="77777777" w:rsidR="00F651B2" w:rsidRPr="001120EB" w:rsidRDefault="00F651B2" w:rsidP="00C0488D">
      <w:pPr>
        <w:numPr>
          <w:ilvl w:val="0"/>
          <w:numId w:val="13"/>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lastRenderedPageBreak/>
        <w:t>мотиваційний</w:t>
      </w:r>
      <w:r w:rsidRPr="001120EB">
        <w:rPr>
          <w:rFonts w:ascii="Times New Roman" w:eastAsia="Calibri" w:hAnsi="Times New Roman" w:cs="Times New Roman"/>
          <w:sz w:val="28"/>
          <w:szCs w:val="28"/>
          <w:lang w:val="uk-UA"/>
        </w:rPr>
        <w:t>, що полягає в усвідомленні необхідності диверсифікації освіти на основі зміни рольової позиції педагога з транслятора знань на фасилітатора;</w:t>
      </w:r>
    </w:p>
    <w:p w14:paraId="2CE185CD" w14:textId="77777777" w:rsidR="00F651B2" w:rsidRPr="001120EB" w:rsidRDefault="00F651B2" w:rsidP="00C0488D">
      <w:pPr>
        <w:numPr>
          <w:ilvl w:val="0"/>
          <w:numId w:val="13"/>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когнітивний</w:t>
      </w:r>
      <w:r w:rsidRPr="001120EB">
        <w:rPr>
          <w:rFonts w:ascii="Times New Roman" w:eastAsia="Calibri" w:hAnsi="Times New Roman" w:cs="Times New Roman"/>
          <w:sz w:val="28"/>
          <w:szCs w:val="28"/>
          <w:lang w:val="uk-UA"/>
        </w:rPr>
        <w:t>, що передбачає наявність знань про сутність фасилітації, ціннісно-акмеологічні, андрагогічні і синергетичні засади фасилітативної взаємодії, рушійні сили освітнього процесу і технології фасилітативного навчання;</w:t>
      </w:r>
    </w:p>
    <w:p w14:paraId="62D6DB84" w14:textId="77777777" w:rsidR="00F651B2" w:rsidRPr="001120EB" w:rsidRDefault="00F651B2" w:rsidP="00C0488D">
      <w:pPr>
        <w:numPr>
          <w:ilvl w:val="0"/>
          <w:numId w:val="13"/>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операційно-діяльніснтий</w:t>
      </w:r>
      <w:r w:rsidRPr="001120EB">
        <w:rPr>
          <w:rFonts w:ascii="Times New Roman" w:eastAsia="Calibri" w:hAnsi="Times New Roman" w:cs="Times New Roman"/>
          <w:sz w:val="28"/>
          <w:szCs w:val="28"/>
          <w:lang w:val="uk-UA"/>
        </w:rPr>
        <w:t>, що полягає в оволодінні навичками і вміннями застосування технології фасилітуючого навчання, на засаді реалізації принципів усвідомлення освітніх потреб суб’єктів навчання, стимулювання суб’єктного досвіду учня на основі застосування синергетичних організаційних форм і методів, які активізують пізнавальну діяльність учнів;</w:t>
      </w:r>
    </w:p>
    <w:p w14:paraId="67B0532F" w14:textId="3F39EC8D" w:rsidR="003240E6" w:rsidRPr="001120EB" w:rsidRDefault="00F651B2" w:rsidP="00C0488D">
      <w:pPr>
        <w:numPr>
          <w:ilvl w:val="0"/>
          <w:numId w:val="13"/>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рефлексивний</w:t>
      </w:r>
      <w:r w:rsidRPr="001120EB">
        <w:rPr>
          <w:rFonts w:ascii="Times New Roman" w:eastAsia="Calibri" w:hAnsi="Times New Roman" w:cs="Times New Roman"/>
          <w:sz w:val="28"/>
          <w:szCs w:val="28"/>
          <w:lang w:val="uk-UA"/>
        </w:rPr>
        <w:t>, що передбачає здатність аналізу своїх професійних дій, самооцінку позиції в освітньому процесі, осмислення власних дій, їх цілей, змісту, методів, результатів, причин і наслідків, творче осмислення і подолання проблемних моментів [</w:t>
      </w:r>
      <w:r w:rsidR="003240E6" w:rsidRPr="001120EB">
        <w:rPr>
          <w:rFonts w:ascii="Times New Roman" w:eastAsia="Calibri" w:hAnsi="Times New Roman" w:cs="Times New Roman"/>
          <w:sz w:val="28"/>
          <w:szCs w:val="28"/>
          <w:lang w:val="uk-UA"/>
        </w:rPr>
        <w:t>273</w:t>
      </w:r>
      <w:r w:rsidR="0019397C">
        <w:rPr>
          <w:rFonts w:ascii="Times New Roman" w:eastAsia="Calibri" w:hAnsi="Times New Roman" w:cs="Times New Roman"/>
          <w:sz w:val="28"/>
          <w:szCs w:val="28"/>
          <w:lang w:val="uk-UA"/>
        </w:rPr>
        <w:t>].</w:t>
      </w:r>
    </w:p>
    <w:p w14:paraId="7274120E" w14:textId="0035BD23" w:rsidR="00F651B2" w:rsidRPr="001120EB" w:rsidRDefault="00F651B2" w:rsidP="001120EB">
      <w:pPr>
        <w:tabs>
          <w:tab w:val="left" w:pos="1134"/>
        </w:tabs>
        <w:spacing w:after="0" w:line="360" w:lineRule="auto"/>
        <w:ind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В. Желанова в структурі фасилітатив</w:t>
      </w:r>
      <w:r w:rsidR="0019397C">
        <w:rPr>
          <w:rFonts w:ascii="Times New Roman" w:eastAsia="Calibri" w:hAnsi="Times New Roman" w:cs="Times New Roman"/>
          <w:sz w:val="28"/>
          <w:szCs w:val="28"/>
          <w:lang w:val="uk-UA"/>
        </w:rPr>
        <w:t>ної компетентності диференціює:</w:t>
      </w:r>
    </w:p>
    <w:p w14:paraId="69E59713" w14:textId="77777777" w:rsidR="00F651B2" w:rsidRPr="001120EB" w:rsidRDefault="00F651B2" w:rsidP="00C0488D">
      <w:pPr>
        <w:numPr>
          <w:ilvl w:val="0"/>
          <w:numId w:val="1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мотиваційно-аксіологічний компонент</w:t>
      </w:r>
      <w:r w:rsidRPr="001120EB">
        <w:rPr>
          <w:rFonts w:ascii="Times New Roman" w:eastAsia="Calibri" w:hAnsi="Times New Roman" w:cs="Times New Roman"/>
          <w:sz w:val="28"/>
          <w:szCs w:val="28"/>
          <w:lang w:val="uk-UA"/>
        </w:rPr>
        <w:t>, що пов’язаний з фасилітаційною позицією майбутнього педагога, що відбиває професійні мотиви й потреби, установки педагога на взаємодію, співпрацю й спілкування на засадах партнерства й міжсуб’єктності зі здобувачами освіти, ціннісне ставлення до них на засадах відкритості, доброзичливості, толерантності, тактовності, емпатійності;</w:t>
      </w:r>
    </w:p>
    <w:p w14:paraId="27E194A3" w14:textId="77777777" w:rsidR="00F651B2" w:rsidRPr="001120EB" w:rsidRDefault="00F651B2" w:rsidP="00C0488D">
      <w:pPr>
        <w:numPr>
          <w:ilvl w:val="0"/>
          <w:numId w:val="1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t xml:space="preserve">когнітивний компонент, </w:t>
      </w:r>
      <w:r w:rsidRPr="001120EB">
        <w:rPr>
          <w:rFonts w:ascii="Times New Roman" w:eastAsia="Calibri" w:hAnsi="Times New Roman" w:cs="Times New Roman"/>
          <w:sz w:val="28"/>
          <w:szCs w:val="28"/>
          <w:lang w:val="uk-UA"/>
        </w:rPr>
        <w:t>що є системою знань, які є теоретичною базою фасилітаційної компетентності й визначаються нами як система понять й уявлень, про сутність й механізми фасилітації, вікові й індивідуальні особливості здобувачів освіти, про принципи й методи організації фасилітаційного спілкування й взаємодії.</w:t>
      </w:r>
    </w:p>
    <w:p w14:paraId="140FF7CD" w14:textId="5DAA7554" w:rsidR="00F651B2" w:rsidRPr="001120EB" w:rsidRDefault="00F651B2" w:rsidP="00C0488D">
      <w:pPr>
        <w:numPr>
          <w:ilvl w:val="0"/>
          <w:numId w:val="1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1120EB">
        <w:rPr>
          <w:rFonts w:ascii="Times New Roman" w:eastAsia="Calibri" w:hAnsi="Times New Roman" w:cs="Times New Roman"/>
          <w:i/>
          <w:iCs/>
          <w:sz w:val="28"/>
          <w:szCs w:val="28"/>
          <w:lang w:val="uk-UA"/>
        </w:rPr>
        <w:lastRenderedPageBreak/>
        <w:t>праксіологічний компонент</w:t>
      </w:r>
      <w:r w:rsidRPr="001120EB">
        <w:rPr>
          <w:rFonts w:ascii="Times New Roman" w:eastAsia="Calibri" w:hAnsi="Times New Roman" w:cs="Times New Roman"/>
          <w:sz w:val="28"/>
          <w:szCs w:val="28"/>
          <w:lang w:val="uk-UA"/>
        </w:rPr>
        <w:t>, що представлений системою умінь, серед яких виокремлюються перцептивні (уміння адекватно сприймати й розуміти партнерів по спілкуванню); про</w:t>
      </w:r>
      <w:r w:rsidR="00E00C45" w:rsidRPr="001120EB">
        <w:rPr>
          <w:rFonts w:ascii="Times New Roman" w:eastAsia="Calibri" w:hAnsi="Times New Roman" w:cs="Times New Roman"/>
          <w:sz w:val="28"/>
          <w:szCs w:val="28"/>
          <w:lang w:val="uk-UA"/>
        </w:rPr>
        <w:t>є</w:t>
      </w:r>
      <w:r w:rsidRPr="001120EB">
        <w:rPr>
          <w:rFonts w:ascii="Times New Roman" w:eastAsia="Calibri" w:hAnsi="Times New Roman" w:cs="Times New Roman"/>
          <w:sz w:val="28"/>
          <w:szCs w:val="28"/>
          <w:lang w:val="uk-UA"/>
        </w:rPr>
        <w:t>ктувально-конструктивні (уміння організувати командну роботу, уміння надавати педагогічну підтримку й допомогу); комунікативні вміння (вміння організувати партнерські стосунки із суб’єктами освіти, встановлювати з ними зворотній зв’язок); рефлексивно-аналітичними вміннями (уміння щодо самопізнанням і розумінням іншого, самоінтерпретації та інтерпретацією іншого, уміння бачити себе «очима партнера»)</w:t>
      </w:r>
      <w:r w:rsidR="00B13F68" w:rsidRPr="001120EB">
        <w:rPr>
          <w:rFonts w:ascii="Times New Roman" w:hAnsi="Times New Roman"/>
          <w:sz w:val="28"/>
          <w:szCs w:val="28"/>
          <w:lang w:val="uk-UA"/>
        </w:rPr>
        <w:t xml:space="preserve"> </w:t>
      </w:r>
      <w:r w:rsidR="00B13F68" w:rsidRPr="001120EB">
        <w:rPr>
          <w:rFonts w:ascii="Times New Roman" w:eastAsia="Calibri" w:hAnsi="Times New Roman" w:cs="Times New Roman"/>
          <w:sz w:val="28"/>
          <w:szCs w:val="28"/>
          <w:lang w:val="uk-UA"/>
        </w:rPr>
        <w:t>[</w:t>
      </w:r>
      <w:r w:rsidR="003240E6" w:rsidRPr="001120EB">
        <w:rPr>
          <w:rFonts w:ascii="Times New Roman" w:eastAsia="Calibri" w:hAnsi="Times New Roman" w:cs="Times New Roman"/>
          <w:sz w:val="28"/>
          <w:szCs w:val="28"/>
          <w:lang w:val="uk-UA"/>
        </w:rPr>
        <w:t>73</w:t>
      </w:r>
      <w:r w:rsidR="00B13F68" w:rsidRPr="001120EB">
        <w:rPr>
          <w:rFonts w:ascii="Times New Roman" w:eastAsia="Calibri" w:hAnsi="Times New Roman" w:cs="Times New Roman"/>
          <w:sz w:val="28"/>
          <w:szCs w:val="28"/>
          <w:lang w:val="uk-UA"/>
        </w:rPr>
        <w:t>]</w:t>
      </w:r>
      <w:r w:rsidRPr="001120EB">
        <w:rPr>
          <w:rFonts w:ascii="Times New Roman" w:eastAsia="Calibri" w:hAnsi="Times New Roman" w:cs="Times New Roman"/>
          <w:sz w:val="28"/>
          <w:szCs w:val="28"/>
          <w:lang w:val="uk-UA"/>
        </w:rPr>
        <w:t>.</w:t>
      </w:r>
    </w:p>
    <w:p w14:paraId="43A22AFF" w14:textId="0B11BF09" w:rsidR="003240E6"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На думку І. Учитель, структура фасилітаційної компетентності педагога професійного навчання представлена чотирма компонентами: мотиваційним, когнітивним, операціонально-діяльнісним і рефлексивним</w:t>
      </w:r>
      <w:r w:rsidR="00B13F68" w:rsidRPr="001120EB">
        <w:rPr>
          <w:rFonts w:ascii="Times New Roman" w:eastAsia="Calibri" w:hAnsi="Times New Roman" w:cs="Times New Roman"/>
          <w:sz w:val="28"/>
          <w:szCs w:val="28"/>
          <w:lang w:val="uk-UA"/>
        </w:rPr>
        <w:t xml:space="preserve"> [</w:t>
      </w:r>
      <w:r w:rsidR="003240E6" w:rsidRPr="001120EB">
        <w:rPr>
          <w:rFonts w:ascii="Times New Roman" w:eastAsia="Calibri" w:hAnsi="Times New Roman" w:cs="Times New Roman"/>
          <w:sz w:val="28"/>
          <w:szCs w:val="28"/>
          <w:lang w:val="uk-UA"/>
        </w:rPr>
        <w:t>249</w:t>
      </w:r>
      <w:r w:rsidR="00B13F68" w:rsidRPr="001120EB">
        <w:rPr>
          <w:rFonts w:ascii="Times New Roman" w:eastAsia="Calibri" w:hAnsi="Times New Roman" w:cs="Times New Roman"/>
          <w:sz w:val="28"/>
          <w:szCs w:val="28"/>
          <w:lang w:val="uk-UA"/>
        </w:rPr>
        <w:t>]</w:t>
      </w:r>
      <w:r w:rsidR="0019397C">
        <w:rPr>
          <w:rFonts w:ascii="Times New Roman" w:eastAsia="Calibri" w:hAnsi="Times New Roman" w:cs="Times New Roman"/>
          <w:sz w:val="28"/>
          <w:szCs w:val="28"/>
          <w:lang w:val="uk-UA"/>
        </w:rPr>
        <w:t>.</w:t>
      </w:r>
    </w:p>
    <w:p w14:paraId="3F5842F7" w14:textId="77777777" w:rsidR="00F651B2"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О. Галіцан наголошує, що фасилітаційна компетентність містить два компонента:</w:t>
      </w:r>
    </w:p>
    <w:p w14:paraId="380DDEC3" w14:textId="77777777" w:rsidR="00F651B2"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1) </w:t>
      </w:r>
      <w:r w:rsidRPr="001120EB">
        <w:rPr>
          <w:rFonts w:ascii="Times New Roman" w:eastAsia="Calibri" w:hAnsi="Times New Roman" w:cs="Times New Roman"/>
          <w:i/>
          <w:iCs/>
          <w:sz w:val="28"/>
          <w:szCs w:val="28"/>
          <w:lang w:val="uk-UA"/>
        </w:rPr>
        <w:t>індивідуально-особистісні характеристики</w:t>
      </w:r>
      <w:r w:rsidRPr="001120EB">
        <w:rPr>
          <w:rFonts w:ascii="Times New Roman" w:eastAsia="Calibri" w:hAnsi="Times New Roman" w:cs="Times New Roman"/>
          <w:sz w:val="28"/>
          <w:szCs w:val="28"/>
          <w:lang w:val="uk-UA"/>
        </w:rPr>
        <w:t>, що передбачають розвинутість таких специфічних властивостей особистості, як-от: емпатійність, комунікативність, відкритість, креативність, прагнення реалізувати свій внутрішній творчий та інтелектуальний потенціал у взаємодії із суб’єктами освітнього простору; увиразнену фасилітаційну позицію як світоглядну орієнтацію;</w:t>
      </w:r>
    </w:p>
    <w:p w14:paraId="0727C14D" w14:textId="6ED87C43" w:rsidR="00F651B2" w:rsidRPr="001120EB" w:rsidRDefault="00F651B2" w:rsidP="001120EB">
      <w:pPr>
        <w:spacing w:after="0" w:line="360" w:lineRule="auto"/>
        <w:ind w:firstLine="709"/>
        <w:jc w:val="both"/>
        <w:rPr>
          <w:rFonts w:ascii="Times New Roman" w:eastAsia="Calibri" w:hAnsi="Times New Roman" w:cs="Times New Roman"/>
          <w:sz w:val="28"/>
          <w:szCs w:val="28"/>
          <w:lang w:val="uk-UA"/>
        </w:rPr>
      </w:pPr>
      <w:r w:rsidRPr="001120EB">
        <w:rPr>
          <w:rFonts w:ascii="Times New Roman" w:eastAsia="Calibri" w:hAnsi="Times New Roman" w:cs="Times New Roman"/>
          <w:sz w:val="28"/>
          <w:szCs w:val="28"/>
          <w:lang w:val="uk-UA"/>
        </w:rPr>
        <w:t>2) </w:t>
      </w:r>
      <w:r w:rsidRPr="001120EB">
        <w:rPr>
          <w:rFonts w:ascii="Times New Roman" w:eastAsia="Calibri" w:hAnsi="Times New Roman" w:cs="Times New Roman"/>
          <w:i/>
          <w:iCs/>
          <w:sz w:val="28"/>
          <w:szCs w:val="28"/>
          <w:lang w:val="uk-UA"/>
        </w:rPr>
        <w:t>професійно-діяльнісні якості</w:t>
      </w:r>
      <w:r w:rsidRPr="001120EB">
        <w:rPr>
          <w:rFonts w:ascii="Times New Roman" w:eastAsia="Calibri" w:hAnsi="Times New Roman" w:cs="Times New Roman"/>
          <w:sz w:val="28"/>
          <w:szCs w:val="28"/>
          <w:lang w:val="uk-UA"/>
        </w:rPr>
        <w:t xml:space="preserve"> – як уміння розробляти адекватні моделі комунікативної взаємодії у професійному контексті; вільне послуговування механізмами педагогічної підтримки й супроводу особистісного зростання студента чи учня; здатність розробляти оптимальні індивідуальні траєкторії професійного зростання майбутніх фахівців із урахуванням їхніх індивідуальних особливостей</w:t>
      </w:r>
      <w:r w:rsidR="003240E6" w:rsidRPr="001120EB">
        <w:rPr>
          <w:rFonts w:ascii="Times New Roman" w:eastAsia="Calibri" w:hAnsi="Times New Roman" w:cs="Times New Roman"/>
          <w:sz w:val="28"/>
          <w:szCs w:val="28"/>
          <w:lang w:val="uk-UA"/>
        </w:rPr>
        <w:t xml:space="preserve"> [44]</w:t>
      </w:r>
      <w:r w:rsidRPr="001120EB">
        <w:rPr>
          <w:rFonts w:ascii="Times New Roman" w:eastAsia="Calibri" w:hAnsi="Times New Roman" w:cs="Times New Roman"/>
          <w:sz w:val="28"/>
          <w:szCs w:val="28"/>
          <w:lang w:val="uk-UA"/>
        </w:rPr>
        <w:t>. Презентуємо науковий доробок щодо структури фасилітаційної компетентності в табличному форматі</w:t>
      </w:r>
      <w:r w:rsidR="00393219" w:rsidRPr="001120EB">
        <w:rPr>
          <w:rFonts w:ascii="Times New Roman" w:eastAsia="Calibri" w:hAnsi="Times New Roman" w:cs="Times New Roman"/>
          <w:sz w:val="28"/>
          <w:szCs w:val="28"/>
          <w:lang w:val="uk-UA"/>
        </w:rPr>
        <w:t xml:space="preserve"> (див. таблицю </w:t>
      </w:r>
      <w:r w:rsidR="00E00C45" w:rsidRPr="001120EB">
        <w:rPr>
          <w:rFonts w:ascii="Times New Roman" w:eastAsia="Calibri" w:hAnsi="Times New Roman" w:cs="Times New Roman"/>
          <w:sz w:val="28"/>
          <w:szCs w:val="28"/>
          <w:lang w:val="uk-UA"/>
        </w:rPr>
        <w:t>1.4)</w:t>
      </w:r>
      <w:r w:rsidRPr="001120EB">
        <w:rPr>
          <w:rFonts w:ascii="Times New Roman" w:eastAsia="Calibri" w:hAnsi="Times New Roman" w:cs="Times New Roman"/>
          <w:sz w:val="28"/>
          <w:szCs w:val="28"/>
          <w:lang w:val="uk-UA"/>
        </w:rPr>
        <w:t>.</w:t>
      </w:r>
    </w:p>
    <w:p w14:paraId="0B292955" w14:textId="77777777" w:rsidR="00D94700" w:rsidRDefault="00D94700" w:rsidP="00F651B2">
      <w:pPr>
        <w:spacing w:after="0" w:line="360" w:lineRule="auto"/>
        <w:ind w:firstLine="709"/>
        <w:jc w:val="right"/>
        <w:rPr>
          <w:rFonts w:ascii="Times New Roman" w:eastAsia="Calibri" w:hAnsi="Times New Roman" w:cs="Times New Roman"/>
          <w:i/>
          <w:iCs/>
          <w:sz w:val="28"/>
          <w:szCs w:val="28"/>
          <w:lang w:val="uk-UA"/>
        </w:rPr>
      </w:pPr>
    </w:p>
    <w:p w14:paraId="77985433" w14:textId="77777777" w:rsidR="00D94700" w:rsidRDefault="00D94700" w:rsidP="00F651B2">
      <w:pPr>
        <w:spacing w:after="0" w:line="360" w:lineRule="auto"/>
        <w:ind w:firstLine="709"/>
        <w:jc w:val="right"/>
        <w:rPr>
          <w:rFonts w:ascii="Times New Roman" w:eastAsia="Calibri" w:hAnsi="Times New Roman" w:cs="Times New Roman"/>
          <w:i/>
          <w:iCs/>
          <w:sz w:val="28"/>
          <w:szCs w:val="28"/>
          <w:lang w:val="uk-UA"/>
        </w:rPr>
      </w:pPr>
    </w:p>
    <w:p w14:paraId="1B2F4E03" w14:textId="2FA8BE46" w:rsidR="00F651B2" w:rsidRPr="005B58B9" w:rsidRDefault="00F651B2" w:rsidP="00D94700">
      <w:pPr>
        <w:spacing w:after="0" w:line="360" w:lineRule="auto"/>
        <w:ind w:firstLine="709"/>
        <w:jc w:val="right"/>
        <w:rPr>
          <w:rFonts w:ascii="Times New Roman" w:eastAsia="Calibri" w:hAnsi="Times New Roman" w:cs="Times New Roman"/>
          <w:i/>
          <w:iCs/>
          <w:sz w:val="28"/>
          <w:szCs w:val="28"/>
          <w:lang w:val="uk-UA"/>
        </w:rPr>
      </w:pPr>
      <w:r w:rsidRPr="005B58B9">
        <w:rPr>
          <w:rFonts w:ascii="Times New Roman" w:eastAsia="Calibri" w:hAnsi="Times New Roman" w:cs="Times New Roman"/>
          <w:i/>
          <w:iCs/>
          <w:sz w:val="28"/>
          <w:szCs w:val="28"/>
          <w:lang w:val="uk-UA"/>
        </w:rPr>
        <w:lastRenderedPageBreak/>
        <w:t>Таблиця</w:t>
      </w:r>
      <w:r w:rsidR="00B13F68" w:rsidRPr="005B58B9">
        <w:rPr>
          <w:rFonts w:ascii="Times New Roman" w:eastAsia="Calibri" w:hAnsi="Times New Roman" w:cs="Times New Roman"/>
          <w:i/>
          <w:iCs/>
          <w:sz w:val="28"/>
          <w:szCs w:val="28"/>
          <w:lang w:val="uk-UA"/>
        </w:rPr>
        <w:t xml:space="preserve"> 1.4.</w:t>
      </w:r>
    </w:p>
    <w:p w14:paraId="00D094EC" w14:textId="77777777" w:rsidR="00F651B2" w:rsidRPr="005B58B9" w:rsidRDefault="00F651B2" w:rsidP="00D94700">
      <w:pPr>
        <w:spacing w:after="0" w:line="360" w:lineRule="auto"/>
        <w:ind w:firstLine="709"/>
        <w:jc w:val="center"/>
        <w:rPr>
          <w:rFonts w:ascii="Times New Roman" w:eastAsia="Calibri" w:hAnsi="Times New Roman" w:cs="Times New Roman"/>
          <w:b/>
          <w:bCs/>
          <w:sz w:val="28"/>
          <w:szCs w:val="28"/>
          <w:lang w:val="uk-UA"/>
        </w:rPr>
      </w:pPr>
      <w:r w:rsidRPr="005B58B9">
        <w:rPr>
          <w:rFonts w:ascii="Times New Roman" w:eastAsia="Calibri" w:hAnsi="Times New Roman" w:cs="Times New Roman"/>
          <w:b/>
          <w:bCs/>
          <w:sz w:val="28"/>
          <w:szCs w:val="28"/>
          <w:lang w:val="uk-UA"/>
        </w:rPr>
        <w:t xml:space="preserve">Наукові позиції до визначення структури </w:t>
      </w:r>
    </w:p>
    <w:p w14:paraId="5CEDCE51" w14:textId="77777777" w:rsidR="00F651B2" w:rsidRPr="005B58B9" w:rsidRDefault="00F651B2" w:rsidP="00D94700">
      <w:pPr>
        <w:spacing w:after="0" w:line="360" w:lineRule="auto"/>
        <w:ind w:firstLine="709"/>
        <w:jc w:val="center"/>
        <w:rPr>
          <w:rFonts w:ascii="Times New Roman" w:eastAsia="Calibri" w:hAnsi="Times New Roman" w:cs="Times New Roman"/>
          <w:b/>
          <w:bCs/>
          <w:sz w:val="28"/>
          <w:szCs w:val="28"/>
          <w:lang w:val="uk-UA"/>
        </w:rPr>
      </w:pPr>
      <w:r w:rsidRPr="005B58B9">
        <w:rPr>
          <w:rFonts w:ascii="Times New Roman" w:eastAsia="Calibri" w:hAnsi="Times New Roman" w:cs="Times New Roman"/>
          <w:b/>
          <w:bCs/>
          <w:sz w:val="28"/>
          <w:szCs w:val="28"/>
          <w:lang w:val="uk-UA"/>
        </w:rPr>
        <w:t>фасилітаційної компетентності</w:t>
      </w:r>
    </w:p>
    <w:tbl>
      <w:tblPr>
        <w:tblStyle w:val="ae"/>
        <w:tblW w:w="0" w:type="auto"/>
        <w:tblLook w:val="04A0" w:firstRow="1" w:lastRow="0" w:firstColumn="1" w:lastColumn="0" w:noHBand="0" w:noVBand="1"/>
      </w:tblPr>
      <w:tblGrid>
        <w:gridCol w:w="1980"/>
        <w:gridCol w:w="7365"/>
      </w:tblGrid>
      <w:tr w:rsidR="00F651B2" w:rsidRPr="005B58B9" w14:paraId="074FFD1D" w14:textId="77777777" w:rsidTr="005B58B9">
        <w:tc>
          <w:tcPr>
            <w:tcW w:w="1980" w:type="dxa"/>
          </w:tcPr>
          <w:p w14:paraId="62F5CFCB" w14:textId="77777777" w:rsidR="00F651B2" w:rsidRPr="005B58B9" w:rsidRDefault="00F651B2" w:rsidP="00F651B2">
            <w:pPr>
              <w:spacing w:line="360" w:lineRule="auto"/>
              <w:jc w:val="center"/>
              <w:rPr>
                <w:rFonts w:ascii="Times New Roman" w:eastAsia="Calibri" w:hAnsi="Times New Roman" w:cs="Times New Roman"/>
                <w:b/>
                <w:bCs/>
                <w:sz w:val="24"/>
                <w:szCs w:val="24"/>
                <w:lang w:val="uk-UA"/>
              </w:rPr>
            </w:pPr>
            <w:r w:rsidRPr="005B58B9">
              <w:rPr>
                <w:rFonts w:ascii="Times New Roman" w:eastAsia="Calibri" w:hAnsi="Times New Roman" w:cs="Times New Roman"/>
                <w:b/>
                <w:bCs/>
                <w:sz w:val="24"/>
                <w:szCs w:val="24"/>
                <w:lang w:val="uk-UA"/>
              </w:rPr>
              <w:t>Науковці</w:t>
            </w:r>
          </w:p>
        </w:tc>
        <w:tc>
          <w:tcPr>
            <w:tcW w:w="7365" w:type="dxa"/>
          </w:tcPr>
          <w:p w14:paraId="0B318F38" w14:textId="77777777" w:rsidR="00F651B2" w:rsidRPr="005B58B9" w:rsidRDefault="00F651B2" w:rsidP="00393219">
            <w:pPr>
              <w:widowControl w:val="0"/>
              <w:jc w:val="center"/>
              <w:rPr>
                <w:rFonts w:ascii="Times New Roman" w:eastAsia="Calibri" w:hAnsi="Times New Roman" w:cs="Times New Roman"/>
                <w:b/>
                <w:bCs/>
                <w:sz w:val="24"/>
                <w:szCs w:val="24"/>
                <w:lang w:val="uk-UA"/>
              </w:rPr>
            </w:pPr>
            <w:r w:rsidRPr="005B58B9">
              <w:rPr>
                <w:rFonts w:ascii="Times New Roman" w:eastAsia="Calibri" w:hAnsi="Times New Roman" w:cs="Times New Roman"/>
                <w:b/>
                <w:bCs/>
                <w:sz w:val="24"/>
                <w:szCs w:val="24"/>
                <w:lang w:val="uk-UA"/>
              </w:rPr>
              <w:t>Компоненти структури фасилітаційної компетентності</w:t>
            </w:r>
          </w:p>
        </w:tc>
      </w:tr>
      <w:tr w:rsidR="00F651B2" w:rsidRPr="005B58B9" w14:paraId="034DAD9F" w14:textId="77777777" w:rsidTr="005B58B9">
        <w:tc>
          <w:tcPr>
            <w:tcW w:w="1980" w:type="dxa"/>
          </w:tcPr>
          <w:p w14:paraId="22ADE3A1"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О. Галіцан</w:t>
            </w:r>
          </w:p>
        </w:tc>
        <w:tc>
          <w:tcPr>
            <w:tcW w:w="7365" w:type="dxa"/>
          </w:tcPr>
          <w:p w14:paraId="040263C5" w14:textId="43DFB7D2" w:rsidR="00F651B2" w:rsidRPr="005B58B9" w:rsidRDefault="00E85B90" w:rsidP="00E85B90">
            <w:pPr>
              <w:widowControl w:val="0"/>
              <w:tabs>
                <w:tab w:val="left" w:pos="180"/>
              </w:tabs>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 і</w:t>
            </w:r>
            <w:r w:rsidR="00F651B2" w:rsidRPr="005B58B9">
              <w:rPr>
                <w:rFonts w:ascii="Times New Roman" w:eastAsia="Calibri" w:hAnsi="Times New Roman" w:cs="Times New Roman"/>
                <w:sz w:val="24"/>
                <w:szCs w:val="24"/>
                <w:lang w:val="uk-UA"/>
              </w:rPr>
              <w:t xml:space="preserve">ндивідуально-особистісні характеристики; </w:t>
            </w:r>
          </w:p>
          <w:p w14:paraId="6ABA2C98" w14:textId="7DCCB020" w:rsidR="00F651B2" w:rsidRPr="005B58B9" w:rsidRDefault="00E85B90" w:rsidP="00E85B90">
            <w:pPr>
              <w:widowControl w:val="0"/>
              <w:tabs>
                <w:tab w:val="left" w:pos="180"/>
              </w:tabs>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 професійно-діяльнісні якості.</w:t>
            </w:r>
          </w:p>
        </w:tc>
      </w:tr>
      <w:tr w:rsidR="00F651B2" w:rsidRPr="005B58B9" w14:paraId="39781EA6" w14:textId="77777777" w:rsidTr="005B58B9">
        <w:tc>
          <w:tcPr>
            <w:tcW w:w="1980" w:type="dxa"/>
          </w:tcPr>
          <w:p w14:paraId="560A5D8A"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С. Гарькавець</w:t>
            </w:r>
          </w:p>
        </w:tc>
        <w:tc>
          <w:tcPr>
            <w:tcW w:w="7365" w:type="dxa"/>
          </w:tcPr>
          <w:p w14:paraId="66B35A7D" w14:textId="794D15CC" w:rsidR="00F651B2" w:rsidRPr="005B58B9" w:rsidRDefault="00E85B90" w:rsidP="00E85B90">
            <w:pPr>
              <w:widowControl w:val="0"/>
              <w:tabs>
                <w:tab w:val="left" w:pos="322"/>
              </w:tabs>
              <w:ind w:left="39"/>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 к</w:t>
            </w:r>
            <w:r w:rsidR="00F651B2" w:rsidRPr="005B58B9">
              <w:rPr>
                <w:rFonts w:ascii="Times New Roman" w:eastAsia="Calibri" w:hAnsi="Times New Roman" w:cs="Times New Roman"/>
                <w:sz w:val="24"/>
                <w:szCs w:val="24"/>
                <w:lang w:val="uk-UA"/>
              </w:rPr>
              <w:t>огнітивний;</w:t>
            </w:r>
          </w:p>
          <w:p w14:paraId="09A358B6" w14:textId="6366D966" w:rsidR="00F651B2" w:rsidRPr="005B58B9" w:rsidRDefault="00E85B90" w:rsidP="00E85B90">
            <w:pPr>
              <w:widowControl w:val="0"/>
              <w:tabs>
                <w:tab w:val="left" w:pos="322"/>
              </w:tabs>
              <w:ind w:left="39"/>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 а</w:t>
            </w:r>
            <w:r w:rsidR="00F651B2" w:rsidRPr="005B58B9">
              <w:rPr>
                <w:rFonts w:ascii="Times New Roman" w:eastAsia="Calibri" w:hAnsi="Times New Roman" w:cs="Times New Roman"/>
                <w:sz w:val="24"/>
                <w:szCs w:val="24"/>
                <w:lang w:val="uk-UA"/>
              </w:rPr>
              <w:t>фективний;</w:t>
            </w:r>
          </w:p>
          <w:p w14:paraId="5A8EF5CA" w14:textId="1011021B" w:rsidR="00F651B2" w:rsidRPr="005B58B9" w:rsidRDefault="00E85B90" w:rsidP="00E85B90">
            <w:pPr>
              <w:widowControl w:val="0"/>
              <w:tabs>
                <w:tab w:val="left" w:pos="322"/>
              </w:tabs>
              <w:ind w:left="39"/>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 п</w:t>
            </w:r>
            <w:r w:rsidR="00F651B2" w:rsidRPr="005B58B9">
              <w:rPr>
                <w:rFonts w:ascii="Times New Roman" w:eastAsia="Calibri" w:hAnsi="Times New Roman" w:cs="Times New Roman"/>
                <w:sz w:val="24"/>
                <w:szCs w:val="24"/>
                <w:lang w:val="uk-UA"/>
              </w:rPr>
              <w:t>оведінковий</w:t>
            </w:r>
            <w:r>
              <w:rPr>
                <w:rFonts w:ascii="Times New Roman" w:eastAsia="Calibri" w:hAnsi="Times New Roman" w:cs="Times New Roman"/>
                <w:sz w:val="24"/>
                <w:szCs w:val="24"/>
                <w:lang w:val="uk-UA"/>
              </w:rPr>
              <w:t>.</w:t>
            </w:r>
          </w:p>
        </w:tc>
      </w:tr>
      <w:tr w:rsidR="00F651B2" w:rsidRPr="005B58B9" w14:paraId="389628BD" w14:textId="77777777" w:rsidTr="005B58B9">
        <w:tc>
          <w:tcPr>
            <w:tcW w:w="1980" w:type="dxa"/>
          </w:tcPr>
          <w:p w14:paraId="503C9F18"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В. Желанова</w:t>
            </w:r>
          </w:p>
        </w:tc>
        <w:tc>
          <w:tcPr>
            <w:tcW w:w="7365" w:type="dxa"/>
          </w:tcPr>
          <w:p w14:paraId="40B03EED" w14:textId="7C1AC224" w:rsidR="00F651B2" w:rsidRPr="005B58B9" w:rsidRDefault="00E85B90" w:rsidP="00393219">
            <w:pPr>
              <w:widowControl w:val="0"/>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 мотиваційно-аксіологічний;</w:t>
            </w:r>
          </w:p>
          <w:p w14:paraId="446AD075" w14:textId="77777777" w:rsidR="00F651B2" w:rsidRPr="005B58B9" w:rsidRDefault="00F651B2" w:rsidP="00393219">
            <w:pPr>
              <w:widowControl w:val="0"/>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 xml:space="preserve">2) когнітивний; </w:t>
            </w:r>
          </w:p>
          <w:p w14:paraId="50CBE17C" w14:textId="52B53B1F" w:rsidR="00F651B2" w:rsidRPr="005B58B9" w:rsidRDefault="00F651B2" w:rsidP="00393219">
            <w:pPr>
              <w:widowControl w:val="0"/>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3) праксіологічний</w:t>
            </w:r>
            <w:r w:rsidR="00E85B90">
              <w:rPr>
                <w:rFonts w:ascii="Times New Roman" w:eastAsia="Calibri" w:hAnsi="Times New Roman" w:cs="Times New Roman"/>
                <w:sz w:val="24"/>
                <w:szCs w:val="24"/>
                <w:lang w:val="uk-UA"/>
              </w:rPr>
              <w:t>.</w:t>
            </w:r>
          </w:p>
        </w:tc>
      </w:tr>
      <w:tr w:rsidR="00F651B2" w:rsidRPr="005B58B9" w14:paraId="38F98B21" w14:textId="77777777" w:rsidTr="005B58B9">
        <w:tc>
          <w:tcPr>
            <w:tcW w:w="1980" w:type="dxa"/>
          </w:tcPr>
          <w:p w14:paraId="73A5BA91"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І. Учитель</w:t>
            </w:r>
          </w:p>
        </w:tc>
        <w:tc>
          <w:tcPr>
            <w:tcW w:w="7365" w:type="dxa"/>
          </w:tcPr>
          <w:p w14:paraId="37F339B3" w14:textId="10ED6D7A" w:rsidR="00F651B2" w:rsidRPr="005B58B9" w:rsidRDefault="00E85B90" w:rsidP="00E85B90">
            <w:pPr>
              <w:widowControl w:val="0"/>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 м</w:t>
            </w:r>
            <w:r w:rsidR="00F651B2" w:rsidRPr="005B58B9">
              <w:rPr>
                <w:rFonts w:ascii="Times New Roman" w:eastAsia="Calibri" w:hAnsi="Times New Roman" w:cs="Times New Roman"/>
                <w:sz w:val="24"/>
                <w:szCs w:val="24"/>
                <w:lang w:val="uk-UA"/>
              </w:rPr>
              <w:t xml:space="preserve">отиваційний; </w:t>
            </w:r>
          </w:p>
          <w:p w14:paraId="08F94699" w14:textId="52EBF4F2" w:rsidR="00F651B2" w:rsidRPr="005B58B9" w:rsidRDefault="00E85B90" w:rsidP="00E85B90">
            <w:pPr>
              <w:widowControl w:val="0"/>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 к</w:t>
            </w:r>
            <w:r w:rsidR="00F651B2" w:rsidRPr="005B58B9">
              <w:rPr>
                <w:rFonts w:ascii="Times New Roman" w:eastAsia="Calibri" w:hAnsi="Times New Roman" w:cs="Times New Roman"/>
                <w:sz w:val="24"/>
                <w:szCs w:val="24"/>
                <w:lang w:val="uk-UA"/>
              </w:rPr>
              <w:t xml:space="preserve">огнітивний; </w:t>
            </w:r>
          </w:p>
          <w:p w14:paraId="5E160265" w14:textId="0C685F5C" w:rsidR="00F651B2" w:rsidRPr="005B58B9" w:rsidRDefault="00E85B90" w:rsidP="00E85B90">
            <w:pPr>
              <w:widowControl w:val="0"/>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 </w:t>
            </w:r>
            <w:r w:rsidR="00F651B2" w:rsidRPr="005B58B9">
              <w:rPr>
                <w:rFonts w:ascii="Times New Roman" w:eastAsia="Calibri" w:hAnsi="Times New Roman" w:cs="Times New Roman"/>
                <w:sz w:val="24"/>
                <w:szCs w:val="24"/>
                <w:lang w:val="uk-UA"/>
              </w:rPr>
              <w:t xml:space="preserve">операціонально-діяльнісний; </w:t>
            </w:r>
          </w:p>
          <w:p w14:paraId="0D66B9FB" w14:textId="40625DBE" w:rsidR="00F651B2" w:rsidRPr="005B58B9" w:rsidRDefault="00E85B90" w:rsidP="00E85B90">
            <w:pPr>
              <w:widowControl w:val="0"/>
              <w:contextualSpacing/>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 </w:t>
            </w:r>
            <w:r w:rsidR="00F651B2" w:rsidRPr="005B58B9">
              <w:rPr>
                <w:rFonts w:ascii="Times New Roman" w:eastAsia="Calibri" w:hAnsi="Times New Roman" w:cs="Times New Roman"/>
                <w:sz w:val="24"/>
                <w:szCs w:val="24"/>
                <w:lang w:val="uk-UA"/>
              </w:rPr>
              <w:t>рефлексивний</w:t>
            </w:r>
            <w:r>
              <w:rPr>
                <w:rFonts w:ascii="Times New Roman" w:eastAsia="Calibri" w:hAnsi="Times New Roman" w:cs="Times New Roman"/>
                <w:sz w:val="24"/>
                <w:szCs w:val="24"/>
                <w:lang w:val="uk-UA"/>
              </w:rPr>
              <w:t>.</w:t>
            </w:r>
          </w:p>
        </w:tc>
      </w:tr>
      <w:tr w:rsidR="00F651B2" w:rsidRPr="005B58B9" w14:paraId="418BE2A2" w14:textId="77777777" w:rsidTr="005B58B9">
        <w:tc>
          <w:tcPr>
            <w:tcW w:w="1980" w:type="dxa"/>
          </w:tcPr>
          <w:p w14:paraId="585B4CA0" w14:textId="77777777" w:rsidR="00F651B2" w:rsidRPr="005B58B9" w:rsidRDefault="00F651B2" w:rsidP="00F651B2">
            <w:pPr>
              <w:spacing w:line="360" w:lineRule="auto"/>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О. Фокша</w:t>
            </w:r>
          </w:p>
        </w:tc>
        <w:tc>
          <w:tcPr>
            <w:tcW w:w="7365" w:type="dxa"/>
          </w:tcPr>
          <w:p w14:paraId="41977595" w14:textId="19C77534" w:rsidR="00F651B2" w:rsidRPr="005B58B9" w:rsidRDefault="00E85B90" w:rsidP="00393219">
            <w:pPr>
              <w:widowControl w:val="0"/>
              <w:tabs>
                <w:tab w:val="left" w:pos="322"/>
              </w:tabs>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 г</w:t>
            </w:r>
            <w:r w:rsidR="00F651B2" w:rsidRPr="005B58B9">
              <w:rPr>
                <w:rFonts w:ascii="Times New Roman" w:eastAsia="Calibri" w:hAnsi="Times New Roman" w:cs="Times New Roman"/>
                <w:sz w:val="24"/>
                <w:szCs w:val="24"/>
                <w:lang w:val="uk-UA"/>
              </w:rPr>
              <w:t xml:space="preserve">носеологічний; </w:t>
            </w:r>
          </w:p>
          <w:p w14:paraId="6A86BEB3" w14:textId="3DD0E63F" w:rsidR="00F651B2" w:rsidRPr="005B58B9" w:rsidRDefault="00E85B90" w:rsidP="00393219">
            <w:pPr>
              <w:widowControl w:val="0"/>
              <w:tabs>
                <w:tab w:val="left" w:pos="322"/>
              </w:tabs>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 </w:t>
            </w:r>
            <w:r w:rsidR="00F651B2" w:rsidRPr="005B58B9">
              <w:rPr>
                <w:rFonts w:ascii="Times New Roman" w:eastAsia="Calibri" w:hAnsi="Times New Roman" w:cs="Times New Roman"/>
                <w:sz w:val="24"/>
                <w:szCs w:val="24"/>
                <w:lang w:val="uk-UA"/>
              </w:rPr>
              <w:t xml:space="preserve">праксеологічний; </w:t>
            </w:r>
          </w:p>
          <w:p w14:paraId="4E4ED69B" w14:textId="0EF89C11" w:rsidR="00F651B2" w:rsidRPr="005B58B9" w:rsidRDefault="00E85B90" w:rsidP="00393219">
            <w:pPr>
              <w:widowControl w:val="0"/>
              <w:tabs>
                <w:tab w:val="left" w:pos="322"/>
              </w:tabs>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 </w:t>
            </w:r>
            <w:r w:rsidR="00F651B2" w:rsidRPr="005B58B9">
              <w:rPr>
                <w:rFonts w:ascii="Times New Roman" w:eastAsia="Calibri" w:hAnsi="Times New Roman" w:cs="Times New Roman"/>
                <w:sz w:val="24"/>
                <w:szCs w:val="24"/>
                <w:lang w:val="uk-UA"/>
              </w:rPr>
              <w:t>аксіологічний компонент</w:t>
            </w:r>
            <w:r>
              <w:rPr>
                <w:rFonts w:ascii="Times New Roman" w:eastAsia="Calibri" w:hAnsi="Times New Roman" w:cs="Times New Roman"/>
                <w:sz w:val="24"/>
                <w:szCs w:val="24"/>
                <w:lang w:val="uk-UA"/>
              </w:rPr>
              <w:t>.</w:t>
            </w:r>
          </w:p>
        </w:tc>
      </w:tr>
      <w:tr w:rsidR="00F651B2" w:rsidRPr="005B58B9" w14:paraId="68CC9016" w14:textId="77777777" w:rsidTr="005B58B9">
        <w:tc>
          <w:tcPr>
            <w:tcW w:w="1980" w:type="dxa"/>
          </w:tcPr>
          <w:p w14:paraId="2E823107" w14:textId="77777777" w:rsidR="00F651B2" w:rsidRPr="005B58B9" w:rsidRDefault="00F651B2" w:rsidP="00F651B2">
            <w:pPr>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К. Шевченко</w:t>
            </w:r>
          </w:p>
        </w:tc>
        <w:tc>
          <w:tcPr>
            <w:tcW w:w="7365" w:type="dxa"/>
          </w:tcPr>
          <w:p w14:paraId="539F9AA8" w14:textId="6D903641" w:rsidR="00F651B2" w:rsidRPr="005B58B9" w:rsidRDefault="00E85B90" w:rsidP="00393219">
            <w:pPr>
              <w:widowControl w:val="0"/>
              <w:tabs>
                <w:tab w:val="left" w:pos="384"/>
              </w:tabs>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 м</w:t>
            </w:r>
            <w:r w:rsidR="00F651B2" w:rsidRPr="005B58B9">
              <w:rPr>
                <w:rFonts w:ascii="Times New Roman" w:eastAsia="Calibri" w:hAnsi="Times New Roman" w:cs="Times New Roman"/>
                <w:sz w:val="24"/>
                <w:szCs w:val="24"/>
                <w:lang w:val="uk-UA"/>
              </w:rPr>
              <w:t>отиваційний;</w:t>
            </w:r>
          </w:p>
          <w:p w14:paraId="2CFCF2F4" w14:textId="34738BBF" w:rsidR="00F651B2" w:rsidRPr="005B58B9" w:rsidRDefault="00E85B90" w:rsidP="00393219">
            <w:pPr>
              <w:widowControl w:val="0"/>
              <w:tabs>
                <w:tab w:val="left" w:pos="384"/>
              </w:tabs>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 </w:t>
            </w:r>
            <w:r w:rsidR="00F651B2" w:rsidRPr="005B58B9">
              <w:rPr>
                <w:rFonts w:ascii="Times New Roman" w:eastAsia="Calibri" w:hAnsi="Times New Roman" w:cs="Times New Roman"/>
                <w:sz w:val="24"/>
                <w:szCs w:val="24"/>
                <w:lang w:val="uk-UA"/>
              </w:rPr>
              <w:t>когнітивний;</w:t>
            </w:r>
          </w:p>
          <w:p w14:paraId="7F013EE6" w14:textId="2DA1766D" w:rsidR="00F651B2" w:rsidRPr="005B58B9" w:rsidRDefault="00F651B2" w:rsidP="00E85B90">
            <w:pPr>
              <w:widowControl w:val="0"/>
              <w:tabs>
                <w:tab w:val="left" w:pos="384"/>
              </w:tabs>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3)</w:t>
            </w:r>
            <w:r w:rsidR="00E85B90">
              <w:rPr>
                <w:rFonts w:ascii="Times New Roman" w:eastAsia="Calibri" w:hAnsi="Times New Roman" w:cs="Times New Roman"/>
                <w:sz w:val="24"/>
                <w:szCs w:val="24"/>
                <w:lang w:val="uk-UA"/>
              </w:rPr>
              <w:t> </w:t>
            </w:r>
            <w:r w:rsidRPr="005B58B9">
              <w:rPr>
                <w:rFonts w:ascii="Times New Roman" w:eastAsia="Calibri" w:hAnsi="Times New Roman" w:cs="Times New Roman"/>
                <w:sz w:val="24"/>
                <w:szCs w:val="24"/>
                <w:lang w:val="uk-UA"/>
              </w:rPr>
              <w:t>операційно-діяльнісний;</w:t>
            </w:r>
          </w:p>
          <w:p w14:paraId="6DD6E999" w14:textId="689D623B" w:rsidR="00F651B2" w:rsidRPr="005B58B9" w:rsidRDefault="00F651B2" w:rsidP="00E85B90">
            <w:pPr>
              <w:widowControl w:val="0"/>
              <w:tabs>
                <w:tab w:val="left" w:pos="384"/>
              </w:tabs>
              <w:jc w:val="both"/>
              <w:rPr>
                <w:rFonts w:ascii="Times New Roman" w:eastAsia="Calibri" w:hAnsi="Times New Roman" w:cs="Times New Roman"/>
                <w:sz w:val="24"/>
                <w:szCs w:val="24"/>
                <w:lang w:val="uk-UA"/>
              </w:rPr>
            </w:pPr>
            <w:r w:rsidRPr="005B58B9">
              <w:rPr>
                <w:rFonts w:ascii="Times New Roman" w:eastAsia="Calibri" w:hAnsi="Times New Roman" w:cs="Times New Roman"/>
                <w:sz w:val="24"/>
                <w:szCs w:val="24"/>
                <w:lang w:val="uk-UA"/>
              </w:rPr>
              <w:t>4)</w:t>
            </w:r>
            <w:r w:rsidR="00E85B90">
              <w:rPr>
                <w:rFonts w:ascii="Times New Roman" w:eastAsia="Calibri" w:hAnsi="Times New Roman" w:cs="Times New Roman"/>
                <w:sz w:val="24"/>
                <w:szCs w:val="24"/>
                <w:lang w:val="uk-UA"/>
              </w:rPr>
              <w:t> </w:t>
            </w:r>
            <w:r w:rsidRPr="005B58B9">
              <w:rPr>
                <w:rFonts w:ascii="Times New Roman" w:eastAsia="Calibri" w:hAnsi="Times New Roman" w:cs="Times New Roman"/>
                <w:sz w:val="24"/>
                <w:szCs w:val="24"/>
                <w:lang w:val="uk-UA"/>
              </w:rPr>
              <w:t>рефлексивний</w:t>
            </w:r>
            <w:r w:rsidR="00E85B90">
              <w:rPr>
                <w:rFonts w:ascii="Times New Roman" w:eastAsia="Calibri" w:hAnsi="Times New Roman" w:cs="Times New Roman"/>
                <w:sz w:val="24"/>
                <w:szCs w:val="24"/>
                <w:lang w:val="uk-UA"/>
              </w:rPr>
              <w:t>.</w:t>
            </w:r>
          </w:p>
        </w:tc>
      </w:tr>
    </w:tbl>
    <w:p w14:paraId="0AC07F6D" w14:textId="77777777" w:rsidR="00F651B2" w:rsidRPr="005B58B9" w:rsidRDefault="00F651B2" w:rsidP="00F651B2">
      <w:pPr>
        <w:spacing w:after="0" w:line="240" w:lineRule="auto"/>
        <w:ind w:firstLine="709"/>
        <w:jc w:val="both"/>
        <w:rPr>
          <w:rFonts w:ascii="Times New Roman" w:eastAsia="Calibri" w:hAnsi="Times New Roman" w:cs="Times New Roman"/>
          <w:sz w:val="28"/>
          <w:szCs w:val="28"/>
          <w:lang w:val="uk-UA"/>
        </w:rPr>
      </w:pPr>
    </w:p>
    <w:p w14:paraId="15E52D80" w14:textId="47147323" w:rsidR="00F651B2" w:rsidRPr="00D94700" w:rsidRDefault="00393219"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Відтак зазначені підходи до структури фасилітаційної компетентності дають підстави констатувати, що більшість науковців у визначенні </w:t>
      </w:r>
      <w:r w:rsidR="00F651B2" w:rsidRPr="00D94700">
        <w:rPr>
          <w:rFonts w:ascii="Times New Roman" w:eastAsia="Calibri" w:hAnsi="Times New Roman" w:cs="Times New Roman"/>
          <w:sz w:val="28"/>
          <w:szCs w:val="28"/>
          <w:lang w:val="uk-UA"/>
        </w:rPr>
        <w:t>фасилітаційної компетентності базуються на структурно-діяльнісній ознаці. При цьому вона представлена спонукальними (ціннісно-мотиваційна сфера особистості) та виконавчими (когнітивна та праксіологічна сфера) складниками фасилітаційної компетентності, а також є сукупністю фасилітаційної позиції, фасилітаційної взаємодії, фасилітаційного спілкування.</w:t>
      </w:r>
    </w:p>
    <w:p w14:paraId="140F441F" w14:textId="77777777"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bookmarkStart w:id="108" w:name="_Hlk206163849"/>
      <w:r w:rsidRPr="00D94700">
        <w:rPr>
          <w:rFonts w:ascii="Times New Roman" w:eastAsia="Calibri" w:hAnsi="Times New Roman" w:cs="Times New Roman"/>
          <w:sz w:val="28"/>
          <w:szCs w:val="28"/>
          <w:lang w:val="uk-UA"/>
        </w:rPr>
        <w:t>Беручи до уваги окреслені наукові позиції, а також з урахування специфіки професійної діяльності соціального працівника, вважаємо доцільним виокремити в структурі фасилітаційної компетентності соціального працівника мотиваційно-ціннісний, когнітивно-гносеологічний та праксіологічно-суб’єктний компоненти. Розглянемо їх.</w:t>
      </w:r>
    </w:p>
    <w:p w14:paraId="28B50AB7" w14:textId="77777777" w:rsidR="00F651B2" w:rsidRPr="00D94700" w:rsidRDefault="00F651B2" w:rsidP="00D94700">
      <w:pPr>
        <w:tabs>
          <w:tab w:val="left" w:pos="1134"/>
        </w:tabs>
        <w:spacing w:after="0" w:line="360" w:lineRule="auto"/>
        <w:ind w:firstLine="709"/>
        <w:contextualSpacing/>
        <w:jc w:val="both"/>
        <w:rPr>
          <w:rFonts w:ascii="Times New Roman" w:eastAsia="Calibri" w:hAnsi="Times New Roman" w:cs="Times New Roman"/>
          <w:sz w:val="28"/>
          <w:szCs w:val="28"/>
          <w:lang w:val="uk-UA"/>
        </w:rPr>
      </w:pPr>
      <w:bookmarkStart w:id="109" w:name="_Hlk221996506"/>
      <w:bookmarkEnd w:id="108"/>
      <w:r w:rsidRPr="00D94700">
        <w:rPr>
          <w:rFonts w:ascii="Times New Roman" w:eastAsia="Calibri" w:hAnsi="Times New Roman" w:cs="Times New Roman"/>
          <w:i/>
          <w:iCs/>
          <w:sz w:val="28"/>
          <w:szCs w:val="28"/>
          <w:lang w:val="uk-UA"/>
        </w:rPr>
        <w:lastRenderedPageBreak/>
        <w:t>Мотиваційно-аксіологічний компонент фасилітаційної компетентності майбутнього соціального працівника</w:t>
      </w:r>
      <w:r w:rsidRPr="00D94700">
        <w:rPr>
          <w:rFonts w:ascii="Times New Roman" w:eastAsia="Calibri" w:hAnsi="Times New Roman" w:cs="Times New Roman"/>
          <w:sz w:val="28"/>
          <w:szCs w:val="28"/>
          <w:lang w:val="uk-UA"/>
        </w:rPr>
        <w:t>, що базується на фасилітаційній спрямованості, яка інтегрує ціннісне ставлення до фасилітаційної діяльності, фасилітаційну позицію як синтез мотивів й потреб, установку на соціальну взаємодію, співпрацю й спілкування на засадах партнерства. Дамо певні пояснення щодо цієї позиції.</w:t>
      </w:r>
    </w:p>
    <w:bookmarkEnd w:id="109"/>
    <w:p w14:paraId="4468E3D3" w14:textId="77777777"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Мотиваційну сферу прийнято вважати ядром особистості. У психологічному тлумачному словнику найсучасніших термінів </w:t>
      </w:r>
      <w:r w:rsidRPr="00D94700">
        <w:rPr>
          <w:rFonts w:ascii="Times New Roman" w:eastAsia="Calibri" w:hAnsi="Times New Roman" w:cs="Times New Roman"/>
          <w:i/>
          <w:iCs/>
          <w:sz w:val="28"/>
          <w:szCs w:val="28"/>
          <w:lang w:val="uk-UA"/>
        </w:rPr>
        <w:t>«мотив»</w:t>
      </w:r>
      <w:r w:rsidRPr="00D94700">
        <w:rPr>
          <w:rFonts w:ascii="Times New Roman" w:eastAsia="Calibri" w:hAnsi="Times New Roman" w:cs="Times New Roman"/>
          <w:sz w:val="28"/>
          <w:szCs w:val="28"/>
          <w:lang w:val="uk-UA"/>
        </w:rPr>
        <w:t xml:space="preserve"> тлумачиться як:</w:t>
      </w:r>
    </w:p>
    <w:p w14:paraId="06F8EB39" w14:textId="7EC1B6AC" w:rsidR="00F651B2" w:rsidRPr="00D94700" w:rsidRDefault="00393219"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1) </w:t>
      </w:r>
      <w:r w:rsidR="00F651B2" w:rsidRPr="00D94700">
        <w:rPr>
          <w:rFonts w:ascii="Times New Roman" w:eastAsia="Calibri" w:hAnsi="Times New Roman" w:cs="Times New Roman"/>
          <w:sz w:val="28"/>
          <w:szCs w:val="28"/>
          <w:lang w:val="uk-UA"/>
        </w:rPr>
        <w:t>спонукання діяльності, що пов’язані із задоволенням потреб суб’єкта; сукупність зовнішніх чи внутрішніх умов, що викликають активність суб’єкта й визначають її спрямованість;</w:t>
      </w:r>
    </w:p>
    <w:p w14:paraId="1664ADD2" w14:textId="5CB6E698" w:rsidR="00F651B2" w:rsidRPr="00D94700" w:rsidRDefault="00393219"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2) </w:t>
      </w:r>
      <w:r w:rsidR="00F651B2" w:rsidRPr="00D94700">
        <w:rPr>
          <w:rFonts w:ascii="Times New Roman" w:eastAsia="Calibri" w:hAnsi="Times New Roman" w:cs="Times New Roman"/>
          <w:sz w:val="28"/>
          <w:szCs w:val="28"/>
          <w:lang w:val="uk-UA"/>
        </w:rPr>
        <w:t>предмет, матеріальний або ідеальний, що спонукає й визначає вибір спрямованості діяльності, за</w:t>
      </w:r>
      <w:r w:rsidR="0019397C">
        <w:rPr>
          <w:rFonts w:ascii="Times New Roman" w:eastAsia="Calibri" w:hAnsi="Times New Roman" w:cs="Times New Roman"/>
          <w:sz w:val="28"/>
          <w:szCs w:val="28"/>
          <w:lang w:val="uk-UA"/>
        </w:rPr>
        <w:t>ради якого вона й здійснюється;</w:t>
      </w:r>
    </w:p>
    <w:p w14:paraId="2F6D0909" w14:textId="22B454BA" w:rsidR="00F651B2" w:rsidRPr="00D94700" w:rsidRDefault="00393219"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3) </w:t>
      </w:r>
      <w:r w:rsidR="00F651B2" w:rsidRPr="00D94700">
        <w:rPr>
          <w:rFonts w:ascii="Times New Roman" w:eastAsia="Calibri" w:hAnsi="Times New Roman" w:cs="Times New Roman"/>
          <w:sz w:val="28"/>
          <w:szCs w:val="28"/>
          <w:lang w:val="uk-UA"/>
        </w:rPr>
        <w:t>усвідомлювана причина, що лежить в основі вибору дій і вчинків особистості [</w:t>
      </w:r>
      <w:r w:rsidR="003240E6" w:rsidRPr="00D94700">
        <w:rPr>
          <w:rFonts w:ascii="Times New Roman" w:eastAsia="Calibri" w:hAnsi="Times New Roman" w:cs="Times New Roman"/>
          <w:sz w:val="28"/>
          <w:szCs w:val="28"/>
          <w:lang w:val="uk-UA"/>
        </w:rPr>
        <w:t>197</w:t>
      </w:r>
      <w:r w:rsidR="00F651B2" w:rsidRPr="00D94700">
        <w:rPr>
          <w:rFonts w:ascii="Times New Roman" w:eastAsia="Calibri" w:hAnsi="Times New Roman" w:cs="Times New Roman"/>
          <w:sz w:val="28"/>
          <w:szCs w:val="28"/>
          <w:lang w:val="uk-UA"/>
        </w:rPr>
        <w:t>, с.</w:t>
      </w:r>
      <w:r w:rsidR="003240E6" w:rsidRPr="00D94700">
        <w:rPr>
          <w:rFonts w:ascii="Times New Roman" w:eastAsia="Calibri" w:hAnsi="Times New Roman" w:cs="Times New Roman"/>
          <w:sz w:val="28"/>
          <w:szCs w:val="28"/>
          <w:lang w:val="uk-UA"/>
        </w:rPr>
        <w:t> </w:t>
      </w:r>
      <w:r w:rsidR="00F651B2" w:rsidRPr="00D94700">
        <w:rPr>
          <w:rFonts w:ascii="Times New Roman" w:eastAsia="Calibri" w:hAnsi="Times New Roman" w:cs="Times New Roman"/>
          <w:sz w:val="28"/>
          <w:szCs w:val="28"/>
          <w:lang w:val="uk-UA"/>
        </w:rPr>
        <w:t>256].</w:t>
      </w:r>
    </w:p>
    <w:p w14:paraId="05007D82" w14:textId="77777777"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Відтак, мотив є складним особистісним утворенням, що інтегрує цілі, потреби, спонукання, внутрішню позицію особистості, що складають стимулювальний аспект фасилітаційної компетентності.</w:t>
      </w:r>
    </w:p>
    <w:p w14:paraId="7EDB9287" w14:textId="77777777"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Це поліфункціональний феномен, що синтезує спонукальну, спрямувальну, регуляторну, коригувальну, смислоутворювальну функції у контексті фасилітаційної діяльності.</w:t>
      </w:r>
    </w:p>
    <w:p w14:paraId="15170569" w14:textId="221B9B16"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На підставі аналізу праць відомих дослідників проблеми мотивації С. Занюка </w:t>
      </w:r>
      <w:bookmarkStart w:id="110" w:name="_Hlk221398930"/>
      <w:r w:rsidR="003240E6" w:rsidRPr="00D94700">
        <w:rPr>
          <w:rFonts w:ascii="Times New Roman" w:eastAsia="Calibri" w:hAnsi="Times New Roman" w:cs="Times New Roman"/>
          <w:sz w:val="28"/>
          <w:szCs w:val="28"/>
          <w:lang w:val="uk-UA"/>
        </w:rPr>
        <w:t xml:space="preserve">[75] </w:t>
      </w:r>
      <w:bookmarkEnd w:id="110"/>
      <w:r w:rsidRPr="00D94700">
        <w:rPr>
          <w:rFonts w:ascii="Times New Roman" w:eastAsia="Calibri" w:hAnsi="Times New Roman" w:cs="Times New Roman"/>
          <w:sz w:val="28"/>
          <w:szCs w:val="28"/>
          <w:lang w:val="uk-UA"/>
        </w:rPr>
        <w:t xml:space="preserve">та В. Семиченко </w:t>
      </w:r>
      <w:bookmarkStart w:id="111" w:name="_Hlk221399039"/>
      <w:r w:rsidR="003240E6" w:rsidRPr="00D94700">
        <w:rPr>
          <w:rFonts w:ascii="Times New Roman" w:eastAsia="Calibri" w:hAnsi="Times New Roman" w:cs="Times New Roman"/>
          <w:sz w:val="28"/>
          <w:szCs w:val="28"/>
          <w:lang w:val="uk-UA"/>
        </w:rPr>
        <w:t xml:space="preserve">[219] </w:t>
      </w:r>
      <w:bookmarkEnd w:id="111"/>
      <w:r w:rsidRPr="00D94700">
        <w:rPr>
          <w:rFonts w:ascii="Times New Roman" w:eastAsia="Calibri" w:hAnsi="Times New Roman" w:cs="Times New Roman"/>
          <w:sz w:val="28"/>
          <w:szCs w:val="28"/>
          <w:lang w:val="uk-UA"/>
        </w:rPr>
        <w:t>нами з’ясовано типологію мотивів та їх якісні характеристики. Отже типологія мотивів представлена наступними:</w:t>
      </w:r>
      <w:r w:rsidR="001C37C4"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зовнішні й внутрішні мотиви;</w:t>
      </w:r>
      <w:r w:rsidR="001C37C4"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потенційні та актуальні мотиви;</w:t>
      </w:r>
      <w:r w:rsidR="001C37C4"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пізнавальні мотиви: широкі пізнавальні, навчально-пізнавальні, самоосвіти;</w:t>
      </w:r>
      <w:r w:rsidR="001C37C4"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професійні мотиви: розуміння призначення професії, власне професійні, професійного спілкування;</w:t>
      </w:r>
      <w:r w:rsidR="00C00E3E">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соціальні мотиви: самоствердження, саморозвитку, афіліації.</w:t>
      </w:r>
    </w:p>
    <w:p w14:paraId="2F373C47" w14:textId="77777777" w:rsidR="00F651B2" w:rsidRPr="00D94700" w:rsidRDefault="00F651B2" w:rsidP="00D94700">
      <w:pPr>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lastRenderedPageBreak/>
        <w:t xml:space="preserve">Таким чином, ми тлумачимо </w:t>
      </w:r>
      <w:r w:rsidRPr="00D94700">
        <w:rPr>
          <w:rFonts w:ascii="Times New Roman" w:eastAsia="Calibri" w:hAnsi="Times New Roman" w:cs="Times New Roman"/>
          <w:i/>
          <w:iCs/>
          <w:sz w:val="28"/>
          <w:szCs w:val="28"/>
          <w:lang w:val="uk-UA"/>
        </w:rPr>
        <w:t>мотиви фасилітації</w:t>
      </w:r>
      <w:r w:rsidRPr="00D94700">
        <w:rPr>
          <w:rFonts w:ascii="Times New Roman" w:eastAsia="Calibri" w:hAnsi="Times New Roman" w:cs="Times New Roman"/>
          <w:sz w:val="28"/>
          <w:szCs w:val="28"/>
          <w:lang w:val="uk-UA"/>
        </w:rPr>
        <w:t xml:space="preserve"> як інтегроване особистісне утворення майбутнього соціального працівника, що стимулює й спрямовує процес фасилітації.</w:t>
      </w:r>
      <w:r w:rsidRPr="00D94700">
        <w:rPr>
          <w:rFonts w:ascii="Calibri" w:eastAsia="Calibri" w:hAnsi="Calibri" w:cs="Times New Roman"/>
          <w:sz w:val="28"/>
          <w:lang w:val="uk-UA"/>
        </w:rPr>
        <w:t xml:space="preserve"> </w:t>
      </w:r>
      <w:r w:rsidRPr="00D94700">
        <w:rPr>
          <w:rFonts w:ascii="Times New Roman" w:eastAsia="Calibri" w:hAnsi="Times New Roman" w:cs="Times New Roman"/>
          <w:sz w:val="28"/>
          <w:szCs w:val="28"/>
          <w:lang w:val="uk-UA"/>
        </w:rPr>
        <w:t>Варто відзначити, що з поданих вище найбільш суттєвими в контексті проблеми нашого дослідження вважаємо соціальні мотиви (самоствердження, саморозвитку, ідентифікації з іншою людиною, досягнення, просоціальні, афіліації), а також професійні мотиви, оскільки мотиваційно-ціннісні аспекти фасилітаційної компетентності пов’язані з реалізацією себе у майбутній професії.</w:t>
      </w:r>
    </w:p>
    <w:p w14:paraId="75102CEE" w14:textId="77777777" w:rsidR="00F651B2" w:rsidRPr="00D94700" w:rsidRDefault="00F651B2" w:rsidP="00D94700">
      <w:pPr>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Логіку імплементації зазначених ґрунтовних теоретичних положень щодо мотивів фасилітації буде представлено у підрозділі 2.2.</w:t>
      </w:r>
    </w:p>
    <w:p w14:paraId="08879000" w14:textId="2D55748D" w:rsidR="001C37C4" w:rsidRPr="00D94700" w:rsidRDefault="00F651B2" w:rsidP="00D94700">
      <w:pPr>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Відомо, що мотиви і потреби синтезуються </w:t>
      </w:r>
      <w:r w:rsidRPr="00D94700">
        <w:rPr>
          <w:rFonts w:ascii="Times New Roman" w:eastAsia="Calibri" w:hAnsi="Times New Roman" w:cs="Times New Roman"/>
          <w:i/>
          <w:iCs/>
          <w:sz w:val="28"/>
          <w:szCs w:val="28"/>
          <w:lang w:val="uk-UA"/>
        </w:rPr>
        <w:t>фасилітаційній позиції.</w:t>
      </w:r>
      <w:r w:rsidRPr="00D94700">
        <w:rPr>
          <w:rFonts w:ascii="Times New Roman" w:eastAsia="Calibri" w:hAnsi="Times New Roman" w:cs="Times New Roman"/>
          <w:sz w:val="28"/>
          <w:szCs w:val="28"/>
          <w:lang w:val="uk-UA"/>
        </w:rPr>
        <w:t xml:space="preserve"> О. Фісун вважає, що фасилітуюча позиція вчителя є «системою настанов, що зумовлює визначення ним цілей професійної діяльності, власного м</w:t>
      </w:r>
      <w:r w:rsidRPr="00C348F2">
        <w:rPr>
          <w:rFonts w:ascii="Times New Roman" w:eastAsia="Calibri" w:hAnsi="Times New Roman" w:cs="Times New Roman"/>
          <w:sz w:val="28"/>
          <w:szCs w:val="28"/>
          <w:lang w:val="uk-UA"/>
        </w:rPr>
        <w:t>ісця в ній, вибір засобів, дій, методів оцінки отриманих результатів»</w:t>
      </w:r>
      <w:r w:rsidR="00B13F68" w:rsidRPr="00C348F2">
        <w:rPr>
          <w:rFonts w:ascii="Times New Roman" w:eastAsia="Calibri" w:hAnsi="Times New Roman" w:cs="Times New Roman"/>
          <w:sz w:val="28"/>
          <w:szCs w:val="28"/>
          <w:lang w:val="uk-UA"/>
        </w:rPr>
        <w:t xml:space="preserve"> [</w:t>
      </w:r>
      <w:r w:rsidR="00B81240" w:rsidRPr="00C348F2">
        <w:rPr>
          <w:rFonts w:ascii="Times New Roman" w:eastAsia="Calibri" w:hAnsi="Times New Roman" w:cs="Times New Roman"/>
          <w:sz w:val="28"/>
          <w:szCs w:val="28"/>
          <w:lang w:val="uk-UA"/>
        </w:rPr>
        <w:t>254,</w:t>
      </w:r>
      <w:r w:rsidR="00B13F68" w:rsidRPr="00C348F2">
        <w:rPr>
          <w:rFonts w:ascii="Times New Roman" w:eastAsia="Calibri" w:hAnsi="Times New Roman" w:cs="Times New Roman"/>
          <w:sz w:val="28"/>
          <w:szCs w:val="28"/>
          <w:lang w:val="uk-UA"/>
        </w:rPr>
        <w:t>с. 82]</w:t>
      </w:r>
      <w:r w:rsidRPr="00C348F2">
        <w:rPr>
          <w:rFonts w:ascii="Times New Roman" w:eastAsia="Calibri" w:hAnsi="Times New Roman" w:cs="Times New Roman"/>
          <w:sz w:val="28"/>
          <w:szCs w:val="28"/>
          <w:lang w:val="uk-UA"/>
        </w:rPr>
        <w:t>. Науковиця вважає, що основними ознаками фасилітуючої позиції є такі, як-от</w:t>
      </w:r>
      <w:r w:rsidRPr="00D94700">
        <w:rPr>
          <w:rFonts w:ascii="Times New Roman" w:eastAsia="Calibri" w:hAnsi="Times New Roman" w:cs="Times New Roman"/>
          <w:sz w:val="28"/>
          <w:szCs w:val="28"/>
          <w:lang w:val="uk-UA"/>
        </w:rPr>
        <w:t>:</w:t>
      </w:r>
    </w:p>
    <w:p w14:paraId="0A9ADF26" w14:textId="5690E841" w:rsidR="001C37C4" w:rsidRPr="00D94700" w:rsidRDefault="00F651B2" w:rsidP="00D94700">
      <w:pPr>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1)</w:t>
      </w:r>
      <w:r w:rsidR="004843C5"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відкритий та щирий прояв переконань й думок;</w:t>
      </w:r>
      <w:r w:rsidR="004843C5" w:rsidRPr="00D94700">
        <w:rPr>
          <w:rFonts w:ascii="Times New Roman" w:eastAsia="Calibri" w:hAnsi="Times New Roman" w:cs="Times New Roman"/>
          <w:sz w:val="28"/>
          <w:szCs w:val="28"/>
          <w:lang w:val="uk-UA"/>
        </w:rPr>
        <w:t xml:space="preserve"> </w:t>
      </w:r>
    </w:p>
    <w:p w14:paraId="37F1D8F7" w14:textId="049DCA05" w:rsidR="001C37C4" w:rsidRPr="00D94700" w:rsidRDefault="00E85B90" w:rsidP="00D94700">
      <w:pPr>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2) </w:t>
      </w:r>
      <w:r w:rsidR="00F651B2" w:rsidRPr="00D94700">
        <w:rPr>
          <w:rFonts w:ascii="Times New Roman" w:eastAsia="Calibri" w:hAnsi="Times New Roman" w:cs="Times New Roman"/>
          <w:sz w:val="28"/>
          <w:szCs w:val="28"/>
          <w:lang w:val="uk-UA"/>
        </w:rPr>
        <w:t xml:space="preserve">ціннісне ставлення та прийняття кожної людини, повага та толерантність до її інтересів, потреб, прагнень, віра в її широкі можливості; </w:t>
      </w:r>
    </w:p>
    <w:p w14:paraId="043A95C9" w14:textId="45561358" w:rsidR="001C37C4" w:rsidRPr="00D94700" w:rsidRDefault="00E85B90" w:rsidP="00D94700">
      <w:pPr>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3) </w:t>
      </w:r>
      <w:r w:rsidR="00F651B2" w:rsidRPr="00D94700">
        <w:rPr>
          <w:rFonts w:ascii="Times New Roman" w:eastAsia="Calibri" w:hAnsi="Times New Roman" w:cs="Times New Roman"/>
          <w:sz w:val="28"/>
          <w:szCs w:val="28"/>
          <w:lang w:val="uk-UA"/>
        </w:rPr>
        <w:t xml:space="preserve">емпатичне розуміння дитини, здатність «подивитися» на внутрішній світ і поведінку учня «його очима»; </w:t>
      </w:r>
    </w:p>
    <w:p w14:paraId="13ED4F05" w14:textId="53FBE4C2" w:rsidR="00F651B2" w:rsidRPr="00D94700" w:rsidRDefault="00E85B90" w:rsidP="00D94700">
      <w:pPr>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4) </w:t>
      </w:r>
      <w:r w:rsidR="00F651B2" w:rsidRPr="00D94700">
        <w:rPr>
          <w:rFonts w:ascii="Times New Roman" w:eastAsia="Calibri" w:hAnsi="Times New Roman" w:cs="Times New Roman"/>
          <w:sz w:val="28"/>
          <w:szCs w:val="28"/>
          <w:lang w:val="uk-UA"/>
        </w:rPr>
        <w:t>сприяння саморозвитку й самовихованню учнів у процесі педагогічної діяльності, ініціювання й заохочення його</w:t>
      </w:r>
      <w:r w:rsidR="00B13F68" w:rsidRPr="00D94700">
        <w:rPr>
          <w:rFonts w:ascii="Times New Roman" w:eastAsia="Calibri" w:hAnsi="Times New Roman" w:cs="Times New Roman"/>
          <w:sz w:val="28"/>
          <w:szCs w:val="28"/>
          <w:lang w:val="uk-UA"/>
        </w:rPr>
        <w:t xml:space="preserve"> [</w:t>
      </w:r>
      <w:r w:rsidR="003240E6" w:rsidRPr="00D94700">
        <w:rPr>
          <w:rFonts w:ascii="Times New Roman" w:eastAsia="Calibri" w:hAnsi="Times New Roman" w:cs="Times New Roman"/>
          <w:sz w:val="28"/>
          <w:szCs w:val="28"/>
          <w:lang w:val="uk-UA"/>
        </w:rPr>
        <w:t xml:space="preserve">254, </w:t>
      </w:r>
      <w:r w:rsidR="00B13F68" w:rsidRPr="00D94700">
        <w:rPr>
          <w:rFonts w:ascii="Times New Roman" w:eastAsia="Calibri" w:hAnsi="Times New Roman" w:cs="Times New Roman"/>
          <w:sz w:val="28"/>
          <w:szCs w:val="28"/>
          <w:lang w:val="uk-UA"/>
        </w:rPr>
        <w:t>с. 83]</w:t>
      </w:r>
      <w:r w:rsidR="00F651B2" w:rsidRPr="00D94700">
        <w:rPr>
          <w:rFonts w:ascii="Times New Roman" w:eastAsia="Calibri" w:hAnsi="Times New Roman" w:cs="Times New Roman"/>
          <w:sz w:val="28"/>
          <w:szCs w:val="28"/>
          <w:lang w:val="uk-UA"/>
        </w:rPr>
        <w:t>.</w:t>
      </w:r>
    </w:p>
    <w:p w14:paraId="11FD3548" w14:textId="1F1AAAF8" w:rsidR="00F651B2" w:rsidRPr="00D94700" w:rsidRDefault="00F651B2" w:rsidP="00D94700">
      <w:p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Аксіологічний аспект фасилітаційної компетентності пов’язаний з </w:t>
      </w:r>
      <w:r w:rsidRPr="00D94700">
        <w:rPr>
          <w:rFonts w:ascii="Times New Roman" w:eastAsia="Calibri" w:hAnsi="Times New Roman" w:cs="Times New Roman"/>
          <w:i/>
          <w:iCs/>
          <w:sz w:val="28"/>
          <w:szCs w:val="28"/>
          <w:lang w:val="uk-UA"/>
        </w:rPr>
        <w:t>цінностями, ціннісними ставленнями</w:t>
      </w:r>
      <w:r w:rsidRPr="00D94700">
        <w:rPr>
          <w:rFonts w:ascii="Times New Roman" w:eastAsia="Calibri" w:hAnsi="Times New Roman" w:cs="Times New Roman"/>
          <w:sz w:val="28"/>
          <w:szCs w:val="28"/>
          <w:lang w:val="uk-UA"/>
        </w:rPr>
        <w:t xml:space="preserve"> суб’єктів фасилітації.</w:t>
      </w:r>
      <w:r w:rsidRPr="00D94700">
        <w:rPr>
          <w:rFonts w:ascii="Calibri" w:eastAsia="Calibri" w:hAnsi="Calibri" w:cs="Times New Roman"/>
          <w:sz w:val="28"/>
          <w:lang w:val="uk-UA"/>
        </w:rPr>
        <w:t xml:space="preserve"> </w:t>
      </w:r>
      <w:r w:rsidRPr="00D94700">
        <w:rPr>
          <w:rFonts w:ascii="Times New Roman" w:eastAsia="Calibri" w:hAnsi="Times New Roman" w:cs="Times New Roman"/>
          <w:sz w:val="28"/>
          <w:szCs w:val="28"/>
          <w:lang w:val="uk-UA"/>
        </w:rPr>
        <w:t xml:space="preserve">Відомий вітчизняний соціолог А. Ручка у своїх дослідженнях констатував, що у науковій літературі існує більше ста визначень поняття «цінність», які відображають багатозначність ціннісних явищ, можливість їх аналізу під різними кутами зору, в різних площинах людського ставлення до світу. Проте, на думку науковця, значення цінностей для людського життя полягає, в першу чергу, у </w:t>
      </w:r>
      <w:r w:rsidR="00D951BE" w:rsidRPr="00D94700">
        <w:rPr>
          <w:rFonts w:ascii="Times New Roman" w:eastAsia="Calibri" w:hAnsi="Times New Roman" w:cs="Times New Roman"/>
          <w:sz w:val="28"/>
          <w:szCs w:val="28"/>
          <w:lang w:val="uk-UA"/>
        </w:rPr>
        <w:t>розбудові та</w:t>
      </w:r>
      <w:r w:rsidRPr="00D94700">
        <w:rPr>
          <w:rFonts w:ascii="Times New Roman" w:eastAsia="Calibri" w:hAnsi="Times New Roman" w:cs="Times New Roman"/>
          <w:sz w:val="28"/>
          <w:szCs w:val="28"/>
          <w:lang w:val="uk-UA"/>
        </w:rPr>
        <w:t xml:space="preserve"> підтримці соціальних зв’язків між людьми. </w:t>
      </w:r>
      <w:r w:rsidR="00D951BE" w:rsidRPr="00D94700">
        <w:rPr>
          <w:rFonts w:ascii="Times New Roman" w:eastAsia="Calibri" w:hAnsi="Times New Roman" w:cs="Times New Roman"/>
          <w:sz w:val="28"/>
          <w:szCs w:val="28"/>
          <w:lang w:val="uk-UA"/>
        </w:rPr>
        <w:t xml:space="preserve">Суттєвим є їх </w:t>
      </w:r>
      <w:r w:rsidR="00D951BE" w:rsidRPr="00D94700">
        <w:rPr>
          <w:rFonts w:ascii="Times New Roman" w:eastAsia="Calibri" w:hAnsi="Times New Roman" w:cs="Times New Roman"/>
          <w:sz w:val="28"/>
          <w:szCs w:val="28"/>
          <w:lang w:val="uk-UA"/>
        </w:rPr>
        <w:lastRenderedPageBreak/>
        <w:t xml:space="preserve">стимулювання </w:t>
      </w:r>
      <w:r w:rsidRPr="00D94700">
        <w:rPr>
          <w:rFonts w:ascii="Times New Roman" w:eastAsia="Calibri" w:hAnsi="Times New Roman" w:cs="Times New Roman"/>
          <w:sz w:val="28"/>
          <w:szCs w:val="28"/>
          <w:lang w:val="uk-UA"/>
        </w:rPr>
        <w:t xml:space="preserve">їх ідентифікації, </w:t>
      </w:r>
      <w:r w:rsidR="00D951BE" w:rsidRPr="00D94700">
        <w:rPr>
          <w:rFonts w:ascii="Times New Roman" w:eastAsia="Calibri" w:hAnsi="Times New Roman" w:cs="Times New Roman"/>
          <w:sz w:val="28"/>
          <w:szCs w:val="28"/>
          <w:lang w:val="uk-UA"/>
        </w:rPr>
        <w:t xml:space="preserve">покращенні </w:t>
      </w:r>
      <w:r w:rsidRPr="00D94700">
        <w:rPr>
          <w:rFonts w:ascii="Times New Roman" w:eastAsia="Calibri" w:hAnsi="Times New Roman" w:cs="Times New Roman"/>
          <w:sz w:val="28"/>
          <w:szCs w:val="28"/>
          <w:lang w:val="uk-UA"/>
        </w:rPr>
        <w:t>орієнт</w:t>
      </w:r>
      <w:r w:rsidR="00D951BE" w:rsidRPr="00D94700">
        <w:rPr>
          <w:rFonts w:ascii="Times New Roman" w:eastAsia="Calibri" w:hAnsi="Times New Roman" w:cs="Times New Roman"/>
          <w:sz w:val="28"/>
          <w:szCs w:val="28"/>
          <w:lang w:val="uk-UA"/>
        </w:rPr>
        <w:t>ації</w:t>
      </w:r>
      <w:r w:rsidRPr="00D94700">
        <w:rPr>
          <w:rFonts w:ascii="Times New Roman" w:eastAsia="Calibri" w:hAnsi="Times New Roman" w:cs="Times New Roman"/>
          <w:sz w:val="28"/>
          <w:szCs w:val="28"/>
          <w:lang w:val="uk-UA"/>
        </w:rPr>
        <w:t xml:space="preserve"> у складних життєвих ситуаціях, створенні атмосфери впевненості у людських взаємо</w:t>
      </w:r>
      <w:r w:rsidR="00D951BE" w:rsidRPr="00D94700">
        <w:rPr>
          <w:rFonts w:ascii="Times New Roman" w:eastAsia="Calibri" w:hAnsi="Times New Roman" w:cs="Times New Roman"/>
          <w:sz w:val="28"/>
          <w:szCs w:val="28"/>
          <w:lang w:val="uk-UA"/>
        </w:rPr>
        <w:t>стосунках</w:t>
      </w:r>
      <w:r w:rsidRPr="00D94700">
        <w:rPr>
          <w:rFonts w:ascii="Times New Roman" w:eastAsia="Calibri" w:hAnsi="Times New Roman" w:cs="Times New Roman"/>
          <w:sz w:val="28"/>
          <w:szCs w:val="28"/>
          <w:lang w:val="uk-UA"/>
        </w:rPr>
        <w:t xml:space="preserve"> </w:t>
      </w:r>
      <w:r w:rsidR="00B13F68" w:rsidRPr="00D94700">
        <w:rPr>
          <w:rFonts w:ascii="Times New Roman" w:eastAsia="Calibri" w:hAnsi="Times New Roman" w:cs="Times New Roman"/>
          <w:sz w:val="28"/>
          <w:szCs w:val="28"/>
          <w:lang w:val="uk-UA"/>
        </w:rPr>
        <w:t>[</w:t>
      </w:r>
      <w:r w:rsidR="009B2A71" w:rsidRPr="00D94700">
        <w:rPr>
          <w:rFonts w:ascii="Times New Roman" w:eastAsia="Calibri" w:hAnsi="Times New Roman" w:cs="Times New Roman"/>
          <w:sz w:val="28"/>
          <w:szCs w:val="28"/>
          <w:lang w:val="uk-UA"/>
        </w:rPr>
        <w:t xml:space="preserve">210, </w:t>
      </w:r>
      <w:r w:rsidR="00B13F68" w:rsidRPr="00D94700">
        <w:rPr>
          <w:rFonts w:ascii="Times New Roman" w:eastAsia="Calibri" w:hAnsi="Times New Roman" w:cs="Times New Roman"/>
          <w:sz w:val="28"/>
          <w:szCs w:val="28"/>
          <w:lang w:val="uk-UA"/>
        </w:rPr>
        <w:t>с.</w:t>
      </w:r>
      <w:r w:rsidR="009B2A71" w:rsidRPr="00D94700">
        <w:rPr>
          <w:rFonts w:ascii="Times New Roman" w:eastAsia="Calibri" w:hAnsi="Times New Roman" w:cs="Times New Roman"/>
          <w:sz w:val="28"/>
          <w:szCs w:val="28"/>
          <w:lang w:val="uk-UA"/>
        </w:rPr>
        <w:t> </w:t>
      </w:r>
      <w:r w:rsidR="00B13F68" w:rsidRPr="00D94700">
        <w:rPr>
          <w:rFonts w:ascii="Times New Roman" w:eastAsia="Calibri" w:hAnsi="Times New Roman" w:cs="Times New Roman"/>
          <w:sz w:val="28"/>
          <w:szCs w:val="28"/>
          <w:lang w:val="uk-UA"/>
        </w:rPr>
        <w:t>119].</w:t>
      </w:r>
      <w:r w:rsidRPr="00D94700">
        <w:rPr>
          <w:rFonts w:ascii="Calibri" w:eastAsia="Calibri" w:hAnsi="Calibri" w:cs="Times New Roman"/>
          <w:sz w:val="28"/>
          <w:lang w:val="uk-UA"/>
        </w:rPr>
        <w:t xml:space="preserve"> </w:t>
      </w:r>
      <w:bookmarkStart w:id="112" w:name="_Hlk205562152"/>
      <w:r w:rsidRPr="00D94700">
        <w:rPr>
          <w:rFonts w:ascii="Times New Roman" w:eastAsia="Calibri" w:hAnsi="Times New Roman" w:cs="Times New Roman"/>
          <w:sz w:val="28"/>
          <w:szCs w:val="28"/>
          <w:lang w:val="uk-UA"/>
        </w:rPr>
        <w:t>Отже саме таке розуміння цінностей є влучним у контексті фасилітації.</w:t>
      </w:r>
    </w:p>
    <w:bookmarkEnd w:id="112"/>
    <w:p w14:paraId="39F1C30E" w14:textId="0A354296" w:rsidR="00897A21" w:rsidRPr="00D94700" w:rsidRDefault="00F651B2" w:rsidP="00D94700">
      <w:p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Варто навести підходи І. Беха щодо розгляду цінностей у площині «особистісної цінності», яка «</w:t>
      </w:r>
      <w:r w:rsidR="00212EC8" w:rsidRPr="00D94700">
        <w:rPr>
          <w:rFonts w:ascii="Times New Roman" w:eastAsia="Calibri" w:hAnsi="Times New Roman" w:cs="Times New Roman"/>
          <w:sz w:val="28"/>
          <w:szCs w:val="28"/>
          <w:lang w:val="uk-UA"/>
        </w:rPr>
        <w:t xml:space="preserve">зумовлює </w:t>
      </w:r>
      <w:r w:rsidRPr="00D94700">
        <w:rPr>
          <w:rFonts w:ascii="Times New Roman" w:eastAsia="Calibri" w:hAnsi="Times New Roman" w:cs="Times New Roman"/>
          <w:sz w:val="28"/>
          <w:szCs w:val="28"/>
          <w:lang w:val="uk-UA"/>
        </w:rPr>
        <w:t xml:space="preserve">поведінку індивіда й визначається науковцем як «психологічне новоутворення, що виражає найбільш значущу для суб’єкта </w:t>
      </w:r>
      <w:r w:rsidR="00212EC8" w:rsidRPr="00D94700">
        <w:rPr>
          <w:rFonts w:ascii="Times New Roman" w:eastAsia="Calibri" w:hAnsi="Times New Roman" w:cs="Times New Roman"/>
          <w:sz w:val="28"/>
          <w:szCs w:val="28"/>
          <w:lang w:val="uk-UA"/>
        </w:rPr>
        <w:t xml:space="preserve">цілісну </w:t>
      </w:r>
      <w:r w:rsidRPr="00D94700">
        <w:rPr>
          <w:rFonts w:ascii="Times New Roman" w:eastAsia="Calibri" w:hAnsi="Times New Roman" w:cs="Times New Roman"/>
          <w:sz w:val="28"/>
          <w:szCs w:val="28"/>
          <w:lang w:val="uk-UA"/>
        </w:rPr>
        <w:t xml:space="preserve">форму довкілля, через ставлення до якої він усвідомлює і утверджує своє «Я», </w:t>
      </w:r>
      <w:r w:rsidR="00212EC8" w:rsidRPr="00D94700">
        <w:rPr>
          <w:rFonts w:ascii="Times New Roman" w:eastAsia="Calibri" w:hAnsi="Times New Roman" w:cs="Times New Roman"/>
          <w:sz w:val="28"/>
          <w:szCs w:val="28"/>
          <w:lang w:val="uk-UA"/>
        </w:rPr>
        <w:t xml:space="preserve">вона </w:t>
      </w:r>
      <w:r w:rsidRPr="00D94700">
        <w:rPr>
          <w:rFonts w:ascii="Times New Roman" w:eastAsia="Calibri" w:hAnsi="Times New Roman" w:cs="Times New Roman"/>
          <w:sz w:val="28"/>
          <w:szCs w:val="28"/>
          <w:lang w:val="uk-UA"/>
        </w:rPr>
        <w:t>стає простором його діяльності»</w:t>
      </w:r>
      <w:r w:rsidR="00B13F68" w:rsidRPr="00D94700">
        <w:rPr>
          <w:sz w:val="28"/>
          <w:lang w:val="uk-UA"/>
        </w:rPr>
        <w:t xml:space="preserve"> </w:t>
      </w:r>
      <w:r w:rsidR="00B13F68" w:rsidRPr="00D94700">
        <w:rPr>
          <w:rFonts w:ascii="Times New Roman" w:eastAsia="Calibri" w:hAnsi="Times New Roman" w:cs="Times New Roman"/>
          <w:sz w:val="28"/>
          <w:szCs w:val="28"/>
          <w:lang w:val="uk-UA"/>
        </w:rPr>
        <w:t>[</w:t>
      </w:r>
      <w:r w:rsidR="009B2A71" w:rsidRPr="00D94700">
        <w:rPr>
          <w:rFonts w:ascii="Times New Roman" w:eastAsia="Calibri" w:hAnsi="Times New Roman" w:cs="Times New Roman"/>
          <w:sz w:val="28"/>
          <w:szCs w:val="28"/>
          <w:lang w:val="uk-UA"/>
        </w:rPr>
        <w:t xml:space="preserve">23, </w:t>
      </w:r>
      <w:r w:rsidR="00B13F68" w:rsidRPr="00D94700">
        <w:rPr>
          <w:rFonts w:ascii="Times New Roman" w:eastAsia="Calibri" w:hAnsi="Times New Roman" w:cs="Times New Roman"/>
          <w:sz w:val="28"/>
          <w:szCs w:val="28"/>
          <w:lang w:val="uk-UA"/>
        </w:rPr>
        <w:t>с. 70]</w:t>
      </w:r>
      <w:r w:rsidRPr="00D94700">
        <w:rPr>
          <w:rFonts w:ascii="Times New Roman" w:eastAsia="Calibri" w:hAnsi="Times New Roman" w:cs="Times New Roman"/>
          <w:sz w:val="28"/>
          <w:szCs w:val="28"/>
          <w:lang w:val="uk-UA"/>
        </w:rPr>
        <w:t>.</w:t>
      </w:r>
      <w:r w:rsidR="009B2A71"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 xml:space="preserve">Науковець загострює увагу на спонукальній силі особистісної цінності, адже «особистісна цінність як одиничний образ «Я» завжди опосередковується реальною поведінкою та її конкретними результатами» </w:t>
      </w:r>
      <w:r w:rsidR="00B13F68" w:rsidRPr="00D94700">
        <w:rPr>
          <w:rFonts w:ascii="Times New Roman" w:eastAsia="Calibri" w:hAnsi="Times New Roman" w:cs="Times New Roman"/>
          <w:sz w:val="28"/>
          <w:szCs w:val="28"/>
          <w:lang w:val="uk-UA"/>
        </w:rPr>
        <w:t>[</w:t>
      </w:r>
      <w:r w:rsidR="00897A21" w:rsidRPr="00D94700">
        <w:rPr>
          <w:rFonts w:ascii="Times New Roman" w:eastAsia="Calibri" w:hAnsi="Times New Roman" w:cs="Times New Roman"/>
          <w:sz w:val="28"/>
          <w:szCs w:val="28"/>
          <w:lang w:val="uk-UA"/>
        </w:rPr>
        <w:t xml:space="preserve">24, </w:t>
      </w:r>
      <w:r w:rsidR="00B13F68" w:rsidRPr="00D94700">
        <w:rPr>
          <w:rFonts w:ascii="Times New Roman" w:eastAsia="Calibri" w:hAnsi="Times New Roman" w:cs="Times New Roman"/>
          <w:sz w:val="28"/>
          <w:szCs w:val="28"/>
          <w:lang w:val="uk-UA"/>
        </w:rPr>
        <w:t>с.</w:t>
      </w:r>
      <w:r w:rsidR="00897A21" w:rsidRPr="00D94700">
        <w:rPr>
          <w:rFonts w:ascii="Times New Roman" w:eastAsia="Calibri" w:hAnsi="Times New Roman" w:cs="Times New Roman"/>
          <w:sz w:val="28"/>
          <w:szCs w:val="28"/>
          <w:lang w:val="uk-UA"/>
        </w:rPr>
        <w:t> </w:t>
      </w:r>
      <w:r w:rsidR="00B13F68" w:rsidRPr="00D94700">
        <w:rPr>
          <w:rFonts w:ascii="Times New Roman" w:eastAsia="Calibri" w:hAnsi="Times New Roman" w:cs="Times New Roman"/>
          <w:sz w:val="28"/>
          <w:szCs w:val="28"/>
          <w:lang w:val="uk-UA"/>
        </w:rPr>
        <w:t>214]</w:t>
      </w:r>
      <w:r w:rsidRPr="00D94700">
        <w:rPr>
          <w:rFonts w:ascii="Times New Roman" w:eastAsia="Calibri" w:hAnsi="Times New Roman" w:cs="Times New Roman"/>
          <w:sz w:val="28"/>
          <w:szCs w:val="28"/>
          <w:lang w:val="uk-UA"/>
        </w:rPr>
        <w:t>.</w:t>
      </w:r>
    </w:p>
    <w:p w14:paraId="0AD4B6E6" w14:textId="74A84E85" w:rsidR="00F651B2" w:rsidRPr="00D94700" w:rsidRDefault="00F651B2" w:rsidP="00D94700">
      <w:p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Беручи до уваги подані вищі позиції, трактуємо цінності як особистісне утворення, що є орієнтиром у всіх життєвих сферах, оцінним нормативом у ставленні до суспільств</w:t>
      </w:r>
      <w:r w:rsidR="0019397C">
        <w:rPr>
          <w:rFonts w:ascii="Times New Roman" w:eastAsia="Calibri" w:hAnsi="Times New Roman" w:cs="Times New Roman"/>
          <w:sz w:val="28"/>
          <w:szCs w:val="28"/>
          <w:lang w:val="uk-UA"/>
        </w:rPr>
        <w:t>а й у стосунках до інших людей.</w:t>
      </w:r>
    </w:p>
    <w:p w14:paraId="1D793B9F" w14:textId="609EF478" w:rsidR="00F651B2" w:rsidRPr="00D94700" w:rsidRDefault="00F651B2" w:rsidP="00D94700">
      <w:p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Відтак, цінності фасилітації пов’язуємо з ціннісним ставленням до «іншого», до його проблем. Ціннісне ставлення до фасилітації передбачає стійке позитивне, усвідомлюване відношення до неї, особистісну зацікавленість.</w:t>
      </w:r>
    </w:p>
    <w:p w14:paraId="4EF100BA" w14:textId="77777777" w:rsidR="00F651B2" w:rsidRPr="00D94700" w:rsidRDefault="00F651B2" w:rsidP="00D94700">
      <w:p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Суттєвим компонентом фасилітаційної компетентності майбутнього соціального працівника є </w:t>
      </w:r>
      <w:r w:rsidRPr="00D94700">
        <w:rPr>
          <w:rFonts w:ascii="Times New Roman" w:eastAsia="Calibri" w:hAnsi="Times New Roman" w:cs="Times New Roman"/>
          <w:i/>
          <w:iCs/>
          <w:sz w:val="28"/>
          <w:szCs w:val="28"/>
          <w:lang w:val="uk-UA"/>
        </w:rPr>
        <w:t>фасилітаційна установка</w:t>
      </w:r>
      <w:r w:rsidRPr="00D94700">
        <w:rPr>
          <w:rFonts w:ascii="Times New Roman" w:eastAsia="Calibri" w:hAnsi="Times New Roman" w:cs="Times New Roman"/>
          <w:sz w:val="28"/>
          <w:szCs w:val="28"/>
          <w:lang w:val="uk-UA"/>
        </w:rPr>
        <w:t>.</w:t>
      </w:r>
    </w:p>
    <w:p w14:paraId="0EB5C1BB" w14:textId="52333C64" w:rsidR="00F651B2" w:rsidRPr="00D94700" w:rsidRDefault="00F651B2" w:rsidP="00D94700">
      <w:p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І. Юріна на підставі аналізу базових досліджень проблематики установки наводить</w:t>
      </w:r>
      <w:r w:rsidRPr="00D94700">
        <w:rPr>
          <w:rFonts w:ascii="Calibri" w:eastAsia="Calibri" w:hAnsi="Calibri" w:cs="Times New Roman"/>
          <w:sz w:val="28"/>
          <w:lang w:val="uk-UA"/>
        </w:rPr>
        <w:t xml:space="preserve"> </w:t>
      </w:r>
      <w:r w:rsidRPr="00D94700">
        <w:rPr>
          <w:rFonts w:ascii="Times New Roman" w:eastAsia="Calibri" w:hAnsi="Times New Roman" w:cs="Times New Roman"/>
          <w:sz w:val="28"/>
          <w:szCs w:val="28"/>
          <w:lang w:val="uk-UA"/>
        </w:rPr>
        <w:t>таку ієрархічну класифікацію установок:</w:t>
      </w:r>
    </w:p>
    <w:p w14:paraId="6DD5D475" w14:textId="77777777" w:rsidR="00F651B2" w:rsidRPr="00D94700" w:rsidRDefault="00F651B2" w:rsidP="00761FE9">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bookmarkStart w:id="113" w:name="_Hlk206881616"/>
      <w:r w:rsidRPr="00D94700">
        <w:rPr>
          <w:rFonts w:ascii="Times New Roman" w:eastAsia="Calibri" w:hAnsi="Times New Roman" w:cs="Times New Roman"/>
          <w:i/>
          <w:iCs/>
          <w:sz w:val="28"/>
          <w:szCs w:val="28"/>
          <w:lang w:val="uk-UA"/>
        </w:rPr>
        <w:t>смислова установка</w:t>
      </w:r>
      <w:r w:rsidRPr="00D94700">
        <w:rPr>
          <w:rFonts w:ascii="Times New Roman" w:eastAsia="Calibri" w:hAnsi="Times New Roman" w:cs="Times New Roman"/>
          <w:sz w:val="28"/>
          <w:szCs w:val="28"/>
          <w:lang w:val="uk-UA"/>
        </w:rPr>
        <w:t xml:space="preserve"> як готовність до цілеспрямованої діяльності, що має стійкий і стабільний характер (вищій рівень установки);</w:t>
      </w:r>
    </w:p>
    <w:p w14:paraId="3F448F2E" w14:textId="77777777" w:rsidR="00F651B2" w:rsidRPr="00D94700" w:rsidRDefault="00F651B2" w:rsidP="00761FE9">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цільова установка</w:t>
      </w:r>
      <w:r w:rsidRPr="00D94700">
        <w:rPr>
          <w:rFonts w:ascii="Times New Roman" w:eastAsia="Calibri" w:hAnsi="Times New Roman" w:cs="Times New Roman"/>
          <w:sz w:val="28"/>
          <w:szCs w:val="28"/>
          <w:lang w:val="uk-UA"/>
        </w:rPr>
        <w:t xml:space="preserve"> як готовність здійснювати діяльність відповідно до мети;</w:t>
      </w:r>
    </w:p>
    <w:p w14:paraId="4435A928" w14:textId="4F48F31F" w:rsidR="00897A21" w:rsidRPr="00D94700" w:rsidRDefault="00F651B2" w:rsidP="00761FE9">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операційна установка</w:t>
      </w:r>
      <w:r w:rsidRPr="00D94700">
        <w:rPr>
          <w:rFonts w:ascii="Times New Roman" w:eastAsia="Calibri" w:hAnsi="Times New Roman" w:cs="Times New Roman"/>
          <w:sz w:val="28"/>
          <w:szCs w:val="28"/>
          <w:lang w:val="uk-UA"/>
        </w:rPr>
        <w:t xml:space="preserve"> </w:t>
      </w:r>
      <w:bookmarkEnd w:id="113"/>
      <w:r w:rsidRPr="00D94700">
        <w:rPr>
          <w:rFonts w:ascii="Times New Roman" w:eastAsia="Calibri" w:hAnsi="Times New Roman" w:cs="Times New Roman"/>
          <w:sz w:val="28"/>
          <w:szCs w:val="28"/>
          <w:lang w:val="uk-UA"/>
        </w:rPr>
        <w:t xml:space="preserve">як готовність до здійснення окремого способу дії, що спирається на попередній досвід поведінки (нижчий щабель установки) </w:t>
      </w:r>
      <w:bookmarkStart w:id="114" w:name="_Hlk225643301"/>
      <w:r w:rsidR="00B13F68" w:rsidRPr="00D94700">
        <w:rPr>
          <w:rFonts w:ascii="Times New Roman" w:eastAsia="Calibri" w:hAnsi="Times New Roman" w:cs="Times New Roman"/>
          <w:sz w:val="28"/>
          <w:szCs w:val="28"/>
          <w:lang w:val="uk-UA"/>
        </w:rPr>
        <w:t>[</w:t>
      </w:r>
      <w:r w:rsidR="00897A21" w:rsidRPr="00D94700">
        <w:rPr>
          <w:rFonts w:ascii="Times New Roman" w:eastAsia="Calibri" w:hAnsi="Times New Roman" w:cs="Times New Roman"/>
          <w:sz w:val="28"/>
          <w:szCs w:val="28"/>
          <w:lang w:val="uk-UA"/>
        </w:rPr>
        <w:t xml:space="preserve">276, </w:t>
      </w:r>
      <w:r w:rsidR="00B13F68" w:rsidRPr="00D94700">
        <w:rPr>
          <w:rFonts w:ascii="Times New Roman" w:eastAsia="Calibri" w:hAnsi="Times New Roman" w:cs="Times New Roman"/>
          <w:sz w:val="28"/>
          <w:szCs w:val="28"/>
          <w:lang w:val="uk-UA"/>
        </w:rPr>
        <w:t>с.</w:t>
      </w:r>
      <w:r w:rsidR="00897A21" w:rsidRPr="00D94700">
        <w:rPr>
          <w:rFonts w:ascii="Times New Roman" w:eastAsia="Calibri" w:hAnsi="Times New Roman" w:cs="Times New Roman"/>
          <w:sz w:val="28"/>
          <w:szCs w:val="28"/>
          <w:lang w:val="uk-UA"/>
        </w:rPr>
        <w:t> </w:t>
      </w:r>
      <w:r w:rsidR="00B13F68" w:rsidRPr="00D94700">
        <w:rPr>
          <w:rFonts w:ascii="Times New Roman" w:eastAsia="Calibri" w:hAnsi="Times New Roman" w:cs="Times New Roman"/>
          <w:sz w:val="28"/>
          <w:szCs w:val="28"/>
          <w:lang w:val="uk-UA"/>
        </w:rPr>
        <w:t>267</w:t>
      </w:r>
      <w:r w:rsidR="00897A21" w:rsidRPr="00D94700">
        <w:rPr>
          <w:rFonts w:ascii="Times New Roman" w:eastAsia="Calibri" w:hAnsi="Times New Roman" w:cs="Times New Roman"/>
          <w:sz w:val="28"/>
          <w:szCs w:val="28"/>
          <w:lang w:val="uk-UA"/>
        </w:rPr>
        <w:t>–</w:t>
      </w:r>
      <w:r w:rsidR="00B13F68" w:rsidRPr="00D94700">
        <w:rPr>
          <w:rFonts w:ascii="Times New Roman" w:eastAsia="Calibri" w:hAnsi="Times New Roman" w:cs="Times New Roman"/>
          <w:sz w:val="28"/>
          <w:szCs w:val="28"/>
          <w:lang w:val="uk-UA"/>
        </w:rPr>
        <w:t>268]</w:t>
      </w:r>
      <w:r w:rsidRPr="00D94700">
        <w:rPr>
          <w:rFonts w:ascii="Times New Roman" w:eastAsia="Calibri" w:hAnsi="Times New Roman" w:cs="Times New Roman"/>
          <w:sz w:val="28"/>
          <w:szCs w:val="28"/>
          <w:lang w:val="uk-UA"/>
        </w:rPr>
        <w:t>.</w:t>
      </w:r>
      <w:bookmarkEnd w:id="114"/>
    </w:p>
    <w:p w14:paraId="59A74E61" w14:textId="77777777" w:rsidR="00F651B2" w:rsidRPr="00D94700" w:rsidRDefault="00F651B2" w:rsidP="00D94700">
      <w:pPr>
        <w:tabs>
          <w:tab w:val="left" w:pos="0"/>
          <w:tab w:val="left" w:pos="993"/>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lastRenderedPageBreak/>
        <w:t xml:space="preserve">Відома також диференціація установок на </w:t>
      </w:r>
      <w:r w:rsidRPr="00D94700">
        <w:rPr>
          <w:rFonts w:ascii="Times New Roman" w:eastAsia="Calibri" w:hAnsi="Times New Roman" w:cs="Times New Roman"/>
          <w:i/>
          <w:iCs/>
          <w:sz w:val="28"/>
          <w:szCs w:val="28"/>
          <w:lang w:val="uk-UA"/>
        </w:rPr>
        <w:t>первинну</w:t>
      </w:r>
      <w:r w:rsidRPr="00D94700">
        <w:rPr>
          <w:rFonts w:ascii="Times New Roman" w:eastAsia="Calibri" w:hAnsi="Times New Roman" w:cs="Times New Roman"/>
          <w:sz w:val="28"/>
          <w:szCs w:val="28"/>
          <w:lang w:val="uk-UA"/>
        </w:rPr>
        <w:t xml:space="preserve"> (зумовлює споглядальне або дійсне відображення); </w:t>
      </w:r>
      <w:r w:rsidRPr="00D94700">
        <w:rPr>
          <w:rFonts w:ascii="Times New Roman" w:eastAsia="Calibri" w:hAnsi="Times New Roman" w:cs="Times New Roman"/>
          <w:i/>
          <w:iCs/>
          <w:sz w:val="28"/>
          <w:szCs w:val="28"/>
          <w:lang w:val="uk-UA"/>
        </w:rPr>
        <w:t>фіксовану,</w:t>
      </w:r>
      <w:r w:rsidRPr="00D94700">
        <w:rPr>
          <w:rFonts w:ascii="Times New Roman" w:eastAsia="Calibri" w:hAnsi="Times New Roman" w:cs="Times New Roman"/>
          <w:sz w:val="28"/>
          <w:szCs w:val="28"/>
          <w:lang w:val="uk-UA"/>
        </w:rPr>
        <w:t xml:space="preserve"> що визначають як: </w:t>
      </w:r>
    </w:p>
    <w:p w14:paraId="0276B9D5" w14:textId="547DC604" w:rsidR="00F651B2" w:rsidRPr="00D94700" w:rsidRDefault="00E85B90" w:rsidP="00D94700">
      <w:pPr>
        <w:tabs>
          <w:tab w:val="left" w:pos="0"/>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1) </w:t>
      </w:r>
      <w:r w:rsidR="00692C58" w:rsidRPr="00D94700">
        <w:rPr>
          <w:rFonts w:ascii="Times New Roman" w:eastAsia="Calibri" w:hAnsi="Times New Roman" w:cs="Times New Roman"/>
          <w:sz w:val="28"/>
          <w:szCs w:val="28"/>
          <w:lang w:val="uk-UA"/>
        </w:rPr>
        <w:t xml:space="preserve">не </w:t>
      </w:r>
      <w:r w:rsidR="00F651B2" w:rsidRPr="00D94700">
        <w:rPr>
          <w:rFonts w:ascii="Times New Roman" w:eastAsia="Calibri" w:hAnsi="Times New Roman" w:cs="Times New Roman"/>
          <w:sz w:val="28"/>
          <w:szCs w:val="28"/>
          <w:lang w:val="uk-UA"/>
        </w:rPr>
        <w:t xml:space="preserve">свідомий психічний процес, який надає </w:t>
      </w:r>
      <w:r w:rsidR="00692C58" w:rsidRPr="00D94700">
        <w:rPr>
          <w:rFonts w:ascii="Times New Roman" w:eastAsia="Calibri" w:hAnsi="Times New Roman" w:cs="Times New Roman"/>
          <w:sz w:val="28"/>
          <w:szCs w:val="28"/>
          <w:lang w:val="uk-UA"/>
        </w:rPr>
        <w:t xml:space="preserve">ґрунтовний </w:t>
      </w:r>
      <w:r w:rsidR="00F651B2" w:rsidRPr="00D94700">
        <w:rPr>
          <w:rFonts w:ascii="Times New Roman" w:eastAsia="Calibri" w:hAnsi="Times New Roman" w:cs="Times New Roman"/>
          <w:sz w:val="28"/>
          <w:szCs w:val="28"/>
          <w:lang w:val="uk-UA"/>
        </w:rPr>
        <w:t>вплив на свідом</w:t>
      </w:r>
      <w:r w:rsidR="00692C58" w:rsidRPr="00D94700">
        <w:rPr>
          <w:rFonts w:ascii="Times New Roman" w:eastAsia="Calibri" w:hAnsi="Times New Roman" w:cs="Times New Roman"/>
          <w:sz w:val="28"/>
          <w:szCs w:val="28"/>
          <w:lang w:val="uk-UA"/>
        </w:rPr>
        <w:t>у</w:t>
      </w:r>
      <w:r w:rsidR="00F651B2" w:rsidRPr="00D94700">
        <w:rPr>
          <w:rFonts w:ascii="Times New Roman" w:eastAsia="Calibri" w:hAnsi="Times New Roman" w:cs="Times New Roman"/>
          <w:sz w:val="28"/>
          <w:szCs w:val="28"/>
          <w:lang w:val="uk-UA"/>
        </w:rPr>
        <w:t xml:space="preserve"> психік</w:t>
      </w:r>
      <w:r w:rsidR="00692C58" w:rsidRPr="00D94700">
        <w:rPr>
          <w:rFonts w:ascii="Times New Roman" w:eastAsia="Calibri" w:hAnsi="Times New Roman" w:cs="Times New Roman"/>
          <w:sz w:val="28"/>
          <w:szCs w:val="28"/>
          <w:lang w:val="uk-UA"/>
        </w:rPr>
        <w:t>у</w:t>
      </w:r>
      <w:r w:rsidR="0019397C">
        <w:rPr>
          <w:rFonts w:ascii="Times New Roman" w:eastAsia="Calibri" w:hAnsi="Times New Roman" w:cs="Times New Roman"/>
          <w:sz w:val="28"/>
          <w:szCs w:val="28"/>
          <w:lang w:val="uk-UA"/>
        </w:rPr>
        <w:t>;</w:t>
      </w:r>
    </w:p>
    <w:p w14:paraId="1FC3C4A6" w14:textId="7F1641FC" w:rsidR="00F651B2" w:rsidRPr="00D94700" w:rsidRDefault="00F651B2" w:rsidP="00D94700">
      <w:pPr>
        <w:tabs>
          <w:tab w:val="left" w:pos="0"/>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2)</w:t>
      </w:r>
      <w:r w:rsidR="00E85B90"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 xml:space="preserve">тенденцію до </w:t>
      </w:r>
      <w:r w:rsidR="00692C58" w:rsidRPr="00D94700">
        <w:rPr>
          <w:rFonts w:ascii="Times New Roman" w:eastAsia="Calibri" w:hAnsi="Times New Roman" w:cs="Times New Roman"/>
          <w:sz w:val="28"/>
          <w:szCs w:val="28"/>
          <w:lang w:val="uk-UA"/>
        </w:rPr>
        <w:t xml:space="preserve">конкретних </w:t>
      </w:r>
      <w:r w:rsidR="0019397C">
        <w:rPr>
          <w:rFonts w:ascii="Times New Roman" w:eastAsia="Calibri" w:hAnsi="Times New Roman" w:cs="Times New Roman"/>
          <w:sz w:val="28"/>
          <w:szCs w:val="28"/>
          <w:lang w:val="uk-UA"/>
        </w:rPr>
        <w:t>змістів свідомості;</w:t>
      </w:r>
    </w:p>
    <w:p w14:paraId="345BC47D" w14:textId="535C0980" w:rsidR="00F651B2" w:rsidRPr="00D94700" w:rsidRDefault="00E85B90" w:rsidP="00D94700">
      <w:pPr>
        <w:tabs>
          <w:tab w:val="left" w:pos="0"/>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3) </w:t>
      </w:r>
      <w:r w:rsidR="00F651B2" w:rsidRPr="00D94700">
        <w:rPr>
          <w:rFonts w:ascii="Times New Roman" w:eastAsia="Calibri" w:hAnsi="Times New Roman" w:cs="Times New Roman"/>
          <w:sz w:val="28"/>
          <w:szCs w:val="28"/>
          <w:lang w:val="uk-UA"/>
        </w:rPr>
        <w:t>спр</w:t>
      </w:r>
      <w:r w:rsidR="0019397C">
        <w:rPr>
          <w:rFonts w:ascii="Times New Roman" w:eastAsia="Calibri" w:hAnsi="Times New Roman" w:cs="Times New Roman"/>
          <w:sz w:val="28"/>
          <w:szCs w:val="28"/>
          <w:lang w:val="uk-UA"/>
        </w:rPr>
        <w:t>ямованість на певну активність;</w:t>
      </w:r>
    </w:p>
    <w:p w14:paraId="3F8DB206" w14:textId="3C378060" w:rsidR="00F651B2" w:rsidRPr="00D94700" w:rsidRDefault="00E85B90" w:rsidP="0019397C">
      <w:pPr>
        <w:tabs>
          <w:tab w:val="left" w:pos="0"/>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4) </w:t>
      </w:r>
      <w:r w:rsidR="00F651B2" w:rsidRPr="00D94700">
        <w:rPr>
          <w:rFonts w:ascii="Times New Roman" w:eastAsia="Calibri" w:hAnsi="Times New Roman" w:cs="Times New Roman"/>
          <w:sz w:val="28"/>
          <w:szCs w:val="28"/>
          <w:lang w:val="uk-UA"/>
        </w:rPr>
        <w:t>реакцію суб</w:t>
      </w:r>
      <w:r w:rsidR="00692C58" w:rsidRPr="00D94700">
        <w:rPr>
          <w:rFonts w:ascii="Times New Roman" w:eastAsia="Calibri" w:hAnsi="Times New Roman" w:cs="Times New Roman"/>
          <w:sz w:val="28"/>
          <w:szCs w:val="28"/>
          <w:lang w:val="uk-UA"/>
        </w:rPr>
        <w:t>’</w:t>
      </w:r>
      <w:r w:rsidR="00F651B2" w:rsidRPr="00D94700">
        <w:rPr>
          <w:rFonts w:ascii="Times New Roman" w:eastAsia="Calibri" w:hAnsi="Times New Roman" w:cs="Times New Roman"/>
          <w:sz w:val="28"/>
          <w:szCs w:val="28"/>
          <w:lang w:val="uk-UA"/>
        </w:rPr>
        <w:t>єкта на вплив ситуації;</w:t>
      </w:r>
    </w:p>
    <w:p w14:paraId="39F35603" w14:textId="3B30AF3B" w:rsidR="00897A21" w:rsidRPr="00D94700" w:rsidRDefault="00E85B90" w:rsidP="00D94700">
      <w:pPr>
        <w:tabs>
          <w:tab w:val="left" w:pos="0"/>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5) </w:t>
      </w:r>
      <w:r w:rsidR="00F651B2" w:rsidRPr="00D94700">
        <w:rPr>
          <w:rFonts w:ascii="Times New Roman" w:eastAsia="Calibri" w:hAnsi="Times New Roman" w:cs="Times New Roman"/>
          <w:sz w:val="28"/>
          <w:szCs w:val="28"/>
          <w:lang w:val="uk-UA"/>
        </w:rPr>
        <w:t>цілісн</w:t>
      </w:r>
      <w:r w:rsidR="00692C58" w:rsidRPr="00D94700">
        <w:rPr>
          <w:rFonts w:ascii="Times New Roman" w:eastAsia="Calibri" w:hAnsi="Times New Roman" w:cs="Times New Roman"/>
          <w:sz w:val="28"/>
          <w:szCs w:val="28"/>
          <w:lang w:val="uk-UA"/>
        </w:rPr>
        <w:t>у</w:t>
      </w:r>
      <w:r w:rsidR="00F651B2" w:rsidRPr="00D94700">
        <w:rPr>
          <w:rFonts w:ascii="Times New Roman" w:eastAsia="Calibri" w:hAnsi="Times New Roman" w:cs="Times New Roman"/>
          <w:sz w:val="28"/>
          <w:szCs w:val="28"/>
          <w:lang w:val="uk-UA"/>
        </w:rPr>
        <w:t xml:space="preserve"> </w:t>
      </w:r>
      <w:r w:rsidR="00692C58" w:rsidRPr="00D94700">
        <w:rPr>
          <w:rFonts w:ascii="Times New Roman" w:eastAsia="Calibri" w:hAnsi="Times New Roman" w:cs="Times New Roman"/>
          <w:sz w:val="28"/>
          <w:szCs w:val="28"/>
          <w:lang w:val="uk-UA"/>
        </w:rPr>
        <w:t xml:space="preserve">перетворення </w:t>
      </w:r>
      <w:r w:rsidR="00F651B2" w:rsidRPr="00D94700">
        <w:rPr>
          <w:rFonts w:ascii="Times New Roman" w:eastAsia="Calibri" w:hAnsi="Times New Roman" w:cs="Times New Roman"/>
          <w:sz w:val="28"/>
          <w:szCs w:val="28"/>
          <w:lang w:val="uk-UA"/>
        </w:rPr>
        <w:t>особистості</w:t>
      </w:r>
      <w:r w:rsidR="00B13F68" w:rsidRPr="00D94700">
        <w:rPr>
          <w:rFonts w:ascii="Times New Roman" w:hAnsi="Times New Roman" w:cs="Times New Roman"/>
          <w:sz w:val="28"/>
          <w:szCs w:val="28"/>
          <w:lang w:val="uk-UA"/>
        </w:rPr>
        <w:t xml:space="preserve"> [</w:t>
      </w:r>
      <w:r w:rsidR="00897A21" w:rsidRPr="00D94700">
        <w:rPr>
          <w:rFonts w:ascii="Times New Roman" w:hAnsi="Times New Roman" w:cs="Times New Roman"/>
          <w:sz w:val="28"/>
          <w:szCs w:val="28"/>
          <w:lang w:val="uk-UA"/>
        </w:rPr>
        <w:t xml:space="preserve">276, </w:t>
      </w:r>
      <w:r w:rsidR="00B13F68" w:rsidRPr="00D94700">
        <w:rPr>
          <w:rFonts w:ascii="Times New Roman" w:hAnsi="Times New Roman" w:cs="Times New Roman"/>
          <w:sz w:val="28"/>
          <w:szCs w:val="28"/>
          <w:lang w:val="uk-UA"/>
        </w:rPr>
        <w:t>с. 265].</w:t>
      </w:r>
    </w:p>
    <w:p w14:paraId="535AD182" w14:textId="79EACDE8" w:rsidR="00E85B90" w:rsidRPr="00D94700" w:rsidRDefault="00F651B2" w:rsidP="00C00E3E">
      <w:pPr>
        <w:tabs>
          <w:tab w:val="left" w:pos="0"/>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Ґрунтуючись на зазначених позиціях, будемо тлумачити фасилітаційну установку як психологічну готовність майбутнього соціального працівника на взаємодію, співпрацю, спілкування, супровід і підтримку різних категорій населення на засадах партнерства й міжсуб’єктності. Вищий рівень фасилітаційної установки буде пов’язаний зі смисло</w:t>
      </w:r>
      <w:r w:rsidR="00E85B90" w:rsidRPr="00D94700">
        <w:rPr>
          <w:rFonts w:ascii="Times New Roman" w:eastAsia="Calibri" w:hAnsi="Times New Roman" w:cs="Times New Roman"/>
          <w:sz w:val="28"/>
          <w:szCs w:val="28"/>
          <w:lang w:val="uk-UA"/>
        </w:rPr>
        <w:t>вим фіксованим типом установки.</w:t>
      </w:r>
    </w:p>
    <w:p w14:paraId="50498F8F" w14:textId="12C96600" w:rsidR="00F651B2" w:rsidRPr="00D94700" w:rsidRDefault="00F651B2" w:rsidP="00D94700">
      <w:pPr>
        <w:tabs>
          <w:tab w:val="left" w:pos="0"/>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Когнітивно-гносеологічний компонент фасилітаційної компетентності майбутнього соціального працівника</w:t>
      </w:r>
      <w:r w:rsidRPr="00D94700">
        <w:rPr>
          <w:rFonts w:ascii="Times New Roman" w:eastAsia="Calibri" w:hAnsi="Times New Roman" w:cs="Times New Roman"/>
          <w:sz w:val="28"/>
          <w:szCs w:val="28"/>
          <w:lang w:val="uk-UA"/>
        </w:rPr>
        <w:t xml:space="preserve">, як сукупність знань, понять й уявлень щодо сутності, </w:t>
      </w:r>
      <w:bookmarkStart w:id="115" w:name="_Hlk205838082"/>
      <w:r w:rsidRPr="00D94700">
        <w:rPr>
          <w:rFonts w:ascii="Times New Roman" w:eastAsia="Calibri" w:hAnsi="Times New Roman" w:cs="Times New Roman"/>
          <w:sz w:val="28"/>
          <w:szCs w:val="28"/>
          <w:lang w:val="uk-UA"/>
        </w:rPr>
        <w:t xml:space="preserve">форм, методів й прийомів фасилітації </w:t>
      </w:r>
      <w:bookmarkEnd w:id="115"/>
      <w:r w:rsidRPr="00D94700">
        <w:rPr>
          <w:rFonts w:ascii="Times New Roman" w:eastAsia="Calibri" w:hAnsi="Times New Roman" w:cs="Times New Roman"/>
          <w:sz w:val="28"/>
          <w:szCs w:val="28"/>
          <w:lang w:val="uk-UA"/>
        </w:rPr>
        <w:t>та особливостей реалізації пізнавальних процесів у процесі надання соціальних послуг різним прошаркам населення, зокрема найбільш вразливим, малозахищеним та незахищеним категоріям, є теоретичною основою формування зазначеного феномену.</w:t>
      </w:r>
    </w:p>
    <w:p w14:paraId="31154042" w14:textId="77777777"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Наведемо перелік </w:t>
      </w:r>
      <w:r w:rsidRPr="00D94700">
        <w:rPr>
          <w:rFonts w:ascii="Times New Roman" w:eastAsia="Calibri" w:hAnsi="Times New Roman" w:cs="Times New Roman"/>
          <w:i/>
          <w:iCs/>
          <w:sz w:val="28"/>
          <w:szCs w:val="28"/>
          <w:lang w:val="uk-UA"/>
        </w:rPr>
        <w:t>фасилітаційних знань</w:t>
      </w:r>
      <w:r w:rsidRPr="00D94700">
        <w:rPr>
          <w:rFonts w:ascii="Times New Roman" w:eastAsia="Calibri" w:hAnsi="Times New Roman" w:cs="Times New Roman"/>
          <w:sz w:val="28"/>
          <w:szCs w:val="28"/>
          <w:lang w:val="uk-UA"/>
        </w:rPr>
        <w:t>:</w:t>
      </w:r>
    </w:p>
    <w:p w14:paraId="174EFF9E" w14:textId="77777777" w:rsidR="00F651B2" w:rsidRPr="00D94700" w:rsidRDefault="00F651B2" w:rsidP="00C0488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знання про сутність й структуру феномену фасилітації;</w:t>
      </w:r>
    </w:p>
    <w:p w14:paraId="4CB1097E" w14:textId="77777777" w:rsidR="00F651B2" w:rsidRPr="00D94700" w:rsidRDefault="00F651B2" w:rsidP="00C0488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знання щодо механізмів реалізації перцептивних, комунікативних, інтерактивних аспектів фасилітації;</w:t>
      </w:r>
    </w:p>
    <w:p w14:paraId="3EC61059" w14:textId="77777777" w:rsidR="00F651B2" w:rsidRPr="00D94700" w:rsidRDefault="00F651B2" w:rsidP="00C0488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знання щодо етапів здійснення фасилітаційного процесу;</w:t>
      </w:r>
    </w:p>
    <w:p w14:paraId="4F6DFD8C" w14:textId="77777777" w:rsidR="00F651B2" w:rsidRPr="00D94700" w:rsidRDefault="00F651B2" w:rsidP="00C0488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знання рефлексивних й емпатійних вимірів фасилітації;</w:t>
      </w:r>
    </w:p>
    <w:p w14:paraId="49A4CE2F" w14:textId="77777777" w:rsidR="00F651B2" w:rsidRPr="00D94700" w:rsidRDefault="00F651B2" w:rsidP="00C0488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знання варіативу форм, методів й прийомів фасилітації в професійній діяльності майбутнього соціального працівника. </w:t>
      </w:r>
    </w:p>
    <w:p w14:paraId="5286B13F" w14:textId="2A14BFB7"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lastRenderedPageBreak/>
        <w:t>Праксіологічно-суб’єктний</w:t>
      </w:r>
      <w:r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i/>
          <w:iCs/>
          <w:sz w:val="28"/>
          <w:szCs w:val="28"/>
          <w:lang w:val="uk-UA"/>
        </w:rPr>
        <w:t xml:space="preserve">компонент фасилітаційної компетентності майбутнього соціального працівника, </w:t>
      </w:r>
      <w:r w:rsidRPr="00D94700">
        <w:rPr>
          <w:rFonts w:ascii="Times New Roman" w:eastAsia="Calibri" w:hAnsi="Times New Roman" w:cs="Times New Roman"/>
          <w:sz w:val="28"/>
          <w:szCs w:val="28"/>
          <w:lang w:val="uk-UA"/>
        </w:rPr>
        <w:t xml:space="preserve">як інтеграція умінь, необхідних для здійснення фасилітаційної діяльності соціального працівника та реалізації його суб’єктності. Слід зазначити, що при розробці цього компоненту фасилітаційної компетентності ми ґрунтувались на підходах щодо її структури, представлених в дослідженнях В. Желанової та І. Прокопенко, а також досліджень С. Коломійченко, І. Литвин, Г. Трухан щодо </w:t>
      </w:r>
      <w:r w:rsidR="0019397C">
        <w:rPr>
          <w:rFonts w:ascii="Times New Roman" w:eastAsia="Calibri" w:hAnsi="Times New Roman" w:cs="Times New Roman"/>
          <w:sz w:val="28"/>
          <w:szCs w:val="28"/>
          <w:lang w:val="uk-UA"/>
        </w:rPr>
        <w:t>варіативу фасилітаційних умінь.</w:t>
      </w:r>
    </w:p>
    <w:p w14:paraId="144AA55E" w14:textId="72D585BC" w:rsidR="00F651B2" w:rsidRPr="00D94700" w:rsidRDefault="0019397C" w:rsidP="00D9470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думку С. </w:t>
      </w:r>
      <w:r w:rsidR="00F651B2" w:rsidRPr="00D94700">
        <w:rPr>
          <w:rFonts w:ascii="Times New Roman" w:eastAsia="Calibri" w:hAnsi="Times New Roman" w:cs="Times New Roman"/>
          <w:sz w:val="28"/>
          <w:szCs w:val="28"/>
          <w:lang w:val="uk-UA"/>
        </w:rPr>
        <w:t xml:space="preserve">Коломійченко, фасилітативні вміння варто інтегрувати у три групи: комунікативні (вербальні і невербальні засоби комунікації); емпатійні (здатність чути, розуміти і відчувати іншого, співчувати); оцінно-рефлексивні (об’єктивно оцінювати результати та аналізувати ситуацію спілкування) вміння </w:t>
      </w:r>
      <w:r w:rsidR="00B13F68" w:rsidRPr="00D94700">
        <w:rPr>
          <w:rFonts w:ascii="Times New Roman" w:eastAsia="Calibri" w:hAnsi="Times New Roman" w:cs="Times New Roman"/>
          <w:sz w:val="28"/>
          <w:szCs w:val="28"/>
          <w:lang w:val="uk-UA"/>
        </w:rPr>
        <w:t>[</w:t>
      </w:r>
      <w:r w:rsidR="00897A21" w:rsidRPr="00D94700">
        <w:rPr>
          <w:rFonts w:ascii="Times New Roman" w:eastAsia="Calibri" w:hAnsi="Times New Roman" w:cs="Times New Roman"/>
          <w:sz w:val="28"/>
          <w:szCs w:val="28"/>
          <w:lang w:val="uk-UA"/>
        </w:rPr>
        <w:t>105</w:t>
      </w:r>
      <w:r>
        <w:rPr>
          <w:rFonts w:ascii="Times New Roman" w:eastAsia="Calibri" w:hAnsi="Times New Roman" w:cs="Times New Roman"/>
          <w:sz w:val="28"/>
          <w:szCs w:val="28"/>
          <w:lang w:val="uk-UA"/>
        </w:rPr>
        <w:t>].</w:t>
      </w:r>
    </w:p>
    <w:p w14:paraId="0EB6B4B5" w14:textId="5F9BC7AD" w:rsidR="00897A21"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Г. Трухан, базуючись на позиціях Н.</w:t>
      </w:r>
      <w:r w:rsidR="00B13F68"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Волков</w:t>
      </w:r>
      <w:r w:rsidR="00B13F68" w:rsidRPr="00D94700">
        <w:rPr>
          <w:rFonts w:ascii="Times New Roman" w:eastAsia="Calibri" w:hAnsi="Times New Roman" w:cs="Times New Roman"/>
          <w:sz w:val="28"/>
          <w:szCs w:val="28"/>
          <w:lang w:val="uk-UA"/>
        </w:rPr>
        <w:t>ої</w:t>
      </w:r>
      <w:r w:rsidRPr="00D94700">
        <w:rPr>
          <w:rFonts w:ascii="Times New Roman" w:eastAsia="Calibri" w:hAnsi="Times New Roman" w:cs="Times New Roman"/>
          <w:sz w:val="28"/>
          <w:szCs w:val="28"/>
          <w:lang w:val="uk-UA"/>
        </w:rPr>
        <w:t>, Т.</w:t>
      </w:r>
      <w:r w:rsidR="00B13F68"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Гури, Н.</w:t>
      </w:r>
      <w:r w:rsidR="00B13F68"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Нестеренко, О.</w:t>
      </w:r>
      <w:r w:rsidR="00B13F68"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Фісун</w:t>
      </w:r>
      <w:r w:rsidR="00B13F68" w:rsidRPr="00D94700">
        <w:rPr>
          <w:rFonts w:ascii="Times New Roman" w:eastAsia="Calibri" w:hAnsi="Times New Roman" w:cs="Times New Roman"/>
          <w:sz w:val="28"/>
          <w:szCs w:val="28"/>
          <w:lang w:val="uk-UA"/>
        </w:rPr>
        <w:t>,</w:t>
      </w:r>
      <w:r w:rsidRPr="00D94700">
        <w:rPr>
          <w:rFonts w:ascii="Times New Roman" w:eastAsia="Calibri" w:hAnsi="Times New Roman" w:cs="Times New Roman"/>
          <w:sz w:val="28"/>
          <w:szCs w:val="28"/>
          <w:lang w:val="uk-UA"/>
        </w:rPr>
        <w:t xml:space="preserve"> виокремлює такі фасилітаційні уміння, як-от: уміння встановлювати </w:t>
      </w:r>
      <w:r w:rsidR="00DD6E07" w:rsidRPr="00D94700">
        <w:rPr>
          <w:rFonts w:ascii="Times New Roman" w:eastAsia="Calibri" w:hAnsi="Times New Roman" w:cs="Times New Roman"/>
          <w:sz w:val="28"/>
          <w:szCs w:val="28"/>
          <w:lang w:val="uk-UA"/>
        </w:rPr>
        <w:t xml:space="preserve">ефективну </w:t>
      </w:r>
      <w:r w:rsidRPr="00D94700">
        <w:rPr>
          <w:rFonts w:ascii="Times New Roman" w:eastAsia="Calibri" w:hAnsi="Times New Roman" w:cs="Times New Roman"/>
          <w:sz w:val="28"/>
          <w:szCs w:val="28"/>
          <w:lang w:val="uk-UA"/>
        </w:rPr>
        <w:t>комунікацію між членами навчальної групи; уважно</w:t>
      </w:r>
      <w:r w:rsidR="00DD6E07" w:rsidRPr="00D94700">
        <w:rPr>
          <w:rFonts w:ascii="Times New Roman" w:eastAsia="Calibri" w:hAnsi="Times New Roman" w:cs="Times New Roman"/>
          <w:sz w:val="28"/>
          <w:szCs w:val="28"/>
          <w:lang w:val="uk-UA"/>
        </w:rPr>
        <w:t xml:space="preserve"> слухати</w:t>
      </w:r>
      <w:r w:rsidRPr="00D94700">
        <w:rPr>
          <w:rFonts w:ascii="Times New Roman" w:eastAsia="Calibri" w:hAnsi="Times New Roman" w:cs="Times New Roman"/>
          <w:sz w:val="28"/>
          <w:szCs w:val="28"/>
          <w:lang w:val="uk-UA"/>
        </w:rPr>
        <w:t xml:space="preserve">, спостерігати, </w:t>
      </w:r>
      <w:r w:rsidR="00DD6E07" w:rsidRPr="00D94700">
        <w:rPr>
          <w:rFonts w:ascii="Times New Roman" w:eastAsia="Calibri" w:hAnsi="Times New Roman" w:cs="Times New Roman"/>
          <w:sz w:val="28"/>
          <w:szCs w:val="28"/>
          <w:lang w:val="uk-UA"/>
        </w:rPr>
        <w:t xml:space="preserve">зберігати в пам’яті </w:t>
      </w:r>
      <w:r w:rsidRPr="00D94700">
        <w:rPr>
          <w:rFonts w:ascii="Times New Roman" w:eastAsia="Calibri" w:hAnsi="Times New Roman" w:cs="Times New Roman"/>
          <w:sz w:val="28"/>
          <w:szCs w:val="28"/>
          <w:lang w:val="uk-UA"/>
        </w:rPr>
        <w:t xml:space="preserve">хід подій і поведінки учнів (студентів); аналізувати та </w:t>
      </w:r>
      <w:r w:rsidR="00DD6E07" w:rsidRPr="00D94700">
        <w:rPr>
          <w:rFonts w:ascii="Times New Roman" w:eastAsia="Calibri" w:hAnsi="Times New Roman" w:cs="Times New Roman"/>
          <w:sz w:val="28"/>
          <w:szCs w:val="28"/>
          <w:lang w:val="uk-UA"/>
        </w:rPr>
        <w:t xml:space="preserve">виправляти </w:t>
      </w:r>
      <w:r w:rsidRPr="00D94700">
        <w:rPr>
          <w:rFonts w:ascii="Times New Roman" w:eastAsia="Calibri" w:hAnsi="Times New Roman" w:cs="Times New Roman"/>
          <w:sz w:val="28"/>
          <w:szCs w:val="28"/>
          <w:lang w:val="uk-UA"/>
        </w:rPr>
        <w:t xml:space="preserve">дії учнів (студентів); діагностувати і </w:t>
      </w:r>
      <w:r w:rsidR="00DD6E07" w:rsidRPr="00D94700">
        <w:rPr>
          <w:rFonts w:ascii="Times New Roman" w:eastAsia="Calibri" w:hAnsi="Times New Roman" w:cs="Times New Roman"/>
          <w:sz w:val="28"/>
          <w:szCs w:val="28"/>
          <w:lang w:val="uk-UA"/>
        </w:rPr>
        <w:t xml:space="preserve">стимулювати </w:t>
      </w:r>
      <w:r w:rsidRPr="00D94700">
        <w:rPr>
          <w:rFonts w:ascii="Times New Roman" w:eastAsia="Calibri" w:hAnsi="Times New Roman" w:cs="Times New Roman"/>
          <w:sz w:val="28"/>
          <w:szCs w:val="28"/>
          <w:lang w:val="uk-UA"/>
        </w:rPr>
        <w:t xml:space="preserve">ефективну (корегувати неефективну) поведінку; </w:t>
      </w:r>
      <w:r w:rsidR="00DD6E07" w:rsidRPr="00D94700">
        <w:rPr>
          <w:rFonts w:ascii="Times New Roman" w:eastAsia="Calibri" w:hAnsi="Times New Roman" w:cs="Times New Roman"/>
          <w:sz w:val="28"/>
          <w:szCs w:val="28"/>
          <w:lang w:val="uk-UA"/>
        </w:rPr>
        <w:t xml:space="preserve">заохочувати </w:t>
      </w:r>
      <w:r w:rsidRPr="00D94700">
        <w:rPr>
          <w:rFonts w:ascii="Times New Roman" w:eastAsia="Calibri" w:hAnsi="Times New Roman" w:cs="Times New Roman"/>
          <w:sz w:val="28"/>
          <w:szCs w:val="28"/>
          <w:lang w:val="uk-UA"/>
        </w:rPr>
        <w:t>ефективн</w:t>
      </w:r>
      <w:r w:rsidR="00DD6E07" w:rsidRPr="00D94700">
        <w:rPr>
          <w:rFonts w:ascii="Times New Roman" w:eastAsia="Calibri" w:hAnsi="Times New Roman" w:cs="Times New Roman"/>
          <w:sz w:val="28"/>
          <w:szCs w:val="28"/>
          <w:lang w:val="uk-UA"/>
        </w:rPr>
        <w:t>у</w:t>
      </w:r>
      <w:r w:rsidRPr="00D94700">
        <w:rPr>
          <w:rFonts w:ascii="Times New Roman" w:eastAsia="Calibri" w:hAnsi="Times New Roman" w:cs="Times New Roman"/>
          <w:sz w:val="28"/>
          <w:szCs w:val="28"/>
          <w:lang w:val="uk-UA"/>
        </w:rPr>
        <w:t xml:space="preserve"> поведінк</w:t>
      </w:r>
      <w:r w:rsidR="00DD6E07" w:rsidRPr="00D94700">
        <w:rPr>
          <w:rFonts w:ascii="Times New Roman" w:eastAsia="Calibri" w:hAnsi="Times New Roman" w:cs="Times New Roman"/>
          <w:sz w:val="28"/>
          <w:szCs w:val="28"/>
          <w:lang w:val="uk-UA"/>
        </w:rPr>
        <w:t>у</w:t>
      </w:r>
      <w:r w:rsidRPr="00D94700">
        <w:rPr>
          <w:rFonts w:ascii="Times New Roman" w:eastAsia="Calibri" w:hAnsi="Times New Roman" w:cs="Times New Roman"/>
          <w:sz w:val="28"/>
          <w:szCs w:val="28"/>
          <w:lang w:val="uk-UA"/>
        </w:rPr>
        <w:t xml:space="preserve">; </w:t>
      </w:r>
      <w:r w:rsidR="00DD6E07" w:rsidRPr="00D94700">
        <w:rPr>
          <w:rFonts w:ascii="Times New Roman" w:eastAsia="Calibri" w:hAnsi="Times New Roman" w:cs="Times New Roman"/>
          <w:sz w:val="28"/>
          <w:szCs w:val="28"/>
          <w:lang w:val="uk-UA"/>
        </w:rPr>
        <w:t xml:space="preserve">запобігати </w:t>
      </w:r>
      <w:r w:rsidRPr="00D94700">
        <w:rPr>
          <w:rFonts w:ascii="Times New Roman" w:eastAsia="Calibri" w:hAnsi="Times New Roman" w:cs="Times New Roman"/>
          <w:sz w:val="28"/>
          <w:szCs w:val="28"/>
          <w:lang w:val="uk-UA"/>
        </w:rPr>
        <w:t>«наступальн</w:t>
      </w:r>
      <w:r w:rsidR="00116BB6" w:rsidRPr="00D94700">
        <w:rPr>
          <w:rFonts w:ascii="Times New Roman" w:eastAsia="Calibri" w:hAnsi="Times New Roman" w:cs="Times New Roman"/>
          <w:sz w:val="28"/>
          <w:szCs w:val="28"/>
          <w:lang w:val="uk-UA"/>
        </w:rPr>
        <w:t>і</w:t>
      </w:r>
      <w:r w:rsidRPr="00D94700">
        <w:rPr>
          <w:rFonts w:ascii="Times New Roman" w:eastAsia="Calibri" w:hAnsi="Times New Roman" w:cs="Times New Roman"/>
          <w:sz w:val="28"/>
          <w:szCs w:val="28"/>
          <w:lang w:val="uk-UA"/>
        </w:rPr>
        <w:t xml:space="preserve">» </w:t>
      </w:r>
      <w:r w:rsidR="00116BB6" w:rsidRPr="00D94700">
        <w:rPr>
          <w:rFonts w:ascii="Times New Roman" w:eastAsia="Calibri" w:hAnsi="Times New Roman" w:cs="Times New Roman"/>
          <w:sz w:val="28"/>
          <w:szCs w:val="28"/>
          <w:lang w:val="uk-UA"/>
        </w:rPr>
        <w:t>та</w:t>
      </w:r>
      <w:r w:rsidRPr="00D94700">
        <w:rPr>
          <w:rFonts w:ascii="Times New Roman" w:eastAsia="Calibri" w:hAnsi="Times New Roman" w:cs="Times New Roman"/>
          <w:sz w:val="28"/>
          <w:szCs w:val="28"/>
          <w:lang w:val="uk-UA"/>
        </w:rPr>
        <w:t xml:space="preserve"> «оборонн</w:t>
      </w:r>
      <w:r w:rsidR="00116BB6" w:rsidRPr="00D94700">
        <w:rPr>
          <w:rFonts w:ascii="Times New Roman" w:eastAsia="Calibri" w:hAnsi="Times New Roman" w:cs="Times New Roman"/>
          <w:sz w:val="28"/>
          <w:szCs w:val="28"/>
          <w:lang w:val="uk-UA"/>
        </w:rPr>
        <w:t>і</w:t>
      </w:r>
      <w:r w:rsidRPr="00D94700">
        <w:rPr>
          <w:rFonts w:ascii="Times New Roman" w:eastAsia="Calibri" w:hAnsi="Times New Roman" w:cs="Times New Roman"/>
          <w:sz w:val="28"/>
          <w:szCs w:val="28"/>
          <w:lang w:val="uk-UA"/>
        </w:rPr>
        <w:t>» форм</w:t>
      </w:r>
      <w:r w:rsidR="00116BB6" w:rsidRPr="00D94700">
        <w:rPr>
          <w:rFonts w:ascii="Times New Roman" w:eastAsia="Calibri" w:hAnsi="Times New Roman" w:cs="Times New Roman"/>
          <w:sz w:val="28"/>
          <w:szCs w:val="28"/>
          <w:lang w:val="uk-UA"/>
        </w:rPr>
        <w:t>и</w:t>
      </w:r>
      <w:r w:rsidRPr="00D94700">
        <w:rPr>
          <w:rFonts w:ascii="Times New Roman" w:eastAsia="Calibri" w:hAnsi="Times New Roman" w:cs="Times New Roman"/>
          <w:sz w:val="28"/>
          <w:szCs w:val="28"/>
          <w:lang w:val="uk-UA"/>
        </w:rPr>
        <w:t xml:space="preserve"> спілкування, </w:t>
      </w:r>
      <w:r w:rsidR="00116BB6" w:rsidRPr="00D94700">
        <w:rPr>
          <w:rFonts w:ascii="Times New Roman" w:eastAsia="Calibri" w:hAnsi="Times New Roman" w:cs="Times New Roman"/>
          <w:sz w:val="28"/>
          <w:szCs w:val="28"/>
          <w:lang w:val="uk-UA"/>
        </w:rPr>
        <w:t xml:space="preserve">реалізовувати </w:t>
      </w:r>
      <w:r w:rsidRPr="00D94700">
        <w:rPr>
          <w:rFonts w:ascii="Times New Roman" w:eastAsia="Calibri" w:hAnsi="Times New Roman" w:cs="Times New Roman"/>
          <w:sz w:val="28"/>
          <w:szCs w:val="28"/>
          <w:lang w:val="uk-UA"/>
        </w:rPr>
        <w:t>зворотній зв’язок між учасниками освітнього процесу; викликати довіру учнів, бути</w:t>
      </w:r>
      <w:r w:rsidR="00116BB6" w:rsidRPr="00D94700">
        <w:rPr>
          <w:rFonts w:ascii="Times New Roman" w:eastAsia="Calibri" w:hAnsi="Times New Roman" w:cs="Times New Roman"/>
          <w:sz w:val="28"/>
          <w:szCs w:val="28"/>
          <w:lang w:val="uk-UA"/>
        </w:rPr>
        <w:t xml:space="preserve"> толерантним</w:t>
      </w:r>
      <w:r w:rsidRPr="00D94700">
        <w:rPr>
          <w:rFonts w:ascii="Times New Roman" w:eastAsia="Calibri" w:hAnsi="Times New Roman" w:cs="Times New Roman"/>
          <w:sz w:val="28"/>
          <w:szCs w:val="28"/>
          <w:lang w:val="uk-UA"/>
        </w:rPr>
        <w:t xml:space="preserve">; обирати </w:t>
      </w:r>
      <w:r w:rsidR="00116BB6" w:rsidRPr="00D94700">
        <w:rPr>
          <w:rFonts w:ascii="Times New Roman" w:eastAsia="Calibri" w:hAnsi="Times New Roman" w:cs="Times New Roman"/>
          <w:sz w:val="28"/>
          <w:szCs w:val="28"/>
          <w:lang w:val="uk-UA"/>
        </w:rPr>
        <w:t xml:space="preserve">об’єктивну </w:t>
      </w:r>
      <w:r w:rsidRPr="00D94700">
        <w:rPr>
          <w:rFonts w:ascii="Times New Roman" w:eastAsia="Calibri" w:hAnsi="Times New Roman" w:cs="Times New Roman"/>
          <w:sz w:val="28"/>
          <w:szCs w:val="28"/>
          <w:lang w:val="uk-UA"/>
        </w:rPr>
        <w:t xml:space="preserve">позицію при оцінюванні роботи, бути </w:t>
      </w:r>
      <w:r w:rsidR="00116BB6" w:rsidRPr="00D94700">
        <w:rPr>
          <w:rFonts w:ascii="Times New Roman" w:eastAsia="Calibri" w:hAnsi="Times New Roman" w:cs="Times New Roman"/>
          <w:sz w:val="28"/>
          <w:szCs w:val="28"/>
          <w:lang w:val="uk-UA"/>
        </w:rPr>
        <w:t xml:space="preserve">щирим </w:t>
      </w:r>
      <w:r w:rsidR="00EB36B2" w:rsidRPr="00D94700">
        <w:rPr>
          <w:rFonts w:ascii="Times New Roman" w:eastAsia="Calibri" w:hAnsi="Times New Roman" w:cs="Times New Roman"/>
          <w:sz w:val="28"/>
          <w:szCs w:val="28"/>
          <w:lang w:val="uk-UA"/>
        </w:rPr>
        <w:t>[</w:t>
      </w:r>
      <w:r w:rsidR="00897A21" w:rsidRPr="00D94700">
        <w:rPr>
          <w:rFonts w:ascii="Times New Roman" w:eastAsia="Calibri" w:hAnsi="Times New Roman" w:cs="Times New Roman"/>
          <w:sz w:val="28"/>
          <w:szCs w:val="28"/>
          <w:lang w:val="uk-UA"/>
        </w:rPr>
        <w:t>247</w:t>
      </w:r>
      <w:bookmarkStart w:id="116" w:name="_Hlk205976153"/>
      <w:r w:rsidR="0019397C">
        <w:rPr>
          <w:rFonts w:ascii="Times New Roman" w:eastAsia="Calibri" w:hAnsi="Times New Roman" w:cs="Times New Roman"/>
          <w:sz w:val="28"/>
          <w:szCs w:val="28"/>
          <w:lang w:val="uk-UA"/>
        </w:rPr>
        <w:t>].</w:t>
      </w:r>
    </w:p>
    <w:p w14:paraId="123F4804" w14:textId="77777777"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Отже представимо перелік </w:t>
      </w:r>
      <w:r w:rsidRPr="00D94700">
        <w:rPr>
          <w:rFonts w:ascii="Times New Roman" w:eastAsia="Calibri" w:hAnsi="Times New Roman" w:cs="Times New Roman"/>
          <w:i/>
          <w:iCs/>
          <w:sz w:val="28"/>
          <w:szCs w:val="28"/>
          <w:lang w:val="uk-UA"/>
        </w:rPr>
        <w:t>фасилітаційних умінь</w:t>
      </w:r>
      <w:r w:rsidRPr="00D94700">
        <w:rPr>
          <w:rFonts w:ascii="Times New Roman" w:eastAsia="Calibri" w:hAnsi="Times New Roman" w:cs="Times New Roman"/>
          <w:sz w:val="28"/>
          <w:szCs w:val="28"/>
          <w:lang w:val="uk-UA"/>
        </w:rPr>
        <w:t>:</w:t>
      </w:r>
    </w:p>
    <w:p w14:paraId="20BA8724" w14:textId="77777777" w:rsidR="00F651B2" w:rsidRPr="00D94700" w:rsidRDefault="00F651B2" w:rsidP="00C0488D">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соціально-перцептивні уміння, що передбачають адекватне сприйняття й розуміння суб’єктів фасилітації, стимулювання зворотнього зв’язку з ними;</w:t>
      </w:r>
      <w:r w:rsidRPr="00D94700">
        <w:rPr>
          <w:rFonts w:ascii="Calibri" w:eastAsia="Calibri" w:hAnsi="Calibri" w:cs="Times New Roman"/>
          <w:sz w:val="28"/>
          <w:lang w:val="uk-UA"/>
        </w:rPr>
        <w:t xml:space="preserve"> </w:t>
      </w:r>
      <w:r w:rsidRPr="00D94700">
        <w:rPr>
          <w:rFonts w:ascii="Times New Roman" w:eastAsia="Calibri" w:hAnsi="Times New Roman" w:cs="Times New Roman"/>
          <w:sz w:val="28"/>
          <w:szCs w:val="28"/>
          <w:lang w:val="uk-UA"/>
        </w:rPr>
        <w:t>уміння визначити психічний стан і емоційні переживання особистості з виразу її обличчя, рухів, дій і вчинків, мовних реакцій;</w:t>
      </w:r>
    </w:p>
    <w:p w14:paraId="2EDF20B5" w14:textId="328D6A68" w:rsidR="00F651B2" w:rsidRPr="00D94700" w:rsidRDefault="00F651B2" w:rsidP="00C0488D">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проєктувально-конструктивні вміння, що зорієнтовані на розроблення та втілення в життя різних соціальних проєктів, спрямованих на </w:t>
      </w:r>
      <w:r w:rsidRPr="00D94700">
        <w:rPr>
          <w:rFonts w:ascii="Times New Roman" w:eastAsia="Calibri" w:hAnsi="Times New Roman" w:cs="Times New Roman"/>
          <w:sz w:val="28"/>
          <w:szCs w:val="28"/>
          <w:lang w:val="uk-UA"/>
        </w:rPr>
        <w:lastRenderedPageBreak/>
        <w:t>вирішення соціальних проблем різних прошарків населення та розвиток особистості; уміння визначати цілі, розробляти стратегії, планувати та реалізовувати соціальні програми; уміння ефективної організації командної роботи, надання підтримки й допомоги;</w:t>
      </w:r>
    </w:p>
    <w:p w14:paraId="40F6952C" w14:textId="04BC45F9" w:rsidR="00F651B2" w:rsidRPr="00D94700" w:rsidRDefault="00F651B2" w:rsidP="00C0488D">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комунікативні вміння </w:t>
      </w:r>
      <w:bookmarkStart w:id="117" w:name="_Hlk205920335"/>
      <w:r w:rsidRPr="00D94700">
        <w:rPr>
          <w:rFonts w:ascii="Times New Roman" w:eastAsia="Calibri" w:hAnsi="Times New Roman" w:cs="Times New Roman"/>
          <w:sz w:val="28"/>
          <w:szCs w:val="28"/>
          <w:lang w:val="uk-UA"/>
        </w:rPr>
        <w:t>–</w:t>
      </w:r>
      <w:bookmarkEnd w:id="117"/>
      <w:r w:rsidRPr="00D94700">
        <w:rPr>
          <w:rFonts w:ascii="Times New Roman" w:eastAsia="Calibri" w:hAnsi="Times New Roman" w:cs="Times New Roman"/>
          <w:sz w:val="28"/>
          <w:szCs w:val="28"/>
          <w:lang w:val="uk-UA"/>
        </w:rPr>
        <w:t xml:space="preserve"> як вміння організувати взаємодію й партнерські стосунки суб’єктів фасилітації, вміння володіти техніками контакту та спілкування на основі взаємопорозуміння, уміння розуміти </w:t>
      </w:r>
      <w:r w:rsidR="0019397C">
        <w:rPr>
          <w:rFonts w:ascii="Times New Roman" w:eastAsia="Calibri" w:hAnsi="Times New Roman" w:cs="Times New Roman"/>
          <w:sz w:val="28"/>
          <w:szCs w:val="28"/>
          <w:lang w:val="uk-UA"/>
        </w:rPr>
        <w:t>інших людей, причини їх вчинків;</w:t>
      </w:r>
    </w:p>
    <w:p w14:paraId="4EC59585" w14:textId="589E6B7A" w:rsidR="00F651B2" w:rsidRPr="00D94700" w:rsidRDefault="00F651B2" w:rsidP="0019397C">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рефлексивно-аналітичні вміння </w:t>
      </w:r>
      <w:bookmarkStart w:id="118" w:name="_Hlk206060310"/>
      <w:r w:rsidRPr="00D94700">
        <w:rPr>
          <w:rFonts w:ascii="Times New Roman" w:eastAsia="Calibri" w:hAnsi="Times New Roman" w:cs="Times New Roman"/>
          <w:sz w:val="28"/>
          <w:szCs w:val="28"/>
          <w:lang w:val="uk-UA"/>
        </w:rPr>
        <w:t>–</w:t>
      </w:r>
      <w:bookmarkEnd w:id="118"/>
      <w:r w:rsidRPr="00D94700">
        <w:rPr>
          <w:rFonts w:ascii="Times New Roman" w:eastAsia="Calibri" w:hAnsi="Times New Roman" w:cs="Times New Roman"/>
          <w:sz w:val="28"/>
          <w:szCs w:val="28"/>
          <w:lang w:val="uk-UA"/>
        </w:rPr>
        <w:t xml:space="preserve"> вміння, пов’язані із самопізнанням і самоаналізом, самоінтерпретацією власного досвіду фасилітації (інтелектуальна й особистісна рефлексія); вміння спрямовані на розумінням іншого, та інтерпретацією іншого, вміння бачити себе «</w:t>
      </w:r>
      <w:r w:rsidR="0019397C">
        <w:rPr>
          <w:rFonts w:ascii="Times New Roman" w:eastAsia="Calibri" w:hAnsi="Times New Roman" w:cs="Times New Roman"/>
          <w:sz w:val="28"/>
          <w:szCs w:val="28"/>
          <w:lang w:val="uk-UA"/>
        </w:rPr>
        <w:t xml:space="preserve">очима партнера» (комунікативна, </w:t>
      </w:r>
      <w:r w:rsidRPr="00D94700">
        <w:rPr>
          <w:rFonts w:ascii="Times New Roman" w:eastAsia="Calibri" w:hAnsi="Times New Roman" w:cs="Times New Roman"/>
          <w:sz w:val="28"/>
          <w:szCs w:val="28"/>
          <w:lang w:val="uk-UA"/>
        </w:rPr>
        <w:t>кооперативна</w:t>
      </w:r>
      <w:r w:rsidR="0019397C">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рефлексія);</w:t>
      </w:r>
    </w:p>
    <w:p w14:paraId="0D05F5AC" w14:textId="77777777" w:rsidR="00F651B2" w:rsidRPr="00D94700" w:rsidRDefault="00F651B2" w:rsidP="00C0488D">
      <w:pPr>
        <w:numPr>
          <w:ilvl w:val="0"/>
          <w:numId w:val="1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емпатійні вміння – вміння здійснювати емпатійне приєднання, розуміти переживання іншої людини, її емоційного стану й відгукуватись на них; вміння передбачити афективні реакції; вміння співпереживати і емоційно ідентифікувати себе «з іншим»</w:t>
      </w:r>
      <w:bookmarkEnd w:id="116"/>
      <w:r w:rsidRPr="00D94700">
        <w:rPr>
          <w:rFonts w:ascii="Times New Roman" w:eastAsia="Calibri" w:hAnsi="Times New Roman" w:cs="Times New Roman"/>
          <w:sz w:val="28"/>
          <w:szCs w:val="28"/>
          <w:lang w:val="uk-UA"/>
        </w:rPr>
        <w:t>; вміння реалізоаувати емпатійні стратегії та емпатійні дії.</w:t>
      </w:r>
    </w:p>
    <w:p w14:paraId="38AE7F9B" w14:textId="71A91E2F" w:rsidR="00F651B2"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Відтак, </w:t>
      </w:r>
      <w:r w:rsidRPr="00D94700">
        <w:rPr>
          <w:rFonts w:ascii="Times New Roman" w:eastAsia="Calibri" w:hAnsi="Times New Roman" w:cs="Times New Roman"/>
          <w:i/>
          <w:iCs/>
          <w:sz w:val="28"/>
          <w:szCs w:val="28"/>
          <w:lang w:val="uk-UA"/>
        </w:rPr>
        <w:t>фасилітаційні вміння</w:t>
      </w:r>
      <w:r w:rsidRPr="00D94700">
        <w:rPr>
          <w:rFonts w:ascii="Times New Roman" w:eastAsia="Calibri" w:hAnsi="Times New Roman" w:cs="Times New Roman"/>
          <w:sz w:val="28"/>
          <w:szCs w:val="28"/>
          <w:lang w:val="uk-UA"/>
        </w:rPr>
        <w:t xml:space="preserve"> будемо </w:t>
      </w:r>
      <w:r w:rsidR="001329D8" w:rsidRPr="00D94700">
        <w:rPr>
          <w:rFonts w:ascii="Times New Roman" w:eastAsia="Calibri" w:hAnsi="Times New Roman" w:cs="Times New Roman"/>
          <w:sz w:val="28"/>
          <w:szCs w:val="28"/>
          <w:lang w:val="uk-UA"/>
        </w:rPr>
        <w:t xml:space="preserve">розуміти </w:t>
      </w:r>
      <w:r w:rsidRPr="00D94700">
        <w:rPr>
          <w:rFonts w:ascii="Times New Roman" w:eastAsia="Calibri" w:hAnsi="Times New Roman" w:cs="Times New Roman"/>
          <w:sz w:val="28"/>
          <w:szCs w:val="28"/>
          <w:lang w:val="uk-UA"/>
        </w:rPr>
        <w:t>як готовність соціального працівника здійснювати фасилітативну діяльність, що містить перцептивні уміння як сприйняття й розуміння партнерів по</w:t>
      </w:r>
      <w:r w:rsidR="001329D8" w:rsidRPr="00D94700">
        <w:rPr>
          <w:rFonts w:ascii="Times New Roman" w:eastAsia="Calibri" w:hAnsi="Times New Roman" w:cs="Times New Roman"/>
          <w:sz w:val="28"/>
          <w:szCs w:val="28"/>
          <w:lang w:val="uk-UA"/>
        </w:rPr>
        <w:t>взаємодії</w:t>
      </w:r>
      <w:r w:rsidRPr="00D94700">
        <w:rPr>
          <w:rFonts w:ascii="Times New Roman" w:eastAsia="Calibri" w:hAnsi="Times New Roman" w:cs="Times New Roman"/>
          <w:sz w:val="28"/>
          <w:szCs w:val="28"/>
          <w:lang w:val="uk-UA"/>
        </w:rPr>
        <w:t>; проєктувально-конструктивні – як уміння підтримк</w:t>
      </w:r>
      <w:r w:rsidR="001329D8" w:rsidRPr="00D94700">
        <w:rPr>
          <w:rFonts w:ascii="Times New Roman" w:eastAsia="Calibri" w:hAnsi="Times New Roman" w:cs="Times New Roman"/>
          <w:sz w:val="28"/>
          <w:szCs w:val="28"/>
          <w:lang w:val="uk-UA"/>
        </w:rPr>
        <w:t>и</w:t>
      </w:r>
      <w:r w:rsidRPr="00D94700">
        <w:rPr>
          <w:rFonts w:ascii="Times New Roman" w:eastAsia="Calibri" w:hAnsi="Times New Roman" w:cs="Times New Roman"/>
          <w:sz w:val="28"/>
          <w:szCs w:val="28"/>
          <w:lang w:val="uk-UA"/>
        </w:rPr>
        <w:t xml:space="preserve"> й допомог</w:t>
      </w:r>
      <w:r w:rsidR="001329D8" w:rsidRPr="00D94700">
        <w:rPr>
          <w:rFonts w:ascii="Times New Roman" w:eastAsia="Calibri" w:hAnsi="Times New Roman" w:cs="Times New Roman"/>
          <w:sz w:val="28"/>
          <w:szCs w:val="28"/>
          <w:lang w:val="uk-UA"/>
        </w:rPr>
        <w:t>и</w:t>
      </w:r>
      <w:r w:rsidRPr="00D94700">
        <w:rPr>
          <w:rFonts w:ascii="Times New Roman" w:eastAsia="Calibri" w:hAnsi="Times New Roman" w:cs="Times New Roman"/>
          <w:sz w:val="28"/>
          <w:szCs w:val="28"/>
          <w:lang w:val="uk-UA"/>
        </w:rPr>
        <w:t>, організ</w:t>
      </w:r>
      <w:r w:rsidR="00DD6E07" w:rsidRPr="00D94700">
        <w:rPr>
          <w:rFonts w:ascii="Times New Roman" w:eastAsia="Calibri" w:hAnsi="Times New Roman" w:cs="Times New Roman"/>
          <w:sz w:val="28"/>
          <w:szCs w:val="28"/>
          <w:lang w:val="uk-UA"/>
        </w:rPr>
        <w:t>ації</w:t>
      </w:r>
      <w:r w:rsidRPr="00D94700">
        <w:rPr>
          <w:rFonts w:ascii="Times New Roman" w:eastAsia="Calibri" w:hAnsi="Times New Roman" w:cs="Times New Roman"/>
          <w:sz w:val="28"/>
          <w:szCs w:val="28"/>
          <w:lang w:val="uk-UA"/>
        </w:rPr>
        <w:t xml:space="preserve"> командн</w:t>
      </w:r>
      <w:r w:rsidR="00DD6E07" w:rsidRPr="00D94700">
        <w:rPr>
          <w:rFonts w:ascii="Times New Roman" w:eastAsia="Calibri" w:hAnsi="Times New Roman" w:cs="Times New Roman"/>
          <w:sz w:val="28"/>
          <w:szCs w:val="28"/>
          <w:lang w:val="uk-UA"/>
        </w:rPr>
        <w:t>ої</w:t>
      </w:r>
      <w:r w:rsidRPr="00D94700">
        <w:rPr>
          <w:rFonts w:ascii="Times New Roman" w:eastAsia="Calibri" w:hAnsi="Times New Roman" w:cs="Times New Roman"/>
          <w:sz w:val="28"/>
          <w:szCs w:val="28"/>
          <w:lang w:val="uk-UA"/>
        </w:rPr>
        <w:t xml:space="preserve"> робот</w:t>
      </w:r>
      <w:r w:rsidR="00DD6E07" w:rsidRPr="00D94700">
        <w:rPr>
          <w:rFonts w:ascii="Times New Roman" w:eastAsia="Calibri" w:hAnsi="Times New Roman" w:cs="Times New Roman"/>
          <w:sz w:val="28"/>
          <w:szCs w:val="28"/>
          <w:lang w:val="uk-UA"/>
        </w:rPr>
        <w:t>и</w:t>
      </w:r>
      <w:r w:rsidRPr="00D94700">
        <w:rPr>
          <w:rFonts w:ascii="Times New Roman" w:eastAsia="Calibri" w:hAnsi="Times New Roman" w:cs="Times New Roman"/>
          <w:sz w:val="28"/>
          <w:szCs w:val="28"/>
          <w:lang w:val="uk-UA"/>
        </w:rPr>
        <w:t xml:space="preserve">; комунікативні – як вміння організувати партнерські </w:t>
      </w:r>
      <w:r w:rsidR="00DD6E07" w:rsidRPr="00D94700">
        <w:rPr>
          <w:rFonts w:ascii="Times New Roman" w:eastAsia="Calibri" w:hAnsi="Times New Roman" w:cs="Times New Roman"/>
          <w:sz w:val="28"/>
          <w:szCs w:val="28"/>
          <w:lang w:val="uk-UA"/>
        </w:rPr>
        <w:t xml:space="preserve">взаємини </w:t>
      </w:r>
      <w:r w:rsidRPr="00D94700">
        <w:rPr>
          <w:rFonts w:ascii="Times New Roman" w:eastAsia="Calibri" w:hAnsi="Times New Roman" w:cs="Times New Roman"/>
          <w:sz w:val="28"/>
          <w:szCs w:val="28"/>
          <w:lang w:val="uk-UA"/>
        </w:rPr>
        <w:t>із суб’єктами професійної діяльності соціального працівника, встановлювати з ними зворотній зв’язок); рефлексивно-аналітичними – як само</w:t>
      </w:r>
      <w:r w:rsidR="00DD6E07" w:rsidRPr="00D94700">
        <w:rPr>
          <w:rFonts w:ascii="Times New Roman" w:eastAsia="Calibri" w:hAnsi="Times New Roman" w:cs="Times New Roman"/>
          <w:sz w:val="28"/>
          <w:szCs w:val="28"/>
          <w:lang w:val="uk-UA"/>
        </w:rPr>
        <w:t xml:space="preserve">аналіз </w:t>
      </w:r>
      <w:r w:rsidRPr="00D94700">
        <w:rPr>
          <w:rFonts w:ascii="Times New Roman" w:eastAsia="Calibri" w:hAnsi="Times New Roman" w:cs="Times New Roman"/>
          <w:sz w:val="28"/>
          <w:szCs w:val="28"/>
          <w:lang w:val="uk-UA"/>
        </w:rPr>
        <w:t xml:space="preserve">та </w:t>
      </w:r>
      <w:r w:rsidR="00DD6E07" w:rsidRPr="00D94700">
        <w:rPr>
          <w:rFonts w:ascii="Times New Roman" w:eastAsia="Calibri" w:hAnsi="Times New Roman" w:cs="Times New Roman"/>
          <w:sz w:val="28"/>
          <w:szCs w:val="28"/>
          <w:lang w:val="uk-UA"/>
        </w:rPr>
        <w:t xml:space="preserve">аналіз </w:t>
      </w:r>
      <w:r w:rsidRPr="00D94700">
        <w:rPr>
          <w:rFonts w:ascii="Times New Roman" w:eastAsia="Calibri" w:hAnsi="Times New Roman" w:cs="Times New Roman"/>
          <w:sz w:val="28"/>
          <w:szCs w:val="28"/>
          <w:lang w:val="uk-UA"/>
        </w:rPr>
        <w:t>іншого, уміння бачити себе «очима партнера».</w:t>
      </w:r>
    </w:p>
    <w:p w14:paraId="19623906" w14:textId="77777777" w:rsidR="00F651B2" w:rsidRPr="00D94700" w:rsidRDefault="00F651B2" w:rsidP="00D94700">
      <w:pPr>
        <w:tabs>
          <w:tab w:val="left" w:pos="1134"/>
        </w:tabs>
        <w:spacing w:after="0" w:line="360" w:lineRule="auto"/>
        <w:ind w:firstLine="709"/>
        <w:contextualSpacing/>
        <w:jc w:val="both"/>
        <w:rPr>
          <w:rFonts w:ascii="Times New Roman" w:eastAsia="Calibri" w:hAnsi="Times New Roman" w:cs="Times New Roman"/>
          <w:sz w:val="28"/>
          <w:szCs w:val="28"/>
          <w:lang w:val="uk-UA"/>
        </w:rPr>
      </w:pPr>
      <w:bookmarkStart w:id="119" w:name="_Hlk206881920"/>
      <w:r w:rsidRPr="00D94700">
        <w:rPr>
          <w:rFonts w:ascii="Times New Roman" w:eastAsia="Calibri" w:hAnsi="Times New Roman" w:cs="Times New Roman"/>
          <w:sz w:val="28"/>
          <w:szCs w:val="28"/>
          <w:lang w:val="uk-UA"/>
        </w:rPr>
        <w:t>Далі представимо певну теоретичну деталізацію щодо зазначених умінь.</w:t>
      </w:r>
    </w:p>
    <w:p w14:paraId="68325B3E" w14:textId="12CF49C1" w:rsidR="00897A21" w:rsidRPr="00D94700" w:rsidRDefault="00F651B2" w:rsidP="0019397C">
      <w:pPr>
        <w:widowControl w:val="0"/>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 xml:space="preserve">Соціальна перцепція, </w:t>
      </w:r>
      <w:r w:rsidRPr="00D94700">
        <w:rPr>
          <w:rFonts w:ascii="Times New Roman" w:eastAsia="Calibri" w:hAnsi="Times New Roman" w:cs="Times New Roman"/>
          <w:sz w:val="28"/>
          <w:szCs w:val="28"/>
          <w:lang w:val="uk-UA"/>
        </w:rPr>
        <w:t>з якою пов’язані відповідні фасилітаційні уміння, передбачає сприймання індивідом своєї групи, іншо</w:t>
      </w:r>
      <w:r w:rsidR="001329D8" w:rsidRPr="00D94700">
        <w:rPr>
          <w:rFonts w:ascii="Times New Roman" w:eastAsia="Calibri" w:hAnsi="Times New Roman" w:cs="Times New Roman"/>
          <w:sz w:val="28"/>
          <w:szCs w:val="28"/>
          <w:lang w:val="uk-UA"/>
        </w:rPr>
        <w:t>ї людини</w:t>
      </w:r>
      <w:r w:rsidRPr="00D94700">
        <w:rPr>
          <w:rFonts w:ascii="Times New Roman" w:eastAsia="Calibri" w:hAnsi="Times New Roman" w:cs="Times New Roman"/>
          <w:sz w:val="28"/>
          <w:szCs w:val="28"/>
          <w:lang w:val="uk-UA"/>
        </w:rPr>
        <w:t xml:space="preserve">, іншої групи. О. Ферт на основі аналізу наукового доробку щодо феномену соціальної </w:t>
      </w:r>
      <w:r w:rsidRPr="00D94700">
        <w:rPr>
          <w:rFonts w:ascii="Times New Roman" w:eastAsia="Calibri" w:hAnsi="Times New Roman" w:cs="Times New Roman"/>
          <w:sz w:val="28"/>
          <w:szCs w:val="28"/>
          <w:lang w:val="uk-UA"/>
        </w:rPr>
        <w:lastRenderedPageBreak/>
        <w:t xml:space="preserve">перцепції виокремлює такі </w:t>
      </w:r>
      <w:r w:rsidR="00E85B90" w:rsidRPr="00D94700">
        <w:rPr>
          <w:rFonts w:ascii="Times New Roman" w:eastAsia="Calibri" w:hAnsi="Times New Roman" w:cs="Times New Roman"/>
          <w:sz w:val="28"/>
          <w:szCs w:val="28"/>
          <w:lang w:val="uk-UA"/>
        </w:rPr>
        <w:t>ознаки соціальної перцепції: 1) </w:t>
      </w:r>
      <w:r w:rsidRPr="00D94700">
        <w:rPr>
          <w:rFonts w:ascii="Times New Roman" w:eastAsia="Calibri" w:hAnsi="Times New Roman" w:cs="Times New Roman"/>
          <w:sz w:val="28"/>
          <w:szCs w:val="28"/>
          <w:lang w:val="uk-UA"/>
        </w:rPr>
        <w:t>емоцій</w:t>
      </w:r>
      <w:r w:rsidR="00E85B90" w:rsidRPr="00D94700">
        <w:rPr>
          <w:rFonts w:ascii="Times New Roman" w:eastAsia="Calibri" w:hAnsi="Times New Roman" w:cs="Times New Roman"/>
          <w:sz w:val="28"/>
          <w:szCs w:val="28"/>
          <w:lang w:val="uk-UA"/>
        </w:rPr>
        <w:t>но-оціночна заангажованість; 2) </w:t>
      </w:r>
      <w:r w:rsidRPr="00D94700">
        <w:rPr>
          <w:rFonts w:ascii="Times New Roman" w:eastAsia="Calibri" w:hAnsi="Times New Roman" w:cs="Times New Roman"/>
          <w:sz w:val="28"/>
          <w:szCs w:val="28"/>
          <w:lang w:val="uk-UA"/>
        </w:rPr>
        <w:t xml:space="preserve">наявність зворотного впливу на суб’єкт сприймання з боку об’єкта сприймання; 3) перенесення </w:t>
      </w:r>
      <w:bookmarkStart w:id="120" w:name="_Hlk205976249"/>
      <w:r w:rsidRPr="00D94700">
        <w:rPr>
          <w:rFonts w:ascii="Times New Roman" w:eastAsia="Calibri" w:hAnsi="Times New Roman" w:cs="Times New Roman"/>
          <w:sz w:val="28"/>
          <w:szCs w:val="28"/>
          <w:lang w:val="uk-UA"/>
        </w:rPr>
        <w:t>фокусу суб’єкта соціальної перцепції з пасивного відображення на смислові та оціночні характеристики об’єкта сприймання; 4)</w:t>
      </w:r>
      <w:r w:rsidR="00E85B90"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змішаність сприйняття соціальних об’єктів з емоційними та уявними компонентами</w:t>
      </w:r>
      <w:r w:rsidR="00EB36B2" w:rsidRPr="00D94700">
        <w:rPr>
          <w:rFonts w:ascii="Times New Roman" w:eastAsia="Calibri" w:hAnsi="Times New Roman" w:cs="Times New Roman"/>
          <w:sz w:val="28"/>
          <w:szCs w:val="28"/>
          <w:lang w:val="uk-UA"/>
        </w:rPr>
        <w:t xml:space="preserve"> [</w:t>
      </w:r>
      <w:r w:rsidR="00897A21" w:rsidRPr="00D94700">
        <w:rPr>
          <w:rFonts w:ascii="Times New Roman" w:eastAsia="Calibri" w:hAnsi="Times New Roman" w:cs="Times New Roman"/>
          <w:sz w:val="28"/>
          <w:szCs w:val="28"/>
          <w:lang w:val="uk-UA"/>
        </w:rPr>
        <w:t xml:space="preserve">250, </w:t>
      </w:r>
      <w:r w:rsidR="00EB36B2" w:rsidRPr="00D94700">
        <w:rPr>
          <w:rFonts w:ascii="Times New Roman" w:eastAsia="Calibri" w:hAnsi="Times New Roman" w:cs="Times New Roman"/>
          <w:sz w:val="28"/>
          <w:szCs w:val="28"/>
          <w:lang w:val="uk-UA"/>
        </w:rPr>
        <w:t>с. 200].</w:t>
      </w:r>
      <w:bookmarkEnd w:id="120"/>
    </w:p>
    <w:p w14:paraId="6EE33EF9" w14:textId="693346ED" w:rsidR="00F651B2"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Рефлексія</w:t>
      </w:r>
      <w:r w:rsidRPr="00D94700">
        <w:rPr>
          <w:rFonts w:ascii="Times New Roman" w:eastAsia="Calibri" w:hAnsi="Times New Roman" w:cs="Times New Roman"/>
          <w:sz w:val="28"/>
          <w:szCs w:val="28"/>
          <w:lang w:val="uk-UA"/>
        </w:rPr>
        <w:t xml:space="preserve">, на якій базуються рефлексивно-аналітичні уміння, є складним міждисциплінарним феноменом, що передбачає звернення особистості до своєї свідомості, мислення, результатів діяльності, до сприйняття себе очима інших людей і </w:t>
      </w:r>
      <w:r w:rsidR="001329D8" w:rsidRPr="00D94700">
        <w:rPr>
          <w:rFonts w:ascii="Times New Roman" w:eastAsia="Calibri" w:hAnsi="Times New Roman" w:cs="Times New Roman"/>
          <w:sz w:val="28"/>
          <w:szCs w:val="28"/>
          <w:lang w:val="uk-UA"/>
        </w:rPr>
        <w:t xml:space="preserve">реалізується </w:t>
      </w:r>
      <w:r w:rsidRPr="00D94700">
        <w:rPr>
          <w:rFonts w:ascii="Times New Roman" w:eastAsia="Calibri" w:hAnsi="Times New Roman" w:cs="Times New Roman"/>
          <w:sz w:val="28"/>
          <w:szCs w:val="28"/>
          <w:lang w:val="uk-UA"/>
        </w:rPr>
        <w:t xml:space="preserve">в контексті рефлексивної свідомості, рефлексивного мислення, рефлексивної діяльності, рефлексивного спілкування як синтетична реальність, що є </w:t>
      </w:r>
      <w:r w:rsidR="001329D8" w:rsidRPr="00D94700">
        <w:rPr>
          <w:rFonts w:ascii="Times New Roman" w:eastAsia="Calibri" w:hAnsi="Times New Roman" w:cs="Times New Roman"/>
          <w:sz w:val="28"/>
          <w:szCs w:val="28"/>
          <w:lang w:val="uk-UA"/>
        </w:rPr>
        <w:t xml:space="preserve">і </w:t>
      </w:r>
      <w:r w:rsidRPr="00D94700">
        <w:rPr>
          <w:rFonts w:ascii="Times New Roman" w:eastAsia="Calibri" w:hAnsi="Times New Roman" w:cs="Times New Roman"/>
          <w:sz w:val="28"/>
          <w:szCs w:val="28"/>
          <w:lang w:val="uk-UA"/>
        </w:rPr>
        <w:t xml:space="preserve">процесом, </w:t>
      </w:r>
      <w:r w:rsidR="001329D8" w:rsidRPr="00D94700">
        <w:rPr>
          <w:rFonts w:ascii="Times New Roman" w:eastAsia="Calibri" w:hAnsi="Times New Roman" w:cs="Times New Roman"/>
          <w:sz w:val="28"/>
          <w:szCs w:val="28"/>
          <w:lang w:val="uk-UA"/>
        </w:rPr>
        <w:t xml:space="preserve">і </w:t>
      </w:r>
      <w:r w:rsidRPr="00D94700">
        <w:rPr>
          <w:rFonts w:ascii="Times New Roman" w:eastAsia="Calibri" w:hAnsi="Times New Roman" w:cs="Times New Roman"/>
          <w:sz w:val="28"/>
          <w:szCs w:val="28"/>
          <w:lang w:val="uk-UA"/>
        </w:rPr>
        <w:t>властивістю й станом</w:t>
      </w:r>
      <w:r w:rsidR="00897A21" w:rsidRPr="00D94700">
        <w:rPr>
          <w:rFonts w:ascii="Times New Roman" w:eastAsia="Calibri" w:hAnsi="Times New Roman" w:cs="Times New Roman"/>
          <w:sz w:val="28"/>
          <w:szCs w:val="28"/>
          <w:lang w:val="uk-UA"/>
        </w:rPr>
        <w:t xml:space="preserve"> [71,</w:t>
      </w:r>
      <w:r w:rsidRPr="00D94700">
        <w:rPr>
          <w:rFonts w:ascii="Times New Roman" w:eastAsia="Calibri" w:hAnsi="Times New Roman" w:cs="Times New Roman"/>
          <w:sz w:val="28"/>
          <w:szCs w:val="28"/>
          <w:lang w:val="uk-UA"/>
        </w:rPr>
        <w:t xml:space="preserve"> </w:t>
      </w:r>
      <w:r w:rsidR="00897A21" w:rsidRPr="00D94700">
        <w:rPr>
          <w:rFonts w:ascii="Times New Roman" w:eastAsia="Calibri" w:hAnsi="Times New Roman" w:cs="Times New Roman"/>
          <w:sz w:val="28"/>
          <w:szCs w:val="28"/>
          <w:lang w:val="uk-UA"/>
        </w:rPr>
        <w:t>с. 169–170]</w:t>
      </w:r>
      <w:r w:rsidRPr="00D94700">
        <w:rPr>
          <w:rFonts w:ascii="Times New Roman" w:eastAsia="Calibri" w:hAnsi="Times New Roman" w:cs="Times New Roman"/>
          <w:sz w:val="28"/>
          <w:szCs w:val="28"/>
          <w:lang w:val="uk-UA"/>
        </w:rPr>
        <w:t>. Стосовно типів рефлексії зазначимо, що кооперативна рефлексія забезпечує узгоджену спільну діяльність; комунікативна рефлексія є засадою для продуктивного спілкування, усвідомлення сприйняття партнерами по спілкуванню одне одного; особистісна рефлексія сприяє розумінню внутрішнього світу; сутність інтелектуальної рефлексії полягає в розумінні специфіки свого мислення.</w:t>
      </w:r>
    </w:p>
    <w:p w14:paraId="1EF3D46A" w14:textId="00FF0F87" w:rsidR="00F651B2" w:rsidRPr="00D94700" w:rsidRDefault="00F651B2" w:rsidP="0019397C">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Емпатія,</w:t>
      </w:r>
      <w:r w:rsidRPr="00D94700">
        <w:rPr>
          <w:rFonts w:ascii="Times New Roman" w:eastAsia="Calibri" w:hAnsi="Times New Roman" w:cs="Times New Roman"/>
          <w:sz w:val="28"/>
          <w:szCs w:val="28"/>
          <w:lang w:val="uk-UA"/>
        </w:rPr>
        <w:t xml:space="preserve"> як основа емпатійних вмінь, є специфічною здатністю людини відзиватися на переживання іншого, як особливий чуттєвий спосіб осягнення його внутрішнього світу (О. Кайріс) [</w:t>
      </w:r>
      <w:r w:rsidR="00897A21" w:rsidRPr="00D94700">
        <w:rPr>
          <w:rFonts w:ascii="Times New Roman" w:eastAsia="Calibri" w:hAnsi="Times New Roman" w:cs="Times New Roman"/>
          <w:sz w:val="28"/>
          <w:szCs w:val="28"/>
          <w:lang w:val="uk-UA"/>
        </w:rPr>
        <w:t>82</w:t>
      </w:r>
      <w:r w:rsidRPr="00D94700">
        <w:rPr>
          <w:rFonts w:ascii="Times New Roman" w:eastAsia="Calibri" w:hAnsi="Times New Roman" w:cs="Times New Roman"/>
          <w:sz w:val="28"/>
          <w:szCs w:val="28"/>
          <w:lang w:val="uk-UA"/>
        </w:rPr>
        <w:t>, с.</w:t>
      </w:r>
      <w:r w:rsidR="0019397C">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7].</w:t>
      </w:r>
      <w:bookmarkStart w:id="121" w:name="_Hlk221400030"/>
    </w:p>
    <w:bookmarkEnd w:id="121"/>
    <w:p w14:paraId="4E21DCCF" w14:textId="77777777" w:rsidR="001C37C4"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На думку Л. Котлової та Н. Шикирави, емпатія містить такі компоненти, як-от: </w:t>
      </w:r>
    </w:p>
    <w:p w14:paraId="5E9DA308" w14:textId="49C0D01D" w:rsidR="001C37C4" w:rsidRPr="00D94700" w:rsidRDefault="00F651B2" w:rsidP="0019397C">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1)</w:t>
      </w:r>
      <w:r w:rsidR="0019397C">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світоглядний</w:t>
      </w:r>
      <w:r w:rsidR="001329D8" w:rsidRPr="00D94700">
        <w:rPr>
          <w:rFonts w:ascii="Times New Roman" w:eastAsia="Calibri" w:hAnsi="Times New Roman" w:cs="Times New Roman"/>
          <w:sz w:val="28"/>
          <w:szCs w:val="28"/>
          <w:lang w:val="uk-UA"/>
        </w:rPr>
        <w:t xml:space="preserve">, як </w:t>
      </w:r>
      <w:r w:rsidRPr="00D94700">
        <w:rPr>
          <w:rFonts w:ascii="Times New Roman" w:eastAsia="Calibri" w:hAnsi="Times New Roman" w:cs="Times New Roman"/>
          <w:sz w:val="28"/>
          <w:szCs w:val="28"/>
          <w:lang w:val="uk-UA"/>
        </w:rPr>
        <w:t xml:space="preserve">активна емпатійна життєва позиція; </w:t>
      </w:r>
    </w:p>
    <w:p w14:paraId="770C07F8" w14:textId="18F71971" w:rsidR="001C37C4"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2) суб’єктний</w:t>
      </w:r>
      <w:r w:rsidR="001329D8" w:rsidRPr="00D94700">
        <w:rPr>
          <w:rFonts w:ascii="Times New Roman" w:eastAsia="Calibri" w:hAnsi="Times New Roman" w:cs="Times New Roman"/>
          <w:sz w:val="28"/>
          <w:szCs w:val="28"/>
          <w:lang w:val="uk-UA"/>
        </w:rPr>
        <w:t xml:space="preserve">, що передбачає </w:t>
      </w:r>
      <w:r w:rsidRPr="00D94700">
        <w:rPr>
          <w:rFonts w:ascii="Times New Roman" w:eastAsia="Calibri" w:hAnsi="Times New Roman" w:cs="Times New Roman"/>
          <w:sz w:val="28"/>
          <w:szCs w:val="28"/>
          <w:lang w:val="uk-UA"/>
        </w:rPr>
        <w:t xml:space="preserve">емпатійне самоприйняття; емпатія </w:t>
      </w:r>
      <w:bookmarkStart w:id="122" w:name="_Hlk225717530"/>
      <w:r w:rsidRPr="00D94700">
        <w:rPr>
          <w:rFonts w:ascii="Times New Roman" w:eastAsia="Calibri" w:hAnsi="Times New Roman" w:cs="Times New Roman"/>
          <w:sz w:val="28"/>
          <w:szCs w:val="28"/>
          <w:lang w:val="uk-UA"/>
        </w:rPr>
        <w:t>–</w:t>
      </w:r>
      <w:bookmarkEnd w:id="122"/>
      <w:r w:rsidRPr="00D94700">
        <w:rPr>
          <w:rFonts w:ascii="Times New Roman" w:eastAsia="Calibri" w:hAnsi="Times New Roman" w:cs="Times New Roman"/>
          <w:sz w:val="28"/>
          <w:szCs w:val="28"/>
          <w:lang w:val="uk-UA"/>
        </w:rPr>
        <w:t xml:space="preserve"> як </w:t>
      </w:r>
      <w:r w:rsidR="001329D8" w:rsidRPr="00D94700">
        <w:rPr>
          <w:rFonts w:ascii="Times New Roman" w:eastAsia="Calibri" w:hAnsi="Times New Roman" w:cs="Times New Roman"/>
          <w:sz w:val="28"/>
          <w:szCs w:val="28"/>
          <w:lang w:val="uk-UA"/>
        </w:rPr>
        <w:t xml:space="preserve">компонент </w:t>
      </w:r>
      <w:r w:rsidRPr="00D94700">
        <w:rPr>
          <w:rFonts w:ascii="Times New Roman" w:eastAsia="Calibri" w:hAnsi="Times New Roman" w:cs="Times New Roman"/>
          <w:sz w:val="28"/>
          <w:szCs w:val="28"/>
          <w:lang w:val="uk-UA"/>
        </w:rPr>
        <w:t>професійно</w:t>
      </w:r>
      <w:r w:rsidR="001329D8" w:rsidRPr="00D94700">
        <w:rPr>
          <w:rFonts w:ascii="Times New Roman" w:eastAsia="Calibri" w:hAnsi="Times New Roman" w:cs="Times New Roman"/>
          <w:sz w:val="28"/>
          <w:szCs w:val="28"/>
          <w:lang w:val="uk-UA"/>
        </w:rPr>
        <w:t>-</w:t>
      </w:r>
      <w:r w:rsidR="001329D8" w:rsidRPr="00D94700">
        <w:rPr>
          <w:sz w:val="28"/>
          <w:lang w:val="uk-UA"/>
        </w:rPr>
        <w:t xml:space="preserve"> </w:t>
      </w:r>
      <w:r w:rsidR="001329D8" w:rsidRPr="00D94700">
        <w:rPr>
          <w:rFonts w:ascii="Times New Roman" w:eastAsia="Calibri" w:hAnsi="Times New Roman" w:cs="Times New Roman"/>
          <w:sz w:val="28"/>
          <w:szCs w:val="28"/>
          <w:lang w:val="uk-UA"/>
        </w:rPr>
        <w:t>особистісного</w:t>
      </w:r>
      <w:r w:rsidR="0019397C">
        <w:rPr>
          <w:rFonts w:ascii="Times New Roman" w:eastAsia="Calibri" w:hAnsi="Times New Roman" w:cs="Times New Roman"/>
          <w:sz w:val="28"/>
          <w:szCs w:val="28"/>
          <w:lang w:val="uk-UA"/>
        </w:rPr>
        <w:t xml:space="preserve"> розвитку);</w:t>
      </w:r>
    </w:p>
    <w:p w14:paraId="7F21ADD6" w14:textId="000B33A6" w:rsidR="001C37C4" w:rsidRPr="00D94700" w:rsidRDefault="00F651B2" w:rsidP="0019397C">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3)</w:t>
      </w:r>
      <w:r w:rsidR="0019397C">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конативний</w:t>
      </w:r>
      <w:r w:rsidR="001329D8" w:rsidRPr="00D94700">
        <w:rPr>
          <w:rFonts w:ascii="Times New Roman" w:eastAsia="Calibri" w:hAnsi="Times New Roman" w:cs="Times New Roman"/>
          <w:sz w:val="28"/>
          <w:szCs w:val="28"/>
          <w:lang w:val="uk-UA"/>
        </w:rPr>
        <w:t xml:space="preserve"> як </w:t>
      </w:r>
      <w:r w:rsidRPr="00D94700">
        <w:rPr>
          <w:rFonts w:ascii="Times New Roman" w:eastAsia="Calibri" w:hAnsi="Times New Roman" w:cs="Times New Roman"/>
          <w:sz w:val="28"/>
          <w:szCs w:val="28"/>
          <w:lang w:val="uk-UA"/>
        </w:rPr>
        <w:t>п</w:t>
      </w:r>
      <w:r w:rsidR="0019397C">
        <w:rPr>
          <w:rFonts w:ascii="Times New Roman" w:eastAsia="Calibri" w:hAnsi="Times New Roman" w:cs="Times New Roman"/>
          <w:sz w:val="28"/>
          <w:szCs w:val="28"/>
          <w:lang w:val="uk-UA"/>
        </w:rPr>
        <w:t>оведінкові емпатійні стратегії;</w:t>
      </w:r>
    </w:p>
    <w:p w14:paraId="217CFF50" w14:textId="77777777" w:rsidR="0019397C"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4) когнітивний</w:t>
      </w:r>
      <w:r w:rsidR="001329D8" w:rsidRPr="00D94700">
        <w:rPr>
          <w:rFonts w:ascii="Times New Roman" w:eastAsia="Calibri" w:hAnsi="Times New Roman" w:cs="Times New Roman"/>
          <w:sz w:val="28"/>
          <w:szCs w:val="28"/>
          <w:lang w:val="uk-UA"/>
        </w:rPr>
        <w:t>, що пов’язаний</w:t>
      </w:r>
      <w:r w:rsidRPr="00D94700">
        <w:rPr>
          <w:rFonts w:ascii="Times New Roman" w:eastAsia="Calibri" w:hAnsi="Times New Roman" w:cs="Times New Roman"/>
          <w:sz w:val="28"/>
          <w:szCs w:val="28"/>
          <w:lang w:val="uk-UA"/>
        </w:rPr>
        <w:t xml:space="preserve"> </w:t>
      </w:r>
      <w:r w:rsidR="001329D8" w:rsidRPr="00D94700">
        <w:rPr>
          <w:rFonts w:ascii="Times New Roman" w:eastAsia="Calibri" w:hAnsi="Times New Roman" w:cs="Times New Roman"/>
          <w:sz w:val="28"/>
          <w:szCs w:val="28"/>
          <w:lang w:val="uk-UA"/>
        </w:rPr>
        <w:t xml:space="preserve">з </w:t>
      </w:r>
      <w:r w:rsidRPr="00D94700">
        <w:rPr>
          <w:rFonts w:ascii="Times New Roman" w:eastAsia="Calibri" w:hAnsi="Times New Roman" w:cs="Times New Roman"/>
          <w:sz w:val="28"/>
          <w:szCs w:val="28"/>
          <w:lang w:val="uk-UA"/>
        </w:rPr>
        <w:t>самоусвідомлення</w:t>
      </w:r>
      <w:r w:rsidR="001329D8" w:rsidRPr="00D94700">
        <w:rPr>
          <w:rFonts w:ascii="Times New Roman" w:eastAsia="Calibri" w:hAnsi="Times New Roman" w:cs="Times New Roman"/>
          <w:sz w:val="28"/>
          <w:szCs w:val="28"/>
          <w:lang w:val="uk-UA"/>
        </w:rPr>
        <w:t>м</w:t>
      </w:r>
      <w:r w:rsidRPr="00D94700">
        <w:rPr>
          <w:rFonts w:ascii="Times New Roman" w:eastAsia="Calibri" w:hAnsi="Times New Roman" w:cs="Times New Roman"/>
          <w:sz w:val="28"/>
          <w:szCs w:val="28"/>
          <w:lang w:val="uk-UA"/>
        </w:rPr>
        <w:t xml:space="preserve"> себе як емпатійної особистості; </w:t>
      </w:r>
    </w:p>
    <w:p w14:paraId="0B28A706" w14:textId="1211A36A" w:rsidR="00897A21"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lastRenderedPageBreak/>
        <w:t>5) афективний</w:t>
      </w:r>
      <w:r w:rsidR="001329D8" w:rsidRPr="00D94700">
        <w:rPr>
          <w:rFonts w:ascii="Times New Roman" w:eastAsia="Calibri" w:hAnsi="Times New Roman" w:cs="Times New Roman"/>
          <w:sz w:val="28"/>
          <w:szCs w:val="28"/>
          <w:lang w:val="uk-UA"/>
        </w:rPr>
        <w:t>, що є</w:t>
      </w:r>
      <w:r w:rsidRPr="00D94700">
        <w:rPr>
          <w:rFonts w:ascii="Times New Roman" w:eastAsia="Calibri" w:hAnsi="Times New Roman" w:cs="Times New Roman"/>
          <w:sz w:val="28"/>
          <w:szCs w:val="28"/>
          <w:lang w:val="uk-UA"/>
        </w:rPr>
        <w:t xml:space="preserve"> орієнтаці</w:t>
      </w:r>
      <w:r w:rsidR="001329D8" w:rsidRPr="00D94700">
        <w:rPr>
          <w:rFonts w:ascii="Times New Roman" w:eastAsia="Calibri" w:hAnsi="Times New Roman" w:cs="Times New Roman"/>
          <w:sz w:val="28"/>
          <w:szCs w:val="28"/>
          <w:lang w:val="uk-UA"/>
        </w:rPr>
        <w:t>єю</w:t>
      </w:r>
      <w:r w:rsidRPr="00D94700">
        <w:rPr>
          <w:rFonts w:ascii="Times New Roman" w:eastAsia="Calibri" w:hAnsi="Times New Roman" w:cs="Times New Roman"/>
          <w:sz w:val="28"/>
          <w:szCs w:val="28"/>
          <w:lang w:val="uk-UA"/>
        </w:rPr>
        <w:t xml:space="preserve"> на ідеали, </w:t>
      </w:r>
      <w:r w:rsidR="001329D8" w:rsidRPr="00D94700">
        <w:rPr>
          <w:rFonts w:ascii="Times New Roman" w:eastAsia="Calibri" w:hAnsi="Times New Roman" w:cs="Times New Roman"/>
          <w:sz w:val="28"/>
          <w:szCs w:val="28"/>
          <w:lang w:val="uk-UA"/>
        </w:rPr>
        <w:t xml:space="preserve">а також </w:t>
      </w:r>
      <w:r w:rsidRPr="00D94700">
        <w:rPr>
          <w:rFonts w:ascii="Times New Roman" w:eastAsia="Calibri" w:hAnsi="Times New Roman" w:cs="Times New Roman"/>
          <w:sz w:val="28"/>
          <w:szCs w:val="28"/>
          <w:lang w:val="uk-UA"/>
        </w:rPr>
        <w:t>на референтних осіб</w:t>
      </w:r>
      <w:r w:rsidR="00EB36B2" w:rsidRPr="00D94700">
        <w:rPr>
          <w:sz w:val="28"/>
          <w:lang w:val="uk-UA"/>
        </w:rPr>
        <w:t xml:space="preserve"> </w:t>
      </w:r>
      <w:r w:rsidR="00EB36B2" w:rsidRPr="00D94700">
        <w:rPr>
          <w:rFonts w:ascii="Times New Roman" w:eastAsia="Calibri" w:hAnsi="Times New Roman" w:cs="Times New Roman"/>
          <w:sz w:val="28"/>
          <w:szCs w:val="28"/>
          <w:lang w:val="uk-UA"/>
        </w:rPr>
        <w:t>[</w:t>
      </w:r>
      <w:r w:rsidR="00897A21" w:rsidRPr="00D94700">
        <w:rPr>
          <w:rFonts w:ascii="Times New Roman" w:eastAsia="Calibri" w:hAnsi="Times New Roman" w:cs="Times New Roman"/>
          <w:sz w:val="28"/>
          <w:szCs w:val="28"/>
          <w:lang w:val="uk-UA"/>
        </w:rPr>
        <w:t>111</w:t>
      </w:r>
      <w:r w:rsidR="0019397C">
        <w:rPr>
          <w:rFonts w:ascii="Times New Roman" w:eastAsia="Calibri" w:hAnsi="Times New Roman" w:cs="Times New Roman"/>
          <w:sz w:val="28"/>
          <w:szCs w:val="28"/>
          <w:lang w:val="uk-UA"/>
        </w:rPr>
        <w:t>].</w:t>
      </w:r>
    </w:p>
    <w:p w14:paraId="6DA412AC" w14:textId="77777777" w:rsidR="001C37C4"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Варто також звернути увагу на типи емпатії, серед яких виокремлюються такі:</w:t>
      </w:r>
    </w:p>
    <w:p w14:paraId="469F603C" w14:textId="37114D14" w:rsidR="001C37C4"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1)</w:t>
      </w:r>
      <w:bookmarkStart w:id="123" w:name="_Hlk206068418"/>
      <w:r w:rsidR="00E85B90"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емоційна емпатія, що заснована на</w:t>
      </w:r>
      <w:r w:rsidR="001329D8"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проєкції та наслідуванн</w:t>
      </w:r>
      <w:r w:rsidR="001329D8" w:rsidRPr="00D94700">
        <w:rPr>
          <w:rFonts w:ascii="Times New Roman" w:eastAsia="Calibri" w:hAnsi="Times New Roman" w:cs="Times New Roman"/>
          <w:sz w:val="28"/>
          <w:szCs w:val="28"/>
          <w:lang w:val="uk-UA"/>
        </w:rPr>
        <w:t>і</w:t>
      </w:r>
      <w:r w:rsidRPr="00D94700">
        <w:rPr>
          <w:rFonts w:ascii="Times New Roman" w:eastAsia="Calibri" w:hAnsi="Times New Roman" w:cs="Times New Roman"/>
          <w:sz w:val="28"/>
          <w:szCs w:val="28"/>
          <w:lang w:val="uk-UA"/>
        </w:rPr>
        <w:t xml:space="preserve"> моторних </w:t>
      </w:r>
      <w:r w:rsidR="001329D8" w:rsidRPr="00D94700">
        <w:rPr>
          <w:rFonts w:ascii="Times New Roman" w:eastAsia="Calibri" w:hAnsi="Times New Roman" w:cs="Times New Roman"/>
          <w:sz w:val="28"/>
          <w:szCs w:val="28"/>
          <w:lang w:val="uk-UA"/>
        </w:rPr>
        <w:t xml:space="preserve">та </w:t>
      </w:r>
      <w:r w:rsidRPr="00D94700">
        <w:rPr>
          <w:rFonts w:ascii="Times New Roman" w:eastAsia="Calibri" w:hAnsi="Times New Roman" w:cs="Times New Roman"/>
          <w:sz w:val="28"/>
          <w:szCs w:val="28"/>
          <w:lang w:val="uk-UA"/>
        </w:rPr>
        <w:t>аф</w:t>
      </w:r>
      <w:r w:rsidR="001F18D7">
        <w:rPr>
          <w:rFonts w:ascii="Times New Roman" w:eastAsia="Calibri" w:hAnsi="Times New Roman" w:cs="Times New Roman"/>
          <w:sz w:val="28"/>
          <w:szCs w:val="28"/>
          <w:lang w:val="uk-UA"/>
        </w:rPr>
        <w:t>ективних реакцій іншої людини);</w:t>
      </w:r>
    </w:p>
    <w:p w14:paraId="6B62CC82" w14:textId="4987432F" w:rsidR="001C37C4" w:rsidRPr="00D94700" w:rsidRDefault="00E85B90"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2) </w:t>
      </w:r>
      <w:r w:rsidR="00F651B2" w:rsidRPr="00D94700">
        <w:rPr>
          <w:rFonts w:ascii="Times New Roman" w:eastAsia="Calibri" w:hAnsi="Times New Roman" w:cs="Times New Roman"/>
          <w:sz w:val="28"/>
          <w:szCs w:val="28"/>
          <w:lang w:val="uk-UA"/>
        </w:rPr>
        <w:t>когнітивна емпатія</w:t>
      </w:r>
      <w:r w:rsidR="001329D8" w:rsidRPr="00D94700">
        <w:rPr>
          <w:rFonts w:ascii="Times New Roman" w:eastAsia="Calibri" w:hAnsi="Times New Roman" w:cs="Times New Roman"/>
          <w:sz w:val="28"/>
          <w:szCs w:val="28"/>
          <w:lang w:val="uk-UA"/>
        </w:rPr>
        <w:t>, що ґрунтується</w:t>
      </w:r>
      <w:r w:rsidR="001F18D7">
        <w:rPr>
          <w:rFonts w:ascii="Times New Roman" w:eastAsia="Calibri" w:hAnsi="Times New Roman" w:cs="Times New Roman"/>
          <w:sz w:val="28"/>
          <w:szCs w:val="28"/>
          <w:lang w:val="uk-UA"/>
        </w:rPr>
        <w:t xml:space="preserve"> на інтелектуальних процесах;</w:t>
      </w:r>
    </w:p>
    <w:p w14:paraId="3A40CC67" w14:textId="43B804B0" w:rsidR="001C37C4" w:rsidRPr="00D94700" w:rsidRDefault="00E85B90"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3) </w:t>
      </w:r>
      <w:r w:rsidR="00F651B2" w:rsidRPr="00D94700">
        <w:rPr>
          <w:rFonts w:ascii="Times New Roman" w:eastAsia="Calibri" w:hAnsi="Times New Roman" w:cs="Times New Roman"/>
          <w:sz w:val="28"/>
          <w:szCs w:val="28"/>
          <w:lang w:val="uk-UA"/>
        </w:rPr>
        <w:t>предикативна емпатія</w:t>
      </w:r>
      <w:r w:rsidR="001329D8" w:rsidRPr="00D94700">
        <w:rPr>
          <w:rFonts w:ascii="Times New Roman" w:eastAsia="Calibri" w:hAnsi="Times New Roman" w:cs="Times New Roman"/>
          <w:sz w:val="28"/>
          <w:szCs w:val="28"/>
          <w:lang w:val="uk-UA"/>
        </w:rPr>
        <w:t xml:space="preserve">, що передбачає </w:t>
      </w:r>
      <w:r w:rsidR="00F651B2" w:rsidRPr="00D94700">
        <w:rPr>
          <w:rFonts w:ascii="Times New Roman" w:eastAsia="Calibri" w:hAnsi="Times New Roman" w:cs="Times New Roman"/>
          <w:sz w:val="28"/>
          <w:szCs w:val="28"/>
          <w:lang w:val="uk-UA"/>
        </w:rPr>
        <w:t xml:space="preserve">здатність людини прогнозувати афективні реакції іншого у </w:t>
      </w:r>
      <w:r w:rsidR="001329D8" w:rsidRPr="00D94700">
        <w:rPr>
          <w:rFonts w:ascii="Times New Roman" w:eastAsia="Calibri" w:hAnsi="Times New Roman" w:cs="Times New Roman"/>
          <w:sz w:val="28"/>
          <w:szCs w:val="28"/>
          <w:lang w:val="uk-UA"/>
        </w:rPr>
        <w:t xml:space="preserve">певних </w:t>
      </w:r>
      <w:r w:rsidR="001F18D7">
        <w:rPr>
          <w:rFonts w:ascii="Times New Roman" w:eastAsia="Calibri" w:hAnsi="Times New Roman" w:cs="Times New Roman"/>
          <w:sz w:val="28"/>
          <w:szCs w:val="28"/>
          <w:lang w:val="uk-UA"/>
        </w:rPr>
        <w:t>ситуаціях;</w:t>
      </w:r>
    </w:p>
    <w:p w14:paraId="319C53B8" w14:textId="329F8AE8" w:rsidR="00F651B2" w:rsidRPr="00D94700" w:rsidRDefault="00E85B90"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4) </w:t>
      </w:r>
      <w:r w:rsidR="00F651B2" w:rsidRPr="00D94700">
        <w:rPr>
          <w:rFonts w:ascii="Times New Roman" w:eastAsia="Calibri" w:hAnsi="Times New Roman" w:cs="Times New Roman"/>
          <w:sz w:val="28"/>
          <w:szCs w:val="28"/>
          <w:lang w:val="uk-UA"/>
        </w:rPr>
        <w:t>естетична емпатія</w:t>
      </w:r>
      <w:r w:rsidR="001329D8" w:rsidRPr="00D94700">
        <w:rPr>
          <w:rFonts w:ascii="Times New Roman" w:eastAsia="Calibri" w:hAnsi="Times New Roman" w:cs="Times New Roman"/>
          <w:sz w:val="28"/>
          <w:szCs w:val="28"/>
          <w:lang w:val="uk-UA"/>
        </w:rPr>
        <w:t xml:space="preserve"> зорієнтована на </w:t>
      </w:r>
      <w:r w:rsidR="00F651B2" w:rsidRPr="00D94700">
        <w:rPr>
          <w:rFonts w:ascii="Times New Roman" w:eastAsia="Calibri" w:hAnsi="Times New Roman" w:cs="Times New Roman"/>
          <w:sz w:val="28"/>
          <w:szCs w:val="28"/>
          <w:lang w:val="uk-UA"/>
        </w:rPr>
        <w:t>чуттєве розуміння художнього об’єкта, як джерел</w:t>
      </w:r>
      <w:r w:rsidR="001329D8" w:rsidRPr="00D94700">
        <w:rPr>
          <w:rFonts w:ascii="Times New Roman" w:eastAsia="Calibri" w:hAnsi="Times New Roman" w:cs="Times New Roman"/>
          <w:sz w:val="28"/>
          <w:szCs w:val="28"/>
          <w:lang w:val="uk-UA"/>
        </w:rPr>
        <w:t>а</w:t>
      </w:r>
      <w:r w:rsidR="00F651B2" w:rsidRPr="00D94700">
        <w:rPr>
          <w:rFonts w:ascii="Times New Roman" w:eastAsia="Calibri" w:hAnsi="Times New Roman" w:cs="Times New Roman"/>
          <w:sz w:val="28"/>
          <w:szCs w:val="28"/>
          <w:lang w:val="uk-UA"/>
        </w:rPr>
        <w:t xml:space="preserve"> естетичного задоволення </w:t>
      </w:r>
      <w:bookmarkStart w:id="124" w:name="_Hlk225643807"/>
      <w:bookmarkEnd w:id="123"/>
      <w:r w:rsidR="00EB36B2"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 xml:space="preserve">269, </w:t>
      </w:r>
      <w:r w:rsidR="00EB36B2" w:rsidRPr="00D94700">
        <w:rPr>
          <w:rFonts w:ascii="Times New Roman" w:eastAsia="Calibri" w:hAnsi="Times New Roman" w:cs="Times New Roman"/>
          <w:sz w:val="28"/>
          <w:szCs w:val="28"/>
          <w:lang w:val="uk-UA"/>
        </w:rPr>
        <w:t>с.</w:t>
      </w:r>
      <w:r w:rsidR="00165233" w:rsidRPr="00D94700">
        <w:rPr>
          <w:rFonts w:ascii="Times New Roman" w:eastAsia="Calibri" w:hAnsi="Times New Roman" w:cs="Times New Roman"/>
          <w:sz w:val="28"/>
          <w:szCs w:val="28"/>
          <w:lang w:val="uk-UA"/>
        </w:rPr>
        <w:t> </w:t>
      </w:r>
      <w:r w:rsidR="00EB36B2" w:rsidRPr="00D94700">
        <w:rPr>
          <w:rFonts w:ascii="Times New Roman" w:eastAsia="Calibri" w:hAnsi="Times New Roman" w:cs="Times New Roman"/>
          <w:sz w:val="28"/>
          <w:szCs w:val="28"/>
          <w:lang w:val="uk-UA"/>
        </w:rPr>
        <w:t>89–97].</w:t>
      </w:r>
      <w:bookmarkStart w:id="125" w:name="_Hlk221400145"/>
      <w:bookmarkEnd w:id="124"/>
    </w:p>
    <w:bookmarkEnd w:id="125"/>
    <w:p w14:paraId="554478B5" w14:textId="0CEF52BC" w:rsidR="00F651B2" w:rsidRPr="00D94700" w:rsidRDefault="00F651B2" w:rsidP="00D94700">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Суб’єктність</w:t>
      </w:r>
      <w:r w:rsidRPr="00D94700">
        <w:rPr>
          <w:rFonts w:ascii="Times New Roman" w:eastAsia="Calibri" w:hAnsi="Times New Roman" w:cs="Times New Roman"/>
          <w:sz w:val="28"/>
          <w:szCs w:val="28"/>
          <w:lang w:val="uk-UA"/>
        </w:rPr>
        <w:t xml:space="preserve">, як компонент праксіологічно-суб’єктного компоненту фасилітаційної компетентності </w:t>
      </w:r>
      <w:r w:rsidR="00957B68" w:rsidRPr="00D94700">
        <w:rPr>
          <w:rFonts w:ascii="Times New Roman" w:eastAsia="Calibri" w:hAnsi="Times New Roman" w:cs="Times New Roman"/>
          <w:sz w:val="28"/>
          <w:szCs w:val="28"/>
          <w:lang w:val="uk-UA"/>
        </w:rPr>
        <w:t xml:space="preserve">характеризується </w:t>
      </w:r>
      <w:r w:rsidRPr="00D94700">
        <w:rPr>
          <w:rFonts w:ascii="Times New Roman" w:eastAsia="Calibri" w:hAnsi="Times New Roman" w:cs="Times New Roman"/>
          <w:sz w:val="28"/>
          <w:szCs w:val="28"/>
          <w:lang w:val="uk-UA"/>
        </w:rPr>
        <w:t>активніст</w:t>
      </w:r>
      <w:r w:rsidR="00957B68" w:rsidRPr="00D94700">
        <w:rPr>
          <w:rFonts w:ascii="Times New Roman" w:eastAsia="Calibri" w:hAnsi="Times New Roman" w:cs="Times New Roman"/>
          <w:sz w:val="28"/>
          <w:szCs w:val="28"/>
          <w:lang w:val="uk-UA"/>
        </w:rPr>
        <w:t>ю</w:t>
      </w:r>
      <w:r w:rsidRPr="00D94700">
        <w:rPr>
          <w:rFonts w:ascii="Times New Roman" w:eastAsia="Calibri" w:hAnsi="Times New Roman" w:cs="Times New Roman"/>
          <w:sz w:val="28"/>
          <w:szCs w:val="28"/>
          <w:lang w:val="uk-UA"/>
        </w:rPr>
        <w:t>, ініціативніст</w:t>
      </w:r>
      <w:r w:rsidR="00957B68" w:rsidRPr="00D94700">
        <w:rPr>
          <w:rFonts w:ascii="Times New Roman" w:eastAsia="Calibri" w:hAnsi="Times New Roman" w:cs="Times New Roman"/>
          <w:sz w:val="28"/>
          <w:szCs w:val="28"/>
          <w:lang w:val="uk-UA"/>
        </w:rPr>
        <w:t>ю</w:t>
      </w:r>
      <w:r w:rsidRPr="00D94700">
        <w:rPr>
          <w:rFonts w:ascii="Times New Roman" w:eastAsia="Calibri" w:hAnsi="Times New Roman" w:cs="Times New Roman"/>
          <w:sz w:val="28"/>
          <w:szCs w:val="28"/>
          <w:lang w:val="uk-UA"/>
        </w:rPr>
        <w:t>, самостійнійст</w:t>
      </w:r>
      <w:r w:rsidR="001329D8" w:rsidRPr="00D94700">
        <w:rPr>
          <w:rFonts w:ascii="Times New Roman" w:eastAsia="Calibri" w:hAnsi="Times New Roman" w:cs="Times New Roman"/>
          <w:sz w:val="28"/>
          <w:szCs w:val="28"/>
          <w:lang w:val="uk-UA"/>
        </w:rPr>
        <w:t>ю</w:t>
      </w:r>
      <w:r w:rsidRPr="00D94700">
        <w:rPr>
          <w:rFonts w:ascii="Times New Roman" w:eastAsia="Calibri" w:hAnsi="Times New Roman" w:cs="Times New Roman"/>
          <w:sz w:val="28"/>
          <w:szCs w:val="28"/>
          <w:lang w:val="uk-UA"/>
        </w:rPr>
        <w:t xml:space="preserve"> в реалізації фасилітаційного процесу.</w:t>
      </w:r>
    </w:p>
    <w:bookmarkEnd w:id="119"/>
    <w:p w14:paraId="3ED7A0CE" w14:textId="77777777" w:rsidR="00F651B2" w:rsidRPr="00D94700" w:rsidRDefault="00F651B2" w:rsidP="00D94700">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Таким чином, визначена структура фасилітаційної компетентності майбутнього соціального працівника є засадою для розробки критеріальної бази дослідження, що буде висвітлена у підрозділі 2.1. дисертації.</w:t>
      </w:r>
    </w:p>
    <w:p w14:paraId="7140CBA2" w14:textId="77777777" w:rsidR="00F651B2" w:rsidRPr="00D94700" w:rsidRDefault="00F651B2" w:rsidP="00D94700">
      <w:pPr>
        <w:tabs>
          <w:tab w:val="left" w:pos="709"/>
        </w:tabs>
        <w:spacing w:after="0" w:line="360" w:lineRule="auto"/>
        <w:ind w:firstLine="709"/>
        <w:contextualSpacing/>
        <w:jc w:val="both"/>
        <w:rPr>
          <w:rFonts w:ascii="Times New Roman" w:eastAsia="Calibri" w:hAnsi="Times New Roman" w:cs="Times New Roman"/>
          <w:sz w:val="28"/>
          <w:szCs w:val="28"/>
          <w:lang w:val="uk-UA"/>
        </w:rPr>
      </w:pPr>
      <w:bookmarkStart w:id="126" w:name="_Hlk206164272"/>
      <w:r w:rsidRPr="00D94700">
        <w:rPr>
          <w:rFonts w:ascii="Times New Roman" w:eastAsia="Calibri" w:hAnsi="Times New Roman" w:cs="Times New Roman"/>
          <w:sz w:val="28"/>
          <w:szCs w:val="28"/>
          <w:lang w:val="uk-UA"/>
        </w:rPr>
        <w:t>Площиною формування фасилітаційної компетентності соціального працівника є фахова підготовка в університетах, що впроваджують відповідні освітні програми.</w:t>
      </w:r>
      <w:r w:rsidRPr="00D94700">
        <w:rPr>
          <w:rFonts w:ascii="Calibri" w:eastAsia="Calibri" w:hAnsi="Calibri" w:cs="Times New Roman"/>
          <w:sz w:val="28"/>
          <w:lang w:val="uk-UA"/>
        </w:rPr>
        <w:t xml:space="preserve"> </w:t>
      </w:r>
      <w:bookmarkEnd w:id="126"/>
      <w:r w:rsidRPr="00D94700">
        <w:rPr>
          <w:rFonts w:ascii="Times New Roman" w:eastAsia="Calibri" w:hAnsi="Times New Roman" w:cs="Times New Roman"/>
          <w:sz w:val="28"/>
          <w:szCs w:val="28"/>
          <w:lang w:val="uk-UA"/>
        </w:rPr>
        <w:t xml:space="preserve">Я. Юрків визначає </w:t>
      </w:r>
      <w:r w:rsidRPr="00D94700">
        <w:rPr>
          <w:rFonts w:ascii="Times New Roman" w:eastAsia="Calibri" w:hAnsi="Times New Roman" w:cs="Times New Roman"/>
          <w:i/>
          <w:iCs/>
          <w:sz w:val="28"/>
          <w:szCs w:val="28"/>
          <w:lang w:val="uk-UA"/>
        </w:rPr>
        <w:t>професійну підготовку майбутніх соціальних педагогів та соціальних працівників</w:t>
      </w:r>
      <w:r w:rsidRPr="00D94700">
        <w:rPr>
          <w:rFonts w:ascii="Times New Roman" w:eastAsia="Calibri" w:hAnsi="Times New Roman" w:cs="Times New Roman"/>
          <w:sz w:val="28"/>
          <w:szCs w:val="28"/>
          <w:lang w:val="uk-UA"/>
        </w:rPr>
        <w:t xml:space="preserve"> як «цілеспрямований процес і результат формування готовності майбутніх фахівців до професійної діяльності, спрямований на оволодіння сукупністю ціннісних орієнтацій, науково-теоретичних знань, практичних умінь і навичок, індивідуально-особистісних якостей, необхідних для успішного виконання професійних завдань у галузі соціальної педагогіки та соціальної роботи»</w:t>
      </w:r>
      <w:r w:rsidR="00EB36B2" w:rsidRPr="00D94700">
        <w:rPr>
          <w:rFonts w:ascii="Times New Roman" w:eastAsia="Calibri" w:hAnsi="Times New Roman" w:cs="Times New Roman"/>
          <w:sz w:val="28"/>
          <w:szCs w:val="28"/>
          <w:lang w:val="uk-UA"/>
        </w:rPr>
        <w:t xml:space="preserve"> [</w:t>
      </w:r>
      <w:r w:rsidR="00165233" w:rsidRPr="00D94700">
        <w:rPr>
          <w:rFonts w:ascii="Times New Roman" w:eastAsia="Calibri" w:hAnsi="Times New Roman" w:cs="Times New Roman"/>
          <w:sz w:val="28"/>
          <w:szCs w:val="28"/>
          <w:lang w:val="uk-UA"/>
        </w:rPr>
        <w:t xml:space="preserve">277, </w:t>
      </w:r>
      <w:r w:rsidR="00EB36B2" w:rsidRPr="00D94700">
        <w:rPr>
          <w:rFonts w:ascii="Times New Roman" w:eastAsia="Calibri" w:hAnsi="Times New Roman" w:cs="Times New Roman"/>
          <w:sz w:val="28"/>
          <w:szCs w:val="28"/>
          <w:lang w:val="uk-UA"/>
        </w:rPr>
        <w:t>с.</w:t>
      </w:r>
      <w:r w:rsidR="00165233" w:rsidRPr="00D94700">
        <w:rPr>
          <w:rFonts w:ascii="Times New Roman" w:eastAsia="Calibri" w:hAnsi="Times New Roman" w:cs="Times New Roman"/>
          <w:sz w:val="28"/>
          <w:szCs w:val="28"/>
          <w:lang w:val="uk-UA"/>
        </w:rPr>
        <w:t> </w:t>
      </w:r>
      <w:r w:rsidR="00EB36B2" w:rsidRPr="00D94700">
        <w:rPr>
          <w:rFonts w:ascii="Times New Roman" w:eastAsia="Calibri" w:hAnsi="Times New Roman" w:cs="Times New Roman"/>
          <w:sz w:val="28"/>
          <w:szCs w:val="28"/>
          <w:lang w:val="uk-UA"/>
        </w:rPr>
        <w:t>164].</w:t>
      </w:r>
    </w:p>
    <w:p w14:paraId="5DD10D05" w14:textId="3CA20378"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Система вищої освіти за спеціальністю «соціальна робота» пройшла певну генезу. Як відомо, в 1992 році була створена Українська асоціація соціальних педагогів та фахівців із соціальної роботи, а в 1994 році вони інтегрувалась з Міжнародною фед</w:t>
      </w:r>
      <w:r w:rsidR="001F18D7">
        <w:rPr>
          <w:rFonts w:ascii="Times New Roman" w:eastAsia="Calibri" w:hAnsi="Times New Roman" w:cs="Times New Roman"/>
          <w:sz w:val="28"/>
          <w:szCs w:val="28"/>
          <w:lang w:val="uk-UA"/>
        </w:rPr>
        <w:t>ерацією соціальних працівників.</w:t>
      </w:r>
    </w:p>
    <w:p w14:paraId="37ED6CBB" w14:textId="2DC8EF6C"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lastRenderedPageBreak/>
        <w:t>У 2019 році було затверджено стандарт вищої освіти першого (бакалаврського) рівн</w:t>
      </w:r>
      <w:r w:rsidR="00230CEC" w:rsidRPr="00D94700">
        <w:rPr>
          <w:rFonts w:ascii="Times New Roman" w:eastAsia="Calibri" w:hAnsi="Times New Roman" w:cs="Times New Roman"/>
          <w:sz w:val="28"/>
          <w:szCs w:val="28"/>
          <w:lang w:val="uk-UA"/>
        </w:rPr>
        <w:t>я вищої освіти, галузі знань 23 </w:t>
      </w:r>
      <w:r w:rsidRPr="00D94700">
        <w:rPr>
          <w:rFonts w:ascii="Times New Roman" w:eastAsia="Calibri" w:hAnsi="Times New Roman" w:cs="Times New Roman"/>
          <w:sz w:val="28"/>
          <w:szCs w:val="28"/>
          <w:lang w:val="uk-UA"/>
        </w:rPr>
        <w:t xml:space="preserve">Соціальна робота, </w:t>
      </w:r>
      <w:bookmarkStart w:id="127" w:name="_Hlk203763833"/>
      <w:r w:rsidR="00E85B90" w:rsidRPr="00D94700">
        <w:rPr>
          <w:rFonts w:ascii="Times New Roman" w:eastAsia="Calibri" w:hAnsi="Times New Roman" w:cs="Times New Roman"/>
          <w:sz w:val="28"/>
          <w:szCs w:val="28"/>
          <w:lang w:val="uk-UA"/>
        </w:rPr>
        <w:t>спеціальності 231 </w:t>
      </w:r>
      <w:r w:rsidRPr="00D94700">
        <w:rPr>
          <w:rFonts w:ascii="Times New Roman" w:eastAsia="Calibri" w:hAnsi="Times New Roman" w:cs="Times New Roman"/>
          <w:sz w:val="28"/>
          <w:szCs w:val="28"/>
          <w:lang w:val="uk-UA"/>
        </w:rPr>
        <w:t xml:space="preserve">«Соціальна робота» </w:t>
      </w:r>
      <w:bookmarkEnd w:id="127"/>
      <w:r w:rsidR="00EB36B2"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233</w:t>
      </w:r>
      <w:r w:rsidR="00EB36B2"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 xml:space="preserve">Суттєвою умовою цього документу є підготовка фахівців, здатних розв’язувати складні спеціалізовані задачі та прикладні проблеми соціальної сфери або у процесі навчання, у тому числі управління соціальними процесами та процесами, що мають місце в індивідуальному розвитку особистості, що передбачає застосування певних теорій та методів соціальної роботи і характеризується комплексністю та невизначеністю умов, та зорієнтованих на подальшу фахову самоосвіту </w:t>
      </w:r>
      <w:r w:rsidR="00EB36B2"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233</w:t>
      </w:r>
      <w:r w:rsidR="001F18D7">
        <w:rPr>
          <w:rFonts w:ascii="Times New Roman" w:eastAsia="Calibri" w:hAnsi="Times New Roman" w:cs="Times New Roman"/>
          <w:sz w:val="28"/>
          <w:szCs w:val="28"/>
          <w:lang w:val="uk-UA"/>
        </w:rPr>
        <w:t>].</w:t>
      </w:r>
    </w:p>
    <w:p w14:paraId="2A711BB3" w14:textId="77777777" w:rsidR="00F651B2" w:rsidRPr="00D94700" w:rsidRDefault="00F651B2" w:rsidP="00D94700">
      <w:pPr>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С. Чернета в своїй докторській дисертації обґрунтовує передумови моделювання системи фахової підготовки фахівців із соціальної роботи в України, а саме:</w:t>
      </w:r>
    </w:p>
    <w:p w14:paraId="50406CBB" w14:textId="77777777" w:rsidR="00165233" w:rsidRPr="00D94700" w:rsidRDefault="00F651B2" w:rsidP="00C0488D">
      <w:pPr>
        <w:numPr>
          <w:ilvl w:val="0"/>
          <w:numId w:val="15"/>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поява різних типів соціальних закладів, центрів соціальних служб сім’ї, дітей та молоді, установ соціального обслуговування, недержавних соціальних служб та громадських організацій, а також поширення благодійності та волонтерства, що зумовили необхідність підготовки кваліфікованих соціальних працівників </w:t>
      </w:r>
      <w:r w:rsidR="00EB36B2"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262</w:t>
      </w:r>
      <w:r w:rsidR="00EB36B2"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w:t>
      </w:r>
    </w:p>
    <w:p w14:paraId="52981F71" w14:textId="77777777" w:rsidR="00F651B2" w:rsidRPr="00D94700" w:rsidRDefault="00F651B2" w:rsidP="00C0488D">
      <w:pPr>
        <w:numPr>
          <w:ilvl w:val="0"/>
          <w:numId w:val="15"/>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«легалізація» соціальної роботи завдяки введенню професії «соціальний працівник» до кваліфікаційного довідника посад керівників, спеціалістів і службовців </w:t>
      </w:r>
      <w:r w:rsidR="00EB36B2"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171</w:t>
      </w:r>
      <w:r w:rsidR="00EB36B2"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w:t>
      </w:r>
    </w:p>
    <w:p w14:paraId="30FB2644" w14:textId="1F98ED19" w:rsidR="00165233" w:rsidRPr="00D94700" w:rsidRDefault="00F651B2" w:rsidP="00C0488D">
      <w:pPr>
        <w:numPr>
          <w:ilvl w:val="0"/>
          <w:numId w:val="15"/>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формування нормативно-законодавчої бази соціальної роботи (Закон України «Про соціальну ро</w:t>
      </w:r>
      <w:r w:rsidR="001F18D7">
        <w:rPr>
          <w:rFonts w:ascii="Times New Roman" w:eastAsia="Calibri" w:hAnsi="Times New Roman" w:cs="Times New Roman"/>
          <w:sz w:val="28"/>
          <w:szCs w:val="28"/>
          <w:lang w:val="uk-UA"/>
        </w:rPr>
        <w:t>боту з дітьми та молоддю» (2001 </w:t>
      </w:r>
      <w:r w:rsidRPr="00D94700">
        <w:rPr>
          <w:rFonts w:ascii="Times New Roman" w:eastAsia="Calibri" w:hAnsi="Times New Roman" w:cs="Times New Roman"/>
          <w:sz w:val="28"/>
          <w:szCs w:val="28"/>
          <w:lang w:val="uk-UA"/>
        </w:rPr>
        <w:t>р.), Закон Україн</w:t>
      </w:r>
      <w:r w:rsidR="001F18D7">
        <w:rPr>
          <w:rFonts w:ascii="Times New Roman" w:eastAsia="Calibri" w:hAnsi="Times New Roman" w:cs="Times New Roman"/>
          <w:sz w:val="28"/>
          <w:szCs w:val="28"/>
          <w:lang w:val="uk-UA"/>
        </w:rPr>
        <w:t>и «Про соціальні послуги» (2019 </w:t>
      </w:r>
      <w:r w:rsidRPr="00D94700">
        <w:rPr>
          <w:rFonts w:ascii="Times New Roman" w:eastAsia="Calibri" w:hAnsi="Times New Roman" w:cs="Times New Roman"/>
          <w:sz w:val="28"/>
          <w:szCs w:val="28"/>
          <w:lang w:val="uk-UA"/>
        </w:rPr>
        <w:t xml:space="preserve">р.) та організаційно-економічних заходів її реалізації, що стосується форм соціального забезпечення: система грошової допомоги, пенсійне забезпечення, адресна соціальна допомога, підвищення оплати праці відповідно до підвищення рівня прожиткового мінімуму та мінімальної заробітної плати </w:t>
      </w:r>
      <w:r w:rsidR="00997D84"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 xml:space="preserve">20, </w:t>
      </w:r>
      <w:r w:rsidR="00997D84" w:rsidRPr="00D94700">
        <w:rPr>
          <w:rFonts w:ascii="Times New Roman" w:eastAsia="Calibri" w:hAnsi="Times New Roman" w:cs="Times New Roman"/>
          <w:sz w:val="28"/>
          <w:szCs w:val="28"/>
          <w:lang w:val="uk-UA"/>
        </w:rPr>
        <w:t>с. 12]</w:t>
      </w:r>
      <w:r w:rsidR="00165233" w:rsidRPr="00D94700">
        <w:rPr>
          <w:rFonts w:ascii="Times New Roman" w:eastAsia="Calibri" w:hAnsi="Times New Roman" w:cs="Times New Roman"/>
          <w:sz w:val="28"/>
          <w:szCs w:val="28"/>
          <w:lang w:val="uk-UA"/>
        </w:rPr>
        <w:t>;</w:t>
      </w:r>
      <w:r w:rsidR="00997D84" w:rsidRPr="00D94700">
        <w:rPr>
          <w:rFonts w:ascii="Times New Roman" w:eastAsia="Calibri" w:hAnsi="Times New Roman" w:cs="Times New Roman"/>
          <w:sz w:val="28"/>
          <w:szCs w:val="28"/>
          <w:lang w:val="uk-UA"/>
        </w:rPr>
        <w:t xml:space="preserve"> </w:t>
      </w:r>
    </w:p>
    <w:p w14:paraId="16A5D068" w14:textId="68DB7FBC" w:rsidR="00F651B2" w:rsidRPr="00D94700" w:rsidRDefault="00F651B2" w:rsidP="00C0488D">
      <w:pPr>
        <w:widowControl w:val="0"/>
        <w:numPr>
          <w:ilvl w:val="0"/>
          <w:numId w:val="15"/>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поширення кадрового забезпечення недипломованими фахівцями, які пройшли дистанційне навчання або прискорену підготовку </w:t>
      </w:r>
      <w:r w:rsidR="00997D84"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 xml:space="preserve">206, </w:t>
      </w:r>
      <w:r w:rsidR="00997D84" w:rsidRPr="00D94700">
        <w:rPr>
          <w:rFonts w:ascii="Times New Roman" w:eastAsia="Calibri" w:hAnsi="Times New Roman" w:cs="Times New Roman"/>
          <w:sz w:val="28"/>
          <w:szCs w:val="28"/>
          <w:lang w:val="uk-UA"/>
        </w:rPr>
        <w:t>с.</w:t>
      </w:r>
      <w:r w:rsidR="00165233" w:rsidRPr="00D94700">
        <w:rPr>
          <w:rFonts w:ascii="Times New Roman" w:eastAsia="Calibri" w:hAnsi="Times New Roman" w:cs="Times New Roman"/>
          <w:sz w:val="28"/>
          <w:szCs w:val="28"/>
          <w:lang w:val="uk-UA"/>
        </w:rPr>
        <w:t> </w:t>
      </w:r>
      <w:r w:rsidR="001F18D7">
        <w:rPr>
          <w:rFonts w:ascii="Times New Roman" w:eastAsia="Calibri" w:hAnsi="Times New Roman" w:cs="Times New Roman"/>
          <w:sz w:val="28"/>
          <w:szCs w:val="28"/>
          <w:lang w:val="uk-UA"/>
        </w:rPr>
        <w:t>225]</w:t>
      </w:r>
      <w:r w:rsidRPr="00D94700">
        <w:rPr>
          <w:rFonts w:ascii="Times New Roman" w:eastAsia="Calibri" w:hAnsi="Times New Roman" w:cs="Times New Roman"/>
          <w:sz w:val="28"/>
          <w:szCs w:val="28"/>
          <w:lang w:val="uk-UA"/>
        </w:rPr>
        <w:t>, що було активно підтримано Міжнародними фондами та урядами інших країн;</w:t>
      </w:r>
    </w:p>
    <w:p w14:paraId="7238DE6D" w14:textId="77777777" w:rsidR="00165233" w:rsidRPr="00D94700" w:rsidRDefault="00F651B2" w:rsidP="00C0488D">
      <w:pPr>
        <w:numPr>
          <w:ilvl w:val="0"/>
          <w:numId w:val="15"/>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lastRenderedPageBreak/>
        <w:t xml:space="preserve">створення Школи соціальної роботи НаУКМА, відкриття у 1999 році спеціальності 8.040202 «Соціальна робота» за освітньо-кваліфікаційним рівнем «магістр» </w:t>
      </w:r>
      <w:r w:rsidR="00997D84"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229</w:t>
      </w:r>
      <w:r w:rsidR="00997D84"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w:t>
      </w:r>
    </w:p>
    <w:p w14:paraId="0AB9E1BA" w14:textId="77777777" w:rsidR="00165233" w:rsidRPr="00D94700" w:rsidRDefault="00F651B2" w:rsidP="00C0488D">
      <w:pPr>
        <w:numPr>
          <w:ilvl w:val="0"/>
          <w:numId w:val="15"/>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здійснення неперервної професійної підготовки соціальних працівників на різних рівнях «допрофесійний </w:t>
      </w:r>
      <w:bookmarkStart w:id="128" w:name="_Hlk205919689"/>
      <w:r w:rsidRPr="00D94700">
        <w:rPr>
          <w:rFonts w:ascii="Times New Roman" w:eastAsia="Calibri" w:hAnsi="Times New Roman" w:cs="Times New Roman"/>
          <w:sz w:val="28"/>
          <w:szCs w:val="28"/>
          <w:lang w:val="uk-UA"/>
        </w:rPr>
        <w:t>–</w:t>
      </w:r>
      <w:bookmarkEnd w:id="128"/>
      <w:r w:rsidRPr="00D94700">
        <w:rPr>
          <w:rFonts w:ascii="Times New Roman" w:eastAsia="Calibri" w:hAnsi="Times New Roman" w:cs="Times New Roman"/>
          <w:sz w:val="28"/>
          <w:szCs w:val="28"/>
          <w:lang w:val="uk-UA"/>
        </w:rPr>
        <w:t xml:space="preserve"> молодший спеціаліст – бакалавр – спеціаліст </w:t>
      </w:r>
      <w:bookmarkStart w:id="129" w:name="_Hlk225767914"/>
      <w:r w:rsidRPr="00D94700">
        <w:rPr>
          <w:rFonts w:ascii="Times New Roman" w:eastAsia="Calibri" w:hAnsi="Times New Roman" w:cs="Times New Roman"/>
          <w:sz w:val="28"/>
          <w:szCs w:val="28"/>
          <w:lang w:val="uk-UA"/>
        </w:rPr>
        <w:t>–</w:t>
      </w:r>
      <w:bookmarkEnd w:id="129"/>
      <w:r w:rsidRPr="00D94700">
        <w:rPr>
          <w:rFonts w:ascii="Times New Roman" w:eastAsia="Calibri" w:hAnsi="Times New Roman" w:cs="Times New Roman"/>
          <w:sz w:val="28"/>
          <w:szCs w:val="28"/>
          <w:lang w:val="uk-UA"/>
        </w:rPr>
        <w:t xml:space="preserve"> магістр» на основі вивчення закордонного досвіду, адаптованого до вітчизняних умов </w:t>
      </w:r>
      <w:r w:rsidR="00997D84" w:rsidRPr="00D94700">
        <w:rPr>
          <w:rFonts w:ascii="Times New Roman" w:eastAsia="Calibri" w:hAnsi="Times New Roman" w:cs="Times New Roman"/>
          <w:sz w:val="28"/>
          <w:szCs w:val="28"/>
          <w:lang w:val="uk-UA"/>
        </w:rPr>
        <w:t>[</w:t>
      </w:r>
      <w:r w:rsidR="00165233" w:rsidRPr="00D94700">
        <w:rPr>
          <w:rFonts w:ascii="Times New Roman" w:eastAsia="Calibri" w:hAnsi="Times New Roman" w:cs="Times New Roman"/>
          <w:sz w:val="28"/>
          <w:szCs w:val="28"/>
          <w:lang w:val="uk-UA"/>
        </w:rPr>
        <w:t>214</w:t>
      </w:r>
      <w:r w:rsidR="00997D84" w:rsidRPr="00D94700">
        <w:rPr>
          <w:rFonts w:ascii="Times New Roman" w:eastAsia="Calibri" w:hAnsi="Times New Roman" w:cs="Times New Roman"/>
          <w:sz w:val="28"/>
          <w:szCs w:val="28"/>
          <w:lang w:val="uk-UA"/>
        </w:rPr>
        <w:t>].</w:t>
      </w:r>
    </w:p>
    <w:p w14:paraId="1815663A" w14:textId="77777777" w:rsidR="00E00C45" w:rsidRPr="00D94700" w:rsidRDefault="00F849E9" w:rsidP="00D94700">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У дослідженні І.</w:t>
      </w:r>
      <w:r w:rsidR="002B10D3"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Савельчук презентовано періоди становлення та розвитку підготовки фахівців із соціальної роботи</w:t>
      </w:r>
      <w:r w:rsidR="00E00C45" w:rsidRPr="00D94700">
        <w:rPr>
          <w:rFonts w:ascii="Times New Roman" w:eastAsia="Calibri" w:hAnsi="Times New Roman" w:cs="Times New Roman"/>
          <w:sz w:val="28"/>
          <w:szCs w:val="28"/>
          <w:lang w:val="uk-UA"/>
        </w:rPr>
        <w:t>, а саме:</w:t>
      </w:r>
    </w:p>
    <w:p w14:paraId="07FF87C1" w14:textId="09F6C54C" w:rsidR="00C378A9" w:rsidRPr="00D94700" w:rsidRDefault="00C378A9" w:rsidP="00D94700">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І період (1991 – 2000 рр.)</w:t>
      </w:r>
      <w:r w:rsidRPr="00D94700">
        <w:rPr>
          <w:rFonts w:ascii="Times New Roman" w:eastAsia="Calibri" w:hAnsi="Times New Roman" w:cs="Times New Roman"/>
          <w:sz w:val="28"/>
          <w:szCs w:val="28"/>
          <w:lang w:val="uk-UA"/>
        </w:rPr>
        <w:t xml:space="preserve"> – відкриття </w:t>
      </w:r>
      <w:r w:rsidR="00957B68" w:rsidRPr="00D94700">
        <w:rPr>
          <w:rFonts w:ascii="Times New Roman" w:eastAsia="Calibri" w:hAnsi="Times New Roman" w:cs="Times New Roman"/>
          <w:sz w:val="28"/>
          <w:szCs w:val="28"/>
          <w:lang w:val="uk-UA"/>
        </w:rPr>
        <w:t xml:space="preserve">України </w:t>
      </w:r>
      <w:r w:rsidRPr="00D94700">
        <w:rPr>
          <w:rFonts w:ascii="Times New Roman" w:eastAsia="Calibri" w:hAnsi="Times New Roman" w:cs="Times New Roman"/>
          <w:sz w:val="28"/>
          <w:szCs w:val="28"/>
          <w:lang w:val="uk-UA"/>
        </w:rPr>
        <w:t>нової спеціальності «Соціальна робота» за напрямом «Соціологія»; формування пропедевтичної моделі підготовки соціальних працівників.</w:t>
      </w:r>
    </w:p>
    <w:p w14:paraId="7107B1EE" w14:textId="77777777" w:rsidR="00C378A9" w:rsidRPr="00C00E3E" w:rsidRDefault="00C378A9" w:rsidP="00D94700">
      <w:pPr>
        <w:tabs>
          <w:tab w:val="left" w:pos="993"/>
        </w:tabs>
        <w:spacing w:after="0" w:line="360" w:lineRule="auto"/>
        <w:ind w:firstLine="709"/>
        <w:contextualSpacing/>
        <w:jc w:val="both"/>
        <w:rPr>
          <w:rFonts w:ascii="Times New Roman" w:eastAsia="Calibri" w:hAnsi="Times New Roman" w:cs="Times New Roman"/>
          <w:spacing w:val="-4"/>
          <w:sz w:val="28"/>
          <w:szCs w:val="28"/>
          <w:lang w:val="uk-UA"/>
        </w:rPr>
      </w:pPr>
      <w:r w:rsidRPr="00C00E3E">
        <w:rPr>
          <w:rFonts w:ascii="Times New Roman" w:eastAsia="Calibri" w:hAnsi="Times New Roman" w:cs="Times New Roman"/>
          <w:i/>
          <w:iCs/>
          <w:spacing w:val="-4"/>
          <w:sz w:val="28"/>
          <w:szCs w:val="28"/>
          <w:lang w:val="uk-UA"/>
        </w:rPr>
        <w:t xml:space="preserve">ІІ </w:t>
      </w:r>
      <w:bookmarkStart w:id="130" w:name="_Hlk225769301"/>
      <w:r w:rsidRPr="00C00E3E">
        <w:rPr>
          <w:rFonts w:ascii="Times New Roman" w:eastAsia="Calibri" w:hAnsi="Times New Roman" w:cs="Times New Roman"/>
          <w:i/>
          <w:iCs/>
          <w:spacing w:val="-4"/>
          <w:sz w:val="28"/>
          <w:szCs w:val="28"/>
          <w:lang w:val="uk-UA"/>
        </w:rPr>
        <w:t>період (2001 – 2010 рр.)</w:t>
      </w:r>
      <w:r w:rsidRPr="00C00E3E">
        <w:rPr>
          <w:rFonts w:ascii="Times New Roman" w:eastAsia="Calibri" w:hAnsi="Times New Roman" w:cs="Times New Roman"/>
          <w:spacing w:val="-4"/>
          <w:sz w:val="28"/>
          <w:szCs w:val="28"/>
          <w:lang w:val="uk-UA"/>
        </w:rPr>
        <w:t xml:space="preserve"> </w:t>
      </w:r>
      <w:bookmarkStart w:id="131" w:name="_Hlk225769557"/>
      <w:r w:rsidRPr="00C00E3E">
        <w:rPr>
          <w:rFonts w:ascii="Times New Roman" w:eastAsia="Calibri" w:hAnsi="Times New Roman" w:cs="Times New Roman"/>
          <w:spacing w:val="-4"/>
          <w:sz w:val="28"/>
          <w:szCs w:val="28"/>
          <w:lang w:val="uk-UA"/>
        </w:rPr>
        <w:t>–</w:t>
      </w:r>
      <w:bookmarkEnd w:id="131"/>
      <w:r w:rsidRPr="00C00E3E">
        <w:rPr>
          <w:rFonts w:ascii="Times New Roman" w:eastAsia="Calibri" w:hAnsi="Times New Roman" w:cs="Times New Roman"/>
          <w:spacing w:val="-4"/>
          <w:sz w:val="28"/>
          <w:szCs w:val="28"/>
          <w:lang w:val="uk-UA"/>
        </w:rPr>
        <w:t xml:space="preserve"> </w:t>
      </w:r>
      <w:bookmarkEnd w:id="130"/>
      <w:r w:rsidRPr="00C00E3E">
        <w:rPr>
          <w:rFonts w:ascii="Times New Roman" w:eastAsia="Calibri" w:hAnsi="Times New Roman" w:cs="Times New Roman"/>
          <w:spacing w:val="-4"/>
          <w:sz w:val="28"/>
          <w:szCs w:val="28"/>
          <w:lang w:val="uk-UA"/>
        </w:rPr>
        <w:t>становлення спеціальності «Соціальна робота»</w:t>
      </w:r>
      <w:r w:rsidR="00B053F6" w:rsidRPr="00C00E3E">
        <w:rPr>
          <w:rFonts w:ascii="Times New Roman" w:eastAsia="Calibri" w:hAnsi="Times New Roman" w:cs="Times New Roman"/>
          <w:spacing w:val="-4"/>
          <w:sz w:val="28"/>
          <w:szCs w:val="28"/>
          <w:lang w:val="uk-UA"/>
        </w:rPr>
        <w:t xml:space="preserve"> за напрямом «соціальне забезпечення», орієнтація підготовки соціальних працівників на європейську освітню систему зі збереженням структури вітчизняної системи освіти «молодший спеціаліст – бакалавр – спеціаліст – магістр»; формування інтегративної моделі підготовки соціальних працівників.</w:t>
      </w:r>
    </w:p>
    <w:p w14:paraId="4F41E7DA" w14:textId="4ACCED2D" w:rsidR="00B053F6" w:rsidRPr="00D94700" w:rsidRDefault="00B053F6" w:rsidP="00D94700">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i/>
          <w:iCs/>
          <w:sz w:val="28"/>
          <w:szCs w:val="28"/>
          <w:lang w:val="uk-UA"/>
        </w:rPr>
        <w:t>ІІІ період</w:t>
      </w:r>
      <w:r w:rsidRPr="00D94700">
        <w:rPr>
          <w:i/>
          <w:iCs/>
          <w:sz w:val="28"/>
          <w:lang w:val="uk-UA"/>
        </w:rPr>
        <w:t xml:space="preserve"> </w:t>
      </w:r>
      <w:r w:rsidRPr="00D94700">
        <w:rPr>
          <w:rFonts w:ascii="Times New Roman" w:eastAsia="Calibri" w:hAnsi="Times New Roman" w:cs="Times New Roman"/>
          <w:i/>
          <w:iCs/>
          <w:sz w:val="28"/>
          <w:szCs w:val="28"/>
          <w:lang w:val="uk-UA"/>
        </w:rPr>
        <w:t>(2010 –по теперішній час)</w:t>
      </w:r>
      <w:r w:rsidRPr="00D94700">
        <w:rPr>
          <w:rFonts w:ascii="Times New Roman" w:eastAsia="Calibri" w:hAnsi="Times New Roman" w:cs="Times New Roman"/>
          <w:sz w:val="28"/>
          <w:szCs w:val="28"/>
          <w:lang w:val="uk-UA"/>
        </w:rPr>
        <w:t xml:space="preserve"> – остаточне становлення спеціальності «Соціальна робота» за напрямом «Соціальна робота»; оновлення підготовки соціальних працівників відповідно до методологічних досліджень, проблематики соціальної роботи; формування інноваційної моделі підготовки соціальних працівників [21</w:t>
      </w:r>
      <w:r w:rsidR="00572D19" w:rsidRPr="00D94700">
        <w:rPr>
          <w:rFonts w:ascii="Times New Roman" w:eastAsia="Calibri" w:hAnsi="Times New Roman" w:cs="Times New Roman"/>
          <w:sz w:val="28"/>
          <w:szCs w:val="28"/>
          <w:lang w:val="uk-UA"/>
        </w:rPr>
        <w:t>5</w:t>
      </w:r>
      <w:r w:rsidRPr="00D94700">
        <w:rPr>
          <w:rFonts w:ascii="Times New Roman" w:eastAsia="Calibri" w:hAnsi="Times New Roman" w:cs="Times New Roman"/>
          <w:sz w:val="28"/>
          <w:szCs w:val="28"/>
          <w:lang w:val="uk-UA"/>
        </w:rPr>
        <w:t>].</w:t>
      </w:r>
    </w:p>
    <w:p w14:paraId="2E6881B8" w14:textId="12CAFFA0" w:rsidR="00F849E9" w:rsidRPr="00D94700" w:rsidRDefault="00572D19" w:rsidP="00D94700">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Відтак подане дослідження виконується в межах третього етапу, на засадах сучасної поліпарадигмальної та поліпідхідної методології, у форматі інноватизації процесу підготовки соціальних працівників, за актуальною проблематикою соціальної роботи в умовах війни</w:t>
      </w:r>
      <w:r w:rsidR="00C00E3E">
        <w:rPr>
          <w:rFonts w:ascii="Times New Roman" w:eastAsia="Calibri" w:hAnsi="Times New Roman" w:cs="Times New Roman"/>
          <w:sz w:val="28"/>
          <w:szCs w:val="28"/>
          <w:lang w:val="uk-UA"/>
        </w:rPr>
        <w:t>.</w:t>
      </w:r>
    </w:p>
    <w:p w14:paraId="7A453C6B" w14:textId="23DBA6E4" w:rsidR="002B10D3" w:rsidRPr="00D94700" w:rsidRDefault="002B10D3" w:rsidP="00C00E3E">
      <w:pPr>
        <w:widowControl w:val="0"/>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Далі варто проаналізувати провідні тенденції підготовки фахівців з соціальної роботи в сучасній університетській освіті. Влучну, на нашу думку, класифікацію таких тенденцій подає в с</w:t>
      </w:r>
      <w:r w:rsidR="001F18D7">
        <w:rPr>
          <w:rFonts w:ascii="Times New Roman" w:eastAsia="Calibri" w:hAnsi="Times New Roman" w:cs="Times New Roman"/>
          <w:sz w:val="28"/>
          <w:szCs w:val="28"/>
          <w:lang w:val="uk-UA"/>
        </w:rPr>
        <w:t>воєму дослідженні І. </w:t>
      </w:r>
      <w:r w:rsidRPr="00D94700">
        <w:rPr>
          <w:rFonts w:ascii="Times New Roman" w:eastAsia="Calibri" w:hAnsi="Times New Roman" w:cs="Times New Roman"/>
          <w:sz w:val="28"/>
          <w:szCs w:val="28"/>
          <w:lang w:val="uk-UA"/>
        </w:rPr>
        <w:t>Савельчук.</w:t>
      </w:r>
    </w:p>
    <w:p w14:paraId="4D2BC723" w14:textId="46C70C80" w:rsidR="002B10D3" w:rsidRPr="00D94700" w:rsidRDefault="00230CEC" w:rsidP="00D94700">
      <w:pPr>
        <w:pStyle w:val="a7"/>
        <w:tabs>
          <w:tab w:val="left" w:pos="993"/>
        </w:tabs>
        <w:spacing w:after="0" w:line="360" w:lineRule="auto"/>
        <w:ind w:left="0"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lastRenderedPageBreak/>
        <w:t>1) </w:t>
      </w:r>
      <w:r w:rsidR="002B10D3" w:rsidRPr="00D94700">
        <w:rPr>
          <w:rFonts w:ascii="Times New Roman" w:eastAsia="Calibri" w:hAnsi="Times New Roman" w:cs="Times New Roman"/>
          <w:sz w:val="28"/>
          <w:szCs w:val="28"/>
          <w:lang w:val="uk-UA"/>
        </w:rPr>
        <w:t xml:space="preserve">Нормативний характер </w:t>
      </w:r>
      <w:r w:rsidR="00957B68" w:rsidRPr="00D94700">
        <w:rPr>
          <w:rFonts w:ascii="Times New Roman" w:eastAsia="Calibri" w:hAnsi="Times New Roman" w:cs="Times New Roman"/>
          <w:sz w:val="28"/>
          <w:szCs w:val="28"/>
          <w:lang w:val="uk-UA"/>
        </w:rPr>
        <w:t xml:space="preserve">специфіки </w:t>
      </w:r>
      <w:r w:rsidR="002B10D3" w:rsidRPr="00D94700">
        <w:rPr>
          <w:rFonts w:ascii="Times New Roman" w:eastAsia="Calibri" w:hAnsi="Times New Roman" w:cs="Times New Roman"/>
          <w:sz w:val="28"/>
          <w:szCs w:val="28"/>
          <w:lang w:val="uk-UA"/>
        </w:rPr>
        <w:t xml:space="preserve">формування соціальних працівників, що </w:t>
      </w:r>
      <w:r w:rsidR="00957B68" w:rsidRPr="00D94700">
        <w:rPr>
          <w:rFonts w:ascii="Times New Roman" w:eastAsia="Calibri" w:hAnsi="Times New Roman" w:cs="Times New Roman"/>
          <w:sz w:val="28"/>
          <w:szCs w:val="28"/>
          <w:lang w:val="uk-UA"/>
        </w:rPr>
        <w:t xml:space="preserve">деталізується </w:t>
      </w:r>
      <w:r w:rsidR="002B10D3" w:rsidRPr="00D94700">
        <w:rPr>
          <w:rFonts w:ascii="Times New Roman" w:eastAsia="Calibri" w:hAnsi="Times New Roman" w:cs="Times New Roman"/>
          <w:sz w:val="28"/>
          <w:szCs w:val="28"/>
          <w:lang w:val="uk-UA"/>
        </w:rPr>
        <w:t>в світових тенденціях вищої школи.</w:t>
      </w:r>
    </w:p>
    <w:p w14:paraId="238363B5" w14:textId="216B5AFD" w:rsidR="002B10D3" w:rsidRPr="00D94700" w:rsidRDefault="00230CEC" w:rsidP="00D94700">
      <w:pPr>
        <w:pStyle w:val="a7"/>
        <w:tabs>
          <w:tab w:val="left" w:pos="993"/>
        </w:tabs>
        <w:spacing w:after="0" w:line="360" w:lineRule="auto"/>
        <w:ind w:left="0"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2) </w:t>
      </w:r>
      <w:r w:rsidR="002B10D3" w:rsidRPr="00D94700">
        <w:rPr>
          <w:rFonts w:ascii="Times New Roman" w:eastAsia="Calibri" w:hAnsi="Times New Roman" w:cs="Times New Roman"/>
          <w:sz w:val="28"/>
          <w:szCs w:val="28"/>
          <w:lang w:val="uk-UA"/>
        </w:rPr>
        <w:t>Інтеграційний характер особливостей формування соціальних працівників, що деталізується в тенденції розвитку університетської освіти, в тенденції розвитку соціальної освіти.</w:t>
      </w:r>
    </w:p>
    <w:p w14:paraId="0294D001" w14:textId="4E779EDE" w:rsidR="002B10D3" w:rsidRPr="00D94700" w:rsidRDefault="00230CEC" w:rsidP="00D94700">
      <w:pPr>
        <w:pStyle w:val="a7"/>
        <w:tabs>
          <w:tab w:val="left" w:pos="993"/>
        </w:tabs>
        <w:spacing w:after="0" w:line="360" w:lineRule="auto"/>
        <w:ind w:left="0"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3) </w:t>
      </w:r>
      <w:r w:rsidR="002B10D3" w:rsidRPr="00D94700">
        <w:rPr>
          <w:rFonts w:ascii="Times New Roman" w:eastAsia="Calibri" w:hAnsi="Times New Roman" w:cs="Times New Roman"/>
          <w:sz w:val="28"/>
          <w:szCs w:val="28"/>
          <w:lang w:val="uk-UA"/>
        </w:rPr>
        <w:t>Інноваційний характер особливостей формування соціальних працівників, що уточняються в тенденції розвитку соціальної роботи, в специфічних тенденціях підготовки соціальних працівників, а також інноваційних тенденціях розвитку освітнього середовища університету [214].</w:t>
      </w:r>
    </w:p>
    <w:p w14:paraId="21FC6126" w14:textId="12109C81" w:rsidR="002B10D3" w:rsidRPr="00D94700" w:rsidRDefault="002B10D3" w:rsidP="00D94700">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Деталізуємо зазначені тенденції. На думку Н.</w:t>
      </w:r>
      <w:r w:rsidR="00572D19" w:rsidRPr="00D94700">
        <w:rPr>
          <w:rFonts w:ascii="Times New Roman" w:eastAsia="Calibri" w:hAnsi="Times New Roman" w:cs="Times New Roman"/>
          <w:sz w:val="28"/>
          <w:szCs w:val="28"/>
          <w:lang w:val="uk-UA"/>
        </w:rPr>
        <w:t> </w:t>
      </w:r>
      <w:r w:rsidRPr="00D94700">
        <w:rPr>
          <w:rFonts w:ascii="Times New Roman" w:eastAsia="Calibri" w:hAnsi="Times New Roman" w:cs="Times New Roman"/>
          <w:sz w:val="28"/>
          <w:szCs w:val="28"/>
          <w:lang w:val="uk-UA"/>
        </w:rPr>
        <w:t xml:space="preserve">Шарати, </w:t>
      </w:r>
      <w:r w:rsidRPr="00D94700">
        <w:rPr>
          <w:rFonts w:ascii="Times New Roman" w:eastAsia="Calibri" w:hAnsi="Times New Roman" w:cs="Times New Roman"/>
          <w:i/>
          <w:iCs/>
          <w:sz w:val="28"/>
          <w:szCs w:val="28"/>
          <w:lang w:val="uk-UA"/>
        </w:rPr>
        <w:t>світові тенденції вищої освіти</w:t>
      </w:r>
      <w:r w:rsidRPr="00D94700">
        <w:rPr>
          <w:rFonts w:ascii="Times New Roman" w:eastAsia="Calibri" w:hAnsi="Times New Roman" w:cs="Times New Roman"/>
          <w:sz w:val="28"/>
          <w:szCs w:val="28"/>
          <w:lang w:val="uk-UA"/>
        </w:rPr>
        <w:t xml:space="preserve"> пов’язані з процесами глобалізації та цифровізації [271]. </w:t>
      </w:r>
      <w:r w:rsidR="00572D19" w:rsidRPr="00D94700">
        <w:rPr>
          <w:rFonts w:ascii="Times New Roman" w:eastAsia="Calibri" w:hAnsi="Times New Roman" w:cs="Times New Roman"/>
          <w:sz w:val="28"/>
          <w:szCs w:val="28"/>
          <w:lang w:val="uk-UA"/>
        </w:rPr>
        <w:t>В. </w:t>
      </w:r>
      <w:r w:rsidRPr="00D94700">
        <w:rPr>
          <w:rFonts w:ascii="Times New Roman" w:eastAsia="Calibri" w:hAnsi="Times New Roman" w:cs="Times New Roman"/>
          <w:sz w:val="28"/>
          <w:szCs w:val="28"/>
          <w:lang w:val="uk-UA"/>
        </w:rPr>
        <w:t>Андрущенко вважає такими фундаменталізацію, гуманізац</w:t>
      </w:r>
      <w:r w:rsidR="001F18D7">
        <w:rPr>
          <w:rFonts w:ascii="Times New Roman" w:eastAsia="Calibri" w:hAnsi="Times New Roman" w:cs="Times New Roman"/>
          <w:sz w:val="28"/>
          <w:szCs w:val="28"/>
          <w:lang w:val="uk-UA"/>
        </w:rPr>
        <w:t>ію, екологізацію освіти [13, с. </w:t>
      </w:r>
      <w:r w:rsidRPr="00D94700">
        <w:rPr>
          <w:rFonts w:ascii="Times New Roman" w:eastAsia="Calibri" w:hAnsi="Times New Roman" w:cs="Times New Roman"/>
          <w:sz w:val="28"/>
          <w:szCs w:val="28"/>
          <w:lang w:val="uk-UA"/>
        </w:rPr>
        <w:t>15].</w:t>
      </w:r>
    </w:p>
    <w:p w14:paraId="07DE6594" w14:textId="025C9886" w:rsidR="00533777"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bookmarkStart w:id="132" w:name="_Hlk206164672"/>
      <w:bookmarkStart w:id="133" w:name="_Hlk203650397"/>
      <w:r w:rsidRPr="00D94700">
        <w:rPr>
          <w:rFonts w:ascii="Times New Roman" w:eastAsia="Calibri" w:hAnsi="Times New Roman" w:cs="Times New Roman"/>
          <w:i/>
          <w:iCs/>
          <w:sz w:val="28"/>
          <w:szCs w:val="28"/>
          <w:lang w:val="uk-UA"/>
        </w:rPr>
        <w:t>Тенденції розвитку університетської освіти</w:t>
      </w:r>
      <w:r w:rsidRPr="00D94700">
        <w:rPr>
          <w:rFonts w:ascii="Times New Roman" w:eastAsia="Calibri" w:hAnsi="Times New Roman" w:cs="Times New Roman"/>
          <w:sz w:val="28"/>
          <w:szCs w:val="28"/>
          <w:lang w:val="uk-UA"/>
        </w:rPr>
        <w:t xml:space="preserve"> </w:t>
      </w:r>
      <w:bookmarkEnd w:id="132"/>
      <w:r w:rsidRPr="00D94700">
        <w:rPr>
          <w:rFonts w:ascii="Times New Roman" w:eastAsia="Calibri" w:hAnsi="Times New Roman" w:cs="Times New Roman"/>
          <w:sz w:val="28"/>
          <w:szCs w:val="28"/>
          <w:lang w:val="uk-UA"/>
        </w:rPr>
        <w:t xml:space="preserve">відбивають домінуючі позиції університетів стосовно впровадження спеціальності «Соціальна робота», оскільки університетська освіта є «цілісною, поліфункціональною й полісмисловою структурою, що забезпечується в основному типі закладу вищої освіти </w:t>
      </w:r>
      <w:r w:rsidR="00230CEC" w:rsidRPr="00D94700">
        <w:rPr>
          <w:rFonts w:ascii="Times New Roman" w:eastAsia="Calibri" w:hAnsi="Times New Roman" w:cs="Times New Roman"/>
          <w:sz w:val="28"/>
          <w:szCs w:val="28"/>
          <w:lang w:val="uk-UA"/>
        </w:rPr>
        <w:sym w:font="Symbol" w:char="F02D"/>
      </w:r>
      <w:r w:rsidRPr="00D94700">
        <w:rPr>
          <w:rFonts w:ascii="Times New Roman" w:eastAsia="Calibri" w:hAnsi="Times New Roman" w:cs="Times New Roman"/>
          <w:sz w:val="28"/>
          <w:szCs w:val="28"/>
          <w:lang w:val="uk-UA"/>
        </w:rPr>
        <w:t xml:space="preserve"> університеті, який є провідним інтелектуальним осередком суспільства, і на засадах автономії, академічної свободи відбувається освітня, дослідницька, інноваційна діяльність, завдяки чому й реалізується місія, цілі, завдання і функції вищої освіти, зокрема людинотворча, технологічна, гуманістична»</w:t>
      </w:r>
      <w:r w:rsidR="00610B80" w:rsidRPr="00D94700">
        <w:rPr>
          <w:rFonts w:ascii="Times New Roman" w:eastAsia="Calibri" w:hAnsi="Times New Roman" w:cs="Times New Roman"/>
          <w:sz w:val="28"/>
          <w:szCs w:val="28"/>
          <w:lang w:val="uk-UA"/>
        </w:rPr>
        <w:t xml:space="preserve"> </w:t>
      </w:r>
      <w:bookmarkStart w:id="134" w:name="_Hlk225674991"/>
      <w:r w:rsidR="00610B80" w:rsidRPr="00D94700">
        <w:rPr>
          <w:rFonts w:ascii="Times New Roman" w:eastAsia="Calibri" w:hAnsi="Times New Roman" w:cs="Times New Roman"/>
          <w:sz w:val="28"/>
          <w:szCs w:val="28"/>
          <w:lang w:val="uk-UA"/>
        </w:rPr>
        <w:t>[</w:t>
      </w:r>
      <w:r w:rsidR="00533777" w:rsidRPr="00D94700">
        <w:rPr>
          <w:rFonts w:ascii="Times New Roman" w:eastAsia="Calibri" w:hAnsi="Times New Roman" w:cs="Times New Roman"/>
          <w:sz w:val="28"/>
          <w:szCs w:val="28"/>
          <w:lang w:val="uk-UA"/>
        </w:rPr>
        <w:t>242</w:t>
      </w:r>
      <w:r w:rsidR="00610B80" w:rsidRPr="00D94700">
        <w:rPr>
          <w:rFonts w:ascii="Times New Roman" w:eastAsia="Calibri" w:hAnsi="Times New Roman" w:cs="Times New Roman"/>
          <w:sz w:val="28"/>
          <w:szCs w:val="28"/>
          <w:lang w:val="uk-UA"/>
        </w:rPr>
        <w:t>]</w:t>
      </w:r>
      <w:r w:rsidRPr="00D94700">
        <w:rPr>
          <w:rFonts w:ascii="Times New Roman" w:eastAsia="Calibri" w:hAnsi="Times New Roman" w:cs="Times New Roman"/>
          <w:sz w:val="28"/>
          <w:szCs w:val="28"/>
          <w:lang w:val="uk-UA"/>
        </w:rPr>
        <w:t>.</w:t>
      </w:r>
      <w:bookmarkStart w:id="135" w:name="_Hlk206164740"/>
      <w:bookmarkEnd w:id="134"/>
    </w:p>
    <w:p w14:paraId="79EB9DDA" w14:textId="77777777" w:rsidR="00F651B2" w:rsidRPr="00C00E3E" w:rsidRDefault="00F651B2" w:rsidP="00D94700">
      <w:pPr>
        <w:tabs>
          <w:tab w:val="left" w:pos="1134"/>
        </w:tabs>
        <w:spacing w:after="0" w:line="360" w:lineRule="auto"/>
        <w:ind w:firstLine="709"/>
        <w:jc w:val="both"/>
        <w:rPr>
          <w:rFonts w:ascii="Times New Roman" w:eastAsia="Calibri" w:hAnsi="Times New Roman" w:cs="Times New Roman"/>
          <w:spacing w:val="-4"/>
          <w:sz w:val="28"/>
          <w:szCs w:val="28"/>
          <w:lang w:val="uk-UA"/>
        </w:rPr>
      </w:pPr>
      <w:r w:rsidRPr="00C00E3E">
        <w:rPr>
          <w:rFonts w:ascii="Times New Roman" w:eastAsia="Calibri" w:hAnsi="Times New Roman" w:cs="Times New Roman"/>
          <w:i/>
          <w:iCs/>
          <w:spacing w:val="-4"/>
          <w:sz w:val="28"/>
          <w:szCs w:val="28"/>
          <w:lang w:val="uk-UA"/>
        </w:rPr>
        <w:t>Тенденції розвитку соціальної освіти</w:t>
      </w:r>
      <w:r w:rsidRPr="00C00E3E">
        <w:rPr>
          <w:rFonts w:ascii="Times New Roman" w:eastAsia="Calibri" w:hAnsi="Times New Roman" w:cs="Times New Roman"/>
          <w:spacing w:val="-4"/>
          <w:sz w:val="28"/>
          <w:szCs w:val="28"/>
          <w:lang w:val="uk-UA"/>
        </w:rPr>
        <w:t xml:space="preserve">, </w:t>
      </w:r>
      <w:bookmarkEnd w:id="135"/>
      <w:r w:rsidRPr="00C00E3E">
        <w:rPr>
          <w:rFonts w:ascii="Times New Roman" w:eastAsia="Calibri" w:hAnsi="Times New Roman" w:cs="Times New Roman"/>
          <w:spacing w:val="-4"/>
          <w:sz w:val="28"/>
          <w:szCs w:val="28"/>
          <w:lang w:val="uk-UA"/>
        </w:rPr>
        <w:t>що пов’язані, з одного боку, з питаннями розвитку сучасного суспільства, соціальної культури, соціальної просвіти та соціального виховання. З іншого боку,</w:t>
      </w:r>
      <w:r w:rsidRPr="00C00E3E">
        <w:rPr>
          <w:rFonts w:ascii="Calibri" w:eastAsia="Calibri" w:hAnsi="Calibri" w:cs="Times New Roman"/>
          <w:spacing w:val="-4"/>
          <w:sz w:val="28"/>
          <w:lang w:val="uk-UA"/>
        </w:rPr>
        <w:t xml:space="preserve"> </w:t>
      </w:r>
      <w:r w:rsidRPr="00C00E3E">
        <w:rPr>
          <w:rFonts w:ascii="Times New Roman" w:eastAsia="Calibri" w:hAnsi="Times New Roman" w:cs="Times New Roman"/>
          <w:spacing w:val="-4"/>
          <w:sz w:val="28"/>
          <w:szCs w:val="28"/>
          <w:lang w:val="uk-UA"/>
        </w:rPr>
        <w:t>відбувається поширення значення соціальної освіти як професійної підготовки фахівців соціальної сфери.</w:t>
      </w:r>
    </w:p>
    <w:p w14:paraId="5F13B226" w14:textId="77777777" w:rsidR="00F651B2"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bookmarkStart w:id="136" w:name="_Hlk206164779"/>
      <w:r w:rsidRPr="00D94700">
        <w:rPr>
          <w:rFonts w:ascii="Times New Roman" w:eastAsia="Calibri" w:hAnsi="Times New Roman" w:cs="Times New Roman"/>
          <w:i/>
          <w:iCs/>
          <w:sz w:val="28"/>
          <w:szCs w:val="28"/>
          <w:lang w:val="uk-UA"/>
        </w:rPr>
        <w:t>Тенденції розвитку соціальної роботи</w:t>
      </w:r>
      <w:r w:rsidRPr="00D94700">
        <w:rPr>
          <w:rFonts w:ascii="Calibri" w:eastAsia="Calibri" w:hAnsi="Calibri" w:cs="Times New Roman"/>
          <w:sz w:val="28"/>
          <w:lang w:val="uk-UA"/>
        </w:rPr>
        <w:t xml:space="preserve"> </w:t>
      </w:r>
      <w:bookmarkEnd w:id="136"/>
      <w:r w:rsidRPr="00D94700">
        <w:rPr>
          <w:rFonts w:ascii="Times New Roman" w:eastAsia="Calibri" w:hAnsi="Times New Roman" w:cs="Times New Roman"/>
          <w:sz w:val="28"/>
          <w:szCs w:val="28"/>
          <w:lang w:val="uk-UA"/>
        </w:rPr>
        <w:t xml:space="preserve">детерміновані потребою розвитку теорії та практики соціальної роботи з урахуванням трансформаційних суспільних змін, тому спричиняється прояв тенденції впливу механізмів </w:t>
      </w:r>
      <w:r w:rsidRPr="00D94700">
        <w:rPr>
          <w:rFonts w:ascii="Times New Roman" w:eastAsia="Calibri" w:hAnsi="Times New Roman" w:cs="Times New Roman"/>
          <w:sz w:val="28"/>
          <w:szCs w:val="28"/>
          <w:lang w:val="uk-UA"/>
        </w:rPr>
        <w:lastRenderedPageBreak/>
        <w:t>реалізації соціальної політики на вирішення певних соціальних проблем та подолання соціально небезпечних явищ</w:t>
      </w:r>
      <w:r w:rsidR="00456C7D" w:rsidRPr="00D94700">
        <w:rPr>
          <w:rFonts w:ascii="Times New Roman" w:eastAsia="Calibri" w:hAnsi="Times New Roman" w:cs="Times New Roman"/>
          <w:sz w:val="28"/>
          <w:szCs w:val="28"/>
          <w:lang w:val="uk-UA"/>
        </w:rPr>
        <w:t xml:space="preserve"> [215, </w:t>
      </w:r>
      <w:r w:rsidR="00050E3E" w:rsidRPr="00D94700">
        <w:rPr>
          <w:rFonts w:ascii="Times New Roman" w:eastAsia="Calibri" w:hAnsi="Times New Roman" w:cs="Times New Roman"/>
          <w:sz w:val="28"/>
          <w:szCs w:val="28"/>
          <w:lang w:val="uk-UA"/>
        </w:rPr>
        <w:t>с. 122</w:t>
      </w:r>
      <w:r w:rsidR="00456C7D" w:rsidRPr="00D94700">
        <w:rPr>
          <w:rFonts w:ascii="Times New Roman" w:eastAsia="Calibri" w:hAnsi="Times New Roman" w:cs="Times New Roman"/>
          <w:sz w:val="28"/>
          <w:szCs w:val="28"/>
          <w:lang w:val="uk-UA"/>
        </w:rPr>
        <w:t>]</w:t>
      </w:r>
      <w:r w:rsidRPr="00D94700">
        <w:rPr>
          <w:rFonts w:ascii="Times New Roman" w:eastAsia="Calibri" w:hAnsi="Times New Roman" w:cs="Times New Roman"/>
          <w:sz w:val="28"/>
          <w:szCs w:val="28"/>
          <w:lang w:val="uk-UA"/>
        </w:rPr>
        <w:t>.</w:t>
      </w:r>
    </w:p>
    <w:p w14:paraId="11A642AF" w14:textId="7A72D01A" w:rsidR="00F651B2"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bookmarkStart w:id="137" w:name="_Hlk206164809"/>
      <w:r w:rsidRPr="00D94700">
        <w:rPr>
          <w:rFonts w:ascii="Times New Roman" w:eastAsia="Calibri" w:hAnsi="Times New Roman" w:cs="Times New Roman"/>
          <w:i/>
          <w:iCs/>
          <w:sz w:val="28"/>
          <w:szCs w:val="28"/>
          <w:lang w:val="uk-UA"/>
        </w:rPr>
        <w:t xml:space="preserve">Інноваційні тенденції розвитку освітнього середовища університету </w:t>
      </w:r>
      <w:bookmarkEnd w:id="137"/>
      <w:r w:rsidRPr="00D94700">
        <w:rPr>
          <w:rFonts w:ascii="Times New Roman" w:eastAsia="Calibri" w:hAnsi="Times New Roman" w:cs="Times New Roman"/>
          <w:sz w:val="28"/>
          <w:szCs w:val="28"/>
          <w:lang w:val="uk-UA"/>
        </w:rPr>
        <w:t>потребують поєднання традиційних та інноваційних стратегій, включення в освітній процес волонтерських форм діяльності, практико зорієнтованої підготовки соціальних працівників.</w:t>
      </w:r>
    </w:p>
    <w:p w14:paraId="3258F61D" w14:textId="1F3BC048" w:rsidR="00F651B2" w:rsidRPr="00D94700" w:rsidRDefault="00F651B2" w:rsidP="00D94700">
      <w:pPr>
        <w:tabs>
          <w:tab w:val="left" w:pos="1134"/>
        </w:tabs>
        <w:spacing w:after="0" w:line="360" w:lineRule="auto"/>
        <w:ind w:firstLine="709"/>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Базуючись на зазначених тенденціях, І. Савельчук окреслює </w:t>
      </w:r>
      <w:bookmarkStart w:id="138" w:name="_Hlk206164915"/>
      <w:r w:rsidRPr="00D94700">
        <w:rPr>
          <w:rFonts w:ascii="Times New Roman" w:eastAsia="Calibri" w:hAnsi="Times New Roman" w:cs="Times New Roman"/>
          <w:sz w:val="28"/>
          <w:szCs w:val="28"/>
          <w:lang w:val="uk-UA"/>
        </w:rPr>
        <w:t xml:space="preserve">перспективи </w:t>
      </w:r>
      <w:r w:rsidR="00780675" w:rsidRPr="00D94700">
        <w:rPr>
          <w:rFonts w:ascii="Times New Roman" w:eastAsia="Calibri" w:hAnsi="Times New Roman" w:cs="Times New Roman"/>
          <w:sz w:val="28"/>
          <w:szCs w:val="28"/>
          <w:lang w:val="uk-UA"/>
        </w:rPr>
        <w:t xml:space="preserve">трансформації </w:t>
      </w:r>
      <w:r w:rsidRPr="00D94700">
        <w:rPr>
          <w:rFonts w:ascii="Times New Roman" w:eastAsia="Calibri" w:hAnsi="Times New Roman" w:cs="Times New Roman"/>
          <w:sz w:val="28"/>
          <w:szCs w:val="28"/>
          <w:lang w:val="uk-UA"/>
        </w:rPr>
        <w:t xml:space="preserve">існуючої системи </w:t>
      </w:r>
      <w:r w:rsidR="00780675" w:rsidRPr="00D94700">
        <w:rPr>
          <w:rFonts w:ascii="Times New Roman" w:eastAsia="Calibri" w:hAnsi="Times New Roman" w:cs="Times New Roman"/>
          <w:sz w:val="28"/>
          <w:szCs w:val="28"/>
          <w:lang w:val="uk-UA"/>
        </w:rPr>
        <w:t xml:space="preserve">професійної </w:t>
      </w:r>
      <w:r w:rsidRPr="00D94700">
        <w:rPr>
          <w:rFonts w:ascii="Times New Roman" w:eastAsia="Calibri" w:hAnsi="Times New Roman" w:cs="Times New Roman"/>
          <w:sz w:val="28"/>
          <w:szCs w:val="28"/>
          <w:lang w:val="uk-UA"/>
        </w:rPr>
        <w:t xml:space="preserve">підготовки соціальних працівників у </w:t>
      </w:r>
      <w:r w:rsidR="00780675" w:rsidRPr="00D94700">
        <w:rPr>
          <w:rFonts w:ascii="Times New Roman" w:eastAsia="Calibri" w:hAnsi="Times New Roman" w:cs="Times New Roman"/>
          <w:sz w:val="28"/>
          <w:szCs w:val="28"/>
          <w:lang w:val="uk-UA"/>
        </w:rPr>
        <w:t xml:space="preserve">новий зв </w:t>
      </w:r>
      <w:r w:rsidRPr="00D94700">
        <w:rPr>
          <w:rFonts w:ascii="Times New Roman" w:eastAsia="Calibri" w:hAnsi="Times New Roman" w:cs="Times New Roman"/>
          <w:sz w:val="28"/>
          <w:szCs w:val="28"/>
          <w:lang w:val="uk-UA"/>
        </w:rPr>
        <w:t>якіс</w:t>
      </w:r>
      <w:r w:rsidR="00780675" w:rsidRPr="00D94700">
        <w:rPr>
          <w:rFonts w:ascii="Times New Roman" w:eastAsia="Calibri" w:hAnsi="Times New Roman" w:cs="Times New Roman"/>
          <w:sz w:val="28"/>
          <w:szCs w:val="28"/>
          <w:lang w:val="uk-UA"/>
        </w:rPr>
        <w:t>тю</w:t>
      </w:r>
      <w:r w:rsidRPr="00D94700">
        <w:rPr>
          <w:rFonts w:ascii="Times New Roman" w:eastAsia="Calibri" w:hAnsi="Times New Roman" w:cs="Times New Roman"/>
          <w:sz w:val="28"/>
          <w:szCs w:val="28"/>
          <w:lang w:val="uk-UA"/>
        </w:rPr>
        <w:t xml:space="preserve"> стан, </w:t>
      </w:r>
      <w:r w:rsidR="00780675" w:rsidRPr="00D94700">
        <w:rPr>
          <w:rFonts w:ascii="Times New Roman" w:eastAsia="Calibri" w:hAnsi="Times New Roman" w:cs="Times New Roman"/>
          <w:sz w:val="28"/>
          <w:szCs w:val="28"/>
          <w:lang w:val="uk-UA"/>
        </w:rPr>
        <w:t xml:space="preserve">суголосно </w:t>
      </w:r>
      <w:r w:rsidRPr="00D94700">
        <w:rPr>
          <w:rFonts w:ascii="Times New Roman" w:eastAsia="Calibri" w:hAnsi="Times New Roman" w:cs="Times New Roman"/>
          <w:sz w:val="28"/>
          <w:szCs w:val="28"/>
          <w:lang w:val="uk-UA"/>
        </w:rPr>
        <w:t>до світових, європейських і національних тенденцій,</w:t>
      </w:r>
      <w:bookmarkEnd w:id="138"/>
      <w:r w:rsidR="00B43D71">
        <w:rPr>
          <w:rFonts w:ascii="Times New Roman" w:eastAsia="Calibri" w:hAnsi="Times New Roman" w:cs="Times New Roman"/>
          <w:sz w:val="28"/>
          <w:szCs w:val="28"/>
          <w:lang w:val="uk-UA"/>
        </w:rPr>
        <w:t xml:space="preserve"> а саме:</w:t>
      </w:r>
    </w:p>
    <w:p w14:paraId="19E67567" w14:textId="0DD6E216" w:rsidR="00F651B2" w:rsidRPr="00D94700" w:rsidRDefault="00780675" w:rsidP="00E348A3">
      <w:pPr>
        <w:pStyle w:val="a7"/>
        <w:numPr>
          <w:ilvl w:val="0"/>
          <w:numId w:val="62"/>
        </w:numPr>
        <w:tabs>
          <w:tab w:val="left" w:pos="1134"/>
        </w:tabs>
        <w:spacing w:after="0" w:line="360" w:lineRule="auto"/>
        <w:ind w:left="0" w:firstLine="851"/>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перегляд </w:t>
      </w:r>
      <w:r w:rsidR="00F651B2" w:rsidRPr="00D94700">
        <w:rPr>
          <w:rFonts w:ascii="Times New Roman" w:eastAsia="Calibri" w:hAnsi="Times New Roman" w:cs="Times New Roman"/>
          <w:sz w:val="28"/>
          <w:szCs w:val="28"/>
          <w:lang w:val="uk-UA"/>
        </w:rPr>
        <w:t>традиційних факторів підготовки майбутніх соціальних працівників;</w:t>
      </w:r>
    </w:p>
    <w:p w14:paraId="3932B31B" w14:textId="116EE59D" w:rsidR="00F651B2" w:rsidRPr="00D94700" w:rsidRDefault="00F651B2" w:rsidP="00E348A3">
      <w:pPr>
        <w:pStyle w:val="a7"/>
        <w:numPr>
          <w:ilvl w:val="0"/>
          <w:numId w:val="62"/>
        </w:numPr>
        <w:tabs>
          <w:tab w:val="left" w:pos="1134"/>
        </w:tabs>
        <w:spacing w:after="0" w:line="360" w:lineRule="auto"/>
        <w:ind w:left="0" w:firstLine="851"/>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переосмислення теорії та практики соціальної роботи </w:t>
      </w:r>
      <w:r w:rsidR="00780675" w:rsidRPr="00D94700">
        <w:rPr>
          <w:rFonts w:ascii="Times New Roman" w:eastAsia="Calibri" w:hAnsi="Times New Roman" w:cs="Times New Roman"/>
          <w:sz w:val="28"/>
          <w:szCs w:val="28"/>
          <w:lang w:val="uk-UA"/>
        </w:rPr>
        <w:t xml:space="preserve">у контексті </w:t>
      </w:r>
      <w:r w:rsidRPr="00D94700">
        <w:rPr>
          <w:rFonts w:ascii="Times New Roman" w:eastAsia="Calibri" w:hAnsi="Times New Roman" w:cs="Times New Roman"/>
          <w:sz w:val="28"/>
          <w:szCs w:val="28"/>
          <w:lang w:val="uk-UA"/>
        </w:rPr>
        <w:t>змін у суспільстві;</w:t>
      </w:r>
    </w:p>
    <w:p w14:paraId="690DDF9C" w14:textId="5F087D15" w:rsidR="00F651B2" w:rsidRPr="00D94700" w:rsidRDefault="00F651B2" w:rsidP="00E348A3">
      <w:pPr>
        <w:pStyle w:val="a7"/>
        <w:numPr>
          <w:ilvl w:val="0"/>
          <w:numId w:val="62"/>
        </w:numPr>
        <w:tabs>
          <w:tab w:val="left" w:pos="1134"/>
        </w:tabs>
        <w:spacing w:after="0" w:line="360" w:lineRule="auto"/>
        <w:ind w:left="0" w:firstLine="851"/>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відповідність освітніх програм соціально-економічним, соціально-політичним і соціокультурним тенденціям </w:t>
      </w:r>
      <w:r w:rsidR="00780675" w:rsidRPr="00D94700">
        <w:rPr>
          <w:rFonts w:ascii="Times New Roman" w:eastAsia="Calibri" w:hAnsi="Times New Roman" w:cs="Times New Roman"/>
          <w:sz w:val="28"/>
          <w:szCs w:val="28"/>
          <w:lang w:val="uk-UA"/>
        </w:rPr>
        <w:t xml:space="preserve">суспільства </w:t>
      </w:r>
      <w:r w:rsidRPr="00D94700">
        <w:rPr>
          <w:rFonts w:ascii="Times New Roman" w:eastAsia="Calibri" w:hAnsi="Times New Roman" w:cs="Times New Roman"/>
          <w:sz w:val="28"/>
          <w:szCs w:val="28"/>
          <w:lang w:val="uk-UA"/>
        </w:rPr>
        <w:t xml:space="preserve">та </w:t>
      </w:r>
      <w:r w:rsidR="00957B68" w:rsidRPr="00D94700">
        <w:rPr>
          <w:rFonts w:ascii="Times New Roman" w:eastAsia="Calibri" w:hAnsi="Times New Roman" w:cs="Times New Roman"/>
          <w:sz w:val="28"/>
          <w:szCs w:val="28"/>
          <w:lang w:val="uk-UA"/>
        </w:rPr>
        <w:t xml:space="preserve">цільовим </w:t>
      </w:r>
      <w:r w:rsidR="00780675" w:rsidRPr="00D94700">
        <w:rPr>
          <w:rFonts w:ascii="Times New Roman" w:eastAsia="Calibri" w:hAnsi="Times New Roman" w:cs="Times New Roman"/>
          <w:sz w:val="28"/>
          <w:szCs w:val="28"/>
          <w:lang w:val="uk-UA"/>
        </w:rPr>
        <w:t>орієнтирам</w:t>
      </w:r>
      <w:r w:rsidR="00957B68" w:rsidRPr="00D94700">
        <w:rPr>
          <w:rFonts w:ascii="Times New Roman" w:eastAsia="Calibri" w:hAnsi="Times New Roman" w:cs="Times New Roman"/>
          <w:sz w:val="28"/>
          <w:szCs w:val="28"/>
          <w:lang w:val="uk-UA"/>
        </w:rPr>
        <w:t xml:space="preserve"> </w:t>
      </w:r>
      <w:r w:rsidRPr="00D94700">
        <w:rPr>
          <w:rFonts w:ascii="Times New Roman" w:eastAsia="Calibri" w:hAnsi="Times New Roman" w:cs="Times New Roman"/>
          <w:sz w:val="28"/>
          <w:szCs w:val="28"/>
          <w:lang w:val="uk-UA"/>
        </w:rPr>
        <w:t>розвитку соціальної роботи;</w:t>
      </w:r>
    </w:p>
    <w:p w14:paraId="5448447A" w14:textId="72F71E80" w:rsidR="00F651B2" w:rsidRPr="00D94700" w:rsidRDefault="00957B68" w:rsidP="00E348A3">
      <w:pPr>
        <w:pStyle w:val="a7"/>
        <w:numPr>
          <w:ilvl w:val="0"/>
          <w:numId w:val="62"/>
        </w:numPr>
        <w:tabs>
          <w:tab w:val="left" w:pos="1134"/>
        </w:tabs>
        <w:spacing w:after="0" w:line="360" w:lineRule="auto"/>
        <w:ind w:left="0" w:firstLine="851"/>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динамічне </w:t>
      </w:r>
      <w:r w:rsidR="00F651B2" w:rsidRPr="00D94700">
        <w:rPr>
          <w:rFonts w:ascii="Times New Roman" w:eastAsia="Calibri" w:hAnsi="Times New Roman" w:cs="Times New Roman"/>
          <w:sz w:val="28"/>
          <w:szCs w:val="28"/>
          <w:lang w:val="uk-UA"/>
        </w:rPr>
        <w:t xml:space="preserve">оновлення системи знань через </w:t>
      </w:r>
      <w:r w:rsidRPr="00D94700">
        <w:rPr>
          <w:rFonts w:ascii="Times New Roman" w:eastAsia="Calibri" w:hAnsi="Times New Roman" w:cs="Times New Roman"/>
          <w:sz w:val="28"/>
          <w:szCs w:val="28"/>
          <w:lang w:val="uk-UA"/>
        </w:rPr>
        <w:t xml:space="preserve">трансформацію </w:t>
      </w:r>
      <w:r w:rsidR="00F651B2" w:rsidRPr="00D94700">
        <w:rPr>
          <w:rFonts w:ascii="Times New Roman" w:eastAsia="Calibri" w:hAnsi="Times New Roman" w:cs="Times New Roman"/>
          <w:sz w:val="28"/>
          <w:szCs w:val="28"/>
          <w:lang w:val="uk-UA"/>
        </w:rPr>
        <w:t>змісту, форм та методів навчання у сфері соціальної роботи;</w:t>
      </w:r>
    </w:p>
    <w:p w14:paraId="7377F03B" w14:textId="20EE529D" w:rsidR="00F651B2" w:rsidRPr="00D94700" w:rsidRDefault="00F651B2" w:rsidP="00E348A3">
      <w:pPr>
        <w:pStyle w:val="a7"/>
        <w:numPr>
          <w:ilvl w:val="0"/>
          <w:numId w:val="62"/>
        </w:numPr>
        <w:tabs>
          <w:tab w:val="left" w:pos="1134"/>
        </w:tabs>
        <w:spacing w:after="0" w:line="360" w:lineRule="auto"/>
        <w:ind w:left="0" w:firstLine="851"/>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створення ефективного інноваційного </w:t>
      </w:r>
      <w:r w:rsidR="00957B68" w:rsidRPr="00D94700">
        <w:rPr>
          <w:rFonts w:ascii="Times New Roman" w:eastAsia="Calibri" w:hAnsi="Times New Roman" w:cs="Times New Roman"/>
          <w:sz w:val="28"/>
          <w:szCs w:val="28"/>
          <w:lang w:val="uk-UA"/>
        </w:rPr>
        <w:t xml:space="preserve">освітнього </w:t>
      </w:r>
      <w:r w:rsidRPr="00D94700">
        <w:rPr>
          <w:rFonts w:ascii="Times New Roman" w:eastAsia="Calibri" w:hAnsi="Times New Roman" w:cs="Times New Roman"/>
          <w:sz w:val="28"/>
          <w:szCs w:val="28"/>
          <w:lang w:val="uk-UA"/>
        </w:rPr>
        <w:t>середовища;</w:t>
      </w:r>
    </w:p>
    <w:p w14:paraId="5B48078F" w14:textId="1EE710AF" w:rsidR="00F651B2" w:rsidRPr="00D94700" w:rsidRDefault="00957B68" w:rsidP="00E348A3">
      <w:pPr>
        <w:pStyle w:val="a7"/>
        <w:numPr>
          <w:ilvl w:val="0"/>
          <w:numId w:val="62"/>
        </w:numPr>
        <w:tabs>
          <w:tab w:val="left" w:pos="1134"/>
        </w:tabs>
        <w:spacing w:after="0" w:line="360" w:lineRule="auto"/>
        <w:ind w:left="0" w:firstLine="851"/>
        <w:jc w:val="both"/>
        <w:rPr>
          <w:rFonts w:ascii="Times New Roman" w:eastAsia="Calibri" w:hAnsi="Times New Roman" w:cs="Times New Roman"/>
          <w:sz w:val="28"/>
          <w:szCs w:val="28"/>
          <w:lang w:val="uk-UA"/>
        </w:rPr>
      </w:pPr>
      <w:r w:rsidRPr="00D94700">
        <w:rPr>
          <w:rFonts w:ascii="Times New Roman" w:eastAsia="Calibri" w:hAnsi="Times New Roman" w:cs="Times New Roman"/>
          <w:sz w:val="28"/>
          <w:szCs w:val="28"/>
          <w:lang w:val="uk-UA"/>
        </w:rPr>
        <w:t xml:space="preserve">оптимізація </w:t>
      </w:r>
      <w:r w:rsidR="00F651B2" w:rsidRPr="00D94700">
        <w:rPr>
          <w:rFonts w:ascii="Times New Roman" w:eastAsia="Calibri" w:hAnsi="Times New Roman" w:cs="Times New Roman"/>
          <w:sz w:val="28"/>
          <w:szCs w:val="28"/>
          <w:lang w:val="uk-UA"/>
        </w:rPr>
        <w:t>підвищення кваліфікації викладачів дисциплін соціального спрямування</w:t>
      </w:r>
      <w:r w:rsidR="00456C7D" w:rsidRPr="00D94700">
        <w:rPr>
          <w:rFonts w:ascii="Times New Roman" w:eastAsia="Calibri" w:hAnsi="Times New Roman" w:cs="Times New Roman"/>
          <w:sz w:val="28"/>
          <w:szCs w:val="28"/>
          <w:lang w:val="uk-UA"/>
        </w:rPr>
        <w:t xml:space="preserve"> [215]</w:t>
      </w:r>
      <w:r w:rsidR="00F651B2" w:rsidRPr="00D94700">
        <w:rPr>
          <w:rFonts w:ascii="Times New Roman" w:eastAsia="Calibri" w:hAnsi="Times New Roman" w:cs="Times New Roman"/>
          <w:sz w:val="28"/>
          <w:szCs w:val="28"/>
          <w:lang w:val="uk-UA"/>
        </w:rPr>
        <w:t>.</w:t>
      </w:r>
    </w:p>
    <w:p w14:paraId="7556EA2A" w14:textId="5239C326" w:rsidR="00F651B2" w:rsidRPr="001D3769" w:rsidRDefault="00F651B2" w:rsidP="00D94700">
      <w:pPr>
        <w:tabs>
          <w:tab w:val="left" w:pos="1134"/>
        </w:tabs>
        <w:spacing w:after="0" w:line="360" w:lineRule="auto"/>
        <w:ind w:firstLine="709"/>
        <w:jc w:val="both"/>
        <w:rPr>
          <w:rFonts w:ascii="Times New Roman" w:eastAsia="Calibri" w:hAnsi="Times New Roman" w:cs="Times New Roman"/>
          <w:spacing w:val="-2"/>
          <w:sz w:val="28"/>
          <w:szCs w:val="28"/>
          <w:lang w:val="uk-UA"/>
        </w:rPr>
      </w:pPr>
      <w:r w:rsidRPr="001D3769">
        <w:rPr>
          <w:rFonts w:ascii="Times New Roman" w:eastAsia="Calibri" w:hAnsi="Times New Roman" w:cs="Times New Roman"/>
          <w:spacing w:val="-2"/>
          <w:sz w:val="28"/>
          <w:szCs w:val="28"/>
          <w:lang w:val="uk-UA"/>
        </w:rPr>
        <w:t>Таким чином, представлений аналіз семантичних складників базового поняття дослідження (фасилітація, компетентність, соціальний працівник), а також специфіки професійної діяльності соціального працівника як фахівця з соціальної роботи, розгляд ґрунтовних характеристик і сучасних вимірів соціальної роботи, уможливив визначення сутності та структури фасилітаційної компетентності майбутнього соціального працівника, а також з’ясування сучасних тенденції його підготовки в університеті як площини формування фасилітаційної компетентності майб</w:t>
      </w:r>
      <w:r w:rsidR="00B43D71">
        <w:rPr>
          <w:rFonts w:ascii="Times New Roman" w:eastAsia="Calibri" w:hAnsi="Times New Roman" w:cs="Times New Roman"/>
          <w:spacing w:val="-2"/>
          <w:sz w:val="28"/>
          <w:szCs w:val="28"/>
          <w:lang w:val="uk-UA"/>
        </w:rPr>
        <w:t>утнього соціального працівника.</w:t>
      </w:r>
    </w:p>
    <w:bookmarkEnd w:id="133"/>
    <w:p w14:paraId="2D263D83" w14:textId="63D382B8" w:rsidR="00F651B2" w:rsidRPr="00D94700" w:rsidRDefault="00F651B2" w:rsidP="00D94700">
      <w:pPr>
        <w:spacing w:after="0" w:line="360" w:lineRule="auto"/>
        <w:ind w:firstLine="709"/>
        <w:jc w:val="both"/>
        <w:rPr>
          <w:rFonts w:ascii="Times New Roman" w:hAnsi="Times New Roman" w:cs="Times New Roman"/>
          <w:b/>
          <w:bCs/>
          <w:sz w:val="28"/>
          <w:szCs w:val="28"/>
          <w:lang w:val="uk-UA"/>
        </w:rPr>
      </w:pPr>
      <w:r w:rsidRPr="00D94700">
        <w:rPr>
          <w:rFonts w:ascii="Times New Roman" w:hAnsi="Times New Roman" w:cs="Times New Roman"/>
          <w:b/>
          <w:bCs/>
          <w:sz w:val="28"/>
          <w:szCs w:val="28"/>
          <w:lang w:val="uk-UA"/>
        </w:rPr>
        <w:lastRenderedPageBreak/>
        <w:t>1.3.</w:t>
      </w:r>
      <w:r w:rsidR="00D83796" w:rsidRPr="00D94700">
        <w:rPr>
          <w:rFonts w:ascii="Times New Roman" w:hAnsi="Times New Roman" w:cs="Times New Roman"/>
          <w:b/>
          <w:bCs/>
          <w:sz w:val="28"/>
          <w:szCs w:val="28"/>
          <w:lang w:val="uk-UA"/>
        </w:rPr>
        <w:t> </w:t>
      </w:r>
      <w:r w:rsidRPr="00D94700">
        <w:rPr>
          <w:rFonts w:ascii="Times New Roman" w:hAnsi="Times New Roman" w:cs="Times New Roman"/>
          <w:b/>
          <w:bCs/>
          <w:sz w:val="28"/>
          <w:szCs w:val="28"/>
          <w:lang w:val="uk-UA"/>
        </w:rPr>
        <w:t>Обґрунтування технології формування фасилітаційної компетентності майбутнього соціального працівника</w:t>
      </w:r>
    </w:p>
    <w:p w14:paraId="2F12A88D" w14:textId="77777777" w:rsidR="00F651B2"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У попередніх підрозділах дисертації розкрито науково-теоретичні засади дослідження, а саме висвітлено аспекти дослідження феномену фасилітації у міждисциплінарному вимірі, обґрунтовано сутність та структуру фасилітаційної компетентності майбутнього соціального працівника на базі визначення специфіки його професійної діяльності як фахівця з соціальної роботи. Відтак зазначений теоретичний доробок знаходить практичну реалізацію в розробленій нами технології</w:t>
      </w:r>
      <w:r w:rsidRPr="00D94700">
        <w:rPr>
          <w:sz w:val="28"/>
          <w:lang w:val="uk-UA"/>
        </w:rPr>
        <w:t xml:space="preserve"> </w:t>
      </w:r>
      <w:r w:rsidRPr="00D94700">
        <w:rPr>
          <w:rFonts w:ascii="Times New Roman" w:hAnsi="Times New Roman" w:cs="Times New Roman"/>
          <w:sz w:val="28"/>
          <w:szCs w:val="28"/>
          <w:lang w:val="uk-UA"/>
        </w:rPr>
        <w:t>формування фасилітаційної компетентності майбутнього соціального працівника.</w:t>
      </w:r>
    </w:p>
    <w:p w14:paraId="79D8FA84" w14:textId="77777777" w:rsidR="00181C57"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Варто зауважити, що в процесі цілепокладання як процесу визначення образу майбутнього результату будемо реалізовувати моделювальну функцію мети (образ кінцевого результату), і еталонну функцію, що передбачає розробку програм виконання завдань і проміжного, і кінцевого характеру</w:t>
      </w:r>
      <w:r w:rsidR="00610B80" w:rsidRPr="00D94700">
        <w:rPr>
          <w:rFonts w:ascii="Times New Roman" w:hAnsi="Times New Roman" w:cs="Times New Roman"/>
          <w:sz w:val="28"/>
          <w:szCs w:val="28"/>
          <w:lang w:val="uk-UA"/>
        </w:rPr>
        <w:t xml:space="preserve"> [</w:t>
      </w:r>
      <w:r w:rsidR="00181C57" w:rsidRPr="00D94700">
        <w:rPr>
          <w:rFonts w:ascii="Times New Roman" w:hAnsi="Times New Roman" w:cs="Times New Roman"/>
          <w:sz w:val="28"/>
          <w:szCs w:val="28"/>
          <w:lang w:val="uk-UA"/>
        </w:rPr>
        <w:t>71</w:t>
      </w:r>
      <w:r w:rsidR="00610B80"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w:t>
      </w:r>
    </w:p>
    <w:p w14:paraId="100313CD" w14:textId="5AF2215D" w:rsidR="00F651B2"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Результативною метою</w:t>
      </w:r>
      <w:r w:rsidRPr="00D94700">
        <w:rPr>
          <w:rFonts w:ascii="Times New Roman" w:hAnsi="Times New Roman" w:cs="Times New Roman"/>
          <w:sz w:val="28"/>
          <w:szCs w:val="28"/>
          <w:lang w:val="uk-UA"/>
        </w:rPr>
        <w:t xml:space="preserve"> запропонованої технології є формування фасилітаційної компетентності соціального працівника в процесі фахової підготовки в університеті. При цьому будемо тлумачити формування, як:</w:t>
      </w:r>
      <w:r w:rsidR="00FE7B79" w:rsidRPr="00D94700">
        <w:rPr>
          <w:rFonts w:ascii="Times New Roman" w:hAnsi="Times New Roman" w:cs="Times New Roman"/>
          <w:sz w:val="28"/>
          <w:szCs w:val="28"/>
          <w:lang w:val="uk-UA"/>
        </w:rPr>
        <w:t xml:space="preserve"> схвалення та позитивне підкріплення бажаної поведінки</w:t>
      </w:r>
      <w:r w:rsidR="00FE7B79" w:rsidRPr="00D94700">
        <w:rPr>
          <w:sz w:val="28"/>
          <w:lang w:val="uk-UA"/>
        </w:rPr>
        <w:t xml:space="preserve"> </w:t>
      </w:r>
      <w:r w:rsidR="00610B80" w:rsidRPr="00D94700">
        <w:rPr>
          <w:rFonts w:ascii="Times New Roman" w:hAnsi="Times New Roman" w:cs="Times New Roman"/>
          <w:sz w:val="28"/>
          <w:szCs w:val="28"/>
          <w:lang w:val="uk-UA"/>
        </w:rPr>
        <w:t>[</w:t>
      </w:r>
      <w:r w:rsidR="00181C57" w:rsidRPr="00D94700">
        <w:rPr>
          <w:rFonts w:ascii="Times New Roman" w:hAnsi="Times New Roman" w:cs="Times New Roman"/>
          <w:sz w:val="28"/>
          <w:szCs w:val="28"/>
          <w:lang w:val="uk-UA"/>
        </w:rPr>
        <w:t xml:space="preserve">197, </w:t>
      </w:r>
      <w:r w:rsidR="00610B80" w:rsidRPr="00D94700">
        <w:rPr>
          <w:rFonts w:ascii="Times New Roman" w:hAnsi="Times New Roman" w:cs="Times New Roman"/>
          <w:sz w:val="28"/>
          <w:szCs w:val="28"/>
          <w:lang w:val="uk-UA"/>
        </w:rPr>
        <w:t>с. 572]</w:t>
      </w:r>
      <w:r w:rsidR="00FE7B79" w:rsidRPr="00D94700">
        <w:rPr>
          <w:rFonts w:ascii="Times New Roman" w:hAnsi="Times New Roman" w:cs="Times New Roman"/>
          <w:sz w:val="28"/>
          <w:szCs w:val="28"/>
          <w:lang w:val="uk-UA"/>
        </w:rPr>
        <w:t xml:space="preserve">; інкультурація людини та входження в соціум </w:t>
      </w:r>
      <w:r w:rsidRPr="00D94700">
        <w:rPr>
          <w:rFonts w:ascii="Times New Roman" w:hAnsi="Times New Roman" w:cs="Times New Roman"/>
          <w:sz w:val="28"/>
          <w:szCs w:val="28"/>
          <w:lang w:val="uk-UA"/>
        </w:rPr>
        <w:t xml:space="preserve">під впливом </w:t>
      </w:r>
      <w:r w:rsidR="00FE7B79" w:rsidRPr="00D94700">
        <w:rPr>
          <w:rFonts w:ascii="Times New Roman" w:hAnsi="Times New Roman" w:cs="Times New Roman"/>
          <w:sz w:val="28"/>
          <w:szCs w:val="28"/>
          <w:lang w:val="uk-UA"/>
        </w:rPr>
        <w:t xml:space="preserve">комплексчинників </w:t>
      </w:r>
      <w:r w:rsidRPr="00D94700">
        <w:rPr>
          <w:rFonts w:ascii="Times New Roman" w:hAnsi="Times New Roman" w:cs="Times New Roman"/>
          <w:sz w:val="28"/>
          <w:szCs w:val="28"/>
          <w:lang w:val="uk-UA"/>
        </w:rPr>
        <w:t>– соціальних, психологічних, економічних, ідеологічних тощо</w:t>
      </w:r>
      <w:r w:rsidR="00610B80"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 xml:space="preserve"> </w:t>
      </w:r>
      <w:r w:rsidR="00610B80" w:rsidRPr="00D94700">
        <w:rPr>
          <w:rFonts w:ascii="Times New Roman" w:hAnsi="Times New Roman" w:cs="Times New Roman"/>
          <w:sz w:val="28"/>
          <w:szCs w:val="28"/>
          <w:lang w:val="uk-UA"/>
        </w:rPr>
        <w:t>[</w:t>
      </w:r>
      <w:r w:rsidR="00BF4544" w:rsidRPr="00D94700">
        <w:rPr>
          <w:rFonts w:ascii="Times New Roman" w:hAnsi="Times New Roman" w:cs="Times New Roman"/>
          <w:sz w:val="28"/>
          <w:szCs w:val="28"/>
          <w:lang w:val="uk-UA"/>
        </w:rPr>
        <w:t xml:space="preserve">109, </w:t>
      </w:r>
      <w:r w:rsidR="00610B80" w:rsidRPr="00D94700">
        <w:rPr>
          <w:rFonts w:ascii="Times New Roman" w:hAnsi="Times New Roman" w:cs="Times New Roman"/>
          <w:sz w:val="28"/>
          <w:szCs w:val="28"/>
          <w:lang w:val="uk-UA"/>
        </w:rPr>
        <w:t>с.</w:t>
      </w:r>
      <w:r w:rsidR="00BF4544" w:rsidRPr="00D94700">
        <w:rPr>
          <w:rFonts w:ascii="Times New Roman" w:hAnsi="Times New Roman" w:cs="Times New Roman"/>
          <w:sz w:val="28"/>
          <w:szCs w:val="28"/>
          <w:lang w:val="uk-UA"/>
        </w:rPr>
        <w:t> </w:t>
      </w:r>
      <w:r w:rsidR="00B43D71">
        <w:rPr>
          <w:rFonts w:ascii="Times New Roman" w:hAnsi="Times New Roman" w:cs="Times New Roman"/>
          <w:sz w:val="28"/>
          <w:szCs w:val="28"/>
          <w:lang w:val="uk-UA"/>
        </w:rPr>
        <w:t>50].</w:t>
      </w:r>
    </w:p>
    <w:p w14:paraId="611B56B1" w14:textId="239340B7" w:rsidR="00F651B2"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Беручи до уваги окреслені позиції, формування фасилітаційної компетентності соціального працівника визначаємо як динамічний процес становлення всіх компонентів зазначеного конструкту в процесі професі</w:t>
      </w:r>
      <w:r w:rsidR="00B43D71">
        <w:rPr>
          <w:rFonts w:ascii="Times New Roman" w:hAnsi="Times New Roman" w:cs="Times New Roman"/>
          <w:sz w:val="28"/>
          <w:szCs w:val="28"/>
          <w:lang w:val="uk-UA"/>
        </w:rPr>
        <w:t>йної підготовки в університеті.</w:t>
      </w:r>
    </w:p>
    <w:p w14:paraId="70D9BF7B" w14:textId="49D900E2" w:rsidR="004D000A"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Процесуальною метою</w:t>
      </w:r>
      <w:r w:rsidRPr="00D94700">
        <w:rPr>
          <w:rFonts w:ascii="Times New Roman" w:hAnsi="Times New Roman" w:cs="Times New Roman"/>
          <w:sz w:val="28"/>
          <w:szCs w:val="28"/>
          <w:lang w:val="uk-UA"/>
        </w:rPr>
        <w:t xml:space="preserve"> є моделювання </w:t>
      </w:r>
      <w:bookmarkStart w:id="139" w:name="_Hlk225013319"/>
      <w:r w:rsidRPr="00D94700">
        <w:rPr>
          <w:rFonts w:ascii="Times New Roman" w:hAnsi="Times New Roman" w:cs="Times New Roman"/>
          <w:sz w:val="28"/>
          <w:szCs w:val="28"/>
          <w:lang w:val="uk-UA"/>
        </w:rPr>
        <w:t xml:space="preserve">фасилітаційного контексту </w:t>
      </w:r>
      <w:r w:rsidR="00326A41" w:rsidRPr="00D94700">
        <w:rPr>
          <w:rFonts w:ascii="Times New Roman" w:hAnsi="Times New Roman" w:cs="Times New Roman"/>
          <w:sz w:val="28"/>
          <w:szCs w:val="28"/>
          <w:lang w:val="uk-UA"/>
        </w:rPr>
        <w:t xml:space="preserve">професійної </w:t>
      </w:r>
      <w:r w:rsidRPr="00D94700">
        <w:rPr>
          <w:rFonts w:ascii="Times New Roman" w:hAnsi="Times New Roman" w:cs="Times New Roman"/>
          <w:sz w:val="28"/>
          <w:szCs w:val="28"/>
          <w:lang w:val="uk-UA"/>
        </w:rPr>
        <w:t xml:space="preserve">підготовки майбутнього соціального працівника </w:t>
      </w:r>
      <w:bookmarkEnd w:id="139"/>
      <w:r w:rsidRPr="00D94700">
        <w:rPr>
          <w:rFonts w:ascii="Times New Roman" w:hAnsi="Times New Roman" w:cs="Times New Roman"/>
          <w:sz w:val="28"/>
          <w:szCs w:val="28"/>
          <w:lang w:val="uk-UA"/>
        </w:rPr>
        <w:t>у межах фасилітаційно</w:t>
      </w:r>
      <w:r w:rsidR="004D000A"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зорієнтованого освітнього середовища університету.</w:t>
      </w:r>
      <w:r w:rsidR="004D000A" w:rsidRPr="00D94700">
        <w:rPr>
          <w:rFonts w:ascii="Times New Roman" w:hAnsi="Times New Roman" w:cs="Times New Roman"/>
          <w:sz w:val="28"/>
          <w:szCs w:val="28"/>
          <w:lang w:val="uk-UA"/>
        </w:rPr>
        <w:t xml:space="preserve"> Деталізуємо, що відоме тлумачення </w:t>
      </w:r>
      <w:r w:rsidR="004D000A" w:rsidRPr="00D94700">
        <w:rPr>
          <w:rFonts w:ascii="Times New Roman" w:hAnsi="Times New Roman" w:cs="Times New Roman"/>
          <w:i/>
          <w:iCs/>
          <w:sz w:val="28"/>
          <w:szCs w:val="28"/>
          <w:lang w:val="uk-UA"/>
        </w:rPr>
        <w:t>контексту</w:t>
      </w:r>
      <w:r w:rsidR="004D000A" w:rsidRPr="00D94700">
        <w:rPr>
          <w:sz w:val="28"/>
          <w:lang w:val="uk-UA"/>
        </w:rPr>
        <w:t xml:space="preserve"> </w:t>
      </w:r>
      <w:r w:rsidR="004D000A" w:rsidRPr="00D94700">
        <w:rPr>
          <w:rFonts w:ascii="Times New Roman" w:hAnsi="Times New Roman" w:cs="Times New Roman"/>
          <w:sz w:val="28"/>
          <w:szCs w:val="28"/>
          <w:lang w:val="uk-UA"/>
        </w:rPr>
        <w:t>як системи внутрішніх і зовнішніх умов житт</w:t>
      </w:r>
      <w:r w:rsidR="00FE7B79" w:rsidRPr="00D94700">
        <w:rPr>
          <w:rFonts w:ascii="Times New Roman" w:hAnsi="Times New Roman" w:cs="Times New Roman"/>
          <w:sz w:val="28"/>
          <w:szCs w:val="28"/>
          <w:lang w:val="uk-UA"/>
        </w:rPr>
        <w:t>є</w:t>
      </w:r>
      <w:r w:rsidR="004D000A" w:rsidRPr="00D94700">
        <w:rPr>
          <w:rFonts w:ascii="Times New Roman" w:hAnsi="Times New Roman" w:cs="Times New Roman"/>
          <w:sz w:val="28"/>
          <w:szCs w:val="28"/>
          <w:lang w:val="uk-UA"/>
        </w:rPr>
        <w:t xml:space="preserve">діяльності людини, </w:t>
      </w:r>
      <w:r w:rsidR="00FE7B79" w:rsidRPr="00D94700">
        <w:rPr>
          <w:rFonts w:ascii="Times New Roman" w:hAnsi="Times New Roman" w:cs="Times New Roman"/>
          <w:sz w:val="28"/>
          <w:szCs w:val="28"/>
          <w:lang w:val="uk-UA"/>
        </w:rPr>
        <w:t xml:space="preserve">що </w:t>
      </w:r>
      <w:r w:rsidR="004D000A" w:rsidRPr="00D94700">
        <w:rPr>
          <w:rFonts w:ascii="Times New Roman" w:hAnsi="Times New Roman" w:cs="Times New Roman"/>
          <w:sz w:val="28"/>
          <w:szCs w:val="28"/>
          <w:lang w:val="uk-UA"/>
        </w:rPr>
        <w:t xml:space="preserve">в </w:t>
      </w:r>
      <w:r w:rsidR="00FE7B79" w:rsidRPr="00D94700">
        <w:rPr>
          <w:rFonts w:ascii="Times New Roman" w:hAnsi="Times New Roman" w:cs="Times New Roman"/>
          <w:sz w:val="28"/>
          <w:szCs w:val="28"/>
          <w:lang w:val="uk-UA"/>
        </w:rPr>
        <w:t xml:space="preserve">певній </w:t>
      </w:r>
      <w:r w:rsidR="004D000A" w:rsidRPr="00D94700">
        <w:rPr>
          <w:rFonts w:ascii="Times New Roman" w:hAnsi="Times New Roman" w:cs="Times New Roman"/>
          <w:sz w:val="28"/>
          <w:szCs w:val="28"/>
          <w:lang w:val="uk-UA"/>
        </w:rPr>
        <w:t xml:space="preserve">ситуації визначає </w:t>
      </w:r>
      <w:r w:rsidR="00FE7B79" w:rsidRPr="00D94700">
        <w:rPr>
          <w:rFonts w:ascii="Times New Roman" w:hAnsi="Times New Roman" w:cs="Times New Roman"/>
          <w:sz w:val="28"/>
          <w:szCs w:val="28"/>
          <w:lang w:val="uk-UA"/>
        </w:rPr>
        <w:t xml:space="preserve">її </w:t>
      </w:r>
      <w:r w:rsidR="004D000A" w:rsidRPr="00D94700">
        <w:rPr>
          <w:rFonts w:ascii="Times New Roman" w:hAnsi="Times New Roman" w:cs="Times New Roman"/>
          <w:sz w:val="28"/>
          <w:szCs w:val="28"/>
          <w:lang w:val="uk-UA"/>
        </w:rPr>
        <w:t xml:space="preserve">смисл </w:t>
      </w:r>
      <w:r w:rsidR="00FE7B79" w:rsidRPr="00D94700">
        <w:rPr>
          <w:rFonts w:ascii="Times New Roman" w:hAnsi="Times New Roman" w:cs="Times New Roman"/>
          <w:sz w:val="28"/>
          <w:szCs w:val="28"/>
          <w:lang w:val="uk-UA"/>
        </w:rPr>
        <w:t xml:space="preserve">як </w:t>
      </w:r>
      <w:r w:rsidR="004D000A" w:rsidRPr="00D94700">
        <w:rPr>
          <w:rFonts w:ascii="Times New Roman" w:hAnsi="Times New Roman" w:cs="Times New Roman"/>
          <w:sz w:val="28"/>
          <w:szCs w:val="28"/>
          <w:lang w:val="uk-UA"/>
        </w:rPr>
        <w:t xml:space="preserve">загалом, </w:t>
      </w:r>
      <w:r w:rsidR="00FE7B79" w:rsidRPr="00D94700">
        <w:rPr>
          <w:rFonts w:ascii="Times New Roman" w:hAnsi="Times New Roman" w:cs="Times New Roman"/>
          <w:sz w:val="28"/>
          <w:szCs w:val="28"/>
          <w:lang w:val="uk-UA"/>
        </w:rPr>
        <w:t xml:space="preserve">так </w:t>
      </w:r>
      <w:r w:rsidR="004D000A" w:rsidRPr="00D94700">
        <w:rPr>
          <w:rFonts w:ascii="Times New Roman" w:hAnsi="Times New Roman" w:cs="Times New Roman"/>
          <w:sz w:val="28"/>
          <w:szCs w:val="28"/>
          <w:lang w:val="uk-UA"/>
        </w:rPr>
        <w:t>і компонентів, що</w:t>
      </w:r>
      <w:r w:rsidR="005C6A03" w:rsidRPr="00D94700">
        <w:rPr>
          <w:rFonts w:ascii="Times New Roman" w:hAnsi="Times New Roman" w:cs="Times New Roman"/>
          <w:sz w:val="28"/>
          <w:szCs w:val="28"/>
          <w:lang w:val="uk-UA"/>
        </w:rPr>
        <w:t xml:space="preserve"> </w:t>
      </w:r>
      <w:r w:rsidR="00FE7B79" w:rsidRPr="00D94700">
        <w:rPr>
          <w:rFonts w:ascii="Times New Roman" w:hAnsi="Times New Roman" w:cs="Times New Roman"/>
          <w:sz w:val="28"/>
          <w:szCs w:val="28"/>
          <w:lang w:val="uk-UA"/>
        </w:rPr>
        <w:t>вона містить</w:t>
      </w:r>
      <w:r w:rsidR="004D000A" w:rsidRPr="00D94700">
        <w:rPr>
          <w:rFonts w:ascii="Times New Roman" w:hAnsi="Times New Roman" w:cs="Times New Roman"/>
          <w:sz w:val="28"/>
          <w:szCs w:val="28"/>
          <w:lang w:val="uk-UA"/>
        </w:rPr>
        <w:t xml:space="preserve"> (В. Желанова)</w:t>
      </w:r>
      <w:r w:rsidR="00610B80" w:rsidRPr="00D94700">
        <w:rPr>
          <w:sz w:val="28"/>
          <w:lang w:val="uk-UA"/>
        </w:rPr>
        <w:t xml:space="preserve"> </w:t>
      </w:r>
      <w:r w:rsidR="00610B80" w:rsidRPr="00D94700">
        <w:rPr>
          <w:rFonts w:ascii="Times New Roman" w:hAnsi="Times New Roman" w:cs="Times New Roman"/>
          <w:sz w:val="28"/>
          <w:szCs w:val="28"/>
          <w:lang w:val="uk-UA"/>
        </w:rPr>
        <w:t>[</w:t>
      </w:r>
      <w:r w:rsidR="00BF4544" w:rsidRPr="00D94700">
        <w:rPr>
          <w:rFonts w:ascii="Times New Roman" w:hAnsi="Times New Roman" w:cs="Times New Roman"/>
          <w:sz w:val="28"/>
          <w:szCs w:val="28"/>
          <w:lang w:val="uk-UA"/>
        </w:rPr>
        <w:t>71, с. 442</w:t>
      </w:r>
      <w:r w:rsidR="00610B80" w:rsidRPr="00D94700">
        <w:rPr>
          <w:rFonts w:ascii="Times New Roman" w:hAnsi="Times New Roman" w:cs="Times New Roman"/>
          <w:sz w:val="28"/>
          <w:szCs w:val="28"/>
          <w:lang w:val="uk-UA"/>
        </w:rPr>
        <w:t>]</w:t>
      </w:r>
      <w:r w:rsidR="00213B21" w:rsidRPr="00D94700">
        <w:rPr>
          <w:rFonts w:ascii="Times New Roman" w:hAnsi="Times New Roman" w:cs="Times New Roman"/>
          <w:sz w:val="28"/>
          <w:szCs w:val="28"/>
          <w:lang w:val="uk-UA"/>
        </w:rPr>
        <w:t>.</w:t>
      </w:r>
      <w:r w:rsidR="00BF4544" w:rsidRPr="00D94700">
        <w:rPr>
          <w:rFonts w:ascii="Times New Roman" w:hAnsi="Times New Roman" w:cs="Times New Roman"/>
          <w:sz w:val="28"/>
          <w:szCs w:val="28"/>
          <w:lang w:val="uk-UA"/>
        </w:rPr>
        <w:t xml:space="preserve"> </w:t>
      </w:r>
      <w:r w:rsidR="00213B21" w:rsidRPr="00D94700">
        <w:rPr>
          <w:rFonts w:ascii="Times New Roman" w:hAnsi="Times New Roman" w:cs="Times New Roman"/>
          <w:sz w:val="28"/>
          <w:szCs w:val="28"/>
          <w:lang w:val="uk-UA"/>
        </w:rPr>
        <w:lastRenderedPageBreak/>
        <w:t>Поняття «фасилітаційний контекст»</w:t>
      </w:r>
      <w:r w:rsidR="00213B21" w:rsidRPr="00D94700">
        <w:rPr>
          <w:sz w:val="28"/>
          <w:lang w:val="uk-UA"/>
        </w:rPr>
        <w:t xml:space="preserve"> </w:t>
      </w:r>
      <w:r w:rsidR="00213B21" w:rsidRPr="00D94700">
        <w:rPr>
          <w:rFonts w:ascii="Times New Roman" w:hAnsi="Times New Roman" w:cs="Times New Roman"/>
          <w:sz w:val="28"/>
          <w:szCs w:val="28"/>
          <w:lang w:val="uk-UA"/>
        </w:rPr>
        <w:t>виокремлено в дослідженнях З. Ржевської-Штефан</w:t>
      </w:r>
      <w:r w:rsidR="00351ED8" w:rsidRPr="00D94700">
        <w:rPr>
          <w:sz w:val="28"/>
          <w:lang w:val="uk-UA"/>
        </w:rPr>
        <w:t xml:space="preserve"> </w:t>
      </w:r>
      <w:r w:rsidR="00BF4544" w:rsidRPr="00D94700">
        <w:rPr>
          <w:rFonts w:ascii="Times New Roman" w:hAnsi="Times New Roman" w:cs="Times New Roman"/>
          <w:sz w:val="28"/>
          <w:szCs w:val="28"/>
          <w:lang w:val="uk-UA"/>
        </w:rPr>
        <w:t>[201].</w:t>
      </w:r>
      <w:r w:rsidR="00213B21" w:rsidRPr="00D94700">
        <w:rPr>
          <w:rFonts w:ascii="Times New Roman" w:hAnsi="Times New Roman" w:cs="Times New Roman"/>
          <w:sz w:val="28"/>
          <w:szCs w:val="28"/>
          <w:lang w:val="uk-UA"/>
        </w:rPr>
        <w:t xml:space="preserve"> </w:t>
      </w:r>
      <w:r w:rsidR="00326A41" w:rsidRPr="00D94700">
        <w:rPr>
          <w:rFonts w:ascii="Times New Roman" w:hAnsi="Times New Roman" w:cs="Times New Roman"/>
          <w:sz w:val="28"/>
          <w:szCs w:val="28"/>
          <w:lang w:val="uk-UA"/>
        </w:rPr>
        <w:t xml:space="preserve">Базуючись на </w:t>
      </w:r>
      <w:r w:rsidR="00351ED8" w:rsidRPr="00D94700">
        <w:rPr>
          <w:rFonts w:ascii="Times New Roman" w:hAnsi="Times New Roman" w:cs="Times New Roman"/>
          <w:sz w:val="28"/>
          <w:szCs w:val="28"/>
          <w:lang w:val="uk-UA"/>
        </w:rPr>
        <w:t xml:space="preserve">їх позиціях, </w:t>
      </w:r>
      <w:r w:rsidR="00326A41" w:rsidRPr="00D94700">
        <w:rPr>
          <w:rFonts w:ascii="Times New Roman" w:hAnsi="Times New Roman" w:cs="Times New Roman"/>
          <w:sz w:val="28"/>
          <w:szCs w:val="28"/>
          <w:lang w:val="uk-UA"/>
        </w:rPr>
        <w:t xml:space="preserve">визначаємо </w:t>
      </w:r>
      <w:r w:rsidR="00326A41" w:rsidRPr="00D94700">
        <w:rPr>
          <w:rFonts w:ascii="Times New Roman" w:hAnsi="Times New Roman" w:cs="Times New Roman"/>
          <w:i/>
          <w:iCs/>
          <w:sz w:val="28"/>
          <w:szCs w:val="28"/>
          <w:lang w:val="uk-UA"/>
        </w:rPr>
        <w:t xml:space="preserve">фасилітаційний контекст </w:t>
      </w:r>
      <w:r w:rsidR="009A189B" w:rsidRPr="00D94700">
        <w:rPr>
          <w:rFonts w:ascii="Times New Roman" w:hAnsi="Times New Roman" w:cs="Times New Roman"/>
          <w:i/>
          <w:iCs/>
          <w:sz w:val="28"/>
          <w:szCs w:val="28"/>
          <w:lang w:val="uk-UA"/>
        </w:rPr>
        <w:t xml:space="preserve">професійної </w:t>
      </w:r>
      <w:r w:rsidR="00326A41" w:rsidRPr="00D94700">
        <w:rPr>
          <w:rFonts w:ascii="Times New Roman" w:hAnsi="Times New Roman" w:cs="Times New Roman"/>
          <w:i/>
          <w:iCs/>
          <w:sz w:val="28"/>
          <w:szCs w:val="28"/>
          <w:lang w:val="uk-UA"/>
        </w:rPr>
        <w:t>підготовки майбутнього соціального працівника</w:t>
      </w:r>
      <w:r w:rsidR="00326A41" w:rsidRPr="00D94700">
        <w:rPr>
          <w:rFonts w:ascii="Times New Roman" w:hAnsi="Times New Roman" w:cs="Times New Roman"/>
          <w:sz w:val="28"/>
          <w:szCs w:val="28"/>
          <w:lang w:val="uk-UA"/>
        </w:rPr>
        <w:t xml:space="preserve"> як інтеграцію внутрішнього контексту, що відбиває мотиваційно-ціннісні</w:t>
      </w:r>
      <w:r w:rsidR="00213B21" w:rsidRPr="00D94700">
        <w:rPr>
          <w:rFonts w:ascii="Times New Roman" w:hAnsi="Times New Roman" w:cs="Times New Roman"/>
          <w:sz w:val="28"/>
          <w:szCs w:val="28"/>
          <w:lang w:val="uk-UA"/>
        </w:rPr>
        <w:t xml:space="preserve">, когнітивні, перцептивні, рефлексивні аспекти фасилітаційної діяльності соціального працівника, </w:t>
      </w:r>
      <w:r w:rsidR="00326A41" w:rsidRPr="00D94700">
        <w:rPr>
          <w:rFonts w:ascii="Times New Roman" w:hAnsi="Times New Roman" w:cs="Times New Roman"/>
          <w:sz w:val="28"/>
          <w:szCs w:val="28"/>
          <w:lang w:val="uk-UA"/>
        </w:rPr>
        <w:t xml:space="preserve">а також зовнішнього контексту, що </w:t>
      </w:r>
      <w:r w:rsidR="00213B21" w:rsidRPr="00D94700">
        <w:rPr>
          <w:rFonts w:ascii="Times New Roman" w:hAnsi="Times New Roman" w:cs="Times New Roman"/>
          <w:sz w:val="28"/>
          <w:szCs w:val="28"/>
          <w:lang w:val="uk-UA"/>
        </w:rPr>
        <w:t>пов’язаний з комунікацією, перцепцією</w:t>
      </w:r>
      <w:r w:rsidR="00351ED8" w:rsidRPr="00D94700">
        <w:rPr>
          <w:rFonts w:ascii="Times New Roman" w:hAnsi="Times New Roman" w:cs="Times New Roman"/>
          <w:sz w:val="28"/>
          <w:szCs w:val="28"/>
          <w:lang w:val="uk-UA"/>
        </w:rPr>
        <w:t>,</w:t>
      </w:r>
      <w:r w:rsidR="00213B21" w:rsidRPr="00D94700">
        <w:rPr>
          <w:rFonts w:ascii="Times New Roman" w:hAnsi="Times New Roman" w:cs="Times New Roman"/>
          <w:sz w:val="28"/>
          <w:szCs w:val="28"/>
          <w:lang w:val="uk-UA"/>
        </w:rPr>
        <w:t xml:space="preserve"> емпатією </w:t>
      </w:r>
      <w:r w:rsidR="00326A41" w:rsidRPr="00D94700">
        <w:rPr>
          <w:rFonts w:ascii="Times New Roman" w:hAnsi="Times New Roman" w:cs="Times New Roman"/>
          <w:sz w:val="28"/>
          <w:szCs w:val="28"/>
          <w:lang w:val="uk-UA"/>
        </w:rPr>
        <w:t xml:space="preserve">адекватними </w:t>
      </w:r>
      <w:r w:rsidR="00213B21" w:rsidRPr="00D94700">
        <w:rPr>
          <w:rFonts w:ascii="Times New Roman" w:hAnsi="Times New Roman" w:cs="Times New Roman"/>
          <w:sz w:val="28"/>
          <w:szCs w:val="28"/>
          <w:lang w:val="uk-UA"/>
        </w:rPr>
        <w:t xml:space="preserve">майбутній </w:t>
      </w:r>
      <w:r w:rsidR="00326A41" w:rsidRPr="00D94700">
        <w:rPr>
          <w:rFonts w:ascii="Times New Roman" w:hAnsi="Times New Roman" w:cs="Times New Roman"/>
          <w:sz w:val="28"/>
          <w:szCs w:val="28"/>
          <w:lang w:val="uk-UA"/>
        </w:rPr>
        <w:t>професійній діяльності</w:t>
      </w:r>
      <w:r w:rsidR="00351ED8" w:rsidRPr="00D94700">
        <w:rPr>
          <w:rFonts w:ascii="Times New Roman" w:hAnsi="Times New Roman" w:cs="Times New Roman"/>
          <w:sz w:val="28"/>
          <w:szCs w:val="28"/>
          <w:lang w:val="uk-UA"/>
        </w:rPr>
        <w:t>, а також з умовами макросоціуму.</w:t>
      </w:r>
    </w:p>
    <w:p w14:paraId="6C93C333" w14:textId="35B67E87" w:rsidR="00F651B2"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Логіка подання авторської технології будується згідно з усталеними науковими підходами (В. Желанова, О. Караман, О. Пометун) щодо структури педагогічної технології, яка містить такі компоненти, як-от: концептуальна основа, змістова, процесуальна частини.</w:t>
      </w:r>
    </w:p>
    <w:p w14:paraId="7BB45C8E" w14:textId="0D6E466C" w:rsidR="00F651B2" w:rsidRPr="00CC2233" w:rsidRDefault="00F651B2" w:rsidP="00D94700">
      <w:pPr>
        <w:spacing w:after="0" w:line="360" w:lineRule="auto"/>
        <w:ind w:firstLine="709"/>
        <w:jc w:val="both"/>
        <w:rPr>
          <w:rFonts w:ascii="Times New Roman" w:hAnsi="Times New Roman" w:cs="Times New Roman"/>
          <w:spacing w:val="-2"/>
          <w:sz w:val="28"/>
          <w:szCs w:val="28"/>
          <w:lang w:val="uk-UA"/>
        </w:rPr>
      </w:pPr>
      <w:r w:rsidRPr="00CC2233">
        <w:rPr>
          <w:rFonts w:ascii="Times New Roman" w:hAnsi="Times New Roman" w:cs="Times New Roman"/>
          <w:spacing w:val="-2"/>
          <w:sz w:val="28"/>
          <w:szCs w:val="28"/>
          <w:lang w:val="uk-UA"/>
        </w:rPr>
        <w:t>У процесі розгляду концептуальних основ технології будемо базуватися на визначенні концепції як системи «поглядів на певне явище, спосіб розуміння, тлумачення якихось явищ, основна ідея будь якої теорії» [</w:t>
      </w:r>
      <w:r w:rsidR="00421A09" w:rsidRPr="00CC2233">
        <w:rPr>
          <w:rFonts w:ascii="Times New Roman" w:hAnsi="Times New Roman" w:cs="Times New Roman"/>
          <w:spacing w:val="-2"/>
          <w:sz w:val="28"/>
          <w:szCs w:val="28"/>
          <w:lang w:val="uk-UA"/>
        </w:rPr>
        <w:t xml:space="preserve">68, </w:t>
      </w:r>
      <w:r w:rsidRPr="00CC2233">
        <w:rPr>
          <w:rFonts w:ascii="Times New Roman" w:hAnsi="Times New Roman" w:cs="Times New Roman"/>
          <w:spacing w:val="-2"/>
          <w:sz w:val="28"/>
          <w:szCs w:val="28"/>
          <w:lang w:val="uk-UA"/>
        </w:rPr>
        <w:t>с.</w:t>
      </w:r>
      <w:r w:rsidR="00DA1C86" w:rsidRPr="00CC2233">
        <w:rPr>
          <w:rFonts w:ascii="Times New Roman" w:hAnsi="Times New Roman" w:cs="Times New Roman"/>
          <w:spacing w:val="-2"/>
          <w:sz w:val="28"/>
          <w:szCs w:val="28"/>
          <w:lang w:val="uk-UA"/>
        </w:rPr>
        <w:t> </w:t>
      </w:r>
      <w:r w:rsidR="00B43D71">
        <w:rPr>
          <w:rFonts w:ascii="Times New Roman" w:hAnsi="Times New Roman" w:cs="Times New Roman"/>
          <w:spacing w:val="-2"/>
          <w:sz w:val="28"/>
          <w:szCs w:val="28"/>
          <w:lang w:val="uk-UA"/>
        </w:rPr>
        <w:t>421].</w:t>
      </w:r>
    </w:p>
    <w:p w14:paraId="514FBC7B" w14:textId="77777777" w:rsidR="00F651B2"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Варто звернути увагу на доробок щодо реалізації різновиду комбінацій інтеграції наукових підходів у різних напрямах підготовки фахівців із соціальної роботи в університеті:</w:t>
      </w:r>
    </w:p>
    <w:p w14:paraId="7AFE8F20" w14:textId="52CDD3B7" w:rsidR="00421A09" w:rsidRPr="00D94700" w:rsidRDefault="00F651B2" w:rsidP="00C0488D">
      <w:pPr>
        <w:numPr>
          <w:ilvl w:val="0"/>
          <w:numId w:val="18"/>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культурно-цивілізаційний, соціокультурний, професіографічний, культурологічний, соціально-педагогічний та технологічний підходи; (О. Карпенко)</w:t>
      </w:r>
      <w:r w:rsidR="00610B80" w:rsidRPr="00D94700">
        <w:rPr>
          <w:sz w:val="28"/>
          <w:lang w:val="uk-UA"/>
        </w:rPr>
        <w:t xml:space="preserve"> </w:t>
      </w:r>
      <w:r w:rsidR="00610B80" w:rsidRPr="00D94700">
        <w:rPr>
          <w:rFonts w:ascii="Times New Roman" w:hAnsi="Times New Roman" w:cs="Times New Roman"/>
          <w:sz w:val="28"/>
          <w:szCs w:val="28"/>
          <w:lang w:val="uk-UA"/>
        </w:rPr>
        <w:t>[</w:t>
      </w:r>
      <w:r w:rsidR="00421A09" w:rsidRPr="00D94700">
        <w:rPr>
          <w:rFonts w:ascii="Times New Roman" w:hAnsi="Times New Roman" w:cs="Times New Roman"/>
          <w:sz w:val="28"/>
          <w:szCs w:val="28"/>
          <w:lang w:val="uk-UA"/>
        </w:rPr>
        <w:t>95</w:t>
      </w:r>
      <w:r w:rsidR="00610B80" w:rsidRPr="00D94700">
        <w:rPr>
          <w:rFonts w:ascii="Times New Roman" w:hAnsi="Times New Roman" w:cs="Times New Roman"/>
          <w:sz w:val="28"/>
          <w:szCs w:val="28"/>
          <w:lang w:val="uk-UA"/>
        </w:rPr>
        <w:t>]</w:t>
      </w:r>
      <w:r w:rsidR="00B673A8" w:rsidRPr="00D94700">
        <w:rPr>
          <w:rFonts w:ascii="Times New Roman" w:hAnsi="Times New Roman" w:cs="Times New Roman"/>
          <w:sz w:val="28"/>
          <w:szCs w:val="28"/>
          <w:lang w:val="uk-UA"/>
        </w:rPr>
        <w:t>;</w:t>
      </w:r>
    </w:p>
    <w:p w14:paraId="12C5B3AB" w14:textId="2B1C4631" w:rsidR="00F651B2" w:rsidRPr="00D94700" w:rsidRDefault="00F651B2" w:rsidP="00C0488D">
      <w:pPr>
        <w:numPr>
          <w:ilvl w:val="0"/>
          <w:numId w:val="18"/>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особистісно-орієнтований, діяльнісний та системний підходи (Л. Полторак)</w:t>
      </w:r>
      <w:r w:rsidR="00B673A8" w:rsidRPr="00D94700">
        <w:rPr>
          <w:sz w:val="28"/>
          <w:lang w:val="uk-UA"/>
        </w:rPr>
        <w:t xml:space="preserve"> </w:t>
      </w:r>
      <w:r w:rsidR="00B673A8" w:rsidRPr="00D94700">
        <w:rPr>
          <w:rFonts w:ascii="Times New Roman" w:hAnsi="Times New Roman" w:cs="Times New Roman"/>
          <w:sz w:val="28"/>
          <w:szCs w:val="28"/>
          <w:lang w:val="uk-UA"/>
        </w:rPr>
        <w:t>[</w:t>
      </w:r>
      <w:r w:rsidR="00421A09" w:rsidRPr="00D94700">
        <w:rPr>
          <w:rFonts w:ascii="Times New Roman" w:hAnsi="Times New Roman" w:cs="Times New Roman"/>
          <w:sz w:val="28"/>
          <w:szCs w:val="28"/>
          <w:lang w:val="uk-UA"/>
        </w:rPr>
        <w:t>174</w:t>
      </w:r>
      <w:r w:rsidR="00B673A8" w:rsidRPr="00D94700">
        <w:rPr>
          <w:rFonts w:ascii="Times New Roman" w:hAnsi="Times New Roman" w:cs="Times New Roman"/>
          <w:sz w:val="28"/>
          <w:szCs w:val="28"/>
          <w:lang w:val="uk-UA"/>
        </w:rPr>
        <w:t>]</w:t>
      </w:r>
      <w:r w:rsidR="00421A09" w:rsidRPr="00D94700">
        <w:rPr>
          <w:rFonts w:ascii="Times New Roman" w:hAnsi="Times New Roman" w:cs="Times New Roman"/>
          <w:sz w:val="28"/>
          <w:szCs w:val="28"/>
          <w:lang w:val="uk-UA"/>
        </w:rPr>
        <w:t>;</w:t>
      </w:r>
    </w:p>
    <w:p w14:paraId="458A501B" w14:textId="5DDD2933" w:rsidR="00DA1C86" w:rsidRPr="00D94700" w:rsidRDefault="00F651B2" w:rsidP="00C0488D">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системний, проблемний, праксеологічний, антропологічний, комунікативний, компетентнісний, акмеологічний, середовищний, культурологічний та особистісно орієнтований (С. Калаур)</w:t>
      </w:r>
      <w:r w:rsidR="00B673A8" w:rsidRPr="00D94700">
        <w:rPr>
          <w:sz w:val="28"/>
          <w:lang w:val="uk-UA"/>
        </w:rPr>
        <w:t xml:space="preserve"> </w:t>
      </w:r>
      <w:r w:rsidR="00B673A8" w:rsidRPr="00D94700">
        <w:rPr>
          <w:rFonts w:ascii="Times New Roman" w:hAnsi="Times New Roman" w:cs="Times New Roman"/>
          <w:sz w:val="28"/>
          <w:szCs w:val="28"/>
          <w:lang w:val="uk-UA"/>
        </w:rPr>
        <w:t>[</w:t>
      </w:r>
      <w:r w:rsidR="00DA1C86" w:rsidRPr="00D94700">
        <w:rPr>
          <w:rFonts w:ascii="Times New Roman" w:hAnsi="Times New Roman" w:cs="Times New Roman"/>
          <w:sz w:val="28"/>
          <w:szCs w:val="28"/>
          <w:lang w:val="uk-UA"/>
        </w:rPr>
        <w:t>87</w:t>
      </w:r>
      <w:r w:rsidR="00B673A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w:t>
      </w:r>
    </w:p>
    <w:p w14:paraId="6630035C" w14:textId="77777777" w:rsidR="00DA1C86" w:rsidRPr="00D94700" w:rsidRDefault="00F651B2" w:rsidP="00C0488D">
      <w:pPr>
        <w:numPr>
          <w:ilvl w:val="0"/>
          <w:numId w:val="19"/>
        </w:numPr>
        <w:tabs>
          <w:tab w:val="left" w:pos="993"/>
        </w:tabs>
        <w:spacing w:after="0" w:line="360" w:lineRule="auto"/>
        <w:ind w:left="0" w:firstLine="709"/>
        <w:contextualSpacing/>
        <w:jc w:val="both"/>
        <w:rPr>
          <w:sz w:val="28"/>
          <w:lang w:val="uk-UA"/>
        </w:rPr>
      </w:pPr>
      <w:r w:rsidRPr="00D94700">
        <w:rPr>
          <w:rFonts w:ascii="Times New Roman" w:hAnsi="Times New Roman" w:cs="Times New Roman"/>
          <w:sz w:val="28"/>
          <w:szCs w:val="28"/>
          <w:lang w:val="uk-UA"/>
        </w:rPr>
        <w:t>аксіологічний, акмеологічний, особистісно-зорієнтований, інтегративний, рефлексивний, культурологічний, компетентнісний підходи (С. Ставкова)</w:t>
      </w:r>
      <w:r w:rsidRPr="00D94700">
        <w:rPr>
          <w:sz w:val="28"/>
          <w:lang w:val="uk-UA"/>
        </w:rPr>
        <w:t xml:space="preserve"> </w:t>
      </w:r>
      <w:r w:rsidR="00B673A8" w:rsidRPr="00D94700">
        <w:rPr>
          <w:rFonts w:ascii="Times New Roman" w:hAnsi="Times New Roman" w:cs="Times New Roman"/>
          <w:sz w:val="28"/>
          <w:szCs w:val="28"/>
          <w:lang w:val="uk-UA"/>
        </w:rPr>
        <w:t>[</w:t>
      </w:r>
      <w:r w:rsidR="00DA1C86" w:rsidRPr="00D94700">
        <w:rPr>
          <w:rFonts w:ascii="Times New Roman" w:hAnsi="Times New Roman" w:cs="Times New Roman"/>
          <w:sz w:val="28"/>
          <w:szCs w:val="28"/>
          <w:lang w:val="uk-UA"/>
        </w:rPr>
        <w:t>232</w:t>
      </w:r>
      <w:r w:rsidR="00B673A8" w:rsidRPr="00D94700">
        <w:rPr>
          <w:rFonts w:ascii="Times New Roman" w:hAnsi="Times New Roman" w:cs="Times New Roman"/>
          <w:sz w:val="28"/>
          <w:szCs w:val="28"/>
          <w:lang w:val="uk-UA"/>
        </w:rPr>
        <w:t>].</w:t>
      </w:r>
    </w:p>
    <w:p w14:paraId="5AFDBB4F" w14:textId="77777777" w:rsidR="00F651B2" w:rsidRPr="00CC2233" w:rsidRDefault="00F651B2" w:rsidP="00D94700">
      <w:pPr>
        <w:tabs>
          <w:tab w:val="left" w:pos="993"/>
        </w:tabs>
        <w:spacing w:after="0" w:line="360" w:lineRule="auto"/>
        <w:ind w:firstLine="709"/>
        <w:contextualSpacing/>
        <w:jc w:val="both"/>
        <w:rPr>
          <w:spacing w:val="-2"/>
          <w:sz w:val="28"/>
          <w:lang w:val="uk-UA"/>
        </w:rPr>
      </w:pPr>
      <w:r w:rsidRPr="00CC2233">
        <w:rPr>
          <w:rFonts w:ascii="Times New Roman" w:hAnsi="Times New Roman" w:cs="Times New Roman"/>
          <w:spacing w:val="-2"/>
          <w:sz w:val="28"/>
          <w:szCs w:val="28"/>
          <w:lang w:val="uk-UA"/>
        </w:rPr>
        <w:lastRenderedPageBreak/>
        <w:t>Отже, ураховуючи накопичений досвід розробки методологічних засад різних аспектів фахової підготовки майбутнього соціального працівника</w:t>
      </w:r>
      <w:r w:rsidR="00B673A8" w:rsidRPr="00CC2233">
        <w:rPr>
          <w:rFonts w:ascii="Times New Roman" w:hAnsi="Times New Roman" w:cs="Times New Roman"/>
          <w:spacing w:val="-2"/>
          <w:sz w:val="28"/>
          <w:szCs w:val="28"/>
          <w:lang w:val="uk-UA"/>
        </w:rPr>
        <w:t>,</w:t>
      </w:r>
      <w:r w:rsidRPr="00CC2233">
        <w:rPr>
          <w:rFonts w:ascii="Times New Roman" w:hAnsi="Times New Roman" w:cs="Times New Roman"/>
          <w:spacing w:val="-2"/>
          <w:sz w:val="28"/>
          <w:szCs w:val="28"/>
          <w:lang w:val="uk-UA"/>
        </w:rPr>
        <w:t xml:space="preserve"> представимо концептуальні основи технології формування його фасилітаційної компетентності суголосно усталеній схемі методологічного аналізу.</w:t>
      </w:r>
      <w:r w:rsidRPr="00CC2233">
        <w:rPr>
          <w:spacing w:val="-2"/>
          <w:sz w:val="28"/>
          <w:lang w:val="uk-UA"/>
        </w:rPr>
        <w:t xml:space="preserve"> </w:t>
      </w:r>
    </w:p>
    <w:p w14:paraId="5307AC33" w14:textId="682C6BC2"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 xml:space="preserve">Філософському рівню </w:t>
      </w:r>
      <w:r w:rsidRPr="00D94700">
        <w:rPr>
          <w:rFonts w:ascii="Times New Roman" w:hAnsi="Times New Roman" w:cs="Times New Roman"/>
          <w:sz w:val="28"/>
          <w:szCs w:val="28"/>
          <w:lang w:val="uk-UA"/>
        </w:rPr>
        <w:t>методології відповідає</w:t>
      </w:r>
      <w:r w:rsidRPr="00D94700">
        <w:rPr>
          <w:rFonts w:ascii="Times New Roman" w:hAnsi="Times New Roman" w:cs="Times New Roman"/>
          <w:i/>
          <w:iCs/>
          <w:sz w:val="28"/>
          <w:szCs w:val="28"/>
          <w:lang w:val="uk-UA"/>
        </w:rPr>
        <w:t xml:space="preserve"> аксіологічний підхід</w:t>
      </w:r>
      <w:r w:rsidRPr="00D94700">
        <w:rPr>
          <w:rFonts w:ascii="Times New Roman" w:hAnsi="Times New Roman" w:cs="Times New Roman"/>
          <w:sz w:val="28"/>
          <w:szCs w:val="28"/>
          <w:lang w:val="uk-UA"/>
        </w:rPr>
        <w:t xml:space="preserve">. У сучасному науковому дискурсі все більшого поширення набуває педагогічна аксіологія (І. Бех, І. Зязюн, Т. Калюжна, В. Крижко, Ю. Пелех, Н. Ткачова та ін.), що, на думку Т. Калюжної, є наукою про цінності освіти, в яких представлена система значень, принципів, норм, канонів, ідеалів, регулюючих взаємодію в освітній сфері і формуючих відносний компонент в структурі особистості </w:t>
      </w:r>
      <w:r w:rsidR="00B673A8" w:rsidRPr="00D94700">
        <w:rPr>
          <w:rFonts w:ascii="Times New Roman" w:hAnsi="Times New Roman" w:cs="Times New Roman"/>
          <w:sz w:val="28"/>
          <w:szCs w:val="28"/>
          <w:lang w:val="uk-UA"/>
        </w:rPr>
        <w:t>[</w:t>
      </w:r>
      <w:r w:rsidR="00DA1C86" w:rsidRPr="00D94700">
        <w:rPr>
          <w:rFonts w:ascii="Times New Roman" w:hAnsi="Times New Roman" w:cs="Times New Roman"/>
          <w:sz w:val="28"/>
          <w:szCs w:val="28"/>
          <w:lang w:val="uk-UA"/>
        </w:rPr>
        <w:t xml:space="preserve">88, </w:t>
      </w:r>
      <w:r w:rsidR="00B673A8" w:rsidRPr="00D94700">
        <w:rPr>
          <w:rFonts w:ascii="Times New Roman" w:hAnsi="Times New Roman" w:cs="Times New Roman"/>
          <w:sz w:val="28"/>
          <w:szCs w:val="28"/>
          <w:lang w:val="uk-UA"/>
        </w:rPr>
        <w:t>с.</w:t>
      </w:r>
      <w:r w:rsidR="00DA1C86" w:rsidRPr="00D94700">
        <w:rPr>
          <w:rFonts w:ascii="Times New Roman" w:hAnsi="Times New Roman" w:cs="Times New Roman"/>
          <w:sz w:val="28"/>
          <w:szCs w:val="28"/>
          <w:lang w:val="uk-UA"/>
        </w:rPr>
        <w:t> </w:t>
      </w:r>
      <w:r w:rsidR="00B673A8" w:rsidRPr="00D94700">
        <w:rPr>
          <w:rFonts w:ascii="Times New Roman" w:hAnsi="Times New Roman" w:cs="Times New Roman"/>
          <w:sz w:val="28"/>
          <w:szCs w:val="28"/>
          <w:lang w:val="uk-UA"/>
        </w:rPr>
        <w:t>63].</w:t>
      </w:r>
      <w:r w:rsidRPr="00D94700">
        <w:rPr>
          <w:sz w:val="28"/>
          <w:lang w:val="uk-UA"/>
        </w:rPr>
        <w:t xml:space="preserve"> </w:t>
      </w:r>
      <w:r w:rsidRPr="00D94700">
        <w:rPr>
          <w:rFonts w:ascii="Times New Roman" w:hAnsi="Times New Roman" w:cs="Times New Roman"/>
          <w:sz w:val="28"/>
          <w:szCs w:val="28"/>
          <w:lang w:val="uk-UA"/>
        </w:rPr>
        <w:t>Базовим поняттям аксіологічного підходу є феномен «цінність». Відомо кілька сотень дефініцій поняття цінність. Нам імпонує визначення цінностей, запропоноване в дослідженні М. Рокіча. Науковець доводить, що цінність – це «стійке переконання в тому, що певний спосіб поведінки чи кінцева мета існування є найкращими з особистої чи соціальної точки зору, ніж протилежний або зворотний їм спосіб поведінки, або кінцева мета існу</w:t>
      </w:r>
      <w:r w:rsidR="00FA4CF8">
        <w:rPr>
          <w:rFonts w:ascii="Times New Roman" w:hAnsi="Times New Roman" w:cs="Times New Roman"/>
          <w:sz w:val="28"/>
          <w:szCs w:val="28"/>
          <w:lang w:val="uk-UA"/>
        </w:rPr>
        <w:t>ва</w:t>
      </w:r>
      <w:r w:rsidRPr="00D94700">
        <w:rPr>
          <w:rFonts w:ascii="Times New Roman" w:hAnsi="Times New Roman" w:cs="Times New Roman"/>
          <w:sz w:val="28"/>
          <w:szCs w:val="28"/>
          <w:lang w:val="uk-UA"/>
        </w:rPr>
        <w:t>ння»</w:t>
      </w:r>
      <w:r w:rsidR="00B673A8" w:rsidRPr="00D94700">
        <w:rPr>
          <w:sz w:val="28"/>
          <w:lang w:val="uk-UA"/>
        </w:rPr>
        <w:t xml:space="preserve"> </w:t>
      </w:r>
      <w:bookmarkStart w:id="140" w:name="_Hlk225721441"/>
      <w:r w:rsidR="00B673A8" w:rsidRPr="00D94700">
        <w:rPr>
          <w:rFonts w:ascii="Times New Roman" w:hAnsi="Times New Roman" w:cs="Times New Roman"/>
          <w:sz w:val="28"/>
          <w:szCs w:val="28"/>
          <w:lang w:val="uk-UA"/>
        </w:rPr>
        <w:t>[</w:t>
      </w:r>
      <w:r w:rsidR="00DA1C86" w:rsidRPr="00D94700">
        <w:rPr>
          <w:rFonts w:ascii="Times New Roman" w:hAnsi="Times New Roman" w:cs="Times New Roman"/>
          <w:sz w:val="28"/>
          <w:szCs w:val="28"/>
          <w:lang w:val="uk-UA"/>
        </w:rPr>
        <w:t xml:space="preserve">296, </w:t>
      </w:r>
      <w:r w:rsidR="00B673A8" w:rsidRPr="00D94700">
        <w:rPr>
          <w:rFonts w:ascii="Times New Roman" w:hAnsi="Times New Roman" w:cs="Times New Roman"/>
          <w:sz w:val="28"/>
          <w:szCs w:val="28"/>
          <w:lang w:val="uk-UA"/>
        </w:rPr>
        <w:t>с.</w:t>
      </w:r>
      <w:r w:rsidR="00DA1C86" w:rsidRPr="00D94700">
        <w:rPr>
          <w:rFonts w:ascii="Times New Roman" w:hAnsi="Times New Roman" w:cs="Times New Roman"/>
          <w:sz w:val="28"/>
          <w:szCs w:val="28"/>
          <w:lang w:val="uk-UA"/>
        </w:rPr>
        <w:t> </w:t>
      </w:r>
      <w:r w:rsidR="00B673A8" w:rsidRPr="00D94700">
        <w:rPr>
          <w:rFonts w:ascii="Times New Roman" w:hAnsi="Times New Roman" w:cs="Times New Roman"/>
          <w:sz w:val="28"/>
          <w:szCs w:val="28"/>
          <w:lang w:val="uk-UA"/>
        </w:rPr>
        <w:t>170]</w:t>
      </w:r>
      <w:bookmarkEnd w:id="140"/>
      <w:r w:rsidR="00B673A8" w:rsidRPr="00D94700">
        <w:rPr>
          <w:rFonts w:ascii="Times New Roman" w:hAnsi="Times New Roman" w:cs="Times New Roman"/>
          <w:sz w:val="28"/>
          <w:szCs w:val="28"/>
          <w:lang w:val="uk-UA"/>
        </w:rPr>
        <w:t>.</w:t>
      </w:r>
      <w:r w:rsidR="00DA1C86"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 xml:space="preserve">На думку науковця, існує </w:t>
      </w:r>
      <w:r w:rsidR="007254B8" w:rsidRPr="00D94700">
        <w:rPr>
          <w:rFonts w:ascii="Times New Roman" w:hAnsi="Times New Roman" w:cs="Times New Roman"/>
          <w:sz w:val="28"/>
          <w:szCs w:val="28"/>
          <w:lang w:val="uk-UA"/>
        </w:rPr>
        <w:t>три типи переконань, а саме: 1) </w:t>
      </w:r>
      <w:r w:rsidRPr="00D94700">
        <w:rPr>
          <w:rFonts w:ascii="Times New Roman" w:hAnsi="Times New Roman" w:cs="Times New Roman"/>
          <w:sz w:val="28"/>
          <w:szCs w:val="28"/>
          <w:lang w:val="uk-UA"/>
        </w:rPr>
        <w:t>екзистенційні; 2)</w:t>
      </w:r>
      <w:r w:rsidR="007254B8"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оціночні; 3)</w:t>
      </w:r>
      <w:r w:rsidR="007254B8"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прогностичні. При цьому цінності відносить до третього (прогностичного) типу переконань, що дозволяє орієнтуватися в бажаності-небажаності способу поведінки (операціональні, інструметальні цінності) й існування (смислові, термінальні цінності).</w:t>
      </w:r>
    </w:p>
    <w:p w14:paraId="19E22AF4" w14:textId="7685064B"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Аспект впровадження аксіологічного підходу в соціальній роботі порушується в студії В. Поліщук, яка розглядає цінності у контексті світоглядного концепту професійної субкультури</w:t>
      </w:r>
      <w:r w:rsidR="00DA1C86" w:rsidRPr="00D94700">
        <w:rPr>
          <w:rFonts w:ascii="Times New Roman" w:hAnsi="Times New Roman" w:cs="Times New Roman"/>
          <w:sz w:val="28"/>
          <w:szCs w:val="28"/>
          <w:lang w:val="uk-UA"/>
        </w:rPr>
        <w:t xml:space="preserve"> [173]</w:t>
      </w:r>
      <w:r w:rsidRPr="00D94700">
        <w:rPr>
          <w:rFonts w:ascii="Times New Roman" w:hAnsi="Times New Roman" w:cs="Times New Roman"/>
          <w:sz w:val="28"/>
          <w:szCs w:val="28"/>
          <w:lang w:val="uk-UA"/>
        </w:rPr>
        <w:t xml:space="preserve">. При цьому науковиця вважає базовими цінностями соціальної роботи такі, як-от: </w:t>
      </w:r>
      <w:bookmarkStart w:id="141" w:name="_Hlk226028108"/>
      <w:r w:rsidRPr="00D94700">
        <w:rPr>
          <w:rFonts w:ascii="Times New Roman" w:hAnsi="Times New Roman" w:cs="Times New Roman"/>
          <w:sz w:val="28"/>
          <w:szCs w:val="28"/>
          <w:lang w:val="uk-UA"/>
        </w:rPr>
        <w:t xml:space="preserve">цінність і </w:t>
      </w:r>
      <w:r w:rsidR="005C6A03" w:rsidRPr="00D94700">
        <w:rPr>
          <w:rFonts w:ascii="Times New Roman" w:hAnsi="Times New Roman" w:cs="Times New Roman"/>
          <w:sz w:val="28"/>
          <w:szCs w:val="28"/>
          <w:lang w:val="uk-UA"/>
        </w:rPr>
        <w:t xml:space="preserve">унікальність </w:t>
      </w:r>
      <w:r w:rsidRPr="00D94700">
        <w:rPr>
          <w:rFonts w:ascii="Times New Roman" w:hAnsi="Times New Roman" w:cs="Times New Roman"/>
          <w:sz w:val="28"/>
          <w:szCs w:val="28"/>
          <w:lang w:val="uk-UA"/>
        </w:rPr>
        <w:t>життя</w:t>
      </w:r>
      <w:r w:rsidR="005C6A03" w:rsidRPr="00D94700">
        <w:rPr>
          <w:rFonts w:ascii="Times New Roman" w:hAnsi="Times New Roman" w:cs="Times New Roman"/>
          <w:sz w:val="28"/>
          <w:szCs w:val="28"/>
          <w:lang w:val="uk-UA"/>
        </w:rPr>
        <w:t xml:space="preserve"> людини</w:t>
      </w:r>
      <w:bookmarkEnd w:id="141"/>
      <w:r w:rsidRPr="00D94700">
        <w:rPr>
          <w:rFonts w:ascii="Times New Roman" w:hAnsi="Times New Roman" w:cs="Times New Roman"/>
          <w:sz w:val="28"/>
          <w:szCs w:val="28"/>
          <w:lang w:val="uk-UA"/>
        </w:rPr>
        <w:t xml:space="preserve">, </w:t>
      </w:r>
      <w:r w:rsidR="005C6A03" w:rsidRPr="00D94700">
        <w:rPr>
          <w:rFonts w:ascii="Times New Roman" w:hAnsi="Times New Roman" w:cs="Times New Roman"/>
          <w:sz w:val="28"/>
          <w:szCs w:val="28"/>
          <w:lang w:val="uk-UA"/>
        </w:rPr>
        <w:t xml:space="preserve">мир, свобода, </w:t>
      </w:r>
      <w:r w:rsidRPr="00D94700">
        <w:rPr>
          <w:rFonts w:ascii="Times New Roman" w:hAnsi="Times New Roman" w:cs="Times New Roman"/>
          <w:sz w:val="28"/>
          <w:szCs w:val="28"/>
          <w:lang w:val="uk-UA"/>
        </w:rPr>
        <w:t xml:space="preserve">гуманізм, </w:t>
      </w:r>
      <w:r w:rsidR="005C6A03" w:rsidRPr="00D94700">
        <w:rPr>
          <w:rFonts w:ascii="Times New Roman" w:hAnsi="Times New Roman" w:cs="Times New Roman"/>
          <w:sz w:val="28"/>
          <w:szCs w:val="28"/>
          <w:lang w:val="uk-UA"/>
        </w:rPr>
        <w:t>людяність</w:t>
      </w:r>
      <w:r w:rsidRPr="00D94700">
        <w:rPr>
          <w:rFonts w:ascii="Times New Roman" w:hAnsi="Times New Roman" w:cs="Times New Roman"/>
          <w:sz w:val="28"/>
          <w:szCs w:val="28"/>
          <w:lang w:val="uk-UA"/>
        </w:rPr>
        <w:t xml:space="preserve">, </w:t>
      </w:r>
      <w:r w:rsidR="005C6A03" w:rsidRPr="00D94700">
        <w:rPr>
          <w:rFonts w:ascii="Times New Roman" w:hAnsi="Times New Roman" w:cs="Times New Roman"/>
          <w:sz w:val="28"/>
          <w:szCs w:val="28"/>
          <w:lang w:val="uk-UA"/>
        </w:rPr>
        <w:t>захист прав та добробут</w:t>
      </w:r>
      <w:r w:rsidRPr="00D94700">
        <w:rPr>
          <w:rFonts w:ascii="Times New Roman" w:hAnsi="Times New Roman" w:cs="Times New Roman"/>
          <w:sz w:val="28"/>
          <w:szCs w:val="28"/>
          <w:lang w:val="uk-UA"/>
        </w:rPr>
        <w:t>, людська</w:t>
      </w:r>
      <w:r w:rsidR="005C6A03" w:rsidRPr="00D94700">
        <w:rPr>
          <w:rFonts w:ascii="Times New Roman" w:hAnsi="Times New Roman" w:cs="Times New Roman"/>
          <w:sz w:val="28"/>
          <w:szCs w:val="28"/>
          <w:lang w:val="uk-UA"/>
        </w:rPr>
        <w:t xml:space="preserve"> пошана</w:t>
      </w:r>
      <w:r w:rsidRPr="00D94700">
        <w:rPr>
          <w:rFonts w:ascii="Times New Roman" w:hAnsi="Times New Roman" w:cs="Times New Roman"/>
          <w:sz w:val="28"/>
          <w:szCs w:val="28"/>
          <w:lang w:val="uk-UA"/>
        </w:rPr>
        <w:t xml:space="preserve">, </w:t>
      </w:r>
      <w:r w:rsidR="005C6A03" w:rsidRPr="00D94700">
        <w:rPr>
          <w:rFonts w:ascii="Times New Roman" w:hAnsi="Times New Roman" w:cs="Times New Roman"/>
          <w:sz w:val="28"/>
          <w:szCs w:val="28"/>
          <w:lang w:val="uk-UA"/>
        </w:rPr>
        <w:t xml:space="preserve">єдність </w:t>
      </w:r>
      <w:r w:rsidRPr="00D94700">
        <w:rPr>
          <w:rFonts w:ascii="Times New Roman" w:hAnsi="Times New Roman" w:cs="Times New Roman"/>
          <w:sz w:val="28"/>
          <w:szCs w:val="28"/>
          <w:lang w:val="uk-UA"/>
        </w:rPr>
        <w:t>людини і довкілля й обґрунтовує за дослідженням М. Сіпорін (M.</w:t>
      </w:r>
      <w:r w:rsidR="00B43D71">
        <w:rPr>
          <w:rFonts w:ascii="Times New Roman" w:hAnsi="Times New Roman" w:cs="Times New Roman"/>
          <w:sz w:val="28"/>
          <w:szCs w:val="28"/>
          <w:lang w:val="uk-UA"/>
        </w:rPr>
        <w:t> </w:t>
      </w:r>
      <w:r w:rsidRPr="00D94700">
        <w:rPr>
          <w:rFonts w:ascii="Times New Roman" w:hAnsi="Times New Roman" w:cs="Times New Roman"/>
          <w:sz w:val="28"/>
          <w:szCs w:val="28"/>
          <w:lang w:val="uk-UA"/>
        </w:rPr>
        <w:t>Siporin) їх рівневу ієрархію:</w:t>
      </w:r>
      <w:r w:rsidR="0082279C" w:rsidRPr="00D94700">
        <w:rPr>
          <w:rFonts w:ascii="Times New Roman" w:hAnsi="Times New Roman" w:cs="Times New Roman"/>
          <w:sz w:val="28"/>
          <w:szCs w:val="28"/>
          <w:lang w:val="uk-UA"/>
        </w:rPr>
        <w:t xml:space="preserve"> </w:t>
      </w:r>
      <w:r w:rsidRPr="00D94700">
        <w:rPr>
          <w:rFonts w:ascii="Times New Roman" w:hAnsi="Times New Roman" w:cs="Times New Roman"/>
          <w:i/>
          <w:iCs/>
          <w:sz w:val="28"/>
          <w:szCs w:val="28"/>
          <w:lang w:val="uk-UA"/>
        </w:rPr>
        <w:t xml:space="preserve">метарівень філософських </w:t>
      </w:r>
      <w:r w:rsidRPr="00D94700">
        <w:rPr>
          <w:rFonts w:ascii="Times New Roman" w:hAnsi="Times New Roman" w:cs="Times New Roman"/>
          <w:sz w:val="28"/>
          <w:szCs w:val="28"/>
          <w:lang w:val="uk-UA"/>
        </w:rPr>
        <w:t xml:space="preserve">цінностей соціальної діяльності – </w:t>
      </w:r>
      <w:r w:rsidR="005C6A03" w:rsidRPr="00D94700">
        <w:rPr>
          <w:rFonts w:ascii="Times New Roman" w:hAnsi="Times New Roman" w:cs="Times New Roman"/>
          <w:sz w:val="28"/>
          <w:szCs w:val="28"/>
          <w:lang w:val="uk-UA"/>
        </w:rPr>
        <w:t xml:space="preserve">цінність і унікальність життя людини, </w:t>
      </w:r>
      <w:r w:rsidRPr="00D94700">
        <w:rPr>
          <w:rFonts w:ascii="Times New Roman" w:hAnsi="Times New Roman" w:cs="Times New Roman"/>
          <w:sz w:val="28"/>
          <w:szCs w:val="28"/>
          <w:lang w:val="uk-UA"/>
        </w:rPr>
        <w:t>гуманізм, мир, свобода,</w:t>
      </w:r>
      <w:r w:rsidR="005C6A03"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право на життя, людська</w:t>
      </w:r>
      <w:r w:rsidR="005C6A03" w:rsidRPr="00D94700">
        <w:rPr>
          <w:rFonts w:ascii="Times New Roman" w:hAnsi="Times New Roman" w:cs="Times New Roman"/>
          <w:sz w:val="28"/>
          <w:szCs w:val="28"/>
          <w:lang w:val="uk-UA"/>
        </w:rPr>
        <w:t xml:space="preserve"> пошана</w:t>
      </w:r>
      <w:r w:rsidRPr="00D94700">
        <w:rPr>
          <w:rFonts w:ascii="Times New Roman" w:hAnsi="Times New Roman" w:cs="Times New Roman"/>
          <w:sz w:val="28"/>
          <w:szCs w:val="28"/>
          <w:lang w:val="uk-UA"/>
        </w:rPr>
        <w:t xml:space="preserve">, </w:t>
      </w:r>
      <w:r w:rsidR="005C6A03" w:rsidRPr="00D94700">
        <w:rPr>
          <w:rFonts w:ascii="Times New Roman" w:hAnsi="Times New Roman" w:cs="Times New Roman"/>
          <w:sz w:val="28"/>
          <w:szCs w:val="28"/>
          <w:lang w:val="uk-UA"/>
        </w:rPr>
        <w:lastRenderedPageBreak/>
        <w:t>до</w:t>
      </w:r>
      <w:r w:rsidR="003F31A8" w:rsidRPr="00D94700">
        <w:rPr>
          <w:rFonts w:ascii="Times New Roman" w:hAnsi="Times New Roman" w:cs="Times New Roman"/>
          <w:sz w:val="28"/>
          <w:szCs w:val="28"/>
          <w:lang w:val="uk-UA"/>
        </w:rPr>
        <w:t>б</w:t>
      </w:r>
      <w:r w:rsidR="005C6A03" w:rsidRPr="00D94700">
        <w:rPr>
          <w:rFonts w:ascii="Times New Roman" w:hAnsi="Times New Roman" w:cs="Times New Roman"/>
          <w:sz w:val="28"/>
          <w:szCs w:val="28"/>
          <w:lang w:val="uk-UA"/>
        </w:rPr>
        <w:t>розичливість</w:t>
      </w:r>
      <w:r w:rsidRPr="00D94700">
        <w:rPr>
          <w:rFonts w:ascii="Times New Roman" w:hAnsi="Times New Roman" w:cs="Times New Roman"/>
          <w:sz w:val="28"/>
          <w:szCs w:val="28"/>
          <w:lang w:val="uk-UA"/>
        </w:rPr>
        <w:t>, відмова від</w:t>
      </w:r>
      <w:r w:rsidR="003F31A8" w:rsidRPr="00D94700">
        <w:rPr>
          <w:rFonts w:ascii="Times New Roman" w:hAnsi="Times New Roman" w:cs="Times New Roman"/>
          <w:sz w:val="28"/>
          <w:szCs w:val="28"/>
          <w:lang w:val="uk-UA"/>
        </w:rPr>
        <w:t>неволення</w:t>
      </w:r>
      <w:r w:rsidRPr="00D94700">
        <w:rPr>
          <w:rFonts w:ascii="Times New Roman" w:hAnsi="Times New Roman" w:cs="Times New Roman"/>
          <w:sz w:val="28"/>
          <w:szCs w:val="28"/>
          <w:lang w:val="uk-UA"/>
        </w:rPr>
        <w:t xml:space="preserve">, </w:t>
      </w:r>
      <w:r w:rsidR="005C6A03" w:rsidRPr="00D94700">
        <w:rPr>
          <w:rFonts w:ascii="Times New Roman" w:hAnsi="Times New Roman" w:cs="Times New Roman"/>
          <w:sz w:val="28"/>
          <w:szCs w:val="28"/>
          <w:lang w:val="uk-UA"/>
        </w:rPr>
        <w:t xml:space="preserve">єдність </w:t>
      </w:r>
      <w:r w:rsidRPr="00D94700">
        <w:rPr>
          <w:rFonts w:ascii="Times New Roman" w:hAnsi="Times New Roman" w:cs="Times New Roman"/>
          <w:sz w:val="28"/>
          <w:szCs w:val="28"/>
          <w:lang w:val="uk-UA"/>
        </w:rPr>
        <w:t>людини і довкілля;</w:t>
      </w:r>
      <w:r w:rsidR="0082279C" w:rsidRPr="00D94700">
        <w:rPr>
          <w:rFonts w:ascii="Times New Roman" w:hAnsi="Times New Roman" w:cs="Times New Roman"/>
          <w:sz w:val="28"/>
          <w:szCs w:val="28"/>
          <w:lang w:val="uk-UA"/>
        </w:rPr>
        <w:t xml:space="preserve"> </w:t>
      </w:r>
      <w:r w:rsidRPr="00D94700">
        <w:rPr>
          <w:rFonts w:ascii="Times New Roman" w:hAnsi="Times New Roman" w:cs="Times New Roman"/>
          <w:i/>
          <w:iCs/>
          <w:sz w:val="28"/>
          <w:szCs w:val="28"/>
          <w:lang w:val="uk-UA"/>
        </w:rPr>
        <w:t>макрорівень</w:t>
      </w:r>
      <w:r w:rsidRPr="00D94700">
        <w:rPr>
          <w:rFonts w:ascii="Times New Roman" w:hAnsi="Times New Roman" w:cs="Times New Roman"/>
          <w:sz w:val="28"/>
          <w:szCs w:val="28"/>
          <w:lang w:val="uk-UA"/>
        </w:rPr>
        <w:t xml:space="preserve"> філософських цінностей соціальної роботи пов’язаний з корпоративними принципами і нормами взаємодії, </w:t>
      </w:r>
      <w:r w:rsidR="003F31A8" w:rsidRPr="00D94700">
        <w:rPr>
          <w:rFonts w:ascii="Times New Roman" w:hAnsi="Times New Roman" w:cs="Times New Roman"/>
          <w:sz w:val="28"/>
          <w:szCs w:val="28"/>
          <w:lang w:val="uk-UA"/>
        </w:rPr>
        <w:t xml:space="preserve">стосунками </w:t>
      </w:r>
      <w:r w:rsidRPr="00D94700">
        <w:rPr>
          <w:rFonts w:ascii="Times New Roman" w:hAnsi="Times New Roman" w:cs="Times New Roman"/>
          <w:sz w:val="28"/>
          <w:szCs w:val="28"/>
          <w:lang w:val="uk-UA"/>
        </w:rPr>
        <w:t xml:space="preserve">і системою </w:t>
      </w:r>
      <w:r w:rsidR="003F31A8" w:rsidRPr="00D94700">
        <w:rPr>
          <w:rFonts w:ascii="Times New Roman" w:hAnsi="Times New Roman" w:cs="Times New Roman"/>
          <w:sz w:val="28"/>
          <w:szCs w:val="28"/>
          <w:lang w:val="uk-UA"/>
        </w:rPr>
        <w:t xml:space="preserve">групової </w:t>
      </w:r>
      <w:r w:rsidRPr="00D94700">
        <w:rPr>
          <w:rFonts w:ascii="Times New Roman" w:hAnsi="Times New Roman" w:cs="Times New Roman"/>
          <w:sz w:val="28"/>
          <w:szCs w:val="28"/>
          <w:lang w:val="uk-UA"/>
        </w:rPr>
        <w:t>відповідальності;</w:t>
      </w:r>
      <w:r w:rsidR="0082279C" w:rsidRPr="00D94700">
        <w:rPr>
          <w:rFonts w:ascii="Times New Roman" w:hAnsi="Times New Roman" w:cs="Times New Roman"/>
          <w:sz w:val="28"/>
          <w:szCs w:val="28"/>
          <w:lang w:val="uk-UA"/>
        </w:rPr>
        <w:t xml:space="preserve"> </w:t>
      </w:r>
      <w:r w:rsidRPr="00D94700">
        <w:rPr>
          <w:rFonts w:ascii="Times New Roman" w:hAnsi="Times New Roman" w:cs="Times New Roman"/>
          <w:i/>
          <w:iCs/>
          <w:sz w:val="28"/>
          <w:szCs w:val="28"/>
          <w:lang w:val="uk-UA"/>
        </w:rPr>
        <w:t xml:space="preserve">мезорівень </w:t>
      </w:r>
      <w:r w:rsidRPr="00D94700">
        <w:rPr>
          <w:rFonts w:ascii="Times New Roman" w:hAnsi="Times New Roman" w:cs="Times New Roman"/>
          <w:sz w:val="28"/>
          <w:szCs w:val="28"/>
          <w:lang w:val="uk-UA"/>
        </w:rPr>
        <w:t>цінностей соціальної роботи пов’язаний з ціннісними орієнт</w:t>
      </w:r>
      <w:r w:rsidR="003F31A8" w:rsidRPr="00D94700">
        <w:rPr>
          <w:rFonts w:ascii="Times New Roman" w:hAnsi="Times New Roman" w:cs="Times New Roman"/>
          <w:sz w:val="28"/>
          <w:szCs w:val="28"/>
          <w:lang w:val="uk-UA"/>
        </w:rPr>
        <w:t>ирами</w:t>
      </w:r>
      <w:r w:rsidRPr="00D94700">
        <w:rPr>
          <w:rFonts w:ascii="Times New Roman" w:hAnsi="Times New Roman" w:cs="Times New Roman"/>
          <w:sz w:val="28"/>
          <w:szCs w:val="28"/>
          <w:lang w:val="uk-UA"/>
        </w:rPr>
        <w:t xml:space="preserve"> </w:t>
      </w:r>
      <w:r w:rsidR="003F31A8" w:rsidRPr="00D94700">
        <w:rPr>
          <w:rFonts w:ascii="Times New Roman" w:hAnsi="Times New Roman" w:cs="Times New Roman"/>
          <w:sz w:val="28"/>
          <w:szCs w:val="28"/>
          <w:lang w:val="uk-UA"/>
        </w:rPr>
        <w:t xml:space="preserve">певних </w:t>
      </w:r>
      <w:r w:rsidRPr="00D94700">
        <w:rPr>
          <w:rFonts w:ascii="Times New Roman" w:hAnsi="Times New Roman" w:cs="Times New Roman"/>
          <w:sz w:val="28"/>
          <w:szCs w:val="28"/>
          <w:lang w:val="uk-UA"/>
        </w:rPr>
        <w:t xml:space="preserve">груп клієнтів і </w:t>
      </w:r>
      <w:r w:rsidR="003F31A8" w:rsidRPr="00D94700">
        <w:rPr>
          <w:rFonts w:ascii="Times New Roman" w:hAnsi="Times New Roman" w:cs="Times New Roman"/>
          <w:sz w:val="28"/>
          <w:szCs w:val="28"/>
          <w:lang w:val="uk-UA"/>
        </w:rPr>
        <w:t xml:space="preserve">детермінований </w:t>
      </w:r>
      <w:r w:rsidRPr="00D94700">
        <w:rPr>
          <w:rFonts w:ascii="Times New Roman" w:hAnsi="Times New Roman" w:cs="Times New Roman"/>
          <w:sz w:val="28"/>
          <w:szCs w:val="28"/>
          <w:lang w:val="uk-UA"/>
        </w:rPr>
        <w:t>необхідністю їх урахування [</w:t>
      </w:r>
      <w:r w:rsidR="00DA1C86" w:rsidRPr="00D94700">
        <w:rPr>
          <w:rFonts w:ascii="Times New Roman" w:hAnsi="Times New Roman" w:cs="Times New Roman"/>
          <w:sz w:val="28"/>
          <w:szCs w:val="28"/>
          <w:lang w:val="uk-UA"/>
        </w:rPr>
        <w:t>297</w:t>
      </w:r>
      <w:r w:rsidRPr="00D94700">
        <w:rPr>
          <w:rFonts w:ascii="Times New Roman" w:hAnsi="Times New Roman" w:cs="Times New Roman"/>
          <w:sz w:val="28"/>
          <w:szCs w:val="28"/>
          <w:lang w:val="uk-UA"/>
        </w:rPr>
        <w:t>]</w:t>
      </w:r>
      <w:r w:rsidR="0082279C" w:rsidRPr="00D94700">
        <w:rPr>
          <w:rFonts w:ascii="Times New Roman" w:hAnsi="Times New Roman" w:cs="Times New Roman"/>
          <w:sz w:val="28"/>
          <w:szCs w:val="28"/>
          <w:lang w:val="uk-UA"/>
        </w:rPr>
        <w:t xml:space="preserve">; </w:t>
      </w:r>
      <w:r w:rsidRPr="00D94700">
        <w:rPr>
          <w:rFonts w:ascii="Times New Roman" w:hAnsi="Times New Roman" w:cs="Times New Roman"/>
          <w:i/>
          <w:iCs/>
          <w:sz w:val="28"/>
          <w:szCs w:val="28"/>
          <w:lang w:val="uk-UA"/>
        </w:rPr>
        <w:t>мікрорівень</w:t>
      </w:r>
      <w:r w:rsidRPr="00D94700">
        <w:rPr>
          <w:rFonts w:ascii="Times New Roman" w:hAnsi="Times New Roman" w:cs="Times New Roman"/>
          <w:sz w:val="28"/>
          <w:szCs w:val="28"/>
          <w:lang w:val="uk-UA"/>
        </w:rPr>
        <w:t xml:space="preserve"> філософських цінностей соціальної роботи відображає ціннісний </w:t>
      </w:r>
      <w:r w:rsidR="003F31A8" w:rsidRPr="00D94700">
        <w:rPr>
          <w:rFonts w:ascii="Times New Roman" w:hAnsi="Times New Roman" w:cs="Times New Roman"/>
          <w:sz w:val="28"/>
          <w:szCs w:val="28"/>
          <w:lang w:val="uk-UA"/>
        </w:rPr>
        <w:t xml:space="preserve">аспект </w:t>
      </w:r>
      <w:r w:rsidRPr="00D94700">
        <w:rPr>
          <w:rFonts w:ascii="Times New Roman" w:hAnsi="Times New Roman" w:cs="Times New Roman"/>
          <w:sz w:val="28"/>
          <w:szCs w:val="28"/>
          <w:lang w:val="uk-UA"/>
        </w:rPr>
        <w:t>взаємодії соціального працівника і клієнта.</w:t>
      </w:r>
    </w:p>
    <w:p w14:paraId="149696D4" w14:textId="79A444C3"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Отже, ми розуміємо цінності як систему пріоритетів, що знаходять </w:t>
      </w:r>
      <w:r w:rsidR="00B74A0B" w:rsidRPr="00D94700">
        <w:rPr>
          <w:rFonts w:ascii="Times New Roman" w:hAnsi="Times New Roman" w:cs="Times New Roman"/>
          <w:sz w:val="28"/>
          <w:szCs w:val="28"/>
          <w:lang w:val="uk-UA"/>
        </w:rPr>
        <w:t xml:space="preserve">віддзеркалення </w:t>
      </w:r>
      <w:r w:rsidRPr="00D94700">
        <w:rPr>
          <w:rFonts w:ascii="Times New Roman" w:hAnsi="Times New Roman" w:cs="Times New Roman"/>
          <w:sz w:val="28"/>
          <w:szCs w:val="28"/>
          <w:lang w:val="uk-UA"/>
        </w:rPr>
        <w:t>в меті технології формування фасилітаційної компетентності майбутнього соціального працівника та самій діяльності студентів у процесі фахової підготовки в університеті.</w:t>
      </w:r>
    </w:p>
    <w:p w14:paraId="70250D3B" w14:textId="27307D69"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Відтак, сутність аксіологічного підходу в технології формування фасилітаційної компетентності майбутнього соціального працівника полягає в орієнтації професійної підготовки на формування в студентів системи загальнолюдських і професійних цінностей, зокрема ціннісного ставлення до фасилітаційної діяльності, а також пов’язаних з ними конструктів (мотиви, потреби, установки), що визначають їхнє ставлення до світу, до самого себе</w:t>
      </w:r>
      <w:r w:rsidR="00B43D71">
        <w:rPr>
          <w:rFonts w:ascii="Times New Roman" w:hAnsi="Times New Roman" w:cs="Times New Roman"/>
          <w:sz w:val="28"/>
          <w:szCs w:val="28"/>
          <w:lang w:val="uk-UA"/>
        </w:rPr>
        <w:t xml:space="preserve"> як особистості й професіонала.</w:t>
      </w:r>
    </w:p>
    <w:p w14:paraId="58797A32"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Таким чином, ми тлумачимо </w:t>
      </w:r>
      <w:r w:rsidRPr="00D94700">
        <w:rPr>
          <w:rFonts w:ascii="Times New Roman" w:hAnsi="Times New Roman" w:cs="Times New Roman"/>
          <w:i/>
          <w:iCs/>
          <w:sz w:val="28"/>
          <w:szCs w:val="28"/>
          <w:lang w:val="uk-UA"/>
        </w:rPr>
        <w:t>аксіологічний підхід</w:t>
      </w:r>
      <w:r w:rsidRPr="00D94700">
        <w:rPr>
          <w:rFonts w:ascii="Times New Roman" w:hAnsi="Times New Roman" w:cs="Times New Roman"/>
          <w:sz w:val="28"/>
          <w:szCs w:val="28"/>
          <w:lang w:val="uk-UA"/>
        </w:rPr>
        <w:t xml:space="preserve"> як методологічну стратегію, що спрямована на формування ціннісно-смислової сфери майбутніх соціальних працівників в межах впровадження технології формування їх фасилітаційної компетентності.</w:t>
      </w:r>
    </w:p>
    <w:p w14:paraId="4751A5A8" w14:textId="5EDF68C8"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Загальнонауковому</w:t>
      </w:r>
      <w:r w:rsidRPr="00D94700">
        <w:rPr>
          <w:rFonts w:ascii="Times New Roman" w:hAnsi="Times New Roman" w:cs="Times New Roman"/>
          <w:sz w:val="28"/>
          <w:szCs w:val="28"/>
          <w:lang w:val="uk-UA"/>
        </w:rPr>
        <w:t xml:space="preserve"> рівню методологічного аналізу відповідають </w:t>
      </w:r>
      <w:bookmarkStart w:id="142" w:name="_Hlk225018048"/>
      <w:r w:rsidRPr="00D94700">
        <w:rPr>
          <w:rFonts w:ascii="Times New Roman" w:hAnsi="Times New Roman" w:cs="Times New Roman"/>
          <w:sz w:val="28"/>
          <w:szCs w:val="28"/>
          <w:lang w:val="uk-UA"/>
        </w:rPr>
        <w:t>системний</w:t>
      </w:r>
      <w:r w:rsidR="00B673A8" w:rsidRPr="00D94700">
        <w:rPr>
          <w:rFonts w:ascii="Times New Roman" w:hAnsi="Times New Roman" w:cs="Times New Roman"/>
          <w:sz w:val="28"/>
          <w:szCs w:val="28"/>
          <w:lang w:val="uk-UA"/>
        </w:rPr>
        <w:t xml:space="preserve"> та </w:t>
      </w:r>
      <w:r w:rsidRPr="00D94700">
        <w:rPr>
          <w:rFonts w:ascii="Times New Roman" w:hAnsi="Times New Roman" w:cs="Times New Roman"/>
          <w:sz w:val="28"/>
          <w:szCs w:val="28"/>
          <w:lang w:val="uk-UA"/>
        </w:rPr>
        <w:t>діяльнісний наукові підходи.</w:t>
      </w:r>
      <w:bookmarkEnd w:id="142"/>
    </w:p>
    <w:p w14:paraId="224D018A" w14:textId="723903F8"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Системний підхід</w:t>
      </w:r>
      <w:r w:rsidRPr="00D94700">
        <w:rPr>
          <w:rFonts w:ascii="Times New Roman" w:hAnsi="Times New Roman" w:cs="Times New Roman"/>
          <w:sz w:val="28"/>
          <w:szCs w:val="28"/>
          <w:lang w:val="uk-UA"/>
        </w:rPr>
        <w:t xml:space="preserve"> (С. Гончаренко, О. Дубасенюк, О. Вознюк, О. Караман, А. Москаленко, С. Сисоєва). Аналіз досліджень зазначених науковців уможливлю</w:t>
      </w:r>
      <w:r w:rsidR="00B673A8" w:rsidRPr="00D94700">
        <w:rPr>
          <w:rFonts w:ascii="Times New Roman" w:hAnsi="Times New Roman" w:cs="Times New Roman"/>
          <w:sz w:val="28"/>
          <w:szCs w:val="28"/>
          <w:lang w:val="uk-UA"/>
        </w:rPr>
        <w:t>є</w:t>
      </w:r>
      <w:r w:rsidRPr="00D94700">
        <w:rPr>
          <w:rFonts w:ascii="Times New Roman" w:hAnsi="Times New Roman" w:cs="Times New Roman"/>
          <w:sz w:val="28"/>
          <w:szCs w:val="28"/>
          <w:lang w:val="uk-UA"/>
        </w:rPr>
        <w:t xml:space="preserve"> виокремлення показників, що характеризують систему як об’єкт пізнання, які є ґрунтовними в нашому дослідженні, а саме: цілісність, структурованість, взаємозв’язок системи й середовища.</w:t>
      </w:r>
    </w:p>
    <w:p w14:paraId="7F40C6FF"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Відомі визначення системного підходу як:</w:t>
      </w:r>
    </w:p>
    <w:p w14:paraId="731F29DB" w14:textId="7EBAAFCF"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w:t>
      </w:r>
      <w:r w:rsidRPr="00D94700">
        <w:rPr>
          <w:rFonts w:ascii="Times New Roman" w:hAnsi="Times New Roman" w:cs="Times New Roman"/>
          <w:sz w:val="28"/>
          <w:szCs w:val="28"/>
          <w:lang w:val="uk-UA"/>
        </w:rPr>
        <w:tab/>
        <w:t xml:space="preserve">«способу наукового пізнання та практичної діяльності, що </w:t>
      </w:r>
      <w:r w:rsidR="00B74A0B" w:rsidRPr="00D94700">
        <w:rPr>
          <w:rFonts w:ascii="Times New Roman" w:hAnsi="Times New Roman" w:cs="Times New Roman"/>
          <w:sz w:val="28"/>
          <w:szCs w:val="28"/>
          <w:lang w:val="uk-UA"/>
        </w:rPr>
        <w:t xml:space="preserve">передбачає тлумачення </w:t>
      </w:r>
      <w:r w:rsidRPr="00D94700">
        <w:rPr>
          <w:rFonts w:ascii="Times New Roman" w:hAnsi="Times New Roman" w:cs="Times New Roman"/>
          <w:sz w:val="28"/>
          <w:szCs w:val="28"/>
          <w:lang w:val="uk-UA"/>
        </w:rPr>
        <w:t xml:space="preserve">частин у нерозривній </w:t>
      </w:r>
      <w:r w:rsidR="00B74A0B" w:rsidRPr="00D94700">
        <w:rPr>
          <w:rFonts w:ascii="Times New Roman" w:hAnsi="Times New Roman" w:cs="Times New Roman"/>
          <w:sz w:val="28"/>
          <w:szCs w:val="28"/>
          <w:lang w:val="uk-UA"/>
        </w:rPr>
        <w:t xml:space="preserve">інтеграції </w:t>
      </w:r>
      <w:r w:rsidRPr="00D94700">
        <w:rPr>
          <w:rFonts w:ascii="Times New Roman" w:hAnsi="Times New Roman" w:cs="Times New Roman"/>
          <w:sz w:val="28"/>
          <w:szCs w:val="28"/>
          <w:lang w:val="uk-UA"/>
        </w:rPr>
        <w:t xml:space="preserve">з цілим» </w:t>
      </w:r>
      <w:r w:rsidR="00B673A8" w:rsidRPr="00D94700">
        <w:rPr>
          <w:rFonts w:ascii="Times New Roman" w:hAnsi="Times New Roman" w:cs="Times New Roman"/>
          <w:sz w:val="28"/>
          <w:szCs w:val="28"/>
          <w:lang w:val="uk-UA"/>
        </w:rPr>
        <w:t>[</w:t>
      </w:r>
      <w:r w:rsidR="00DA1C86" w:rsidRPr="00D94700">
        <w:rPr>
          <w:rFonts w:ascii="Times New Roman" w:hAnsi="Times New Roman" w:cs="Times New Roman"/>
          <w:sz w:val="28"/>
          <w:szCs w:val="28"/>
          <w:lang w:val="uk-UA"/>
        </w:rPr>
        <w:t xml:space="preserve">251, </w:t>
      </w:r>
      <w:r w:rsidR="00B673A8" w:rsidRPr="00D94700">
        <w:rPr>
          <w:rFonts w:ascii="Times New Roman" w:hAnsi="Times New Roman" w:cs="Times New Roman"/>
          <w:sz w:val="28"/>
          <w:szCs w:val="28"/>
          <w:lang w:val="uk-UA"/>
        </w:rPr>
        <w:t>с.</w:t>
      </w:r>
      <w:r w:rsidR="00DA1C86" w:rsidRPr="00D94700">
        <w:rPr>
          <w:rFonts w:ascii="Times New Roman" w:hAnsi="Times New Roman" w:cs="Times New Roman"/>
          <w:sz w:val="28"/>
          <w:szCs w:val="28"/>
          <w:lang w:val="uk-UA"/>
        </w:rPr>
        <w:t> </w:t>
      </w:r>
      <w:r w:rsidR="00B673A8" w:rsidRPr="00D94700">
        <w:rPr>
          <w:rFonts w:ascii="Times New Roman" w:hAnsi="Times New Roman" w:cs="Times New Roman"/>
          <w:sz w:val="28"/>
          <w:szCs w:val="28"/>
          <w:lang w:val="uk-UA"/>
        </w:rPr>
        <w:t>536]</w:t>
      </w:r>
      <w:bookmarkStart w:id="143" w:name="_Hlk203992478"/>
      <w:r w:rsidR="00B673A8" w:rsidRPr="00D94700">
        <w:rPr>
          <w:rFonts w:ascii="Times New Roman" w:hAnsi="Times New Roman" w:cs="Times New Roman"/>
          <w:sz w:val="28"/>
          <w:szCs w:val="28"/>
          <w:lang w:val="uk-UA"/>
        </w:rPr>
        <w:t>;</w:t>
      </w:r>
    </w:p>
    <w:bookmarkEnd w:id="143"/>
    <w:p w14:paraId="0D95B544" w14:textId="28865C01" w:rsidR="00DA1C86"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ab/>
        <w:t>«</w:t>
      </w:r>
      <w:r w:rsidR="00B74A0B" w:rsidRPr="00D94700">
        <w:rPr>
          <w:rFonts w:ascii="Times New Roman" w:hAnsi="Times New Roman" w:cs="Times New Roman"/>
          <w:sz w:val="28"/>
          <w:szCs w:val="28"/>
          <w:lang w:val="uk-UA"/>
        </w:rPr>
        <w:t xml:space="preserve">пріоритет </w:t>
      </w:r>
      <w:r w:rsidRPr="00D94700">
        <w:rPr>
          <w:rFonts w:ascii="Times New Roman" w:hAnsi="Times New Roman" w:cs="Times New Roman"/>
          <w:sz w:val="28"/>
          <w:szCs w:val="28"/>
          <w:lang w:val="uk-UA"/>
        </w:rPr>
        <w:t xml:space="preserve">цілого </w:t>
      </w:r>
      <w:r w:rsidR="00B74A0B" w:rsidRPr="00D94700">
        <w:rPr>
          <w:rFonts w:ascii="Times New Roman" w:hAnsi="Times New Roman" w:cs="Times New Roman"/>
          <w:sz w:val="28"/>
          <w:szCs w:val="28"/>
          <w:lang w:val="uk-UA"/>
        </w:rPr>
        <w:t xml:space="preserve">стосовно </w:t>
      </w:r>
      <w:r w:rsidRPr="00D94700">
        <w:rPr>
          <w:rFonts w:ascii="Times New Roman" w:hAnsi="Times New Roman" w:cs="Times New Roman"/>
          <w:sz w:val="28"/>
          <w:szCs w:val="28"/>
          <w:lang w:val="uk-UA"/>
        </w:rPr>
        <w:t>його</w:t>
      </w:r>
      <w:r w:rsidR="00B74A0B" w:rsidRPr="00D94700">
        <w:rPr>
          <w:rFonts w:ascii="Times New Roman" w:hAnsi="Times New Roman" w:cs="Times New Roman"/>
          <w:sz w:val="28"/>
          <w:szCs w:val="28"/>
          <w:lang w:val="uk-UA"/>
        </w:rPr>
        <w:t xml:space="preserve"> складників</w:t>
      </w:r>
      <w:r w:rsidRPr="00D94700">
        <w:rPr>
          <w:rFonts w:ascii="Times New Roman" w:hAnsi="Times New Roman" w:cs="Times New Roman"/>
          <w:sz w:val="28"/>
          <w:szCs w:val="28"/>
          <w:lang w:val="uk-UA"/>
        </w:rPr>
        <w:t xml:space="preserve">, </w:t>
      </w:r>
      <w:r w:rsidR="00B74A0B" w:rsidRPr="00D94700">
        <w:rPr>
          <w:rFonts w:ascii="Times New Roman" w:hAnsi="Times New Roman" w:cs="Times New Roman"/>
          <w:sz w:val="28"/>
          <w:szCs w:val="28"/>
          <w:lang w:val="uk-UA"/>
        </w:rPr>
        <w:t xml:space="preserve">постійний </w:t>
      </w:r>
      <w:r w:rsidRPr="00D94700">
        <w:rPr>
          <w:rFonts w:ascii="Times New Roman" w:hAnsi="Times New Roman" w:cs="Times New Roman"/>
          <w:sz w:val="28"/>
          <w:szCs w:val="28"/>
          <w:lang w:val="uk-UA"/>
        </w:rPr>
        <w:t xml:space="preserve">перехід від </w:t>
      </w:r>
      <w:r w:rsidR="00B74A0B" w:rsidRPr="00D94700">
        <w:rPr>
          <w:rFonts w:ascii="Times New Roman" w:hAnsi="Times New Roman" w:cs="Times New Roman"/>
          <w:sz w:val="28"/>
          <w:szCs w:val="28"/>
          <w:lang w:val="uk-UA"/>
        </w:rPr>
        <w:t xml:space="preserve">загального </w:t>
      </w:r>
      <w:r w:rsidRPr="00D94700">
        <w:rPr>
          <w:rFonts w:ascii="Times New Roman" w:hAnsi="Times New Roman" w:cs="Times New Roman"/>
          <w:sz w:val="28"/>
          <w:szCs w:val="28"/>
          <w:lang w:val="uk-UA"/>
        </w:rPr>
        <w:t>до часткового</w:t>
      </w:r>
      <w:r w:rsidR="00B74A0B" w:rsidRPr="00D94700">
        <w:rPr>
          <w:rFonts w:ascii="Times New Roman" w:hAnsi="Times New Roman" w:cs="Times New Roman"/>
          <w:sz w:val="28"/>
          <w:szCs w:val="28"/>
          <w:lang w:val="uk-UA"/>
        </w:rPr>
        <w:t xml:space="preserve"> на засаді </w:t>
      </w:r>
      <w:r w:rsidRPr="00D94700">
        <w:rPr>
          <w:rFonts w:ascii="Times New Roman" w:hAnsi="Times New Roman" w:cs="Times New Roman"/>
          <w:sz w:val="28"/>
          <w:szCs w:val="28"/>
          <w:lang w:val="uk-UA"/>
        </w:rPr>
        <w:t>істинн</w:t>
      </w:r>
      <w:r w:rsidR="00B74A0B" w:rsidRPr="00D94700">
        <w:rPr>
          <w:rFonts w:ascii="Times New Roman" w:hAnsi="Times New Roman" w:cs="Times New Roman"/>
          <w:sz w:val="28"/>
          <w:szCs w:val="28"/>
          <w:lang w:val="uk-UA"/>
        </w:rPr>
        <w:t>ої</w:t>
      </w:r>
      <w:r w:rsidRPr="00D94700">
        <w:rPr>
          <w:rFonts w:ascii="Times New Roman" w:hAnsi="Times New Roman" w:cs="Times New Roman"/>
          <w:sz w:val="28"/>
          <w:szCs w:val="28"/>
          <w:lang w:val="uk-UA"/>
        </w:rPr>
        <w:t xml:space="preserve"> мет</w:t>
      </w:r>
      <w:r w:rsidR="00B74A0B" w:rsidRPr="00D94700">
        <w:rPr>
          <w:rFonts w:ascii="Times New Roman" w:hAnsi="Times New Roman" w:cs="Times New Roman"/>
          <w:sz w:val="28"/>
          <w:szCs w:val="28"/>
          <w:lang w:val="uk-UA"/>
        </w:rPr>
        <w:t>и</w:t>
      </w:r>
      <w:r w:rsidRPr="00D94700">
        <w:rPr>
          <w:rFonts w:ascii="Times New Roman" w:hAnsi="Times New Roman" w:cs="Times New Roman"/>
          <w:sz w:val="28"/>
          <w:szCs w:val="28"/>
          <w:lang w:val="uk-UA"/>
        </w:rPr>
        <w:t>; структур</w:t>
      </w:r>
      <w:r w:rsidR="00B74A0B" w:rsidRPr="00D94700">
        <w:rPr>
          <w:rFonts w:ascii="Times New Roman" w:hAnsi="Times New Roman" w:cs="Times New Roman"/>
          <w:sz w:val="28"/>
          <w:szCs w:val="28"/>
          <w:lang w:val="uk-UA"/>
        </w:rPr>
        <w:t>и</w:t>
      </w:r>
      <w:r w:rsidRPr="00D94700">
        <w:rPr>
          <w:rFonts w:ascii="Times New Roman" w:hAnsi="Times New Roman" w:cs="Times New Roman"/>
          <w:sz w:val="28"/>
          <w:szCs w:val="28"/>
          <w:lang w:val="uk-UA"/>
        </w:rPr>
        <w:t>, зміст</w:t>
      </w:r>
      <w:r w:rsidR="00B74A0B" w:rsidRPr="00D94700">
        <w:rPr>
          <w:rFonts w:ascii="Times New Roman" w:hAnsi="Times New Roman" w:cs="Times New Roman"/>
          <w:sz w:val="28"/>
          <w:szCs w:val="28"/>
          <w:lang w:val="uk-UA"/>
        </w:rPr>
        <w:t>у</w:t>
      </w:r>
      <w:r w:rsidRPr="00D94700">
        <w:rPr>
          <w:rFonts w:ascii="Times New Roman" w:hAnsi="Times New Roman" w:cs="Times New Roman"/>
          <w:sz w:val="28"/>
          <w:szCs w:val="28"/>
          <w:lang w:val="uk-UA"/>
        </w:rPr>
        <w:t xml:space="preserve">, функції, методів, системних зв’язків </w:t>
      </w:r>
      <w:r w:rsidR="00B74A0B" w:rsidRPr="00D94700">
        <w:rPr>
          <w:rFonts w:ascii="Times New Roman" w:hAnsi="Times New Roman" w:cs="Times New Roman"/>
          <w:sz w:val="28"/>
          <w:szCs w:val="28"/>
          <w:lang w:val="uk-UA"/>
        </w:rPr>
        <w:t xml:space="preserve">освітнього </w:t>
      </w:r>
      <w:r w:rsidRPr="00D94700">
        <w:rPr>
          <w:rFonts w:ascii="Times New Roman" w:hAnsi="Times New Roman" w:cs="Times New Roman"/>
          <w:sz w:val="28"/>
          <w:szCs w:val="28"/>
          <w:lang w:val="uk-UA"/>
        </w:rPr>
        <w:t xml:space="preserve">процесу» </w:t>
      </w:r>
      <w:r w:rsidR="00045E58" w:rsidRPr="00D94700">
        <w:rPr>
          <w:rFonts w:ascii="Times New Roman" w:hAnsi="Times New Roman" w:cs="Times New Roman"/>
          <w:sz w:val="28"/>
          <w:szCs w:val="28"/>
          <w:lang w:val="uk-UA"/>
        </w:rPr>
        <w:t>[</w:t>
      </w:r>
      <w:r w:rsidR="00DA1C86" w:rsidRPr="00D94700">
        <w:rPr>
          <w:rFonts w:ascii="Times New Roman" w:hAnsi="Times New Roman" w:cs="Times New Roman"/>
          <w:sz w:val="28"/>
          <w:szCs w:val="28"/>
          <w:lang w:val="uk-UA"/>
        </w:rPr>
        <w:t xml:space="preserve">260, </w:t>
      </w:r>
      <w:r w:rsidR="00045E58" w:rsidRPr="00D94700">
        <w:rPr>
          <w:rFonts w:ascii="Times New Roman" w:hAnsi="Times New Roman" w:cs="Times New Roman"/>
          <w:sz w:val="28"/>
          <w:szCs w:val="28"/>
          <w:lang w:val="uk-UA"/>
        </w:rPr>
        <w:t>с.</w:t>
      </w:r>
      <w:r w:rsidR="00DA1C86" w:rsidRPr="00D94700">
        <w:rPr>
          <w:rFonts w:ascii="Times New Roman" w:hAnsi="Times New Roman" w:cs="Times New Roman"/>
          <w:sz w:val="28"/>
          <w:szCs w:val="28"/>
          <w:lang w:val="uk-UA"/>
        </w:rPr>
        <w:t> </w:t>
      </w:r>
      <w:r w:rsidR="00B43D71">
        <w:rPr>
          <w:rFonts w:ascii="Times New Roman" w:hAnsi="Times New Roman" w:cs="Times New Roman"/>
          <w:sz w:val="28"/>
          <w:szCs w:val="28"/>
          <w:lang w:val="uk-UA"/>
        </w:rPr>
        <w:t>216];</w:t>
      </w:r>
    </w:p>
    <w:p w14:paraId="4357AB2C" w14:textId="2F5BC5FA" w:rsidR="00DA1C86"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ab/>
        <w:t xml:space="preserve">«способу теоретичного та практичного дослідження, при якому кожний суб’єкт розглядається як система» </w:t>
      </w:r>
      <w:r w:rsidR="00045E58" w:rsidRPr="00D94700">
        <w:rPr>
          <w:rFonts w:ascii="Times New Roman" w:hAnsi="Times New Roman" w:cs="Times New Roman"/>
          <w:sz w:val="28"/>
          <w:szCs w:val="28"/>
          <w:lang w:val="uk-UA"/>
        </w:rPr>
        <w:t>[</w:t>
      </w:r>
      <w:r w:rsidR="00DA1C86" w:rsidRPr="00D94700">
        <w:rPr>
          <w:rFonts w:ascii="Times New Roman" w:hAnsi="Times New Roman" w:cs="Times New Roman"/>
          <w:sz w:val="28"/>
          <w:szCs w:val="28"/>
          <w:lang w:val="uk-UA"/>
        </w:rPr>
        <w:t xml:space="preserve">196, </w:t>
      </w:r>
      <w:r w:rsidR="00045E58" w:rsidRPr="00D94700">
        <w:rPr>
          <w:rFonts w:ascii="Times New Roman" w:hAnsi="Times New Roman" w:cs="Times New Roman"/>
          <w:sz w:val="28"/>
          <w:szCs w:val="28"/>
          <w:lang w:val="uk-UA"/>
        </w:rPr>
        <w:t>с.</w:t>
      </w:r>
      <w:r w:rsidR="00DA1C86" w:rsidRPr="00D94700">
        <w:rPr>
          <w:rFonts w:ascii="Times New Roman" w:hAnsi="Times New Roman" w:cs="Times New Roman"/>
          <w:sz w:val="28"/>
          <w:szCs w:val="28"/>
          <w:lang w:val="uk-UA"/>
        </w:rPr>
        <w:t> </w:t>
      </w:r>
      <w:r w:rsidR="00045E58" w:rsidRPr="00D94700">
        <w:rPr>
          <w:rFonts w:ascii="Times New Roman" w:hAnsi="Times New Roman" w:cs="Times New Roman"/>
          <w:sz w:val="28"/>
          <w:szCs w:val="28"/>
          <w:lang w:val="uk-UA"/>
        </w:rPr>
        <w:t>276].</w:t>
      </w:r>
      <w:bookmarkStart w:id="144" w:name="_Hlk205410003"/>
    </w:p>
    <w:p w14:paraId="154E9D0A"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Отже, ґрунтуючись на зазначених наукових позиціях, вважаємо, що досліджуваний феномен технології формування фасилітаційної компетентності майбутнього соціального працівника є системою, яка володіє ознаками системного об’єкта, а саме:</w:t>
      </w:r>
    </w:p>
    <w:p w14:paraId="03EB4B40" w14:textId="2B6D2BD3" w:rsidR="00F651B2" w:rsidRPr="00D94700" w:rsidRDefault="00F651B2" w:rsidP="00CC2233">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1)</w:t>
      </w:r>
      <w:r w:rsidR="00CC2233">
        <w:rPr>
          <w:rFonts w:ascii="Times New Roman" w:hAnsi="Times New Roman" w:cs="Times New Roman"/>
          <w:sz w:val="28"/>
          <w:szCs w:val="28"/>
          <w:lang w:val="uk-UA"/>
        </w:rPr>
        <w:t> </w:t>
      </w:r>
      <w:r w:rsidRPr="00D94700">
        <w:rPr>
          <w:rFonts w:ascii="Times New Roman" w:hAnsi="Times New Roman" w:cs="Times New Roman"/>
          <w:sz w:val="28"/>
          <w:szCs w:val="28"/>
          <w:lang w:val="uk-UA"/>
        </w:rPr>
        <w:t xml:space="preserve">вона є </w:t>
      </w:r>
      <w:r w:rsidRPr="00D94700">
        <w:rPr>
          <w:rFonts w:ascii="Times New Roman" w:hAnsi="Times New Roman" w:cs="Times New Roman"/>
          <w:i/>
          <w:iCs/>
          <w:sz w:val="28"/>
          <w:szCs w:val="28"/>
          <w:lang w:val="uk-UA"/>
        </w:rPr>
        <w:t>цілісною</w:t>
      </w:r>
      <w:r w:rsidRPr="00D94700">
        <w:rPr>
          <w:rFonts w:ascii="Times New Roman" w:hAnsi="Times New Roman" w:cs="Times New Roman"/>
          <w:sz w:val="28"/>
          <w:szCs w:val="28"/>
          <w:lang w:val="uk-UA"/>
        </w:rPr>
        <w:t>, оскільки, з одного боку, є можливим її виокремлення з освітнього процесу в університеті, а</w:t>
      </w:r>
      <w:r w:rsidR="00045E5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 xml:space="preserve"> з іншого боку</w:t>
      </w:r>
      <w:r w:rsidR="00045E5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 xml:space="preserve"> вона містить низку взаємопов’язаних структурних компонентів, відсутність хоча б одного з них порушує логіку всієї системи;</w:t>
      </w:r>
    </w:p>
    <w:p w14:paraId="74B275B8" w14:textId="7B9784E8" w:rsidR="00F651B2" w:rsidRPr="00D94700" w:rsidRDefault="00F651B2" w:rsidP="00CC2233">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2)</w:t>
      </w:r>
      <w:r w:rsidR="00CC2233">
        <w:rPr>
          <w:rFonts w:ascii="Times New Roman" w:hAnsi="Times New Roman" w:cs="Times New Roman"/>
          <w:sz w:val="28"/>
          <w:szCs w:val="28"/>
          <w:lang w:val="uk-UA"/>
        </w:rPr>
        <w:t> </w:t>
      </w:r>
      <w:r w:rsidRPr="00D94700">
        <w:rPr>
          <w:rFonts w:ascii="Times New Roman" w:hAnsi="Times New Roman" w:cs="Times New Roman"/>
          <w:i/>
          <w:iCs/>
          <w:sz w:val="28"/>
          <w:szCs w:val="28"/>
          <w:lang w:val="uk-UA"/>
        </w:rPr>
        <w:t>інтегративною</w:t>
      </w:r>
      <w:r w:rsidRPr="00D94700">
        <w:rPr>
          <w:rFonts w:ascii="Times New Roman" w:hAnsi="Times New Roman" w:cs="Times New Roman"/>
          <w:sz w:val="28"/>
          <w:szCs w:val="28"/>
          <w:lang w:val="uk-UA"/>
        </w:rPr>
        <w:t xml:space="preserve"> ознакою цієї системи є професійна діяльність майбутнього соціального працівника, а саме її фасилітаційна складова, що формується в процесі фах</w:t>
      </w:r>
      <w:r w:rsidR="00B43D71">
        <w:rPr>
          <w:rFonts w:ascii="Times New Roman" w:hAnsi="Times New Roman" w:cs="Times New Roman"/>
          <w:sz w:val="28"/>
          <w:szCs w:val="28"/>
          <w:lang w:val="uk-UA"/>
        </w:rPr>
        <w:t>ової підготовки в університеті;</w:t>
      </w:r>
    </w:p>
    <w:p w14:paraId="7D5AF8C5" w14:textId="7D12FC72" w:rsidR="00045E58" w:rsidRPr="00D94700" w:rsidRDefault="00CC2233" w:rsidP="00D94700">
      <w:pPr>
        <w:tabs>
          <w:tab w:val="left" w:pos="993"/>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F651B2" w:rsidRPr="00D94700">
        <w:rPr>
          <w:rFonts w:ascii="Times New Roman" w:hAnsi="Times New Roman" w:cs="Times New Roman"/>
          <w:sz w:val="28"/>
          <w:szCs w:val="28"/>
          <w:lang w:val="uk-UA"/>
        </w:rPr>
        <w:t xml:space="preserve">система є </w:t>
      </w:r>
      <w:r w:rsidR="00F651B2" w:rsidRPr="00D94700">
        <w:rPr>
          <w:rFonts w:ascii="Times New Roman" w:hAnsi="Times New Roman" w:cs="Times New Roman"/>
          <w:i/>
          <w:iCs/>
          <w:sz w:val="28"/>
          <w:szCs w:val="28"/>
          <w:lang w:val="uk-UA"/>
        </w:rPr>
        <w:t>відкритою</w:t>
      </w:r>
      <w:r w:rsidR="00F651B2" w:rsidRPr="00D94700">
        <w:rPr>
          <w:rFonts w:ascii="Times New Roman" w:hAnsi="Times New Roman" w:cs="Times New Roman"/>
          <w:sz w:val="28"/>
          <w:szCs w:val="28"/>
          <w:lang w:val="uk-UA"/>
        </w:rPr>
        <w:t>, тобто сприйнятливою до змін, що відбуваються в сучасному суспільстві, а також до процесів, пов’язаних з модернізацією вищої освіти в ко</w:t>
      </w:r>
      <w:r w:rsidR="00B43D71">
        <w:rPr>
          <w:rFonts w:ascii="Times New Roman" w:hAnsi="Times New Roman" w:cs="Times New Roman"/>
          <w:sz w:val="28"/>
          <w:szCs w:val="28"/>
          <w:lang w:val="uk-UA"/>
        </w:rPr>
        <w:t>нтексті парадигми «Освіта 5.0»;</w:t>
      </w:r>
    </w:p>
    <w:p w14:paraId="2606912F" w14:textId="32CADCEF" w:rsidR="00F651B2" w:rsidRPr="00D94700" w:rsidRDefault="00F651B2" w:rsidP="00CC2233">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4)</w:t>
      </w:r>
      <w:r w:rsidR="00CC2233">
        <w:rPr>
          <w:rFonts w:ascii="Times New Roman" w:hAnsi="Times New Roman" w:cs="Times New Roman"/>
          <w:sz w:val="28"/>
          <w:szCs w:val="28"/>
          <w:lang w:val="uk-UA"/>
        </w:rPr>
        <w:t> </w:t>
      </w:r>
      <w:r w:rsidRPr="00D94700">
        <w:rPr>
          <w:rFonts w:ascii="Times New Roman" w:hAnsi="Times New Roman" w:cs="Times New Roman"/>
          <w:sz w:val="28"/>
          <w:szCs w:val="28"/>
          <w:lang w:val="uk-UA"/>
        </w:rPr>
        <w:t xml:space="preserve">система є </w:t>
      </w:r>
      <w:r w:rsidRPr="00D94700">
        <w:rPr>
          <w:rFonts w:ascii="Times New Roman" w:hAnsi="Times New Roman" w:cs="Times New Roman"/>
          <w:i/>
          <w:iCs/>
          <w:sz w:val="28"/>
          <w:szCs w:val="28"/>
          <w:lang w:val="uk-UA"/>
        </w:rPr>
        <w:t>ієрархічною</w:t>
      </w:r>
      <w:r w:rsidRPr="00D94700">
        <w:rPr>
          <w:rFonts w:ascii="Times New Roman" w:hAnsi="Times New Roman" w:cs="Times New Roman"/>
          <w:sz w:val="28"/>
          <w:szCs w:val="28"/>
          <w:lang w:val="uk-UA"/>
        </w:rPr>
        <w:t>, оскільки побудована з компонентів, кожний з яких є певною підсистемою.</w:t>
      </w:r>
    </w:p>
    <w:p w14:paraId="64FC760A"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bookmarkStart w:id="145" w:name="_Hlk205410217"/>
      <w:bookmarkEnd w:id="144"/>
      <w:r w:rsidRPr="00D94700">
        <w:rPr>
          <w:rFonts w:ascii="Times New Roman" w:hAnsi="Times New Roman" w:cs="Times New Roman"/>
          <w:sz w:val="28"/>
          <w:szCs w:val="28"/>
          <w:lang w:val="uk-UA"/>
        </w:rPr>
        <w:t>Зауважимо, що в поданому дослідженні системний підхід є ключем до розуміння системи фахової підготовки майбутніх соціальних працівників в сучасному університеті як загалом, так і певних її складників, що володіють ознаками системності. Такою є фасилітаційна компетентність майбутнього соціального працівника і технологія її формування.</w:t>
      </w:r>
    </w:p>
    <w:p w14:paraId="31C39F79" w14:textId="426507E9" w:rsidR="00325530" w:rsidRPr="00CC2233" w:rsidRDefault="00F651B2" w:rsidP="00761FE9">
      <w:pPr>
        <w:tabs>
          <w:tab w:val="left" w:pos="993"/>
        </w:tabs>
        <w:spacing w:after="0" w:line="360" w:lineRule="auto"/>
        <w:ind w:firstLine="709"/>
        <w:contextualSpacing/>
        <w:jc w:val="both"/>
        <w:rPr>
          <w:rFonts w:ascii="Times New Roman" w:hAnsi="Times New Roman" w:cs="Times New Roman"/>
          <w:spacing w:val="-2"/>
          <w:sz w:val="28"/>
          <w:szCs w:val="28"/>
          <w:lang w:val="uk-UA"/>
        </w:rPr>
      </w:pPr>
      <w:bookmarkStart w:id="146" w:name="_Hlk205410544"/>
      <w:bookmarkEnd w:id="145"/>
      <w:r w:rsidRPr="00CC2233">
        <w:rPr>
          <w:rFonts w:ascii="Times New Roman" w:hAnsi="Times New Roman" w:cs="Times New Roman"/>
          <w:i/>
          <w:iCs/>
          <w:spacing w:val="-2"/>
          <w:sz w:val="28"/>
          <w:szCs w:val="28"/>
          <w:lang w:val="uk-UA"/>
        </w:rPr>
        <w:t>Діяльнісний підхід</w:t>
      </w:r>
      <w:r w:rsidRPr="00CC2233">
        <w:rPr>
          <w:rFonts w:ascii="Times New Roman" w:hAnsi="Times New Roman" w:cs="Times New Roman"/>
          <w:spacing w:val="-2"/>
          <w:sz w:val="28"/>
          <w:szCs w:val="28"/>
          <w:lang w:val="uk-UA"/>
        </w:rPr>
        <w:t xml:space="preserve"> (Г. Атанов, О. Дубасенюк, І. Зязюн, І. Романюк, В. Семиченко)</w:t>
      </w:r>
      <w:bookmarkEnd w:id="146"/>
      <w:r w:rsidR="00045E58" w:rsidRPr="00CC2233">
        <w:rPr>
          <w:rFonts w:ascii="Times New Roman" w:hAnsi="Times New Roman" w:cs="Times New Roman"/>
          <w:spacing w:val="-2"/>
          <w:sz w:val="28"/>
          <w:szCs w:val="28"/>
          <w:lang w:val="uk-UA"/>
        </w:rPr>
        <w:t>, що</w:t>
      </w:r>
      <w:r w:rsidR="00045E58" w:rsidRPr="00CC2233">
        <w:rPr>
          <w:spacing w:val="-2"/>
          <w:sz w:val="28"/>
          <w:lang w:val="uk-UA"/>
        </w:rPr>
        <w:t xml:space="preserve"> </w:t>
      </w:r>
      <w:r w:rsidR="00045E58" w:rsidRPr="00CC2233">
        <w:rPr>
          <w:rFonts w:ascii="Times New Roman" w:hAnsi="Times New Roman" w:cs="Times New Roman"/>
          <w:spacing w:val="-2"/>
          <w:sz w:val="28"/>
          <w:szCs w:val="28"/>
          <w:lang w:val="uk-UA"/>
        </w:rPr>
        <w:t>тлумачиться у</w:t>
      </w:r>
      <w:r w:rsidRPr="00CC2233">
        <w:rPr>
          <w:rFonts w:ascii="Times New Roman" w:hAnsi="Times New Roman" w:cs="Times New Roman"/>
          <w:spacing w:val="-2"/>
          <w:sz w:val="28"/>
          <w:szCs w:val="28"/>
          <w:lang w:val="uk-UA"/>
        </w:rPr>
        <w:t xml:space="preserve"> наукових працях як: «</w:t>
      </w:r>
      <w:r w:rsidR="00B74A0B" w:rsidRPr="00CC2233">
        <w:rPr>
          <w:rFonts w:ascii="Times New Roman" w:hAnsi="Times New Roman" w:cs="Times New Roman"/>
          <w:spacing w:val="-2"/>
          <w:sz w:val="28"/>
          <w:szCs w:val="28"/>
          <w:lang w:val="uk-UA"/>
        </w:rPr>
        <w:t>послідовний</w:t>
      </w:r>
      <w:r w:rsidRPr="00CC2233">
        <w:rPr>
          <w:rFonts w:ascii="Times New Roman" w:hAnsi="Times New Roman" w:cs="Times New Roman"/>
          <w:spacing w:val="-2"/>
          <w:sz w:val="28"/>
          <w:szCs w:val="28"/>
          <w:lang w:val="uk-UA"/>
        </w:rPr>
        <w:t xml:space="preserve">, </w:t>
      </w:r>
      <w:r w:rsidR="00B74A0B" w:rsidRPr="00CC2233">
        <w:rPr>
          <w:rFonts w:ascii="Times New Roman" w:hAnsi="Times New Roman" w:cs="Times New Roman"/>
          <w:spacing w:val="-2"/>
          <w:sz w:val="28"/>
          <w:szCs w:val="28"/>
          <w:lang w:val="uk-UA"/>
        </w:rPr>
        <w:t xml:space="preserve">системний </w:t>
      </w:r>
      <w:r w:rsidRPr="00CC2233">
        <w:rPr>
          <w:rFonts w:ascii="Times New Roman" w:hAnsi="Times New Roman" w:cs="Times New Roman"/>
          <w:spacing w:val="-2"/>
          <w:sz w:val="28"/>
          <w:szCs w:val="28"/>
          <w:lang w:val="uk-UA"/>
        </w:rPr>
        <w:lastRenderedPageBreak/>
        <w:t xml:space="preserve">розгляд усіх </w:t>
      </w:r>
      <w:r w:rsidR="00B74A0B" w:rsidRPr="00CC2233">
        <w:rPr>
          <w:rFonts w:ascii="Times New Roman" w:hAnsi="Times New Roman" w:cs="Times New Roman"/>
          <w:spacing w:val="-2"/>
          <w:sz w:val="28"/>
          <w:szCs w:val="28"/>
          <w:lang w:val="uk-UA"/>
        </w:rPr>
        <w:t xml:space="preserve">базових </w:t>
      </w:r>
      <w:r w:rsidRPr="00CC2233">
        <w:rPr>
          <w:rFonts w:ascii="Times New Roman" w:hAnsi="Times New Roman" w:cs="Times New Roman"/>
          <w:spacing w:val="-2"/>
          <w:sz w:val="28"/>
          <w:szCs w:val="28"/>
          <w:lang w:val="uk-UA"/>
        </w:rPr>
        <w:t>компонентів педагогічного процесу – мети, мотивів, операцій, способів контролю та аналізу досягнутих результатів» (Г. Атанов) [</w:t>
      </w:r>
      <w:r w:rsidR="00DA1C86" w:rsidRPr="00CC2233">
        <w:rPr>
          <w:rFonts w:ascii="Times New Roman" w:hAnsi="Times New Roman" w:cs="Times New Roman"/>
          <w:spacing w:val="-2"/>
          <w:sz w:val="28"/>
          <w:szCs w:val="28"/>
          <w:lang w:val="uk-UA"/>
        </w:rPr>
        <w:t>15</w:t>
      </w:r>
      <w:r w:rsidRPr="00CC2233">
        <w:rPr>
          <w:rFonts w:ascii="Times New Roman" w:hAnsi="Times New Roman" w:cs="Times New Roman"/>
          <w:spacing w:val="-2"/>
          <w:sz w:val="28"/>
          <w:szCs w:val="28"/>
          <w:lang w:val="uk-UA"/>
        </w:rPr>
        <w:t>, с.</w:t>
      </w:r>
      <w:r w:rsidR="00DA1C86" w:rsidRPr="00CC2233">
        <w:rPr>
          <w:rFonts w:ascii="Times New Roman" w:hAnsi="Times New Roman" w:cs="Times New Roman"/>
          <w:spacing w:val="-2"/>
          <w:sz w:val="28"/>
          <w:szCs w:val="28"/>
          <w:lang w:val="uk-UA"/>
        </w:rPr>
        <w:t> </w:t>
      </w:r>
      <w:r w:rsidRPr="00CC2233">
        <w:rPr>
          <w:rFonts w:ascii="Times New Roman" w:hAnsi="Times New Roman" w:cs="Times New Roman"/>
          <w:spacing w:val="-2"/>
          <w:sz w:val="28"/>
          <w:szCs w:val="28"/>
          <w:lang w:val="uk-UA"/>
        </w:rPr>
        <w:t>86];</w:t>
      </w:r>
      <w:r w:rsidRPr="00CC2233">
        <w:rPr>
          <w:spacing w:val="-2"/>
          <w:sz w:val="28"/>
          <w:lang w:val="uk-UA"/>
        </w:rPr>
        <w:t xml:space="preserve"> </w:t>
      </w:r>
      <w:r w:rsidRPr="00CC2233">
        <w:rPr>
          <w:rFonts w:ascii="Times New Roman" w:hAnsi="Times New Roman" w:cs="Times New Roman"/>
          <w:spacing w:val="-2"/>
          <w:sz w:val="28"/>
          <w:szCs w:val="28"/>
          <w:lang w:val="uk-UA"/>
        </w:rPr>
        <w:t xml:space="preserve">«підхід, що у сучасному освітньому просторі </w:t>
      </w:r>
      <w:r w:rsidR="00B74A0B" w:rsidRPr="00CC2233">
        <w:rPr>
          <w:rFonts w:ascii="Times New Roman" w:hAnsi="Times New Roman" w:cs="Times New Roman"/>
          <w:spacing w:val="-2"/>
          <w:sz w:val="28"/>
          <w:szCs w:val="28"/>
          <w:lang w:val="uk-UA"/>
        </w:rPr>
        <w:t xml:space="preserve">уможливлює </w:t>
      </w:r>
      <w:r w:rsidRPr="00CC2233">
        <w:rPr>
          <w:rFonts w:ascii="Times New Roman" w:hAnsi="Times New Roman" w:cs="Times New Roman"/>
          <w:spacing w:val="-2"/>
          <w:sz w:val="28"/>
          <w:szCs w:val="28"/>
          <w:lang w:val="uk-UA"/>
        </w:rPr>
        <w:t>виокрем</w:t>
      </w:r>
      <w:r w:rsidR="00B74A0B" w:rsidRPr="00CC2233">
        <w:rPr>
          <w:rFonts w:ascii="Times New Roman" w:hAnsi="Times New Roman" w:cs="Times New Roman"/>
          <w:spacing w:val="-2"/>
          <w:sz w:val="28"/>
          <w:szCs w:val="28"/>
          <w:lang w:val="uk-UA"/>
        </w:rPr>
        <w:t xml:space="preserve">лення </w:t>
      </w:r>
      <w:r w:rsidRPr="00CC2233">
        <w:rPr>
          <w:rFonts w:ascii="Times New Roman" w:hAnsi="Times New Roman" w:cs="Times New Roman"/>
          <w:spacing w:val="-2"/>
          <w:sz w:val="28"/>
          <w:szCs w:val="28"/>
          <w:lang w:val="uk-UA"/>
        </w:rPr>
        <w:t>нов</w:t>
      </w:r>
      <w:r w:rsidR="00B74A0B" w:rsidRPr="00CC2233">
        <w:rPr>
          <w:rFonts w:ascii="Times New Roman" w:hAnsi="Times New Roman" w:cs="Times New Roman"/>
          <w:spacing w:val="-2"/>
          <w:sz w:val="28"/>
          <w:szCs w:val="28"/>
          <w:lang w:val="uk-UA"/>
        </w:rPr>
        <w:t>ої</w:t>
      </w:r>
      <w:r w:rsidRPr="00CC2233">
        <w:rPr>
          <w:rFonts w:ascii="Times New Roman" w:hAnsi="Times New Roman" w:cs="Times New Roman"/>
          <w:spacing w:val="-2"/>
          <w:sz w:val="28"/>
          <w:szCs w:val="28"/>
          <w:lang w:val="uk-UA"/>
        </w:rPr>
        <w:t xml:space="preserve"> як</w:t>
      </w:r>
      <w:r w:rsidR="00B74A0B" w:rsidRPr="00CC2233">
        <w:rPr>
          <w:rFonts w:ascii="Times New Roman" w:hAnsi="Times New Roman" w:cs="Times New Roman"/>
          <w:spacing w:val="-2"/>
          <w:sz w:val="28"/>
          <w:szCs w:val="28"/>
          <w:lang w:val="uk-UA"/>
        </w:rPr>
        <w:t>о</w:t>
      </w:r>
      <w:r w:rsidRPr="00CC2233">
        <w:rPr>
          <w:rFonts w:ascii="Times New Roman" w:hAnsi="Times New Roman" w:cs="Times New Roman"/>
          <w:spacing w:val="-2"/>
          <w:sz w:val="28"/>
          <w:szCs w:val="28"/>
          <w:lang w:val="uk-UA"/>
        </w:rPr>
        <w:t>ст</w:t>
      </w:r>
      <w:r w:rsidR="00B74A0B" w:rsidRPr="00CC2233">
        <w:rPr>
          <w:rFonts w:ascii="Times New Roman" w:hAnsi="Times New Roman" w:cs="Times New Roman"/>
          <w:spacing w:val="-2"/>
          <w:sz w:val="28"/>
          <w:szCs w:val="28"/>
          <w:lang w:val="uk-UA"/>
        </w:rPr>
        <w:t>і</w:t>
      </w:r>
      <w:r w:rsidRPr="00CC2233">
        <w:rPr>
          <w:rFonts w:ascii="Times New Roman" w:hAnsi="Times New Roman" w:cs="Times New Roman"/>
          <w:spacing w:val="-2"/>
          <w:sz w:val="28"/>
          <w:szCs w:val="28"/>
          <w:lang w:val="uk-UA"/>
        </w:rPr>
        <w:t xml:space="preserve"> особистості, а саме: </w:t>
      </w:r>
      <w:r w:rsidR="00B74A0B" w:rsidRPr="00CC2233">
        <w:rPr>
          <w:rFonts w:ascii="Times New Roman" w:hAnsi="Times New Roman" w:cs="Times New Roman"/>
          <w:spacing w:val="-2"/>
          <w:sz w:val="28"/>
          <w:szCs w:val="28"/>
          <w:lang w:val="uk-UA"/>
        </w:rPr>
        <w:t xml:space="preserve">синтез особистісних </w:t>
      </w:r>
      <w:r w:rsidRPr="00CC2233">
        <w:rPr>
          <w:rFonts w:ascii="Times New Roman" w:hAnsi="Times New Roman" w:cs="Times New Roman"/>
          <w:spacing w:val="-2"/>
          <w:sz w:val="28"/>
          <w:szCs w:val="28"/>
          <w:lang w:val="uk-UA"/>
        </w:rPr>
        <w:t xml:space="preserve">показників </w:t>
      </w:r>
      <w:r w:rsidR="00B74A0B" w:rsidRPr="00CC2233">
        <w:rPr>
          <w:rFonts w:ascii="Times New Roman" w:hAnsi="Times New Roman" w:cs="Times New Roman"/>
          <w:spacing w:val="-2"/>
          <w:sz w:val="28"/>
          <w:szCs w:val="28"/>
          <w:lang w:val="uk-UA"/>
        </w:rPr>
        <w:t>та</w:t>
      </w:r>
      <w:r w:rsidRPr="00CC2233">
        <w:rPr>
          <w:rFonts w:ascii="Times New Roman" w:hAnsi="Times New Roman" w:cs="Times New Roman"/>
          <w:spacing w:val="-2"/>
          <w:sz w:val="28"/>
          <w:szCs w:val="28"/>
          <w:lang w:val="uk-UA"/>
        </w:rPr>
        <w:t xml:space="preserve"> професійної готовності, що є ознакою </w:t>
      </w:r>
      <w:r w:rsidR="00B74A0B" w:rsidRPr="00CC2233">
        <w:rPr>
          <w:rFonts w:ascii="Times New Roman" w:hAnsi="Times New Roman" w:cs="Times New Roman"/>
          <w:spacing w:val="-2"/>
          <w:sz w:val="28"/>
          <w:szCs w:val="28"/>
          <w:lang w:val="uk-UA"/>
        </w:rPr>
        <w:t xml:space="preserve">достатнього </w:t>
      </w:r>
      <w:r w:rsidRPr="00CC2233">
        <w:rPr>
          <w:rFonts w:ascii="Times New Roman" w:hAnsi="Times New Roman" w:cs="Times New Roman"/>
          <w:spacing w:val="-2"/>
          <w:sz w:val="28"/>
          <w:szCs w:val="28"/>
          <w:lang w:val="uk-UA"/>
        </w:rPr>
        <w:t xml:space="preserve">рівня </w:t>
      </w:r>
      <w:r w:rsidR="001957DB" w:rsidRPr="00CC2233">
        <w:rPr>
          <w:rFonts w:ascii="Times New Roman" w:hAnsi="Times New Roman" w:cs="Times New Roman"/>
          <w:spacing w:val="-2"/>
          <w:sz w:val="28"/>
          <w:szCs w:val="28"/>
          <w:lang w:val="uk-UA"/>
        </w:rPr>
        <w:t xml:space="preserve">сформованості </w:t>
      </w:r>
      <w:r w:rsidRPr="00CC2233">
        <w:rPr>
          <w:rFonts w:ascii="Times New Roman" w:hAnsi="Times New Roman" w:cs="Times New Roman"/>
          <w:spacing w:val="-2"/>
          <w:sz w:val="28"/>
          <w:szCs w:val="28"/>
          <w:lang w:val="uk-UA"/>
        </w:rPr>
        <w:t xml:space="preserve">професійно-педагогічної компетентності» (І. Зязюн) </w:t>
      </w:r>
      <w:bookmarkStart w:id="147" w:name="_Hlk226145470"/>
      <w:r w:rsidRPr="00CC2233">
        <w:rPr>
          <w:rFonts w:ascii="Times New Roman" w:hAnsi="Times New Roman" w:cs="Times New Roman"/>
          <w:spacing w:val="-2"/>
          <w:sz w:val="28"/>
          <w:szCs w:val="28"/>
          <w:lang w:val="uk-UA"/>
        </w:rPr>
        <w:t>[</w:t>
      </w:r>
      <w:r w:rsidR="00DA1C86" w:rsidRPr="00CC2233">
        <w:rPr>
          <w:rFonts w:ascii="Times New Roman" w:hAnsi="Times New Roman" w:cs="Times New Roman"/>
          <w:spacing w:val="-2"/>
          <w:sz w:val="28"/>
          <w:szCs w:val="28"/>
          <w:lang w:val="uk-UA"/>
        </w:rPr>
        <w:t>79</w:t>
      </w:r>
      <w:r w:rsidRPr="00CC2233">
        <w:rPr>
          <w:rFonts w:ascii="Times New Roman" w:hAnsi="Times New Roman" w:cs="Times New Roman"/>
          <w:spacing w:val="-2"/>
          <w:sz w:val="28"/>
          <w:szCs w:val="28"/>
          <w:lang w:val="uk-UA"/>
        </w:rPr>
        <w:t>, c.</w:t>
      </w:r>
      <w:r w:rsidR="00DA1C86" w:rsidRPr="00CC2233">
        <w:rPr>
          <w:rFonts w:ascii="Times New Roman" w:hAnsi="Times New Roman" w:cs="Times New Roman"/>
          <w:spacing w:val="-2"/>
          <w:sz w:val="28"/>
          <w:szCs w:val="28"/>
          <w:lang w:val="uk-UA"/>
        </w:rPr>
        <w:t> </w:t>
      </w:r>
      <w:r w:rsidRPr="00CC2233">
        <w:rPr>
          <w:rFonts w:ascii="Times New Roman" w:hAnsi="Times New Roman" w:cs="Times New Roman"/>
          <w:spacing w:val="-2"/>
          <w:sz w:val="28"/>
          <w:szCs w:val="28"/>
          <w:lang w:val="uk-UA"/>
        </w:rPr>
        <w:t>491</w:t>
      </w:r>
      <w:bookmarkStart w:id="148" w:name="_Hlk204545787"/>
      <w:r w:rsidRPr="00CC2233">
        <w:rPr>
          <w:rFonts w:ascii="Times New Roman" w:hAnsi="Times New Roman" w:cs="Times New Roman"/>
          <w:spacing w:val="-2"/>
          <w:sz w:val="28"/>
          <w:szCs w:val="28"/>
          <w:lang w:val="uk-UA"/>
        </w:rPr>
        <w:t>]</w:t>
      </w:r>
      <w:bookmarkEnd w:id="147"/>
      <w:r w:rsidR="00045E58" w:rsidRPr="00CC2233">
        <w:rPr>
          <w:rFonts w:ascii="Times New Roman" w:hAnsi="Times New Roman" w:cs="Times New Roman"/>
          <w:spacing w:val="-2"/>
          <w:sz w:val="28"/>
          <w:szCs w:val="28"/>
          <w:lang w:val="uk-UA"/>
        </w:rPr>
        <w:t>;</w:t>
      </w:r>
      <w:bookmarkEnd w:id="148"/>
      <w:r w:rsidR="001957DB" w:rsidRPr="00CC2233">
        <w:rPr>
          <w:rFonts w:ascii="Times New Roman" w:hAnsi="Times New Roman" w:cs="Times New Roman"/>
          <w:spacing w:val="-2"/>
          <w:sz w:val="28"/>
          <w:szCs w:val="28"/>
          <w:lang w:val="uk-UA"/>
        </w:rPr>
        <w:t xml:space="preserve"> чинник</w:t>
      </w:r>
      <w:r w:rsidRPr="00CC2233">
        <w:rPr>
          <w:rFonts w:ascii="Times New Roman" w:hAnsi="Times New Roman" w:cs="Times New Roman"/>
          <w:spacing w:val="-2"/>
          <w:sz w:val="28"/>
          <w:szCs w:val="28"/>
          <w:lang w:val="uk-UA"/>
        </w:rPr>
        <w:t xml:space="preserve">, що визначає </w:t>
      </w:r>
      <w:r w:rsidR="001957DB" w:rsidRPr="00CC2233">
        <w:rPr>
          <w:rFonts w:ascii="Times New Roman" w:hAnsi="Times New Roman" w:cs="Times New Roman"/>
          <w:spacing w:val="-2"/>
          <w:sz w:val="28"/>
          <w:szCs w:val="28"/>
          <w:lang w:val="uk-UA"/>
        </w:rPr>
        <w:t xml:space="preserve">основну </w:t>
      </w:r>
      <w:r w:rsidRPr="00CC2233">
        <w:rPr>
          <w:rFonts w:ascii="Times New Roman" w:hAnsi="Times New Roman" w:cs="Times New Roman"/>
          <w:spacing w:val="-2"/>
          <w:sz w:val="28"/>
          <w:szCs w:val="28"/>
          <w:lang w:val="uk-UA"/>
        </w:rPr>
        <w:t xml:space="preserve">цінність системи на основі діяльності, </w:t>
      </w:r>
      <w:r w:rsidR="001957DB" w:rsidRPr="00CC2233">
        <w:rPr>
          <w:rFonts w:ascii="Times New Roman" w:hAnsi="Times New Roman" w:cs="Times New Roman"/>
          <w:spacing w:val="-2"/>
          <w:sz w:val="28"/>
          <w:szCs w:val="28"/>
          <w:lang w:val="uk-UA"/>
        </w:rPr>
        <w:t xml:space="preserve">яка уможливлює </w:t>
      </w:r>
      <w:r w:rsidRPr="00CC2233">
        <w:rPr>
          <w:rFonts w:ascii="Times New Roman" w:hAnsi="Times New Roman" w:cs="Times New Roman"/>
          <w:spacing w:val="-2"/>
          <w:sz w:val="28"/>
          <w:szCs w:val="28"/>
          <w:lang w:val="uk-UA"/>
        </w:rPr>
        <w:t xml:space="preserve">засвоєння та </w:t>
      </w:r>
      <w:r w:rsidR="001957DB" w:rsidRPr="00CC2233">
        <w:rPr>
          <w:rFonts w:ascii="Times New Roman" w:hAnsi="Times New Roman" w:cs="Times New Roman"/>
          <w:spacing w:val="-2"/>
          <w:sz w:val="28"/>
          <w:szCs w:val="28"/>
          <w:lang w:val="uk-UA"/>
        </w:rPr>
        <w:t xml:space="preserve">реалізацію </w:t>
      </w:r>
      <w:r w:rsidRPr="00CC2233">
        <w:rPr>
          <w:rFonts w:ascii="Times New Roman" w:hAnsi="Times New Roman" w:cs="Times New Roman"/>
          <w:spacing w:val="-2"/>
          <w:sz w:val="28"/>
          <w:szCs w:val="28"/>
          <w:lang w:val="uk-UA"/>
        </w:rPr>
        <w:t>навчання</w:t>
      </w:r>
      <w:r w:rsidRPr="00CC2233">
        <w:rPr>
          <w:spacing w:val="-2"/>
          <w:sz w:val="28"/>
          <w:lang w:val="uk-UA"/>
        </w:rPr>
        <w:t xml:space="preserve"> </w:t>
      </w:r>
      <w:r w:rsidR="00045E58" w:rsidRPr="00CC2233">
        <w:rPr>
          <w:rFonts w:ascii="Times New Roman" w:hAnsi="Times New Roman" w:cs="Times New Roman"/>
          <w:spacing w:val="-2"/>
          <w:sz w:val="28"/>
          <w:szCs w:val="28"/>
          <w:lang w:val="uk-UA"/>
        </w:rPr>
        <w:t>(</w:t>
      </w:r>
      <w:r w:rsidRPr="00CC2233">
        <w:rPr>
          <w:rFonts w:ascii="Times New Roman" w:hAnsi="Times New Roman" w:cs="Times New Roman"/>
          <w:spacing w:val="-2"/>
          <w:sz w:val="28"/>
          <w:szCs w:val="28"/>
          <w:lang w:val="uk-UA"/>
        </w:rPr>
        <w:t>В. Семиченко)</w:t>
      </w:r>
      <w:r w:rsidRPr="00CC2233">
        <w:rPr>
          <w:spacing w:val="-2"/>
          <w:sz w:val="28"/>
          <w:lang w:val="uk-UA"/>
        </w:rPr>
        <w:t xml:space="preserve"> </w:t>
      </w:r>
      <w:r w:rsidRPr="00CC2233">
        <w:rPr>
          <w:rFonts w:ascii="Times New Roman" w:hAnsi="Times New Roman" w:cs="Times New Roman"/>
          <w:spacing w:val="-2"/>
          <w:sz w:val="28"/>
          <w:szCs w:val="28"/>
          <w:lang w:val="uk-UA"/>
        </w:rPr>
        <w:t>[</w:t>
      </w:r>
      <w:r w:rsidR="00DA1C86" w:rsidRPr="00CC2233">
        <w:rPr>
          <w:rFonts w:ascii="Times New Roman" w:hAnsi="Times New Roman" w:cs="Times New Roman"/>
          <w:spacing w:val="-2"/>
          <w:sz w:val="28"/>
          <w:szCs w:val="28"/>
          <w:lang w:val="uk-UA"/>
        </w:rPr>
        <w:t>219,</w:t>
      </w:r>
      <w:r w:rsidRPr="00CC2233">
        <w:rPr>
          <w:rFonts w:ascii="Times New Roman" w:hAnsi="Times New Roman" w:cs="Times New Roman"/>
          <w:spacing w:val="-2"/>
          <w:sz w:val="28"/>
          <w:szCs w:val="28"/>
          <w:lang w:val="uk-UA"/>
        </w:rPr>
        <w:t xml:space="preserve"> с.</w:t>
      </w:r>
      <w:r w:rsidR="00325530" w:rsidRPr="00CC2233">
        <w:rPr>
          <w:rFonts w:ascii="Times New Roman" w:hAnsi="Times New Roman" w:cs="Times New Roman"/>
          <w:spacing w:val="-2"/>
          <w:sz w:val="28"/>
          <w:szCs w:val="28"/>
          <w:lang w:val="uk-UA"/>
        </w:rPr>
        <w:t> </w:t>
      </w:r>
      <w:r w:rsidRPr="00CC2233">
        <w:rPr>
          <w:rFonts w:ascii="Times New Roman" w:hAnsi="Times New Roman" w:cs="Times New Roman"/>
          <w:spacing w:val="-2"/>
          <w:sz w:val="28"/>
          <w:szCs w:val="28"/>
          <w:lang w:val="uk-UA"/>
        </w:rPr>
        <w:t>179].</w:t>
      </w:r>
    </w:p>
    <w:p w14:paraId="38C9A971" w14:textId="4DBD455F"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Діяльнісний підхід базується на понятті «діяльність», що, на думку, Г. Костюка є системою розв’язування різноманітних задач </w:t>
      </w:r>
      <w:bookmarkStart w:id="149" w:name="_Hlk203992598"/>
      <w:r w:rsidR="00325530" w:rsidRPr="00D94700">
        <w:rPr>
          <w:rFonts w:ascii="Times New Roman" w:hAnsi="Times New Roman" w:cs="Times New Roman"/>
          <w:sz w:val="28"/>
          <w:szCs w:val="28"/>
          <w:lang w:val="uk-UA"/>
        </w:rPr>
        <w:t>[110]</w:t>
      </w:r>
      <w:r w:rsidRPr="00D94700">
        <w:rPr>
          <w:rFonts w:ascii="Times New Roman" w:hAnsi="Times New Roman" w:cs="Times New Roman"/>
          <w:sz w:val="28"/>
          <w:szCs w:val="28"/>
          <w:lang w:val="uk-UA"/>
        </w:rPr>
        <w:t xml:space="preserve">, а </w:t>
      </w:r>
      <w:bookmarkEnd w:id="149"/>
      <w:r w:rsidRPr="00D94700">
        <w:rPr>
          <w:rFonts w:ascii="Times New Roman" w:hAnsi="Times New Roman" w:cs="Times New Roman"/>
          <w:sz w:val="28"/>
          <w:szCs w:val="28"/>
          <w:lang w:val="uk-UA"/>
        </w:rPr>
        <w:t>І.</w:t>
      </w:r>
      <w:r w:rsidR="00325530"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 xml:space="preserve">Романюк визначає діяльність як усвідомлену й цілеспрямовану активність людини, що зумовлена потребами і спрямована на пізнання та перетворення світу </w:t>
      </w:r>
      <w:bookmarkStart w:id="150" w:name="_Hlk225676377"/>
      <w:r w:rsidRPr="00D94700">
        <w:rPr>
          <w:rFonts w:ascii="Times New Roman" w:hAnsi="Times New Roman" w:cs="Times New Roman"/>
          <w:sz w:val="28"/>
          <w:szCs w:val="28"/>
          <w:lang w:val="uk-UA"/>
        </w:rPr>
        <w:t>[</w:t>
      </w:r>
      <w:r w:rsidR="00325530" w:rsidRPr="00D94700">
        <w:rPr>
          <w:rFonts w:ascii="Times New Roman" w:hAnsi="Times New Roman" w:cs="Times New Roman"/>
          <w:sz w:val="28"/>
          <w:szCs w:val="28"/>
          <w:lang w:val="uk-UA"/>
        </w:rPr>
        <w:t>207</w:t>
      </w:r>
      <w:r w:rsidRPr="00D94700">
        <w:rPr>
          <w:rFonts w:ascii="Times New Roman" w:hAnsi="Times New Roman" w:cs="Times New Roman"/>
          <w:sz w:val="28"/>
          <w:szCs w:val="28"/>
          <w:lang w:val="uk-UA"/>
        </w:rPr>
        <w:t>,</w:t>
      </w:r>
      <w:r w:rsidR="00325530"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с.</w:t>
      </w:r>
      <w:r w:rsidR="00325530"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280].</w:t>
      </w:r>
      <w:bookmarkEnd w:id="150"/>
    </w:p>
    <w:p w14:paraId="2B762EA4" w14:textId="44BA9B35"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Тобто діяльність відбиває рівень активності особистості, її спроможність вз</w:t>
      </w:r>
      <w:r w:rsidR="00B43D71">
        <w:rPr>
          <w:rFonts w:ascii="Times New Roman" w:hAnsi="Times New Roman" w:cs="Times New Roman"/>
          <w:sz w:val="28"/>
          <w:szCs w:val="28"/>
          <w:lang w:val="uk-UA"/>
        </w:rPr>
        <w:t>аємодіяти з довколишнім світом.</w:t>
      </w:r>
    </w:p>
    <w:p w14:paraId="7911CB65" w14:textId="717B6399" w:rsidR="000125D9"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bookmarkStart w:id="151" w:name="_Hlk205410658"/>
      <w:r w:rsidRPr="00D94700">
        <w:rPr>
          <w:rFonts w:ascii="Times New Roman" w:hAnsi="Times New Roman" w:cs="Times New Roman"/>
          <w:sz w:val="28"/>
          <w:szCs w:val="28"/>
          <w:lang w:val="uk-UA"/>
        </w:rPr>
        <w:t xml:space="preserve">Специфіка діяльнісного підходу полягає в тому, що він </w:t>
      </w:r>
      <w:bookmarkStart w:id="152" w:name="_Hlk203942441"/>
      <w:r w:rsidRPr="00D94700">
        <w:rPr>
          <w:rFonts w:ascii="Times New Roman" w:hAnsi="Times New Roman" w:cs="Times New Roman"/>
          <w:sz w:val="28"/>
          <w:szCs w:val="28"/>
          <w:lang w:val="uk-UA"/>
        </w:rPr>
        <w:t>передбачає перехід:</w:t>
      </w:r>
      <w:r w:rsidR="00572D19"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 xml:space="preserve">від </w:t>
      </w:r>
      <w:r w:rsidR="001957DB" w:rsidRPr="00D94700">
        <w:rPr>
          <w:rFonts w:ascii="Times New Roman" w:hAnsi="Times New Roman" w:cs="Times New Roman"/>
          <w:sz w:val="28"/>
          <w:szCs w:val="28"/>
          <w:lang w:val="uk-UA"/>
        </w:rPr>
        <w:t xml:space="preserve">відокремленого </w:t>
      </w:r>
      <w:r w:rsidRPr="00D94700">
        <w:rPr>
          <w:rFonts w:ascii="Times New Roman" w:hAnsi="Times New Roman" w:cs="Times New Roman"/>
          <w:sz w:val="28"/>
          <w:szCs w:val="28"/>
          <w:lang w:val="uk-UA"/>
        </w:rPr>
        <w:t>вивчення системи наукових понять, що с</w:t>
      </w:r>
      <w:r w:rsidR="001957DB" w:rsidRPr="00D94700">
        <w:rPr>
          <w:rFonts w:ascii="Times New Roman" w:hAnsi="Times New Roman" w:cs="Times New Roman"/>
          <w:sz w:val="28"/>
          <w:szCs w:val="28"/>
          <w:lang w:val="uk-UA"/>
        </w:rPr>
        <w:t xml:space="preserve">кладають </w:t>
      </w:r>
      <w:r w:rsidRPr="00D94700">
        <w:rPr>
          <w:rFonts w:ascii="Times New Roman" w:hAnsi="Times New Roman" w:cs="Times New Roman"/>
          <w:sz w:val="28"/>
          <w:szCs w:val="28"/>
          <w:lang w:val="uk-UA"/>
        </w:rPr>
        <w:t xml:space="preserve">зміст навчального предмета, до </w:t>
      </w:r>
      <w:r w:rsidR="001957DB" w:rsidRPr="00D94700">
        <w:rPr>
          <w:rFonts w:ascii="Times New Roman" w:hAnsi="Times New Roman" w:cs="Times New Roman"/>
          <w:sz w:val="28"/>
          <w:szCs w:val="28"/>
          <w:lang w:val="uk-UA"/>
        </w:rPr>
        <w:t xml:space="preserve">залучення </w:t>
      </w:r>
      <w:r w:rsidRPr="00D94700">
        <w:rPr>
          <w:rFonts w:ascii="Times New Roman" w:hAnsi="Times New Roman" w:cs="Times New Roman"/>
          <w:sz w:val="28"/>
          <w:szCs w:val="28"/>
          <w:lang w:val="uk-UA"/>
        </w:rPr>
        <w:t xml:space="preserve">змісту навчання у контекст </w:t>
      </w:r>
      <w:r w:rsidR="001957DB" w:rsidRPr="00D94700">
        <w:rPr>
          <w:rFonts w:ascii="Times New Roman" w:hAnsi="Times New Roman" w:cs="Times New Roman"/>
          <w:sz w:val="28"/>
          <w:szCs w:val="28"/>
          <w:lang w:val="uk-UA"/>
        </w:rPr>
        <w:t>вирішення</w:t>
      </w:r>
      <w:r w:rsidRPr="00D94700">
        <w:rPr>
          <w:rFonts w:ascii="Times New Roman" w:hAnsi="Times New Roman" w:cs="Times New Roman"/>
          <w:sz w:val="28"/>
          <w:szCs w:val="28"/>
          <w:lang w:val="uk-UA"/>
        </w:rPr>
        <w:t xml:space="preserve"> життєво </w:t>
      </w:r>
      <w:r w:rsidR="001957DB" w:rsidRPr="00D94700">
        <w:rPr>
          <w:rFonts w:ascii="Times New Roman" w:hAnsi="Times New Roman" w:cs="Times New Roman"/>
          <w:sz w:val="28"/>
          <w:szCs w:val="28"/>
          <w:lang w:val="uk-UA"/>
        </w:rPr>
        <w:t xml:space="preserve">вагомих </w:t>
      </w:r>
      <w:r w:rsidRPr="00D94700">
        <w:rPr>
          <w:rFonts w:ascii="Times New Roman" w:hAnsi="Times New Roman" w:cs="Times New Roman"/>
          <w:sz w:val="28"/>
          <w:szCs w:val="28"/>
          <w:lang w:val="uk-UA"/>
        </w:rPr>
        <w:t>завдань професійної діяльності;</w:t>
      </w:r>
      <w:r w:rsidR="00572D19"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 xml:space="preserve">від індивідуальної форми засвоєння знань до </w:t>
      </w:r>
      <w:r w:rsidR="001957DB" w:rsidRPr="00D94700">
        <w:rPr>
          <w:rFonts w:ascii="Times New Roman" w:hAnsi="Times New Roman" w:cs="Times New Roman"/>
          <w:sz w:val="28"/>
          <w:szCs w:val="28"/>
          <w:lang w:val="uk-UA"/>
        </w:rPr>
        <w:t xml:space="preserve">партнерської </w:t>
      </w:r>
      <w:r w:rsidRPr="00D94700">
        <w:rPr>
          <w:rFonts w:ascii="Times New Roman" w:hAnsi="Times New Roman" w:cs="Times New Roman"/>
          <w:sz w:val="28"/>
          <w:szCs w:val="28"/>
          <w:lang w:val="uk-UA"/>
        </w:rPr>
        <w:t xml:space="preserve">проєктної діяльності; від </w:t>
      </w:r>
      <w:r w:rsidR="001957DB" w:rsidRPr="00D94700">
        <w:rPr>
          <w:rFonts w:ascii="Times New Roman" w:hAnsi="Times New Roman" w:cs="Times New Roman"/>
          <w:sz w:val="28"/>
          <w:szCs w:val="28"/>
          <w:lang w:val="uk-UA"/>
        </w:rPr>
        <w:t xml:space="preserve">позиції інертного користувача </w:t>
      </w:r>
      <w:r w:rsidRPr="00D94700">
        <w:rPr>
          <w:rFonts w:ascii="Times New Roman" w:hAnsi="Times New Roman" w:cs="Times New Roman"/>
          <w:sz w:val="28"/>
          <w:szCs w:val="28"/>
          <w:lang w:val="uk-UA"/>
        </w:rPr>
        <w:t xml:space="preserve">до </w:t>
      </w:r>
      <w:r w:rsidR="001957DB" w:rsidRPr="00D94700">
        <w:rPr>
          <w:rFonts w:ascii="Times New Roman" w:hAnsi="Times New Roman" w:cs="Times New Roman"/>
          <w:sz w:val="28"/>
          <w:szCs w:val="28"/>
          <w:lang w:val="uk-UA"/>
        </w:rPr>
        <w:t xml:space="preserve">ініціативного </w:t>
      </w:r>
      <w:r w:rsidRPr="00D94700">
        <w:rPr>
          <w:rFonts w:ascii="Times New Roman" w:hAnsi="Times New Roman" w:cs="Times New Roman"/>
          <w:sz w:val="28"/>
          <w:szCs w:val="28"/>
          <w:lang w:val="uk-UA"/>
        </w:rPr>
        <w:t xml:space="preserve">суб’єкта освітньої діяльності, який </w:t>
      </w:r>
      <w:r w:rsidR="001957DB" w:rsidRPr="00D94700">
        <w:rPr>
          <w:rFonts w:ascii="Times New Roman" w:hAnsi="Times New Roman" w:cs="Times New Roman"/>
          <w:sz w:val="28"/>
          <w:szCs w:val="28"/>
          <w:lang w:val="uk-UA"/>
        </w:rPr>
        <w:t xml:space="preserve">пізнає та освоює </w:t>
      </w:r>
      <w:r w:rsidRPr="00D94700">
        <w:rPr>
          <w:rFonts w:ascii="Times New Roman" w:hAnsi="Times New Roman" w:cs="Times New Roman"/>
          <w:sz w:val="28"/>
          <w:szCs w:val="28"/>
          <w:lang w:val="uk-UA"/>
        </w:rPr>
        <w:t xml:space="preserve">нові види діяльності (навчально-дослідну, пошуково-проєктну, творчу) </w:t>
      </w:r>
      <w:r w:rsidR="000125D9" w:rsidRPr="00D94700">
        <w:rPr>
          <w:rFonts w:ascii="Times New Roman" w:hAnsi="Times New Roman" w:cs="Times New Roman"/>
          <w:sz w:val="28"/>
          <w:szCs w:val="28"/>
          <w:lang w:val="uk-UA"/>
        </w:rPr>
        <w:t xml:space="preserve">(В. Кремень) </w:t>
      </w:r>
      <w:r w:rsidR="00045E58" w:rsidRPr="00D94700">
        <w:rPr>
          <w:rFonts w:ascii="Times New Roman" w:hAnsi="Times New Roman" w:cs="Times New Roman"/>
          <w:sz w:val="28"/>
          <w:szCs w:val="28"/>
          <w:lang w:val="uk-UA"/>
        </w:rPr>
        <w:t>[</w:t>
      </w:r>
      <w:r w:rsidR="000125D9" w:rsidRPr="00D94700">
        <w:rPr>
          <w:rFonts w:ascii="Times New Roman" w:hAnsi="Times New Roman" w:cs="Times New Roman"/>
          <w:sz w:val="28"/>
          <w:szCs w:val="28"/>
          <w:lang w:val="uk-UA"/>
        </w:rPr>
        <w:t>116</w:t>
      </w:r>
      <w:r w:rsidR="00045E58" w:rsidRPr="00D94700">
        <w:rPr>
          <w:rFonts w:ascii="Times New Roman" w:hAnsi="Times New Roman" w:cs="Times New Roman"/>
          <w:sz w:val="28"/>
          <w:szCs w:val="28"/>
          <w:lang w:val="uk-UA"/>
        </w:rPr>
        <w:t>, с.</w:t>
      </w:r>
      <w:r w:rsidR="000125D9" w:rsidRPr="00D94700">
        <w:rPr>
          <w:rFonts w:ascii="Times New Roman" w:hAnsi="Times New Roman" w:cs="Times New Roman"/>
          <w:sz w:val="28"/>
          <w:szCs w:val="28"/>
          <w:lang w:val="uk-UA"/>
        </w:rPr>
        <w:t> </w:t>
      </w:r>
      <w:r w:rsidR="00045E58" w:rsidRPr="00D94700">
        <w:rPr>
          <w:rFonts w:ascii="Times New Roman" w:hAnsi="Times New Roman" w:cs="Times New Roman"/>
          <w:sz w:val="28"/>
          <w:szCs w:val="28"/>
          <w:lang w:val="uk-UA"/>
        </w:rPr>
        <w:t>102].</w:t>
      </w:r>
      <w:bookmarkEnd w:id="151"/>
    </w:p>
    <w:p w14:paraId="3AB4E80A" w14:textId="0F40946A"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Існує наукова позиція Т. Олефіренко щодо </w:t>
      </w:r>
      <w:r w:rsidRPr="00D94700">
        <w:rPr>
          <w:rFonts w:ascii="Times New Roman" w:hAnsi="Times New Roman" w:cs="Times New Roman"/>
          <w:i/>
          <w:iCs/>
          <w:sz w:val="28"/>
          <w:szCs w:val="28"/>
          <w:lang w:val="uk-UA"/>
        </w:rPr>
        <w:t>критеріїв діяльнісного підходу.</w:t>
      </w:r>
      <w:r w:rsidR="00B43D71">
        <w:rPr>
          <w:rFonts w:ascii="Times New Roman" w:hAnsi="Times New Roman" w:cs="Times New Roman"/>
          <w:sz w:val="28"/>
          <w:szCs w:val="28"/>
          <w:lang w:val="uk-UA"/>
        </w:rPr>
        <w:t xml:space="preserve"> Такими, на думку науковця є:</w:t>
      </w:r>
    </w:p>
    <w:bookmarkEnd w:id="152"/>
    <w:p w14:paraId="49369555" w14:textId="2E01804D" w:rsidR="00F651B2" w:rsidRPr="00D94700" w:rsidRDefault="00F651B2" w:rsidP="00C0488D">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активність і самостійність здобувачів вищої освіти, що передбачає їх активну, ініціативну, </w:t>
      </w:r>
      <w:r w:rsidR="007F2C14">
        <w:rPr>
          <w:rFonts w:ascii="Times New Roman" w:hAnsi="Times New Roman" w:cs="Times New Roman"/>
          <w:sz w:val="28"/>
          <w:szCs w:val="28"/>
          <w:lang w:val="uk-UA"/>
        </w:rPr>
        <w:t xml:space="preserve">самостійну участь в освітньому </w:t>
      </w:r>
      <w:r w:rsidRPr="00D94700">
        <w:rPr>
          <w:rFonts w:ascii="Times New Roman" w:hAnsi="Times New Roman" w:cs="Times New Roman"/>
          <w:sz w:val="28"/>
          <w:szCs w:val="28"/>
          <w:lang w:val="uk-UA"/>
        </w:rPr>
        <w:t>процесі;</w:t>
      </w:r>
    </w:p>
    <w:p w14:paraId="4E0BC594" w14:textId="119A4FFF" w:rsidR="00F651B2" w:rsidRPr="00D94700" w:rsidRDefault="00F651B2" w:rsidP="00C0488D">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практична спрямованість навчання н</w:t>
      </w:r>
      <w:r w:rsidR="007F2C14">
        <w:rPr>
          <w:rFonts w:ascii="Times New Roman" w:hAnsi="Times New Roman" w:cs="Times New Roman"/>
          <w:sz w:val="28"/>
          <w:szCs w:val="28"/>
          <w:lang w:val="uk-UA"/>
        </w:rPr>
        <w:t xml:space="preserve">а засаді забезпечення реальної </w:t>
      </w:r>
      <w:r w:rsidRPr="00D94700">
        <w:rPr>
          <w:rFonts w:ascii="Times New Roman" w:hAnsi="Times New Roman" w:cs="Times New Roman"/>
          <w:sz w:val="28"/>
          <w:szCs w:val="28"/>
          <w:lang w:val="uk-UA"/>
        </w:rPr>
        <w:t>взаємод</w:t>
      </w:r>
      <w:r w:rsidR="007F2C14">
        <w:rPr>
          <w:rFonts w:ascii="Times New Roman" w:hAnsi="Times New Roman" w:cs="Times New Roman"/>
          <w:sz w:val="28"/>
          <w:szCs w:val="28"/>
          <w:lang w:val="uk-UA"/>
        </w:rPr>
        <w:t>ії здобувачів вищої освіти</w:t>
      </w:r>
      <w:r w:rsidR="00CC2233">
        <w:rPr>
          <w:rFonts w:ascii="Times New Roman" w:hAnsi="Times New Roman" w:cs="Times New Roman"/>
          <w:sz w:val="28"/>
          <w:szCs w:val="28"/>
          <w:lang w:val="uk-UA"/>
        </w:rPr>
        <w:t xml:space="preserve"> із </w:t>
      </w:r>
      <w:r w:rsidR="007F2C14">
        <w:rPr>
          <w:rFonts w:ascii="Times New Roman" w:hAnsi="Times New Roman" w:cs="Times New Roman"/>
          <w:sz w:val="28"/>
          <w:szCs w:val="28"/>
          <w:lang w:val="uk-UA"/>
        </w:rPr>
        <w:t xml:space="preserve">педагогічною </w:t>
      </w:r>
      <w:r w:rsidRPr="00D94700">
        <w:rPr>
          <w:rFonts w:ascii="Times New Roman" w:hAnsi="Times New Roman" w:cs="Times New Roman"/>
          <w:sz w:val="28"/>
          <w:szCs w:val="28"/>
          <w:lang w:val="uk-UA"/>
        </w:rPr>
        <w:t>практикою;</w:t>
      </w:r>
    </w:p>
    <w:p w14:paraId="34A7A797" w14:textId="4FB91042" w:rsidR="00F651B2" w:rsidRPr="00D94700" w:rsidRDefault="00F651B2" w:rsidP="00C0488D">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рефлексивність, що пов’язана з вмінням аналізувати свою діяльність, оцінювати результати, робити виснов</w:t>
      </w:r>
      <w:r w:rsidR="007F2C14">
        <w:rPr>
          <w:rFonts w:ascii="Times New Roman" w:hAnsi="Times New Roman" w:cs="Times New Roman"/>
          <w:sz w:val="28"/>
          <w:szCs w:val="28"/>
          <w:lang w:val="uk-UA"/>
        </w:rPr>
        <w:t xml:space="preserve">ки та коригувати свою поведінку в </w:t>
      </w:r>
      <w:r w:rsidRPr="00D94700">
        <w:rPr>
          <w:rFonts w:ascii="Times New Roman" w:hAnsi="Times New Roman" w:cs="Times New Roman"/>
          <w:sz w:val="28"/>
          <w:szCs w:val="28"/>
          <w:lang w:val="uk-UA"/>
        </w:rPr>
        <w:t>п</w:t>
      </w:r>
      <w:r w:rsidR="007F2C14">
        <w:rPr>
          <w:rFonts w:ascii="Times New Roman" w:hAnsi="Times New Roman" w:cs="Times New Roman"/>
          <w:sz w:val="28"/>
          <w:szCs w:val="28"/>
          <w:lang w:val="uk-UA"/>
        </w:rPr>
        <w:t xml:space="preserve">рофесійній </w:t>
      </w:r>
      <w:r w:rsidRPr="00D94700">
        <w:rPr>
          <w:rFonts w:ascii="Times New Roman" w:hAnsi="Times New Roman" w:cs="Times New Roman"/>
          <w:sz w:val="28"/>
          <w:szCs w:val="28"/>
          <w:lang w:val="uk-UA"/>
        </w:rPr>
        <w:t>практиці;</w:t>
      </w:r>
    </w:p>
    <w:p w14:paraId="1ED52A1E" w14:textId="01FEFDF8" w:rsidR="00F651B2" w:rsidRPr="00D94700" w:rsidRDefault="00F651B2" w:rsidP="00B43D71">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індивідуа</w:t>
      </w:r>
      <w:r w:rsidR="00B43D71">
        <w:rPr>
          <w:rFonts w:ascii="Times New Roman" w:hAnsi="Times New Roman" w:cs="Times New Roman"/>
          <w:sz w:val="28"/>
          <w:szCs w:val="28"/>
          <w:lang w:val="uk-UA"/>
        </w:rPr>
        <w:t xml:space="preserve">лізація навчання як врахування </w:t>
      </w:r>
      <w:r w:rsidRPr="00D94700">
        <w:rPr>
          <w:rFonts w:ascii="Times New Roman" w:hAnsi="Times New Roman" w:cs="Times New Roman"/>
          <w:sz w:val="28"/>
          <w:szCs w:val="28"/>
          <w:lang w:val="uk-UA"/>
        </w:rPr>
        <w:t>особливостей кожного студента та його професійного розвитку;</w:t>
      </w:r>
    </w:p>
    <w:p w14:paraId="72BD87B4" w14:textId="3D6A3E18" w:rsidR="00F651B2" w:rsidRPr="00D94700" w:rsidRDefault="00007B7B" w:rsidP="00C0488D">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інтеграція теоретичних</w:t>
      </w:r>
      <w:r w:rsidR="00F651B2" w:rsidRPr="00D94700">
        <w:rPr>
          <w:rFonts w:ascii="Times New Roman" w:hAnsi="Times New Roman" w:cs="Times New Roman"/>
          <w:sz w:val="28"/>
          <w:szCs w:val="28"/>
          <w:lang w:val="uk-UA"/>
        </w:rPr>
        <w:t xml:space="preserve"> знань і практичних навичок, що дозволяє забезпечити глибоке розуміння педагогічних процесів і готовність до професійної діяльності;</w:t>
      </w:r>
    </w:p>
    <w:p w14:paraId="6C0BF72E" w14:textId="713C235A" w:rsidR="000125D9" w:rsidRPr="00D94700" w:rsidRDefault="00F651B2" w:rsidP="00C0488D">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творчий підхід до вирішення проблем, що пов’язаний з гнучкою адаптацією до  змін та вирішення нестандартні ситуації</w:t>
      </w:r>
      <w:r w:rsidR="00045E58" w:rsidRPr="00D94700">
        <w:rPr>
          <w:rFonts w:ascii="Times New Roman" w:hAnsi="Times New Roman" w:cs="Times New Roman"/>
          <w:sz w:val="28"/>
          <w:szCs w:val="28"/>
          <w:lang w:val="uk-UA"/>
        </w:rPr>
        <w:t xml:space="preserve"> [</w:t>
      </w:r>
      <w:r w:rsidR="000125D9" w:rsidRPr="00D94700">
        <w:rPr>
          <w:rFonts w:ascii="Times New Roman" w:hAnsi="Times New Roman" w:cs="Times New Roman"/>
          <w:sz w:val="28"/>
          <w:szCs w:val="28"/>
          <w:lang w:val="uk-UA"/>
        </w:rPr>
        <w:t>160</w:t>
      </w:r>
      <w:r w:rsidR="00045E5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w:t>
      </w:r>
      <w:bookmarkStart w:id="153" w:name="_Hlk205410808"/>
    </w:p>
    <w:p w14:paraId="2216840B"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Праксіологічні аспекти технології формування фасилітаційної компетентності майбутнього соціального працівника базуються на позиції діяльнісного підходу, що засвоєння змісту освіти здійснюється не шляхом безпосередньої передачі студенту інформації, а в процесі його власної, мотивованої активності. У поданому дослідженні використовується поняття «фасилітаційна діяльність», як процес, в якому фасилітатор допомагає групі людей досягти спільної мети, вирішити проблему або прийняти рішення шляхом організації та спрямування групової роботи. До того ж діяльнісний підхід реалізується в динамічних феноменах фасилітаційної взаємодії, фасилітаційного спілкування.</w:t>
      </w:r>
    </w:p>
    <w:p w14:paraId="54D455DD"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bookmarkStart w:id="154" w:name="_Hlk205410973"/>
      <w:bookmarkEnd w:id="153"/>
      <w:r w:rsidRPr="00D94700">
        <w:rPr>
          <w:rFonts w:ascii="Times New Roman" w:hAnsi="Times New Roman" w:cs="Times New Roman"/>
          <w:i/>
          <w:iCs/>
          <w:sz w:val="28"/>
          <w:szCs w:val="28"/>
          <w:lang w:val="uk-UA"/>
        </w:rPr>
        <w:t>Конкретно</w:t>
      </w:r>
      <w:r w:rsidR="00301E30" w:rsidRPr="00D94700">
        <w:rPr>
          <w:rFonts w:ascii="Times New Roman" w:hAnsi="Times New Roman" w:cs="Times New Roman"/>
          <w:i/>
          <w:iCs/>
          <w:sz w:val="28"/>
          <w:szCs w:val="28"/>
          <w:lang w:val="uk-UA"/>
        </w:rPr>
        <w:t xml:space="preserve"> </w:t>
      </w:r>
      <w:r w:rsidRPr="00D94700">
        <w:rPr>
          <w:rFonts w:ascii="Times New Roman" w:hAnsi="Times New Roman" w:cs="Times New Roman"/>
          <w:i/>
          <w:iCs/>
          <w:sz w:val="28"/>
          <w:szCs w:val="28"/>
          <w:lang w:val="uk-UA"/>
        </w:rPr>
        <w:t xml:space="preserve">науковому рівню методології </w:t>
      </w:r>
      <w:bookmarkEnd w:id="154"/>
      <w:r w:rsidRPr="00D94700">
        <w:rPr>
          <w:rFonts w:ascii="Times New Roman" w:hAnsi="Times New Roman" w:cs="Times New Roman"/>
          <w:sz w:val="28"/>
          <w:szCs w:val="28"/>
          <w:lang w:val="uk-UA"/>
        </w:rPr>
        <w:t xml:space="preserve">відповідають </w:t>
      </w:r>
      <w:bookmarkStart w:id="155" w:name="_Hlk221918483"/>
      <w:r w:rsidRPr="00D94700">
        <w:rPr>
          <w:rFonts w:ascii="Times New Roman" w:hAnsi="Times New Roman" w:cs="Times New Roman"/>
          <w:sz w:val="28"/>
          <w:szCs w:val="28"/>
          <w:lang w:val="uk-UA"/>
        </w:rPr>
        <w:t xml:space="preserve">компетентнісний, фасилітаційний, суб’єктний, середовищний </w:t>
      </w:r>
      <w:bookmarkEnd w:id="155"/>
      <w:r w:rsidRPr="00D94700">
        <w:rPr>
          <w:rFonts w:ascii="Times New Roman" w:hAnsi="Times New Roman" w:cs="Times New Roman"/>
          <w:sz w:val="28"/>
          <w:szCs w:val="28"/>
          <w:lang w:val="uk-UA"/>
        </w:rPr>
        <w:t>наукові підходи.</w:t>
      </w:r>
    </w:p>
    <w:p w14:paraId="70EEDE24" w14:textId="204E0D6B"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bookmarkStart w:id="156" w:name="_Hlk205411113"/>
      <w:r w:rsidRPr="00D94700">
        <w:rPr>
          <w:rFonts w:ascii="Times New Roman" w:hAnsi="Times New Roman" w:cs="Times New Roman"/>
          <w:i/>
          <w:iCs/>
          <w:sz w:val="28"/>
          <w:szCs w:val="28"/>
          <w:lang w:val="uk-UA"/>
        </w:rPr>
        <w:t>Компетентнісний підхід</w:t>
      </w:r>
      <w:r w:rsidRPr="00D94700">
        <w:rPr>
          <w:rFonts w:ascii="Times New Roman" w:hAnsi="Times New Roman" w:cs="Times New Roman"/>
          <w:sz w:val="28"/>
          <w:szCs w:val="28"/>
          <w:lang w:val="uk-UA"/>
        </w:rPr>
        <w:t xml:space="preserve"> (Н. Бібік, С. Вітвицька, І. Драч, О. Дубасенюк, Я. Кодлюк, О. Локшина, О. Овчарук, О. Пометун, О. Савченко, С. Сисоєва) широко представлений в сучасному науковому дискурсі. Ця обставина зумовлена глобалізаційними та євроінтеграційними тенденціями всіх сфер сучасного суспільства; необхідністю гармонізації вітчизняної системи вищої о</w:t>
      </w:r>
      <w:r w:rsidR="00F56A7F">
        <w:rPr>
          <w:rFonts w:ascii="Times New Roman" w:hAnsi="Times New Roman" w:cs="Times New Roman"/>
          <w:sz w:val="28"/>
          <w:szCs w:val="28"/>
          <w:lang w:val="uk-UA"/>
        </w:rPr>
        <w:t>світи з європейськими вимірами.</w:t>
      </w:r>
    </w:p>
    <w:p w14:paraId="16CD09A3"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Конкретизуємо передумови виникнення компетентнісного підходу, а саме:</w:t>
      </w:r>
    </w:p>
    <w:p w14:paraId="52F75DBF" w14:textId="55E13EA9"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w:t>
      </w:r>
      <w:r w:rsidRPr="00D94700">
        <w:rPr>
          <w:rFonts w:ascii="Times New Roman" w:hAnsi="Times New Roman" w:cs="Times New Roman"/>
          <w:sz w:val="28"/>
          <w:szCs w:val="28"/>
          <w:lang w:val="uk-UA"/>
        </w:rPr>
        <w:tab/>
        <w:t xml:space="preserve">виникнення інформаційного суспільства, що базується на вмінні </w:t>
      </w:r>
      <w:r w:rsidR="003E4BEF" w:rsidRPr="00D94700">
        <w:rPr>
          <w:rFonts w:ascii="Times New Roman" w:hAnsi="Times New Roman" w:cs="Times New Roman"/>
          <w:sz w:val="28"/>
          <w:szCs w:val="28"/>
          <w:lang w:val="uk-UA"/>
        </w:rPr>
        <w:t xml:space="preserve">людини послуговуватися </w:t>
      </w:r>
      <w:r w:rsidRPr="00D94700">
        <w:rPr>
          <w:rFonts w:ascii="Times New Roman" w:hAnsi="Times New Roman" w:cs="Times New Roman"/>
          <w:sz w:val="28"/>
          <w:szCs w:val="28"/>
          <w:lang w:val="uk-UA"/>
        </w:rPr>
        <w:t xml:space="preserve">інформацією, застосовувати її для </w:t>
      </w:r>
      <w:r w:rsidR="003E4BEF" w:rsidRPr="00D94700">
        <w:rPr>
          <w:rFonts w:ascii="Times New Roman" w:hAnsi="Times New Roman" w:cs="Times New Roman"/>
          <w:sz w:val="28"/>
          <w:szCs w:val="28"/>
          <w:lang w:val="uk-UA"/>
        </w:rPr>
        <w:t xml:space="preserve">особистісного </w:t>
      </w:r>
      <w:r w:rsidRPr="00D94700">
        <w:rPr>
          <w:rFonts w:ascii="Times New Roman" w:hAnsi="Times New Roman" w:cs="Times New Roman"/>
          <w:sz w:val="28"/>
          <w:szCs w:val="28"/>
          <w:lang w:val="uk-UA"/>
        </w:rPr>
        <w:t>розвитк</w:t>
      </w:r>
      <w:r w:rsidR="003E4BEF" w:rsidRPr="00D94700">
        <w:rPr>
          <w:rFonts w:ascii="Times New Roman" w:hAnsi="Times New Roman" w:cs="Times New Roman"/>
          <w:sz w:val="28"/>
          <w:szCs w:val="28"/>
          <w:lang w:val="uk-UA"/>
        </w:rPr>
        <w:t>у</w:t>
      </w:r>
      <w:r w:rsidRPr="00D94700">
        <w:rPr>
          <w:rFonts w:ascii="Times New Roman" w:hAnsi="Times New Roman" w:cs="Times New Roman"/>
          <w:sz w:val="28"/>
          <w:szCs w:val="28"/>
          <w:lang w:val="uk-UA"/>
        </w:rPr>
        <w:t xml:space="preserve"> </w:t>
      </w:r>
      <w:r w:rsidR="003E4BEF" w:rsidRPr="00D94700">
        <w:rPr>
          <w:rFonts w:ascii="Times New Roman" w:hAnsi="Times New Roman" w:cs="Times New Roman"/>
          <w:sz w:val="28"/>
          <w:szCs w:val="28"/>
          <w:lang w:val="uk-UA"/>
        </w:rPr>
        <w:t xml:space="preserve">протягом </w:t>
      </w:r>
      <w:r w:rsidRPr="00D94700">
        <w:rPr>
          <w:rFonts w:ascii="Times New Roman" w:hAnsi="Times New Roman" w:cs="Times New Roman"/>
          <w:sz w:val="28"/>
          <w:szCs w:val="28"/>
          <w:lang w:val="uk-UA"/>
        </w:rPr>
        <w:t>життя, власного</w:t>
      </w:r>
      <w:r w:rsidR="003E4BEF" w:rsidRPr="00D94700">
        <w:rPr>
          <w:rFonts w:ascii="Times New Roman" w:hAnsi="Times New Roman" w:cs="Times New Roman"/>
          <w:sz w:val="28"/>
          <w:szCs w:val="28"/>
          <w:lang w:val="uk-UA"/>
        </w:rPr>
        <w:t xml:space="preserve"> благополуччя</w:t>
      </w:r>
      <w:r w:rsidRPr="00D94700">
        <w:rPr>
          <w:rFonts w:ascii="Times New Roman" w:hAnsi="Times New Roman" w:cs="Times New Roman"/>
          <w:sz w:val="28"/>
          <w:szCs w:val="28"/>
          <w:lang w:val="uk-UA"/>
        </w:rPr>
        <w:t xml:space="preserve"> та навчання;</w:t>
      </w:r>
    </w:p>
    <w:p w14:paraId="76D456AE" w14:textId="018F5DD8"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w:t>
      </w:r>
      <w:r w:rsidR="00041EAE">
        <w:rPr>
          <w:rFonts w:ascii="Times New Roman" w:hAnsi="Times New Roman" w:cs="Times New Roman"/>
          <w:sz w:val="28"/>
          <w:szCs w:val="28"/>
          <w:lang w:val="uk-UA"/>
        </w:rPr>
        <w:tab/>
      </w:r>
      <w:r w:rsidRPr="00D94700">
        <w:rPr>
          <w:rFonts w:ascii="Times New Roman" w:hAnsi="Times New Roman" w:cs="Times New Roman"/>
          <w:sz w:val="28"/>
          <w:szCs w:val="28"/>
          <w:lang w:val="uk-UA"/>
        </w:rPr>
        <w:t xml:space="preserve">розробка </w:t>
      </w:r>
      <w:r w:rsidR="003E4BEF" w:rsidRPr="00D94700">
        <w:rPr>
          <w:rFonts w:ascii="Times New Roman" w:hAnsi="Times New Roman" w:cs="Times New Roman"/>
          <w:sz w:val="28"/>
          <w:szCs w:val="28"/>
          <w:lang w:val="uk-UA"/>
        </w:rPr>
        <w:t xml:space="preserve">галузевих </w:t>
      </w:r>
      <w:r w:rsidRPr="00D94700">
        <w:rPr>
          <w:rFonts w:ascii="Times New Roman" w:hAnsi="Times New Roman" w:cs="Times New Roman"/>
          <w:sz w:val="28"/>
          <w:szCs w:val="28"/>
          <w:lang w:val="uk-UA"/>
        </w:rPr>
        <w:t xml:space="preserve">стандартів в освіті та </w:t>
      </w:r>
      <w:r w:rsidR="003E4BEF" w:rsidRPr="00D94700">
        <w:rPr>
          <w:rFonts w:ascii="Times New Roman" w:hAnsi="Times New Roman" w:cs="Times New Roman"/>
          <w:sz w:val="28"/>
          <w:szCs w:val="28"/>
          <w:lang w:val="uk-UA"/>
        </w:rPr>
        <w:t xml:space="preserve">інших сферах </w:t>
      </w:r>
      <w:r w:rsidRPr="00D94700">
        <w:rPr>
          <w:rFonts w:ascii="Times New Roman" w:hAnsi="Times New Roman" w:cs="Times New Roman"/>
          <w:sz w:val="28"/>
          <w:szCs w:val="28"/>
          <w:lang w:val="uk-UA"/>
        </w:rPr>
        <w:t xml:space="preserve">життя, </w:t>
      </w:r>
      <w:r w:rsidR="003E4BEF" w:rsidRPr="00D94700">
        <w:rPr>
          <w:rFonts w:ascii="Times New Roman" w:hAnsi="Times New Roman" w:cs="Times New Roman"/>
          <w:sz w:val="28"/>
          <w:szCs w:val="28"/>
          <w:lang w:val="uk-UA"/>
        </w:rPr>
        <w:t xml:space="preserve">детермінованих потребами </w:t>
      </w:r>
      <w:r w:rsidRPr="00D94700">
        <w:rPr>
          <w:rFonts w:ascii="Times New Roman" w:hAnsi="Times New Roman" w:cs="Times New Roman"/>
          <w:sz w:val="28"/>
          <w:szCs w:val="28"/>
          <w:lang w:val="uk-UA"/>
        </w:rPr>
        <w:t>ринк</w:t>
      </w:r>
      <w:r w:rsidR="003E4BEF" w:rsidRPr="00D94700">
        <w:rPr>
          <w:rFonts w:ascii="Times New Roman" w:hAnsi="Times New Roman" w:cs="Times New Roman"/>
          <w:sz w:val="28"/>
          <w:szCs w:val="28"/>
          <w:lang w:val="uk-UA"/>
        </w:rPr>
        <w:t>у</w:t>
      </w:r>
      <w:r w:rsidRPr="00D94700">
        <w:rPr>
          <w:rFonts w:ascii="Times New Roman" w:hAnsi="Times New Roman" w:cs="Times New Roman"/>
          <w:sz w:val="28"/>
          <w:szCs w:val="28"/>
          <w:lang w:val="uk-UA"/>
        </w:rPr>
        <w:t xml:space="preserve"> праці, вимогами до навчальних дисциплін, </w:t>
      </w:r>
      <w:r w:rsidR="003E4BEF" w:rsidRPr="00D94700">
        <w:rPr>
          <w:rFonts w:ascii="Times New Roman" w:hAnsi="Times New Roman" w:cs="Times New Roman"/>
          <w:sz w:val="28"/>
          <w:szCs w:val="28"/>
          <w:lang w:val="uk-UA"/>
        </w:rPr>
        <w:t xml:space="preserve">та </w:t>
      </w:r>
      <w:r w:rsidRPr="00D94700">
        <w:rPr>
          <w:rFonts w:ascii="Times New Roman" w:hAnsi="Times New Roman" w:cs="Times New Roman"/>
          <w:sz w:val="28"/>
          <w:szCs w:val="28"/>
          <w:lang w:val="uk-UA"/>
        </w:rPr>
        <w:t xml:space="preserve">оцінювання </w:t>
      </w:r>
      <w:r w:rsidR="003E4BEF" w:rsidRPr="00D94700">
        <w:rPr>
          <w:rFonts w:ascii="Times New Roman" w:hAnsi="Times New Roman" w:cs="Times New Roman"/>
          <w:sz w:val="28"/>
          <w:szCs w:val="28"/>
          <w:lang w:val="uk-UA"/>
        </w:rPr>
        <w:t xml:space="preserve">результатів навчання </w:t>
      </w:r>
      <w:r w:rsidRPr="00D94700">
        <w:rPr>
          <w:rFonts w:ascii="Times New Roman" w:hAnsi="Times New Roman" w:cs="Times New Roman"/>
          <w:sz w:val="28"/>
          <w:szCs w:val="28"/>
          <w:lang w:val="uk-UA"/>
        </w:rPr>
        <w:t xml:space="preserve">здобувачів, до якості </w:t>
      </w:r>
      <w:r w:rsidR="003E4BEF" w:rsidRPr="00D94700">
        <w:rPr>
          <w:rFonts w:ascii="Times New Roman" w:hAnsi="Times New Roman" w:cs="Times New Roman"/>
          <w:sz w:val="28"/>
          <w:szCs w:val="28"/>
          <w:lang w:val="uk-UA"/>
        </w:rPr>
        <w:t xml:space="preserve">надання </w:t>
      </w:r>
      <w:r w:rsidRPr="00D94700">
        <w:rPr>
          <w:rFonts w:ascii="Times New Roman" w:hAnsi="Times New Roman" w:cs="Times New Roman"/>
          <w:sz w:val="28"/>
          <w:szCs w:val="28"/>
          <w:lang w:val="uk-UA"/>
        </w:rPr>
        <w:t>освітніх послуг тощо;</w:t>
      </w:r>
    </w:p>
    <w:p w14:paraId="4B0E3970" w14:textId="62B959B6"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ab/>
        <w:t>інтеграція в європейський і світовий освітній простір, що уможливлює перегляд змісту освіти</w:t>
      </w:r>
      <w:r w:rsidR="00946366">
        <w:rPr>
          <w:rFonts w:ascii="Times New Roman" w:hAnsi="Times New Roman" w:cs="Times New Roman"/>
          <w:sz w:val="28"/>
          <w:szCs w:val="28"/>
          <w:lang w:val="uk-UA"/>
        </w:rPr>
        <w:t xml:space="preserve"> </w:t>
      </w:r>
      <w:r w:rsidR="003E4BEF" w:rsidRPr="00D94700">
        <w:rPr>
          <w:rFonts w:ascii="Times New Roman" w:hAnsi="Times New Roman" w:cs="Times New Roman"/>
          <w:sz w:val="28"/>
          <w:szCs w:val="28"/>
          <w:lang w:val="uk-UA"/>
        </w:rPr>
        <w:t>у напрямі її привабливості</w:t>
      </w:r>
      <w:r w:rsidRPr="00D94700">
        <w:rPr>
          <w:rFonts w:ascii="Times New Roman" w:hAnsi="Times New Roman" w:cs="Times New Roman"/>
          <w:sz w:val="28"/>
          <w:szCs w:val="28"/>
          <w:lang w:val="uk-UA"/>
        </w:rPr>
        <w:t>;</w:t>
      </w:r>
    </w:p>
    <w:p w14:paraId="7BBE4AA3" w14:textId="4FE9B9F0" w:rsidR="000125D9"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ab/>
      </w:r>
      <w:r w:rsidR="003E4BEF" w:rsidRPr="00D94700">
        <w:rPr>
          <w:rFonts w:ascii="Times New Roman" w:hAnsi="Times New Roman" w:cs="Times New Roman"/>
          <w:sz w:val="28"/>
          <w:szCs w:val="28"/>
          <w:lang w:val="uk-UA"/>
        </w:rPr>
        <w:t xml:space="preserve">опанування </w:t>
      </w:r>
      <w:r w:rsidRPr="00D94700">
        <w:rPr>
          <w:rFonts w:ascii="Times New Roman" w:hAnsi="Times New Roman" w:cs="Times New Roman"/>
          <w:sz w:val="28"/>
          <w:szCs w:val="28"/>
          <w:lang w:val="uk-UA"/>
        </w:rPr>
        <w:t xml:space="preserve">життєво </w:t>
      </w:r>
      <w:r w:rsidR="003E4BEF" w:rsidRPr="00D94700">
        <w:rPr>
          <w:rFonts w:ascii="Times New Roman" w:hAnsi="Times New Roman" w:cs="Times New Roman"/>
          <w:sz w:val="28"/>
          <w:szCs w:val="28"/>
          <w:lang w:val="uk-UA"/>
        </w:rPr>
        <w:t xml:space="preserve">значущими </w:t>
      </w:r>
      <w:r w:rsidRPr="00D94700">
        <w:rPr>
          <w:rFonts w:ascii="Times New Roman" w:hAnsi="Times New Roman" w:cs="Times New Roman"/>
          <w:sz w:val="28"/>
          <w:szCs w:val="28"/>
          <w:lang w:val="uk-UA"/>
        </w:rPr>
        <w:t>компетентност</w:t>
      </w:r>
      <w:r w:rsidR="003E4BEF" w:rsidRPr="00D94700">
        <w:rPr>
          <w:rFonts w:ascii="Times New Roman" w:hAnsi="Times New Roman" w:cs="Times New Roman"/>
          <w:sz w:val="28"/>
          <w:szCs w:val="28"/>
          <w:lang w:val="uk-UA"/>
        </w:rPr>
        <w:t>ями</w:t>
      </w:r>
      <w:r w:rsidRPr="00D94700">
        <w:rPr>
          <w:rFonts w:ascii="Times New Roman" w:hAnsi="Times New Roman" w:cs="Times New Roman"/>
          <w:sz w:val="28"/>
          <w:szCs w:val="28"/>
          <w:lang w:val="uk-UA"/>
        </w:rPr>
        <w:t xml:space="preserve">, що </w:t>
      </w:r>
      <w:r w:rsidR="003E4BEF" w:rsidRPr="00D94700">
        <w:rPr>
          <w:rFonts w:ascii="Times New Roman" w:hAnsi="Times New Roman" w:cs="Times New Roman"/>
          <w:sz w:val="28"/>
          <w:szCs w:val="28"/>
          <w:lang w:val="uk-UA"/>
        </w:rPr>
        <w:t xml:space="preserve">забезпечує </w:t>
      </w:r>
      <w:r w:rsidRPr="00D94700">
        <w:rPr>
          <w:rFonts w:ascii="Times New Roman" w:hAnsi="Times New Roman" w:cs="Times New Roman"/>
          <w:sz w:val="28"/>
          <w:szCs w:val="28"/>
          <w:lang w:val="uk-UA"/>
        </w:rPr>
        <w:t>орієнт</w:t>
      </w:r>
      <w:r w:rsidR="003E4BEF" w:rsidRPr="00D94700">
        <w:rPr>
          <w:rFonts w:ascii="Times New Roman" w:hAnsi="Times New Roman" w:cs="Times New Roman"/>
          <w:sz w:val="28"/>
          <w:szCs w:val="28"/>
          <w:lang w:val="uk-UA"/>
        </w:rPr>
        <w:t>ацію</w:t>
      </w:r>
      <w:r w:rsidRPr="00D94700">
        <w:rPr>
          <w:rFonts w:ascii="Times New Roman" w:hAnsi="Times New Roman" w:cs="Times New Roman"/>
          <w:sz w:val="28"/>
          <w:szCs w:val="28"/>
          <w:lang w:val="uk-UA"/>
        </w:rPr>
        <w:t xml:space="preserve"> у сучасному суспільстві, </w:t>
      </w:r>
      <w:r w:rsidR="003E4BEF" w:rsidRPr="00D94700">
        <w:rPr>
          <w:rFonts w:ascii="Times New Roman" w:hAnsi="Times New Roman" w:cs="Times New Roman"/>
          <w:sz w:val="28"/>
          <w:szCs w:val="28"/>
          <w:lang w:val="uk-UA"/>
        </w:rPr>
        <w:t xml:space="preserve">цифровому </w:t>
      </w:r>
      <w:r w:rsidRPr="00D94700">
        <w:rPr>
          <w:rFonts w:ascii="Times New Roman" w:hAnsi="Times New Roman" w:cs="Times New Roman"/>
          <w:sz w:val="28"/>
          <w:szCs w:val="28"/>
          <w:lang w:val="uk-UA"/>
        </w:rPr>
        <w:t xml:space="preserve">просторі, </w:t>
      </w:r>
      <w:r w:rsidR="003E4BEF" w:rsidRPr="00D94700">
        <w:rPr>
          <w:rFonts w:ascii="Times New Roman" w:hAnsi="Times New Roman" w:cs="Times New Roman"/>
          <w:sz w:val="28"/>
          <w:szCs w:val="28"/>
          <w:lang w:val="uk-UA"/>
        </w:rPr>
        <w:t xml:space="preserve">динамічному </w:t>
      </w:r>
      <w:r w:rsidRPr="00D94700">
        <w:rPr>
          <w:rFonts w:ascii="Times New Roman" w:hAnsi="Times New Roman" w:cs="Times New Roman"/>
          <w:sz w:val="28"/>
          <w:szCs w:val="28"/>
          <w:lang w:val="uk-UA"/>
        </w:rPr>
        <w:t xml:space="preserve">розвитку ринку праці, </w:t>
      </w:r>
      <w:r w:rsidR="003E4BEF" w:rsidRPr="00D94700">
        <w:rPr>
          <w:rFonts w:ascii="Times New Roman" w:hAnsi="Times New Roman" w:cs="Times New Roman"/>
          <w:sz w:val="28"/>
          <w:szCs w:val="28"/>
          <w:lang w:val="uk-UA"/>
        </w:rPr>
        <w:t xml:space="preserve">а також </w:t>
      </w:r>
      <w:r w:rsidRPr="00D94700">
        <w:rPr>
          <w:rFonts w:ascii="Times New Roman" w:hAnsi="Times New Roman" w:cs="Times New Roman"/>
          <w:sz w:val="28"/>
          <w:szCs w:val="28"/>
          <w:lang w:val="uk-UA"/>
        </w:rPr>
        <w:t>здобувати освіту</w:t>
      </w:r>
      <w:r w:rsidR="003E4BEF" w:rsidRPr="00D94700">
        <w:rPr>
          <w:rFonts w:ascii="Times New Roman" w:hAnsi="Times New Roman" w:cs="Times New Roman"/>
          <w:sz w:val="28"/>
          <w:szCs w:val="28"/>
          <w:lang w:val="uk-UA"/>
        </w:rPr>
        <w:t xml:space="preserve"> протягом</w:t>
      </w:r>
      <w:r w:rsidRPr="00D94700">
        <w:rPr>
          <w:rFonts w:ascii="Times New Roman" w:hAnsi="Times New Roman" w:cs="Times New Roman"/>
          <w:sz w:val="28"/>
          <w:szCs w:val="28"/>
          <w:lang w:val="uk-UA"/>
        </w:rPr>
        <w:t xml:space="preserve"> життя [</w:t>
      </w:r>
      <w:r w:rsidR="000125D9" w:rsidRPr="00D94700">
        <w:rPr>
          <w:rFonts w:ascii="Times New Roman" w:hAnsi="Times New Roman" w:cs="Times New Roman"/>
          <w:sz w:val="28"/>
          <w:szCs w:val="28"/>
          <w:lang w:val="uk-UA"/>
        </w:rPr>
        <w:t>106</w:t>
      </w:r>
      <w:r w:rsidR="00F56A7F">
        <w:rPr>
          <w:rFonts w:ascii="Times New Roman" w:hAnsi="Times New Roman" w:cs="Times New Roman"/>
          <w:sz w:val="28"/>
          <w:szCs w:val="28"/>
          <w:lang w:val="uk-UA"/>
        </w:rPr>
        <w:t>].</w:t>
      </w:r>
    </w:p>
    <w:p w14:paraId="4E423DF5" w14:textId="65B4667C" w:rsidR="000125D9"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О. Пометун визначає компетентнісний підхід як спрямованість освітнього процесу на формування й розвиток ключових (базових, основних) та предметних компетентностей особистості [</w:t>
      </w:r>
      <w:r w:rsidR="000125D9" w:rsidRPr="00D94700">
        <w:rPr>
          <w:rFonts w:ascii="Times New Roman" w:hAnsi="Times New Roman" w:cs="Times New Roman"/>
          <w:sz w:val="28"/>
          <w:szCs w:val="28"/>
          <w:lang w:val="uk-UA"/>
        </w:rPr>
        <w:t>175</w:t>
      </w:r>
      <w:r w:rsidR="00F56A7F">
        <w:rPr>
          <w:rFonts w:ascii="Times New Roman" w:hAnsi="Times New Roman" w:cs="Times New Roman"/>
          <w:sz w:val="28"/>
          <w:szCs w:val="28"/>
          <w:lang w:val="uk-UA"/>
        </w:rPr>
        <w:t>].</w:t>
      </w:r>
    </w:p>
    <w:p w14:paraId="5E4FCBD3" w14:textId="56A0AB6E" w:rsidR="000125D9"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Т. Сорочан тлумачить його як переорієнтацію з процесу на результат у діяльнісному вимірі </w:t>
      </w:r>
      <w:bookmarkStart w:id="157" w:name="_Hlk225677470"/>
      <w:r w:rsidRPr="00D94700">
        <w:rPr>
          <w:rFonts w:ascii="Times New Roman" w:hAnsi="Times New Roman" w:cs="Times New Roman"/>
          <w:sz w:val="28"/>
          <w:szCs w:val="28"/>
          <w:lang w:val="uk-UA"/>
        </w:rPr>
        <w:t>[</w:t>
      </w:r>
      <w:r w:rsidR="000125D9" w:rsidRPr="00D94700">
        <w:rPr>
          <w:rFonts w:ascii="Times New Roman" w:hAnsi="Times New Roman" w:cs="Times New Roman"/>
          <w:sz w:val="28"/>
          <w:szCs w:val="28"/>
          <w:lang w:val="uk-UA"/>
        </w:rPr>
        <w:t>226</w:t>
      </w:r>
      <w:r w:rsidRPr="00D94700">
        <w:rPr>
          <w:rFonts w:ascii="Times New Roman" w:hAnsi="Times New Roman" w:cs="Times New Roman"/>
          <w:sz w:val="28"/>
          <w:szCs w:val="28"/>
          <w:lang w:val="uk-UA"/>
        </w:rPr>
        <w:t>]</w:t>
      </w:r>
      <w:bookmarkEnd w:id="157"/>
      <w:r w:rsidR="00946366">
        <w:rPr>
          <w:rFonts w:ascii="Times New Roman" w:hAnsi="Times New Roman" w:cs="Times New Roman"/>
          <w:sz w:val="28"/>
          <w:szCs w:val="28"/>
          <w:lang w:val="uk-UA"/>
        </w:rPr>
        <w:t>.</w:t>
      </w:r>
    </w:p>
    <w:p w14:paraId="364B461A" w14:textId="6D1173FF"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Специфіка реалізації компетентнісного підходу полягає у переорієнтації освіти на параметри «студентоцентризму», що уможливлює розвиток соціально та професійно важливих якостей, завдяки якими здобувач освіти змож</w:t>
      </w:r>
      <w:r w:rsidR="00F56A7F">
        <w:rPr>
          <w:rFonts w:ascii="Times New Roman" w:hAnsi="Times New Roman" w:cs="Times New Roman"/>
          <w:sz w:val="28"/>
          <w:szCs w:val="28"/>
          <w:lang w:val="uk-UA"/>
        </w:rPr>
        <w:t>е самореалізувати себе у житті.</w:t>
      </w:r>
    </w:p>
    <w:p w14:paraId="00CD353B"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Базовими поняттями компетентнісного підходу є поняття «компетенція» «компетентність». Їх було розглянуто у підрозділі 1.2. дисертації.</w:t>
      </w:r>
    </w:p>
    <w:p w14:paraId="16C843C6" w14:textId="3571C185" w:rsidR="000125D9"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С. Чернета проаналізувала </w:t>
      </w:r>
      <w:r w:rsidR="0073387E" w:rsidRPr="00D94700">
        <w:rPr>
          <w:rFonts w:ascii="Times New Roman" w:hAnsi="Times New Roman" w:cs="Times New Roman"/>
          <w:sz w:val="28"/>
          <w:szCs w:val="28"/>
          <w:lang w:val="uk-UA"/>
        </w:rPr>
        <w:t xml:space="preserve">потенціал </w:t>
      </w:r>
      <w:r w:rsidRPr="00D94700">
        <w:rPr>
          <w:rFonts w:ascii="Times New Roman" w:hAnsi="Times New Roman" w:cs="Times New Roman"/>
          <w:sz w:val="28"/>
          <w:szCs w:val="28"/>
          <w:lang w:val="uk-UA"/>
        </w:rPr>
        <w:t>компетентнісного підходу в професійній підготовці майбутніх фахівців із соціальної роботи й з’ясувала, такі його можливості, як-от:</w:t>
      </w:r>
      <w:r w:rsidR="004843C5"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 xml:space="preserve">наближення процесу професійної підготовки до </w:t>
      </w:r>
      <w:r w:rsidR="0073387E" w:rsidRPr="00D94700">
        <w:rPr>
          <w:rFonts w:ascii="Times New Roman" w:hAnsi="Times New Roman" w:cs="Times New Roman"/>
          <w:sz w:val="28"/>
          <w:szCs w:val="28"/>
          <w:lang w:val="uk-UA"/>
        </w:rPr>
        <w:t xml:space="preserve">викликів </w:t>
      </w:r>
      <w:r w:rsidRPr="00D94700">
        <w:rPr>
          <w:rFonts w:ascii="Times New Roman" w:hAnsi="Times New Roman" w:cs="Times New Roman"/>
          <w:sz w:val="28"/>
          <w:szCs w:val="28"/>
          <w:lang w:val="uk-UA"/>
        </w:rPr>
        <w:t>сучасного суспільства та професі</w:t>
      </w:r>
      <w:r w:rsidR="0073387E" w:rsidRPr="00D94700">
        <w:rPr>
          <w:rFonts w:ascii="Times New Roman" w:hAnsi="Times New Roman" w:cs="Times New Roman"/>
          <w:sz w:val="28"/>
          <w:szCs w:val="28"/>
          <w:lang w:val="uk-UA"/>
        </w:rPr>
        <w:t>йних вимог</w:t>
      </w:r>
      <w:r w:rsidRPr="00D94700">
        <w:rPr>
          <w:rFonts w:ascii="Times New Roman" w:hAnsi="Times New Roman" w:cs="Times New Roman"/>
          <w:sz w:val="28"/>
          <w:szCs w:val="28"/>
          <w:lang w:val="uk-UA"/>
        </w:rPr>
        <w:t>;</w:t>
      </w:r>
      <w:r w:rsidR="004843C5"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інтеграція традиційного розуміння «оволодіння професією», як комплексом знань, умінь і навичок, що фіксуються стандартом вищої освіти першого (бакалаврського) рівн</w:t>
      </w:r>
      <w:r w:rsidR="00F56A7F">
        <w:rPr>
          <w:rFonts w:ascii="Times New Roman" w:hAnsi="Times New Roman" w:cs="Times New Roman"/>
          <w:sz w:val="28"/>
          <w:szCs w:val="28"/>
          <w:lang w:val="uk-UA"/>
        </w:rPr>
        <w:t>я вищої освіти, галузі знань 23 </w:t>
      </w:r>
      <w:r w:rsidRPr="00D94700">
        <w:rPr>
          <w:rFonts w:ascii="Times New Roman" w:hAnsi="Times New Roman" w:cs="Times New Roman"/>
          <w:sz w:val="28"/>
          <w:szCs w:val="28"/>
          <w:lang w:val="uk-UA"/>
        </w:rPr>
        <w:t xml:space="preserve">Соціальна робота, спеціальності </w:t>
      </w:r>
      <w:r w:rsidRPr="00D94700">
        <w:rPr>
          <w:rFonts w:ascii="Times New Roman" w:hAnsi="Times New Roman" w:cs="Times New Roman"/>
          <w:sz w:val="28"/>
          <w:szCs w:val="28"/>
          <w:lang w:val="uk-UA"/>
        </w:rPr>
        <w:lastRenderedPageBreak/>
        <w:t>231</w:t>
      </w:r>
      <w:r w:rsidR="00F56A7F">
        <w:rPr>
          <w:rFonts w:ascii="Times New Roman" w:hAnsi="Times New Roman" w:cs="Times New Roman"/>
          <w:sz w:val="28"/>
          <w:szCs w:val="28"/>
          <w:lang w:val="uk-UA"/>
        </w:rPr>
        <w:t> </w:t>
      </w:r>
      <w:r w:rsidRPr="00D94700">
        <w:rPr>
          <w:rFonts w:ascii="Times New Roman" w:hAnsi="Times New Roman" w:cs="Times New Roman"/>
          <w:sz w:val="28"/>
          <w:szCs w:val="28"/>
          <w:lang w:val="uk-UA"/>
        </w:rPr>
        <w:t>Соціальна робота, і підходом, який передбачає формування у майбутніх фахівців із соціальної роботи фасилітаційної компетентності;</w:t>
      </w:r>
      <w:r w:rsidR="004843C5"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 xml:space="preserve">визначення </w:t>
      </w:r>
      <w:r w:rsidR="0073387E" w:rsidRPr="00D94700">
        <w:rPr>
          <w:rFonts w:ascii="Times New Roman" w:hAnsi="Times New Roman" w:cs="Times New Roman"/>
          <w:sz w:val="28"/>
          <w:szCs w:val="28"/>
          <w:lang w:val="uk-UA"/>
        </w:rPr>
        <w:t xml:space="preserve">грантової </w:t>
      </w:r>
      <w:r w:rsidRPr="00D94700">
        <w:rPr>
          <w:rFonts w:ascii="Times New Roman" w:hAnsi="Times New Roman" w:cs="Times New Roman"/>
          <w:sz w:val="28"/>
          <w:szCs w:val="28"/>
          <w:lang w:val="uk-UA"/>
        </w:rPr>
        <w:t>для даного рівня освіти мети, яка акцентована на формування певного рівня фасилітаційної компетентності майбутнього фахівця із соціальної роботи;</w:t>
      </w:r>
      <w:r w:rsidR="004843C5" w:rsidRPr="00D94700">
        <w:rPr>
          <w:rFonts w:ascii="Times New Roman" w:hAnsi="Times New Roman" w:cs="Times New Roman"/>
          <w:sz w:val="28"/>
          <w:szCs w:val="28"/>
          <w:lang w:val="uk-UA"/>
        </w:rPr>
        <w:t xml:space="preserve"> </w:t>
      </w:r>
      <w:r w:rsidR="0073387E" w:rsidRPr="00D94700">
        <w:rPr>
          <w:rFonts w:ascii="Times New Roman" w:hAnsi="Times New Roman" w:cs="Times New Roman"/>
          <w:sz w:val="28"/>
          <w:szCs w:val="28"/>
          <w:lang w:val="uk-UA"/>
        </w:rPr>
        <w:t xml:space="preserve">забезпечення </w:t>
      </w:r>
      <w:r w:rsidRPr="00D94700">
        <w:rPr>
          <w:rFonts w:ascii="Times New Roman" w:hAnsi="Times New Roman" w:cs="Times New Roman"/>
          <w:sz w:val="28"/>
          <w:szCs w:val="28"/>
          <w:lang w:val="uk-UA"/>
        </w:rPr>
        <w:t xml:space="preserve">випускника інструментами інтелектуальної роботи, що </w:t>
      </w:r>
      <w:r w:rsidR="0073387E" w:rsidRPr="00D94700">
        <w:rPr>
          <w:rFonts w:ascii="Times New Roman" w:hAnsi="Times New Roman" w:cs="Times New Roman"/>
          <w:sz w:val="28"/>
          <w:szCs w:val="28"/>
          <w:lang w:val="uk-UA"/>
        </w:rPr>
        <w:t xml:space="preserve">сприяють </w:t>
      </w:r>
      <w:r w:rsidRPr="00D94700">
        <w:rPr>
          <w:rFonts w:ascii="Times New Roman" w:hAnsi="Times New Roman" w:cs="Times New Roman"/>
          <w:sz w:val="28"/>
          <w:szCs w:val="28"/>
          <w:lang w:val="uk-UA"/>
        </w:rPr>
        <w:t>його подальш</w:t>
      </w:r>
      <w:r w:rsidR="0073387E" w:rsidRPr="00D94700">
        <w:rPr>
          <w:rFonts w:ascii="Times New Roman" w:hAnsi="Times New Roman" w:cs="Times New Roman"/>
          <w:sz w:val="28"/>
          <w:szCs w:val="28"/>
          <w:lang w:val="uk-UA"/>
        </w:rPr>
        <w:t>ому</w:t>
      </w:r>
      <w:r w:rsidRPr="00D94700">
        <w:rPr>
          <w:rFonts w:ascii="Times New Roman" w:hAnsi="Times New Roman" w:cs="Times New Roman"/>
          <w:sz w:val="28"/>
          <w:szCs w:val="28"/>
          <w:lang w:val="uk-UA"/>
        </w:rPr>
        <w:t xml:space="preserve"> професійн</w:t>
      </w:r>
      <w:r w:rsidR="0073387E" w:rsidRPr="00D94700">
        <w:rPr>
          <w:rFonts w:ascii="Times New Roman" w:hAnsi="Times New Roman" w:cs="Times New Roman"/>
          <w:sz w:val="28"/>
          <w:szCs w:val="28"/>
          <w:lang w:val="uk-UA"/>
        </w:rPr>
        <w:t>ому самоудосконаленню</w:t>
      </w:r>
      <w:r w:rsidRPr="00D94700">
        <w:rPr>
          <w:rFonts w:ascii="Times New Roman" w:hAnsi="Times New Roman" w:cs="Times New Roman"/>
          <w:sz w:val="28"/>
          <w:szCs w:val="28"/>
          <w:lang w:val="uk-UA"/>
        </w:rPr>
        <w:t>;</w:t>
      </w:r>
      <w:r w:rsidR="004843C5"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забезпечити діяльнісну основу освітнього процесу</w:t>
      </w:r>
      <w:r w:rsidR="009A6925" w:rsidRPr="00D94700">
        <w:rPr>
          <w:rFonts w:ascii="Times New Roman" w:hAnsi="Times New Roman" w:cs="Times New Roman"/>
          <w:sz w:val="28"/>
          <w:szCs w:val="28"/>
          <w:lang w:val="uk-UA"/>
        </w:rPr>
        <w:t xml:space="preserve"> [</w:t>
      </w:r>
      <w:r w:rsidR="000125D9" w:rsidRPr="00D94700">
        <w:rPr>
          <w:rFonts w:ascii="Times New Roman" w:hAnsi="Times New Roman" w:cs="Times New Roman"/>
          <w:sz w:val="28"/>
          <w:szCs w:val="28"/>
          <w:lang w:val="uk-UA"/>
        </w:rPr>
        <w:t>267</w:t>
      </w:r>
      <w:r w:rsidR="009A6925" w:rsidRPr="00D94700">
        <w:rPr>
          <w:rFonts w:ascii="Times New Roman" w:hAnsi="Times New Roman" w:cs="Times New Roman"/>
          <w:sz w:val="28"/>
          <w:szCs w:val="28"/>
          <w:lang w:val="uk-UA"/>
        </w:rPr>
        <w:t>,</w:t>
      </w:r>
      <w:r w:rsidR="000125D9" w:rsidRPr="00D94700">
        <w:rPr>
          <w:rFonts w:ascii="Times New Roman" w:hAnsi="Times New Roman" w:cs="Times New Roman"/>
          <w:sz w:val="28"/>
          <w:szCs w:val="28"/>
          <w:lang w:val="uk-UA"/>
        </w:rPr>
        <w:t> </w:t>
      </w:r>
      <w:r w:rsidR="009A6925" w:rsidRPr="00D94700">
        <w:rPr>
          <w:rFonts w:ascii="Times New Roman" w:hAnsi="Times New Roman" w:cs="Times New Roman"/>
          <w:sz w:val="28"/>
          <w:szCs w:val="28"/>
          <w:lang w:val="uk-UA"/>
        </w:rPr>
        <w:t>с.</w:t>
      </w:r>
      <w:r w:rsidR="000125D9" w:rsidRPr="00D94700">
        <w:rPr>
          <w:rFonts w:ascii="Times New Roman" w:hAnsi="Times New Roman" w:cs="Times New Roman"/>
          <w:sz w:val="28"/>
          <w:szCs w:val="28"/>
          <w:lang w:val="uk-UA"/>
        </w:rPr>
        <w:t> </w:t>
      </w:r>
      <w:r w:rsidR="009A6925" w:rsidRPr="00D94700">
        <w:rPr>
          <w:rFonts w:ascii="Times New Roman" w:hAnsi="Times New Roman" w:cs="Times New Roman"/>
          <w:sz w:val="28"/>
          <w:szCs w:val="28"/>
          <w:lang w:val="uk-UA"/>
        </w:rPr>
        <w:t>293</w:t>
      </w:r>
      <w:r w:rsidR="00DF6647">
        <w:rPr>
          <w:rFonts w:ascii="Times New Roman" w:hAnsi="Times New Roman" w:cs="Times New Roman"/>
          <w:sz w:val="28"/>
          <w:szCs w:val="28"/>
          <w:lang w:val="uk-UA"/>
        </w:rPr>
        <w:t>–</w:t>
      </w:r>
      <w:r w:rsidR="009A6925" w:rsidRPr="00D94700">
        <w:rPr>
          <w:rFonts w:ascii="Times New Roman" w:hAnsi="Times New Roman" w:cs="Times New Roman"/>
          <w:sz w:val="28"/>
          <w:szCs w:val="28"/>
          <w:lang w:val="uk-UA"/>
        </w:rPr>
        <w:t>294].</w:t>
      </w:r>
    </w:p>
    <w:p w14:paraId="1BDCBCB4" w14:textId="77777777" w:rsidR="00F651B2" w:rsidRPr="00D94700" w:rsidRDefault="00F651B2" w:rsidP="00D94700">
      <w:pPr>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Реалізація компетентнісного підходу у контексті </w:t>
      </w:r>
      <w:r w:rsidR="009A6925" w:rsidRPr="00D94700">
        <w:rPr>
          <w:rFonts w:ascii="Times New Roman" w:hAnsi="Times New Roman" w:cs="Times New Roman"/>
          <w:sz w:val="28"/>
          <w:szCs w:val="28"/>
          <w:lang w:val="uk-UA"/>
        </w:rPr>
        <w:t xml:space="preserve">поданого </w:t>
      </w:r>
      <w:r w:rsidRPr="00D94700">
        <w:rPr>
          <w:rFonts w:ascii="Times New Roman" w:hAnsi="Times New Roman" w:cs="Times New Roman"/>
          <w:sz w:val="28"/>
          <w:szCs w:val="28"/>
          <w:lang w:val="uk-UA"/>
        </w:rPr>
        <w:t>дослідження пов’язана з базовим конструктом дослідження, яким є фасилітаційна компетентність майбутнього соціального працівника, що синтезує феномени «фасилітація» і «компетентність». Формування фасилітаційної компетентності майбутнього соціального працівника є результативно-цільовою основою презентованої в дослідженні технології.</w:t>
      </w:r>
    </w:p>
    <w:p w14:paraId="7E3FFA96" w14:textId="32C4B0CF"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bookmarkStart w:id="158" w:name="_Hlk205411804"/>
      <w:bookmarkEnd w:id="156"/>
      <w:r w:rsidRPr="00D94700">
        <w:rPr>
          <w:rFonts w:ascii="Times New Roman" w:hAnsi="Times New Roman" w:cs="Times New Roman"/>
          <w:sz w:val="28"/>
          <w:szCs w:val="28"/>
          <w:lang w:val="uk-UA"/>
        </w:rPr>
        <w:t xml:space="preserve">Сутність </w:t>
      </w:r>
      <w:r w:rsidRPr="00D94700">
        <w:rPr>
          <w:rFonts w:ascii="Times New Roman" w:hAnsi="Times New Roman" w:cs="Times New Roman"/>
          <w:i/>
          <w:iCs/>
          <w:sz w:val="28"/>
          <w:szCs w:val="28"/>
          <w:lang w:val="uk-UA"/>
        </w:rPr>
        <w:t>фасилітаційного підходу</w:t>
      </w:r>
      <w:r w:rsidRPr="00D94700">
        <w:rPr>
          <w:rFonts w:ascii="Times New Roman" w:hAnsi="Times New Roman" w:cs="Times New Roman"/>
          <w:sz w:val="28"/>
          <w:szCs w:val="28"/>
          <w:lang w:val="uk-UA"/>
        </w:rPr>
        <w:t xml:space="preserve"> (Г. Волошко, А. Давиденко, С. Хілько, Л. Хоменко-Семенова) як певного наукового напряму дослідження проблеми фасилітації було розкрито у підрозділі 1.1. дисертації.</w:t>
      </w:r>
      <w:r w:rsidRPr="00D94700">
        <w:rPr>
          <w:sz w:val="28"/>
          <w:lang w:val="uk-UA"/>
        </w:rPr>
        <w:t xml:space="preserve"> </w:t>
      </w:r>
      <w:r w:rsidRPr="00D94700">
        <w:rPr>
          <w:rFonts w:ascii="Times New Roman" w:hAnsi="Times New Roman" w:cs="Times New Roman"/>
          <w:sz w:val="28"/>
          <w:szCs w:val="28"/>
          <w:lang w:val="uk-UA"/>
        </w:rPr>
        <w:t>З’ясовано, що суттєвими ознаками цього підходу є довіра, розвиток п</w:t>
      </w:r>
      <w:r w:rsidR="00255088">
        <w:rPr>
          <w:rFonts w:ascii="Times New Roman" w:hAnsi="Times New Roman" w:cs="Times New Roman"/>
          <w:sz w:val="28"/>
          <w:szCs w:val="28"/>
          <w:lang w:val="uk-UA"/>
        </w:rPr>
        <w:t xml:space="preserve">отенціалу особистості, її </w:t>
      </w:r>
      <w:r w:rsidRPr="00D94700">
        <w:rPr>
          <w:rFonts w:ascii="Times New Roman" w:hAnsi="Times New Roman" w:cs="Times New Roman"/>
          <w:sz w:val="28"/>
          <w:szCs w:val="28"/>
          <w:lang w:val="uk-UA"/>
        </w:rPr>
        <w:t>експертність та самореалізація, мобілізація її внутрішніх ресурсів.</w:t>
      </w:r>
    </w:p>
    <w:p w14:paraId="777D4B58" w14:textId="2FF33751" w:rsidR="0097695D"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Суб’єктний підхід</w:t>
      </w:r>
      <w:r w:rsidRPr="00D94700">
        <w:rPr>
          <w:rFonts w:ascii="Times New Roman" w:hAnsi="Times New Roman" w:cs="Times New Roman"/>
          <w:sz w:val="28"/>
          <w:szCs w:val="28"/>
          <w:lang w:val="uk-UA"/>
        </w:rPr>
        <w:t xml:space="preserve"> (М. Агулов, С. Дьяков, В. Желанова, С. Капінус, Г. Костюк, С. Максименко, В. Роменець, В. Татенко В. Чернобровкін). Необхідність і доцільність реалізації ідей суб’єктного підходу в сучасній вищій освіті обґрунтована в межах вчинкового підходу (В. Роменець, В. Татенко) [</w:t>
      </w:r>
      <w:r w:rsidR="000125D9" w:rsidRPr="00D94700">
        <w:rPr>
          <w:rFonts w:ascii="Times New Roman" w:hAnsi="Times New Roman" w:cs="Times New Roman"/>
          <w:sz w:val="28"/>
          <w:szCs w:val="28"/>
          <w:lang w:val="uk-UA"/>
        </w:rPr>
        <w:t>208</w:t>
      </w:r>
      <w:r w:rsidRPr="00D94700">
        <w:rPr>
          <w:rFonts w:ascii="Times New Roman" w:hAnsi="Times New Roman" w:cs="Times New Roman"/>
          <w:sz w:val="28"/>
          <w:szCs w:val="28"/>
          <w:lang w:val="uk-UA"/>
        </w:rPr>
        <w:t xml:space="preserve">; </w:t>
      </w:r>
      <w:r w:rsidR="000125D9" w:rsidRPr="00D94700">
        <w:rPr>
          <w:rFonts w:ascii="Times New Roman" w:hAnsi="Times New Roman" w:cs="Times New Roman"/>
          <w:sz w:val="28"/>
          <w:szCs w:val="28"/>
          <w:lang w:val="uk-UA"/>
        </w:rPr>
        <w:t>240</w:t>
      </w:r>
      <w:r w:rsidRPr="00D94700">
        <w:rPr>
          <w:rFonts w:ascii="Times New Roman" w:hAnsi="Times New Roman" w:cs="Times New Roman"/>
          <w:sz w:val="28"/>
          <w:szCs w:val="28"/>
          <w:lang w:val="uk-UA"/>
        </w:rPr>
        <w:t>]; у дослідженні проблеми прийняття педагогічних рішень (В. Чернобровкін)</w:t>
      </w:r>
      <w:r w:rsidR="009A6925" w:rsidRPr="00D94700">
        <w:rPr>
          <w:sz w:val="28"/>
          <w:lang w:val="uk-UA"/>
        </w:rPr>
        <w:t xml:space="preserve"> </w:t>
      </w:r>
      <w:r w:rsidR="009A6925" w:rsidRPr="00D94700">
        <w:rPr>
          <w:rFonts w:ascii="Times New Roman" w:hAnsi="Times New Roman" w:cs="Times New Roman"/>
          <w:sz w:val="28"/>
          <w:szCs w:val="28"/>
          <w:lang w:val="uk-UA"/>
        </w:rPr>
        <w:t>[</w:t>
      </w:r>
      <w:r w:rsidR="000125D9" w:rsidRPr="00D94700">
        <w:rPr>
          <w:rFonts w:ascii="Times New Roman" w:hAnsi="Times New Roman" w:cs="Times New Roman"/>
          <w:sz w:val="28"/>
          <w:szCs w:val="28"/>
          <w:lang w:val="uk-UA"/>
        </w:rPr>
        <w:t>268</w:t>
      </w:r>
      <w:r w:rsidR="009A6925" w:rsidRPr="00D94700">
        <w:rPr>
          <w:rFonts w:ascii="Times New Roman" w:hAnsi="Times New Roman" w:cs="Times New Roman"/>
          <w:sz w:val="28"/>
          <w:szCs w:val="28"/>
          <w:lang w:val="uk-UA"/>
        </w:rPr>
        <w:t>];</w:t>
      </w:r>
      <w:r w:rsidR="009A6925" w:rsidRPr="00D94700">
        <w:rPr>
          <w:sz w:val="28"/>
          <w:lang w:val="uk-UA"/>
        </w:rPr>
        <w:t xml:space="preserve"> </w:t>
      </w:r>
      <w:r w:rsidRPr="00D94700">
        <w:rPr>
          <w:rFonts w:ascii="Times New Roman" w:hAnsi="Times New Roman" w:cs="Times New Roman"/>
          <w:sz w:val="28"/>
          <w:szCs w:val="28"/>
          <w:lang w:val="uk-UA"/>
        </w:rPr>
        <w:t>у форматі психологічних чинників динаміки суб’єк</w:t>
      </w:r>
      <w:r w:rsidR="00946366">
        <w:rPr>
          <w:rFonts w:ascii="Times New Roman" w:hAnsi="Times New Roman" w:cs="Times New Roman"/>
          <w:sz w:val="28"/>
          <w:szCs w:val="28"/>
          <w:lang w:val="uk-UA"/>
        </w:rPr>
        <w:t>тності майбутнього педагога (М. </w:t>
      </w:r>
      <w:r w:rsidRPr="00D94700">
        <w:rPr>
          <w:rFonts w:ascii="Times New Roman" w:hAnsi="Times New Roman" w:cs="Times New Roman"/>
          <w:sz w:val="28"/>
          <w:szCs w:val="28"/>
          <w:lang w:val="uk-UA"/>
        </w:rPr>
        <w:t>Агулов) [</w:t>
      </w:r>
      <w:r w:rsidR="0097695D" w:rsidRPr="00D94700">
        <w:rPr>
          <w:rFonts w:ascii="Times New Roman" w:hAnsi="Times New Roman" w:cs="Times New Roman"/>
          <w:sz w:val="28"/>
          <w:szCs w:val="28"/>
          <w:lang w:val="uk-UA"/>
        </w:rPr>
        <w:t>4</w:t>
      </w:r>
      <w:r w:rsidRPr="00D94700">
        <w:rPr>
          <w:rFonts w:ascii="Times New Roman" w:hAnsi="Times New Roman" w:cs="Times New Roman"/>
          <w:sz w:val="28"/>
          <w:szCs w:val="28"/>
          <w:lang w:val="uk-UA"/>
        </w:rPr>
        <w:t>]</w:t>
      </w:r>
      <w:r w:rsidR="0097695D" w:rsidRPr="00D94700">
        <w:rPr>
          <w:rFonts w:ascii="Times New Roman" w:hAnsi="Times New Roman" w:cs="Times New Roman"/>
          <w:sz w:val="28"/>
          <w:szCs w:val="28"/>
          <w:lang w:val="uk-UA"/>
        </w:rPr>
        <w:t>.</w:t>
      </w:r>
    </w:p>
    <w:p w14:paraId="4667210D" w14:textId="38CBDD82"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На підставі аналізу робіт зазначених науковців, маємо констатувати наступні позиції:</w:t>
      </w:r>
      <w:r w:rsidR="00561BE1"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ключовою ідеєю суб’єктного підходу є умовивід, що людина за своєю природою є активною, діяльною істотою, яка перетворює дійсність і власний світ;</w:t>
      </w:r>
      <w:r w:rsidR="00561BE1"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базовими феноменами суб’єктного, підходу є поняття «суб’єкт», «суб’єктність», «професійна суб’єктність», «суб’єктні якості особистості»</w:t>
      </w:r>
      <w:r w:rsidR="00561BE1"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lastRenderedPageBreak/>
        <w:t>суб’єкт – це носій активності, що ефективно виконує певну діяльність і здатний до саморегуляції і саморозвитку;</w:t>
      </w:r>
      <w:r w:rsidR="00561BE1"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характеристики людини як суб’єкта акумулюються в його суб’єктності як якості особистості, що синтезує усвідомлену активність, ініціативність самостійність, спрямовані на самоздійснення й самореалізацію.</w:t>
      </w:r>
    </w:p>
    <w:p w14:paraId="7D6BBD1F"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У межах проблеми поданого дослідження впровадження ідей суб’єктного підходу пов’язане з розглядом особистості майбутнього соціального працівника як суб’єкта фасилітації, а також позиціювання здобувачів освіти як активних суб’єктів освітнього процесу в межах впровадження технології формування фасилітаційної компетентності майбутнього соціального працівника.</w:t>
      </w:r>
    </w:p>
    <w:p w14:paraId="29434074" w14:textId="7CE0B3F5" w:rsidR="00F651B2" w:rsidRPr="00D94700" w:rsidRDefault="00F651B2" w:rsidP="00D94700">
      <w:pPr>
        <w:spacing w:after="0" w:line="360" w:lineRule="auto"/>
        <w:ind w:firstLine="709"/>
        <w:jc w:val="both"/>
        <w:rPr>
          <w:rFonts w:ascii="Times New Roman" w:hAnsi="Times New Roman" w:cs="Times New Roman"/>
          <w:sz w:val="28"/>
          <w:szCs w:val="28"/>
          <w:lang w:val="uk-UA"/>
        </w:rPr>
      </w:pPr>
      <w:bookmarkStart w:id="159" w:name="_Hlk221738888"/>
      <w:r w:rsidRPr="00D94700">
        <w:rPr>
          <w:rFonts w:ascii="Times New Roman" w:hAnsi="Times New Roman" w:cs="Times New Roman"/>
          <w:i/>
          <w:iCs/>
          <w:sz w:val="28"/>
          <w:szCs w:val="28"/>
          <w:lang w:val="uk-UA"/>
        </w:rPr>
        <w:t xml:space="preserve">Середовищний підхід </w:t>
      </w:r>
      <w:r w:rsidRPr="00D94700">
        <w:rPr>
          <w:rFonts w:ascii="Times New Roman" w:hAnsi="Times New Roman" w:cs="Times New Roman"/>
          <w:sz w:val="28"/>
          <w:szCs w:val="28"/>
          <w:lang w:val="uk-UA"/>
        </w:rPr>
        <w:t>(О. Горчакова, В. Желанова, О. Караман, С. Коношенко, О. Микитюк, С. Омельченко, Ж. Петрочко, А. Поляничко, А. Рижанова, С. Са</w:t>
      </w:r>
      <w:r w:rsidR="00F56A7F">
        <w:rPr>
          <w:rFonts w:ascii="Times New Roman" w:hAnsi="Times New Roman" w:cs="Times New Roman"/>
          <w:sz w:val="28"/>
          <w:szCs w:val="28"/>
          <w:lang w:val="uk-UA"/>
        </w:rPr>
        <w:t>вченко, Я. Юрків, О. </w:t>
      </w:r>
      <w:r w:rsidR="00DF6647">
        <w:rPr>
          <w:rFonts w:ascii="Times New Roman" w:hAnsi="Times New Roman" w:cs="Times New Roman"/>
          <w:sz w:val="28"/>
          <w:szCs w:val="28"/>
          <w:lang w:val="uk-UA"/>
        </w:rPr>
        <w:t>Ярошинська</w:t>
      </w:r>
      <w:r w:rsidRPr="00D94700">
        <w:rPr>
          <w:rFonts w:ascii="Times New Roman" w:hAnsi="Times New Roman" w:cs="Times New Roman"/>
          <w:sz w:val="28"/>
          <w:szCs w:val="28"/>
          <w:lang w:val="uk-UA"/>
        </w:rPr>
        <w:t>)</w:t>
      </w:r>
      <w:bookmarkEnd w:id="159"/>
      <w:r w:rsidR="00DF6647">
        <w:rPr>
          <w:rFonts w:ascii="Times New Roman" w:hAnsi="Times New Roman" w:cs="Times New Roman"/>
          <w:sz w:val="28"/>
          <w:szCs w:val="28"/>
          <w:lang w:val="uk-UA"/>
        </w:rPr>
        <w:t>.</w:t>
      </w:r>
    </w:p>
    <w:p w14:paraId="140C7517" w14:textId="357919FA" w:rsidR="0097695D"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Вважаємо ґрунтовною і ємкою позицію О. Караман, що завдяки </w:t>
      </w:r>
      <w:r w:rsidR="0073387E" w:rsidRPr="00D94700">
        <w:rPr>
          <w:rFonts w:ascii="Times New Roman" w:hAnsi="Times New Roman" w:cs="Times New Roman"/>
          <w:sz w:val="28"/>
          <w:szCs w:val="28"/>
          <w:lang w:val="uk-UA"/>
        </w:rPr>
        <w:t xml:space="preserve">впровадженню </w:t>
      </w:r>
      <w:r w:rsidRPr="00D94700">
        <w:rPr>
          <w:rFonts w:ascii="Times New Roman" w:hAnsi="Times New Roman" w:cs="Times New Roman"/>
          <w:sz w:val="28"/>
          <w:szCs w:val="28"/>
          <w:lang w:val="uk-UA"/>
        </w:rPr>
        <w:t>середовищного підходу до наукових досліджень та практичної діяльності</w:t>
      </w:r>
      <w:r w:rsidR="0073387E" w:rsidRPr="00D94700">
        <w:rPr>
          <w:rFonts w:ascii="Times New Roman" w:hAnsi="Times New Roman" w:cs="Times New Roman"/>
          <w:sz w:val="28"/>
          <w:szCs w:val="28"/>
          <w:lang w:val="uk-UA"/>
        </w:rPr>
        <w:t xml:space="preserve"> ЗВО</w:t>
      </w:r>
      <w:r w:rsidRPr="00D94700">
        <w:rPr>
          <w:rFonts w:ascii="Times New Roman" w:hAnsi="Times New Roman" w:cs="Times New Roman"/>
          <w:sz w:val="28"/>
          <w:szCs w:val="28"/>
          <w:lang w:val="uk-UA"/>
        </w:rPr>
        <w:t xml:space="preserve">, інші органи, установи, організації </w:t>
      </w:r>
      <w:r w:rsidR="0073387E" w:rsidRPr="00D94700">
        <w:rPr>
          <w:rFonts w:ascii="Times New Roman" w:hAnsi="Times New Roman" w:cs="Times New Roman"/>
          <w:sz w:val="28"/>
          <w:szCs w:val="28"/>
          <w:lang w:val="uk-UA"/>
        </w:rPr>
        <w:t xml:space="preserve">трансформуються у </w:t>
      </w:r>
      <w:r w:rsidRPr="00D94700">
        <w:rPr>
          <w:rFonts w:ascii="Times New Roman" w:hAnsi="Times New Roman" w:cs="Times New Roman"/>
          <w:sz w:val="28"/>
          <w:szCs w:val="28"/>
          <w:lang w:val="uk-UA"/>
        </w:rPr>
        <w:t xml:space="preserve">відкриті соціально-педагогічні системи, у </w:t>
      </w:r>
      <w:r w:rsidR="0073387E" w:rsidRPr="00D94700">
        <w:rPr>
          <w:rFonts w:ascii="Times New Roman" w:hAnsi="Times New Roman" w:cs="Times New Roman"/>
          <w:sz w:val="28"/>
          <w:szCs w:val="28"/>
          <w:lang w:val="uk-UA"/>
        </w:rPr>
        <w:t xml:space="preserve">форматі </w:t>
      </w:r>
      <w:r w:rsidRPr="00D94700">
        <w:rPr>
          <w:rFonts w:ascii="Times New Roman" w:hAnsi="Times New Roman" w:cs="Times New Roman"/>
          <w:sz w:val="28"/>
          <w:szCs w:val="28"/>
          <w:lang w:val="uk-UA"/>
        </w:rPr>
        <w:t xml:space="preserve">яких </w:t>
      </w:r>
      <w:r w:rsidR="0073387E" w:rsidRPr="00D94700">
        <w:rPr>
          <w:rFonts w:ascii="Times New Roman" w:hAnsi="Times New Roman" w:cs="Times New Roman"/>
          <w:sz w:val="28"/>
          <w:szCs w:val="28"/>
          <w:lang w:val="uk-UA"/>
        </w:rPr>
        <w:t xml:space="preserve">уможливлюється </w:t>
      </w:r>
      <w:r w:rsidRPr="00D94700">
        <w:rPr>
          <w:rFonts w:ascii="Times New Roman" w:hAnsi="Times New Roman" w:cs="Times New Roman"/>
          <w:sz w:val="28"/>
          <w:szCs w:val="28"/>
          <w:lang w:val="uk-UA"/>
        </w:rPr>
        <w:t xml:space="preserve">організація соціальної та соціально-педагогічної роботи, спрямованої на соціалізацію та </w:t>
      </w:r>
      <w:r w:rsidR="0073387E" w:rsidRPr="00D94700">
        <w:rPr>
          <w:rFonts w:ascii="Times New Roman" w:hAnsi="Times New Roman" w:cs="Times New Roman"/>
          <w:sz w:val="28"/>
          <w:szCs w:val="28"/>
          <w:lang w:val="uk-UA"/>
        </w:rPr>
        <w:t xml:space="preserve">продуктивну </w:t>
      </w:r>
      <w:r w:rsidRPr="00D94700">
        <w:rPr>
          <w:rFonts w:ascii="Times New Roman" w:hAnsi="Times New Roman" w:cs="Times New Roman"/>
          <w:sz w:val="28"/>
          <w:szCs w:val="28"/>
          <w:lang w:val="uk-UA"/>
        </w:rPr>
        <w:t xml:space="preserve">самореалізацію особистості </w:t>
      </w:r>
      <w:r w:rsidR="009A6925" w:rsidRPr="00D94700">
        <w:rPr>
          <w:rFonts w:ascii="Times New Roman" w:hAnsi="Times New Roman" w:cs="Times New Roman"/>
          <w:sz w:val="28"/>
          <w:szCs w:val="28"/>
          <w:lang w:val="uk-UA"/>
        </w:rPr>
        <w:t>[</w:t>
      </w:r>
      <w:r w:rsidR="0097695D" w:rsidRPr="00D94700">
        <w:rPr>
          <w:rFonts w:ascii="Times New Roman" w:hAnsi="Times New Roman" w:cs="Times New Roman"/>
          <w:sz w:val="28"/>
          <w:szCs w:val="28"/>
          <w:lang w:val="uk-UA"/>
        </w:rPr>
        <w:t>93, </w:t>
      </w:r>
      <w:r w:rsidR="009A6925" w:rsidRPr="00D94700">
        <w:rPr>
          <w:rFonts w:ascii="Times New Roman" w:hAnsi="Times New Roman" w:cs="Times New Roman"/>
          <w:sz w:val="28"/>
          <w:szCs w:val="28"/>
          <w:lang w:val="uk-UA"/>
        </w:rPr>
        <w:t>с.</w:t>
      </w:r>
      <w:r w:rsidR="0097695D" w:rsidRPr="00D94700">
        <w:rPr>
          <w:rFonts w:ascii="Times New Roman" w:hAnsi="Times New Roman" w:cs="Times New Roman"/>
          <w:sz w:val="28"/>
          <w:szCs w:val="28"/>
          <w:lang w:val="uk-UA"/>
        </w:rPr>
        <w:t> </w:t>
      </w:r>
      <w:r w:rsidR="009A6925" w:rsidRPr="00D94700">
        <w:rPr>
          <w:rFonts w:ascii="Times New Roman" w:hAnsi="Times New Roman" w:cs="Times New Roman"/>
          <w:sz w:val="28"/>
          <w:szCs w:val="28"/>
          <w:lang w:val="uk-UA"/>
        </w:rPr>
        <w:t>298</w:t>
      </w:r>
      <w:r w:rsidR="00F56A7F">
        <w:rPr>
          <w:rFonts w:ascii="Times New Roman" w:hAnsi="Times New Roman" w:cs="Times New Roman"/>
          <w:sz w:val="28"/>
          <w:szCs w:val="28"/>
          <w:lang w:val="uk-UA"/>
        </w:rPr>
        <w:t>–304].</w:t>
      </w:r>
    </w:p>
    <w:p w14:paraId="3CF4A9C1"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Базовим феноменом середовищного підходу є поняття «середовище». Відомі такі семантичні конструкти освітнього середовища, як:</w:t>
      </w:r>
      <w:r w:rsidRPr="00D94700">
        <w:rPr>
          <w:sz w:val="28"/>
          <w:lang w:val="uk-UA"/>
        </w:rPr>
        <w:t xml:space="preserve"> </w:t>
      </w:r>
      <w:r w:rsidRPr="00D94700">
        <w:rPr>
          <w:rFonts w:ascii="Times New Roman" w:hAnsi="Times New Roman" w:cs="Times New Roman"/>
          <w:sz w:val="28"/>
          <w:szCs w:val="28"/>
          <w:lang w:val="uk-UA"/>
        </w:rPr>
        <w:t>професійно зорієнтоване освітнє середовище (А. Петухова);</w:t>
      </w:r>
      <w:r w:rsidRPr="00D94700">
        <w:rPr>
          <w:sz w:val="28"/>
          <w:lang w:val="uk-UA"/>
        </w:rPr>
        <w:t xml:space="preserve"> </w:t>
      </w:r>
      <w:r w:rsidRPr="00D94700">
        <w:rPr>
          <w:rFonts w:ascii="Times New Roman" w:hAnsi="Times New Roman" w:cs="Times New Roman"/>
          <w:sz w:val="28"/>
          <w:szCs w:val="28"/>
          <w:lang w:val="uk-UA"/>
        </w:rPr>
        <w:t>професійно-креативне середовище (З. Курлянд); рефлексивне середовище (М. Марусинець); рефлексивно-контекстне середовище (В. Желанова);</w:t>
      </w:r>
      <w:r w:rsidRPr="00D94700">
        <w:rPr>
          <w:sz w:val="28"/>
          <w:lang w:val="uk-UA"/>
        </w:rPr>
        <w:t xml:space="preserve"> </w:t>
      </w:r>
      <w:r w:rsidRPr="00D94700">
        <w:rPr>
          <w:rFonts w:ascii="Times New Roman" w:hAnsi="Times New Roman" w:cs="Times New Roman"/>
          <w:sz w:val="28"/>
          <w:szCs w:val="28"/>
          <w:lang w:val="uk-UA"/>
        </w:rPr>
        <w:t>інформаційно-освітнє середовище (Л. Панченко); соціально-педагогічне середовище ЗВО (Я. Юрків); практико-орієнтоване освітнє середовище (С. Чернета)</w:t>
      </w:r>
      <w:r w:rsidR="00D809C4" w:rsidRPr="00D94700">
        <w:rPr>
          <w:rFonts w:ascii="Times New Roman" w:hAnsi="Times New Roman" w:cs="Times New Roman"/>
          <w:sz w:val="28"/>
          <w:szCs w:val="28"/>
          <w:lang w:val="uk-UA"/>
        </w:rPr>
        <w:t>. фасилітаційне освітнє середовище (І. Прокопенко).</w:t>
      </w:r>
    </w:p>
    <w:p w14:paraId="11212603" w14:textId="7BF2F321" w:rsidR="0097695D" w:rsidRPr="00D94700" w:rsidRDefault="00D809C4"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У контексті проблеми поданого дослідження є суттєвими умовиводи І. Прокопенко</w:t>
      </w:r>
      <w:r w:rsidR="00DF5E70" w:rsidRPr="00D94700">
        <w:rPr>
          <w:rFonts w:ascii="Times New Roman" w:hAnsi="Times New Roman" w:cs="Times New Roman"/>
          <w:sz w:val="28"/>
          <w:szCs w:val="28"/>
          <w:lang w:val="uk-UA"/>
        </w:rPr>
        <w:t xml:space="preserve">, щодо визначення </w:t>
      </w:r>
      <w:r w:rsidR="00F651B2" w:rsidRPr="00D94700">
        <w:rPr>
          <w:rFonts w:ascii="Times New Roman" w:hAnsi="Times New Roman" w:cs="Times New Roman"/>
          <w:sz w:val="28"/>
          <w:szCs w:val="28"/>
          <w:lang w:val="uk-UA"/>
        </w:rPr>
        <w:t>фасилітаційного освітнього середовища</w:t>
      </w:r>
      <w:r w:rsidR="00DF5E70" w:rsidRPr="00D94700">
        <w:rPr>
          <w:rFonts w:ascii="Times New Roman" w:hAnsi="Times New Roman" w:cs="Times New Roman"/>
          <w:sz w:val="28"/>
          <w:szCs w:val="28"/>
          <w:lang w:val="uk-UA"/>
        </w:rPr>
        <w:t xml:space="preserve"> як </w:t>
      </w:r>
      <w:r w:rsidR="00F651B2" w:rsidRPr="00D94700">
        <w:rPr>
          <w:rFonts w:ascii="Times New Roman" w:hAnsi="Times New Roman" w:cs="Times New Roman"/>
          <w:sz w:val="28"/>
          <w:szCs w:val="28"/>
          <w:lang w:val="uk-UA"/>
        </w:rPr>
        <w:lastRenderedPageBreak/>
        <w:t>спеціально створен</w:t>
      </w:r>
      <w:r w:rsidR="00DF5E70" w:rsidRPr="00D94700">
        <w:rPr>
          <w:rFonts w:ascii="Times New Roman" w:hAnsi="Times New Roman" w:cs="Times New Roman"/>
          <w:sz w:val="28"/>
          <w:szCs w:val="28"/>
          <w:lang w:val="uk-UA"/>
        </w:rPr>
        <w:t>ої</w:t>
      </w:r>
      <w:r w:rsidR="00F651B2" w:rsidRPr="00D94700">
        <w:rPr>
          <w:rFonts w:ascii="Times New Roman" w:hAnsi="Times New Roman" w:cs="Times New Roman"/>
          <w:sz w:val="28"/>
          <w:szCs w:val="28"/>
          <w:lang w:val="uk-UA"/>
        </w:rPr>
        <w:t xml:space="preserve"> психолого-педагогічна реальн</w:t>
      </w:r>
      <w:r w:rsidR="00DF5E70" w:rsidRPr="00D94700">
        <w:rPr>
          <w:rFonts w:ascii="Times New Roman" w:hAnsi="Times New Roman" w:cs="Times New Roman"/>
          <w:sz w:val="28"/>
          <w:szCs w:val="28"/>
          <w:lang w:val="uk-UA"/>
        </w:rPr>
        <w:t>о</w:t>
      </w:r>
      <w:r w:rsidR="00F651B2" w:rsidRPr="00D94700">
        <w:rPr>
          <w:rFonts w:ascii="Times New Roman" w:hAnsi="Times New Roman" w:cs="Times New Roman"/>
          <w:sz w:val="28"/>
          <w:szCs w:val="28"/>
          <w:lang w:val="uk-UA"/>
        </w:rPr>
        <w:t>ст</w:t>
      </w:r>
      <w:r w:rsidR="00DF5E70" w:rsidRPr="00D94700">
        <w:rPr>
          <w:rFonts w:ascii="Times New Roman" w:hAnsi="Times New Roman" w:cs="Times New Roman"/>
          <w:sz w:val="28"/>
          <w:szCs w:val="28"/>
          <w:lang w:val="uk-UA"/>
        </w:rPr>
        <w:t>і</w:t>
      </w:r>
      <w:r w:rsidR="00F651B2" w:rsidRPr="00D94700">
        <w:rPr>
          <w:rFonts w:ascii="Times New Roman" w:hAnsi="Times New Roman" w:cs="Times New Roman"/>
          <w:sz w:val="28"/>
          <w:szCs w:val="28"/>
          <w:lang w:val="uk-UA"/>
        </w:rPr>
        <w:t>, що містить сприятливі обставини й передумови для формування готовності майбутніх учителів до фасилітаційної взаємодії</w:t>
      </w:r>
      <w:r w:rsidR="009A6925" w:rsidRPr="00D94700">
        <w:rPr>
          <w:rFonts w:ascii="Times New Roman" w:hAnsi="Times New Roman" w:cs="Times New Roman"/>
          <w:sz w:val="28"/>
          <w:szCs w:val="28"/>
          <w:lang w:val="uk-UA"/>
        </w:rPr>
        <w:t xml:space="preserve"> [</w:t>
      </w:r>
      <w:r w:rsidR="0097695D" w:rsidRPr="00D94700">
        <w:rPr>
          <w:rFonts w:ascii="Times New Roman" w:hAnsi="Times New Roman" w:cs="Times New Roman"/>
          <w:sz w:val="28"/>
          <w:szCs w:val="28"/>
          <w:lang w:val="uk-UA"/>
        </w:rPr>
        <w:t xml:space="preserve">191, </w:t>
      </w:r>
      <w:r w:rsidR="009A6925" w:rsidRPr="00D94700">
        <w:rPr>
          <w:rFonts w:ascii="Times New Roman" w:hAnsi="Times New Roman" w:cs="Times New Roman"/>
          <w:sz w:val="28"/>
          <w:szCs w:val="28"/>
          <w:lang w:val="uk-UA"/>
        </w:rPr>
        <w:t>с.</w:t>
      </w:r>
      <w:r w:rsidR="0097695D" w:rsidRPr="00D94700">
        <w:rPr>
          <w:rFonts w:ascii="Times New Roman" w:hAnsi="Times New Roman" w:cs="Times New Roman"/>
          <w:sz w:val="28"/>
          <w:szCs w:val="28"/>
          <w:lang w:val="uk-UA"/>
        </w:rPr>
        <w:t> </w:t>
      </w:r>
      <w:r w:rsidR="009A6925" w:rsidRPr="00D94700">
        <w:rPr>
          <w:rFonts w:ascii="Times New Roman" w:hAnsi="Times New Roman" w:cs="Times New Roman"/>
          <w:sz w:val="28"/>
          <w:szCs w:val="28"/>
          <w:lang w:val="uk-UA"/>
        </w:rPr>
        <w:t>324]</w:t>
      </w:r>
      <w:r w:rsidR="00A52D28" w:rsidRPr="00D94700">
        <w:rPr>
          <w:rFonts w:ascii="Times New Roman" w:hAnsi="Times New Roman" w:cs="Times New Roman"/>
          <w:sz w:val="28"/>
          <w:szCs w:val="28"/>
          <w:lang w:val="uk-UA"/>
        </w:rPr>
        <w:t>.</w:t>
      </w:r>
    </w:p>
    <w:p w14:paraId="3FBBECD9" w14:textId="72329CB8" w:rsidR="00DF5E70"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Реалізація середовищного підходу у поданому дослідженні пов’язана зі створенням </w:t>
      </w:r>
      <w:r w:rsidRPr="00D94700">
        <w:rPr>
          <w:rFonts w:ascii="Times New Roman" w:hAnsi="Times New Roman" w:cs="Times New Roman"/>
          <w:i/>
          <w:iCs/>
          <w:sz w:val="28"/>
          <w:szCs w:val="28"/>
          <w:lang w:val="uk-UA"/>
        </w:rPr>
        <w:t>фасилітаційно зорієнтованого освітнього середовища</w:t>
      </w:r>
      <w:r w:rsidRPr="00D94700">
        <w:rPr>
          <w:rFonts w:ascii="Times New Roman" w:hAnsi="Times New Roman" w:cs="Times New Roman"/>
          <w:sz w:val="28"/>
          <w:szCs w:val="28"/>
          <w:lang w:val="uk-UA"/>
        </w:rPr>
        <w:t xml:space="preserve"> як </w:t>
      </w:r>
      <w:r w:rsidR="003E4B00" w:rsidRPr="00D94700">
        <w:rPr>
          <w:rFonts w:ascii="Times New Roman" w:hAnsi="Times New Roman" w:cs="Times New Roman"/>
          <w:sz w:val="28"/>
          <w:szCs w:val="28"/>
          <w:lang w:val="uk-UA"/>
        </w:rPr>
        <w:t xml:space="preserve">системи різних </w:t>
      </w:r>
      <w:r w:rsidRPr="00D94700">
        <w:rPr>
          <w:rFonts w:ascii="Times New Roman" w:hAnsi="Times New Roman" w:cs="Times New Roman"/>
          <w:sz w:val="28"/>
          <w:szCs w:val="28"/>
          <w:lang w:val="uk-UA"/>
        </w:rPr>
        <w:t xml:space="preserve">умов та можливостей, що забезпечують </w:t>
      </w:r>
      <w:r w:rsidR="003E4B00" w:rsidRPr="00D94700">
        <w:rPr>
          <w:rFonts w:ascii="Times New Roman" w:hAnsi="Times New Roman" w:cs="Times New Roman"/>
          <w:sz w:val="28"/>
          <w:szCs w:val="28"/>
          <w:lang w:val="uk-UA"/>
        </w:rPr>
        <w:t xml:space="preserve">моделювання </w:t>
      </w:r>
      <w:r w:rsidRPr="00D94700">
        <w:rPr>
          <w:rFonts w:ascii="Times New Roman" w:hAnsi="Times New Roman" w:cs="Times New Roman"/>
          <w:sz w:val="28"/>
          <w:szCs w:val="28"/>
          <w:lang w:val="uk-UA"/>
        </w:rPr>
        <w:t xml:space="preserve">фасилітаційного контексту </w:t>
      </w:r>
      <w:r w:rsidR="003E4B00" w:rsidRPr="00D94700">
        <w:rPr>
          <w:rFonts w:ascii="Times New Roman" w:hAnsi="Times New Roman" w:cs="Times New Roman"/>
          <w:sz w:val="28"/>
          <w:szCs w:val="28"/>
          <w:lang w:val="uk-UA"/>
        </w:rPr>
        <w:t xml:space="preserve">у </w:t>
      </w:r>
      <w:r w:rsidRPr="00D94700">
        <w:rPr>
          <w:rFonts w:ascii="Times New Roman" w:hAnsi="Times New Roman" w:cs="Times New Roman"/>
          <w:sz w:val="28"/>
          <w:szCs w:val="28"/>
          <w:lang w:val="uk-UA"/>
        </w:rPr>
        <w:t>фахов</w:t>
      </w:r>
      <w:r w:rsidR="003E4B00" w:rsidRPr="00D94700">
        <w:rPr>
          <w:rFonts w:ascii="Times New Roman" w:hAnsi="Times New Roman" w:cs="Times New Roman"/>
          <w:sz w:val="28"/>
          <w:szCs w:val="28"/>
          <w:lang w:val="uk-UA"/>
        </w:rPr>
        <w:t>ій</w:t>
      </w:r>
      <w:r w:rsidRPr="00D94700">
        <w:rPr>
          <w:rFonts w:ascii="Times New Roman" w:hAnsi="Times New Roman" w:cs="Times New Roman"/>
          <w:sz w:val="28"/>
          <w:szCs w:val="28"/>
          <w:lang w:val="uk-UA"/>
        </w:rPr>
        <w:t xml:space="preserve"> підготов</w:t>
      </w:r>
      <w:r w:rsidR="003E4B00" w:rsidRPr="00D94700">
        <w:rPr>
          <w:rFonts w:ascii="Times New Roman" w:hAnsi="Times New Roman" w:cs="Times New Roman"/>
          <w:sz w:val="28"/>
          <w:szCs w:val="28"/>
          <w:lang w:val="uk-UA"/>
        </w:rPr>
        <w:t>ці</w:t>
      </w:r>
      <w:r w:rsidRPr="00D94700">
        <w:rPr>
          <w:rFonts w:ascii="Times New Roman" w:hAnsi="Times New Roman" w:cs="Times New Roman"/>
          <w:sz w:val="28"/>
          <w:szCs w:val="28"/>
          <w:lang w:val="uk-UA"/>
        </w:rPr>
        <w:t xml:space="preserve"> майбутніх соціальних працівників.</w:t>
      </w:r>
    </w:p>
    <w:p w14:paraId="277A1DAC" w14:textId="14362D25"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Особливостями такого середовища вважаємо:</w:t>
      </w:r>
      <w:r w:rsidR="00481590" w:rsidRPr="00D94700">
        <w:rPr>
          <w:rFonts w:ascii="Times New Roman" w:hAnsi="Times New Roman" w:cs="Times New Roman"/>
          <w:sz w:val="28"/>
          <w:szCs w:val="28"/>
          <w:lang w:val="uk-UA"/>
        </w:rPr>
        <w:t xml:space="preserve"> </w:t>
      </w:r>
      <w:r w:rsidR="003E4B00" w:rsidRPr="00D94700">
        <w:rPr>
          <w:rFonts w:ascii="Times New Roman" w:hAnsi="Times New Roman" w:cs="Times New Roman"/>
          <w:sz w:val="28"/>
          <w:szCs w:val="28"/>
          <w:lang w:val="uk-UA"/>
        </w:rPr>
        <w:t xml:space="preserve">тотожність </w:t>
      </w:r>
      <w:r w:rsidRPr="00D94700">
        <w:rPr>
          <w:rFonts w:ascii="Times New Roman" w:hAnsi="Times New Roman" w:cs="Times New Roman"/>
          <w:sz w:val="28"/>
          <w:szCs w:val="28"/>
          <w:lang w:val="uk-UA"/>
        </w:rPr>
        <w:t>майбутній професійній діяльності, її фасилітаційного складника;</w:t>
      </w:r>
      <w:r w:rsidR="00481590"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 xml:space="preserve">відповідність </w:t>
      </w:r>
      <w:r w:rsidR="003E4B00" w:rsidRPr="00D94700">
        <w:rPr>
          <w:rFonts w:ascii="Times New Roman" w:hAnsi="Times New Roman" w:cs="Times New Roman"/>
          <w:sz w:val="28"/>
          <w:szCs w:val="28"/>
          <w:lang w:val="uk-UA"/>
        </w:rPr>
        <w:t xml:space="preserve">запитам </w:t>
      </w:r>
      <w:r w:rsidRPr="00D94700">
        <w:rPr>
          <w:rFonts w:ascii="Times New Roman" w:hAnsi="Times New Roman" w:cs="Times New Roman"/>
          <w:sz w:val="28"/>
          <w:szCs w:val="28"/>
          <w:lang w:val="uk-UA"/>
        </w:rPr>
        <w:t xml:space="preserve">професії </w:t>
      </w:r>
      <w:r w:rsidR="003E4B00" w:rsidRPr="00D94700">
        <w:rPr>
          <w:rFonts w:ascii="Times New Roman" w:hAnsi="Times New Roman" w:cs="Times New Roman"/>
          <w:sz w:val="28"/>
          <w:szCs w:val="28"/>
          <w:lang w:val="uk-UA"/>
        </w:rPr>
        <w:t>та</w:t>
      </w:r>
      <w:r w:rsidRPr="00D94700">
        <w:rPr>
          <w:rFonts w:ascii="Times New Roman" w:hAnsi="Times New Roman" w:cs="Times New Roman"/>
          <w:sz w:val="28"/>
          <w:szCs w:val="28"/>
          <w:lang w:val="uk-UA"/>
        </w:rPr>
        <w:t xml:space="preserve"> </w:t>
      </w:r>
      <w:r w:rsidR="003E4B00" w:rsidRPr="00D94700">
        <w:rPr>
          <w:rFonts w:ascii="Times New Roman" w:hAnsi="Times New Roman" w:cs="Times New Roman"/>
          <w:sz w:val="28"/>
          <w:szCs w:val="28"/>
          <w:lang w:val="uk-UA"/>
        </w:rPr>
        <w:t xml:space="preserve">очікуванням </w:t>
      </w:r>
      <w:r w:rsidRPr="00D94700">
        <w:rPr>
          <w:rFonts w:ascii="Times New Roman" w:hAnsi="Times New Roman" w:cs="Times New Roman"/>
          <w:sz w:val="28"/>
          <w:szCs w:val="28"/>
          <w:lang w:val="uk-UA"/>
        </w:rPr>
        <w:t xml:space="preserve">студентів; фасилітаційна </w:t>
      </w:r>
      <w:r w:rsidR="003E4B00" w:rsidRPr="00D94700">
        <w:rPr>
          <w:rFonts w:ascii="Times New Roman" w:hAnsi="Times New Roman" w:cs="Times New Roman"/>
          <w:sz w:val="28"/>
          <w:szCs w:val="28"/>
          <w:lang w:val="uk-UA"/>
        </w:rPr>
        <w:t xml:space="preserve">концентрація </w:t>
      </w:r>
      <w:r w:rsidRPr="00D94700">
        <w:rPr>
          <w:rFonts w:ascii="Times New Roman" w:hAnsi="Times New Roman" w:cs="Times New Roman"/>
          <w:sz w:val="28"/>
          <w:szCs w:val="28"/>
          <w:lang w:val="uk-UA"/>
        </w:rPr>
        <w:t>змісту освіти;</w:t>
      </w:r>
      <w:r w:rsidR="00481590" w:rsidRPr="00D94700">
        <w:rPr>
          <w:rFonts w:ascii="Times New Roman" w:hAnsi="Times New Roman" w:cs="Times New Roman"/>
          <w:sz w:val="28"/>
          <w:szCs w:val="28"/>
          <w:lang w:val="uk-UA"/>
        </w:rPr>
        <w:t xml:space="preserve"> </w:t>
      </w:r>
      <w:r w:rsidR="003E4B00" w:rsidRPr="00D94700">
        <w:rPr>
          <w:rFonts w:ascii="Times New Roman" w:hAnsi="Times New Roman" w:cs="Times New Roman"/>
          <w:sz w:val="28"/>
          <w:szCs w:val="28"/>
          <w:lang w:val="uk-UA"/>
        </w:rPr>
        <w:t xml:space="preserve">міжсуб’єктний </w:t>
      </w:r>
      <w:r w:rsidRPr="00D94700">
        <w:rPr>
          <w:rFonts w:ascii="Times New Roman" w:hAnsi="Times New Roman" w:cs="Times New Roman"/>
          <w:sz w:val="28"/>
          <w:szCs w:val="28"/>
          <w:lang w:val="uk-UA"/>
        </w:rPr>
        <w:t xml:space="preserve">характер взаємодії педагога та студентів; зміна </w:t>
      </w:r>
      <w:r w:rsidR="00481590" w:rsidRPr="00D94700">
        <w:rPr>
          <w:rFonts w:ascii="Times New Roman" w:hAnsi="Times New Roman" w:cs="Times New Roman"/>
          <w:sz w:val="28"/>
          <w:szCs w:val="28"/>
          <w:lang w:val="uk-UA"/>
        </w:rPr>
        <w:t xml:space="preserve">пріоритетів у спілкуванні </w:t>
      </w:r>
      <w:r w:rsidRPr="00D94700">
        <w:rPr>
          <w:rFonts w:ascii="Times New Roman" w:hAnsi="Times New Roman" w:cs="Times New Roman"/>
          <w:sz w:val="28"/>
          <w:szCs w:val="28"/>
          <w:lang w:val="uk-UA"/>
        </w:rPr>
        <w:t xml:space="preserve">із взаємодії педагога та студента на його взаємодію з освітнім середовищем; невизначеність, що </w:t>
      </w:r>
      <w:r w:rsidR="003E4B00" w:rsidRPr="00D94700">
        <w:rPr>
          <w:rFonts w:ascii="Times New Roman" w:hAnsi="Times New Roman" w:cs="Times New Roman"/>
          <w:sz w:val="28"/>
          <w:szCs w:val="28"/>
          <w:lang w:val="uk-UA"/>
        </w:rPr>
        <w:t xml:space="preserve">стимулює </w:t>
      </w:r>
      <w:r w:rsidR="00481590" w:rsidRPr="00D94700">
        <w:rPr>
          <w:rFonts w:ascii="Times New Roman" w:hAnsi="Times New Roman" w:cs="Times New Roman"/>
          <w:sz w:val="28"/>
          <w:szCs w:val="28"/>
          <w:lang w:val="uk-UA"/>
        </w:rPr>
        <w:t>нов</w:t>
      </w:r>
      <w:r w:rsidR="0084207B" w:rsidRPr="00D94700">
        <w:rPr>
          <w:rFonts w:ascii="Times New Roman" w:hAnsi="Times New Roman" w:cs="Times New Roman"/>
          <w:sz w:val="28"/>
          <w:szCs w:val="28"/>
          <w:lang w:val="uk-UA"/>
        </w:rPr>
        <w:t>і</w:t>
      </w:r>
      <w:r w:rsidR="00481590"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орієнтир</w:t>
      </w:r>
      <w:r w:rsidR="0084207B" w:rsidRPr="00D94700">
        <w:rPr>
          <w:rFonts w:ascii="Times New Roman" w:hAnsi="Times New Roman" w:cs="Times New Roman"/>
          <w:sz w:val="28"/>
          <w:szCs w:val="28"/>
          <w:lang w:val="uk-UA"/>
        </w:rPr>
        <w:t>и</w:t>
      </w:r>
      <w:r w:rsidRPr="00D94700">
        <w:rPr>
          <w:rFonts w:ascii="Times New Roman" w:hAnsi="Times New Roman" w:cs="Times New Roman"/>
          <w:sz w:val="28"/>
          <w:szCs w:val="28"/>
          <w:lang w:val="uk-UA"/>
        </w:rPr>
        <w:t>;</w:t>
      </w:r>
      <w:r w:rsidR="00481590"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варіативність</w:t>
      </w:r>
      <w:r w:rsidR="0084207B"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як відсутність жорстко</w:t>
      </w:r>
      <w:r w:rsidR="00481590" w:rsidRPr="00D94700">
        <w:rPr>
          <w:rFonts w:ascii="Times New Roman" w:hAnsi="Times New Roman" w:cs="Times New Roman"/>
          <w:sz w:val="28"/>
          <w:szCs w:val="28"/>
          <w:lang w:val="uk-UA"/>
        </w:rPr>
        <w:t>ї</w:t>
      </w:r>
      <w:r w:rsidRPr="00D94700">
        <w:rPr>
          <w:rFonts w:ascii="Times New Roman" w:hAnsi="Times New Roman" w:cs="Times New Roman"/>
          <w:sz w:val="28"/>
          <w:szCs w:val="28"/>
          <w:lang w:val="uk-UA"/>
        </w:rPr>
        <w:t xml:space="preserve"> регламент</w:t>
      </w:r>
      <w:r w:rsidR="00C4704C" w:rsidRPr="00D94700">
        <w:rPr>
          <w:rFonts w:ascii="Times New Roman" w:hAnsi="Times New Roman" w:cs="Times New Roman"/>
          <w:sz w:val="28"/>
          <w:szCs w:val="28"/>
          <w:lang w:val="uk-UA"/>
        </w:rPr>
        <w:t>ації</w:t>
      </w:r>
      <w:r w:rsidRPr="00D94700">
        <w:rPr>
          <w:rFonts w:ascii="Times New Roman" w:hAnsi="Times New Roman" w:cs="Times New Roman"/>
          <w:sz w:val="28"/>
          <w:szCs w:val="28"/>
          <w:lang w:val="uk-UA"/>
        </w:rPr>
        <w:t>;</w:t>
      </w:r>
      <w:r w:rsidR="00C4704C" w:rsidRPr="00D94700">
        <w:rPr>
          <w:rFonts w:ascii="Times New Roman" w:hAnsi="Times New Roman" w:cs="Times New Roman"/>
          <w:sz w:val="28"/>
          <w:szCs w:val="28"/>
          <w:lang w:val="uk-UA"/>
        </w:rPr>
        <w:t xml:space="preserve"> </w:t>
      </w:r>
      <w:r w:rsidR="0084207B" w:rsidRPr="00D94700">
        <w:rPr>
          <w:rFonts w:ascii="Times New Roman" w:hAnsi="Times New Roman" w:cs="Times New Roman"/>
          <w:sz w:val="28"/>
          <w:szCs w:val="28"/>
          <w:lang w:val="uk-UA"/>
        </w:rPr>
        <w:t xml:space="preserve">переважання </w:t>
      </w:r>
      <w:r w:rsidRPr="00D94700">
        <w:rPr>
          <w:rFonts w:ascii="Times New Roman" w:hAnsi="Times New Roman" w:cs="Times New Roman"/>
          <w:sz w:val="28"/>
          <w:szCs w:val="28"/>
          <w:lang w:val="uk-UA"/>
        </w:rPr>
        <w:t xml:space="preserve">інтерактивних форм і методів навчання </w:t>
      </w:r>
      <w:r w:rsidR="00C4704C" w:rsidRPr="00D94700">
        <w:rPr>
          <w:rFonts w:ascii="Times New Roman" w:hAnsi="Times New Roman" w:cs="Times New Roman"/>
          <w:sz w:val="28"/>
          <w:szCs w:val="28"/>
          <w:lang w:val="uk-UA"/>
        </w:rPr>
        <w:t>фасилітаційної</w:t>
      </w:r>
      <w:r w:rsidR="0084207B" w:rsidRPr="00D94700">
        <w:rPr>
          <w:rFonts w:ascii="Times New Roman" w:hAnsi="Times New Roman" w:cs="Times New Roman"/>
          <w:sz w:val="28"/>
          <w:szCs w:val="28"/>
          <w:lang w:val="uk-UA"/>
        </w:rPr>
        <w:t xml:space="preserve"> орієнтації</w:t>
      </w:r>
      <w:r w:rsidR="00C4704C" w:rsidRPr="00D94700">
        <w:rPr>
          <w:rFonts w:ascii="Times New Roman" w:hAnsi="Times New Roman" w:cs="Times New Roman"/>
          <w:sz w:val="28"/>
          <w:szCs w:val="28"/>
          <w:lang w:val="uk-UA"/>
        </w:rPr>
        <w:t>.</w:t>
      </w:r>
    </w:p>
    <w:p w14:paraId="12D104FC"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bookmarkStart w:id="160" w:name="_Hlk205415344"/>
      <w:bookmarkEnd w:id="158"/>
      <w:r w:rsidRPr="00D94700">
        <w:rPr>
          <w:rFonts w:ascii="Times New Roman" w:hAnsi="Times New Roman" w:cs="Times New Roman"/>
          <w:i/>
          <w:iCs/>
          <w:sz w:val="28"/>
          <w:szCs w:val="28"/>
          <w:lang w:val="uk-UA"/>
        </w:rPr>
        <w:t>Методично-технологічний рівень</w:t>
      </w:r>
      <w:r w:rsidRPr="00D94700">
        <w:rPr>
          <w:rFonts w:ascii="Times New Roman" w:hAnsi="Times New Roman" w:cs="Times New Roman"/>
          <w:sz w:val="28"/>
          <w:szCs w:val="28"/>
          <w:lang w:val="uk-UA"/>
        </w:rPr>
        <w:t xml:space="preserve"> дослідження</w:t>
      </w:r>
      <w:r w:rsidR="00A52D2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 xml:space="preserve"> суголосно усталеній схемі методологічного аналізу</w:t>
      </w:r>
      <w:r w:rsidR="00A52D2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 xml:space="preserve"> пов’язаний з упровадженням провідних положень </w:t>
      </w:r>
      <w:bookmarkStart w:id="161" w:name="_Hlk221918569"/>
      <w:r w:rsidRPr="00D94700">
        <w:rPr>
          <w:rFonts w:ascii="Times New Roman" w:hAnsi="Times New Roman" w:cs="Times New Roman"/>
          <w:sz w:val="28"/>
          <w:szCs w:val="28"/>
          <w:lang w:val="uk-UA"/>
        </w:rPr>
        <w:t>технологічного науков</w:t>
      </w:r>
      <w:r w:rsidR="00A52D28" w:rsidRPr="00D94700">
        <w:rPr>
          <w:rFonts w:ascii="Times New Roman" w:hAnsi="Times New Roman" w:cs="Times New Roman"/>
          <w:sz w:val="28"/>
          <w:szCs w:val="28"/>
          <w:lang w:val="uk-UA"/>
        </w:rPr>
        <w:t>ого</w:t>
      </w:r>
      <w:r w:rsidRPr="00D94700">
        <w:rPr>
          <w:rFonts w:ascii="Times New Roman" w:hAnsi="Times New Roman" w:cs="Times New Roman"/>
          <w:sz w:val="28"/>
          <w:szCs w:val="28"/>
          <w:lang w:val="uk-UA"/>
        </w:rPr>
        <w:t xml:space="preserve"> підход</w:t>
      </w:r>
      <w:bookmarkEnd w:id="161"/>
      <w:r w:rsidR="00A52D28" w:rsidRPr="00D94700">
        <w:rPr>
          <w:rFonts w:ascii="Times New Roman" w:hAnsi="Times New Roman" w:cs="Times New Roman"/>
          <w:sz w:val="28"/>
          <w:szCs w:val="28"/>
          <w:lang w:val="uk-UA"/>
        </w:rPr>
        <w:t>у</w:t>
      </w:r>
      <w:r w:rsidRPr="00D94700">
        <w:rPr>
          <w:rFonts w:ascii="Times New Roman" w:hAnsi="Times New Roman" w:cs="Times New Roman"/>
          <w:sz w:val="28"/>
          <w:szCs w:val="28"/>
          <w:lang w:val="uk-UA"/>
        </w:rPr>
        <w:t>.</w:t>
      </w:r>
    </w:p>
    <w:p w14:paraId="77B9058B" w14:textId="5B6BEC23"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bookmarkStart w:id="162" w:name="_Hlk221739229"/>
      <w:r w:rsidRPr="00D94700">
        <w:rPr>
          <w:rFonts w:ascii="Times New Roman" w:hAnsi="Times New Roman" w:cs="Times New Roman"/>
          <w:i/>
          <w:iCs/>
          <w:sz w:val="28"/>
          <w:szCs w:val="28"/>
          <w:lang w:val="uk-UA"/>
        </w:rPr>
        <w:t>Технологічний підхід</w:t>
      </w:r>
      <w:r w:rsidRPr="00D94700">
        <w:rPr>
          <w:rFonts w:ascii="Times New Roman" w:hAnsi="Times New Roman" w:cs="Times New Roman"/>
          <w:sz w:val="28"/>
          <w:szCs w:val="28"/>
          <w:lang w:val="uk-UA"/>
        </w:rPr>
        <w:t xml:space="preserve"> (В. Бондар, Р. Вайнола, П. Гусак, </w:t>
      </w:r>
      <w:r w:rsidR="00415157" w:rsidRPr="00D94700">
        <w:rPr>
          <w:rFonts w:ascii="Times New Roman" w:hAnsi="Times New Roman" w:cs="Times New Roman"/>
          <w:sz w:val="28"/>
          <w:szCs w:val="28"/>
          <w:lang w:val="uk-UA"/>
        </w:rPr>
        <w:t xml:space="preserve">О. Караман, </w:t>
      </w:r>
      <w:r w:rsidRPr="00D94700">
        <w:rPr>
          <w:rFonts w:ascii="Times New Roman" w:hAnsi="Times New Roman" w:cs="Times New Roman"/>
          <w:sz w:val="28"/>
          <w:szCs w:val="28"/>
          <w:lang w:val="uk-UA"/>
        </w:rPr>
        <w:t xml:space="preserve">О. Карпенко, О. Пометун, С. Сисоєва, І. Смолюк, Д. Чернилевський) </w:t>
      </w:r>
      <w:bookmarkEnd w:id="162"/>
      <w:r w:rsidRPr="00D94700">
        <w:rPr>
          <w:rFonts w:ascii="Times New Roman" w:hAnsi="Times New Roman" w:cs="Times New Roman"/>
          <w:sz w:val="28"/>
          <w:szCs w:val="28"/>
          <w:lang w:val="uk-UA"/>
        </w:rPr>
        <w:t>є перспективним орієнтиром сучасної вищої освіти, оскільки він пов’язаний з організацією процесу професійної підготовки у засіб впровадження певної педаг</w:t>
      </w:r>
      <w:r w:rsidR="00F56A7F">
        <w:rPr>
          <w:rFonts w:ascii="Times New Roman" w:hAnsi="Times New Roman" w:cs="Times New Roman"/>
          <w:sz w:val="28"/>
          <w:szCs w:val="28"/>
          <w:lang w:val="uk-UA"/>
        </w:rPr>
        <w:t>огічної (освітньої) технології.</w:t>
      </w:r>
    </w:p>
    <w:p w14:paraId="1016A913" w14:textId="032CC9EB"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Концептуальні засади технологічного підходу розроблено в студіях П. Гусака, С. Сисоєвої, Д. Чернілевського;</w:t>
      </w:r>
      <w:r w:rsidRPr="00D94700">
        <w:rPr>
          <w:sz w:val="28"/>
          <w:lang w:val="uk-UA"/>
        </w:rPr>
        <w:t xml:space="preserve"> </w:t>
      </w:r>
      <w:r w:rsidRPr="00D94700">
        <w:rPr>
          <w:rFonts w:ascii="Times New Roman" w:hAnsi="Times New Roman" w:cs="Times New Roman"/>
          <w:sz w:val="28"/>
          <w:szCs w:val="28"/>
          <w:lang w:val="uk-UA"/>
        </w:rPr>
        <w:t>аспект технологізації як напряму модернізації професійної підготовки майбутнього вчителя в закладі вищої освіти досліджено в студіях О. Дубасенюк, І. Зязюна, О. Янкович; упровадження педагогічних технологій в систему професійної освіти висвітлено в студіях В. Желанової, О. Караман, О. Комар, О. Пометун, І. Смолюка;</w:t>
      </w:r>
      <w:r w:rsidRPr="00D94700">
        <w:rPr>
          <w:sz w:val="28"/>
          <w:lang w:val="uk-UA"/>
        </w:rPr>
        <w:t xml:space="preserve"> </w:t>
      </w:r>
      <w:r w:rsidRPr="00D94700">
        <w:rPr>
          <w:rFonts w:ascii="Times New Roman" w:hAnsi="Times New Roman" w:cs="Times New Roman"/>
          <w:sz w:val="28"/>
          <w:szCs w:val="28"/>
          <w:lang w:val="uk-UA"/>
        </w:rPr>
        <w:t xml:space="preserve">техноматика як специфічний напрям педагогічної інноватики, що </w:t>
      </w:r>
      <w:r w:rsidRPr="00D94700">
        <w:rPr>
          <w:rFonts w:ascii="Times New Roman" w:hAnsi="Times New Roman" w:cs="Times New Roman"/>
          <w:sz w:val="28"/>
          <w:szCs w:val="28"/>
          <w:lang w:val="uk-UA"/>
        </w:rPr>
        <w:lastRenderedPageBreak/>
        <w:t>вивчає вдосконалення, трансформацію та комплексне оновлення традиційного педагогічного процесу за допомогою технологічних нововведень розроблена в дослідженні І. Богданової; феномен технологічної культури</w:t>
      </w:r>
      <w:r w:rsidRPr="00D94700">
        <w:rPr>
          <w:sz w:val="28"/>
          <w:lang w:val="uk-UA"/>
        </w:rPr>
        <w:t xml:space="preserve"> </w:t>
      </w:r>
      <w:r w:rsidRPr="00D94700">
        <w:rPr>
          <w:rFonts w:ascii="Times New Roman" w:hAnsi="Times New Roman" w:cs="Times New Roman"/>
          <w:sz w:val="28"/>
          <w:szCs w:val="28"/>
          <w:lang w:val="uk-UA"/>
        </w:rPr>
        <w:t>розкрито в працях</w:t>
      </w:r>
      <w:r w:rsidRPr="00D94700">
        <w:rPr>
          <w:sz w:val="28"/>
          <w:lang w:val="uk-UA"/>
        </w:rPr>
        <w:t xml:space="preserve"> </w:t>
      </w:r>
      <w:r w:rsidRPr="00D94700">
        <w:rPr>
          <w:rFonts w:ascii="Times New Roman" w:hAnsi="Times New Roman" w:cs="Times New Roman"/>
          <w:sz w:val="28"/>
          <w:szCs w:val="28"/>
          <w:lang w:val="uk-UA"/>
        </w:rPr>
        <w:t>О. Пєхоти, С. Прийми й І. Середи.</w:t>
      </w:r>
    </w:p>
    <w:p w14:paraId="5060EFE1" w14:textId="4AE88FC6"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Суттєвою у контексті проблеми нашого дослідження є роботи Д. Рябець, у якій авторка висвітлює сутність та структуру фасилітаційної технології, готовність до її реалізації</w:t>
      </w:r>
      <w:r w:rsidR="00A52D28" w:rsidRPr="00D94700">
        <w:rPr>
          <w:rFonts w:ascii="Times New Roman" w:hAnsi="Times New Roman" w:cs="Times New Roman"/>
          <w:sz w:val="28"/>
          <w:szCs w:val="28"/>
          <w:lang w:val="uk-UA"/>
        </w:rPr>
        <w:t xml:space="preserve"> [</w:t>
      </w:r>
      <w:r w:rsidR="00C4704C" w:rsidRPr="00D94700">
        <w:rPr>
          <w:rFonts w:ascii="Times New Roman" w:hAnsi="Times New Roman" w:cs="Times New Roman"/>
          <w:sz w:val="28"/>
          <w:szCs w:val="28"/>
          <w:lang w:val="uk-UA"/>
        </w:rPr>
        <w:t>212</w:t>
      </w:r>
      <w:r w:rsidR="00A52D2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 а також праця О. Романишиної щодо педагогічних технологій розвитку фасилітації майбутніх фахівців гуманітарного профілю</w:t>
      </w:r>
      <w:r w:rsidR="00A52D28" w:rsidRPr="00D94700">
        <w:rPr>
          <w:rFonts w:ascii="Times New Roman" w:hAnsi="Times New Roman" w:cs="Times New Roman"/>
          <w:sz w:val="28"/>
          <w:szCs w:val="28"/>
          <w:lang w:val="uk-UA"/>
        </w:rPr>
        <w:t xml:space="preserve"> [</w:t>
      </w:r>
      <w:r w:rsidR="00C4704C" w:rsidRPr="00D94700">
        <w:rPr>
          <w:rFonts w:ascii="Times New Roman" w:hAnsi="Times New Roman" w:cs="Times New Roman"/>
          <w:sz w:val="28"/>
          <w:szCs w:val="28"/>
          <w:lang w:val="uk-UA"/>
        </w:rPr>
        <w:t>204</w:t>
      </w:r>
      <w:r w:rsidR="00A52D28" w:rsidRPr="00D94700">
        <w:rPr>
          <w:rFonts w:ascii="Times New Roman" w:hAnsi="Times New Roman" w:cs="Times New Roman"/>
          <w:sz w:val="28"/>
          <w:szCs w:val="28"/>
          <w:lang w:val="uk-UA"/>
        </w:rPr>
        <w:t>]</w:t>
      </w:r>
      <w:r w:rsidR="00F56A7F">
        <w:rPr>
          <w:rFonts w:ascii="Times New Roman" w:hAnsi="Times New Roman" w:cs="Times New Roman"/>
          <w:sz w:val="28"/>
          <w:szCs w:val="28"/>
          <w:lang w:val="uk-UA"/>
        </w:rPr>
        <w:t>.</w:t>
      </w:r>
    </w:p>
    <w:p w14:paraId="31DF6A7F" w14:textId="5959F487" w:rsidR="000125D9"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Т. Гришина розглядає педагогічну технологію як </w:t>
      </w:r>
      <w:r w:rsidR="0084207B" w:rsidRPr="00D94700">
        <w:rPr>
          <w:rFonts w:ascii="Times New Roman" w:hAnsi="Times New Roman" w:cs="Times New Roman"/>
          <w:sz w:val="28"/>
          <w:szCs w:val="28"/>
          <w:lang w:val="uk-UA"/>
        </w:rPr>
        <w:t xml:space="preserve">систему сумісної діяльності </w:t>
      </w:r>
      <w:r w:rsidRPr="00D94700">
        <w:rPr>
          <w:rFonts w:ascii="Times New Roman" w:hAnsi="Times New Roman" w:cs="Times New Roman"/>
          <w:sz w:val="28"/>
          <w:szCs w:val="28"/>
          <w:lang w:val="uk-UA"/>
        </w:rPr>
        <w:t xml:space="preserve">вчителя </w:t>
      </w:r>
      <w:r w:rsidR="0084207B" w:rsidRPr="00D94700">
        <w:rPr>
          <w:rFonts w:ascii="Times New Roman" w:hAnsi="Times New Roman" w:cs="Times New Roman"/>
          <w:sz w:val="28"/>
          <w:szCs w:val="28"/>
          <w:lang w:val="uk-UA"/>
        </w:rPr>
        <w:t>та</w:t>
      </w:r>
      <w:r w:rsidRPr="00D94700">
        <w:rPr>
          <w:rFonts w:ascii="Times New Roman" w:hAnsi="Times New Roman" w:cs="Times New Roman"/>
          <w:sz w:val="28"/>
          <w:szCs w:val="28"/>
          <w:lang w:val="uk-UA"/>
        </w:rPr>
        <w:t xml:space="preserve"> учнів із планування, організації та проведення реального процесу навчання за умови забезпечення </w:t>
      </w:r>
      <w:r w:rsidR="0084207B" w:rsidRPr="00D94700">
        <w:rPr>
          <w:rFonts w:ascii="Times New Roman" w:hAnsi="Times New Roman" w:cs="Times New Roman"/>
          <w:sz w:val="28"/>
          <w:szCs w:val="28"/>
          <w:lang w:val="uk-UA"/>
        </w:rPr>
        <w:t xml:space="preserve">привабливості </w:t>
      </w:r>
      <w:r w:rsidRPr="00D94700">
        <w:rPr>
          <w:rFonts w:ascii="Times New Roman" w:hAnsi="Times New Roman" w:cs="Times New Roman"/>
          <w:sz w:val="28"/>
          <w:szCs w:val="28"/>
          <w:lang w:val="uk-UA"/>
        </w:rPr>
        <w:t xml:space="preserve">для всіх </w:t>
      </w:r>
      <w:r w:rsidR="0084207B" w:rsidRPr="00D94700">
        <w:rPr>
          <w:rFonts w:ascii="Times New Roman" w:hAnsi="Times New Roman" w:cs="Times New Roman"/>
          <w:sz w:val="28"/>
          <w:szCs w:val="28"/>
          <w:lang w:val="uk-UA"/>
        </w:rPr>
        <w:t xml:space="preserve">його </w:t>
      </w:r>
      <w:r w:rsidRPr="00D94700">
        <w:rPr>
          <w:rFonts w:ascii="Times New Roman" w:hAnsi="Times New Roman" w:cs="Times New Roman"/>
          <w:sz w:val="28"/>
          <w:szCs w:val="28"/>
          <w:lang w:val="uk-UA"/>
        </w:rPr>
        <w:t xml:space="preserve">суб’єктів </w:t>
      </w:r>
      <w:r w:rsidR="00A52D28" w:rsidRPr="00D94700">
        <w:rPr>
          <w:rFonts w:ascii="Times New Roman" w:hAnsi="Times New Roman" w:cs="Times New Roman"/>
          <w:sz w:val="28"/>
          <w:szCs w:val="28"/>
          <w:lang w:val="uk-UA"/>
        </w:rPr>
        <w:t>[</w:t>
      </w:r>
      <w:r w:rsidR="005A476C" w:rsidRPr="00D94700">
        <w:rPr>
          <w:rFonts w:ascii="Times New Roman" w:hAnsi="Times New Roman" w:cs="Times New Roman"/>
          <w:sz w:val="28"/>
          <w:szCs w:val="28"/>
          <w:lang w:val="uk-UA"/>
        </w:rPr>
        <w:t>58</w:t>
      </w:r>
      <w:r w:rsidR="00A52D2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w:t>
      </w:r>
      <w:r w:rsidRPr="00D94700">
        <w:rPr>
          <w:sz w:val="28"/>
          <w:lang w:val="uk-UA"/>
        </w:rPr>
        <w:t xml:space="preserve"> </w:t>
      </w:r>
      <w:r w:rsidRPr="00D94700">
        <w:rPr>
          <w:rFonts w:ascii="Times New Roman" w:hAnsi="Times New Roman" w:cs="Times New Roman"/>
          <w:sz w:val="28"/>
          <w:szCs w:val="28"/>
          <w:lang w:val="uk-UA"/>
        </w:rPr>
        <w:t>І. Дичківська – як конструкцію, стратегію, алгоритм організації педагогічної діяльності</w:t>
      </w:r>
      <w:r w:rsidR="00A52D28" w:rsidRPr="00D94700">
        <w:rPr>
          <w:rFonts w:ascii="Times New Roman" w:hAnsi="Times New Roman" w:cs="Times New Roman"/>
          <w:sz w:val="28"/>
          <w:szCs w:val="28"/>
          <w:lang w:val="uk-UA"/>
        </w:rPr>
        <w:t xml:space="preserve"> [</w:t>
      </w:r>
      <w:r w:rsidR="005A476C" w:rsidRPr="00D94700">
        <w:rPr>
          <w:rFonts w:ascii="Times New Roman" w:hAnsi="Times New Roman" w:cs="Times New Roman"/>
          <w:sz w:val="28"/>
          <w:szCs w:val="28"/>
          <w:lang w:val="uk-UA"/>
        </w:rPr>
        <w:t>62</w:t>
      </w:r>
      <w:r w:rsidR="00A52D2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 С. Вітвицька вважає, що педагогічна технологія являє собою синтез досягнень педагогічної науки і практики, поєднання традиційних елементів минулого досвіду і того, що породжено суспільним і технічним прогресом, і перш за все, гуманізацією, демократизацією суспільства і технологічною революцією [</w:t>
      </w:r>
      <w:r w:rsidR="000125D9" w:rsidRPr="00D94700">
        <w:rPr>
          <w:rFonts w:ascii="Times New Roman" w:hAnsi="Times New Roman" w:cs="Times New Roman"/>
          <w:sz w:val="28"/>
          <w:szCs w:val="28"/>
          <w:lang w:val="uk-UA"/>
        </w:rPr>
        <w:t>35</w:t>
      </w:r>
      <w:r w:rsidRPr="00D94700">
        <w:rPr>
          <w:rFonts w:ascii="Times New Roman" w:hAnsi="Times New Roman" w:cs="Times New Roman"/>
          <w:sz w:val="28"/>
          <w:szCs w:val="28"/>
          <w:lang w:val="uk-UA"/>
        </w:rPr>
        <w:t xml:space="preserve">, </w:t>
      </w:r>
      <w:r w:rsidR="00A52D28" w:rsidRPr="00D94700">
        <w:rPr>
          <w:rFonts w:ascii="Times New Roman" w:hAnsi="Times New Roman" w:cs="Times New Roman"/>
          <w:sz w:val="28"/>
          <w:szCs w:val="28"/>
          <w:lang w:val="uk-UA"/>
        </w:rPr>
        <w:t>с. </w:t>
      </w:r>
      <w:r w:rsidRPr="00D94700">
        <w:rPr>
          <w:rFonts w:ascii="Times New Roman" w:hAnsi="Times New Roman" w:cs="Times New Roman"/>
          <w:sz w:val="28"/>
          <w:szCs w:val="28"/>
          <w:lang w:val="uk-UA"/>
        </w:rPr>
        <w:t>11]</w:t>
      </w:r>
      <w:bookmarkStart w:id="163" w:name="_Hlk204547712"/>
      <w:r w:rsidR="00F56A7F">
        <w:rPr>
          <w:sz w:val="28"/>
          <w:lang w:val="uk-UA"/>
        </w:rPr>
        <w:t>.</w:t>
      </w:r>
    </w:p>
    <w:p w14:paraId="63056938" w14:textId="5F513BDE" w:rsidR="00565F79"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Більш ґрунтовним й узагальненим вважаємо дефініцію, представлену в монографії «Педагогічні технології у неперервній освіті» за редакцією С. Сисоєвої, де педагогічна технологія </w:t>
      </w:r>
      <w:r w:rsidR="0084207B" w:rsidRPr="00D94700">
        <w:rPr>
          <w:rFonts w:ascii="Times New Roman" w:hAnsi="Times New Roman" w:cs="Times New Roman"/>
          <w:sz w:val="28"/>
          <w:szCs w:val="28"/>
          <w:lang w:val="uk-UA"/>
        </w:rPr>
        <w:t xml:space="preserve">трактується </w:t>
      </w:r>
      <w:r w:rsidRPr="00D94700">
        <w:rPr>
          <w:rFonts w:ascii="Times New Roman" w:hAnsi="Times New Roman" w:cs="Times New Roman"/>
          <w:sz w:val="28"/>
          <w:szCs w:val="28"/>
          <w:lang w:val="uk-UA"/>
        </w:rPr>
        <w:t xml:space="preserve">як створена </w:t>
      </w:r>
      <w:r w:rsidR="0084207B" w:rsidRPr="00D94700">
        <w:rPr>
          <w:rFonts w:ascii="Times New Roman" w:hAnsi="Times New Roman" w:cs="Times New Roman"/>
          <w:sz w:val="28"/>
          <w:szCs w:val="28"/>
          <w:lang w:val="uk-UA"/>
        </w:rPr>
        <w:t xml:space="preserve">відповідно </w:t>
      </w:r>
      <w:r w:rsidRPr="00D94700">
        <w:rPr>
          <w:rFonts w:ascii="Times New Roman" w:hAnsi="Times New Roman" w:cs="Times New Roman"/>
          <w:sz w:val="28"/>
          <w:szCs w:val="28"/>
          <w:lang w:val="uk-UA"/>
        </w:rPr>
        <w:t xml:space="preserve">до </w:t>
      </w:r>
      <w:r w:rsidR="0084207B" w:rsidRPr="00D94700">
        <w:rPr>
          <w:rFonts w:ascii="Times New Roman" w:hAnsi="Times New Roman" w:cs="Times New Roman"/>
          <w:sz w:val="28"/>
          <w:szCs w:val="28"/>
          <w:lang w:val="uk-UA"/>
        </w:rPr>
        <w:t xml:space="preserve">особистісних та суспільних </w:t>
      </w:r>
      <w:r w:rsidRPr="00D94700">
        <w:rPr>
          <w:rFonts w:ascii="Times New Roman" w:hAnsi="Times New Roman" w:cs="Times New Roman"/>
          <w:sz w:val="28"/>
          <w:szCs w:val="28"/>
          <w:lang w:val="uk-UA"/>
        </w:rPr>
        <w:t>потреб і можливостей теоретично обґрунтован</w:t>
      </w:r>
      <w:r w:rsidR="0084207B" w:rsidRPr="00D94700">
        <w:rPr>
          <w:rFonts w:ascii="Times New Roman" w:hAnsi="Times New Roman" w:cs="Times New Roman"/>
          <w:sz w:val="28"/>
          <w:szCs w:val="28"/>
          <w:lang w:val="uk-UA"/>
        </w:rPr>
        <w:t>а</w:t>
      </w:r>
      <w:r w:rsidRPr="00D94700">
        <w:rPr>
          <w:rFonts w:ascii="Times New Roman" w:hAnsi="Times New Roman" w:cs="Times New Roman"/>
          <w:sz w:val="28"/>
          <w:szCs w:val="28"/>
          <w:lang w:val="uk-UA"/>
        </w:rPr>
        <w:t xml:space="preserve"> систем</w:t>
      </w:r>
      <w:r w:rsidR="0084207B" w:rsidRPr="00D94700">
        <w:rPr>
          <w:rFonts w:ascii="Times New Roman" w:hAnsi="Times New Roman" w:cs="Times New Roman"/>
          <w:sz w:val="28"/>
          <w:szCs w:val="28"/>
          <w:lang w:val="uk-UA"/>
        </w:rPr>
        <w:t>а</w:t>
      </w:r>
      <w:r w:rsidRPr="00D94700">
        <w:rPr>
          <w:rFonts w:ascii="Times New Roman" w:hAnsi="Times New Roman" w:cs="Times New Roman"/>
          <w:sz w:val="28"/>
          <w:szCs w:val="28"/>
          <w:lang w:val="uk-UA"/>
        </w:rPr>
        <w:t xml:space="preserve"> соціалізації, </w:t>
      </w:r>
      <w:r w:rsidR="0084207B" w:rsidRPr="00D94700">
        <w:rPr>
          <w:rFonts w:ascii="Times New Roman" w:hAnsi="Times New Roman" w:cs="Times New Roman"/>
          <w:sz w:val="28"/>
          <w:szCs w:val="28"/>
          <w:lang w:val="uk-UA"/>
        </w:rPr>
        <w:t>професійно-</w:t>
      </w:r>
      <w:r w:rsidRPr="00D94700">
        <w:rPr>
          <w:rFonts w:ascii="Times New Roman" w:hAnsi="Times New Roman" w:cs="Times New Roman"/>
          <w:sz w:val="28"/>
          <w:szCs w:val="28"/>
          <w:lang w:val="uk-UA"/>
        </w:rPr>
        <w:t xml:space="preserve">особистісного розвитку і саморозвитку людини, яка, внаслідок </w:t>
      </w:r>
      <w:r w:rsidR="007D130D" w:rsidRPr="00D94700">
        <w:rPr>
          <w:rFonts w:ascii="Times New Roman" w:hAnsi="Times New Roman" w:cs="Times New Roman"/>
          <w:sz w:val="28"/>
          <w:szCs w:val="28"/>
          <w:lang w:val="uk-UA"/>
        </w:rPr>
        <w:t xml:space="preserve">регламентованих </w:t>
      </w:r>
      <w:r w:rsidRPr="00D94700">
        <w:rPr>
          <w:rFonts w:ascii="Times New Roman" w:hAnsi="Times New Roman" w:cs="Times New Roman"/>
          <w:sz w:val="28"/>
          <w:szCs w:val="28"/>
          <w:lang w:val="uk-UA"/>
        </w:rPr>
        <w:t xml:space="preserve">професійних дій педагога при </w:t>
      </w:r>
      <w:r w:rsidR="007D130D" w:rsidRPr="00D94700">
        <w:rPr>
          <w:rFonts w:ascii="Times New Roman" w:hAnsi="Times New Roman" w:cs="Times New Roman"/>
          <w:sz w:val="28"/>
          <w:szCs w:val="28"/>
          <w:lang w:val="uk-UA"/>
        </w:rPr>
        <w:t xml:space="preserve">ефективності </w:t>
      </w:r>
      <w:r w:rsidRPr="00D94700">
        <w:rPr>
          <w:rFonts w:ascii="Times New Roman" w:hAnsi="Times New Roman" w:cs="Times New Roman"/>
          <w:sz w:val="28"/>
          <w:szCs w:val="28"/>
          <w:lang w:val="uk-UA"/>
        </w:rPr>
        <w:t xml:space="preserve">ресурсів і зусиль усіх </w:t>
      </w:r>
      <w:r w:rsidR="007D130D" w:rsidRPr="00D94700">
        <w:rPr>
          <w:rFonts w:ascii="Times New Roman" w:hAnsi="Times New Roman" w:cs="Times New Roman"/>
          <w:sz w:val="28"/>
          <w:szCs w:val="28"/>
          <w:lang w:val="uk-UA"/>
        </w:rPr>
        <w:t xml:space="preserve">суб’єктів </w:t>
      </w:r>
      <w:r w:rsidRPr="00D94700">
        <w:rPr>
          <w:rFonts w:ascii="Times New Roman" w:hAnsi="Times New Roman" w:cs="Times New Roman"/>
          <w:sz w:val="28"/>
          <w:szCs w:val="28"/>
          <w:lang w:val="uk-UA"/>
        </w:rPr>
        <w:t xml:space="preserve">освітнього процесу, гарантовано забезпечує </w:t>
      </w:r>
      <w:r w:rsidR="007D130D" w:rsidRPr="00D94700">
        <w:rPr>
          <w:rFonts w:ascii="Times New Roman" w:hAnsi="Times New Roman" w:cs="Times New Roman"/>
          <w:sz w:val="28"/>
          <w:szCs w:val="28"/>
          <w:lang w:val="uk-UA"/>
        </w:rPr>
        <w:t xml:space="preserve">продуктивну </w:t>
      </w:r>
      <w:r w:rsidRPr="00D94700">
        <w:rPr>
          <w:rFonts w:ascii="Times New Roman" w:hAnsi="Times New Roman" w:cs="Times New Roman"/>
          <w:sz w:val="28"/>
          <w:szCs w:val="28"/>
          <w:lang w:val="uk-UA"/>
        </w:rPr>
        <w:t>реалізацію освітньої мети та можливість оптимального відтворення процесу на рівні</w:t>
      </w:r>
      <w:r w:rsidR="007D130D" w:rsidRPr="00D94700">
        <w:rPr>
          <w:rFonts w:ascii="Times New Roman" w:hAnsi="Times New Roman" w:cs="Times New Roman"/>
          <w:sz w:val="28"/>
          <w:szCs w:val="28"/>
          <w:lang w:val="uk-UA"/>
        </w:rPr>
        <w:t xml:space="preserve"> професійнох компетентності </w:t>
      </w:r>
      <w:r w:rsidRPr="00D94700">
        <w:rPr>
          <w:rFonts w:ascii="Times New Roman" w:hAnsi="Times New Roman" w:cs="Times New Roman"/>
          <w:sz w:val="28"/>
          <w:szCs w:val="28"/>
          <w:lang w:val="uk-UA"/>
        </w:rPr>
        <w:t>педагога» [</w:t>
      </w:r>
      <w:r w:rsidR="00565F79" w:rsidRPr="00D94700">
        <w:rPr>
          <w:rFonts w:ascii="Times New Roman" w:hAnsi="Times New Roman" w:cs="Times New Roman"/>
          <w:sz w:val="28"/>
          <w:szCs w:val="28"/>
          <w:lang w:val="uk-UA"/>
        </w:rPr>
        <w:t>167</w:t>
      </w:r>
      <w:r w:rsidRPr="00D94700">
        <w:rPr>
          <w:rFonts w:ascii="Times New Roman" w:hAnsi="Times New Roman" w:cs="Times New Roman"/>
          <w:sz w:val="28"/>
          <w:szCs w:val="28"/>
          <w:lang w:val="uk-UA"/>
        </w:rPr>
        <w:t>, с.</w:t>
      </w:r>
      <w:r w:rsidR="00565F79"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18].</w:t>
      </w:r>
      <w:bookmarkEnd w:id="163"/>
    </w:p>
    <w:p w14:paraId="61A27670" w14:textId="6C507D41" w:rsidR="00F651B2" w:rsidRPr="00D94700" w:rsidRDefault="00415157"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Відтак, х</w:t>
      </w:r>
      <w:r w:rsidR="00F651B2" w:rsidRPr="00D94700">
        <w:rPr>
          <w:rFonts w:ascii="Times New Roman" w:hAnsi="Times New Roman" w:cs="Times New Roman"/>
          <w:sz w:val="28"/>
          <w:szCs w:val="28"/>
          <w:lang w:val="uk-UA"/>
        </w:rPr>
        <w:t xml:space="preserve">арактерними ознаками педагогічних технологій є такі, як-от: чіткість мети й завдань, їх гарантоване досягнення; реалізація «навчання через </w:t>
      </w:r>
      <w:r w:rsidR="00F651B2" w:rsidRPr="00D94700">
        <w:rPr>
          <w:rFonts w:ascii="Times New Roman" w:hAnsi="Times New Roman" w:cs="Times New Roman"/>
          <w:sz w:val="28"/>
          <w:szCs w:val="28"/>
          <w:lang w:val="uk-UA"/>
        </w:rPr>
        <w:lastRenderedPageBreak/>
        <w:t>діяльність»; динамічність та етапність; наявність певного педагогічного інструментарію; алгоритмізація діяльності; критеріальна оцінка результатів.</w:t>
      </w:r>
    </w:p>
    <w:p w14:paraId="30A69283" w14:textId="586FF273" w:rsidR="00565F79"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Ми вважаємо, що зазначена технологія відповідає всім критеріям технологічності. Як відомо, такими є концептуальність, системність, керованість, алгоритмізованість, відтворюваність, ефективність, діагностичність (О. Караман). Дещо інший перелік зустрічаємо у О. Янкович. На думку науковиці, критеріями технологічності є системність, ефективність, оптимальність, алгоритмічність, діагностичність, відтворюваність, прогнозованість, ієрархічність</w:t>
      </w:r>
      <w:r w:rsidR="00624048" w:rsidRPr="00D94700">
        <w:rPr>
          <w:rFonts w:ascii="Times New Roman" w:hAnsi="Times New Roman" w:cs="Times New Roman"/>
          <w:sz w:val="28"/>
          <w:szCs w:val="28"/>
          <w:lang w:val="uk-UA"/>
        </w:rPr>
        <w:t xml:space="preserve"> [</w:t>
      </w:r>
      <w:r w:rsidR="00565F79" w:rsidRPr="00D94700">
        <w:rPr>
          <w:rFonts w:ascii="Times New Roman" w:hAnsi="Times New Roman" w:cs="Times New Roman"/>
          <w:sz w:val="28"/>
          <w:szCs w:val="28"/>
          <w:lang w:val="uk-UA"/>
        </w:rPr>
        <w:t>282</w:t>
      </w:r>
      <w:r w:rsidR="00624048"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w:t>
      </w:r>
      <w:bookmarkStart w:id="164" w:name="_Hlk205415658"/>
    </w:p>
    <w:p w14:paraId="014F6DAE"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Отже розглянемо як критерії технологічності реалізуються в розробленій технології формування фасилітаційної компетентності майбутнього соціального працівника.</w:t>
      </w:r>
    </w:p>
    <w:p w14:paraId="5F2F67A1" w14:textId="51E3FEEF"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Концептуальність</w:t>
      </w:r>
      <w:r w:rsidRPr="00D94700">
        <w:rPr>
          <w:rFonts w:ascii="Times New Roman" w:hAnsi="Times New Roman" w:cs="Times New Roman"/>
          <w:sz w:val="28"/>
          <w:szCs w:val="28"/>
          <w:lang w:val="uk-UA"/>
        </w:rPr>
        <w:t xml:space="preserve"> технології відбивається в її концептуальному складнику, що є поліпідхідним синтезом низки наукових підходів і принципів, що будуть </w:t>
      </w:r>
      <w:r w:rsidR="007D130D" w:rsidRPr="00D94700">
        <w:rPr>
          <w:rFonts w:ascii="Times New Roman" w:hAnsi="Times New Roman" w:cs="Times New Roman"/>
          <w:sz w:val="28"/>
          <w:szCs w:val="28"/>
          <w:lang w:val="uk-UA"/>
        </w:rPr>
        <w:t xml:space="preserve">представлені </w:t>
      </w:r>
      <w:r w:rsidRPr="00D94700">
        <w:rPr>
          <w:rFonts w:ascii="Times New Roman" w:hAnsi="Times New Roman" w:cs="Times New Roman"/>
          <w:sz w:val="28"/>
          <w:szCs w:val="28"/>
          <w:lang w:val="uk-UA"/>
        </w:rPr>
        <w:t xml:space="preserve">далі. </w:t>
      </w:r>
      <w:r w:rsidR="00624048" w:rsidRPr="00D94700">
        <w:rPr>
          <w:rFonts w:ascii="Times New Roman" w:hAnsi="Times New Roman" w:cs="Times New Roman"/>
          <w:i/>
          <w:iCs/>
          <w:sz w:val="28"/>
          <w:szCs w:val="28"/>
          <w:lang w:val="uk-UA"/>
        </w:rPr>
        <w:t>С</w:t>
      </w:r>
      <w:r w:rsidRPr="00D94700">
        <w:rPr>
          <w:rFonts w:ascii="Times New Roman" w:hAnsi="Times New Roman" w:cs="Times New Roman"/>
          <w:i/>
          <w:iCs/>
          <w:sz w:val="28"/>
          <w:szCs w:val="28"/>
          <w:lang w:val="uk-UA"/>
        </w:rPr>
        <w:t>истемність</w:t>
      </w:r>
      <w:r w:rsidRPr="00D94700">
        <w:rPr>
          <w:rFonts w:ascii="Times New Roman" w:hAnsi="Times New Roman" w:cs="Times New Roman"/>
          <w:sz w:val="28"/>
          <w:szCs w:val="28"/>
          <w:lang w:val="uk-UA"/>
        </w:rPr>
        <w:t xml:space="preserve"> полягає в структурованості</w:t>
      </w:r>
      <w:r w:rsidR="007D130D" w:rsidRPr="00D94700">
        <w:rPr>
          <w:rFonts w:ascii="Times New Roman" w:hAnsi="Times New Roman" w:cs="Times New Roman"/>
          <w:sz w:val="28"/>
          <w:szCs w:val="28"/>
          <w:lang w:val="uk-UA"/>
        </w:rPr>
        <w:t xml:space="preserve"> та ієрархізованості</w:t>
      </w:r>
      <w:r w:rsidR="00624048" w:rsidRPr="00D94700">
        <w:rPr>
          <w:rFonts w:ascii="Times New Roman" w:hAnsi="Times New Roman" w:cs="Times New Roman"/>
          <w:sz w:val="28"/>
          <w:szCs w:val="28"/>
          <w:lang w:val="uk-UA"/>
        </w:rPr>
        <w:t xml:space="preserve"> її</w:t>
      </w:r>
      <w:r w:rsidRPr="00D94700">
        <w:rPr>
          <w:rFonts w:ascii="Times New Roman" w:hAnsi="Times New Roman" w:cs="Times New Roman"/>
          <w:sz w:val="28"/>
          <w:szCs w:val="28"/>
          <w:lang w:val="uk-UA"/>
        </w:rPr>
        <w:t xml:space="preserve"> складник</w:t>
      </w:r>
      <w:r w:rsidR="00624048" w:rsidRPr="00D94700">
        <w:rPr>
          <w:rFonts w:ascii="Times New Roman" w:hAnsi="Times New Roman" w:cs="Times New Roman"/>
          <w:sz w:val="28"/>
          <w:szCs w:val="28"/>
          <w:lang w:val="uk-UA"/>
        </w:rPr>
        <w:t xml:space="preserve">ів, що </w:t>
      </w:r>
      <w:r w:rsidRPr="00D94700">
        <w:rPr>
          <w:rFonts w:ascii="Times New Roman" w:hAnsi="Times New Roman" w:cs="Times New Roman"/>
          <w:sz w:val="28"/>
          <w:szCs w:val="28"/>
          <w:lang w:val="uk-UA"/>
        </w:rPr>
        <w:t xml:space="preserve">знаходяться у </w:t>
      </w:r>
      <w:r w:rsidR="007D130D" w:rsidRPr="00D94700">
        <w:rPr>
          <w:rFonts w:ascii="Times New Roman" w:hAnsi="Times New Roman" w:cs="Times New Roman"/>
          <w:sz w:val="28"/>
          <w:szCs w:val="28"/>
          <w:lang w:val="uk-UA"/>
        </w:rPr>
        <w:t xml:space="preserve">стосунках взаємодетермінації. </w:t>
      </w:r>
      <w:r w:rsidRPr="00D94700">
        <w:rPr>
          <w:rFonts w:ascii="Times New Roman" w:hAnsi="Times New Roman" w:cs="Times New Roman"/>
          <w:i/>
          <w:iCs/>
          <w:sz w:val="28"/>
          <w:szCs w:val="28"/>
          <w:lang w:val="uk-UA"/>
        </w:rPr>
        <w:t xml:space="preserve">Керованість </w:t>
      </w:r>
      <w:r w:rsidRPr="00D94700">
        <w:rPr>
          <w:rFonts w:ascii="Times New Roman" w:hAnsi="Times New Roman" w:cs="Times New Roman"/>
          <w:sz w:val="28"/>
          <w:szCs w:val="28"/>
          <w:lang w:val="uk-UA"/>
        </w:rPr>
        <w:t>технології уможливлю</w:t>
      </w:r>
      <w:r w:rsidR="007D130D" w:rsidRPr="00D94700">
        <w:rPr>
          <w:rFonts w:ascii="Times New Roman" w:hAnsi="Times New Roman" w:cs="Times New Roman"/>
          <w:sz w:val="28"/>
          <w:szCs w:val="28"/>
          <w:lang w:val="uk-UA"/>
        </w:rPr>
        <w:t>ють</w:t>
      </w:r>
      <w:r w:rsidRPr="00D94700">
        <w:rPr>
          <w:rFonts w:ascii="Times New Roman" w:hAnsi="Times New Roman" w:cs="Times New Roman"/>
          <w:sz w:val="28"/>
          <w:szCs w:val="28"/>
          <w:lang w:val="uk-UA"/>
        </w:rPr>
        <w:t xml:space="preserve"> процеси</w:t>
      </w:r>
      <w:r w:rsidR="007D130D" w:rsidRPr="00D94700">
        <w:rPr>
          <w:rFonts w:ascii="Times New Roman" w:hAnsi="Times New Roman" w:cs="Times New Roman"/>
          <w:sz w:val="28"/>
          <w:szCs w:val="28"/>
          <w:lang w:val="uk-UA"/>
        </w:rPr>
        <w:t xml:space="preserve"> постановки цілі</w:t>
      </w:r>
      <w:r w:rsidRPr="00D94700">
        <w:rPr>
          <w:rFonts w:ascii="Times New Roman" w:hAnsi="Times New Roman" w:cs="Times New Roman"/>
          <w:sz w:val="28"/>
          <w:szCs w:val="28"/>
          <w:lang w:val="uk-UA"/>
        </w:rPr>
        <w:t xml:space="preserve">, планування, проєктування, поетапної діагностики, розробки </w:t>
      </w:r>
      <w:r w:rsidR="00624048" w:rsidRPr="00D94700">
        <w:rPr>
          <w:rFonts w:ascii="Times New Roman" w:hAnsi="Times New Roman" w:cs="Times New Roman"/>
          <w:sz w:val="28"/>
          <w:szCs w:val="28"/>
          <w:lang w:val="uk-UA"/>
        </w:rPr>
        <w:t>соціально-</w:t>
      </w:r>
      <w:r w:rsidRPr="00D94700">
        <w:rPr>
          <w:rFonts w:ascii="Times New Roman" w:hAnsi="Times New Roman" w:cs="Times New Roman"/>
          <w:sz w:val="28"/>
          <w:szCs w:val="28"/>
          <w:lang w:val="uk-UA"/>
        </w:rPr>
        <w:t xml:space="preserve">педагогічного інструментарію з метою ефективного формування фасилітаційної компетентності майбутнього соціального працівника. </w:t>
      </w:r>
      <w:r w:rsidRPr="00D94700">
        <w:rPr>
          <w:rFonts w:ascii="Times New Roman" w:hAnsi="Times New Roman" w:cs="Times New Roman"/>
          <w:i/>
          <w:iCs/>
          <w:sz w:val="28"/>
          <w:szCs w:val="28"/>
          <w:lang w:val="uk-UA"/>
        </w:rPr>
        <w:t>Відтворюваність</w:t>
      </w:r>
      <w:r w:rsidRPr="00D94700">
        <w:rPr>
          <w:rFonts w:ascii="Times New Roman" w:hAnsi="Times New Roman" w:cs="Times New Roman"/>
          <w:sz w:val="28"/>
          <w:szCs w:val="28"/>
          <w:lang w:val="uk-UA"/>
        </w:rPr>
        <w:t xml:space="preserve"> технології полягає в можливості її використання інших </w:t>
      </w:r>
      <w:r w:rsidR="00624048" w:rsidRPr="00D94700">
        <w:rPr>
          <w:rFonts w:ascii="Times New Roman" w:hAnsi="Times New Roman" w:cs="Times New Roman"/>
          <w:sz w:val="28"/>
          <w:szCs w:val="28"/>
          <w:lang w:val="uk-UA"/>
        </w:rPr>
        <w:t>ЗВО</w:t>
      </w:r>
      <w:r w:rsidRPr="00D94700">
        <w:rPr>
          <w:rFonts w:ascii="Times New Roman" w:hAnsi="Times New Roman" w:cs="Times New Roman"/>
          <w:sz w:val="28"/>
          <w:szCs w:val="28"/>
          <w:lang w:val="uk-UA"/>
        </w:rPr>
        <w:t xml:space="preserve">, іншими викладачами з іншими студентами. </w:t>
      </w:r>
      <w:r w:rsidRPr="00D94700">
        <w:rPr>
          <w:rFonts w:ascii="Times New Roman" w:hAnsi="Times New Roman" w:cs="Times New Roman"/>
          <w:i/>
          <w:iCs/>
          <w:sz w:val="28"/>
          <w:szCs w:val="28"/>
          <w:lang w:val="uk-UA"/>
        </w:rPr>
        <w:t xml:space="preserve">Алгоритмізованість </w:t>
      </w:r>
      <w:r w:rsidRPr="00D94700">
        <w:rPr>
          <w:rFonts w:ascii="Times New Roman" w:hAnsi="Times New Roman" w:cs="Times New Roman"/>
          <w:sz w:val="28"/>
          <w:szCs w:val="28"/>
          <w:lang w:val="uk-UA"/>
        </w:rPr>
        <w:t xml:space="preserve">пов’язується з можливістю поетапного впровадження технології, а також алгоритмізованих форм і методів діяльності викладача й здобувачів освіти у процесі формування фасилітаційної компетентності. </w:t>
      </w:r>
      <w:r w:rsidRPr="00D94700">
        <w:rPr>
          <w:rFonts w:ascii="Times New Roman" w:hAnsi="Times New Roman" w:cs="Times New Roman"/>
          <w:i/>
          <w:iCs/>
          <w:sz w:val="28"/>
          <w:szCs w:val="28"/>
          <w:lang w:val="uk-UA"/>
        </w:rPr>
        <w:t xml:space="preserve">Ефективність </w:t>
      </w:r>
      <w:r w:rsidRPr="00D94700">
        <w:rPr>
          <w:rFonts w:ascii="Times New Roman" w:hAnsi="Times New Roman" w:cs="Times New Roman"/>
          <w:sz w:val="28"/>
          <w:szCs w:val="28"/>
          <w:lang w:val="uk-UA"/>
        </w:rPr>
        <w:t xml:space="preserve">технології пов’язується з гарантованим досягненням її результатів. </w:t>
      </w:r>
      <w:r w:rsidRPr="00D94700">
        <w:rPr>
          <w:rFonts w:ascii="Times New Roman" w:hAnsi="Times New Roman" w:cs="Times New Roman"/>
          <w:i/>
          <w:iCs/>
          <w:sz w:val="28"/>
          <w:szCs w:val="28"/>
          <w:lang w:val="uk-UA"/>
        </w:rPr>
        <w:t>Діагностичність</w:t>
      </w:r>
      <w:r w:rsidRPr="00D94700">
        <w:rPr>
          <w:rFonts w:ascii="Times New Roman" w:hAnsi="Times New Roman" w:cs="Times New Roman"/>
          <w:sz w:val="28"/>
          <w:szCs w:val="28"/>
          <w:lang w:val="uk-UA"/>
        </w:rPr>
        <w:t xml:space="preserve"> полягає в можливості діагностувати вихідний й результативний (контрольний) стан сформованості фасилітаційної компетентності у засіб використання діагностичних методик.</w:t>
      </w:r>
    </w:p>
    <w:bookmarkEnd w:id="164"/>
    <w:p w14:paraId="38A766E7"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 xml:space="preserve">Беручи до уваги розглянуті дефініції, а також авторські дослідницькі позиції, </w:t>
      </w:r>
      <w:bookmarkStart w:id="165" w:name="_Hlk205415759"/>
      <w:r w:rsidRPr="00D94700">
        <w:rPr>
          <w:rFonts w:ascii="Times New Roman" w:hAnsi="Times New Roman" w:cs="Times New Roman"/>
          <w:sz w:val="28"/>
          <w:szCs w:val="28"/>
          <w:lang w:val="uk-UA"/>
        </w:rPr>
        <w:t xml:space="preserve">ми тлумачимо </w:t>
      </w:r>
      <w:r w:rsidRPr="00D94700">
        <w:rPr>
          <w:rFonts w:ascii="Times New Roman" w:hAnsi="Times New Roman" w:cs="Times New Roman"/>
          <w:i/>
          <w:iCs/>
          <w:sz w:val="28"/>
          <w:szCs w:val="28"/>
          <w:lang w:val="uk-UA"/>
        </w:rPr>
        <w:t>технологію формування фасилітаційної компетентності майбутнього соціального працівника</w:t>
      </w:r>
      <w:r w:rsidRPr="00D94700">
        <w:rPr>
          <w:rFonts w:ascii="Times New Roman" w:hAnsi="Times New Roman" w:cs="Times New Roman"/>
          <w:sz w:val="28"/>
          <w:szCs w:val="28"/>
          <w:lang w:val="uk-UA"/>
        </w:rPr>
        <w:t xml:space="preserve"> як цілісну сукупність всіх її компонентів, а також поетапну, алгоритмізовану послідовність певних дій, спрямованих на її ефективне впровадження.</w:t>
      </w:r>
    </w:p>
    <w:bookmarkEnd w:id="165"/>
    <w:p w14:paraId="092381F0"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Таким чином, розгляд наукових підходів, що складають методологічне підґрунтя дослідження, сутності феноменів «фасилітація», «фасилітаційна компетентність» у попередніх підрозділах дисертації уможливили обґрунтування провідних принципів технології формування фасилітаційної компетентності майбутнього соціального працівника.</w:t>
      </w:r>
    </w:p>
    <w:bookmarkEnd w:id="160"/>
    <w:p w14:paraId="323C9BBF" w14:textId="51E6302E" w:rsidR="00565F79"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Поняття принцип походить від латинського principium, що означає «основа», «першопочаток». С. Гончаренко вважає принципи «теоретичною основою для вироблення методики навчання» [</w:t>
      </w:r>
      <w:r w:rsidR="00565F79" w:rsidRPr="00D94700">
        <w:rPr>
          <w:rFonts w:ascii="Times New Roman" w:hAnsi="Times New Roman" w:cs="Times New Roman"/>
          <w:sz w:val="28"/>
          <w:szCs w:val="28"/>
          <w:lang w:val="uk-UA"/>
        </w:rPr>
        <w:t>52</w:t>
      </w:r>
      <w:r w:rsidRPr="00D94700">
        <w:rPr>
          <w:rFonts w:ascii="Times New Roman" w:hAnsi="Times New Roman" w:cs="Times New Roman"/>
          <w:sz w:val="28"/>
          <w:szCs w:val="28"/>
          <w:lang w:val="uk-UA"/>
        </w:rPr>
        <w:t>, с.</w:t>
      </w:r>
      <w:r w:rsidR="00565F79"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99].</w:t>
      </w:r>
      <w:r w:rsidRPr="00D94700">
        <w:rPr>
          <w:sz w:val="28"/>
          <w:lang w:val="uk-UA"/>
        </w:rPr>
        <w:t xml:space="preserve"> </w:t>
      </w:r>
      <w:r w:rsidRPr="00D94700">
        <w:rPr>
          <w:rFonts w:ascii="Times New Roman" w:hAnsi="Times New Roman" w:cs="Times New Roman"/>
          <w:sz w:val="28"/>
          <w:szCs w:val="28"/>
          <w:lang w:val="uk-UA"/>
        </w:rPr>
        <w:t>У «Енциклопедії освіти» представлена дефініція принципів навчання як «керівних ідей, нормативних вимог до формування змісту освіти й організації освітнього процесу відповідно до мети, загальних цілей і визначених завдань» [</w:t>
      </w:r>
      <w:r w:rsidR="00565F79" w:rsidRPr="00D94700">
        <w:rPr>
          <w:rFonts w:ascii="Times New Roman" w:hAnsi="Times New Roman" w:cs="Times New Roman"/>
          <w:sz w:val="28"/>
          <w:szCs w:val="28"/>
          <w:lang w:val="uk-UA"/>
        </w:rPr>
        <w:t>68</w:t>
      </w:r>
      <w:r w:rsidRPr="00D94700">
        <w:rPr>
          <w:rFonts w:ascii="Times New Roman" w:hAnsi="Times New Roman" w:cs="Times New Roman"/>
          <w:sz w:val="28"/>
          <w:szCs w:val="28"/>
          <w:lang w:val="uk-UA"/>
        </w:rPr>
        <w:t>, с.</w:t>
      </w:r>
      <w:r w:rsidR="00565F79" w:rsidRPr="00D94700">
        <w:rPr>
          <w:rFonts w:ascii="Times New Roman" w:hAnsi="Times New Roman" w:cs="Times New Roman"/>
          <w:sz w:val="28"/>
          <w:szCs w:val="28"/>
          <w:lang w:val="uk-UA"/>
        </w:rPr>
        <w:t> </w:t>
      </w:r>
      <w:r w:rsidR="00F56A7F">
        <w:rPr>
          <w:rFonts w:ascii="Times New Roman" w:hAnsi="Times New Roman" w:cs="Times New Roman"/>
          <w:sz w:val="28"/>
          <w:szCs w:val="28"/>
          <w:lang w:val="uk-UA"/>
        </w:rPr>
        <w:t>796].</w:t>
      </w:r>
    </w:p>
    <w:p w14:paraId="5A2FB3C5" w14:textId="08705471"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Науковий доробок щодо принципів фасилітації (А. Киричук, О. Кондрашихіна, Н. Кошечко, П. Лушин К. Роджерс,</w:t>
      </w:r>
      <w:r w:rsidRPr="00D94700">
        <w:rPr>
          <w:sz w:val="28"/>
          <w:lang w:val="uk-UA"/>
        </w:rPr>
        <w:t xml:space="preserve"> </w:t>
      </w:r>
      <w:r w:rsidRPr="00D94700">
        <w:rPr>
          <w:rFonts w:ascii="Times New Roman" w:hAnsi="Times New Roman" w:cs="Times New Roman"/>
          <w:sz w:val="28"/>
          <w:szCs w:val="28"/>
          <w:lang w:val="uk-UA"/>
        </w:rPr>
        <w:t>С.</w:t>
      </w:r>
      <w:r w:rsidR="00624048"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 xml:space="preserve">Хілько) було представлено у підрозділі 1.1 дисертації в процесі висвітлення аспектів </w:t>
      </w:r>
      <w:r w:rsidR="00415157" w:rsidRPr="00D94700">
        <w:rPr>
          <w:rFonts w:ascii="Times New Roman" w:hAnsi="Times New Roman" w:cs="Times New Roman"/>
          <w:sz w:val="28"/>
          <w:szCs w:val="28"/>
          <w:lang w:val="uk-UA"/>
        </w:rPr>
        <w:t xml:space="preserve">дослідження </w:t>
      </w:r>
      <w:r w:rsidRPr="00D94700">
        <w:rPr>
          <w:rFonts w:ascii="Times New Roman" w:hAnsi="Times New Roman" w:cs="Times New Roman"/>
          <w:sz w:val="28"/>
          <w:szCs w:val="28"/>
          <w:lang w:val="uk-UA"/>
        </w:rPr>
        <w:t>феномену «фасилітація».</w:t>
      </w:r>
    </w:p>
    <w:p w14:paraId="73106E0C" w14:textId="7914B442"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bookmarkStart w:id="166" w:name="_Hlk205416374"/>
      <w:r w:rsidRPr="00D94700">
        <w:rPr>
          <w:rFonts w:ascii="Times New Roman" w:hAnsi="Times New Roman" w:cs="Times New Roman"/>
          <w:sz w:val="28"/>
          <w:szCs w:val="28"/>
          <w:lang w:val="uk-UA"/>
        </w:rPr>
        <w:t xml:space="preserve">Базуючись на загально-теоретичному тлумаченні принципів, а також дослідженнях щодо принципів фасилітації, будемо їх розуміти як ґрунтовні </w:t>
      </w:r>
      <w:r w:rsidR="007D130D" w:rsidRPr="00D94700">
        <w:rPr>
          <w:rFonts w:ascii="Times New Roman" w:hAnsi="Times New Roman" w:cs="Times New Roman"/>
          <w:sz w:val="28"/>
          <w:szCs w:val="28"/>
          <w:lang w:val="uk-UA"/>
        </w:rPr>
        <w:t xml:space="preserve">базові </w:t>
      </w:r>
      <w:r w:rsidRPr="00D94700">
        <w:rPr>
          <w:rFonts w:ascii="Times New Roman" w:hAnsi="Times New Roman" w:cs="Times New Roman"/>
          <w:sz w:val="28"/>
          <w:szCs w:val="28"/>
          <w:lang w:val="uk-UA"/>
        </w:rPr>
        <w:t xml:space="preserve">положення і вимоги, що зумовлюють стратегію і тактику формування фасилітаційної компетентності соціального працівника в процесі впровадження відповідної технології фахової підготовки. Узасаднюючись на цій дефініції, принципи формування фасилітаційної компетентності майбутнього соціального працівника </w:t>
      </w:r>
      <w:r w:rsidR="00281E01" w:rsidRPr="00D94700">
        <w:rPr>
          <w:rFonts w:ascii="Times New Roman" w:hAnsi="Times New Roman" w:cs="Times New Roman"/>
          <w:sz w:val="28"/>
          <w:szCs w:val="28"/>
          <w:lang w:val="uk-UA"/>
        </w:rPr>
        <w:t xml:space="preserve">розподіляються </w:t>
      </w:r>
      <w:r w:rsidRPr="00D94700">
        <w:rPr>
          <w:rFonts w:ascii="Times New Roman" w:hAnsi="Times New Roman" w:cs="Times New Roman"/>
          <w:sz w:val="28"/>
          <w:szCs w:val="28"/>
          <w:lang w:val="uk-UA"/>
        </w:rPr>
        <w:t>нами на принципи концептуального рівня</w:t>
      </w:r>
      <w:r w:rsidR="00281E01" w:rsidRPr="00D94700">
        <w:rPr>
          <w:rFonts w:ascii="Times New Roman" w:hAnsi="Times New Roman" w:cs="Times New Roman"/>
          <w:sz w:val="28"/>
          <w:szCs w:val="28"/>
          <w:lang w:val="uk-UA"/>
        </w:rPr>
        <w:t xml:space="preserve"> </w:t>
      </w:r>
      <w:bookmarkStart w:id="167" w:name="_Hlk226033326"/>
      <w:r w:rsidR="00281E01" w:rsidRPr="00D94700">
        <w:rPr>
          <w:rFonts w:ascii="Times New Roman" w:hAnsi="Times New Roman" w:cs="Times New Roman"/>
          <w:sz w:val="28"/>
          <w:szCs w:val="28"/>
          <w:lang w:val="uk-UA"/>
        </w:rPr>
        <w:t>–</w:t>
      </w:r>
      <w:bookmarkEnd w:id="167"/>
      <w:r w:rsidR="00281E01" w:rsidRPr="00D94700">
        <w:rPr>
          <w:rFonts w:ascii="Times New Roman" w:hAnsi="Times New Roman" w:cs="Times New Roman"/>
          <w:sz w:val="28"/>
          <w:szCs w:val="28"/>
          <w:lang w:val="uk-UA"/>
        </w:rPr>
        <w:t xml:space="preserve"> стратегічні</w:t>
      </w:r>
      <w:r w:rsidRPr="00D94700">
        <w:rPr>
          <w:rFonts w:ascii="Times New Roman" w:hAnsi="Times New Roman" w:cs="Times New Roman"/>
          <w:sz w:val="28"/>
          <w:szCs w:val="28"/>
          <w:lang w:val="uk-UA"/>
        </w:rPr>
        <w:t xml:space="preserve"> і </w:t>
      </w:r>
      <w:r w:rsidR="00281E01" w:rsidRPr="00D94700">
        <w:rPr>
          <w:rFonts w:ascii="Times New Roman" w:hAnsi="Times New Roman" w:cs="Times New Roman"/>
          <w:sz w:val="28"/>
          <w:szCs w:val="28"/>
          <w:lang w:val="uk-UA"/>
        </w:rPr>
        <w:t xml:space="preserve">ті, що </w:t>
      </w:r>
      <w:r w:rsidRPr="00D94700">
        <w:rPr>
          <w:rFonts w:ascii="Times New Roman" w:hAnsi="Times New Roman" w:cs="Times New Roman"/>
          <w:sz w:val="28"/>
          <w:szCs w:val="28"/>
          <w:lang w:val="uk-UA"/>
        </w:rPr>
        <w:t>відбивають їх практичну реалізацію</w:t>
      </w:r>
      <w:r w:rsidR="00281E01" w:rsidRPr="00D94700">
        <w:rPr>
          <w:rFonts w:ascii="Times New Roman" w:hAnsi="Times New Roman" w:cs="Times New Roman"/>
          <w:sz w:val="28"/>
          <w:szCs w:val="28"/>
          <w:lang w:val="uk-UA"/>
        </w:rPr>
        <w:t xml:space="preserve"> – тактичні</w:t>
      </w:r>
      <w:r w:rsidRPr="00D94700">
        <w:rPr>
          <w:rFonts w:ascii="Times New Roman" w:hAnsi="Times New Roman" w:cs="Times New Roman"/>
          <w:sz w:val="28"/>
          <w:szCs w:val="28"/>
          <w:lang w:val="uk-UA"/>
        </w:rPr>
        <w:t>.</w:t>
      </w:r>
    </w:p>
    <w:p w14:paraId="585AA843"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Представимо ці принципи.</w:t>
      </w:r>
    </w:p>
    <w:p w14:paraId="28F5ED61" w14:textId="73DC27ED"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1.</w:t>
      </w:r>
      <w:r w:rsidR="007254B8" w:rsidRPr="00D94700">
        <w:rPr>
          <w:rFonts w:ascii="Times New Roman" w:hAnsi="Times New Roman" w:cs="Times New Roman"/>
          <w:sz w:val="28"/>
          <w:szCs w:val="28"/>
          <w:lang w:val="uk-UA"/>
        </w:rPr>
        <w:t> </w:t>
      </w:r>
      <w:r w:rsidRPr="00D94700">
        <w:rPr>
          <w:rFonts w:ascii="Times New Roman" w:hAnsi="Times New Roman" w:cs="Times New Roman"/>
          <w:i/>
          <w:iCs/>
          <w:sz w:val="28"/>
          <w:szCs w:val="28"/>
          <w:lang w:val="uk-UA"/>
        </w:rPr>
        <w:t>Стратегічні принципи</w:t>
      </w:r>
      <w:r w:rsidRPr="00D94700">
        <w:rPr>
          <w:rFonts w:ascii="Times New Roman" w:hAnsi="Times New Roman" w:cs="Times New Roman"/>
          <w:sz w:val="28"/>
          <w:szCs w:val="28"/>
          <w:lang w:val="uk-UA"/>
        </w:rPr>
        <w:t xml:space="preserve"> технології формування фасилітаційної компетентності майбутнього соціального працівника:</w:t>
      </w:r>
    </w:p>
    <w:p w14:paraId="7DA0704F" w14:textId="71EFBBA4" w:rsidR="00F651B2" w:rsidRPr="00D94700" w:rsidRDefault="00F651B2" w:rsidP="00C0488D">
      <w:pPr>
        <w:numPr>
          <w:ilvl w:val="0"/>
          <w:numId w:val="21"/>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принцип системності</w:t>
      </w:r>
      <w:r w:rsidRPr="00D94700">
        <w:rPr>
          <w:rFonts w:ascii="Times New Roman" w:hAnsi="Times New Roman" w:cs="Times New Roman"/>
          <w:sz w:val="28"/>
          <w:szCs w:val="28"/>
          <w:lang w:val="uk-UA"/>
        </w:rPr>
        <w:t xml:space="preserve"> </w:t>
      </w:r>
      <w:bookmarkStart w:id="168" w:name="_Hlk204359002"/>
      <w:r w:rsidRPr="00D94700">
        <w:rPr>
          <w:rFonts w:ascii="Times New Roman" w:hAnsi="Times New Roman" w:cs="Times New Roman"/>
          <w:sz w:val="28"/>
          <w:szCs w:val="28"/>
          <w:lang w:val="uk-UA"/>
        </w:rPr>
        <w:t>–</w:t>
      </w:r>
      <w:bookmarkEnd w:id="168"/>
      <w:r w:rsidRPr="00D94700">
        <w:rPr>
          <w:rFonts w:ascii="Times New Roman" w:hAnsi="Times New Roman" w:cs="Times New Roman"/>
          <w:sz w:val="28"/>
          <w:szCs w:val="28"/>
          <w:lang w:val="uk-UA"/>
        </w:rPr>
        <w:t xml:space="preserve"> передбачає бачення фасилітаційної компетентності майбутнього соціального працівника та технології її формування як системних явищ, що мають певну структуру, складники якої знаходяться в ситуації взає</w:t>
      </w:r>
      <w:r w:rsidR="00F56A7F">
        <w:rPr>
          <w:rFonts w:ascii="Times New Roman" w:hAnsi="Times New Roman" w:cs="Times New Roman"/>
          <w:sz w:val="28"/>
          <w:szCs w:val="28"/>
          <w:lang w:val="uk-UA"/>
        </w:rPr>
        <w:t>мозв’язку і взаємозумовленості;</w:t>
      </w:r>
    </w:p>
    <w:p w14:paraId="0F01913F" w14:textId="77777777" w:rsidR="00F651B2" w:rsidRPr="00D94700" w:rsidRDefault="00F651B2" w:rsidP="00C0488D">
      <w:pPr>
        <w:numPr>
          <w:ilvl w:val="0"/>
          <w:numId w:val="21"/>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принцип ціннісної орієнтації</w:t>
      </w:r>
      <w:r w:rsidRPr="00D94700">
        <w:rPr>
          <w:sz w:val="28"/>
          <w:lang w:val="uk-UA"/>
        </w:rPr>
        <w:t xml:space="preserve"> </w:t>
      </w:r>
      <w:bookmarkStart w:id="169" w:name="_Hlk204359859"/>
      <w:r w:rsidRPr="00D94700">
        <w:rPr>
          <w:sz w:val="28"/>
          <w:lang w:val="uk-UA"/>
        </w:rPr>
        <w:t>–</w:t>
      </w:r>
      <w:bookmarkEnd w:id="169"/>
      <w:r w:rsidRPr="00D94700">
        <w:rPr>
          <w:sz w:val="28"/>
          <w:lang w:val="uk-UA"/>
        </w:rPr>
        <w:t xml:space="preserve"> </w:t>
      </w:r>
      <w:r w:rsidRPr="00D94700">
        <w:rPr>
          <w:rFonts w:ascii="Times New Roman" w:hAnsi="Times New Roman" w:cs="Times New Roman"/>
          <w:sz w:val="28"/>
          <w:szCs w:val="28"/>
          <w:lang w:val="uk-UA"/>
        </w:rPr>
        <w:t>полягає в культивуванні ціннісно зорієнтованих методів і форм навчання, що спрямовані на формування ціннісно-смислової сфери майбутнього фахівця, зокрема, ціннісного ставлення до фасилітації;</w:t>
      </w:r>
    </w:p>
    <w:p w14:paraId="4A2DCBD1" w14:textId="77777777" w:rsidR="00F651B2" w:rsidRPr="00D94700" w:rsidRDefault="00F651B2" w:rsidP="00C0488D">
      <w:pPr>
        <w:numPr>
          <w:ilvl w:val="0"/>
          <w:numId w:val="21"/>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 xml:space="preserve">принцип позитивних стосунків між суб’єктами фасилітації, </w:t>
      </w:r>
      <w:r w:rsidRPr="00D94700">
        <w:rPr>
          <w:rFonts w:ascii="Times New Roman" w:hAnsi="Times New Roman" w:cs="Times New Roman"/>
          <w:sz w:val="28"/>
          <w:szCs w:val="28"/>
          <w:lang w:val="uk-UA"/>
        </w:rPr>
        <w:t>що ґрунтується на конгруентності, довірі, емпатії;</w:t>
      </w:r>
    </w:p>
    <w:p w14:paraId="59F0F807" w14:textId="77777777" w:rsidR="00F651B2" w:rsidRPr="00D94700" w:rsidRDefault="00F651B2" w:rsidP="00C0488D">
      <w:pPr>
        <w:numPr>
          <w:ilvl w:val="0"/>
          <w:numId w:val="21"/>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принцип суб’єктно-діяльнісної орієнтації</w:t>
      </w:r>
      <w:r w:rsidRPr="00D94700">
        <w:rPr>
          <w:rFonts w:ascii="Times New Roman" w:hAnsi="Times New Roman" w:cs="Times New Roman"/>
          <w:sz w:val="28"/>
          <w:szCs w:val="28"/>
          <w:lang w:val="uk-UA"/>
        </w:rPr>
        <w:t xml:space="preserve"> </w:t>
      </w:r>
      <w:bookmarkStart w:id="170" w:name="_Hlk204362314"/>
      <w:r w:rsidRPr="00D94700">
        <w:rPr>
          <w:rFonts w:ascii="Times New Roman" w:hAnsi="Times New Roman" w:cs="Times New Roman"/>
          <w:sz w:val="28"/>
          <w:szCs w:val="28"/>
          <w:lang w:val="uk-UA"/>
        </w:rPr>
        <w:t>–</w:t>
      </w:r>
      <w:bookmarkEnd w:id="170"/>
      <w:r w:rsidRPr="00D94700">
        <w:rPr>
          <w:rFonts w:ascii="Times New Roman" w:hAnsi="Times New Roman" w:cs="Times New Roman"/>
          <w:sz w:val="28"/>
          <w:szCs w:val="28"/>
          <w:lang w:val="uk-UA"/>
        </w:rPr>
        <w:t xml:space="preserve"> передбачає позиціювання майбутнього соціального працівника як активного суб’єкта освітнього процесу;</w:t>
      </w:r>
    </w:p>
    <w:p w14:paraId="0C67FBFD" w14:textId="77777777" w:rsidR="00F651B2" w:rsidRPr="00D94700" w:rsidRDefault="00F651B2" w:rsidP="00C0488D">
      <w:pPr>
        <w:numPr>
          <w:ilvl w:val="0"/>
          <w:numId w:val="21"/>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 xml:space="preserve">принцип компетентнісної спрямованості – </w:t>
      </w:r>
      <w:r w:rsidRPr="00D94700">
        <w:rPr>
          <w:rFonts w:ascii="Times New Roman" w:hAnsi="Times New Roman" w:cs="Times New Roman"/>
          <w:sz w:val="28"/>
          <w:szCs w:val="28"/>
          <w:lang w:val="uk-UA"/>
        </w:rPr>
        <w:t>пов’язаний з орієнтацією фахової підготовки соціального працівника на формування його фасилітаційної компетентності;</w:t>
      </w:r>
    </w:p>
    <w:p w14:paraId="0C3ACB6A" w14:textId="77777777" w:rsidR="00F651B2" w:rsidRPr="00D94700" w:rsidRDefault="00F651B2" w:rsidP="00C0488D">
      <w:pPr>
        <w:numPr>
          <w:ilvl w:val="0"/>
          <w:numId w:val="21"/>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принцип середовищної орієнтації</w:t>
      </w:r>
      <w:r w:rsidRPr="00D94700">
        <w:rPr>
          <w:rFonts w:ascii="Times New Roman" w:hAnsi="Times New Roman" w:cs="Times New Roman"/>
          <w:sz w:val="28"/>
          <w:szCs w:val="28"/>
          <w:lang w:val="uk-UA"/>
        </w:rPr>
        <w:t xml:space="preserve"> – передбачає формування фасилітаційної компетентності майбутнього соціального працівника через спеціально створене середовище;</w:t>
      </w:r>
    </w:p>
    <w:p w14:paraId="469A6551" w14:textId="1B48490B" w:rsidR="00F651B2" w:rsidRPr="00D94700" w:rsidRDefault="00F651B2" w:rsidP="00C0488D">
      <w:pPr>
        <w:numPr>
          <w:ilvl w:val="0"/>
          <w:numId w:val="21"/>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принцип міждисциплінарності</w:t>
      </w:r>
      <w:r w:rsidRPr="00D94700">
        <w:rPr>
          <w:rFonts w:ascii="Times New Roman" w:hAnsi="Times New Roman" w:cs="Times New Roman"/>
          <w:sz w:val="28"/>
          <w:szCs w:val="28"/>
          <w:lang w:val="uk-UA"/>
        </w:rPr>
        <w:t xml:space="preserve"> – полягає в широкому використанні наукової інформації з філософії, психології, педагог</w:t>
      </w:r>
      <w:r w:rsidR="00F56A7F">
        <w:rPr>
          <w:rFonts w:ascii="Times New Roman" w:hAnsi="Times New Roman" w:cs="Times New Roman"/>
          <w:sz w:val="28"/>
          <w:szCs w:val="28"/>
          <w:lang w:val="uk-UA"/>
        </w:rPr>
        <w:t>іки щодо феномену «фасилітація».</w:t>
      </w:r>
    </w:p>
    <w:p w14:paraId="2C2DBD07"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2. </w:t>
      </w:r>
      <w:r w:rsidRPr="00D94700">
        <w:rPr>
          <w:rFonts w:ascii="Times New Roman" w:hAnsi="Times New Roman" w:cs="Times New Roman"/>
          <w:i/>
          <w:iCs/>
          <w:sz w:val="28"/>
          <w:szCs w:val="28"/>
          <w:lang w:val="uk-UA"/>
        </w:rPr>
        <w:t>Тактичні принципи</w:t>
      </w:r>
      <w:r w:rsidRPr="00D94700">
        <w:rPr>
          <w:rFonts w:ascii="Times New Roman" w:hAnsi="Times New Roman" w:cs="Times New Roman"/>
          <w:sz w:val="28"/>
          <w:szCs w:val="28"/>
          <w:lang w:val="uk-UA"/>
        </w:rPr>
        <w:t xml:space="preserve"> технології формування фасилітаційної компетентності майбутнього соціального працівника:</w:t>
      </w:r>
    </w:p>
    <w:p w14:paraId="71B97EE5" w14:textId="77777777" w:rsidR="00F651B2" w:rsidRPr="00D94700" w:rsidRDefault="00F651B2" w:rsidP="00C0488D">
      <w:pPr>
        <w:numPr>
          <w:ilvl w:val="0"/>
          <w:numId w:val="22"/>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принцип колективного суб’єкта</w:t>
      </w:r>
      <w:r w:rsidRPr="00D94700">
        <w:rPr>
          <w:rFonts w:ascii="Times New Roman" w:hAnsi="Times New Roman" w:cs="Times New Roman"/>
          <w:sz w:val="28"/>
          <w:szCs w:val="28"/>
          <w:lang w:val="uk-UA"/>
        </w:rPr>
        <w:t xml:space="preserve"> як спільної групової ідентичності, взаємного залучення і розподілення відповідальності;</w:t>
      </w:r>
    </w:p>
    <w:p w14:paraId="744610B9" w14:textId="77777777" w:rsidR="00F651B2" w:rsidRPr="00D94700" w:rsidRDefault="00F651B2" w:rsidP="00C0488D">
      <w:pPr>
        <w:numPr>
          <w:ilvl w:val="0"/>
          <w:numId w:val="22"/>
        </w:numPr>
        <w:tabs>
          <w:tab w:val="left" w:pos="993"/>
        </w:tabs>
        <w:spacing w:after="0" w:line="360" w:lineRule="auto"/>
        <w:ind w:left="0" w:firstLine="709"/>
        <w:contextualSpacing/>
        <w:jc w:val="both"/>
        <w:rPr>
          <w:rFonts w:ascii="Times New Roman" w:hAnsi="Times New Roman" w:cs="Times New Roman"/>
          <w:sz w:val="28"/>
          <w:szCs w:val="28"/>
          <w:lang w:val="uk-UA"/>
        </w:rPr>
      </w:pPr>
      <w:bookmarkStart w:id="171" w:name="_Hlk225020071"/>
      <w:r w:rsidRPr="00D94700">
        <w:rPr>
          <w:rFonts w:ascii="Times New Roman" w:hAnsi="Times New Roman" w:cs="Times New Roman"/>
          <w:i/>
          <w:iCs/>
          <w:sz w:val="28"/>
          <w:szCs w:val="28"/>
          <w:lang w:val="uk-UA"/>
        </w:rPr>
        <w:t>принцип моделювання фасилітаційного контексту</w:t>
      </w:r>
      <w:r w:rsidRPr="00D94700">
        <w:rPr>
          <w:rFonts w:ascii="Times New Roman" w:hAnsi="Times New Roman" w:cs="Times New Roman"/>
          <w:sz w:val="28"/>
          <w:szCs w:val="28"/>
          <w:lang w:val="uk-UA"/>
        </w:rPr>
        <w:t xml:space="preserve"> </w:t>
      </w:r>
      <w:r w:rsidRPr="00D94700">
        <w:rPr>
          <w:rFonts w:ascii="Times New Roman" w:hAnsi="Times New Roman" w:cs="Times New Roman"/>
          <w:i/>
          <w:iCs/>
          <w:sz w:val="28"/>
          <w:szCs w:val="28"/>
          <w:lang w:val="uk-UA"/>
        </w:rPr>
        <w:t xml:space="preserve">змісту, форм та методів </w:t>
      </w:r>
      <w:r w:rsidRPr="00D94700">
        <w:rPr>
          <w:rFonts w:ascii="Times New Roman" w:hAnsi="Times New Roman" w:cs="Times New Roman"/>
          <w:sz w:val="28"/>
          <w:szCs w:val="28"/>
          <w:lang w:val="uk-UA"/>
        </w:rPr>
        <w:t>професійної діяльності майбутнього соціального працівника;</w:t>
      </w:r>
    </w:p>
    <w:p w14:paraId="3EFC7B06" w14:textId="5932D0CA" w:rsidR="00F651B2" w:rsidRPr="00D94700" w:rsidRDefault="00F651B2" w:rsidP="00C0488D">
      <w:pPr>
        <w:numPr>
          <w:ilvl w:val="0"/>
          <w:numId w:val="22"/>
        </w:numPr>
        <w:tabs>
          <w:tab w:val="left" w:pos="993"/>
        </w:tabs>
        <w:spacing w:after="0" w:line="360" w:lineRule="auto"/>
        <w:ind w:left="0" w:firstLine="709"/>
        <w:contextualSpacing/>
        <w:jc w:val="both"/>
        <w:rPr>
          <w:rFonts w:ascii="Times New Roman" w:hAnsi="Times New Roman" w:cs="Times New Roman"/>
          <w:sz w:val="28"/>
          <w:szCs w:val="28"/>
          <w:lang w:val="uk-UA"/>
        </w:rPr>
      </w:pPr>
      <w:bookmarkStart w:id="172" w:name="_Hlk225020209"/>
      <w:bookmarkEnd w:id="171"/>
      <w:r w:rsidRPr="00D94700">
        <w:rPr>
          <w:rFonts w:ascii="Times New Roman" w:hAnsi="Times New Roman" w:cs="Times New Roman"/>
          <w:i/>
          <w:iCs/>
          <w:sz w:val="28"/>
          <w:szCs w:val="28"/>
          <w:lang w:val="uk-UA"/>
        </w:rPr>
        <w:lastRenderedPageBreak/>
        <w:t xml:space="preserve">принцип діалогізації та полілогізації </w:t>
      </w:r>
      <w:r w:rsidR="00A80D1F" w:rsidRPr="00D94700">
        <w:rPr>
          <w:rFonts w:ascii="Times New Roman" w:hAnsi="Times New Roman" w:cs="Times New Roman"/>
          <w:i/>
          <w:iCs/>
          <w:sz w:val="28"/>
          <w:szCs w:val="28"/>
          <w:lang w:val="uk-UA"/>
        </w:rPr>
        <w:t>освіти</w:t>
      </w:r>
      <w:bookmarkEnd w:id="172"/>
      <w:r w:rsidR="00F56A7F">
        <w:rPr>
          <w:rFonts w:ascii="Times New Roman" w:hAnsi="Times New Roman" w:cs="Times New Roman"/>
          <w:i/>
          <w:iCs/>
          <w:sz w:val="28"/>
          <w:szCs w:val="28"/>
          <w:lang w:val="uk-UA"/>
        </w:rPr>
        <w:t xml:space="preserve"> </w:t>
      </w:r>
      <w:r w:rsidRPr="00D94700">
        <w:rPr>
          <w:rFonts w:ascii="Times New Roman" w:hAnsi="Times New Roman" w:cs="Times New Roman"/>
          <w:sz w:val="28"/>
          <w:szCs w:val="28"/>
          <w:lang w:val="uk-UA"/>
        </w:rPr>
        <w:t>– передбачає побудову процесу фахової підготовки на підставі рівноцінності й рівнозначності викладача та студентів, що реалізуються в діалогічних</w:t>
      </w:r>
      <w:r w:rsidR="00F56A7F">
        <w:rPr>
          <w:rFonts w:ascii="Times New Roman" w:hAnsi="Times New Roman" w:cs="Times New Roman"/>
          <w:sz w:val="28"/>
          <w:szCs w:val="28"/>
          <w:lang w:val="uk-UA"/>
        </w:rPr>
        <w:t xml:space="preserve"> і полілогічних формах навчання;</w:t>
      </w:r>
    </w:p>
    <w:p w14:paraId="77086BB8" w14:textId="77777777" w:rsidR="00F651B2" w:rsidRPr="00D94700" w:rsidRDefault="00F651B2" w:rsidP="00C0488D">
      <w:pPr>
        <w:numPr>
          <w:ilvl w:val="0"/>
          <w:numId w:val="22"/>
        </w:numPr>
        <w:tabs>
          <w:tab w:val="left" w:pos="993"/>
        </w:tabs>
        <w:spacing w:after="0" w:line="360" w:lineRule="auto"/>
        <w:ind w:left="0" w:firstLine="709"/>
        <w:contextualSpacing/>
        <w:jc w:val="both"/>
        <w:rPr>
          <w:rFonts w:ascii="Times New Roman" w:hAnsi="Times New Roman" w:cs="Times New Roman"/>
          <w:sz w:val="28"/>
          <w:szCs w:val="28"/>
          <w:lang w:val="uk-UA"/>
        </w:rPr>
      </w:pPr>
      <w:bookmarkStart w:id="173" w:name="_Hlk225020857"/>
      <w:r w:rsidRPr="00D94700">
        <w:rPr>
          <w:rFonts w:ascii="Times New Roman" w:hAnsi="Times New Roman" w:cs="Times New Roman"/>
          <w:i/>
          <w:iCs/>
          <w:sz w:val="28"/>
          <w:szCs w:val="28"/>
          <w:lang w:val="uk-UA"/>
        </w:rPr>
        <w:t>принцип задачно-ситуативної насиченості</w:t>
      </w:r>
      <w:r w:rsidRPr="00D94700">
        <w:rPr>
          <w:rFonts w:ascii="Times New Roman" w:hAnsi="Times New Roman" w:cs="Times New Roman"/>
          <w:sz w:val="28"/>
          <w:szCs w:val="28"/>
          <w:lang w:val="uk-UA"/>
        </w:rPr>
        <w:t xml:space="preserve"> </w:t>
      </w:r>
      <w:bookmarkEnd w:id="173"/>
      <w:r w:rsidRPr="00D94700">
        <w:rPr>
          <w:rFonts w:ascii="Times New Roman" w:hAnsi="Times New Roman" w:cs="Times New Roman"/>
          <w:sz w:val="28"/>
          <w:szCs w:val="28"/>
          <w:lang w:val="uk-UA"/>
        </w:rPr>
        <w:t>– полягає в побудові навчального пізнання як системи педагогічних ситуацій та задач.</w:t>
      </w:r>
    </w:p>
    <w:p w14:paraId="19196A2E"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bookmarkStart w:id="174" w:name="_Hlk206167582"/>
      <w:r w:rsidRPr="00D94700">
        <w:rPr>
          <w:rFonts w:ascii="Times New Roman" w:hAnsi="Times New Roman" w:cs="Times New Roman"/>
          <w:sz w:val="28"/>
          <w:szCs w:val="28"/>
          <w:lang w:val="uk-UA"/>
        </w:rPr>
        <w:t xml:space="preserve">Отже, </w:t>
      </w:r>
      <w:r w:rsidRPr="00D94700">
        <w:rPr>
          <w:rFonts w:ascii="Times New Roman" w:hAnsi="Times New Roman" w:cs="Times New Roman"/>
          <w:i/>
          <w:iCs/>
          <w:sz w:val="28"/>
          <w:szCs w:val="28"/>
          <w:lang w:val="uk-UA"/>
        </w:rPr>
        <w:t>концептуальною основою</w:t>
      </w:r>
      <w:r w:rsidRPr="00D94700">
        <w:rPr>
          <w:rFonts w:ascii="Times New Roman" w:hAnsi="Times New Roman" w:cs="Times New Roman"/>
          <w:sz w:val="28"/>
          <w:szCs w:val="28"/>
          <w:lang w:val="uk-UA"/>
        </w:rPr>
        <w:t xml:space="preserve"> розробленої нами технології є синтез ідей аксіологічного, системного, фасилітаційного, діяльнісного, суб’єктного, технологічного наукових підходів, що конкретизуються в стратегічних та тактичних принципах технології формування фасилітаційної компетентності майбутнього соціального працівника, що набувають практичної реалізації в обґрунтуванні її змістовно-процесуальних складників.</w:t>
      </w:r>
    </w:p>
    <w:bookmarkEnd w:id="166"/>
    <w:bookmarkEnd w:id="174"/>
    <w:p w14:paraId="7F0B35C2"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Презентацію </w:t>
      </w:r>
      <w:r w:rsidRPr="00D94700">
        <w:rPr>
          <w:rFonts w:ascii="Times New Roman" w:hAnsi="Times New Roman" w:cs="Times New Roman"/>
          <w:i/>
          <w:iCs/>
          <w:sz w:val="28"/>
          <w:szCs w:val="28"/>
          <w:lang w:val="uk-UA"/>
        </w:rPr>
        <w:t>змістової частини</w:t>
      </w:r>
      <w:r w:rsidRPr="00D94700">
        <w:rPr>
          <w:rFonts w:ascii="Times New Roman" w:hAnsi="Times New Roman" w:cs="Times New Roman"/>
          <w:sz w:val="28"/>
          <w:szCs w:val="28"/>
          <w:lang w:val="uk-UA"/>
        </w:rPr>
        <w:t xml:space="preserve"> поданої технології вважаємо логічно почати із з’ясування поняття «зміст освіти», оскільки воно є родовим до поняття «зміст технології формування фасилітаційної компетентності майбутнього соціального працівника».</w:t>
      </w:r>
    </w:p>
    <w:p w14:paraId="6C1A4584" w14:textId="43531B4F" w:rsidR="00565F79"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Традиційно, зміст освіти тлумачиться як «система наукових знань, практичних умінь і навичок, </w:t>
      </w:r>
      <w:r w:rsidR="005D3914" w:rsidRPr="00D94700">
        <w:rPr>
          <w:rFonts w:ascii="Times New Roman" w:hAnsi="Times New Roman" w:cs="Times New Roman"/>
          <w:sz w:val="28"/>
          <w:szCs w:val="28"/>
          <w:lang w:val="uk-UA"/>
        </w:rPr>
        <w:t xml:space="preserve">оволодіння якими </w:t>
      </w:r>
      <w:r w:rsidRPr="00D94700">
        <w:rPr>
          <w:rFonts w:ascii="Times New Roman" w:hAnsi="Times New Roman" w:cs="Times New Roman"/>
          <w:sz w:val="28"/>
          <w:szCs w:val="28"/>
          <w:lang w:val="uk-UA"/>
        </w:rPr>
        <w:t xml:space="preserve">закладає </w:t>
      </w:r>
      <w:r w:rsidR="005D3914" w:rsidRPr="00D94700">
        <w:rPr>
          <w:rFonts w:ascii="Times New Roman" w:hAnsi="Times New Roman" w:cs="Times New Roman"/>
          <w:sz w:val="28"/>
          <w:szCs w:val="28"/>
          <w:lang w:val="uk-UA"/>
        </w:rPr>
        <w:t xml:space="preserve">фундамент </w:t>
      </w:r>
      <w:r w:rsidRPr="00D94700">
        <w:rPr>
          <w:rFonts w:ascii="Times New Roman" w:hAnsi="Times New Roman" w:cs="Times New Roman"/>
          <w:sz w:val="28"/>
          <w:szCs w:val="28"/>
          <w:lang w:val="uk-UA"/>
        </w:rPr>
        <w:t>для розвитку та формування особистості» (Н. Волкова)</w:t>
      </w:r>
      <w:r w:rsidR="00F56A7F">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w:t>
      </w:r>
      <w:r w:rsidR="00565F79" w:rsidRPr="00D94700">
        <w:rPr>
          <w:rFonts w:ascii="Times New Roman" w:hAnsi="Times New Roman" w:cs="Times New Roman"/>
          <w:sz w:val="28"/>
          <w:szCs w:val="28"/>
          <w:lang w:val="uk-UA"/>
        </w:rPr>
        <w:t>36</w:t>
      </w:r>
      <w:r w:rsidRPr="00D94700">
        <w:rPr>
          <w:rFonts w:ascii="Times New Roman" w:hAnsi="Times New Roman" w:cs="Times New Roman"/>
          <w:sz w:val="28"/>
          <w:szCs w:val="28"/>
          <w:lang w:val="uk-UA"/>
        </w:rPr>
        <w:t>, с.</w:t>
      </w:r>
      <w:r w:rsidR="00565F79" w:rsidRPr="00D94700">
        <w:rPr>
          <w:rFonts w:ascii="Times New Roman" w:hAnsi="Times New Roman" w:cs="Times New Roman"/>
          <w:sz w:val="28"/>
          <w:szCs w:val="28"/>
          <w:lang w:val="uk-UA"/>
        </w:rPr>
        <w:t> </w:t>
      </w:r>
      <w:r w:rsidR="00F56A7F">
        <w:rPr>
          <w:rFonts w:ascii="Times New Roman" w:hAnsi="Times New Roman" w:cs="Times New Roman"/>
          <w:sz w:val="28"/>
          <w:szCs w:val="28"/>
          <w:lang w:val="uk-UA"/>
        </w:rPr>
        <w:t>608].</w:t>
      </w:r>
    </w:p>
    <w:p w14:paraId="46E9C47A" w14:textId="45B334C5" w:rsidR="00565F79"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На думку С. Гончаренка, зміст освіти становить «систему наукових знань про природу, суспільство, людське мислення, практичних умінь і навичок та способів діяльності, досвіду творчої діяльності, світоглядних, моральних, естетичних ідей та відповідної поведінки, якими повинен оволодіти здобувач у процесі навчання» [</w:t>
      </w:r>
      <w:r w:rsidR="00565F79" w:rsidRPr="00D94700">
        <w:rPr>
          <w:rFonts w:ascii="Times New Roman" w:hAnsi="Times New Roman" w:cs="Times New Roman"/>
          <w:sz w:val="28"/>
          <w:szCs w:val="28"/>
          <w:lang w:val="uk-UA"/>
        </w:rPr>
        <w:t>51</w:t>
      </w:r>
      <w:r w:rsidRPr="00D94700">
        <w:rPr>
          <w:rFonts w:ascii="Times New Roman" w:hAnsi="Times New Roman" w:cs="Times New Roman"/>
          <w:sz w:val="28"/>
          <w:szCs w:val="28"/>
          <w:lang w:val="uk-UA"/>
        </w:rPr>
        <w:t>, с.</w:t>
      </w:r>
      <w:r w:rsidR="00565F79" w:rsidRPr="00D94700">
        <w:rPr>
          <w:rFonts w:ascii="Times New Roman" w:hAnsi="Times New Roman" w:cs="Times New Roman"/>
          <w:sz w:val="28"/>
          <w:szCs w:val="28"/>
          <w:lang w:val="uk-UA"/>
        </w:rPr>
        <w:t> </w:t>
      </w:r>
      <w:r w:rsidRPr="00D94700">
        <w:rPr>
          <w:rFonts w:ascii="Times New Roman" w:hAnsi="Times New Roman" w:cs="Times New Roman"/>
          <w:sz w:val="28"/>
          <w:szCs w:val="28"/>
          <w:lang w:val="uk-UA"/>
        </w:rPr>
        <w:t>137].</w:t>
      </w:r>
    </w:p>
    <w:p w14:paraId="112348FA" w14:textId="77777777" w:rsidR="00F651B2" w:rsidRPr="00D94700" w:rsidRDefault="00F651B2" w:rsidP="00D94700">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Отже, зазначені трактування змісту освіти пов’язані з зовнішньою навчальною інформацією, спеціально відібраною для засвоєння здобувачів освіти з метою формування в них певних знань, умінь та навичок. Проте такий підхід до розуміння змісту освіти був характерний для знаннєво зорієнтованої освіти і в сучасний період вже не є актуальним.</w:t>
      </w:r>
    </w:p>
    <w:p w14:paraId="70380FBE" w14:textId="74CF09CB" w:rsidR="007223B8" w:rsidRDefault="00F651B2" w:rsidP="007223B8">
      <w:pPr>
        <w:tabs>
          <w:tab w:val="left" w:pos="993"/>
        </w:tabs>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Більш сучасним вважаємо позиціювання змісту освіти як «сукупності засобів і способів діяльності, що створюються у процесі суспільно-історичної практики з метою відтворення розвитку суспільства і здатних стати надбанням особистості» [</w:t>
      </w:r>
      <w:r w:rsidR="00565F79" w:rsidRPr="00D94700">
        <w:rPr>
          <w:rFonts w:ascii="Times New Roman" w:hAnsi="Times New Roman" w:cs="Times New Roman"/>
          <w:sz w:val="28"/>
          <w:szCs w:val="28"/>
          <w:lang w:val="uk-UA"/>
        </w:rPr>
        <w:t>195</w:t>
      </w:r>
      <w:r w:rsidR="00F56A7F">
        <w:rPr>
          <w:rFonts w:ascii="Times New Roman" w:hAnsi="Times New Roman" w:cs="Times New Roman"/>
          <w:sz w:val="28"/>
          <w:szCs w:val="28"/>
          <w:lang w:val="uk-UA"/>
        </w:rPr>
        <w:t>, с. 44].</w:t>
      </w:r>
    </w:p>
    <w:p w14:paraId="226F4D11" w14:textId="61680022" w:rsidR="00565F79" w:rsidRPr="007223B8" w:rsidRDefault="00F651B2" w:rsidP="007223B8">
      <w:pPr>
        <w:tabs>
          <w:tab w:val="left" w:pos="993"/>
        </w:tabs>
        <w:spacing w:after="0" w:line="360" w:lineRule="auto"/>
        <w:ind w:firstLine="709"/>
        <w:contextualSpacing/>
        <w:jc w:val="both"/>
        <w:rPr>
          <w:rFonts w:ascii="Times New Roman" w:hAnsi="Times New Roman" w:cs="Times New Roman"/>
          <w:sz w:val="28"/>
          <w:szCs w:val="28"/>
          <w:highlight w:val="green"/>
          <w:lang w:val="uk-UA"/>
        </w:rPr>
      </w:pPr>
      <w:r w:rsidRPr="00D94700">
        <w:rPr>
          <w:rFonts w:ascii="Times New Roman" w:hAnsi="Times New Roman" w:cs="Times New Roman"/>
          <w:sz w:val="28"/>
          <w:szCs w:val="28"/>
          <w:lang w:val="uk-UA"/>
        </w:rPr>
        <w:t>Нам імпонує позиція Л. Бурчак щодо виокремлення певних елементів</w:t>
      </w:r>
      <w:r w:rsidR="007223B8">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змісту освіти, а саме:інформація, що підлягає засвоєнню (знання);</w:t>
      </w:r>
      <w:r w:rsidR="00415157"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способи здійснення діяльності (уміння й навички);</w:t>
      </w:r>
      <w:r w:rsidR="00415157"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творча діяльність (досвід творчої діяльності як перенесення знань, умінь навичок у нові умови; виокремлення нової проблеми; комбінування відомих способів у нові);</w:t>
      </w:r>
      <w:r w:rsidR="00415157"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ставлення до світу (потреби, ідеали, поведінка, цінності)</w:t>
      </w:r>
      <w:r w:rsidR="00904FF3" w:rsidRPr="00D94700">
        <w:rPr>
          <w:sz w:val="28"/>
          <w:lang w:val="uk-UA"/>
        </w:rPr>
        <w:t xml:space="preserve"> </w:t>
      </w:r>
      <w:r w:rsidR="00904FF3" w:rsidRPr="00D94700">
        <w:rPr>
          <w:rFonts w:ascii="Times New Roman" w:hAnsi="Times New Roman" w:cs="Times New Roman"/>
          <w:sz w:val="28"/>
          <w:szCs w:val="28"/>
          <w:lang w:val="uk-UA"/>
        </w:rPr>
        <w:t>[</w:t>
      </w:r>
      <w:r w:rsidR="00565F79" w:rsidRPr="00D94700">
        <w:rPr>
          <w:rFonts w:ascii="Times New Roman" w:hAnsi="Times New Roman" w:cs="Times New Roman"/>
          <w:sz w:val="28"/>
          <w:szCs w:val="28"/>
          <w:lang w:val="uk-UA"/>
        </w:rPr>
        <w:t xml:space="preserve">31, </w:t>
      </w:r>
      <w:r w:rsidR="00904FF3" w:rsidRPr="00D94700">
        <w:rPr>
          <w:rFonts w:ascii="Times New Roman" w:hAnsi="Times New Roman" w:cs="Times New Roman"/>
          <w:sz w:val="28"/>
          <w:szCs w:val="28"/>
          <w:lang w:val="uk-UA"/>
        </w:rPr>
        <w:t>с.</w:t>
      </w:r>
      <w:r w:rsidR="00565F79" w:rsidRPr="00D94700">
        <w:rPr>
          <w:rFonts w:ascii="Times New Roman" w:hAnsi="Times New Roman" w:cs="Times New Roman"/>
          <w:sz w:val="28"/>
          <w:szCs w:val="28"/>
          <w:lang w:val="uk-UA"/>
        </w:rPr>
        <w:t> </w:t>
      </w:r>
      <w:r w:rsidR="00904FF3" w:rsidRPr="00D94700">
        <w:rPr>
          <w:rFonts w:ascii="Times New Roman" w:hAnsi="Times New Roman" w:cs="Times New Roman"/>
          <w:sz w:val="28"/>
          <w:szCs w:val="28"/>
          <w:lang w:val="uk-UA"/>
        </w:rPr>
        <w:t>290]</w:t>
      </w:r>
      <w:r w:rsidRPr="00D94700">
        <w:rPr>
          <w:rFonts w:ascii="Times New Roman" w:hAnsi="Times New Roman" w:cs="Times New Roman"/>
          <w:sz w:val="28"/>
          <w:szCs w:val="28"/>
          <w:lang w:val="uk-UA"/>
        </w:rPr>
        <w:t>.</w:t>
      </w:r>
    </w:p>
    <w:p w14:paraId="22EC49E3" w14:textId="269C057F" w:rsidR="00F651B2" w:rsidRPr="00CA043D" w:rsidRDefault="00565F79" w:rsidP="00D94700">
      <w:pPr>
        <w:tabs>
          <w:tab w:val="left" w:pos="993"/>
        </w:tabs>
        <w:spacing w:after="0" w:line="360" w:lineRule="auto"/>
        <w:ind w:firstLine="709"/>
        <w:contextualSpacing/>
        <w:jc w:val="both"/>
        <w:rPr>
          <w:rFonts w:ascii="Times New Roman" w:hAnsi="Times New Roman" w:cs="Times New Roman"/>
          <w:spacing w:val="-4"/>
          <w:sz w:val="28"/>
          <w:szCs w:val="28"/>
          <w:lang w:val="uk-UA"/>
        </w:rPr>
      </w:pPr>
      <w:r w:rsidRPr="00CA043D">
        <w:rPr>
          <w:rFonts w:ascii="Times New Roman" w:hAnsi="Times New Roman" w:cs="Times New Roman"/>
          <w:spacing w:val="-4"/>
          <w:sz w:val="28"/>
          <w:szCs w:val="28"/>
          <w:lang w:val="uk-UA"/>
        </w:rPr>
        <w:t>В</w:t>
      </w:r>
      <w:r w:rsidR="00F651B2" w:rsidRPr="00CA043D">
        <w:rPr>
          <w:rFonts w:ascii="Times New Roman" w:hAnsi="Times New Roman" w:cs="Times New Roman"/>
          <w:spacing w:val="-4"/>
          <w:sz w:val="28"/>
          <w:szCs w:val="28"/>
          <w:lang w:val="uk-UA"/>
        </w:rPr>
        <w:t xml:space="preserve">ідповідно до цих позиції зміст освіти розподіляється на зовнішній (середовище) й внутрішній, що передбачає взаємодію з середовищем. Тобто в такому трактування зміст освіти є зовнішнім складником освіти, що спрямований на внутрішні зміни особистості. Отже у визначенні </w:t>
      </w:r>
      <w:r w:rsidR="00F651B2" w:rsidRPr="00CA043D">
        <w:rPr>
          <w:rFonts w:ascii="Times New Roman" w:hAnsi="Times New Roman" w:cs="Times New Roman"/>
          <w:i/>
          <w:iCs/>
          <w:spacing w:val="-4"/>
          <w:sz w:val="28"/>
          <w:szCs w:val="28"/>
          <w:lang w:val="uk-UA"/>
        </w:rPr>
        <w:t>змісту освіти</w:t>
      </w:r>
      <w:r w:rsidR="00F651B2" w:rsidRPr="00CA043D">
        <w:rPr>
          <w:rFonts w:ascii="Times New Roman" w:hAnsi="Times New Roman" w:cs="Times New Roman"/>
          <w:spacing w:val="-4"/>
          <w:sz w:val="28"/>
          <w:szCs w:val="28"/>
          <w:lang w:val="uk-UA"/>
        </w:rPr>
        <w:t xml:space="preserve"> ми поділяємо наукову думку, суголосно якій він тлумачиться «як система знань, умінь і навичок, що синтезуються в певному досвіді, інтеріоризація якого призводить до формування професійно-особистісних якостей, адекватних майбутній професійній діяльності» (В. Желанова) </w:t>
      </w:r>
      <w:r w:rsidR="00904FF3" w:rsidRPr="00CA043D">
        <w:rPr>
          <w:rFonts w:ascii="Times New Roman" w:hAnsi="Times New Roman" w:cs="Times New Roman"/>
          <w:spacing w:val="-4"/>
          <w:sz w:val="28"/>
          <w:szCs w:val="28"/>
          <w:lang w:val="uk-UA"/>
        </w:rPr>
        <w:t>[</w:t>
      </w:r>
      <w:r w:rsidR="00F56A7F">
        <w:rPr>
          <w:rFonts w:ascii="Times New Roman" w:hAnsi="Times New Roman" w:cs="Times New Roman"/>
          <w:spacing w:val="-4"/>
          <w:sz w:val="28"/>
          <w:szCs w:val="28"/>
          <w:lang w:val="uk-UA"/>
        </w:rPr>
        <w:t xml:space="preserve">71, </w:t>
      </w:r>
      <w:r w:rsidRPr="00CA043D">
        <w:rPr>
          <w:rFonts w:ascii="Times New Roman" w:hAnsi="Times New Roman" w:cs="Times New Roman"/>
          <w:spacing w:val="-4"/>
          <w:sz w:val="28"/>
          <w:szCs w:val="28"/>
          <w:lang w:val="uk-UA"/>
        </w:rPr>
        <w:t>с. 268</w:t>
      </w:r>
      <w:r w:rsidR="00904FF3" w:rsidRPr="00CA043D">
        <w:rPr>
          <w:rFonts w:ascii="Times New Roman" w:hAnsi="Times New Roman" w:cs="Times New Roman"/>
          <w:spacing w:val="-4"/>
          <w:sz w:val="28"/>
          <w:szCs w:val="28"/>
          <w:lang w:val="uk-UA"/>
        </w:rPr>
        <w:t>]</w:t>
      </w:r>
      <w:r w:rsidRPr="00CA043D">
        <w:rPr>
          <w:rFonts w:ascii="Times New Roman" w:hAnsi="Times New Roman" w:cs="Times New Roman"/>
          <w:spacing w:val="-4"/>
          <w:sz w:val="28"/>
          <w:szCs w:val="28"/>
          <w:lang w:val="uk-UA"/>
        </w:rPr>
        <w:t>.</w:t>
      </w:r>
      <w:r w:rsidR="00415157" w:rsidRPr="00CA043D">
        <w:rPr>
          <w:rFonts w:ascii="Times New Roman" w:hAnsi="Times New Roman" w:cs="Times New Roman"/>
          <w:spacing w:val="-4"/>
          <w:sz w:val="28"/>
          <w:szCs w:val="28"/>
          <w:lang w:val="uk-UA"/>
        </w:rPr>
        <w:t xml:space="preserve"> </w:t>
      </w:r>
      <w:r w:rsidR="004A3F29" w:rsidRPr="00CA043D">
        <w:rPr>
          <w:rFonts w:ascii="Times New Roman" w:hAnsi="Times New Roman" w:cs="Times New Roman"/>
          <w:spacing w:val="-4"/>
          <w:sz w:val="28"/>
          <w:szCs w:val="28"/>
          <w:lang w:val="uk-UA"/>
        </w:rPr>
        <w:t>У представленому дослідженні такими будут мотиваційно-аксіологічний, когнітивно-гносеологічний</w:t>
      </w:r>
      <w:r w:rsidR="000A6DF3" w:rsidRPr="00CA043D">
        <w:rPr>
          <w:rFonts w:ascii="Times New Roman" w:hAnsi="Times New Roman" w:cs="Times New Roman"/>
          <w:spacing w:val="-4"/>
          <w:sz w:val="28"/>
          <w:szCs w:val="28"/>
          <w:lang w:val="uk-UA"/>
        </w:rPr>
        <w:t>, праксіологічно суб’єктний компоненти фасилітаційної компетентності майбутнього соціального працівника.</w:t>
      </w:r>
    </w:p>
    <w:p w14:paraId="5DDB5298"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Суттєвою </w:t>
      </w:r>
      <w:r w:rsidRPr="00D94700">
        <w:rPr>
          <w:rFonts w:ascii="Times New Roman" w:hAnsi="Times New Roman" w:cs="Times New Roman"/>
          <w:i/>
          <w:iCs/>
          <w:sz w:val="28"/>
          <w:szCs w:val="28"/>
          <w:lang w:val="uk-UA"/>
        </w:rPr>
        <w:t xml:space="preserve">детермінантою </w:t>
      </w:r>
      <w:r w:rsidRPr="00D94700">
        <w:rPr>
          <w:rFonts w:ascii="Times New Roman" w:hAnsi="Times New Roman" w:cs="Times New Roman"/>
          <w:sz w:val="28"/>
          <w:szCs w:val="28"/>
          <w:lang w:val="uk-UA"/>
        </w:rPr>
        <w:t xml:space="preserve">визначення змісту технології формування фасилітаційної компетентності соціального працівника є її </w:t>
      </w:r>
      <w:r w:rsidRPr="00D94700">
        <w:rPr>
          <w:rFonts w:ascii="Times New Roman" w:hAnsi="Times New Roman" w:cs="Times New Roman"/>
          <w:i/>
          <w:iCs/>
          <w:sz w:val="28"/>
          <w:szCs w:val="28"/>
          <w:lang w:val="uk-UA"/>
        </w:rPr>
        <w:t xml:space="preserve">мета, </w:t>
      </w:r>
      <w:r w:rsidRPr="00D94700">
        <w:rPr>
          <w:rFonts w:ascii="Times New Roman" w:hAnsi="Times New Roman" w:cs="Times New Roman"/>
          <w:sz w:val="28"/>
          <w:szCs w:val="28"/>
          <w:lang w:val="uk-UA"/>
        </w:rPr>
        <w:t>що була представлена вище.</w:t>
      </w:r>
    </w:p>
    <w:p w14:paraId="41FC75D9"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Динамічні детермінанти</w:t>
      </w:r>
      <w:r w:rsidRPr="00D94700">
        <w:rPr>
          <w:rFonts w:ascii="Times New Roman" w:hAnsi="Times New Roman" w:cs="Times New Roman"/>
          <w:sz w:val="28"/>
          <w:szCs w:val="28"/>
          <w:lang w:val="uk-UA"/>
        </w:rPr>
        <w:t xml:space="preserve"> змісту поданої технології пов’язані з принципом розвитку особистості (Г. Костюк)</w:t>
      </w:r>
      <w:r w:rsidR="00325530" w:rsidRPr="00D94700">
        <w:rPr>
          <w:sz w:val="28"/>
          <w:lang w:val="uk-UA"/>
        </w:rPr>
        <w:t xml:space="preserve"> </w:t>
      </w:r>
      <w:r w:rsidR="00325530" w:rsidRPr="00D94700">
        <w:rPr>
          <w:rFonts w:ascii="Times New Roman" w:hAnsi="Times New Roman" w:cs="Times New Roman"/>
          <w:sz w:val="28"/>
          <w:szCs w:val="28"/>
          <w:lang w:val="uk-UA"/>
        </w:rPr>
        <w:t>[110]</w:t>
      </w:r>
      <w:r w:rsidRPr="00D94700">
        <w:rPr>
          <w:rFonts w:ascii="Times New Roman" w:hAnsi="Times New Roman" w:cs="Times New Roman"/>
          <w:sz w:val="28"/>
          <w:szCs w:val="28"/>
          <w:lang w:val="uk-UA"/>
        </w:rPr>
        <w:t xml:space="preserve">, що в філософській діалектиці, а також в психолого-педагогічній теорії розглядається як процес кількісних і якісних змін. У світлі даного підходу такими детермінантами будемо вважати процес </w:t>
      </w:r>
      <w:bookmarkStart w:id="175" w:name="_Hlk225021682"/>
      <w:r w:rsidRPr="00D94700">
        <w:rPr>
          <w:rFonts w:ascii="Times New Roman" w:hAnsi="Times New Roman" w:cs="Times New Roman"/>
          <w:sz w:val="28"/>
          <w:szCs w:val="28"/>
          <w:lang w:val="uk-UA"/>
        </w:rPr>
        <w:t xml:space="preserve">трансформації мотивів і цінностей, а також зміни у когнітивно-гносеологічному та праксіологічно-суб’єктному компонентах </w:t>
      </w:r>
      <w:r w:rsidRPr="00D94700">
        <w:rPr>
          <w:rFonts w:ascii="Times New Roman" w:hAnsi="Times New Roman" w:cs="Times New Roman"/>
          <w:sz w:val="28"/>
          <w:szCs w:val="28"/>
          <w:lang w:val="uk-UA"/>
        </w:rPr>
        <w:lastRenderedPageBreak/>
        <w:t>фасилітаційної компетентності майбутнього соціального працівника.</w:t>
      </w:r>
      <w:bookmarkEnd w:id="175"/>
      <w:r w:rsidRPr="00D94700">
        <w:rPr>
          <w:rFonts w:ascii="Times New Roman" w:hAnsi="Times New Roman" w:cs="Times New Roman"/>
          <w:sz w:val="28"/>
          <w:szCs w:val="28"/>
          <w:lang w:val="uk-UA"/>
        </w:rPr>
        <w:t xml:space="preserve"> Ці динамічні феномени буде деталізовано у межах висвітлення процесуального компоненту технології.</w:t>
      </w:r>
    </w:p>
    <w:p w14:paraId="11EE1520" w14:textId="39FEED17" w:rsidR="007223B8" w:rsidRDefault="00F651B2" w:rsidP="007223B8">
      <w:pPr>
        <w:tabs>
          <w:tab w:val="left" w:pos="993"/>
        </w:tabs>
        <w:spacing w:after="0" w:line="360" w:lineRule="auto"/>
        <w:ind w:firstLine="709"/>
        <w:jc w:val="both"/>
        <w:rPr>
          <w:rFonts w:ascii="Times New Roman" w:hAnsi="Times New Roman" w:cs="Times New Roman"/>
          <w:sz w:val="28"/>
          <w:szCs w:val="28"/>
          <w:lang w:val="uk-UA"/>
        </w:rPr>
      </w:pPr>
      <w:bookmarkStart w:id="176" w:name="_Hlk206167849"/>
      <w:r w:rsidRPr="00D94700">
        <w:rPr>
          <w:rFonts w:ascii="Times New Roman" w:hAnsi="Times New Roman" w:cs="Times New Roman"/>
          <w:sz w:val="28"/>
          <w:szCs w:val="28"/>
          <w:lang w:val="uk-UA"/>
        </w:rPr>
        <w:t xml:space="preserve">Відтак </w:t>
      </w:r>
      <w:r w:rsidRPr="00D94700">
        <w:rPr>
          <w:rFonts w:ascii="Times New Roman" w:hAnsi="Times New Roman" w:cs="Times New Roman"/>
          <w:i/>
          <w:iCs/>
          <w:sz w:val="28"/>
          <w:szCs w:val="28"/>
          <w:lang w:val="uk-UA"/>
        </w:rPr>
        <w:t>зміст технології формування фасилітаційної компетентності майбутнього соціального працівника</w:t>
      </w:r>
      <w:r w:rsidRPr="00D94700">
        <w:rPr>
          <w:rFonts w:ascii="Times New Roman" w:hAnsi="Times New Roman" w:cs="Times New Roman"/>
          <w:sz w:val="28"/>
          <w:szCs w:val="28"/>
          <w:lang w:val="uk-UA"/>
        </w:rPr>
        <w:t xml:space="preserve"> є синтезом структурних і динамічних процесів та становить цілісний досвід фасилітаційного вектору професійної діяльності соціального працівника, </w:t>
      </w:r>
      <w:bookmarkEnd w:id="176"/>
      <w:r w:rsidRPr="00D94700">
        <w:rPr>
          <w:rFonts w:ascii="Times New Roman" w:hAnsi="Times New Roman" w:cs="Times New Roman"/>
          <w:sz w:val="28"/>
          <w:szCs w:val="28"/>
          <w:lang w:val="uk-UA"/>
        </w:rPr>
        <w:t>засвоєння якого відбувається в процесі трансформації мотивів і цінностей, а також якісних змін в когнітивно-гносеологічному та праксіологічно-суб’єктному компонентах фасилітаційної компетентності. У визначенні змісту технології формування фасилітаційної компетентності майбутнього соціального працівника ми базувались на нормат</w:t>
      </w:r>
      <w:r w:rsidR="00F56A7F">
        <w:rPr>
          <w:rFonts w:ascii="Times New Roman" w:hAnsi="Times New Roman" w:cs="Times New Roman"/>
          <w:sz w:val="28"/>
          <w:szCs w:val="28"/>
          <w:lang w:val="uk-UA"/>
        </w:rPr>
        <w:t>ивних документах різного рівня.</w:t>
      </w:r>
    </w:p>
    <w:p w14:paraId="47F78987" w14:textId="00705E40" w:rsidR="007223B8" w:rsidRDefault="007223B8" w:rsidP="007223B8">
      <w:pPr>
        <w:tabs>
          <w:tab w:val="left" w:pos="993"/>
        </w:tabs>
        <w:spacing w:after="0" w:line="360" w:lineRule="auto"/>
        <w:ind w:firstLine="709"/>
        <w:jc w:val="both"/>
        <w:rPr>
          <w:rFonts w:ascii="Times New Roman" w:hAnsi="Times New Roman" w:cs="Times New Roman"/>
          <w:sz w:val="28"/>
          <w:szCs w:val="28"/>
          <w:lang w:val="uk-UA"/>
        </w:rPr>
      </w:pPr>
      <w:r w:rsidRPr="007223B8">
        <w:rPr>
          <w:rFonts w:ascii="Times New Roman" w:hAnsi="Times New Roman" w:cs="Times New Roman"/>
          <w:i/>
          <w:iCs/>
          <w:sz w:val="28"/>
          <w:szCs w:val="28"/>
          <w:lang w:val="uk-UA"/>
        </w:rPr>
        <w:t>1. </w:t>
      </w:r>
      <w:r w:rsidR="00F651B2" w:rsidRPr="00D94700">
        <w:rPr>
          <w:rFonts w:ascii="Times New Roman" w:hAnsi="Times New Roman" w:cs="Times New Roman"/>
          <w:i/>
          <w:iCs/>
          <w:sz w:val="28"/>
          <w:szCs w:val="28"/>
          <w:lang w:val="uk-UA"/>
        </w:rPr>
        <w:t>Нормативний супровід державного рівня.</w:t>
      </w:r>
    </w:p>
    <w:p w14:paraId="1A53E415" w14:textId="0B9C59C5" w:rsidR="00F651B2" w:rsidRPr="00D94700" w:rsidRDefault="00F651B2" w:rsidP="00D70F71">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Стандарт вищої освіти: перший (бакалаврський) рівень вищої освіти, ступінь вищої о</w:t>
      </w:r>
      <w:r w:rsidR="00F56A7F">
        <w:rPr>
          <w:rFonts w:ascii="Times New Roman" w:hAnsi="Times New Roman" w:cs="Times New Roman"/>
          <w:i/>
          <w:iCs/>
          <w:sz w:val="28"/>
          <w:szCs w:val="28"/>
          <w:lang w:val="uk-UA"/>
        </w:rPr>
        <w:t>світи Бакалавр, галузь знань 23 </w:t>
      </w:r>
      <w:r w:rsidRPr="00D94700">
        <w:rPr>
          <w:rFonts w:ascii="Times New Roman" w:hAnsi="Times New Roman" w:cs="Times New Roman"/>
          <w:i/>
          <w:iCs/>
          <w:sz w:val="28"/>
          <w:szCs w:val="28"/>
          <w:lang w:val="uk-UA"/>
        </w:rPr>
        <w:t>Соці</w:t>
      </w:r>
      <w:r w:rsidR="00F56A7F">
        <w:rPr>
          <w:rFonts w:ascii="Times New Roman" w:hAnsi="Times New Roman" w:cs="Times New Roman"/>
          <w:i/>
          <w:iCs/>
          <w:sz w:val="28"/>
          <w:szCs w:val="28"/>
          <w:lang w:val="uk-UA"/>
        </w:rPr>
        <w:t>альна робота, спеціальність 231 </w:t>
      </w:r>
      <w:r w:rsidRPr="00D94700">
        <w:rPr>
          <w:rFonts w:ascii="Times New Roman" w:hAnsi="Times New Roman" w:cs="Times New Roman"/>
          <w:i/>
          <w:iCs/>
          <w:sz w:val="28"/>
          <w:szCs w:val="28"/>
          <w:lang w:val="uk-UA"/>
        </w:rPr>
        <w:t>Соціальна робота.</w:t>
      </w:r>
      <w:r w:rsidRPr="00D94700">
        <w:rPr>
          <w:rFonts w:ascii="Times New Roman" w:hAnsi="Times New Roman" w:cs="Times New Roman"/>
          <w:sz w:val="28"/>
          <w:szCs w:val="28"/>
          <w:lang w:val="uk-UA"/>
        </w:rPr>
        <w:t xml:space="preserve"> Затверджено та введено в дію наказом Міністерства освіти </w:t>
      </w:r>
      <w:r w:rsidR="00D70F71">
        <w:rPr>
          <w:rFonts w:ascii="Times New Roman" w:hAnsi="Times New Roman" w:cs="Times New Roman"/>
          <w:sz w:val="28"/>
          <w:szCs w:val="28"/>
          <w:lang w:val="uk-UA"/>
        </w:rPr>
        <w:t>і науки України від 24.04.2019 </w:t>
      </w:r>
      <w:r w:rsidRPr="00D94700">
        <w:rPr>
          <w:rFonts w:ascii="Times New Roman" w:hAnsi="Times New Roman" w:cs="Times New Roman"/>
          <w:sz w:val="28"/>
          <w:szCs w:val="28"/>
          <w:lang w:val="uk-UA"/>
        </w:rPr>
        <w:t>р. №</w:t>
      </w:r>
      <w:r w:rsidR="00D70F71">
        <w:rPr>
          <w:rFonts w:ascii="Times New Roman" w:hAnsi="Times New Roman" w:cs="Times New Roman"/>
          <w:sz w:val="28"/>
          <w:szCs w:val="28"/>
          <w:lang w:val="uk-UA"/>
        </w:rPr>
        <w:t> </w:t>
      </w:r>
      <w:r w:rsidRPr="00D94700">
        <w:rPr>
          <w:rFonts w:ascii="Times New Roman" w:hAnsi="Times New Roman" w:cs="Times New Roman"/>
          <w:sz w:val="28"/>
          <w:szCs w:val="28"/>
          <w:lang w:val="uk-UA"/>
        </w:rPr>
        <w:t>557.</w:t>
      </w:r>
    </w:p>
    <w:p w14:paraId="1F61B86C" w14:textId="5C81E50C" w:rsidR="00F651B2" w:rsidRPr="00D94700" w:rsidRDefault="00F651B2" w:rsidP="00D94700">
      <w:pPr>
        <w:tabs>
          <w:tab w:val="left" w:pos="993"/>
        </w:tabs>
        <w:spacing w:after="0" w:line="360" w:lineRule="auto"/>
        <w:ind w:firstLine="709"/>
        <w:jc w:val="both"/>
        <w:rPr>
          <w:sz w:val="28"/>
          <w:lang w:val="uk-UA"/>
        </w:rPr>
      </w:pPr>
      <w:r w:rsidRPr="00D94700">
        <w:rPr>
          <w:rFonts w:ascii="Times New Roman" w:hAnsi="Times New Roman" w:cs="Times New Roman"/>
          <w:sz w:val="28"/>
          <w:szCs w:val="28"/>
          <w:lang w:val="uk-UA"/>
        </w:rPr>
        <w:t>У розділі ІV стандарту</w:t>
      </w:r>
      <w:r w:rsidRPr="00D94700">
        <w:rPr>
          <w:sz w:val="28"/>
          <w:lang w:val="uk-UA"/>
        </w:rPr>
        <w:t xml:space="preserve"> </w:t>
      </w:r>
      <w:r w:rsidRPr="00D94700">
        <w:rPr>
          <w:rFonts w:ascii="Times New Roman" w:hAnsi="Times New Roman" w:cs="Times New Roman"/>
          <w:i/>
          <w:iCs/>
          <w:sz w:val="28"/>
          <w:szCs w:val="28"/>
          <w:lang w:val="uk-UA"/>
        </w:rPr>
        <w:t>«Перелік компетентностей випускника»</w:t>
      </w:r>
      <w:r w:rsidRPr="00D94700">
        <w:rPr>
          <w:rFonts w:ascii="Times New Roman" w:hAnsi="Times New Roman" w:cs="Times New Roman"/>
          <w:sz w:val="28"/>
          <w:szCs w:val="28"/>
          <w:lang w:val="uk-UA"/>
        </w:rPr>
        <w:t xml:space="preserve"> в позиції «Загальні компетентності» зазначається: здатність мотивувати людей та рухатися до спільної мети; визначеність і наполегливість щодо поставлених завдань і взятих обов’язків; здатність діяти соціально відповідально та свідомо. У позиції </w:t>
      </w:r>
      <w:r w:rsidRPr="00D94700">
        <w:rPr>
          <w:rFonts w:ascii="Times New Roman" w:hAnsi="Times New Roman" w:cs="Times New Roman"/>
          <w:i/>
          <w:iCs/>
          <w:sz w:val="28"/>
          <w:szCs w:val="28"/>
          <w:lang w:val="uk-UA"/>
        </w:rPr>
        <w:t>«Спеціальні (фахові, предметні) компетентності»</w:t>
      </w:r>
      <w:r w:rsidRPr="00D94700">
        <w:rPr>
          <w:rFonts w:ascii="Times New Roman" w:hAnsi="Times New Roman" w:cs="Times New Roman"/>
          <w:sz w:val="28"/>
          <w:szCs w:val="28"/>
          <w:lang w:val="uk-UA"/>
        </w:rPr>
        <w:t xml:space="preserve"> дано перелік таких здатностей, як-от: здатність до надання допомоги та підтримки клієнтам із врахуванням їх індивідуальних потреб, вікових відмінностей, гендерних, етнічних та інших особливостей; здатність ініціювати соціальні зміни, спрямовані на піднесення соціального добробуту;</w:t>
      </w:r>
      <w:r w:rsidRPr="00D94700">
        <w:rPr>
          <w:sz w:val="28"/>
          <w:lang w:val="uk-UA"/>
        </w:rPr>
        <w:t xml:space="preserve"> </w:t>
      </w:r>
      <w:r w:rsidRPr="00D94700">
        <w:rPr>
          <w:rFonts w:ascii="Times New Roman" w:hAnsi="Times New Roman" w:cs="Times New Roman"/>
          <w:sz w:val="28"/>
          <w:szCs w:val="28"/>
          <w:lang w:val="uk-UA"/>
        </w:rPr>
        <w:t>здатність взаємодіяти з клієнтами, представниками різних професійних груп та громад;</w:t>
      </w:r>
      <w:r w:rsidRPr="00D94700">
        <w:rPr>
          <w:sz w:val="28"/>
          <w:lang w:val="uk-UA"/>
        </w:rPr>
        <w:t xml:space="preserve"> </w:t>
      </w:r>
      <w:r w:rsidRPr="00D94700">
        <w:rPr>
          <w:rFonts w:ascii="Times New Roman" w:hAnsi="Times New Roman" w:cs="Times New Roman"/>
          <w:sz w:val="28"/>
          <w:szCs w:val="28"/>
          <w:lang w:val="uk-UA"/>
        </w:rPr>
        <w:t>здатність до сприяння підвищенню добробуту і соціального захисту осіб, здійснення соціальної допомоги та надання підтримки тим, хто перебуває у складних життєвих обставинах.</w:t>
      </w:r>
    </w:p>
    <w:p w14:paraId="02ECC2F5" w14:textId="0887B893" w:rsidR="00325530"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lastRenderedPageBreak/>
        <w:t xml:space="preserve">У розділі V. «Нормативний зміст підготовки здобувачів вищої освіти, сформульований у термінах результатів навчання» </w:t>
      </w:r>
      <w:r w:rsidRPr="00D94700">
        <w:rPr>
          <w:rFonts w:ascii="Times New Roman" w:hAnsi="Times New Roman" w:cs="Times New Roman"/>
          <w:sz w:val="28"/>
          <w:szCs w:val="28"/>
          <w:lang w:val="uk-UA"/>
        </w:rPr>
        <w:t>зазначається: «Встановлювати та підтримувати взаємини 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w:t>
      </w:r>
      <w:r w:rsidR="00904FF3" w:rsidRPr="00D94700">
        <w:rPr>
          <w:sz w:val="28"/>
          <w:lang w:val="uk-UA"/>
        </w:rPr>
        <w:t xml:space="preserve"> </w:t>
      </w:r>
      <w:r w:rsidR="00904FF3" w:rsidRPr="00D94700">
        <w:rPr>
          <w:rFonts w:ascii="Times New Roman" w:hAnsi="Times New Roman" w:cs="Times New Roman"/>
          <w:sz w:val="28"/>
          <w:szCs w:val="28"/>
          <w:lang w:val="uk-UA"/>
        </w:rPr>
        <w:t>[</w:t>
      </w:r>
      <w:r w:rsidR="00325530" w:rsidRPr="00D94700">
        <w:rPr>
          <w:rFonts w:ascii="Times New Roman" w:hAnsi="Times New Roman" w:cs="Times New Roman"/>
          <w:sz w:val="28"/>
          <w:szCs w:val="28"/>
          <w:lang w:val="uk-UA"/>
        </w:rPr>
        <w:t>233</w:t>
      </w:r>
      <w:r w:rsidR="00904FF3"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w:t>
      </w:r>
    </w:p>
    <w:p w14:paraId="4FFFDB90"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Відтак, Стандарт містить позиції, що мають фасилітаційні орієнтири, проте поняття «фасилітація» в ньому не використовується.</w:t>
      </w:r>
    </w:p>
    <w:p w14:paraId="1544C77A" w14:textId="77777777" w:rsidR="007223B8" w:rsidRDefault="00F651B2" w:rsidP="007223B8">
      <w:pPr>
        <w:tabs>
          <w:tab w:val="left" w:pos="993"/>
        </w:tabs>
        <w:spacing w:after="0" w:line="360" w:lineRule="auto"/>
        <w:ind w:firstLine="709"/>
        <w:jc w:val="both"/>
        <w:rPr>
          <w:rFonts w:ascii="Times New Roman" w:hAnsi="Times New Roman" w:cs="Times New Roman"/>
          <w:i/>
          <w:iCs/>
          <w:sz w:val="28"/>
          <w:szCs w:val="28"/>
          <w:lang w:val="uk-UA"/>
        </w:rPr>
      </w:pPr>
      <w:r w:rsidRPr="00D94700">
        <w:rPr>
          <w:rFonts w:ascii="Times New Roman" w:hAnsi="Times New Roman" w:cs="Times New Roman"/>
          <w:sz w:val="28"/>
          <w:szCs w:val="28"/>
          <w:lang w:val="uk-UA"/>
        </w:rPr>
        <w:t>2.</w:t>
      </w:r>
      <w:r w:rsidR="007254B8" w:rsidRPr="00D94700">
        <w:rPr>
          <w:rFonts w:ascii="Times New Roman" w:hAnsi="Times New Roman" w:cs="Times New Roman"/>
          <w:sz w:val="28"/>
          <w:szCs w:val="28"/>
          <w:lang w:val="uk-UA"/>
        </w:rPr>
        <w:t> </w:t>
      </w:r>
      <w:bookmarkStart w:id="177" w:name="_Hlk204717507"/>
      <w:r w:rsidRPr="00D94700">
        <w:rPr>
          <w:rFonts w:ascii="Times New Roman" w:hAnsi="Times New Roman" w:cs="Times New Roman"/>
          <w:i/>
          <w:iCs/>
          <w:sz w:val="28"/>
          <w:szCs w:val="28"/>
          <w:lang w:val="uk-UA"/>
        </w:rPr>
        <w:t>Нормативний супровід інституціонального (корпоративного) рівня.</w:t>
      </w:r>
      <w:bookmarkEnd w:id="177"/>
    </w:p>
    <w:p w14:paraId="2D779E77" w14:textId="6E3F8100" w:rsidR="00F651B2" w:rsidRPr="00D94700" w:rsidRDefault="00F651B2" w:rsidP="007223B8">
      <w:pPr>
        <w:tabs>
          <w:tab w:val="left" w:pos="993"/>
        </w:tabs>
        <w:spacing w:after="0" w:line="360" w:lineRule="auto"/>
        <w:ind w:firstLine="709"/>
        <w:jc w:val="both"/>
        <w:rPr>
          <w:rFonts w:ascii="Times New Roman" w:hAnsi="Times New Roman" w:cs="Times New Roman"/>
          <w:i/>
          <w:iCs/>
          <w:sz w:val="28"/>
          <w:szCs w:val="28"/>
          <w:lang w:val="uk-UA"/>
        </w:rPr>
      </w:pPr>
      <w:r w:rsidRPr="00D94700">
        <w:rPr>
          <w:rFonts w:ascii="Times New Roman" w:hAnsi="Times New Roman" w:cs="Times New Roman"/>
          <w:i/>
          <w:iCs/>
          <w:sz w:val="28"/>
          <w:szCs w:val="28"/>
          <w:lang w:val="uk-UA"/>
        </w:rPr>
        <w:t xml:space="preserve">Освітньо-професійні програми </w:t>
      </w:r>
      <w:r w:rsidRPr="00D94700">
        <w:rPr>
          <w:rFonts w:ascii="Times New Roman" w:hAnsi="Times New Roman" w:cs="Times New Roman"/>
          <w:sz w:val="28"/>
          <w:szCs w:val="28"/>
          <w:lang w:val="uk-UA"/>
        </w:rPr>
        <w:t>підготовки першого (бакалаврського) рівня вищої освіти у галузі знань «Соці</w:t>
      </w:r>
      <w:r w:rsidR="007223B8">
        <w:rPr>
          <w:rFonts w:ascii="Times New Roman" w:hAnsi="Times New Roman" w:cs="Times New Roman"/>
          <w:sz w:val="28"/>
          <w:szCs w:val="28"/>
          <w:lang w:val="uk-UA"/>
        </w:rPr>
        <w:t>альна робота» спеціальності 231 </w:t>
      </w:r>
      <w:r w:rsidRPr="00D94700">
        <w:rPr>
          <w:rFonts w:ascii="Times New Roman" w:hAnsi="Times New Roman" w:cs="Times New Roman"/>
          <w:sz w:val="28"/>
          <w:szCs w:val="28"/>
          <w:lang w:val="uk-UA"/>
        </w:rPr>
        <w:t>«Соціальна робота»</w:t>
      </w:r>
      <w:r w:rsidRPr="00D94700">
        <w:rPr>
          <w:rFonts w:ascii="Times New Roman" w:hAnsi="Times New Roman" w:cs="Times New Roman"/>
          <w:i/>
          <w:iCs/>
          <w:sz w:val="28"/>
          <w:szCs w:val="28"/>
          <w:lang w:val="uk-UA"/>
        </w:rPr>
        <w:t xml:space="preserve"> </w:t>
      </w:r>
      <w:r w:rsidRPr="00D94700">
        <w:rPr>
          <w:rFonts w:ascii="Times New Roman" w:hAnsi="Times New Roman" w:cs="Times New Roman"/>
          <w:sz w:val="28"/>
          <w:szCs w:val="28"/>
          <w:lang w:val="uk-UA"/>
        </w:rPr>
        <w:t xml:space="preserve">та відповідні </w:t>
      </w:r>
      <w:r w:rsidRPr="00D94700">
        <w:rPr>
          <w:rFonts w:ascii="Times New Roman" w:hAnsi="Times New Roman" w:cs="Times New Roman"/>
          <w:i/>
          <w:iCs/>
          <w:sz w:val="28"/>
          <w:szCs w:val="28"/>
          <w:lang w:val="uk-UA"/>
        </w:rPr>
        <w:t>навчальні плани.</w:t>
      </w:r>
    </w:p>
    <w:p w14:paraId="6106FA2B" w14:textId="5145DE75" w:rsidR="00F651B2"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У процесі дослідження змістової складової технології формування фасилітаційної компетентності соціального працівника було здійснено аналіз ОПП для здобувачів першого (бакалаврського) рів</w:t>
      </w:r>
      <w:r w:rsidR="007223B8">
        <w:rPr>
          <w:rFonts w:ascii="Times New Roman" w:hAnsi="Times New Roman" w:cs="Times New Roman"/>
          <w:sz w:val="28"/>
          <w:szCs w:val="28"/>
          <w:lang w:val="uk-UA"/>
        </w:rPr>
        <w:t>ня вищої освіти галузі знань 23 </w:t>
      </w:r>
      <w:r w:rsidRPr="00D94700">
        <w:rPr>
          <w:rFonts w:ascii="Times New Roman" w:hAnsi="Times New Roman" w:cs="Times New Roman"/>
          <w:sz w:val="28"/>
          <w:szCs w:val="28"/>
          <w:lang w:val="uk-UA"/>
        </w:rPr>
        <w:t>«Соці</w:t>
      </w:r>
      <w:r w:rsidR="007223B8">
        <w:rPr>
          <w:rFonts w:ascii="Times New Roman" w:hAnsi="Times New Roman" w:cs="Times New Roman"/>
          <w:sz w:val="28"/>
          <w:szCs w:val="28"/>
          <w:lang w:val="uk-UA"/>
        </w:rPr>
        <w:t>альна робота» спеціальності 231 </w:t>
      </w:r>
      <w:r w:rsidRPr="00D94700">
        <w:rPr>
          <w:rFonts w:ascii="Times New Roman" w:hAnsi="Times New Roman" w:cs="Times New Roman"/>
          <w:sz w:val="28"/>
          <w:szCs w:val="28"/>
          <w:lang w:val="uk-UA"/>
        </w:rPr>
        <w:t>«Соціальна робота»; з 202</w:t>
      </w:r>
      <w:r w:rsidR="00056275">
        <w:rPr>
          <w:rFonts w:ascii="Times New Roman" w:hAnsi="Times New Roman" w:cs="Times New Roman"/>
          <w:sz w:val="28"/>
          <w:szCs w:val="28"/>
          <w:lang w:val="uk-UA"/>
        </w:rPr>
        <w:t>5 року ОПП зі спеціальності І10 </w:t>
      </w:r>
      <w:r w:rsidRPr="00D94700">
        <w:rPr>
          <w:rFonts w:ascii="Times New Roman" w:hAnsi="Times New Roman" w:cs="Times New Roman"/>
          <w:sz w:val="28"/>
          <w:szCs w:val="28"/>
          <w:lang w:val="uk-UA"/>
        </w:rPr>
        <w:t>«Соціальна робота та консультування»</w:t>
      </w:r>
      <w:r w:rsidRPr="00D94700">
        <w:rPr>
          <w:sz w:val="28"/>
          <w:lang w:val="uk-UA"/>
        </w:rPr>
        <w:t xml:space="preserve"> </w:t>
      </w:r>
      <w:r w:rsidR="007223B8">
        <w:rPr>
          <w:rFonts w:ascii="Times New Roman" w:hAnsi="Times New Roman" w:cs="Times New Roman"/>
          <w:sz w:val="28"/>
          <w:szCs w:val="28"/>
          <w:lang w:val="uk-UA"/>
        </w:rPr>
        <w:t>галузі знань І </w:t>
      </w:r>
      <w:r w:rsidRPr="00D94700">
        <w:rPr>
          <w:rFonts w:ascii="Times New Roman" w:hAnsi="Times New Roman" w:cs="Times New Roman"/>
          <w:sz w:val="28"/>
          <w:szCs w:val="28"/>
          <w:lang w:val="uk-UA"/>
        </w:rPr>
        <w:t>«Охорона здоров’я та соціальне забезпечення».</w:t>
      </w:r>
    </w:p>
    <w:p w14:paraId="63B833A3" w14:textId="6FA02D0E" w:rsidR="00F651B2" w:rsidRPr="00CA043D" w:rsidRDefault="00056275" w:rsidP="00E348A3">
      <w:pPr>
        <w:numPr>
          <w:ilvl w:val="0"/>
          <w:numId w:val="63"/>
        </w:numPr>
        <w:tabs>
          <w:tab w:val="left" w:pos="993"/>
        </w:tabs>
        <w:spacing w:after="0" w:line="360" w:lineRule="auto"/>
        <w:ind w:left="0" w:firstLine="709"/>
        <w:contextualSpacing/>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ОПП </w:t>
      </w:r>
      <w:r w:rsidR="00F651B2" w:rsidRPr="00CA043D">
        <w:rPr>
          <w:rFonts w:ascii="Times New Roman" w:hAnsi="Times New Roman" w:cs="Times New Roman"/>
          <w:spacing w:val="-4"/>
          <w:sz w:val="28"/>
          <w:szCs w:val="28"/>
          <w:lang w:val="uk-UA"/>
        </w:rPr>
        <w:t>«Соціальна робота. Соціальна педагогіка. Практична психологія» (</w:t>
      </w:r>
      <w:bookmarkStart w:id="178" w:name="_Hlk204636337"/>
      <w:r w:rsidR="007223B8" w:rsidRPr="00CA043D">
        <w:rPr>
          <w:rFonts w:ascii="Times New Roman" w:hAnsi="Times New Roman" w:cs="Times New Roman"/>
          <w:spacing w:val="-4"/>
          <w:sz w:val="28"/>
          <w:szCs w:val="28"/>
          <w:lang w:val="uk-UA"/>
        </w:rPr>
        <w:t>ДЗ </w:t>
      </w:r>
      <w:r w:rsidR="00F651B2" w:rsidRPr="00CA043D">
        <w:rPr>
          <w:rFonts w:ascii="Times New Roman" w:hAnsi="Times New Roman" w:cs="Times New Roman"/>
          <w:spacing w:val="-4"/>
          <w:sz w:val="28"/>
          <w:szCs w:val="28"/>
          <w:lang w:val="uk-UA"/>
        </w:rPr>
        <w:t>«Луганський національний університет імені Тараса Шевченка»</w:t>
      </w:r>
      <w:bookmarkEnd w:id="178"/>
      <w:r w:rsidR="00F651B2" w:rsidRPr="00CA043D">
        <w:rPr>
          <w:rFonts w:ascii="Times New Roman" w:hAnsi="Times New Roman" w:cs="Times New Roman"/>
          <w:spacing w:val="-4"/>
          <w:sz w:val="28"/>
          <w:szCs w:val="28"/>
          <w:lang w:val="uk-UA"/>
        </w:rPr>
        <w:t>);</w:t>
      </w:r>
    </w:p>
    <w:p w14:paraId="2CA1E343" w14:textId="634E75DD" w:rsidR="00F651B2" w:rsidRPr="00D94700" w:rsidRDefault="00056275" w:rsidP="00E348A3">
      <w:pPr>
        <w:numPr>
          <w:ilvl w:val="0"/>
          <w:numId w:val="63"/>
        </w:numPr>
        <w:tabs>
          <w:tab w:val="left" w:pos="993"/>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ОПП </w:t>
      </w:r>
      <w:r w:rsidR="00F651B2" w:rsidRPr="00D94700">
        <w:rPr>
          <w:rFonts w:ascii="Times New Roman" w:hAnsi="Times New Roman" w:cs="Times New Roman"/>
          <w:sz w:val="28"/>
          <w:szCs w:val="28"/>
          <w:lang w:val="uk-UA"/>
        </w:rPr>
        <w:t>«Соціальна робота та консультування. Психосоціальні послуги» (ДЗ</w:t>
      </w:r>
      <w:r>
        <w:rPr>
          <w:rFonts w:ascii="Times New Roman" w:hAnsi="Times New Roman" w:cs="Times New Roman"/>
          <w:sz w:val="28"/>
          <w:szCs w:val="28"/>
          <w:lang w:val="uk-UA"/>
        </w:rPr>
        <w:t> </w:t>
      </w:r>
      <w:r w:rsidR="00F651B2" w:rsidRPr="00D94700">
        <w:rPr>
          <w:rFonts w:ascii="Times New Roman" w:hAnsi="Times New Roman" w:cs="Times New Roman"/>
          <w:sz w:val="28"/>
          <w:szCs w:val="28"/>
          <w:lang w:val="uk-UA"/>
        </w:rPr>
        <w:t>«Луганський національний університет імені Тараса Шевченка»);</w:t>
      </w:r>
    </w:p>
    <w:p w14:paraId="4048BAED" w14:textId="10370ED3" w:rsidR="00F651B2" w:rsidRPr="00D94700" w:rsidRDefault="00056275" w:rsidP="00E348A3">
      <w:pPr>
        <w:numPr>
          <w:ilvl w:val="0"/>
          <w:numId w:val="63"/>
        </w:numPr>
        <w:tabs>
          <w:tab w:val="left" w:pos="993"/>
        </w:tabs>
        <w:spacing w:after="0" w:line="360" w:lineRule="auto"/>
        <w:ind w:left="0" w:firstLine="709"/>
        <w:contextualSpacing/>
        <w:jc w:val="both"/>
        <w:rPr>
          <w:rFonts w:ascii="Times New Roman" w:hAnsi="Times New Roman" w:cs="Times New Roman"/>
          <w:sz w:val="28"/>
          <w:szCs w:val="28"/>
          <w:lang w:val="uk-UA"/>
        </w:rPr>
      </w:pPr>
      <w:bookmarkStart w:id="179" w:name="_Hlk204706821"/>
      <w:r>
        <w:rPr>
          <w:rFonts w:ascii="Times New Roman" w:hAnsi="Times New Roman" w:cs="Times New Roman"/>
          <w:sz w:val="28"/>
          <w:szCs w:val="28"/>
          <w:lang w:val="uk-UA"/>
        </w:rPr>
        <w:t>ОПП </w:t>
      </w:r>
      <w:r w:rsidR="00F651B2" w:rsidRPr="00D94700">
        <w:rPr>
          <w:rFonts w:ascii="Times New Roman" w:hAnsi="Times New Roman" w:cs="Times New Roman"/>
          <w:sz w:val="28"/>
          <w:szCs w:val="28"/>
          <w:lang w:val="uk-UA"/>
        </w:rPr>
        <w:t>«Соціальна робота» (Харківська гуманітарно-педагогічна академія);</w:t>
      </w:r>
    </w:p>
    <w:bookmarkEnd w:id="179"/>
    <w:p w14:paraId="4137DB42" w14:textId="77353C88" w:rsidR="00F651B2" w:rsidRPr="00D94700" w:rsidRDefault="00F651B2" w:rsidP="00E348A3">
      <w:pPr>
        <w:numPr>
          <w:ilvl w:val="0"/>
          <w:numId w:val="63"/>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ОПП</w:t>
      </w:r>
      <w:r w:rsidR="00056275">
        <w:rPr>
          <w:rFonts w:ascii="Times New Roman" w:hAnsi="Times New Roman" w:cs="Times New Roman"/>
          <w:sz w:val="28"/>
          <w:szCs w:val="28"/>
          <w:lang w:val="uk-UA"/>
        </w:rPr>
        <w:t> </w:t>
      </w:r>
      <w:r w:rsidRPr="00D94700">
        <w:rPr>
          <w:rFonts w:ascii="Times New Roman" w:hAnsi="Times New Roman" w:cs="Times New Roman"/>
          <w:sz w:val="28"/>
          <w:szCs w:val="28"/>
          <w:lang w:val="uk-UA"/>
        </w:rPr>
        <w:t>«Соціальна робота» (</w:t>
      </w:r>
      <w:bookmarkStart w:id="180" w:name="_Hlk204637313"/>
      <w:r w:rsidR="00056275">
        <w:rPr>
          <w:rFonts w:ascii="Times New Roman" w:hAnsi="Times New Roman" w:cs="Times New Roman"/>
          <w:sz w:val="28"/>
          <w:szCs w:val="28"/>
          <w:lang w:val="uk-UA"/>
        </w:rPr>
        <w:t>ДВНЗ </w:t>
      </w:r>
      <w:r w:rsidRPr="00D94700">
        <w:rPr>
          <w:rFonts w:ascii="Times New Roman" w:hAnsi="Times New Roman" w:cs="Times New Roman"/>
          <w:sz w:val="28"/>
          <w:szCs w:val="28"/>
          <w:lang w:val="uk-UA"/>
        </w:rPr>
        <w:t>«Донбаський державний педагогічний університет»</w:t>
      </w:r>
      <w:bookmarkEnd w:id="180"/>
      <w:r w:rsidRPr="00D94700">
        <w:rPr>
          <w:rFonts w:ascii="Times New Roman" w:hAnsi="Times New Roman" w:cs="Times New Roman"/>
          <w:sz w:val="28"/>
          <w:szCs w:val="28"/>
          <w:lang w:val="uk-UA"/>
        </w:rPr>
        <w:t>);</w:t>
      </w:r>
    </w:p>
    <w:p w14:paraId="16E33F8E" w14:textId="4F397408" w:rsidR="00F651B2" w:rsidRPr="00D94700" w:rsidRDefault="00056275" w:rsidP="00E348A3">
      <w:pPr>
        <w:numPr>
          <w:ilvl w:val="0"/>
          <w:numId w:val="63"/>
        </w:numPr>
        <w:tabs>
          <w:tab w:val="left" w:pos="993"/>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ОПП </w:t>
      </w:r>
      <w:r w:rsidR="00F651B2" w:rsidRPr="00D94700">
        <w:rPr>
          <w:rFonts w:ascii="Times New Roman" w:hAnsi="Times New Roman" w:cs="Times New Roman"/>
          <w:sz w:val="28"/>
          <w:szCs w:val="28"/>
          <w:lang w:val="uk-UA"/>
        </w:rPr>
        <w:t>«Соціальна робота та консультування» (ДВНЗ</w:t>
      </w:r>
      <w:r>
        <w:rPr>
          <w:rFonts w:ascii="Times New Roman" w:hAnsi="Times New Roman" w:cs="Times New Roman"/>
          <w:sz w:val="28"/>
          <w:szCs w:val="28"/>
          <w:lang w:val="uk-UA"/>
        </w:rPr>
        <w:t> </w:t>
      </w:r>
      <w:r w:rsidR="00F651B2" w:rsidRPr="00D94700">
        <w:rPr>
          <w:rFonts w:ascii="Times New Roman" w:hAnsi="Times New Roman" w:cs="Times New Roman"/>
          <w:sz w:val="28"/>
          <w:szCs w:val="28"/>
          <w:lang w:val="uk-UA"/>
        </w:rPr>
        <w:t>«Донбаський державний педагогічний університет»);</w:t>
      </w:r>
    </w:p>
    <w:p w14:paraId="2709F67D" w14:textId="42221773" w:rsidR="00F651B2" w:rsidRPr="00D94700" w:rsidRDefault="00056275" w:rsidP="00E348A3">
      <w:pPr>
        <w:numPr>
          <w:ilvl w:val="0"/>
          <w:numId w:val="63"/>
        </w:numPr>
        <w:tabs>
          <w:tab w:val="left" w:pos="993"/>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ОПП </w:t>
      </w:r>
      <w:r w:rsidR="00F651B2" w:rsidRPr="00D94700">
        <w:rPr>
          <w:rFonts w:ascii="Times New Roman" w:hAnsi="Times New Roman" w:cs="Times New Roman"/>
          <w:sz w:val="28"/>
          <w:szCs w:val="28"/>
          <w:lang w:val="uk-UA"/>
        </w:rPr>
        <w:t>«Соціальна робота» (Тернопільський національний університет імені Володимира Гнатюка).</w:t>
      </w:r>
    </w:p>
    <w:p w14:paraId="4441F353" w14:textId="2CEFF091" w:rsidR="00F651B2" w:rsidRPr="00D94700" w:rsidRDefault="00F651B2" w:rsidP="00D94700">
      <w:pPr>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Відтак аналіз зазначених ОПП і відповідних навчальних планів уможливив констатацію відсутності поняття «фасилітація» і «фасилітаційна компетентність» за винятком ОПП</w:t>
      </w:r>
      <w:r w:rsidRPr="00D94700">
        <w:rPr>
          <w:sz w:val="28"/>
          <w:lang w:val="uk-UA"/>
        </w:rPr>
        <w:t xml:space="preserve"> </w:t>
      </w:r>
      <w:r w:rsidRPr="00D94700">
        <w:rPr>
          <w:rFonts w:ascii="Times New Roman" w:hAnsi="Times New Roman" w:cs="Times New Roman"/>
          <w:sz w:val="28"/>
          <w:szCs w:val="28"/>
          <w:lang w:val="uk-UA"/>
        </w:rPr>
        <w:t>«Соціальна робота» (Харківська гуманітарно-педагогічна академія), де в позиції «Особливості програми»</w:t>
      </w:r>
      <w:r w:rsidRPr="00D94700">
        <w:rPr>
          <w:sz w:val="28"/>
          <w:lang w:val="uk-UA"/>
        </w:rPr>
        <w:t xml:space="preserve"> </w:t>
      </w:r>
      <w:r w:rsidRPr="00D94700">
        <w:rPr>
          <w:rFonts w:ascii="Times New Roman" w:hAnsi="Times New Roman" w:cs="Times New Roman"/>
          <w:sz w:val="28"/>
          <w:szCs w:val="28"/>
          <w:lang w:val="uk-UA"/>
        </w:rPr>
        <w:t>акцентується «розвиток етичної, соціально-емоційної, інклюзивної, фасилітаторської компетентностей здобувачів, що сприяє здатності до ефективної роботи з клієнтами, наданні якісних соціальних послуг, успішної професійної діяльності та позитивних змін у суспільстві»</w:t>
      </w:r>
      <w:r w:rsidR="00325530" w:rsidRPr="00D94700">
        <w:rPr>
          <w:rFonts w:ascii="Times New Roman" w:hAnsi="Times New Roman" w:cs="Times New Roman"/>
          <w:sz w:val="28"/>
          <w:szCs w:val="28"/>
          <w:lang w:val="uk-UA"/>
        </w:rPr>
        <w:t xml:space="preserve"> [163]</w:t>
      </w:r>
      <w:bookmarkStart w:id="181" w:name="_Hlk221475120"/>
      <w:r w:rsidR="00056275">
        <w:rPr>
          <w:rFonts w:ascii="Times New Roman" w:hAnsi="Times New Roman" w:cs="Times New Roman"/>
          <w:sz w:val="28"/>
          <w:szCs w:val="28"/>
          <w:lang w:val="uk-UA"/>
        </w:rPr>
        <w:t>.</w:t>
      </w:r>
    </w:p>
    <w:bookmarkEnd w:id="181"/>
    <w:p w14:paraId="31208FCB" w14:textId="77777777" w:rsidR="00F651B2" w:rsidRPr="00D94700" w:rsidRDefault="00F651B2" w:rsidP="00D94700">
      <w:pPr>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Проте в зазначених ОПП мають місце дотичні до фасилітаційної компетентності орієнтири, а саме: </w:t>
      </w:r>
    </w:p>
    <w:p w14:paraId="49393404" w14:textId="5EF6B4D0" w:rsidR="00F651B2" w:rsidRPr="00D94700" w:rsidRDefault="00DE143D" w:rsidP="00E348A3">
      <w:pPr>
        <w:numPr>
          <w:ilvl w:val="0"/>
          <w:numId w:val="64"/>
        </w:numPr>
        <w:tabs>
          <w:tab w:val="left" w:pos="993"/>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ЗК </w:t>
      </w:r>
      <w:r w:rsidR="00F651B2" w:rsidRPr="00D94700">
        <w:rPr>
          <w:rFonts w:ascii="Times New Roman" w:hAnsi="Times New Roman" w:cs="Times New Roman"/>
          <w:sz w:val="28"/>
          <w:szCs w:val="28"/>
          <w:lang w:val="uk-UA"/>
        </w:rPr>
        <w:t>Здатність мотивувати людей та рухатися до спільної мети.</w:t>
      </w:r>
    </w:p>
    <w:p w14:paraId="328D4C0E" w14:textId="7D3F88FB" w:rsidR="00F651B2" w:rsidRPr="00D94700" w:rsidRDefault="00F651B2" w:rsidP="00E348A3">
      <w:pPr>
        <w:numPr>
          <w:ilvl w:val="0"/>
          <w:numId w:val="6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ФК</w:t>
      </w:r>
      <w:r w:rsidR="00DE143D">
        <w:rPr>
          <w:rFonts w:ascii="Times New Roman" w:hAnsi="Times New Roman" w:cs="Times New Roman"/>
          <w:sz w:val="28"/>
          <w:szCs w:val="28"/>
          <w:lang w:val="uk-UA"/>
        </w:rPr>
        <w:t> </w:t>
      </w:r>
      <w:r w:rsidRPr="00D94700">
        <w:rPr>
          <w:rFonts w:ascii="Times New Roman" w:hAnsi="Times New Roman" w:cs="Times New Roman"/>
          <w:sz w:val="28"/>
          <w:szCs w:val="28"/>
          <w:lang w:val="uk-UA"/>
        </w:rPr>
        <w:t>Здатність до надання допомоги та підтримки клієнтам із врахуванням їх індивідуальних потреб, вікових відмінностей, гендерних, етнічних та інших особливостей, в тому числі на етапі раннього втручання.</w:t>
      </w:r>
    </w:p>
    <w:p w14:paraId="71AB7D50" w14:textId="0D47159D" w:rsidR="00F651B2" w:rsidRPr="00D94700" w:rsidRDefault="00F651B2" w:rsidP="00E348A3">
      <w:pPr>
        <w:numPr>
          <w:ilvl w:val="0"/>
          <w:numId w:val="6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ФК</w:t>
      </w:r>
      <w:r w:rsidR="00DE143D">
        <w:rPr>
          <w:rFonts w:ascii="Times New Roman" w:hAnsi="Times New Roman" w:cs="Times New Roman"/>
          <w:sz w:val="28"/>
          <w:szCs w:val="28"/>
          <w:lang w:val="uk-UA"/>
        </w:rPr>
        <w:t> </w:t>
      </w:r>
      <w:r w:rsidRPr="00D94700">
        <w:rPr>
          <w:rFonts w:ascii="Times New Roman" w:hAnsi="Times New Roman" w:cs="Times New Roman"/>
          <w:sz w:val="28"/>
          <w:szCs w:val="28"/>
          <w:lang w:val="uk-UA"/>
        </w:rPr>
        <w:t>Здатність взаємодіяти з клієнтами, представниками різних професійних груп та громад.</w:t>
      </w:r>
    </w:p>
    <w:p w14:paraId="5AF36A29" w14:textId="01849929" w:rsidR="00F651B2" w:rsidRPr="00D94700" w:rsidRDefault="00F651B2" w:rsidP="00E348A3">
      <w:pPr>
        <w:numPr>
          <w:ilvl w:val="0"/>
          <w:numId w:val="6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ФК</w:t>
      </w:r>
      <w:r w:rsidR="00DE143D">
        <w:rPr>
          <w:rFonts w:ascii="Times New Roman" w:hAnsi="Times New Roman" w:cs="Times New Roman"/>
          <w:sz w:val="28"/>
          <w:szCs w:val="28"/>
          <w:lang w:val="uk-UA"/>
        </w:rPr>
        <w:t> </w:t>
      </w:r>
      <w:r w:rsidRPr="00D94700">
        <w:rPr>
          <w:rFonts w:ascii="Times New Roman" w:hAnsi="Times New Roman" w:cs="Times New Roman"/>
          <w:sz w:val="28"/>
          <w:szCs w:val="28"/>
          <w:lang w:val="uk-UA"/>
        </w:rPr>
        <w:t>Здатність до сприяння підвищенню добробуту і соціального захисту осіб, здійснення соціальної допомоги та надання підтримки тим, хто перебуває у складних життєвих обставинах на засадах недискримінаційного та інклюзивного підходів.</w:t>
      </w:r>
    </w:p>
    <w:p w14:paraId="473C89BA" w14:textId="59D57C8C" w:rsidR="00F651B2" w:rsidRPr="00D94700" w:rsidRDefault="00F651B2" w:rsidP="00E348A3">
      <w:pPr>
        <w:numPr>
          <w:ilvl w:val="0"/>
          <w:numId w:val="6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ФК</w:t>
      </w:r>
      <w:r w:rsidR="00DE143D">
        <w:rPr>
          <w:rFonts w:ascii="Times New Roman" w:hAnsi="Times New Roman" w:cs="Times New Roman"/>
          <w:sz w:val="28"/>
          <w:szCs w:val="28"/>
          <w:lang w:val="uk-UA"/>
        </w:rPr>
        <w:t> </w:t>
      </w:r>
      <w:r w:rsidRPr="00D94700">
        <w:rPr>
          <w:rFonts w:ascii="Times New Roman" w:hAnsi="Times New Roman" w:cs="Times New Roman"/>
          <w:sz w:val="28"/>
          <w:szCs w:val="28"/>
          <w:lang w:val="uk-UA"/>
        </w:rPr>
        <w:t>Здатність до надання психосоціальної підтримки різним категоріям клієнтів в умовах кризових ситуацій.</w:t>
      </w:r>
    </w:p>
    <w:p w14:paraId="787C6E72" w14:textId="12327386" w:rsidR="00F651B2" w:rsidRPr="00D94700" w:rsidRDefault="00DE143D" w:rsidP="00E348A3">
      <w:pPr>
        <w:numPr>
          <w:ilvl w:val="0"/>
          <w:numId w:val="64"/>
        </w:numPr>
        <w:tabs>
          <w:tab w:val="left" w:pos="993"/>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ФК </w:t>
      </w:r>
      <w:r w:rsidR="00F651B2" w:rsidRPr="00D94700">
        <w:rPr>
          <w:rFonts w:ascii="Times New Roman" w:hAnsi="Times New Roman" w:cs="Times New Roman"/>
          <w:sz w:val="28"/>
          <w:szCs w:val="28"/>
          <w:lang w:val="uk-UA"/>
        </w:rPr>
        <w:t>Здатність до ефективної комунікації з різними категоріями осіб, вміння налагоджувати та підтримувати ефективну міжособистісну взаємодію з метою надання професійної допомоги.</w:t>
      </w:r>
    </w:p>
    <w:p w14:paraId="58A60F5D" w14:textId="2B90C05C" w:rsidR="00F651B2" w:rsidRPr="00CA043D" w:rsidRDefault="00F651B2" w:rsidP="00E348A3">
      <w:pPr>
        <w:numPr>
          <w:ilvl w:val="0"/>
          <w:numId w:val="64"/>
        </w:numPr>
        <w:tabs>
          <w:tab w:val="left" w:pos="993"/>
        </w:tabs>
        <w:spacing w:after="0" w:line="360" w:lineRule="auto"/>
        <w:ind w:left="0" w:firstLine="709"/>
        <w:contextualSpacing/>
        <w:jc w:val="both"/>
        <w:rPr>
          <w:rFonts w:ascii="Times New Roman" w:hAnsi="Times New Roman" w:cs="Times New Roman"/>
          <w:spacing w:val="-4"/>
          <w:sz w:val="28"/>
          <w:szCs w:val="28"/>
          <w:lang w:val="uk-UA"/>
        </w:rPr>
      </w:pPr>
      <w:r w:rsidRPr="00CA043D">
        <w:rPr>
          <w:rFonts w:ascii="Times New Roman" w:hAnsi="Times New Roman" w:cs="Times New Roman"/>
          <w:spacing w:val="-4"/>
          <w:sz w:val="28"/>
          <w:szCs w:val="28"/>
          <w:lang w:val="uk-UA"/>
        </w:rPr>
        <w:t>ПРН</w:t>
      </w:r>
      <w:r w:rsidR="00DE143D">
        <w:rPr>
          <w:rFonts w:ascii="Times New Roman" w:hAnsi="Times New Roman" w:cs="Times New Roman"/>
          <w:spacing w:val="-4"/>
          <w:sz w:val="28"/>
          <w:szCs w:val="28"/>
          <w:lang w:val="uk-UA"/>
        </w:rPr>
        <w:t> </w:t>
      </w:r>
      <w:r w:rsidRPr="00CA043D">
        <w:rPr>
          <w:rFonts w:ascii="Times New Roman" w:hAnsi="Times New Roman" w:cs="Times New Roman"/>
          <w:spacing w:val="-4"/>
          <w:sz w:val="28"/>
          <w:szCs w:val="28"/>
          <w:lang w:val="uk-UA"/>
        </w:rPr>
        <w:t>Встановлювати та підтримувати взаємини 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w:t>
      </w:r>
    </w:p>
    <w:p w14:paraId="75A837AD" w14:textId="59B3311F" w:rsidR="00F651B2" w:rsidRPr="00D94700" w:rsidRDefault="00F651B2" w:rsidP="00E348A3">
      <w:pPr>
        <w:numPr>
          <w:ilvl w:val="0"/>
          <w:numId w:val="6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ПРН</w:t>
      </w:r>
      <w:r w:rsidR="00DE143D">
        <w:rPr>
          <w:rFonts w:ascii="Times New Roman" w:hAnsi="Times New Roman" w:cs="Times New Roman"/>
          <w:sz w:val="28"/>
          <w:szCs w:val="28"/>
          <w:lang w:val="uk-UA"/>
        </w:rPr>
        <w:t> </w:t>
      </w:r>
      <w:r w:rsidRPr="00D94700">
        <w:rPr>
          <w:rFonts w:ascii="Times New Roman" w:hAnsi="Times New Roman" w:cs="Times New Roman"/>
          <w:sz w:val="28"/>
          <w:szCs w:val="28"/>
          <w:lang w:val="uk-UA"/>
        </w:rPr>
        <w:t>Виявляти сильні сторони та залучати особистісні ресурси клієнтів, ресурси соціальної групи і громади для розв’язання їх проблем, виходу із складних життєвих обставин.</w:t>
      </w:r>
    </w:p>
    <w:p w14:paraId="516CE055" w14:textId="24B1C2D2" w:rsidR="00F651B2" w:rsidRPr="00D94700" w:rsidRDefault="00F651B2" w:rsidP="00E348A3">
      <w:pPr>
        <w:numPr>
          <w:ilvl w:val="0"/>
          <w:numId w:val="6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ПРН</w:t>
      </w:r>
      <w:r w:rsidR="00DE143D">
        <w:rPr>
          <w:rFonts w:ascii="Times New Roman" w:hAnsi="Times New Roman" w:cs="Times New Roman"/>
          <w:sz w:val="28"/>
          <w:szCs w:val="28"/>
          <w:lang w:val="uk-UA"/>
        </w:rPr>
        <w:t> </w:t>
      </w:r>
      <w:r w:rsidRPr="00D94700">
        <w:rPr>
          <w:rFonts w:ascii="Times New Roman" w:hAnsi="Times New Roman" w:cs="Times New Roman"/>
          <w:sz w:val="28"/>
          <w:szCs w:val="28"/>
          <w:lang w:val="uk-UA"/>
        </w:rPr>
        <w:t>Демонструвати толерантну поведінку, виявляти повагу до культурних, релігійних, етнічних відмінностей, розрізняти вплив стереотипів та упереджень.</w:t>
      </w:r>
    </w:p>
    <w:p w14:paraId="58E6F9B7" w14:textId="77777777" w:rsidR="00F651B2" w:rsidRPr="00D94700" w:rsidRDefault="00F651B2" w:rsidP="00D94700">
      <w:pPr>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У процесі аналізу ОПП виокремлено</w:t>
      </w:r>
      <w:r w:rsidRPr="00D94700">
        <w:rPr>
          <w:sz w:val="28"/>
          <w:lang w:val="uk-UA"/>
        </w:rPr>
        <w:t xml:space="preserve"> </w:t>
      </w:r>
      <w:r w:rsidRPr="00D94700">
        <w:rPr>
          <w:rFonts w:ascii="Times New Roman" w:hAnsi="Times New Roman" w:cs="Times New Roman"/>
          <w:i/>
          <w:iCs/>
          <w:sz w:val="28"/>
          <w:szCs w:val="28"/>
          <w:lang w:val="uk-UA"/>
        </w:rPr>
        <w:t>освітні компоненти</w:t>
      </w:r>
      <w:r w:rsidRPr="00D94700">
        <w:rPr>
          <w:rFonts w:ascii="Times New Roman" w:hAnsi="Times New Roman" w:cs="Times New Roman"/>
          <w:sz w:val="28"/>
          <w:szCs w:val="28"/>
          <w:lang w:val="uk-UA"/>
        </w:rPr>
        <w:t>, що на нашу думку, містять суттєвий потенціал щодо формування фасилітаційної компетентності майбутнього соціального працівника.</w:t>
      </w:r>
    </w:p>
    <w:p w14:paraId="3006BD58" w14:textId="7D6588B9" w:rsidR="00F651B2" w:rsidRPr="00D94700" w:rsidRDefault="00DE143D" w:rsidP="00D9470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ОК </w:t>
      </w:r>
      <w:r w:rsidR="00F651B2" w:rsidRPr="00D94700">
        <w:rPr>
          <w:rFonts w:ascii="Times New Roman" w:hAnsi="Times New Roman" w:cs="Times New Roman"/>
          <w:sz w:val="28"/>
          <w:szCs w:val="28"/>
          <w:lang w:val="uk-UA"/>
        </w:rPr>
        <w:t xml:space="preserve">15 Соціальна робота з </w:t>
      </w:r>
      <w:r>
        <w:rPr>
          <w:rFonts w:ascii="Times New Roman" w:hAnsi="Times New Roman" w:cs="Times New Roman"/>
          <w:sz w:val="28"/>
          <w:szCs w:val="28"/>
          <w:lang w:val="uk-UA"/>
        </w:rPr>
        <w:t>особами, що потрапили у СЖО; ОК </w:t>
      </w:r>
      <w:r w:rsidR="00F651B2" w:rsidRPr="00D94700">
        <w:rPr>
          <w:rFonts w:ascii="Times New Roman" w:hAnsi="Times New Roman" w:cs="Times New Roman"/>
          <w:sz w:val="28"/>
          <w:szCs w:val="28"/>
          <w:lang w:val="uk-UA"/>
        </w:rPr>
        <w:t>17 Соціальне партнерство і посередни</w:t>
      </w:r>
      <w:r>
        <w:rPr>
          <w:rFonts w:ascii="Times New Roman" w:hAnsi="Times New Roman" w:cs="Times New Roman"/>
          <w:sz w:val="28"/>
          <w:szCs w:val="28"/>
          <w:lang w:val="uk-UA"/>
        </w:rPr>
        <w:t xml:space="preserve">цтво в соціальній роботі; ОК 28 </w:t>
      </w:r>
      <w:r w:rsidR="00F651B2" w:rsidRPr="00D94700">
        <w:rPr>
          <w:rFonts w:ascii="Times New Roman" w:hAnsi="Times New Roman" w:cs="Times New Roman"/>
          <w:sz w:val="28"/>
          <w:szCs w:val="28"/>
          <w:lang w:val="uk-UA"/>
        </w:rPr>
        <w:t>Соц</w:t>
      </w:r>
      <w:r>
        <w:rPr>
          <w:rFonts w:ascii="Times New Roman" w:hAnsi="Times New Roman" w:cs="Times New Roman"/>
          <w:sz w:val="28"/>
          <w:szCs w:val="28"/>
          <w:lang w:val="uk-UA"/>
        </w:rPr>
        <w:t>іально-підтримуюча практика; ОК </w:t>
      </w:r>
      <w:r w:rsidR="00F651B2" w:rsidRPr="00D94700">
        <w:rPr>
          <w:rFonts w:ascii="Times New Roman" w:hAnsi="Times New Roman" w:cs="Times New Roman"/>
          <w:sz w:val="28"/>
          <w:szCs w:val="28"/>
          <w:lang w:val="uk-UA"/>
        </w:rPr>
        <w:t>30 Профілактич</w:t>
      </w:r>
      <w:r w:rsidR="005D5418">
        <w:rPr>
          <w:rFonts w:ascii="Times New Roman" w:hAnsi="Times New Roman" w:cs="Times New Roman"/>
          <w:sz w:val="28"/>
          <w:szCs w:val="28"/>
          <w:lang w:val="uk-UA"/>
        </w:rPr>
        <w:t>но-попереджувальна практика (ДЗ </w:t>
      </w:r>
      <w:r w:rsidR="00F651B2" w:rsidRPr="00D94700">
        <w:rPr>
          <w:rFonts w:ascii="Times New Roman" w:hAnsi="Times New Roman" w:cs="Times New Roman"/>
          <w:sz w:val="28"/>
          <w:szCs w:val="28"/>
          <w:lang w:val="uk-UA"/>
        </w:rPr>
        <w:t>«Луганський національний університет імені Тараса Шевченка»).</w:t>
      </w:r>
    </w:p>
    <w:p w14:paraId="0D9AA6F9" w14:textId="647E810C" w:rsidR="00F651B2" w:rsidRPr="00D94700" w:rsidRDefault="00F651B2" w:rsidP="00DE143D">
      <w:pPr>
        <w:spacing w:after="0" w:line="360" w:lineRule="auto"/>
        <w:ind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ОКПП</w:t>
      </w:r>
      <w:r w:rsidR="00DE143D">
        <w:rPr>
          <w:rFonts w:ascii="Times New Roman" w:hAnsi="Times New Roman" w:cs="Times New Roman"/>
          <w:sz w:val="28"/>
          <w:szCs w:val="28"/>
          <w:lang w:val="uk-UA"/>
        </w:rPr>
        <w:t> </w:t>
      </w:r>
      <w:r w:rsidRPr="00D94700">
        <w:rPr>
          <w:rFonts w:ascii="Times New Roman" w:hAnsi="Times New Roman" w:cs="Times New Roman"/>
          <w:sz w:val="28"/>
          <w:szCs w:val="28"/>
          <w:lang w:val="uk-UA"/>
        </w:rPr>
        <w:t>18 Клієнтоо</w:t>
      </w:r>
      <w:r w:rsidR="00DE143D">
        <w:rPr>
          <w:rFonts w:ascii="Times New Roman" w:hAnsi="Times New Roman" w:cs="Times New Roman"/>
          <w:sz w:val="28"/>
          <w:szCs w:val="28"/>
          <w:lang w:val="uk-UA"/>
        </w:rPr>
        <w:t>рієнтоване консультування (ДВНЗ </w:t>
      </w:r>
      <w:r w:rsidRPr="00D94700">
        <w:rPr>
          <w:rFonts w:ascii="Times New Roman" w:hAnsi="Times New Roman" w:cs="Times New Roman"/>
          <w:sz w:val="28"/>
          <w:szCs w:val="28"/>
          <w:lang w:val="uk-UA"/>
        </w:rPr>
        <w:t>«Донбаський державний педагогічний університет»).</w:t>
      </w:r>
    </w:p>
    <w:p w14:paraId="0104554F" w14:textId="7BE3E835" w:rsidR="00F651B2" w:rsidRPr="00D94700" w:rsidRDefault="00DE143D" w:rsidP="00DE14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 26 Соціальний супровід; ОК </w:t>
      </w:r>
      <w:r w:rsidR="00F651B2" w:rsidRPr="00D94700">
        <w:rPr>
          <w:rFonts w:ascii="Times New Roman" w:hAnsi="Times New Roman" w:cs="Times New Roman"/>
          <w:sz w:val="28"/>
          <w:szCs w:val="28"/>
          <w:lang w:val="uk-UA"/>
        </w:rPr>
        <w:t>27 Соціальна конфліктологія (Тернопільський національний університет імені Володимира Гнатюка).</w:t>
      </w:r>
    </w:p>
    <w:p w14:paraId="1E4969AE" w14:textId="7CA5873C" w:rsidR="00F651B2" w:rsidRPr="00D94700" w:rsidRDefault="00DE143D" w:rsidP="00D947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 </w:t>
      </w:r>
      <w:r w:rsidR="00F651B2" w:rsidRPr="00D94700">
        <w:rPr>
          <w:rFonts w:ascii="Times New Roman" w:hAnsi="Times New Roman" w:cs="Times New Roman"/>
          <w:sz w:val="28"/>
          <w:szCs w:val="28"/>
          <w:lang w:val="uk-UA"/>
        </w:rPr>
        <w:t>7 Тренінг комун</w:t>
      </w:r>
      <w:r>
        <w:rPr>
          <w:rFonts w:ascii="Times New Roman" w:hAnsi="Times New Roman" w:cs="Times New Roman"/>
          <w:sz w:val="28"/>
          <w:szCs w:val="28"/>
          <w:lang w:val="uk-UA"/>
        </w:rPr>
        <w:t>ікативності та креативності; ОК </w:t>
      </w:r>
      <w:r w:rsidR="00F651B2" w:rsidRPr="00D94700">
        <w:rPr>
          <w:rFonts w:ascii="Times New Roman" w:hAnsi="Times New Roman" w:cs="Times New Roman"/>
          <w:sz w:val="28"/>
          <w:szCs w:val="28"/>
          <w:lang w:val="uk-UA"/>
        </w:rPr>
        <w:t>20 Соціальна робота з вразливи</w:t>
      </w:r>
      <w:r>
        <w:rPr>
          <w:rFonts w:ascii="Times New Roman" w:hAnsi="Times New Roman" w:cs="Times New Roman"/>
          <w:sz w:val="28"/>
          <w:szCs w:val="28"/>
          <w:lang w:val="uk-UA"/>
        </w:rPr>
        <w:t>ми групами населення; ОК </w:t>
      </w:r>
      <w:r w:rsidR="00F651B2" w:rsidRPr="00D94700">
        <w:rPr>
          <w:rFonts w:ascii="Times New Roman" w:hAnsi="Times New Roman" w:cs="Times New Roman"/>
          <w:sz w:val="28"/>
          <w:szCs w:val="28"/>
          <w:lang w:val="uk-UA"/>
        </w:rPr>
        <w:t xml:space="preserve">23 Соціальна робота з людьми, які зазнають соціального </w:t>
      </w:r>
      <w:r>
        <w:rPr>
          <w:rFonts w:ascii="Times New Roman" w:hAnsi="Times New Roman" w:cs="Times New Roman"/>
          <w:sz w:val="28"/>
          <w:szCs w:val="28"/>
          <w:lang w:val="uk-UA"/>
        </w:rPr>
        <w:t>виключення та дискримінації; ОК </w:t>
      </w:r>
      <w:r w:rsidR="00F651B2" w:rsidRPr="00D94700">
        <w:rPr>
          <w:rFonts w:ascii="Times New Roman" w:hAnsi="Times New Roman" w:cs="Times New Roman"/>
          <w:sz w:val="28"/>
          <w:szCs w:val="28"/>
          <w:lang w:val="uk-UA"/>
        </w:rPr>
        <w:t>26 Соціальна робота з учасниками бойови</w:t>
      </w:r>
      <w:r>
        <w:rPr>
          <w:rFonts w:ascii="Times New Roman" w:hAnsi="Times New Roman" w:cs="Times New Roman"/>
          <w:sz w:val="28"/>
          <w:szCs w:val="28"/>
          <w:lang w:val="uk-UA"/>
        </w:rPr>
        <w:t>х дій і членами їхніх сімей; ВК </w:t>
      </w:r>
      <w:r w:rsidR="00F651B2" w:rsidRPr="00D94700">
        <w:rPr>
          <w:rFonts w:ascii="Times New Roman" w:hAnsi="Times New Roman" w:cs="Times New Roman"/>
          <w:sz w:val="28"/>
          <w:szCs w:val="28"/>
          <w:lang w:val="uk-UA"/>
        </w:rPr>
        <w:t>1.3 Методика індивідуальної соціальної роботи;</w:t>
      </w:r>
      <w:r w:rsidR="00F651B2" w:rsidRPr="00D94700">
        <w:rPr>
          <w:sz w:val="28"/>
          <w:lang w:val="uk-UA"/>
        </w:rPr>
        <w:t xml:space="preserve"> </w:t>
      </w:r>
      <w:r w:rsidR="00F651B2" w:rsidRPr="00D94700">
        <w:rPr>
          <w:rFonts w:ascii="Times New Roman" w:hAnsi="Times New Roman" w:cs="Times New Roman"/>
          <w:sz w:val="28"/>
          <w:szCs w:val="28"/>
          <w:lang w:val="uk-UA"/>
        </w:rPr>
        <w:t>ВК 1.7 Сучасні теорії соціального благополуччя (Київський столичний університет імені Бориса Грінченка).</w:t>
      </w:r>
    </w:p>
    <w:p w14:paraId="0167F19D" w14:textId="2BC0EDEA" w:rsidR="00F651B2" w:rsidRPr="00D94700" w:rsidRDefault="00F651B2" w:rsidP="00D94700">
      <w:pPr>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Отже важливість фасилітаційної компетентності в професійній діяльності соціального працівника і недостатня декларованість його підготовки до цього вектору професійної діяльності переконливо доводять доцільність розробки відповідної технології й необхідність її впровадження в </w:t>
      </w:r>
      <w:r w:rsidR="00415157" w:rsidRPr="00D94700">
        <w:rPr>
          <w:rFonts w:ascii="Times New Roman" w:hAnsi="Times New Roman" w:cs="Times New Roman"/>
          <w:sz w:val="28"/>
          <w:szCs w:val="28"/>
          <w:lang w:val="uk-UA"/>
        </w:rPr>
        <w:t xml:space="preserve">фасилітаційно зорієнтованому </w:t>
      </w:r>
      <w:r w:rsidRPr="00D94700">
        <w:rPr>
          <w:rFonts w:ascii="Times New Roman" w:hAnsi="Times New Roman" w:cs="Times New Roman"/>
          <w:sz w:val="28"/>
          <w:szCs w:val="28"/>
          <w:lang w:val="uk-UA"/>
        </w:rPr>
        <w:t>освітньому середовищі сучасного університету.</w:t>
      </w:r>
    </w:p>
    <w:p w14:paraId="187EDA9E" w14:textId="77777777" w:rsidR="005D5418" w:rsidRDefault="00F651B2" w:rsidP="005D5418">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Відтак</w:t>
      </w:r>
      <w:r w:rsidR="00904FF3" w:rsidRPr="00D94700">
        <w:rPr>
          <w:rFonts w:ascii="Times New Roman" w:hAnsi="Times New Roman" w:cs="Times New Roman"/>
          <w:sz w:val="28"/>
          <w:szCs w:val="28"/>
          <w:lang w:val="uk-UA"/>
        </w:rPr>
        <w:t>,</w:t>
      </w:r>
      <w:r w:rsidRPr="00D94700">
        <w:rPr>
          <w:rFonts w:ascii="Times New Roman" w:hAnsi="Times New Roman" w:cs="Times New Roman"/>
          <w:sz w:val="28"/>
          <w:szCs w:val="28"/>
          <w:lang w:val="uk-UA"/>
        </w:rPr>
        <w:t xml:space="preserve"> ураховуючи зазначені проблеми, вбачаємо </w:t>
      </w:r>
      <w:bookmarkStart w:id="182" w:name="_Hlk204719057"/>
      <w:r w:rsidRPr="00D94700">
        <w:rPr>
          <w:rFonts w:ascii="Times New Roman" w:hAnsi="Times New Roman" w:cs="Times New Roman"/>
          <w:sz w:val="28"/>
          <w:szCs w:val="28"/>
          <w:lang w:val="uk-UA"/>
        </w:rPr>
        <w:t xml:space="preserve">реалізацію змістового компоненту </w:t>
      </w:r>
      <w:bookmarkEnd w:id="182"/>
      <w:r w:rsidRPr="00D94700">
        <w:rPr>
          <w:rFonts w:ascii="Times New Roman" w:hAnsi="Times New Roman" w:cs="Times New Roman"/>
          <w:sz w:val="28"/>
          <w:szCs w:val="28"/>
          <w:lang w:val="uk-UA"/>
        </w:rPr>
        <w:t xml:space="preserve">запропонованої нами технології через </w:t>
      </w:r>
      <w:r w:rsidRPr="00D94700">
        <w:rPr>
          <w:rFonts w:ascii="Times New Roman" w:hAnsi="Times New Roman" w:cs="Times New Roman"/>
          <w:i/>
          <w:iCs/>
          <w:sz w:val="28"/>
          <w:szCs w:val="28"/>
          <w:lang w:val="uk-UA"/>
        </w:rPr>
        <w:t xml:space="preserve">насичення фасилітаційним </w:t>
      </w:r>
      <w:r w:rsidRPr="00D94700">
        <w:rPr>
          <w:rFonts w:ascii="Times New Roman" w:hAnsi="Times New Roman" w:cs="Times New Roman"/>
          <w:i/>
          <w:iCs/>
          <w:sz w:val="28"/>
          <w:szCs w:val="28"/>
          <w:lang w:val="uk-UA"/>
        </w:rPr>
        <w:lastRenderedPageBreak/>
        <w:t>змістом</w:t>
      </w:r>
      <w:r w:rsidRPr="00D94700">
        <w:rPr>
          <w:rFonts w:ascii="Times New Roman" w:hAnsi="Times New Roman" w:cs="Times New Roman"/>
          <w:sz w:val="28"/>
          <w:szCs w:val="28"/>
          <w:lang w:val="uk-UA"/>
        </w:rPr>
        <w:t xml:space="preserve"> певних освітніх компонентів, а також програм практик освітньо-професійної програми; уведення </w:t>
      </w:r>
      <w:r w:rsidRPr="00D94700">
        <w:rPr>
          <w:rFonts w:ascii="Times New Roman" w:hAnsi="Times New Roman" w:cs="Times New Roman"/>
          <w:i/>
          <w:iCs/>
          <w:sz w:val="28"/>
          <w:szCs w:val="28"/>
          <w:lang w:val="uk-UA"/>
        </w:rPr>
        <w:t>фасилітаційно зорієнтованих навчальних дисциплін</w:t>
      </w:r>
      <w:r w:rsidRPr="00D94700">
        <w:rPr>
          <w:rFonts w:ascii="Times New Roman" w:hAnsi="Times New Roman" w:cs="Times New Roman"/>
          <w:sz w:val="28"/>
          <w:szCs w:val="28"/>
          <w:lang w:val="uk-UA"/>
        </w:rPr>
        <w:t>, спрямованих на формування фасилітаційної компетентності майбутнього соціального працівника (наприклад, вибіркова дисципліна «Фасилітаційна компетентність ма</w:t>
      </w:r>
      <w:r w:rsidR="00415157" w:rsidRPr="00D94700">
        <w:rPr>
          <w:rFonts w:ascii="Times New Roman" w:hAnsi="Times New Roman" w:cs="Times New Roman"/>
          <w:sz w:val="28"/>
          <w:szCs w:val="28"/>
          <w:lang w:val="uk-UA"/>
        </w:rPr>
        <w:t>й</w:t>
      </w:r>
      <w:r w:rsidRPr="00D94700">
        <w:rPr>
          <w:rFonts w:ascii="Times New Roman" w:hAnsi="Times New Roman" w:cs="Times New Roman"/>
          <w:sz w:val="28"/>
          <w:szCs w:val="28"/>
          <w:lang w:val="uk-UA"/>
        </w:rPr>
        <w:t>бутнього соціального працівника»).</w:t>
      </w:r>
    </w:p>
    <w:p w14:paraId="7B317392" w14:textId="13755D09" w:rsidR="00F651B2" w:rsidRPr="005D5418" w:rsidRDefault="00F651B2" w:rsidP="005D5418">
      <w:pPr>
        <w:tabs>
          <w:tab w:val="left" w:pos="993"/>
        </w:tabs>
        <w:spacing w:after="0" w:line="360" w:lineRule="auto"/>
        <w:ind w:firstLine="709"/>
        <w:jc w:val="both"/>
        <w:rPr>
          <w:rFonts w:ascii="Times New Roman" w:hAnsi="Times New Roman" w:cs="Times New Roman"/>
          <w:sz w:val="28"/>
          <w:szCs w:val="28"/>
          <w:highlight w:val="green"/>
          <w:lang w:val="uk-UA"/>
        </w:rPr>
      </w:pPr>
      <w:r w:rsidRPr="00D94700">
        <w:rPr>
          <w:rFonts w:ascii="Times New Roman" w:hAnsi="Times New Roman" w:cs="Times New Roman"/>
          <w:sz w:val="28"/>
          <w:szCs w:val="28"/>
          <w:lang w:val="uk-UA"/>
        </w:rPr>
        <w:t xml:space="preserve">Суттєвим компонентом нормативного супроводу змісту формування фасилітаційної компетентиності майбутнього соціального працівника корпоративного рівня є </w:t>
      </w:r>
      <w:r w:rsidRPr="00D94700">
        <w:rPr>
          <w:rFonts w:ascii="Times New Roman" w:hAnsi="Times New Roman" w:cs="Times New Roman"/>
          <w:i/>
          <w:iCs/>
          <w:sz w:val="28"/>
          <w:szCs w:val="28"/>
          <w:lang w:val="uk-UA"/>
        </w:rPr>
        <w:t>робочі програми.</w:t>
      </w:r>
      <w:r w:rsidRPr="00D94700">
        <w:rPr>
          <w:rFonts w:ascii="Times New Roman" w:hAnsi="Times New Roman" w:cs="Times New Roman"/>
          <w:sz w:val="28"/>
          <w:szCs w:val="28"/>
          <w:lang w:val="uk-UA"/>
        </w:rPr>
        <w:t xml:space="preserve"> </w:t>
      </w:r>
    </w:p>
    <w:p w14:paraId="332B9FC7" w14:textId="5AE93C99"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Реалізація змістового компоненту технології у межах робочих програм регламентується через використання фасилітаційного потенціалу певних ОК через тематику, цілепокладання, алгоритм заняття й зміст аудиторних навчальних завдань, а також завдань для самостійної роботи. Цей аспект змістового компоненту поданої технології буде деталізовано в процесі висвітлення логіки її практичного </w:t>
      </w:r>
      <w:r w:rsidR="005D5418" w:rsidRPr="00D94700">
        <w:rPr>
          <w:rFonts w:ascii="Times New Roman" w:hAnsi="Times New Roman" w:cs="Times New Roman"/>
          <w:sz w:val="28"/>
          <w:szCs w:val="28"/>
          <w:lang w:val="uk-UA"/>
        </w:rPr>
        <w:t>впровадження</w:t>
      </w:r>
      <w:r w:rsidRPr="00D94700">
        <w:rPr>
          <w:rFonts w:ascii="Times New Roman" w:hAnsi="Times New Roman" w:cs="Times New Roman"/>
          <w:sz w:val="28"/>
          <w:szCs w:val="28"/>
          <w:lang w:val="uk-UA"/>
        </w:rPr>
        <w:t>.</w:t>
      </w:r>
    </w:p>
    <w:p w14:paraId="37ED9267" w14:textId="77777777" w:rsidR="005D5418" w:rsidRDefault="00F651B2" w:rsidP="005D5418">
      <w:pPr>
        <w:tabs>
          <w:tab w:val="left" w:pos="993"/>
        </w:tabs>
        <w:spacing w:after="0" w:line="360" w:lineRule="auto"/>
        <w:ind w:firstLine="709"/>
        <w:jc w:val="both"/>
        <w:rPr>
          <w:rFonts w:ascii="Times New Roman" w:hAnsi="Times New Roman" w:cs="Times New Roman"/>
          <w:sz w:val="28"/>
          <w:szCs w:val="28"/>
          <w:lang w:val="uk-UA"/>
        </w:rPr>
      </w:pPr>
      <w:bookmarkStart w:id="183" w:name="_Hlk206168034"/>
      <w:r w:rsidRPr="00D94700">
        <w:rPr>
          <w:rFonts w:ascii="Times New Roman" w:hAnsi="Times New Roman" w:cs="Times New Roman"/>
          <w:i/>
          <w:iCs/>
          <w:sz w:val="28"/>
          <w:szCs w:val="28"/>
          <w:lang w:val="uk-UA"/>
        </w:rPr>
        <w:t>Процесуальна частина</w:t>
      </w:r>
      <w:r w:rsidRPr="00D94700">
        <w:rPr>
          <w:rFonts w:ascii="Times New Roman" w:hAnsi="Times New Roman" w:cs="Times New Roman"/>
          <w:sz w:val="28"/>
          <w:szCs w:val="28"/>
          <w:lang w:val="uk-UA"/>
        </w:rPr>
        <w:t xml:space="preserve"> технології формування фасилітаційної компетентності майбутніх соціальних працівників пов’язана з </w:t>
      </w:r>
      <w:bookmarkStart w:id="184" w:name="_Hlk205495882"/>
      <w:r w:rsidRPr="00D94700">
        <w:rPr>
          <w:rFonts w:ascii="Times New Roman" w:hAnsi="Times New Roman" w:cs="Times New Roman"/>
          <w:sz w:val="28"/>
          <w:szCs w:val="28"/>
          <w:lang w:val="uk-UA"/>
        </w:rPr>
        <w:t>процесами трансформації мотивів, цінностей</w:t>
      </w:r>
      <w:bookmarkEnd w:id="184"/>
      <w:r w:rsidRPr="00D94700">
        <w:rPr>
          <w:rFonts w:ascii="Times New Roman" w:hAnsi="Times New Roman" w:cs="Times New Roman"/>
          <w:sz w:val="28"/>
          <w:szCs w:val="28"/>
          <w:lang w:val="uk-UA"/>
        </w:rPr>
        <w:t xml:space="preserve">, установок, а також </w:t>
      </w:r>
      <w:r w:rsidR="004D5A52" w:rsidRPr="00D94700">
        <w:rPr>
          <w:rFonts w:ascii="Times New Roman" w:hAnsi="Times New Roman" w:cs="Times New Roman"/>
          <w:sz w:val="28"/>
          <w:szCs w:val="28"/>
          <w:lang w:val="uk-UA"/>
        </w:rPr>
        <w:t>і</w:t>
      </w:r>
      <w:r w:rsidRPr="00D94700">
        <w:rPr>
          <w:rFonts w:ascii="Times New Roman" w:hAnsi="Times New Roman" w:cs="Times New Roman"/>
          <w:sz w:val="28"/>
          <w:szCs w:val="28"/>
          <w:lang w:val="uk-UA"/>
        </w:rPr>
        <w:t xml:space="preserve">з </w:t>
      </w:r>
      <w:r w:rsidR="004D5A52" w:rsidRPr="00D94700">
        <w:rPr>
          <w:rFonts w:ascii="Times New Roman" w:hAnsi="Times New Roman" w:cs="Times New Roman"/>
          <w:sz w:val="28"/>
          <w:szCs w:val="28"/>
          <w:lang w:val="uk-UA"/>
        </w:rPr>
        <w:t xml:space="preserve">позитивними </w:t>
      </w:r>
      <w:r w:rsidRPr="00D94700">
        <w:rPr>
          <w:rFonts w:ascii="Times New Roman" w:hAnsi="Times New Roman" w:cs="Times New Roman"/>
          <w:sz w:val="28"/>
          <w:szCs w:val="28"/>
          <w:lang w:val="uk-UA"/>
        </w:rPr>
        <w:t xml:space="preserve">змінами у когнітивно-гносеологічному та праксіологічно-суб’єктному компонентах фасилітаційної компетентності майбутнього соціального працівника, </w:t>
      </w:r>
      <w:r w:rsidR="004D5A52" w:rsidRPr="00D94700">
        <w:rPr>
          <w:rFonts w:ascii="Times New Roman" w:hAnsi="Times New Roman" w:cs="Times New Roman"/>
          <w:sz w:val="28"/>
          <w:szCs w:val="28"/>
          <w:lang w:val="uk-UA"/>
        </w:rPr>
        <w:t xml:space="preserve">що </w:t>
      </w:r>
      <w:r w:rsidRPr="00D94700">
        <w:rPr>
          <w:rFonts w:ascii="Times New Roman" w:hAnsi="Times New Roman" w:cs="Times New Roman"/>
          <w:sz w:val="28"/>
          <w:szCs w:val="28"/>
          <w:lang w:val="uk-UA"/>
        </w:rPr>
        <w:t>розгортаються відповідно до етапів запропонованої нами технології.</w:t>
      </w:r>
      <w:bookmarkEnd w:id="183"/>
    </w:p>
    <w:p w14:paraId="4D846DA6" w14:textId="19965953" w:rsidR="00F651B2" w:rsidRPr="00CA043D" w:rsidRDefault="00F651B2" w:rsidP="005D5418">
      <w:pPr>
        <w:tabs>
          <w:tab w:val="left" w:pos="993"/>
        </w:tabs>
        <w:spacing w:after="0" w:line="360" w:lineRule="auto"/>
        <w:ind w:firstLine="709"/>
        <w:jc w:val="both"/>
        <w:rPr>
          <w:rFonts w:ascii="Times New Roman" w:hAnsi="Times New Roman" w:cs="Times New Roman"/>
          <w:spacing w:val="-4"/>
          <w:sz w:val="28"/>
          <w:szCs w:val="28"/>
          <w:lang w:val="uk-UA"/>
        </w:rPr>
      </w:pPr>
      <w:r w:rsidRPr="00CA043D">
        <w:rPr>
          <w:rFonts w:ascii="Times New Roman" w:hAnsi="Times New Roman" w:cs="Times New Roman"/>
          <w:spacing w:val="-4"/>
          <w:sz w:val="28"/>
          <w:szCs w:val="28"/>
          <w:lang w:val="uk-UA"/>
        </w:rPr>
        <w:t xml:space="preserve">І-й етап – </w:t>
      </w:r>
      <w:r w:rsidRPr="00CA043D">
        <w:rPr>
          <w:rFonts w:ascii="Times New Roman" w:hAnsi="Times New Roman" w:cs="Times New Roman"/>
          <w:i/>
          <w:iCs/>
          <w:spacing w:val="-4"/>
          <w:sz w:val="28"/>
          <w:szCs w:val="28"/>
          <w:lang w:val="uk-UA"/>
        </w:rPr>
        <w:t>адапт</w:t>
      </w:r>
      <w:r w:rsidR="00904FF3" w:rsidRPr="00CA043D">
        <w:rPr>
          <w:rFonts w:ascii="Times New Roman" w:hAnsi="Times New Roman" w:cs="Times New Roman"/>
          <w:i/>
          <w:iCs/>
          <w:spacing w:val="-4"/>
          <w:sz w:val="28"/>
          <w:szCs w:val="28"/>
          <w:lang w:val="uk-UA"/>
        </w:rPr>
        <w:t>ацій</w:t>
      </w:r>
      <w:r w:rsidRPr="00CA043D">
        <w:rPr>
          <w:rFonts w:ascii="Times New Roman" w:hAnsi="Times New Roman" w:cs="Times New Roman"/>
          <w:i/>
          <w:iCs/>
          <w:spacing w:val="-4"/>
          <w:sz w:val="28"/>
          <w:szCs w:val="28"/>
          <w:lang w:val="uk-UA"/>
        </w:rPr>
        <w:t>но-технологічний</w:t>
      </w:r>
      <w:r w:rsidRPr="00CA043D">
        <w:rPr>
          <w:rFonts w:ascii="Times New Roman" w:hAnsi="Times New Roman" w:cs="Times New Roman"/>
          <w:spacing w:val="-4"/>
          <w:sz w:val="28"/>
          <w:szCs w:val="28"/>
          <w:lang w:val="uk-UA"/>
        </w:rPr>
        <w:t xml:space="preserve"> співпадає з першим роком навчання в ЗВО й пов’язаний переважно з навчальною діяльністю академічного типу. </w:t>
      </w:r>
    </w:p>
    <w:p w14:paraId="6C6F61AD" w14:textId="22A95EEF"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bookmarkStart w:id="185" w:name="_Hlk206000634"/>
      <w:r w:rsidRPr="00D94700">
        <w:rPr>
          <w:rFonts w:ascii="Times New Roman" w:hAnsi="Times New Roman" w:cs="Times New Roman"/>
          <w:i/>
          <w:iCs/>
          <w:sz w:val="28"/>
          <w:szCs w:val="28"/>
          <w:lang w:val="uk-UA"/>
        </w:rPr>
        <w:t>Мотиваційно-ціннісний компонент</w:t>
      </w:r>
      <w:r w:rsidRPr="00D94700">
        <w:rPr>
          <w:rFonts w:ascii="Times New Roman" w:hAnsi="Times New Roman" w:cs="Times New Roman"/>
          <w:sz w:val="28"/>
          <w:szCs w:val="28"/>
          <w:lang w:val="uk-UA"/>
        </w:rPr>
        <w:t xml:space="preserve"> фасилітаційної компетентності майбутнього </w:t>
      </w:r>
      <w:bookmarkEnd w:id="185"/>
      <w:r w:rsidRPr="00D94700">
        <w:rPr>
          <w:rFonts w:ascii="Times New Roman" w:hAnsi="Times New Roman" w:cs="Times New Roman"/>
          <w:sz w:val="28"/>
          <w:szCs w:val="28"/>
          <w:lang w:val="uk-UA"/>
        </w:rPr>
        <w:t>соціального працівника відбиває початковий етап розгортання мотиваційного процесу, що пов’язаний з виникненням та усвідомленням спонуки до фасилітації. При цьому пріоритетними є зовнішні, потенційні, навчально-пізнавальні, професійні мотиви, зорієнтовані на розуміння призначення професії соціального працівника, соціальні мотиви самоствердження.</w:t>
      </w:r>
      <w:r w:rsidRPr="00D94700">
        <w:rPr>
          <w:sz w:val="28"/>
          <w:lang w:val="uk-UA"/>
        </w:rPr>
        <w:t xml:space="preserve"> </w:t>
      </w:r>
      <w:r w:rsidRPr="00D94700">
        <w:rPr>
          <w:rFonts w:ascii="Times New Roman" w:hAnsi="Times New Roman" w:cs="Times New Roman"/>
          <w:sz w:val="28"/>
          <w:szCs w:val="28"/>
          <w:lang w:val="uk-UA"/>
        </w:rPr>
        <w:t xml:space="preserve">Проте зазначені мотиви ще є мало розвинутими, </w:t>
      </w:r>
      <w:r w:rsidR="00761FE9">
        <w:rPr>
          <w:rFonts w:ascii="Times New Roman" w:hAnsi="Times New Roman" w:cs="Times New Roman"/>
          <w:sz w:val="28"/>
          <w:szCs w:val="28"/>
          <w:lang w:val="uk-UA"/>
        </w:rPr>
        <w:t xml:space="preserve">не </w:t>
      </w:r>
      <w:r w:rsidRPr="00D94700">
        <w:rPr>
          <w:rFonts w:ascii="Times New Roman" w:hAnsi="Times New Roman" w:cs="Times New Roman"/>
          <w:sz w:val="28"/>
          <w:szCs w:val="28"/>
          <w:lang w:val="uk-UA"/>
        </w:rPr>
        <w:t xml:space="preserve">гнучкими, не упорядкованими й недієвими, переважно ситуативними. Цей </w:t>
      </w:r>
      <w:r w:rsidRPr="00D94700">
        <w:rPr>
          <w:rFonts w:ascii="Times New Roman" w:hAnsi="Times New Roman" w:cs="Times New Roman"/>
          <w:sz w:val="28"/>
          <w:szCs w:val="28"/>
          <w:lang w:val="uk-UA"/>
        </w:rPr>
        <w:lastRenderedPageBreak/>
        <w:t>етап пов’язаний з процесом пред’явлення, прийняття й привласнення цінностей фасилітації й ціннісного ставлення до неї. Проте прояв фасилітаційних цінностей є пасивним. Протягом цього етапу впровадження технології формується первинна, операційна установка до фасилітаційної діяльності.</w:t>
      </w:r>
    </w:p>
    <w:p w14:paraId="08032B07"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bookmarkStart w:id="186" w:name="_Hlk206005851"/>
      <w:bookmarkStart w:id="187" w:name="_Hlk206066377"/>
      <w:r w:rsidRPr="00D94700">
        <w:rPr>
          <w:rFonts w:ascii="Times New Roman" w:hAnsi="Times New Roman" w:cs="Times New Roman"/>
          <w:i/>
          <w:iCs/>
          <w:sz w:val="28"/>
          <w:szCs w:val="28"/>
          <w:lang w:val="uk-UA"/>
        </w:rPr>
        <w:t>Когнітивно-гносеологічний компонент</w:t>
      </w:r>
      <w:r w:rsidRPr="00D94700">
        <w:rPr>
          <w:rFonts w:ascii="Times New Roman" w:hAnsi="Times New Roman" w:cs="Times New Roman"/>
          <w:sz w:val="28"/>
          <w:szCs w:val="28"/>
          <w:lang w:val="uk-UA"/>
        </w:rPr>
        <w:t xml:space="preserve"> фасилітаційної компетентності майбутнього </w:t>
      </w:r>
      <w:bookmarkEnd w:id="186"/>
      <w:r w:rsidRPr="00D94700">
        <w:rPr>
          <w:rFonts w:ascii="Times New Roman" w:hAnsi="Times New Roman" w:cs="Times New Roman"/>
          <w:sz w:val="28"/>
          <w:szCs w:val="28"/>
          <w:lang w:val="uk-UA"/>
        </w:rPr>
        <w:t>соціального працівника пов’язаний з формуванням знань щодо</w:t>
      </w:r>
      <w:r w:rsidRPr="00D94700">
        <w:rPr>
          <w:sz w:val="28"/>
          <w:lang w:val="uk-UA"/>
        </w:rPr>
        <w:t xml:space="preserve"> </w:t>
      </w:r>
      <w:r w:rsidRPr="00D94700">
        <w:rPr>
          <w:rFonts w:ascii="Times New Roman" w:hAnsi="Times New Roman" w:cs="Times New Roman"/>
          <w:sz w:val="28"/>
          <w:szCs w:val="28"/>
          <w:lang w:val="uk-UA"/>
        </w:rPr>
        <w:t>сутності й структури феномену фасилітації, а також її перцептивних, комунікативних, інтерактивних аспектів. При цьому знання є вузькими й недостатньо гнучкими.</w:t>
      </w:r>
    </w:p>
    <w:p w14:paraId="7C9664B6" w14:textId="5B770DD0" w:rsidR="00325530" w:rsidRPr="00D94700" w:rsidRDefault="00F651B2" w:rsidP="00C3706C">
      <w:pPr>
        <w:tabs>
          <w:tab w:val="left" w:pos="993"/>
        </w:tabs>
        <w:spacing w:after="0" w:line="360" w:lineRule="auto"/>
        <w:ind w:firstLine="709"/>
        <w:jc w:val="both"/>
        <w:rPr>
          <w:sz w:val="28"/>
          <w:lang w:val="uk-UA"/>
        </w:rPr>
      </w:pPr>
      <w:bookmarkStart w:id="188" w:name="_Hlk206005980"/>
      <w:bookmarkEnd w:id="187"/>
      <w:r w:rsidRPr="00D94700">
        <w:rPr>
          <w:rFonts w:ascii="Times New Roman" w:hAnsi="Times New Roman" w:cs="Times New Roman"/>
          <w:i/>
          <w:iCs/>
          <w:sz w:val="28"/>
          <w:szCs w:val="28"/>
          <w:lang w:val="uk-UA"/>
        </w:rPr>
        <w:t>Праксіологічно-суб’єктний</w:t>
      </w:r>
      <w:r w:rsidRPr="00D94700">
        <w:rPr>
          <w:rFonts w:ascii="Times New Roman" w:hAnsi="Times New Roman" w:cs="Times New Roman"/>
          <w:sz w:val="28"/>
          <w:szCs w:val="28"/>
          <w:lang w:val="uk-UA"/>
        </w:rPr>
        <w:t xml:space="preserve"> компонент фасилітаційної компетентності майбутнього </w:t>
      </w:r>
      <w:bookmarkEnd w:id="188"/>
      <w:r w:rsidRPr="00D94700">
        <w:rPr>
          <w:rFonts w:ascii="Times New Roman" w:hAnsi="Times New Roman" w:cs="Times New Roman"/>
          <w:sz w:val="28"/>
          <w:szCs w:val="28"/>
          <w:lang w:val="uk-UA"/>
        </w:rPr>
        <w:t xml:space="preserve">соціального працівника має наступні характеристики: </w:t>
      </w:r>
      <w:bookmarkStart w:id="189" w:name="_Hlk206069571"/>
      <w:r w:rsidRPr="00D94700">
        <w:rPr>
          <w:rFonts w:ascii="Times New Roman" w:hAnsi="Times New Roman" w:cs="Times New Roman"/>
          <w:sz w:val="28"/>
          <w:szCs w:val="28"/>
          <w:lang w:val="uk-UA"/>
        </w:rPr>
        <w:t>соціально-перцептивні вміння мають фокус пасивного відображення й змішаного сприйняття соціальних об’єктів з емоційними та уявними компонентами (за О. Ферт), переважає сприйняття та оцінка зовнішніх ознак; проєктувально-конструктивні та</w:t>
      </w:r>
      <w:r w:rsidRPr="00D94700">
        <w:rPr>
          <w:sz w:val="28"/>
          <w:lang w:val="uk-UA"/>
        </w:rPr>
        <w:t xml:space="preserve"> </w:t>
      </w:r>
      <w:r w:rsidRPr="00D94700">
        <w:rPr>
          <w:rFonts w:ascii="Times New Roman" w:hAnsi="Times New Roman" w:cs="Times New Roman"/>
          <w:sz w:val="28"/>
          <w:szCs w:val="28"/>
          <w:lang w:val="uk-UA"/>
        </w:rPr>
        <w:t>комунікативні вміння у контексті фасилітації знаходяться на первинній стадії;</w:t>
      </w:r>
      <w:r w:rsidRPr="00D94700">
        <w:rPr>
          <w:sz w:val="28"/>
          <w:lang w:val="uk-UA"/>
        </w:rPr>
        <w:t xml:space="preserve"> </w:t>
      </w:r>
      <w:r w:rsidRPr="00D94700">
        <w:rPr>
          <w:rFonts w:ascii="Times New Roman" w:hAnsi="Times New Roman" w:cs="Times New Roman"/>
          <w:sz w:val="28"/>
          <w:szCs w:val="28"/>
          <w:lang w:val="uk-UA"/>
        </w:rPr>
        <w:t>рефлексивно-аналітичні вміння пов’язані з особистісною та інтелектуальною рефлексією, що спрямована на себе і є ситуативною; емпатійні вміння базуються переважно на емоційній емпатії, мають пасивний, егоцентричний, елементарний, ретроспективний характер</w:t>
      </w:r>
      <w:r w:rsidR="00904FF3" w:rsidRPr="00D94700">
        <w:rPr>
          <w:rFonts w:ascii="Times New Roman" w:hAnsi="Times New Roman" w:cs="Times New Roman"/>
          <w:sz w:val="28"/>
          <w:szCs w:val="28"/>
          <w:lang w:val="uk-UA"/>
        </w:rPr>
        <w:t xml:space="preserve"> </w:t>
      </w:r>
      <w:bookmarkStart w:id="190" w:name="_Hlk225679059"/>
      <w:r w:rsidR="00904FF3" w:rsidRPr="00D94700">
        <w:rPr>
          <w:rFonts w:ascii="Times New Roman" w:hAnsi="Times New Roman" w:cs="Times New Roman"/>
          <w:sz w:val="28"/>
          <w:szCs w:val="28"/>
          <w:lang w:val="uk-UA"/>
        </w:rPr>
        <w:t>[</w:t>
      </w:r>
      <w:r w:rsidR="00325530" w:rsidRPr="00D94700">
        <w:rPr>
          <w:rFonts w:ascii="Times New Roman" w:hAnsi="Times New Roman" w:cs="Times New Roman"/>
          <w:sz w:val="28"/>
          <w:szCs w:val="28"/>
          <w:lang w:val="uk-UA"/>
        </w:rPr>
        <w:t>250</w:t>
      </w:r>
      <w:r w:rsidR="00904FF3" w:rsidRPr="00D94700">
        <w:rPr>
          <w:rFonts w:ascii="Times New Roman" w:hAnsi="Times New Roman" w:cs="Times New Roman"/>
          <w:sz w:val="28"/>
          <w:szCs w:val="28"/>
          <w:lang w:val="uk-UA"/>
        </w:rPr>
        <w:t>]</w:t>
      </w:r>
      <w:bookmarkEnd w:id="190"/>
      <w:r w:rsidRPr="00D94700">
        <w:rPr>
          <w:rFonts w:ascii="Times New Roman" w:hAnsi="Times New Roman" w:cs="Times New Roman"/>
          <w:sz w:val="28"/>
          <w:szCs w:val="28"/>
          <w:lang w:val="uk-UA"/>
        </w:rPr>
        <w:t>.</w:t>
      </w:r>
      <w:bookmarkStart w:id="191" w:name="_Hlk206074891"/>
      <w:bookmarkEnd w:id="189"/>
    </w:p>
    <w:p w14:paraId="0A7F1C33" w14:textId="01603048" w:rsidR="005D5418" w:rsidRDefault="00F651B2" w:rsidP="005D5418">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Суб’єктність майбутнього соціального працівника поки</w:t>
      </w:r>
      <w:r w:rsidRPr="00D94700">
        <w:rPr>
          <w:sz w:val="28"/>
          <w:lang w:val="uk-UA"/>
        </w:rPr>
        <w:t xml:space="preserve"> </w:t>
      </w:r>
      <w:r w:rsidRPr="00D94700">
        <w:rPr>
          <w:rFonts w:ascii="Times New Roman" w:hAnsi="Times New Roman" w:cs="Times New Roman"/>
          <w:sz w:val="28"/>
          <w:szCs w:val="28"/>
          <w:lang w:val="uk-UA"/>
        </w:rPr>
        <w:t>має загальний, особистісний характер. Переважає орієнтація на соціальні норми та еталони безвідносно фасилітаційної діяльності; пріоритетною поведінкою є пристосування; активність є ситуативною. Отже цей етап пов’язаний з формуванням суб’єктності не як фасилітаційно-зорієнтованої професійної якості, а як – особистісної.</w:t>
      </w:r>
      <w:bookmarkEnd w:id="191"/>
    </w:p>
    <w:p w14:paraId="66AE48A3" w14:textId="6FF7A4ED" w:rsidR="00F651B2" w:rsidRPr="00D94700" w:rsidRDefault="00F651B2" w:rsidP="005D5418">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ІІ-й етап </w:t>
      </w:r>
      <w:bookmarkStart w:id="192" w:name="_Hlk206062856"/>
      <w:r w:rsidRPr="00D94700">
        <w:rPr>
          <w:rFonts w:ascii="Times New Roman" w:hAnsi="Times New Roman" w:cs="Times New Roman"/>
          <w:sz w:val="28"/>
          <w:szCs w:val="28"/>
          <w:lang w:val="uk-UA"/>
        </w:rPr>
        <w:t>–</w:t>
      </w:r>
      <w:bookmarkEnd w:id="192"/>
      <w:r w:rsidRPr="00D94700">
        <w:rPr>
          <w:rFonts w:ascii="Times New Roman" w:hAnsi="Times New Roman" w:cs="Times New Roman"/>
          <w:sz w:val="28"/>
          <w:szCs w:val="28"/>
          <w:lang w:val="uk-UA"/>
        </w:rPr>
        <w:t xml:space="preserve"> </w:t>
      </w:r>
      <w:r w:rsidRPr="00D94700">
        <w:rPr>
          <w:rFonts w:ascii="Times New Roman" w:hAnsi="Times New Roman" w:cs="Times New Roman"/>
          <w:i/>
          <w:iCs/>
          <w:sz w:val="28"/>
          <w:szCs w:val="28"/>
          <w:lang w:val="uk-UA"/>
        </w:rPr>
        <w:t>імітаційно-технологічний</w:t>
      </w:r>
      <w:r w:rsidRPr="00D94700">
        <w:rPr>
          <w:rFonts w:ascii="Times New Roman" w:hAnsi="Times New Roman" w:cs="Times New Roman"/>
          <w:sz w:val="28"/>
          <w:szCs w:val="28"/>
          <w:lang w:val="uk-UA"/>
        </w:rPr>
        <w:t xml:space="preserve"> (другий та третій курс навчання у ЗВО), пріоритетною є квазіпрофесійна діяльність, що пов’язана з імітацією професійної діяльності, зокрема, її фасилітаційного складника.</w:t>
      </w:r>
    </w:p>
    <w:p w14:paraId="47258DD9" w14:textId="4B2328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bookmarkStart w:id="193" w:name="_Hlk206075831"/>
      <w:r w:rsidRPr="00D94700">
        <w:rPr>
          <w:rFonts w:ascii="Times New Roman" w:hAnsi="Times New Roman" w:cs="Times New Roman"/>
          <w:i/>
          <w:iCs/>
          <w:sz w:val="28"/>
          <w:szCs w:val="28"/>
          <w:lang w:val="uk-UA"/>
        </w:rPr>
        <w:lastRenderedPageBreak/>
        <w:t>Мотиваційно-ціннісний компонент</w:t>
      </w:r>
      <w:r w:rsidRPr="00D94700">
        <w:rPr>
          <w:rFonts w:ascii="Times New Roman" w:hAnsi="Times New Roman" w:cs="Times New Roman"/>
          <w:sz w:val="28"/>
          <w:szCs w:val="28"/>
          <w:lang w:val="uk-UA"/>
        </w:rPr>
        <w:t xml:space="preserve"> фасилітаційної компетентності майбутнього </w:t>
      </w:r>
      <w:r w:rsidR="00904FF3" w:rsidRPr="00D94700">
        <w:rPr>
          <w:rFonts w:ascii="Times New Roman" w:hAnsi="Times New Roman" w:cs="Times New Roman"/>
          <w:sz w:val="28"/>
          <w:szCs w:val="28"/>
          <w:lang w:val="uk-UA"/>
        </w:rPr>
        <w:t xml:space="preserve">соціального працівника </w:t>
      </w:r>
      <w:r w:rsidR="004D5A52" w:rsidRPr="00D94700">
        <w:rPr>
          <w:rFonts w:ascii="Times New Roman" w:hAnsi="Times New Roman" w:cs="Times New Roman"/>
          <w:sz w:val="28"/>
          <w:szCs w:val="28"/>
          <w:lang w:val="uk-UA"/>
        </w:rPr>
        <w:t>пов’язаний</w:t>
      </w:r>
      <w:r w:rsidRPr="00D94700">
        <w:rPr>
          <w:rFonts w:ascii="Times New Roman" w:hAnsi="Times New Roman" w:cs="Times New Roman"/>
          <w:sz w:val="28"/>
          <w:szCs w:val="28"/>
          <w:lang w:val="uk-UA"/>
        </w:rPr>
        <w:t xml:space="preserve"> </w:t>
      </w:r>
      <w:r w:rsidR="004D5A52" w:rsidRPr="00D94700">
        <w:rPr>
          <w:rFonts w:ascii="Times New Roman" w:hAnsi="Times New Roman" w:cs="Times New Roman"/>
          <w:sz w:val="28"/>
          <w:szCs w:val="28"/>
          <w:lang w:val="uk-UA"/>
        </w:rPr>
        <w:t xml:space="preserve">з </w:t>
      </w:r>
      <w:r w:rsidRPr="00D94700">
        <w:rPr>
          <w:rFonts w:ascii="Times New Roman" w:hAnsi="Times New Roman" w:cs="Times New Roman"/>
          <w:sz w:val="28"/>
          <w:szCs w:val="28"/>
          <w:lang w:val="uk-UA"/>
        </w:rPr>
        <w:t>прийняття</w:t>
      </w:r>
      <w:r w:rsidR="004D5A52" w:rsidRPr="00D94700">
        <w:rPr>
          <w:rFonts w:ascii="Times New Roman" w:hAnsi="Times New Roman" w:cs="Times New Roman"/>
          <w:sz w:val="28"/>
          <w:szCs w:val="28"/>
          <w:lang w:val="uk-UA"/>
        </w:rPr>
        <w:t>м</w:t>
      </w:r>
      <w:r w:rsidRPr="00D94700">
        <w:rPr>
          <w:rFonts w:ascii="Times New Roman" w:hAnsi="Times New Roman" w:cs="Times New Roman"/>
          <w:sz w:val="28"/>
          <w:szCs w:val="28"/>
          <w:lang w:val="uk-UA"/>
        </w:rPr>
        <w:t xml:space="preserve"> та реалізаці</w:t>
      </w:r>
      <w:r w:rsidR="004D5A52" w:rsidRPr="00D94700">
        <w:rPr>
          <w:rFonts w:ascii="Times New Roman" w:hAnsi="Times New Roman" w:cs="Times New Roman"/>
          <w:sz w:val="28"/>
          <w:szCs w:val="28"/>
          <w:lang w:val="uk-UA"/>
        </w:rPr>
        <w:t>єю</w:t>
      </w:r>
      <w:r w:rsidRPr="00D94700">
        <w:rPr>
          <w:rFonts w:ascii="Times New Roman" w:hAnsi="Times New Roman" w:cs="Times New Roman"/>
          <w:sz w:val="28"/>
          <w:szCs w:val="28"/>
          <w:lang w:val="uk-UA"/>
        </w:rPr>
        <w:t xml:space="preserve"> мотиву. </w:t>
      </w:r>
      <w:bookmarkEnd w:id="193"/>
      <w:r w:rsidR="004D5A52" w:rsidRPr="00D94700">
        <w:rPr>
          <w:rFonts w:ascii="Times New Roman" w:hAnsi="Times New Roman" w:cs="Times New Roman"/>
          <w:sz w:val="28"/>
          <w:szCs w:val="28"/>
          <w:lang w:val="uk-UA"/>
        </w:rPr>
        <w:t>На цьому етапі до с</w:t>
      </w:r>
      <w:r w:rsidRPr="00D94700">
        <w:rPr>
          <w:rFonts w:ascii="Times New Roman" w:hAnsi="Times New Roman" w:cs="Times New Roman"/>
          <w:sz w:val="28"/>
          <w:szCs w:val="28"/>
          <w:lang w:val="uk-UA"/>
        </w:rPr>
        <w:t>понукальн</w:t>
      </w:r>
      <w:r w:rsidR="004D5A52" w:rsidRPr="00D94700">
        <w:rPr>
          <w:rFonts w:ascii="Times New Roman" w:hAnsi="Times New Roman" w:cs="Times New Roman"/>
          <w:sz w:val="28"/>
          <w:szCs w:val="28"/>
          <w:lang w:val="uk-UA"/>
        </w:rPr>
        <w:t>ої</w:t>
      </w:r>
      <w:r w:rsidRPr="00D94700">
        <w:rPr>
          <w:rFonts w:ascii="Times New Roman" w:hAnsi="Times New Roman" w:cs="Times New Roman"/>
          <w:sz w:val="28"/>
          <w:szCs w:val="28"/>
          <w:lang w:val="uk-UA"/>
        </w:rPr>
        <w:t xml:space="preserve"> функція мотивації до</w:t>
      </w:r>
      <w:r w:rsidR="004D5A52" w:rsidRPr="00D94700">
        <w:rPr>
          <w:rFonts w:ascii="Times New Roman" w:hAnsi="Times New Roman" w:cs="Times New Roman"/>
          <w:sz w:val="28"/>
          <w:szCs w:val="28"/>
          <w:lang w:val="uk-UA"/>
        </w:rPr>
        <w:t xml:space="preserve">дається </w:t>
      </w:r>
      <w:r w:rsidRPr="00D94700">
        <w:rPr>
          <w:rFonts w:ascii="Times New Roman" w:hAnsi="Times New Roman" w:cs="Times New Roman"/>
          <w:sz w:val="28"/>
          <w:szCs w:val="28"/>
          <w:lang w:val="uk-UA"/>
        </w:rPr>
        <w:t>смислоутворювальн</w:t>
      </w:r>
      <w:r w:rsidR="004D5A52" w:rsidRPr="00D94700">
        <w:rPr>
          <w:rFonts w:ascii="Times New Roman" w:hAnsi="Times New Roman" w:cs="Times New Roman"/>
          <w:sz w:val="28"/>
          <w:szCs w:val="28"/>
          <w:lang w:val="uk-UA"/>
        </w:rPr>
        <w:t>а та</w:t>
      </w:r>
      <w:r w:rsidRPr="00D94700">
        <w:rPr>
          <w:rFonts w:ascii="Times New Roman" w:hAnsi="Times New Roman" w:cs="Times New Roman"/>
          <w:sz w:val="28"/>
          <w:szCs w:val="28"/>
          <w:lang w:val="uk-UA"/>
        </w:rPr>
        <w:t xml:space="preserve"> регуляторн</w:t>
      </w:r>
      <w:r w:rsidR="004D5A52" w:rsidRPr="00D94700">
        <w:rPr>
          <w:rFonts w:ascii="Times New Roman" w:hAnsi="Times New Roman" w:cs="Times New Roman"/>
          <w:sz w:val="28"/>
          <w:szCs w:val="28"/>
          <w:lang w:val="uk-UA"/>
        </w:rPr>
        <w:t>а,</w:t>
      </w:r>
      <w:r w:rsidRPr="00D94700">
        <w:rPr>
          <w:rFonts w:ascii="Times New Roman" w:hAnsi="Times New Roman" w:cs="Times New Roman"/>
          <w:sz w:val="28"/>
          <w:szCs w:val="28"/>
          <w:lang w:val="uk-UA"/>
        </w:rPr>
        <w:t xml:space="preserve"> форму</w:t>
      </w:r>
      <w:r w:rsidR="004D5A52" w:rsidRPr="00D94700">
        <w:rPr>
          <w:rFonts w:ascii="Times New Roman" w:hAnsi="Times New Roman" w:cs="Times New Roman"/>
          <w:sz w:val="28"/>
          <w:szCs w:val="28"/>
          <w:lang w:val="uk-UA"/>
        </w:rPr>
        <w:t>ються</w:t>
      </w:r>
      <w:r w:rsidRPr="00D94700">
        <w:rPr>
          <w:rFonts w:ascii="Times New Roman" w:hAnsi="Times New Roman" w:cs="Times New Roman"/>
          <w:sz w:val="28"/>
          <w:szCs w:val="28"/>
          <w:lang w:val="uk-UA"/>
        </w:rPr>
        <w:t xml:space="preserve"> внутрішні, актуальні, широкі пізнавальні, професійні мотиви щодо функцій та призначення фасилітації, а також соціальні мотиви саморозвитку та афіліації. </w:t>
      </w:r>
      <w:r w:rsidR="004D5A52" w:rsidRPr="00D94700">
        <w:rPr>
          <w:rFonts w:ascii="Times New Roman" w:hAnsi="Times New Roman" w:cs="Times New Roman"/>
          <w:sz w:val="28"/>
          <w:szCs w:val="28"/>
          <w:lang w:val="uk-UA"/>
        </w:rPr>
        <w:t xml:space="preserve">Вони стають більш </w:t>
      </w:r>
      <w:r w:rsidRPr="00D94700">
        <w:rPr>
          <w:rFonts w:ascii="Times New Roman" w:hAnsi="Times New Roman" w:cs="Times New Roman"/>
          <w:sz w:val="28"/>
          <w:szCs w:val="28"/>
          <w:lang w:val="uk-UA"/>
        </w:rPr>
        <w:t>упорядкован</w:t>
      </w:r>
      <w:r w:rsidR="004D5A52" w:rsidRPr="00D94700">
        <w:rPr>
          <w:rFonts w:ascii="Times New Roman" w:hAnsi="Times New Roman" w:cs="Times New Roman"/>
          <w:sz w:val="28"/>
          <w:szCs w:val="28"/>
          <w:lang w:val="uk-UA"/>
        </w:rPr>
        <w:t>ими</w:t>
      </w:r>
      <w:r w:rsidRPr="00D94700">
        <w:rPr>
          <w:rFonts w:ascii="Times New Roman" w:hAnsi="Times New Roman" w:cs="Times New Roman"/>
          <w:sz w:val="28"/>
          <w:szCs w:val="28"/>
          <w:lang w:val="uk-UA"/>
        </w:rPr>
        <w:t>, дієв</w:t>
      </w:r>
      <w:r w:rsidR="004D5A52" w:rsidRPr="00D94700">
        <w:rPr>
          <w:rFonts w:ascii="Times New Roman" w:hAnsi="Times New Roman" w:cs="Times New Roman"/>
          <w:sz w:val="28"/>
          <w:szCs w:val="28"/>
          <w:lang w:val="uk-UA"/>
        </w:rPr>
        <w:t>ими</w:t>
      </w:r>
      <w:r w:rsidRPr="00D94700">
        <w:rPr>
          <w:rFonts w:ascii="Times New Roman" w:hAnsi="Times New Roman" w:cs="Times New Roman"/>
          <w:sz w:val="28"/>
          <w:szCs w:val="28"/>
          <w:lang w:val="uk-UA"/>
        </w:rPr>
        <w:t>, віднос</w:t>
      </w:r>
      <w:r w:rsidR="004D5A52" w:rsidRPr="00D94700">
        <w:rPr>
          <w:rFonts w:ascii="Times New Roman" w:hAnsi="Times New Roman" w:cs="Times New Roman"/>
          <w:sz w:val="28"/>
          <w:szCs w:val="28"/>
          <w:lang w:val="uk-UA"/>
        </w:rPr>
        <w:t>но</w:t>
      </w:r>
      <w:r w:rsidRPr="00D94700">
        <w:rPr>
          <w:rFonts w:ascii="Times New Roman" w:hAnsi="Times New Roman" w:cs="Times New Roman"/>
          <w:sz w:val="28"/>
          <w:szCs w:val="28"/>
          <w:lang w:val="uk-UA"/>
        </w:rPr>
        <w:t xml:space="preserve"> стійк</w:t>
      </w:r>
      <w:r w:rsidR="004D5A52" w:rsidRPr="00D94700">
        <w:rPr>
          <w:rFonts w:ascii="Times New Roman" w:hAnsi="Times New Roman" w:cs="Times New Roman"/>
          <w:sz w:val="28"/>
          <w:szCs w:val="28"/>
          <w:lang w:val="uk-UA"/>
        </w:rPr>
        <w:t>ими</w:t>
      </w:r>
      <w:r w:rsidRPr="00D94700">
        <w:rPr>
          <w:rFonts w:ascii="Times New Roman" w:hAnsi="Times New Roman" w:cs="Times New Roman"/>
          <w:sz w:val="28"/>
          <w:szCs w:val="28"/>
          <w:lang w:val="uk-UA"/>
        </w:rPr>
        <w:t xml:space="preserve">. </w:t>
      </w:r>
      <w:r w:rsidR="004D5A52" w:rsidRPr="00D94700">
        <w:rPr>
          <w:rFonts w:ascii="Times New Roman" w:hAnsi="Times New Roman" w:cs="Times New Roman"/>
          <w:sz w:val="28"/>
          <w:szCs w:val="28"/>
          <w:lang w:val="uk-UA"/>
        </w:rPr>
        <w:t xml:space="preserve">Починається </w:t>
      </w:r>
      <w:r w:rsidRPr="00D94700">
        <w:rPr>
          <w:rFonts w:ascii="Times New Roman" w:hAnsi="Times New Roman" w:cs="Times New Roman"/>
          <w:sz w:val="28"/>
          <w:szCs w:val="28"/>
          <w:lang w:val="uk-UA"/>
        </w:rPr>
        <w:t xml:space="preserve">усвідомлення й розширення ціннісного ставлення до фасилітації, </w:t>
      </w:r>
      <w:r w:rsidR="004D5A52" w:rsidRPr="00D94700">
        <w:rPr>
          <w:rFonts w:ascii="Times New Roman" w:hAnsi="Times New Roman" w:cs="Times New Roman"/>
          <w:sz w:val="28"/>
          <w:szCs w:val="28"/>
          <w:lang w:val="uk-UA"/>
        </w:rPr>
        <w:t xml:space="preserve">трансфомація </w:t>
      </w:r>
      <w:r w:rsidRPr="00D94700">
        <w:rPr>
          <w:rFonts w:ascii="Times New Roman" w:hAnsi="Times New Roman" w:cs="Times New Roman"/>
          <w:sz w:val="28"/>
          <w:szCs w:val="28"/>
          <w:lang w:val="uk-UA"/>
        </w:rPr>
        <w:t xml:space="preserve">безпосередньо-емоційного сприйняття цінностей до рефлексивно-аналітичного та пізнавально-оцінного рівня ціннісної сфери майбутнього соціального працівника у </w:t>
      </w:r>
      <w:r w:rsidR="004D5A52" w:rsidRPr="00D94700">
        <w:rPr>
          <w:rFonts w:ascii="Times New Roman" w:hAnsi="Times New Roman" w:cs="Times New Roman"/>
          <w:sz w:val="28"/>
          <w:szCs w:val="28"/>
          <w:lang w:val="uk-UA"/>
        </w:rPr>
        <w:t xml:space="preserve">площині </w:t>
      </w:r>
      <w:r w:rsidRPr="00D94700">
        <w:rPr>
          <w:rFonts w:ascii="Times New Roman" w:hAnsi="Times New Roman" w:cs="Times New Roman"/>
          <w:sz w:val="28"/>
          <w:szCs w:val="28"/>
          <w:lang w:val="uk-UA"/>
        </w:rPr>
        <w:t xml:space="preserve">його фасилітаційної діяльності. </w:t>
      </w:r>
      <w:r w:rsidR="004D5A52" w:rsidRPr="00D94700">
        <w:rPr>
          <w:rFonts w:ascii="Times New Roman" w:hAnsi="Times New Roman" w:cs="Times New Roman"/>
          <w:sz w:val="28"/>
          <w:szCs w:val="28"/>
          <w:lang w:val="uk-UA"/>
        </w:rPr>
        <w:t xml:space="preserve">Реалізація </w:t>
      </w:r>
      <w:r w:rsidRPr="00D94700">
        <w:rPr>
          <w:rFonts w:ascii="Times New Roman" w:hAnsi="Times New Roman" w:cs="Times New Roman"/>
          <w:sz w:val="28"/>
          <w:szCs w:val="28"/>
          <w:lang w:val="uk-UA"/>
        </w:rPr>
        <w:t>цінностей є продуктивно-виконавч</w:t>
      </w:r>
      <w:r w:rsidR="004D5A52" w:rsidRPr="00D94700">
        <w:rPr>
          <w:rFonts w:ascii="Times New Roman" w:hAnsi="Times New Roman" w:cs="Times New Roman"/>
          <w:sz w:val="28"/>
          <w:szCs w:val="28"/>
          <w:lang w:val="uk-UA"/>
        </w:rPr>
        <w:t>ою</w:t>
      </w:r>
      <w:r w:rsidR="00C3706C">
        <w:rPr>
          <w:rFonts w:ascii="Times New Roman" w:hAnsi="Times New Roman" w:cs="Times New Roman"/>
          <w:sz w:val="28"/>
          <w:szCs w:val="28"/>
          <w:lang w:val="uk-UA"/>
        </w:rPr>
        <w:t>.</w:t>
      </w:r>
    </w:p>
    <w:p w14:paraId="06BFA89C" w14:textId="731BA07B"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Когнітивно-гносеологічний компонент</w:t>
      </w:r>
      <w:r w:rsidRPr="00D94700">
        <w:rPr>
          <w:rFonts w:ascii="Times New Roman" w:hAnsi="Times New Roman" w:cs="Times New Roman"/>
          <w:sz w:val="28"/>
          <w:szCs w:val="28"/>
          <w:lang w:val="uk-UA"/>
        </w:rPr>
        <w:t xml:space="preserve"> фасилітаційної компетентності майбутнього </w:t>
      </w:r>
      <w:r w:rsidR="00904FF3" w:rsidRPr="00D94700">
        <w:rPr>
          <w:rFonts w:ascii="Times New Roman" w:hAnsi="Times New Roman" w:cs="Times New Roman"/>
          <w:sz w:val="28"/>
          <w:szCs w:val="28"/>
          <w:lang w:val="uk-UA"/>
        </w:rPr>
        <w:t xml:space="preserve">соціального працівника </w:t>
      </w:r>
      <w:r w:rsidRPr="00D94700">
        <w:rPr>
          <w:rFonts w:ascii="Times New Roman" w:hAnsi="Times New Roman" w:cs="Times New Roman"/>
          <w:sz w:val="28"/>
          <w:szCs w:val="28"/>
          <w:lang w:val="uk-UA"/>
        </w:rPr>
        <w:t xml:space="preserve">пов’язаний з розширенням знань щодо механізмів фасилітації, організації командної роботи, реалізації різних фасилітаційних технік. Фасилітаційні знання </w:t>
      </w:r>
      <w:r w:rsidR="00E808B0" w:rsidRPr="00D94700">
        <w:rPr>
          <w:rFonts w:ascii="Times New Roman" w:hAnsi="Times New Roman" w:cs="Times New Roman"/>
          <w:sz w:val="28"/>
          <w:szCs w:val="28"/>
          <w:lang w:val="uk-UA"/>
        </w:rPr>
        <w:t xml:space="preserve">набувають </w:t>
      </w:r>
      <w:r w:rsidRPr="00D94700">
        <w:rPr>
          <w:rFonts w:ascii="Times New Roman" w:hAnsi="Times New Roman" w:cs="Times New Roman"/>
          <w:sz w:val="28"/>
          <w:szCs w:val="28"/>
          <w:lang w:val="uk-UA"/>
        </w:rPr>
        <w:t>більш</w:t>
      </w:r>
      <w:r w:rsidR="00E808B0" w:rsidRPr="00D94700">
        <w:rPr>
          <w:rFonts w:ascii="Times New Roman" w:hAnsi="Times New Roman" w:cs="Times New Roman"/>
          <w:sz w:val="28"/>
          <w:szCs w:val="28"/>
          <w:lang w:val="uk-UA"/>
        </w:rPr>
        <w:t>ої</w:t>
      </w:r>
      <w:r w:rsidRPr="00D94700">
        <w:rPr>
          <w:rFonts w:ascii="Times New Roman" w:hAnsi="Times New Roman" w:cs="Times New Roman"/>
          <w:sz w:val="28"/>
          <w:szCs w:val="28"/>
          <w:lang w:val="uk-UA"/>
        </w:rPr>
        <w:t xml:space="preserve"> гнучк</w:t>
      </w:r>
      <w:r w:rsidR="00E808B0" w:rsidRPr="00D94700">
        <w:rPr>
          <w:rFonts w:ascii="Times New Roman" w:hAnsi="Times New Roman" w:cs="Times New Roman"/>
          <w:sz w:val="28"/>
          <w:szCs w:val="28"/>
          <w:lang w:val="uk-UA"/>
        </w:rPr>
        <w:t>ості</w:t>
      </w:r>
      <w:r w:rsidRPr="00D94700">
        <w:rPr>
          <w:rFonts w:ascii="Times New Roman" w:hAnsi="Times New Roman" w:cs="Times New Roman"/>
          <w:sz w:val="28"/>
          <w:szCs w:val="28"/>
          <w:lang w:val="uk-UA"/>
        </w:rPr>
        <w:t xml:space="preserve"> й адаптован</w:t>
      </w:r>
      <w:r w:rsidR="00E808B0" w:rsidRPr="00D94700">
        <w:rPr>
          <w:rFonts w:ascii="Times New Roman" w:hAnsi="Times New Roman" w:cs="Times New Roman"/>
          <w:sz w:val="28"/>
          <w:szCs w:val="28"/>
          <w:lang w:val="uk-UA"/>
        </w:rPr>
        <w:t>ості</w:t>
      </w:r>
      <w:r w:rsidR="00C3706C">
        <w:rPr>
          <w:rFonts w:ascii="Times New Roman" w:hAnsi="Times New Roman" w:cs="Times New Roman"/>
          <w:sz w:val="28"/>
          <w:szCs w:val="28"/>
          <w:lang w:val="uk-UA"/>
        </w:rPr>
        <w:t>.</w:t>
      </w:r>
    </w:p>
    <w:p w14:paraId="01B415EF" w14:textId="63ED196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Праксіологічно-суб’єктний компонент</w:t>
      </w:r>
      <w:r w:rsidRPr="00D94700">
        <w:rPr>
          <w:rFonts w:ascii="Times New Roman" w:hAnsi="Times New Roman" w:cs="Times New Roman"/>
          <w:sz w:val="28"/>
          <w:szCs w:val="28"/>
          <w:lang w:val="uk-UA"/>
        </w:rPr>
        <w:t xml:space="preserve"> фасилітаційної компетентності майбутнього </w:t>
      </w:r>
      <w:r w:rsidR="00904FF3" w:rsidRPr="00D94700">
        <w:rPr>
          <w:rFonts w:ascii="Times New Roman" w:hAnsi="Times New Roman" w:cs="Times New Roman"/>
          <w:sz w:val="28"/>
          <w:szCs w:val="28"/>
          <w:lang w:val="uk-UA"/>
        </w:rPr>
        <w:t xml:space="preserve">соціального працівника </w:t>
      </w:r>
      <w:r w:rsidRPr="00D94700">
        <w:rPr>
          <w:rFonts w:ascii="Times New Roman" w:hAnsi="Times New Roman" w:cs="Times New Roman"/>
          <w:sz w:val="28"/>
          <w:szCs w:val="28"/>
          <w:lang w:val="uk-UA"/>
        </w:rPr>
        <w:t xml:space="preserve">відбивається в низці вмінь, що </w:t>
      </w:r>
      <w:r w:rsidR="00E808B0" w:rsidRPr="00D94700">
        <w:rPr>
          <w:rFonts w:ascii="Times New Roman" w:hAnsi="Times New Roman" w:cs="Times New Roman"/>
          <w:sz w:val="28"/>
          <w:szCs w:val="28"/>
          <w:lang w:val="uk-UA"/>
        </w:rPr>
        <w:t xml:space="preserve">дістають </w:t>
      </w:r>
      <w:r w:rsidRPr="00D94700">
        <w:rPr>
          <w:rFonts w:ascii="Times New Roman" w:hAnsi="Times New Roman" w:cs="Times New Roman"/>
          <w:sz w:val="28"/>
          <w:szCs w:val="28"/>
          <w:lang w:val="uk-UA"/>
        </w:rPr>
        <w:t>на цьому етапі впровадження запропонованої технології нової якості, а саме: соціально-перцептивні вміння</w:t>
      </w:r>
      <w:r w:rsidR="008D7AF2" w:rsidRPr="00D94700">
        <w:rPr>
          <w:rFonts w:ascii="Times New Roman" w:hAnsi="Times New Roman" w:cs="Times New Roman"/>
          <w:sz w:val="28"/>
          <w:szCs w:val="28"/>
          <w:lang w:val="uk-UA"/>
        </w:rPr>
        <w:t xml:space="preserve"> спрямов</w:t>
      </w:r>
      <w:r w:rsidR="00E808B0" w:rsidRPr="00D94700">
        <w:rPr>
          <w:rFonts w:ascii="Times New Roman" w:hAnsi="Times New Roman" w:cs="Times New Roman"/>
          <w:sz w:val="28"/>
          <w:szCs w:val="28"/>
          <w:lang w:val="uk-UA"/>
        </w:rPr>
        <w:t>уються</w:t>
      </w:r>
      <w:r w:rsidRPr="00D94700">
        <w:rPr>
          <w:rFonts w:ascii="Times New Roman" w:hAnsi="Times New Roman" w:cs="Times New Roman"/>
          <w:sz w:val="28"/>
          <w:szCs w:val="28"/>
          <w:lang w:val="uk-UA"/>
        </w:rPr>
        <w:t xml:space="preserve"> на оціночн</w:t>
      </w:r>
      <w:r w:rsidR="008D7AF2" w:rsidRPr="00D94700">
        <w:rPr>
          <w:rFonts w:ascii="Times New Roman" w:hAnsi="Times New Roman" w:cs="Times New Roman"/>
          <w:sz w:val="28"/>
          <w:szCs w:val="28"/>
          <w:lang w:val="uk-UA"/>
        </w:rPr>
        <w:t>і</w:t>
      </w:r>
      <w:r w:rsidRPr="00D94700">
        <w:rPr>
          <w:rFonts w:ascii="Times New Roman" w:hAnsi="Times New Roman" w:cs="Times New Roman"/>
          <w:sz w:val="28"/>
          <w:szCs w:val="28"/>
          <w:lang w:val="uk-UA"/>
        </w:rPr>
        <w:t xml:space="preserve"> </w:t>
      </w:r>
      <w:r w:rsidR="008D7AF2" w:rsidRPr="00D94700">
        <w:rPr>
          <w:rFonts w:ascii="Times New Roman" w:hAnsi="Times New Roman" w:cs="Times New Roman"/>
          <w:sz w:val="28"/>
          <w:szCs w:val="28"/>
          <w:lang w:val="uk-UA"/>
        </w:rPr>
        <w:t xml:space="preserve">означення </w:t>
      </w:r>
      <w:r w:rsidRPr="00D94700">
        <w:rPr>
          <w:rFonts w:ascii="Times New Roman" w:hAnsi="Times New Roman" w:cs="Times New Roman"/>
          <w:sz w:val="28"/>
          <w:szCs w:val="28"/>
          <w:lang w:val="uk-UA"/>
        </w:rPr>
        <w:t xml:space="preserve">об’єкта сприймання, формується </w:t>
      </w:r>
      <w:r w:rsidR="008D7AF2" w:rsidRPr="00D94700">
        <w:rPr>
          <w:rFonts w:ascii="Times New Roman" w:hAnsi="Times New Roman" w:cs="Times New Roman"/>
          <w:sz w:val="28"/>
          <w:szCs w:val="28"/>
          <w:lang w:val="uk-UA"/>
        </w:rPr>
        <w:t xml:space="preserve">уміння розподілу </w:t>
      </w:r>
      <w:r w:rsidRPr="00D94700">
        <w:rPr>
          <w:rFonts w:ascii="Times New Roman" w:hAnsi="Times New Roman" w:cs="Times New Roman"/>
          <w:sz w:val="28"/>
          <w:szCs w:val="28"/>
          <w:lang w:val="uk-UA"/>
        </w:rPr>
        <w:t xml:space="preserve">сприйняття соціальних й емоційних об’єктів, з’являється уміння зіставлення зовнішніх ознак </w:t>
      </w:r>
      <w:r w:rsidR="008D7AF2" w:rsidRPr="00D94700">
        <w:rPr>
          <w:rFonts w:ascii="Times New Roman" w:hAnsi="Times New Roman" w:cs="Times New Roman"/>
          <w:sz w:val="28"/>
          <w:szCs w:val="28"/>
          <w:lang w:val="uk-UA"/>
        </w:rPr>
        <w:t xml:space="preserve">особистості </w:t>
      </w:r>
      <w:r w:rsidRPr="00D94700">
        <w:rPr>
          <w:rFonts w:ascii="Times New Roman" w:hAnsi="Times New Roman" w:cs="Times New Roman"/>
          <w:sz w:val="28"/>
          <w:szCs w:val="28"/>
          <w:lang w:val="uk-UA"/>
        </w:rPr>
        <w:t xml:space="preserve">з </w:t>
      </w:r>
      <w:r w:rsidR="008D7AF2" w:rsidRPr="00D94700">
        <w:rPr>
          <w:rFonts w:ascii="Times New Roman" w:hAnsi="Times New Roman" w:cs="Times New Roman"/>
          <w:sz w:val="28"/>
          <w:szCs w:val="28"/>
          <w:lang w:val="uk-UA"/>
        </w:rPr>
        <w:t xml:space="preserve">її особистісними </w:t>
      </w:r>
      <w:r w:rsidRPr="00D94700">
        <w:rPr>
          <w:rFonts w:ascii="Times New Roman" w:hAnsi="Times New Roman" w:cs="Times New Roman"/>
          <w:sz w:val="28"/>
          <w:szCs w:val="28"/>
          <w:lang w:val="uk-UA"/>
        </w:rPr>
        <w:t xml:space="preserve">характеристиками; </w:t>
      </w:r>
      <w:bookmarkStart w:id="194" w:name="_Hlk206098101"/>
      <w:r w:rsidRPr="00D94700">
        <w:rPr>
          <w:rFonts w:ascii="Times New Roman" w:hAnsi="Times New Roman" w:cs="Times New Roman"/>
          <w:sz w:val="28"/>
          <w:szCs w:val="28"/>
          <w:lang w:val="uk-UA"/>
        </w:rPr>
        <w:t xml:space="preserve">проєктувально-конструктивні вміння зорієнтовані на формування вміння </w:t>
      </w:r>
      <w:r w:rsidR="008D7AF2" w:rsidRPr="00D94700">
        <w:rPr>
          <w:rFonts w:ascii="Times New Roman" w:hAnsi="Times New Roman" w:cs="Times New Roman"/>
          <w:sz w:val="28"/>
          <w:szCs w:val="28"/>
          <w:lang w:val="uk-UA"/>
        </w:rPr>
        <w:t>стави</w:t>
      </w:r>
      <w:r w:rsidR="00E808B0" w:rsidRPr="00D94700">
        <w:rPr>
          <w:rFonts w:ascii="Times New Roman" w:hAnsi="Times New Roman" w:cs="Times New Roman"/>
          <w:sz w:val="28"/>
          <w:szCs w:val="28"/>
          <w:lang w:val="uk-UA"/>
        </w:rPr>
        <w:t>т</w:t>
      </w:r>
      <w:r w:rsidR="008D7AF2" w:rsidRPr="00D94700">
        <w:rPr>
          <w:rFonts w:ascii="Times New Roman" w:hAnsi="Times New Roman" w:cs="Times New Roman"/>
          <w:sz w:val="28"/>
          <w:szCs w:val="28"/>
          <w:lang w:val="uk-UA"/>
        </w:rPr>
        <w:t xml:space="preserve">и цілі, планувати й проєктувати </w:t>
      </w:r>
      <w:r w:rsidRPr="00D94700">
        <w:rPr>
          <w:rFonts w:ascii="Times New Roman" w:hAnsi="Times New Roman" w:cs="Times New Roman"/>
          <w:sz w:val="28"/>
          <w:szCs w:val="28"/>
          <w:lang w:val="uk-UA"/>
        </w:rPr>
        <w:t>фасилітаці</w:t>
      </w:r>
      <w:r w:rsidR="008D7AF2" w:rsidRPr="00D94700">
        <w:rPr>
          <w:rFonts w:ascii="Times New Roman" w:hAnsi="Times New Roman" w:cs="Times New Roman"/>
          <w:sz w:val="28"/>
          <w:szCs w:val="28"/>
          <w:lang w:val="uk-UA"/>
        </w:rPr>
        <w:t>йний процес</w:t>
      </w:r>
      <w:r w:rsidRPr="00D94700">
        <w:rPr>
          <w:rFonts w:ascii="Times New Roman" w:hAnsi="Times New Roman" w:cs="Times New Roman"/>
          <w:sz w:val="28"/>
          <w:szCs w:val="28"/>
          <w:lang w:val="uk-UA"/>
        </w:rPr>
        <w:t xml:space="preserve">; комунікативні вміння у контексті фасилітації </w:t>
      </w:r>
      <w:r w:rsidR="008D7AF2" w:rsidRPr="00D94700">
        <w:rPr>
          <w:rFonts w:ascii="Times New Roman" w:hAnsi="Times New Roman" w:cs="Times New Roman"/>
          <w:sz w:val="28"/>
          <w:szCs w:val="28"/>
          <w:lang w:val="uk-UA"/>
        </w:rPr>
        <w:t xml:space="preserve">інтегрують варіатив </w:t>
      </w:r>
      <w:r w:rsidRPr="00D94700">
        <w:rPr>
          <w:rFonts w:ascii="Times New Roman" w:hAnsi="Times New Roman" w:cs="Times New Roman"/>
          <w:sz w:val="28"/>
          <w:szCs w:val="28"/>
          <w:lang w:val="uk-UA"/>
        </w:rPr>
        <w:t>мовленнєв</w:t>
      </w:r>
      <w:r w:rsidR="008D7AF2" w:rsidRPr="00D94700">
        <w:rPr>
          <w:rFonts w:ascii="Times New Roman" w:hAnsi="Times New Roman" w:cs="Times New Roman"/>
          <w:sz w:val="28"/>
          <w:szCs w:val="28"/>
          <w:lang w:val="uk-UA"/>
        </w:rPr>
        <w:t>их</w:t>
      </w:r>
      <w:r w:rsidRPr="00D94700">
        <w:rPr>
          <w:rFonts w:ascii="Times New Roman" w:hAnsi="Times New Roman" w:cs="Times New Roman"/>
          <w:sz w:val="28"/>
          <w:szCs w:val="28"/>
          <w:lang w:val="uk-UA"/>
        </w:rPr>
        <w:t>, невербальн</w:t>
      </w:r>
      <w:r w:rsidR="008D7AF2" w:rsidRPr="00D94700">
        <w:rPr>
          <w:rFonts w:ascii="Times New Roman" w:hAnsi="Times New Roman" w:cs="Times New Roman"/>
          <w:sz w:val="28"/>
          <w:szCs w:val="28"/>
          <w:lang w:val="uk-UA"/>
        </w:rPr>
        <w:t>их</w:t>
      </w:r>
      <w:r w:rsidRPr="00D94700">
        <w:rPr>
          <w:rFonts w:ascii="Times New Roman" w:hAnsi="Times New Roman" w:cs="Times New Roman"/>
          <w:sz w:val="28"/>
          <w:szCs w:val="28"/>
          <w:lang w:val="uk-UA"/>
        </w:rPr>
        <w:t>, соціальн</w:t>
      </w:r>
      <w:r w:rsidR="008D7AF2" w:rsidRPr="00D94700">
        <w:rPr>
          <w:rFonts w:ascii="Times New Roman" w:hAnsi="Times New Roman" w:cs="Times New Roman"/>
          <w:sz w:val="28"/>
          <w:szCs w:val="28"/>
          <w:lang w:val="uk-UA"/>
        </w:rPr>
        <w:t>их</w:t>
      </w:r>
      <w:r w:rsidRPr="00D94700">
        <w:rPr>
          <w:rFonts w:ascii="Times New Roman" w:hAnsi="Times New Roman" w:cs="Times New Roman"/>
          <w:sz w:val="28"/>
          <w:szCs w:val="28"/>
          <w:lang w:val="uk-UA"/>
        </w:rPr>
        <w:t xml:space="preserve"> умін</w:t>
      </w:r>
      <w:r w:rsidR="008D7AF2" w:rsidRPr="00D94700">
        <w:rPr>
          <w:rFonts w:ascii="Times New Roman" w:hAnsi="Times New Roman" w:cs="Times New Roman"/>
          <w:sz w:val="28"/>
          <w:szCs w:val="28"/>
          <w:lang w:val="uk-UA"/>
        </w:rPr>
        <w:t>ь</w:t>
      </w:r>
      <w:r w:rsidRPr="00D94700">
        <w:rPr>
          <w:rFonts w:ascii="Times New Roman" w:hAnsi="Times New Roman" w:cs="Times New Roman"/>
          <w:sz w:val="28"/>
          <w:szCs w:val="28"/>
          <w:lang w:val="uk-UA"/>
        </w:rPr>
        <w:t>, уміння</w:t>
      </w:r>
      <w:r w:rsidR="008D7AF2" w:rsidRPr="00D94700">
        <w:rPr>
          <w:rFonts w:ascii="Times New Roman" w:hAnsi="Times New Roman" w:cs="Times New Roman"/>
          <w:sz w:val="28"/>
          <w:szCs w:val="28"/>
          <w:lang w:val="uk-UA"/>
        </w:rPr>
        <w:t xml:space="preserve"> усвідомлювати</w:t>
      </w:r>
      <w:r w:rsidRPr="00D94700">
        <w:rPr>
          <w:rFonts w:ascii="Times New Roman" w:hAnsi="Times New Roman" w:cs="Times New Roman"/>
          <w:sz w:val="28"/>
          <w:szCs w:val="28"/>
          <w:lang w:val="uk-UA"/>
        </w:rPr>
        <w:t xml:space="preserve"> «мову тіла», вміння аналізувати ефекти</w:t>
      </w:r>
      <w:bookmarkEnd w:id="194"/>
      <w:r w:rsidR="008D7AF2" w:rsidRPr="00D94700">
        <w:rPr>
          <w:rFonts w:ascii="Times New Roman" w:hAnsi="Times New Roman" w:cs="Times New Roman"/>
          <w:sz w:val="28"/>
          <w:szCs w:val="28"/>
          <w:lang w:val="uk-UA"/>
        </w:rPr>
        <w:t xml:space="preserve"> </w:t>
      </w:r>
      <w:r w:rsidR="00E808B0" w:rsidRPr="00D94700">
        <w:rPr>
          <w:rFonts w:ascii="Times New Roman" w:hAnsi="Times New Roman" w:cs="Times New Roman"/>
          <w:sz w:val="28"/>
          <w:szCs w:val="28"/>
          <w:lang w:val="uk-UA"/>
        </w:rPr>
        <w:t>після</w:t>
      </w:r>
      <w:r w:rsidR="008D7AF2" w:rsidRPr="00D94700">
        <w:rPr>
          <w:rFonts w:ascii="Times New Roman" w:hAnsi="Times New Roman" w:cs="Times New Roman"/>
          <w:sz w:val="28"/>
          <w:szCs w:val="28"/>
          <w:lang w:val="uk-UA"/>
        </w:rPr>
        <w:t>комунікативного характеру</w:t>
      </w:r>
      <w:r w:rsidRPr="00D94700">
        <w:rPr>
          <w:rFonts w:ascii="Times New Roman" w:hAnsi="Times New Roman" w:cs="Times New Roman"/>
          <w:sz w:val="28"/>
          <w:szCs w:val="28"/>
          <w:lang w:val="uk-UA"/>
        </w:rPr>
        <w:t xml:space="preserve">; рефлексивно-аналітичні вміння </w:t>
      </w:r>
      <w:r w:rsidR="008D7AF2" w:rsidRPr="00D94700">
        <w:rPr>
          <w:rFonts w:ascii="Times New Roman" w:hAnsi="Times New Roman" w:cs="Times New Roman"/>
          <w:sz w:val="28"/>
          <w:szCs w:val="28"/>
          <w:lang w:val="uk-UA"/>
        </w:rPr>
        <w:t xml:space="preserve">спрямовуються на </w:t>
      </w:r>
      <w:r w:rsidRPr="00D94700">
        <w:rPr>
          <w:rFonts w:ascii="Times New Roman" w:hAnsi="Times New Roman" w:cs="Times New Roman"/>
          <w:sz w:val="28"/>
          <w:szCs w:val="28"/>
          <w:lang w:val="uk-UA"/>
        </w:rPr>
        <w:t xml:space="preserve">формування </w:t>
      </w:r>
      <w:r w:rsidR="00E808B0" w:rsidRPr="00D94700">
        <w:rPr>
          <w:rFonts w:ascii="Times New Roman" w:hAnsi="Times New Roman" w:cs="Times New Roman"/>
          <w:sz w:val="28"/>
          <w:szCs w:val="28"/>
          <w:lang w:val="uk-UA"/>
        </w:rPr>
        <w:t>кооперативної та к</w:t>
      </w:r>
      <w:r w:rsidR="005D5418">
        <w:rPr>
          <w:rFonts w:ascii="Times New Roman" w:hAnsi="Times New Roman" w:cs="Times New Roman"/>
          <w:sz w:val="28"/>
          <w:szCs w:val="28"/>
          <w:lang w:val="uk-UA"/>
        </w:rPr>
        <w:t xml:space="preserve">омунікативної рефлексії, </w:t>
      </w:r>
      <w:r w:rsidR="005D5418">
        <w:rPr>
          <w:rFonts w:ascii="Times New Roman" w:hAnsi="Times New Roman" w:cs="Times New Roman"/>
          <w:sz w:val="28"/>
          <w:szCs w:val="28"/>
          <w:lang w:val="uk-UA"/>
        </w:rPr>
        <w:lastRenderedPageBreak/>
        <w:t xml:space="preserve">тобто </w:t>
      </w:r>
      <w:r w:rsidRPr="00D94700">
        <w:rPr>
          <w:rFonts w:ascii="Times New Roman" w:hAnsi="Times New Roman" w:cs="Times New Roman"/>
          <w:sz w:val="28"/>
          <w:szCs w:val="28"/>
          <w:lang w:val="uk-UA"/>
        </w:rPr>
        <w:t>рефлексії «інших»</w:t>
      </w:r>
      <w:r w:rsidR="00E808B0"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 xml:space="preserve">та рефлексії себе «очима інших»; емпатійні вміння </w:t>
      </w:r>
      <w:r w:rsidR="00E808B0" w:rsidRPr="00D94700">
        <w:rPr>
          <w:rFonts w:ascii="Times New Roman" w:hAnsi="Times New Roman" w:cs="Times New Roman"/>
          <w:sz w:val="28"/>
          <w:szCs w:val="28"/>
          <w:lang w:val="uk-UA"/>
        </w:rPr>
        <w:t xml:space="preserve">доповнюються </w:t>
      </w:r>
      <w:r w:rsidRPr="00D94700">
        <w:rPr>
          <w:rFonts w:ascii="Times New Roman" w:hAnsi="Times New Roman" w:cs="Times New Roman"/>
          <w:sz w:val="28"/>
          <w:szCs w:val="28"/>
          <w:lang w:val="uk-UA"/>
        </w:rPr>
        <w:t xml:space="preserve">когнітивною емпатією, що </w:t>
      </w:r>
      <w:r w:rsidR="00E808B0" w:rsidRPr="00D94700">
        <w:rPr>
          <w:rFonts w:ascii="Times New Roman" w:hAnsi="Times New Roman" w:cs="Times New Roman"/>
          <w:sz w:val="28"/>
          <w:szCs w:val="28"/>
          <w:lang w:val="uk-UA"/>
        </w:rPr>
        <w:t xml:space="preserve">базується </w:t>
      </w:r>
      <w:r w:rsidRPr="00D94700">
        <w:rPr>
          <w:rFonts w:ascii="Times New Roman" w:hAnsi="Times New Roman" w:cs="Times New Roman"/>
          <w:sz w:val="28"/>
          <w:szCs w:val="28"/>
          <w:lang w:val="uk-UA"/>
        </w:rPr>
        <w:t>на інтелектуальних процесах, вона набуває особистісно-смислового значення</w:t>
      </w:r>
      <w:r w:rsidR="00E808B0" w:rsidRPr="00D94700">
        <w:rPr>
          <w:rFonts w:ascii="Times New Roman" w:hAnsi="Times New Roman" w:cs="Times New Roman"/>
          <w:sz w:val="28"/>
          <w:szCs w:val="28"/>
          <w:lang w:val="uk-UA"/>
        </w:rPr>
        <w:t xml:space="preserve"> й</w:t>
      </w:r>
      <w:r w:rsidRPr="00D94700">
        <w:rPr>
          <w:rFonts w:ascii="Times New Roman" w:hAnsi="Times New Roman" w:cs="Times New Roman"/>
          <w:sz w:val="28"/>
          <w:szCs w:val="28"/>
          <w:lang w:val="uk-UA"/>
        </w:rPr>
        <w:t xml:space="preserve"> дієвого характеру.</w:t>
      </w:r>
    </w:p>
    <w:p w14:paraId="74BA1A35" w14:textId="7A609F51"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Суб’єктність</w:t>
      </w:r>
      <w:r w:rsidRPr="00D94700">
        <w:rPr>
          <w:rFonts w:ascii="Times New Roman" w:hAnsi="Times New Roman" w:cs="Times New Roman"/>
          <w:sz w:val="28"/>
          <w:szCs w:val="28"/>
          <w:lang w:val="uk-UA"/>
        </w:rPr>
        <w:t xml:space="preserve"> майбутнього </w:t>
      </w:r>
      <w:bookmarkStart w:id="195" w:name="_Hlk225678946"/>
      <w:r w:rsidR="00852631" w:rsidRPr="00D94700">
        <w:rPr>
          <w:rFonts w:ascii="Times New Roman" w:hAnsi="Times New Roman" w:cs="Times New Roman"/>
          <w:sz w:val="28"/>
          <w:szCs w:val="28"/>
          <w:lang w:val="uk-UA"/>
        </w:rPr>
        <w:t xml:space="preserve">соціального працівника </w:t>
      </w:r>
      <w:bookmarkEnd w:id="195"/>
      <w:r w:rsidRPr="00D94700">
        <w:rPr>
          <w:rFonts w:ascii="Times New Roman" w:hAnsi="Times New Roman" w:cs="Times New Roman"/>
          <w:sz w:val="28"/>
          <w:szCs w:val="28"/>
          <w:lang w:val="uk-UA"/>
        </w:rPr>
        <w:t xml:space="preserve">на цьому етапі окреслюємо як етап первинної </w:t>
      </w:r>
      <w:bookmarkStart w:id="196" w:name="_Hlk206101262"/>
      <w:r w:rsidRPr="00D94700">
        <w:rPr>
          <w:rFonts w:ascii="Times New Roman" w:hAnsi="Times New Roman" w:cs="Times New Roman"/>
          <w:sz w:val="28"/>
          <w:szCs w:val="28"/>
          <w:lang w:val="uk-UA"/>
        </w:rPr>
        <w:t>фасилітаційно-професійної суб’єктності</w:t>
      </w:r>
      <w:bookmarkEnd w:id="196"/>
      <w:r w:rsidRPr="00D94700">
        <w:rPr>
          <w:rFonts w:ascii="Times New Roman" w:hAnsi="Times New Roman" w:cs="Times New Roman"/>
          <w:sz w:val="28"/>
          <w:szCs w:val="28"/>
          <w:lang w:val="uk-UA"/>
        </w:rPr>
        <w:t>. Особистісні інтереси починають співвідноситися з професійними; активність стає усвідомлюваною; починає формуватися надситуативна активність</w:t>
      </w:r>
      <w:r w:rsidR="00E808B0" w:rsidRPr="00D94700">
        <w:rPr>
          <w:rFonts w:ascii="Times New Roman" w:hAnsi="Times New Roman" w:cs="Times New Roman"/>
          <w:sz w:val="28"/>
          <w:szCs w:val="28"/>
          <w:lang w:val="uk-UA"/>
        </w:rPr>
        <w:t xml:space="preserve"> (поза межами</w:t>
      </w:r>
      <w:r w:rsidRPr="00D94700">
        <w:rPr>
          <w:rFonts w:ascii="Times New Roman" w:hAnsi="Times New Roman" w:cs="Times New Roman"/>
          <w:sz w:val="28"/>
          <w:szCs w:val="28"/>
          <w:lang w:val="uk-UA"/>
        </w:rPr>
        <w:t xml:space="preserve"> певної ситуації</w:t>
      </w:r>
      <w:r w:rsidR="00E808B0" w:rsidRPr="00D94700">
        <w:rPr>
          <w:rFonts w:ascii="Times New Roman" w:hAnsi="Times New Roman" w:cs="Times New Roman"/>
          <w:sz w:val="28"/>
          <w:szCs w:val="28"/>
          <w:lang w:val="uk-UA"/>
        </w:rPr>
        <w:t>)</w:t>
      </w:r>
      <w:r w:rsidR="00C3706C">
        <w:rPr>
          <w:rFonts w:ascii="Times New Roman" w:hAnsi="Times New Roman" w:cs="Times New Roman"/>
          <w:sz w:val="28"/>
          <w:szCs w:val="28"/>
          <w:lang w:val="uk-UA"/>
        </w:rPr>
        <w:t>.</w:t>
      </w:r>
    </w:p>
    <w:p w14:paraId="228C5FCA" w14:textId="0689F09B"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ІІІ-й етап</w:t>
      </w:r>
      <w:r w:rsidR="005D5418">
        <w:rPr>
          <w:rFonts w:ascii="Times New Roman" w:hAnsi="Times New Roman" w:cs="Times New Roman"/>
          <w:i/>
          <w:iCs/>
          <w:sz w:val="28"/>
          <w:szCs w:val="28"/>
          <w:lang w:val="uk-UA"/>
        </w:rPr>
        <w:t xml:space="preserve"> </w:t>
      </w:r>
      <w:r w:rsidRPr="00D94700">
        <w:rPr>
          <w:rFonts w:ascii="Times New Roman" w:hAnsi="Times New Roman" w:cs="Times New Roman"/>
          <w:i/>
          <w:iCs/>
          <w:sz w:val="28"/>
          <w:szCs w:val="28"/>
          <w:lang w:val="uk-UA"/>
        </w:rPr>
        <w:t>– професійно-технологічний</w:t>
      </w:r>
      <w:r w:rsidRPr="00D94700">
        <w:rPr>
          <w:rFonts w:ascii="Times New Roman" w:hAnsi="Times New Roman" w:cs="Times New Roman"/>
          <w:sz w:val="28"/>
          <w:szCs w:val="28"/>
          <w:lang w:val="uk-UA"/>
        </w:rPr>
        <w:t xml:space="preserve"> (четвертий курс навчання у ЗВО) з пріоритетом навчально-професійної діяльності.</w:t>
      </w:r>
    </w:p>
    <w:p w14:paraId="7E438E96" w14:textId="4A103FEE"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Мотиваційно-ціннісний компонент</w:t>
      </w:r>
      <w:r w:rsidRPr="00D94700">
        <w:rPr>
          <w:rFonts w:ascii="Times New Roman" w:hAnsi="Times New Roman" w:cs="Times New Roman"/>
          <w:sz w:val="28"/>
          <w:szCs w:val="28"/>
          <w:lang w:val="uk-UA"/>
        </w:rPr>
        <w:t xml:space="preserve"> фасилітаційної компетентності майбутнього </w:t>
      </w:r>
      <w:r w:rsidR="00852631" w:rsidRPr="00D94700">
        <w:rPr>
          <w:rFonts w:ascii="Times New Roman" w:hAnsi="Times New Roman" w:cs="Times New Roman"/>
          <w:sz w:val="28"/>
          <w:szCs w:val="28"/>
          <w:lang w:val="uk-UA"/>
        </w:rPr>
        <w:t>соціального працівника</w:t>
      </w:r>
      <w:r w:rsidRPr="00D94700">
        <w:rPr>
          <w:rFonts w:ascii="Times New Roman" w:hAnsi="Times New Roman" w:cs="Times New Roman"/>
          <w:sz w:val="28"/>
          <w:szCs w:val="28"/>
          <w:lang w:val="uk-UA"/>
        </w:rPr>
        <w:t xml:space="preserve"> </w:t>
      </w:r>
      <w:r w:rsidR="00833DE1" w:rsidRPr="00D94700">
        <w:rPr>
          <w:rFonts w:ascii="Times New Roman" w:hAnsi="Times New Roman" w:cs="Times New Roman"/>
          <w:sz w:val="28"/>
          <w:szCs w:val="28"/>
          <w:lang w:val="uk-UA"/>
        </w:rPr>
        <w:t xml:space="preserve">узгоджується </w:t>
      </w:r>
      <w:r w:rsidRPr="00D94700">
        <w:rPr>
          <w:rFonts w:ascii="Times New Roman" w:hAnsi="Times New Roman" w:cs="Times New Roman"/>
          <w:sz w:val="28"/>
          <w:szCs w:val="28"/>
          <w:lang w:val="uk-UA"/>
        </w:rPr>
        <w:t>з прийняттям мотивів фасилітації та їх реалізацією</w:t>
      </w:r>
      <w:r w:rsidR="00833DE1" w:rsidRPr="00D94700">
        <w:rPr>
          <w:rFonts w:ascii="Times New Roman" w:hAnsi="Times New Roman" w:cs="Times New Roman"/>
          <w:sz w:val="28"/>
          <w:szCs w:val="28"/>
          <w:lang w:val="uk-UA"/>
        </w:rPr>
        <w:t xml:space="preserve"> на фоні</w:t>
      </w:r>
      <w:r w:rsidRPr="00D94700">
        <w:rPr>
          <w:rFonts w:ascii="Times New Roman" w:hAnsi="Times New Roman" w:cs="Times New Roman"/>
          <w:sz w:val="28"/>
          <w:szCs w:val="28"/>
          <w:lang w:val="uk-UA"/>
        </w:rPr>
        <w:t xml:space="preserve"> закріплення</w:t>
      </w:r>
      <w:r w:rsidR="00833DE1" w:rsidRPr="00D94700">
        <w:rPr>
          <w:rFonts w:ascii="Times New Roman" w:hAnsi="Times New Roman" w:cs="Times New Roman"/>
          <w:sz w:val="28"/>
          <w:szCs w:val="28"/>
          <w:lang w:val="uk-UA"/>
        </w:rPr>
        <w:t xml:space="preserve"> (стійке повторення відповідних фасилітаційних дій призводить до закріплення мотиву як професійної риси майбутнього соціального працівника)</w:t>
      </w:r>
      <w:r w:rsidRPr="00D94700">
        <w:rPr>
          <w:rFonts w:ascii="Times New Roman" w:hAnsi="Times New Roman" w:cs="Times New Roman"/>
          <w:sz w:val="28"/>
          <w:szCs w:val="28"/>
          <w:lang w:val="uk-UA"/>
        </w:rPr>
        <w:t xml:space="preserve"> та актуалізаці</w:t>
      </w:r>
      <w:r w:rsidR="00DD4124">
        <w:rPr>
          <w:rFonts w:ascii="Times New Roman" w:hAnsi="Times New Roman" w:cs="Times New Roman"/>
          <w:sz w:val="28"/>
          <w:szCs w:val="28"/>
          <w:lang w:val="uk-UA"/>
        </w:rPr>
        <w:t>єю</w:t>
      </w:r>
      <w:r w:rsidRPr="00D94700">
        <w:rPr>
          <w:rFonts w:ascii="Times New Roman" w:hAnsi="Times New Roman" w:cs="Times New Roman"/>
          <w:sz w:val="28"/>
          <w:szCs w:val="28"/>
          <w:lang w:val="uk-UA"/>
        </w:rPr>
        <w:t xml:space="preserve"> мотиву. </w:t>
      </w:r>
      <w:r w:rsidR="00833DE1" w:rsidRPr="00D94700">
        <w:rPr>
          <w:rFonts w:ascii="Times New Roman" w:hAnsi="Times New Roman" w:cs="Times New Roman"/>
          <w:sz w:val="28"/>
          <w:szCs w:val="28"/>
          <w:lang w:val="uk-UA"/>
        </w:rPr>
        <w:t xml:space="preserve">Тобто на </w:t>
      </w:r>
      <w:r w:rsidRPr="00D94700">
        <w:rPr>
          <w:rFonts w:ascii="Times New Roman" w:hAnsi="Times New Roman" w:cs="Times New Roman"/>
          <w:sz w:val="28"/>
          <w:szCs w:val="28"/>
          <w:lang w:val="uk-UA"/>
        </w:rPr>
        <w:t>цьо</w:t>
      </w:r>
      <w:r w:rsidR="00535410" w:rsidRPr="00D94700">
        <w:rPr>
          <w:rFonts w:ascii="Times New Roman" w:hAnsi="Times New Roman" w:cs="Times New Roman"/>
          <w:sz w:val="28"/>
          <w:szCs w:val="28"/>
          <w:lang w:val="uk-UA"/>
        </w:rPr>
        <w:t>му</w:t>
      </w:r>
      <w:r w:rsidRPr="00D94700">
        <w:rPr>
          <w:rFonts w:ascii="Times New Roman" w:hAnsi="Times New Roman" w:cs="Times New Roman"/>
          <w:sz w:val="28"/>
          <w:szCs w:val="28"/>
          <w:lang w:val="uk-UA"/>
        </w:rPr>
        <w:t xml:space="preserve"> етап</w:t>
      </w:r>
      <w:r w:rsidR="00535410" w:rsidRPr="00D94700">
        <w:rPr>
          <w:rFonts w:ascii="Times New Roman" w:hAnsi="Times New Roman" w:cs="Times New Roman"/>
          <w:sz w:val="28"/>
          <w:szCs w:val="28"/>
          <w:lang w:val="uk-UA"/>
        </w:rPr>
        <w:t>і</w:t>
      </w:r>
      <w:r w:rsidRPr="00D94700">
        <w:rPr>
          <w:rFonts w:ascii="Times New Roman" w:hAnsi="Times New Roman" w:cs="Times New Roman"/>
          <w:sz w:val="28"/>
          <w:szCs w:val="28"/>
          <w:lang w:val="uk-UA"/>
        </w:rPr>
        <w:t xml:space="preserve"> </w:t>
      </w:r>
      <w:r w:rsidR="00833DE1" w:rsidRPr="00D94700">
        <w:rPr>
          <w:rFonts w:ascii="Times New Roman" w:hAnsi="Times New Roman" w:cs="Times New Roman"/>
          <w:sz w:val="28"/>
          <w:szCs w:val="28"/>
          <w:lang w:val="uk-UA"/>
        </w:rPr>
        <w:t xml:space="preserve">впровадження </w:t>
      </w:r>
      <w:r w:rsidRPr="00D94700">
        <w:rPr>
          <w:rFonts w:ascii="Times New Roman" w:hAnsi="Times New Roman" w:cs="Times New Roman"/>
          <w:sz w:val="28"/>
          <w:szCs w:val="28"/>
          <w:lang w:val="uk-UA"/>
        </w:rPr>
        <w:t xml:space="preserve">технології </w:t>
      </w:r>
      <w:r w:rsidR="00535410" w:rsidRPr="00D94700">
        <w:rPr>
          <w:rFonts w:ascii="Times New Roman" w:hAnsi="Times New Roman" w:cs="Times New Roman"/>
          <w:sz w:val="28"/>
          <w:szCs w:val="28"/>
          <w:lang w:val="uk-UA"/>
        </w:rPr>
        <w:t xml:space="preserve">починають </w:t>
      </w:r>
      <w:r w:rsidRPr="00D94700">
        <w:rPr>
          <w:rFonts w:ascii="Times New Roman" w:hAnsi="Times New Roman" w:cs="Times New Roman"/>
          <w:sz w:val="28"/>
          <w:szCs w:val="28"/>
          <w:lang w:val="uk-UA"/>
        </w:rPr>
        <w:t>реаліз</w:t>
      </w:r>
      <w:r w:rsidR="00535410" w:rsidRPr="00D94700">
        <w:rPr>
          <w:rFonts w:ascii="Times New Roman" w:hAnsi="Times New Roman" w:cs="Times New Roman"/>
          <w:sz w:val="28"/>
          <w:szCs w:val="28"/>
          <w:lang w:val="uk-UA"/>
        </w:rPr>
        <w:t xml:space="preserve">овуватися </w:t>
      </w:r>
      <w:r w:rsidRPr="00D94700">
        <w:rPr>
          <w:rFonts w:ascii="Times New Roman" w:hAnsi="Times New Roman" w:cs="Times New Roman"/>
          <w:sz w:val="28"/>
          <w:szCs w:val="28"/>
          <w:lang w:val="uk-UA"/>
        </w:rPr>
        <w:t xml:space="preserve">майже всі </w:t>
      </w:r>
      <w:r w:rsidR="00535410" w:rsidRPr="00D94700">
        <w:rPr>
          <w:rFonts w:ascii="Times New Roman" w:hAnsi="Times New Roman" w:cs="Times New Roman"/>
          <w:sz w:val="28"/>
          <w:szCs w:val="28"/>
          <w:lang w:val="uk-UA"/>
        </w:rPr>
        <w:t xml:space="preserve">провідні </w:t>
      </w:r>
      <w:r w:rsidRPr="00D94700">
        <w:rPr>
          <w:rFonts w:ascii="Times New Roman" w:hAnsi="Times New Roman" w:cs="Times New Roman"/>
          <w:sz w:val="28"/>
          <w:szCs w:val="28"/>
          <w:lang w:val="uk-UA"/>
        </w:rPr>
        <w:t xml:space="preserve">функції мотивів. </w:t>
      </w:r>
      <w:r w:rsidR="00535410" w:rsidRPr="00D94700">
        <w:rPr>
          <w:rFonts w:ascii="Times New Roman" w:hAnsi="Times New Roman" w:cs="Times New Roman"/>
          <w:sz w:val="28"/>
          <w:szCs w:val="28"/>
          <w:lang w:val="uk-UA"/>
        </w:rPr>
        <w:t xml:space="preserve">Варто відзначити, що </w:t>
      </w:r>
      <w:r w:rsidRPr="00D94700">
        <w:rPr>
          <w:rFonts w:ascii="Times New Roman" w:hAnsi="Times New Roman" w:cs="Times New Roman"/>
          <w:sz w:val="28"/>
          <w:szCs w:val="28"/>
          <w:lang w:val="uk-UA"/>
        </w:rPr>
        <w:t xml:space="preserve">фасилітаційні мотиви </w:t>
      </w:r>
      <w:r w:rsidR="00535410" w:rsidRPr="00D94700">
        <w:rPr>
          <w:rFonts w:ascii="Times New Roman" w:hAnsi="Times New Roman" w:cs="Times New Roman"/>
          <w:sz w:val="28"/>
          <w:szCs w:val="28"/>
          <w:lang w:val="uk-UA"/>
        </w:rPr>
        <w:t xml:space="preserve">набирають </w:t>
      </w:r>
      <w:r w:rsidRPr="00D94700">
        <w:rPr>
          <w:rFonts w:ascii="Times New Roman" w:hAnsi="Times New Roman" w:cs="Times New Roman"/>
          <w:sz w:val="28"/>
          <w:szCs w:val="28"/>
          <w:lang w:val="uk-UA"/>
        </w:rPr>
        <w:t>смислоутворювальни</w:t>
      </w:r>
      <w:r w:rsidR="00535410" w:rsidRPr="00D94700">
        <w:rPr>
          <w:rFonts w:ascii="Times New Roman" w:hAnsi="Times New Roman" w:cs="Times New Roman"/>
          <w:sz w:val="28"/>
          <w:szCs w:val="28"/>
          <w:lang w:val="uk-UA"/>
        </w:rPr>
        <w:t>х</w:t>
      </w:r>
      <w:r w:rsidRPr="00D94700">
        <w:rPr>
          <w:rFonts w:ascii="Times New Roman" w:hAnsi="Times New Roman" w:cs="Times New Roman"/>
          <w:sz w:val="28"/>
          <w:szCs w:val="28"/>
          <w:lang w:val="uk-UA"/>
        </w:rPr>
        <w:t>, усвідомлювани</w:t>
      </w:r>
      <w:r w:rsidR="00535410" w:rsidRPr="00D94700">
        <w:rPr>
          <w:rFonts w:ascii="Times New Roman" w:hAnsi="Times New Roman" w:cs="Times New Roman"/>
          <w:sz w:val="28"/>
          <w:szCs w:val="28"/>
          <w:lang w:val="uk-UA"/>
        </w:rPr>
        <w:t>х ознак</w:t>
      </w:r>
      <w:r w:rsidRPr="00D94700">
        <w:rPr>
          <w:rFonts w:ascii="Times New Roman" w:hAnsi="Times New Roman" w:cs="Times New Roman"/>
          <w:sz w:val="28"/>
          <w:szCs w:val="28"/>
          <w:lang w:val="uk-UA"/>
        </w:rPr>
        <w:t xml:space="preserve"> й </w:t>
      </w:r>
      <w:r w:rsidR="00535410" w:rsidRPr="00D94700">
        <w:rPr>
          <w:rFonts w:ascii="Times New Roman" w:hAnsi="Times New Roman" w:cs="Times New Roman"/>
          <w:sz w:val="28"/>
          <w:szCs w:val="28"/>
          <w:lang w:val="uk-UA"/>
        </w:rPr>
        <w:t xml:space="preserve">стають </w:t>
      </w:r>
      <w:r w:rsidRPr="00D94700">
        <w:rPr>
          <w:rFonts w:ascii="Times New Roman" w:hAnsi="Times New Roman" w:cs="Times New Roman"/>
          <w:sz w:val="28"/>
          <w:szCs w:val="28"/>
          <w:lang w:val="uk-UA"/>
        </w:rPr>
        <w:t>самостійними. Формується ціннісне ставлення до фасилітації, нестійкі ситуативні цінності змінюються стійкими смислами. Тобто відбувається розширення цінностей, їх усвідомлення, переживання, інтеріоризація, реалізація в фасилітаційно-зорієнтований поведінці. Прояв цінностей є активним. Формується смислова, фіксована установка.</w:t>
      </w:r>
    </w:p>
    <w:p w14:paraId="00C21844" w14:textId="77777777"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Когнітивно-гносеологічний компонент</w:t>
      </w:r>
      <w:r w:rsidRPr="00D94700">
        <w:rPr>
          <w:rFonts w:ascii="Times New Roman" w:hAnsi="Times New Roman" w:cs="Times New Roman"/>
          <w:sz w:val="28"/>
          <w:szCs w:val="28"/>
          <w:lang w:val="uk-UA"/>
        </w:rPr>
        <w:t xml:space="preserve"> фасилітаційної компетентності майбутнього соціального працівника поповнюється такими знаннями, як-от:</w:t>
      </w:r>
    </w:p>
    <w:p w14:paraId="3129A146" w14:textId="03632F0D" w:rsidR="00F651B2" w:rsidRPr="00D94700" w:rsidRDefault="00F651B2" w:rsidP="00C0488D">
      <w:pPr>
        <w:numPr>
          <w:ilvl w:val="0"/>
          <w:numId w:val="2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знання етап</w:t>
      </w:r>
      <w:r w:rsidR="00535410" w:rsidRPr="00D94700">
        <w:rPr>
          <w:rFonts w:ascii="Times New Roman" w:hAnsi="Times New Roman" w:cs="Times New Roman"/>
          <w:sz w:val="28"/>
          <w:szCs w:val="28"/>
          <w:lang w:val="uk-UA"/>
        </w:rPr>
        <w:t>ів</w:t>
      </w:r>
      <w:r w:rsidR="00C3706C">
        <w:rPr>
          <w:rFonts w:ascii="Times New Roman" w:hAnsi="Times New Roman" w:cs="Times New Roman"/>
          <w:sz w:val="28"/>
          <w:szCs w:val="28"/>
          <w:lang w:val="uk-UA"/>
        </w:rPr>
        <w:t xml:space="preserve"> фасилітаційного процесу;</w:t>
      </w:r>
    </w:p>
    <w:p w14:paraId="251CD997" w14:textId="69DEBA1B" w:rsidR="00F651B2" w:rsidRPr="00D94700" w:rsidRDefault="00F651B2" w:rsidP="00C0488D">
      <w:pPr>
        <w:numPr>
          <w:ilvl w:val="0"/>
          <w:numId w:val="2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знання соціально-перцептивних рефлексивних й </w:t>
      </w:r>
      <w:r w:rsidR="00C3706C">
        <w:rPr>
          <w:rFonts w:ascii="Times New Roman" w:hAnsi="Times New Roman" w:cs="Times New Roman"/>
          <w:sz w:val="28"/>
          <w:szCs w:val="28"/>
          <w:lang w:val="uk-UA"/>
        </w:rPr>
        <w:t>емпатійних вимірів фасилітації;</w:t>
      </w:r>
    </w:p>
    <w:p w14:paraId="5ED44F0E" w14:textId="2AE3A575" w:rsidR="00F651B2" w:rsidRPr="00D94700" w:rsidRDefault="00F651B2" w:rsidP="00C0488D">
      <w:pPr>
        <w:numPr>
          <w:ilvl w:val="0"/>
          <w:numId w:val="24"/>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 xml:space="preserve">знання </w:t>
      </w:r>
      <w:r w:rsidR="00535410" w:rsidRPr="00D94700">
        <w:rPr>
          <w:rFonts w:ascii="Times New Roman" w:hAnsi="Times New Roman" w:cs="Times New Roman"/>
          <w:sz w:val="28"/>
          <w:szCs w:val="28"/>
          <w:lang w:val="uk-UA"/>
        </w:rPr>
        <w:t xml:space="preserve">варіативу методів й </w:t>
      </w:r>
      <w:r w:rsidRPr="00D94700">
        <w:rPr>
          <w:rFonts w:ascii="Times New Roman" w:hAnsi="Times New Roman" w:cs="Times New Roman"/>
          <w:sz w:val="28"/>
          <w:szCs w:val="28"/>
          <w:lang w:val="uk-UA"/>
        </w:rPr>
        <w:t>форм</w:t>
      </w:r>
      <w:r w:rsidR="00535410" w:rsidRPr="00D94700">
        <w:rPr>
          <w:rFonts w:ascii="Times New Roman" w:hAnsi="Times New Roman" w:cs="Times New Roman"/>
          <w:sz w:val="28"/>
          <w:szCs w:val="28"/>
          <w:lang w:val="uk-UA"/>
        </w:rPr>
        <w:t xml:space="preserve"> </w:t>
      </w:r>
      <w:r w:rsidRPr="00D94700">
        <w:rPr>
          <w:rFonts w:ascii="Times New Roman" w:hAnsi="Times New Roman" w:cs="Times New Roman"/>
          <w:sz w:val="28"/>
          <w:szCs w:val="28"/>
          <w:lang w:val="uk-UA"/>
        </w:rPr>
        <w:t>фасилітації в професійній діяльності майб</w:t>
      </w:r>
      <w:r w:rsidR="00C3706C">
        <w:rPr>
          <w:rFonts w:ascii="Times New Roman" w:hAnsi="Times New Roman" w:cs="Times New Roman"/>
          <w:sz w:val="28"/>
          <w:szCs w:val="28"/>
          <w:lang w:val="uk-UA"/>
        </w:rPr>
        <w:t>утнього соціального працівника.</w:t>
      </w:r>
    </w:p>
    <w:p w14:paraId="11E9C270" w14:textId="62507253" w:rsidR="00F651B2" w:rsidRPr="00D94700" w:rsidRDefault="00535410"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 xml:space="preserve">Поданим </w:t>
      </w:r>
      <w:r w:rsidR="00F651B2" w:rsidRPr="00D94700">
        <w:rPr>
          <w:rFonts w:ascii="Times New Roman" w:hAnsi="Times New Roman" w:cs="Times New Roman"/>
          <w:sz w:val="28"/>
          <w:szCs w:val="28"/>
          <w:lang w:val="uk-UA"/>
        </w:rPr>
        <w:t xml:space="preserve">знання </w:t>
      </w:r>
      <w:bookmarkStart w:id="197" w:name="_Hlk222080489"/>
      <w:r w:rsidRPr="00D94700">
        <w:rPr>
          <w:rFonts w:ascii="Times New Roman" w:hAnsi="Times New Roman" w:cs="Times New Roman"/>
          <w:sz w:val="28"/>
          <w:szCs w:val="28"/>
          <w:lang w:val="uk-UA"/>
        </w:rPr>
        <w:t xml:space="preserve">притаманна </w:t>
      </w:r>
      <w:r w:rsidR="00F651B2" w:rsidRPr="00D94700">
        <w:rPr>
          <w:rFonts w:ascii="Times New Roman" w:hAnsi="Times New Roman" w:cs="Times New Roman"/>
          <w:sz w:val="28"/>
          <w:szCs w:val="28"/>
          <w:lang w:val="uk-UA"/>
        </w:rPr>
        <w:t>повнот</w:t>
      </w:r>
      <w:r w:rsidRPr="00D94700">
        <w:rPr>
          <w:rFonts w:ascii="Times New Roman" w:hAnsi="Times New Roman" w:cs="Times New Roman"/>
          <w:sz w:val="28"/>
          <w:szCs w:val="28"/>
          <w:lang w:val="uk-UA"/>
        </w:rPr>
        <w:t>а</w:t>
      </w:r>
      <w:r w:rsidR="00F651B2" w:rsidRPr="00D94700">
        <w:rPr>
          <w:rFonts w:ascii="Times New Roman" w:hAnsi="Times New Roman" w:cs="Times New Roman"/>
          <w:sz w:val="28"/>
          <w:szCs w:val="28"/>
          <w:lang w:val="uk-UA"/>
        </w:rPr>
        <w:t>, системніст</w:t>
      </w:r>
      <w:r w:rsidRPr="00D94700">
        <w:rPr>
          <w:rFonts w:ascii="Times New Roman" w:hAnsi="Times New Roman" w:cs="Times New Roman"/>
          <w:sz w:val="28"/>
          <w:szCs w:val="28"/>
          <w:lang w:val="uk-UA"/>
        </w:rPr>
        <w:t>ь</w:t>
      </w:r>
      <w:r w:rsidR="00F651B2" w:rsidRPr="00D94700">
        <w:rPr>
          <w:rFonts w:ascii="Times New Roman" w:hAnsi="Times New Roman" w:cs="Times New Roman"/>
          <w:sz w:val="28"/>
          <w:szCs w:val="28"/>
          <w:lang w:val="uk-UA"/>
        </w:rPr>
        <w:t>, гнучкіст</w:t>
      </w:r>
      <w:r w:rsidRPr="00D94700">
        <w:rPr>
          <w:rFonts w:ascii="Times New Roman" w:hAnsi="Times New Roman" w:cs="Times New Roman"/>
          <w:sz w:val="28"/>
          <w:szCs w:val="28"/>
          <w:lang w:val="uk-UA"/>
        </w:rPr>
        <w:t>ь</w:t>
      </w:r>
      <w:r w:rsidR="00F651B2" w:rsidRPr="00D94700">
        <w:rPr>
          <w:rFonts w:ascii="Times New Roman" w:hAnsi="Times New Roman" w:cs="Times New Roman"/>
          <w:sz w:val="28"/>
          <w:szCs w:val="28"/>
          <w:lang w:val="uk-UA"/>
        </w:rPr>
        <w:t>, адаптивніст</w:t>
      </w:r>
      <w:r w:rsidRPr="00D94700">
        <w:rPr>
          <w:rFonts w:ascii="Times New Roman" w:hAnsi="Times New Roman" w:cs="Times New Roman"/>
          <w:sz w:val="28"/>
          <w:szCs w:val="28"/>
          <w:lang w:val="uk-UA"/>
        </w:rPr>
        <w:t>ь</w:t>
      </w:r>
      <w:r w:rsidR="00F651B2" w:rsidRPr="00D94700">
        <w:rPr>
          <w:rFonts w:ascii="Times New Roman" w:hAnsi="Times New Roman" w:cs="Times New Roman"/>
          <w:sz w:val="28"/>
          <w:szCs w:val="28"/>
          <w:lang w:val="uk-UA"/>
        </w:rPr>
        <w:t>, атрикульованіст</w:t>
      </w:r>
      <w:r w:rsidRPr="00D94700">
        <w:rPr>
          <w:rFonts w:ascii="Times New Roman" w:hAnsi="Times New Roman" w:cs="Times New Roman"/>
          <w:sz w:val="28"/>
          <w:szCs w:val="28"/>
          <w:lang w:val="uk-UA"/>
        </w:rPr>
        <w:t>ь</w:t>
      </w:r>
      <w:r w:rsidR="00F651B2" w:rsidRPr="00D94700">
        <w:rPr>
          <w:rFonts w:ascii="Times New Roman" w:hAnsi="Times New Roman" w:cs="Times New Roman"/>
          <w:sz w:val="28"/>
          <w:szCs w:val="28"/>
          <w:lang w:val="uk-UA"/>
        </w:rPr>
        <w:t xml:space="preserve"> та фасилітаційн</w:t>
      </w:r>
      <w:r w:rsidRPr="00D94700">
        <w:rPr>
          <w:rFonts w:ascii="Times New Roman" w:hAnsi="Times New Roman" w:cs="Times New Roman"/>
          <w:sz w:val="28"/>
          <w:szCs w:val="28"/>
          <w:lang w:val="uk-UA"/>
        </w:rPr>
        <w:t>а</w:t>
      </w:r>
      <w:r w:rsidR="00F651B2" w:rsidRPr="00D94700">
        <w:rPr>
          <w:rFonts w:ascii="Times New Roman" w:hAnsi="Times New Roman" w:cs="Times New Roman"/>
          <w:sz w:val="28"/>
          <w:szCs w:val="28"/>
          <w:lang w:val="uk-UA"/>
        </w:rPr>
        <w:t xml:space="preserve"> зорієнтованіст</w:t>
      </w:r>
      <w:r w:rsidRPr="00D94700">
        <w:rPr>
          <w:rFonts w:ascii="Times New Roman" w:hAnsi="Times New Roman" w:cs="Times New Roman"/>
          <w:sz w:val="28"/>
          <w:szCs w:val="28"/>
          <w:lang w:val="uk-UA"/>
        </w:rPr>
        <w:t>ь</w:t>
      </w:r>
      <w:r w:rsidR="00F651B2" w:rsidRPr="00D94700">
        <w:rPr>
          <w:rFonts w:ascii="Times New Roman" w:hAnsi="Times New Roman" w:cs="Times New Roman"/>
          <w:sz w:val="28"/>
          <w:szCs w:val="28"/>
          <w:lang w:val="uk-UA"/>
        </w:rPr>
        <w:t>.</w:t>
      </w:r>
    </w:p>
    <w:bookmarkEnd w:id="197"/>
    <w:p w14:paraId="4FD50586" w14:textId="42D28EBA"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Праксіологічно-суб’єктний компонент</w:t>
      </w:r>
      <w:r w:rsidRPr="00D94700">
        <w:rPr>
          <w:rFonts w:ascii="Times New Roman" w:hAnsi="Times New Roman" w:cs="Times New Roman"/>
          <w:sz w:val="28"/>
          <w:szCs w:val="28"/>
          <w:lang w:val="uk-UA"/>
        </w:rPr>
        <w:t xml:space="preserve"> фасилітаційної компетентності майбутнього </w:t>
      </w:r>
      <w:r w:rsidR="00852631" w:rsidRPr="00D94700">
        <w:rPr>
          <w:rFonts w:ascii="Times New Roman" w:hAnsi="Times New Roman" w:cs="Times New Roman"/>
          <w:sz w:val="28"/>
          <w:szCs w:val="28"/>
          <w:lang w:val="uk-UA"/>
        </w:rPr>
        <w:t>соціального працівника</w:t>
      </w:r>
      <w:r w:rsidR="00C3706C">
        <w:rPr>
          <w:rFonts w:ascii="Times New Roman" w:hAnsi="Times New Roman" w:cs="Times New Roman"/>
          <w:sz w:val="28"/>
          <w:szCs w:val="28"/>
          <w:lang w:val="uk-UA"/>
        </w:rPr>
        <w:t xml:space="preserve"> має такі характеристики:</w:t>
      </w:r>
    </w:p>
    <w:p w14:paraId="3A41C06B" w14:textId="77777777" w:rsidR="00F651B2" w:rsidRPr="00D94700" w:rsidRDefault="00F651B2" w:rsidP="00C0488D">
      <w:pPr>
        <w:numPr>
          <w:ilvl w:val="0"/>
          <w:numId w:val="23"/>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соціально-перцептивні вміння пов’язані з цілісним сприйняттям особистості; з’явилось уміння розуміння та інтерпретації отриманої інформації й уміння робити загальні умовиводи, а також уміння прогнозувати дії і вчинки партнерів й реалізовувати відповідні стратегії фасилітації;</w:t>
      </w:r>
    </w:p>
    <w:p w14:paraId="077FA171" w14:textId="6EF6A9CA" w:rsidR="00F651B2" w:rsidRPr="00D94700" w:rsidRDefault="00F651B2" w:rsidP="00C0488D">
      <w:pPr>
        <w:numPr>
          <w:ilvl w:val="0"/>
          <w:numId w:val="23"/>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проєктувально-конструктивні акцентуються на вмінні цілісного проєктування й алго</w:t>
      </w:r>
      <w:r w:rsidR="00C3706C">
        <w:rPr>
          <w:rFonts w:ascii="Times New Roman" w:hAnsi="Times New Roman" w:cs="Times New Roman"/>
          <w:sz w:val="28"/>
          <w:szCs w:val="28"/>
          <w:lang w:val="uk-UA"/>
        </w:rPr>
        <w:t>ритмізації процесу фасилітації;</w:t>
      </w:r>
    </w:p>
    <w:p w14:paraId="466113FD" w14:textId="27E72379" w:rsidR="00F651B2" w:rsidRPr="00CA043D" w:rsidRDefault="00F651B2" w:rsidP="00C0488D">
      <w:pPr>
        <w:numPr>
          <w:ilvl w:val="0"/>
          <w:numId w:val="23"/>
        </w:numPr>
        <w:tabs>
          <w:tab w:val="left" w:pos="993"/>
        </w:tabs>
        <w:spacing w:after="0" w:line="360" w:lineRule="auto"/>
        <w:ind w:left="0" w:firstLine="709"/>
        <w:contextualSpacing/>
        <w:jc w:val="both"/>
        <w:rPr>
          <w:rFonts w:ascii="Times New Roman" w:hAnsi="Times New Roman" w:cs="Times New Roman"/>
          <w:spacing w:val="-4"/>
          <w:sz w:val="28"/>
          <w:szCs w:val="28"/>
          <w:lang w:val="uk-UA"/>
        </w:rPr>
      </w:pPr>
      <w:r w:rsidRPr="00CA043D">
        <w:rPr>
          <w:rFonts w:ascii="Times New Roman" w:hAnsi="Times New Roman" w:cs="Times New Roman"/>
          <w:spacing w:val="-4"/>
          <w:sz w:val="28"/>
          <w:szCs w:val="28"/>
          <w:lang w:val="uk-UA"/>
        </w:rPr>
        <w:t>комунікативні вміння поширюються вміннями організувати ефективну фасилітаційну взаємодію на засадах партнерства, уміннями використовувати варіатив технік контакту та спілкуван</w:t>
      </w:r>
      <w:r w:rsidR="00C3706C">
        <w:rPr>
          <w:rFonts w:ascii="Times New Roman" w:hAnsi="Times New Roman" w:cs="Times New Roman"/>
          <w:spacing w:val="-4"/>
          <w:sz w:val="28"/>
          <w:szCs w:val="28"/>
          <w:lang w:val="uk-UA"/>
        </w:rPr>
        <w:t>ня на основі взаємопорозуміння;</w:t>
      </w:r>
    </w:p>
    <w:p w14:paraId="1548A3A2" w14:textId="7876FBC6" w:rsidR="00F651B2" w:rsidRPr="00D94700" w:rsidRDefault="00F651B2" w:rsidP="00C0488D">
      <w:pPr>
        <w:numPr>
          <w:ilvl w:val="0"/>
          <w:numId w:val="23"/>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рефлексивно-аналітичні вміння</w:t>
      </w:r>
      <w:r w:rsidR="00325530" w:rsidRPr="00D94700">
        <w:rPr>
          <w:rFonts w:ascii="Times New Roman" w:hAnsi="Times New Roman" w:cs="Times New Roman"/>
          <w:sz w:val="28"/>
          <w:szCs w:val="28"/>
          <w:lang w:val="uk-UA"/>
        </w:rPr>
        <w:t>, на думку В. Желанової,</w:t>
      </w:r>
      <w:r w:rsidRPr="00D94700">
        <w:rPr>
          <w:sz w:val="28"/>
          <w:lang w:val="uk-UA"/>
        </w:rPr>
        <w:t xml:space="preserve"> </w:t>
      </w:r>
      <w:r w:rsidRPr="00D94700">
        <w:rPr>
          <w:rFonts w:ascii="Times New Roman" w:hAnsi="Times New Roman" w:cs="Times New Roman"/>
          <w:sz w:val="28"/>
          <w:szCs w:val="28"/>
          <w:lang w:val="uk-UA"/>
        </w:rPr>
        <w:t xml:space="preserve">відбивають </w:t>
      </w:r>
      <w:r w:rsidR="00535410" w:rsidRPr="00D94700">
        <w:rPr>
          <w:rFonts w:ascii="Times New Roman" w:hAnsi="Times New Roman" w:cs="Times New Roman"/>
          <w:sz w:val="28"/>
          <w:szCs w:val="28"/>
          <w:lang w:val="uk-UA"/>
        </w:rPr>
        <w:t xml:space="preserve">основні </w:t>
      </w:r>
      <w:r w:rsidRPr="00D94700">
        <w:rPr>
          <w:rFonts w:ascii="Times New Roman" w:hAnsi="Times New Roman" w:cs="Times New Roman"/>
          <w:sz w:val="28"/>
          <w:szCs w:val="28"/>
          <w:lang w:val="uk-UA"/>
        </w:rPr>
        <w:t xml:space="preserve">типи рефлексії й представлені уміннями відрізняти межі свого знання (незнання), відоме від невідомого, уміннями адекватно оцінювати свої якості, що сприяють ефективній фасилітації, уміння критично, проте некатегорично оцінювати думки й дії інших, уміння оцінювати </w:t>
      </w:r>
      <w:r w:rsidR="00535410" w:rsidRPr="00D94700">
        <w:rPr>
          <w:rFonts w:ascii="Times New Roman" w:hAnsi="Times New Roman" w:cs="Times New Roman"/>
          <w:sz w:val="28"/>
          <w:szCs w:val="28"/>
          <w:lang w:val="uk-UA"/>
        </w:rPr>
        <w:t xml:space="preserve">свої </w:t>
      </w:r>
      <w:r w:rsidRPr="00D94700">
        <w:rPr>
          <w:rFonts w:ascii="Times New Roman" w:hAnsi="Times New Roman" w:cs="Times New Roman"/>
          <w:sz w:val="28"/>
          <w:szCs w:val="28"/>
          <w:lang w:val="uk-UA"/>
        </w:rPr>
        <w:t>дії й поведінку з позиції оточу</w:t>
      </w:r>
      <w:r w:rsidR="00535410" w:rsidRPr="00D94700">
        <w:rPr>
          <w:rFonts w:ascii="Times New Roman" w:hAnsi="Times New Roman" w:cs="Times New Roman"/>
          <w:sz w:val="28"/>
          <w:szCs w:val="28"/>
          <w:lang w:val="uk-UA"/>
        </w:rPr>
        <w:t>ючих</w:t>
      </w:r>
      <w:r w:rsidR="00852631" w:rsidRPr="00D94700">
        <w:rPr>
          <w:rFonts w:ascii="Times New Roman" w:hAnsi="Times New Roman" w:cs="Times New Roman"/>
          <w:sz w:val="28"/>
          <w:szCs w:val="28"/>
          <w:lang w:val="uk-UA"/>
        </w:rPr>
        <w:t xml:space="preserve"> [</w:t>
      </w:r>
      <w:r w:rsidR="00325530" w:rsidRPr="00D94700">
        <w:rPr>
          <w:rFonts w:ascii="Times New Roman" w:hAnsi="Times New Roman" w:cs="Times New Roman"/>
          <w:sz w:val="28"/>
          <w:szCs w:val="28"/>
          <w:lang w:val="uk-UA"/>
        </w:rPr>
        <w:t>71, с. 228</w:t>
      </w:r>
      <w:r w:rsidR="00852631" w:rsidRPr="00D94700">
        <w:rPr>
          <w:rFonts w:ascii="Times New Roman" w:hAnsi="Times New Roman" w:cs="Times New Roman"/>
          <w:sz w:val="28"/>
          <w:szCs w:val="28"/>
          <w:lang w:val="uk-UA"/>
        </w:rPr>
        <w:t>]</w:t>
      </w:r>
      <w:r w:rsidR="00C3706C">
        <w:rPr>
          <w:rFonts w:ascii="Times New Roman" w:hAnsi="Times New Roman" w:cs="Times New Roman"/>
          <w:sz w:val="28"/>
          <w:szCs w:val="28"/>
          <w:lang w:val="uk-UA"/>
        </w:rPr>
        <w:t>;</w:t>
      </w:r>
    </w:p>
    <w:p w14:paraId="1EBA45B6" w14:textId="77777777" w:rsidR="00F651B2" w:rsidRPr="00D94700" w:rsidRDefault="00F651B2" w:rsidP="00C0488D">
      <w:pPr>
        <w:numPr>
          <w:ilvl w:val="0"/>
          <w:numId w:val="23"/>
        </w:numPr>
        <w:tabs>
          <w:tab w:val="left" w:pos="993"/>
        </w:tabs>
        <w:spacing w:after="0" w:line="360" w:lineRule="auto"/>
        <w:ind w:left="0" w:firstLine="709"/>
        <w:contextualSpacing/>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емпатійні вміння синтезують емоційний, когнітивний, предикативний типи емпатії й мають усвідомлений, дієвий характер й смислове наповнення.</w:t>
      </w:r>
    </w:p>
    <w:p w14:paraId="6B111202" w14:textId="0BBD2079" w:rsidR="00F651B2" w:rsidRPr="00D94700" w:rsidRDefault="00F651B2"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i/>
          <w:iCs/>
          <w:sz w:val="28"/>
          <w:szCs w:val="28"/>
          <w:lang w:val="uk-UA"/>
        </w:rPr>
        <w:t>Суб’єктність</w:t>
      </w:r>
      <w:r w:rsidRPr="00D94700">
        <w:rPr>
          <w:rFonts w:ascii="Times New Roman" w:hAnsi="Times New Roman" w:cs="Times New Roman"/>
          <w:sz w:val="28"/>
          <w:szCs w:val="28"/>
          <w:lang w:val="uk-UA"/>
        </w:rPr>
        <w:t xml:space="preserve"> майбутнього соціального працівника на цьому етапі окреслюємо як етап розвинутої фасилітаційно-професійної суб’єктності. Домінантним стилем поведінки є</w:t>
      </w:r>
      <w:r w:rsidR="00535410" w:rsidRPr="00D94700">
        <w:rPr>
          <w:rFonts w:ascii="Times New Roman" w:hAnsi="Times New Roman" w:cs="Times New Roman"/>
          <w:sz w:val="28"/>
          <w:szCs w:val="28"/>
          <w:lang w:val="uk-UA"/>
        </w:rPr>
        <w:t xml:space="preserve"> партнерство</w:t>
      </w:r>
      <w:r w:rsidRPr="00D94700">
        <w:rPr>
          <w:rFonts w:ascii="Times New Roman" w:hAnsi="Times New Roman" w:cs="Times New Roman"/>
          <w:sz w:val="28"/>
          <w:szCs w:val="28"/>
          <w:lang w:val="uk-UA"/>
        </w:rPr>
        <w:t xml:space="preserve">; активність </w:t>
      </w:r>
      <w:r w:rsidR="00535410" w:rsidRPr="00D94700">
        <w:rPr>
          <w:rFonts w:ascii="Times New Roman" w:hAnsi="Times New Roman" w:cs="Times New Roman"/>
          <w:sz w:val="28"/>
          <w:szCs w:val="28"/>
          <w:lang w:val="uk-UA"/>
        </w:rPr>
        <w:t xml:space="preserve">стає </w:t>
      </w:r>
      <w:r w:rsidRPr="00D94700">
        <w:rPr>
          <w:rFonts w:ascii="Times New Roman" w:hAnsi="Times New Roman" w:cs="Times New Roman"/>
          <w:sz w:val="28"/>
          <w:szCs w:val="28"/>
          <w:lang w:val="uk-UA"/>
        </w:rPr>
        <w:t>надситуативн</w:t>
      </w:r>
      <w:r w:rsidR="00535410" w:rsidRPr="00D94700">
        <w:rPr>
          <w:rFonts w:ascii="Times New Roman" w:hAnsi="Times New Roman" w:cs="Times New Roman"/>
          <w:sz w:val="28"/>
          <w:szCs w:val="28"/>
          <w:lang w:val="uk-UA"/>
        </w:rPr>
        <w:t>ою</w:t>
      </w:r>
      <w:r w:rsidRPr="00D94700">
        <w:rPr>
          <w:rFonts w:ascii="Times New Roman" w:hAnsi="Times New Roman" w:cs="Times New Roman"/>
          <w:sz w:val="28"/>
          <w:szCs w:val="28"/>
          <w:lang w:val="uk-UA"/>
        </w:rPr>
        <w:t>, нададаптивн</w:t>
      </w:r>
      <w:r w:rsidR="00535410" w:rsidRPr="00D94700">
        <w:rPr>
          <w:rFonts w:ascii="Times New Roman" w:hAnsi="Times New Roman" w:cs="Times New Roman"/>
          <w:sz w:val="28"/>
          <w:szCs w:val="28"/>
          <w:lang w:val="uk-UA"/>
        </w:rPr>
        <w:t>ою</w:t>
      </w:r>
      <w:r w:rsidRPr="00D94700">
        <w:rPr>
          <w:rFonts w:ascii="Times New Roman" w:hAnsi="Times New Roman" w:cs="Times New Roman"/>
          <w:sz w:val="28"/>
          <w:szCs w:val="28"/>
          <w:lang w:val="uk-UA"/>
        </w:rPr>
        <w:t xml:space="preserve">, </w:t>
      </w:r>
      <w:r w:rsidR="00535410" w:rsidRPr="00D94700">
        <w:rPr>
          <w:rFonts w:ascii="Times New Roman" w:hAnsi="Times New Roman" w:cs="Times New Roman"/>
          <w:sz w:val="28"/>
          <w:szCs w:val="28"/>
          <w:lang w:val="uk-UA"/>
        </w:rPr>
        <w:t xml:space="preserve">має </w:t>
      </w:r>
      <w:r w:rsidRPr="00D94700">
        <w:rPr>
          <w:rFonts w:ascii="Times New Roman" w:hAnsi="Times New Roman" w:cs="Times New Roman"/>
          <w:sz w:val="28"/>
          <w:szCs w:val="28"/>
          <w:lang w:val="uk-UA"/>
        </w:rPr>
        <w:t>інтегрований характер. На цьому етапі здобувач освіти вже зорієнтований на самореалізацію та самоактуалізацію в майбутній професії, зокрема, в її фасилітаційному складнику.</w:t>
      </w:r>
    </w:p>
    <w:p w14:paraId="66104C03" w14:textId="25BF2A95" w:rsidR="00AA2470" w:rsidRDefault="004843C5" w:rsidP="00D94700">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Далі представимо цілісне зображення технології формування фасилітаційної компетентності майбутнього соціального працівника в схематичному форматі</w:t>
      </w:r>
      <w:r w:rsidR="00FE014D">
        <w:rPr>
          <w:rFonts w:ascii="Times New Roman" w:hAnsi="Times New Roman" w:cs="Times New Roman"/>
          <w:sz w:val="28"/>
          <w:szCs w:val="28"/>
          <w:lang w:val="uk-UA"/>
        </w:rPr>
        <w:t xml:space="preserve"> (рис. 1.1.)</w:t>
      </w:r>
      <w:r w:rsidRPr="00D94700">
        <w:rPr>
          <w:rFonts w:ascii="Times New Roman" w:hAnsi="Times New Roman" w:cs="Times New Roman"/>
          <w:sz w:val="28"/>
          <w:szCs w:val="28"/>
          <w:lang w:val="uk-UA"/>
        </w:rPr>
        <w:t>.</w:t>
      </w:r>
    </w:p>
    <w:p w14:paraId="1F8B1627" w14:textId="109AD47F" w:rsidR="007254B8" w:rsidRDefault="005D5418">
      <w:pPr>
        <w:rPr>
          <w:rFonts w:ascii="Times New Roman" w:hAnsi="Times New Roman" w:cs="Times New Roman"/>
          <w:b/>
          <w:bCs/>
          <w:sz w:val="28"/>
          <w:szCs w:val="28"/>
          <w:lang w:val="uk-UA"/>
        </w:rPr>
      </w:pPr>
      <w:r w:rsidRPr="005B58B9">
        <w:rPr>
          <w:rFonts w:ascii="Times New Roman" w:hAnsi="Times New Roman" w:cs="Times New Roman"/>
          <w:noProof/>
          <w:sz w:val="28"/>
          <w:szCs w:val="28"/>
          <w:lang w:val="en-US"/>
        </w:rPr>
        <w:lastRenderedPageBreak/>
        <mc:AlternateContent>
          <mc:Choice Requires="wpg">
            <w:drawing>
              <wp:anchor distT="0" distB="0" distL="114300" distR="114300" simplePos="0" relativeHeight="251666432" behindDoc="0" locked="0" layoutInCell="1" allowOverlap="1" wp14:anchorId="1ED6B739" wp14:editId="2E3FCA31">
                <wp:simplePos x="0" y="0"/>
                <wp:positionH relativeFrom="margin">
                  <wp:posOffset>-3175</wp:posOffset>
                </wp:positionH>
                <wp:positionV relativeFrom="paragraph">
                  <wp:posOffset>41910</wp:posOffset>
                </wp:positionV>
                <wp:extent cx="5915660" cy="9171940"/>
                <wp:effectExtent l="0" t="0" r="27940" b="0"/>
                <wp:wrapSquare wrapText="bothSides"/>
                <wp:docPr id="735347412"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5660" cy="9171940"/>
                          <a:chOff x="1473" y="1134"/>
                          <a:chExt cx="9747" cy="14444"/>
                        </a:xfrm>
                      </wpg:grpSpPr>
                      <wps:wsp>
                        <wps:cNvPr id="413662392" name="Text Box 4"/>
                        <wps:cNvSpPr txBox="1">
                          <a:spLocks noChangeArrowheads="1"/>
                        </wps:cNvSpPr>
                        <wps:spPr bwMode="auto">
                          <a:xfrm>
                            <a:off x="1473" y="15033"/>
                            <a:ext cx="9576" cy="5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C5CFFC" w14:textId="77777777" w:rsidR="005D3620" w:rsidRPr="00684428" w:rsidRDefault="005D3620" w:rsidP="005D5418">
                              <w:pPr>
                                <w:jc w:val="center"/>
                              </w:pPr>
                              <w:r w:rsidRPr="00684428">
                                <w:rPr>
                                  <w:rFonts w:ascii="Times New Roman" w:hAnsi="Times New Roman" w:cs="Times New Roman"/>
                                  <w:spacing w:val="-6"/>
                                  <w:lang w:val="uk-UA"/>
                                </w:rPr>
                                <w:t>Рис. 1.1.</w:t>
                              </w:r>
                              <w:r w:rsidRPr="00684428">
                                <w:rPr>
                                  <w:rFonts w:ascii="Times New Roman" w:hAnsi="Times New Roman" w:cs="Times New Roman"/>
                                  <w:i/>
                                  <w:spacing w:val="-6"/>
                                  <w:lang w:val="uk-UA"/>
                                </w:rPr>
                                <w:t xml:space="preserve"> Структурно-логічна схема технології формування фасилітаційної компетентності майбутнього соціального працівника</w:t>
                              </w:r>
                            </w:p>
                          </w:txbxContent>
                        </wps:txbx>
                        <wps:bodyPr rot="0" vert="horz" wrap="square" lIns="91440" tIns="3600" rIns="3600" bIns="3600" anchor="t" anchorCtr="0" upright="1">
                          <a:noAutofit/>
                        </wps:bodyPr>
                      </wps:wsp>
                      <wpg:grpSp>
                        <wpg:cNvPr id="1994080258" name="Group 5"/>
                        <wpg:cNvGrpSpPr>
                          <a:grpSpLocks/>
                        </wpg:cNvGrpSpPr>
                        <wpg:grpSpPr bwMode="auto">
                          <a:xfrm>
                            <a:off x="1530" y="1134"/>
                            <a:ext cx="9690" cy="13877"/>
                            <a:chOff x="1359" y="1133"/>
                            <a:chExt cx="9690" cy="13877"/>
                          </a:xfrm>
                        </wpg:grpSpPr>
                        <wps:wsp>
                          <wps:cNvPr id="1566460856" name="AutoShape 6"/>
                          <wps:cNvSpPr>
                            <a:spLocks/>
                          </wps:cNvSpPr>
                          <wps:spPr bwMode="auto">
                            <a:xfrm rot="-5400000">
                              <a:off x="6006" y="5781"/>
                              <a:ext cx="396" cy="9690"/>
                            </a:xfrm>
                            <a:prstGeom prst="leftBrace">
                              <a:avLst>
                                <a:gd name="adj1" fmla="val 203914"/>
                                <a:gd name="adj2" fmla="val 50000"/>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4465027" name="AutoShape 7"/>
                          <wps:cNvSpPr>
                            <a:spLocks/>
                          </wps:cNvSpPr>
                          <wps:spPr bwMode="auto">
                            <a:xfrm rot="5400000" flipV="1">
                              <a:off x="6017" y="8757"/>
                              <a:ext cx="373" cy="9690"/>
                            </a:xfrm>
                            <a:prstGeom prst="leftBrace">
                              <a:avLst>
                                <a:gd name="adj1" fmla="val 216488"/>
                                <a:gd name="adj2" fmla="val 50346"/>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951277825" name="Group 8"/>
                          <wpg:cNvGrpSpPr>
                            <a:grpSpLocks/>
                          </wpg:cNvGrpSpPr>
                          <wpg:grpSpPr bwMode="auto">
                            <a:xfrm>
                              <a:off x="1359" y="13845"/>
                              <a:ext cx="9690" cy="1165"/>
                              <a:chOff x="1359" y="13845"/>
                              <a:chExt cx="9690" cy="1165"/>
                            </a:xfrm>
                          </wpg:grpSpPr>
                          <wps:wsp>
                            <wps:cNvPr id="2089112127" name="AutoShape 9"/>
                            <wps:cNvSpPr>
                              <a:spLocks noChangeArrowheads="1"/>
                            </wps:cNvSpPr>
                            <wps:spPr bwMode="auto">
                              <a:xfrm>
                                <a:off x="1359" y="13845"/>
                                <a:ext cx="9690" cy="1165"/>
                              </a:xfrm>
                              <a:prstGeom prst="roundRect">
                                <a:avLst>
                                  <a:gd name="adj" fmla="val 11986"/>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329853706" name="Group 10"/>
                            <wpg:cNvGrpSpPr>
                              <a:grpSpLocks/>
                            </wpg:cNvGrpSpPr>
                            <wpg:grpSpPr bwMode="auto">
                              <a:xfrm>
                                <a:off x="1473" y="13896"/>
                                <a:ext cx="9462" cy="1082"/>
                                <a:chOff x="1225" y="13899"/>
                                <a:chExt cx="9710" cy="858"/>
                              </a:xfrm>
                            </wpg:grpSpPr>
                            <wps:wsp>
                              <wps:cNvPr id="1844612542" name="Text Box 11"/>
                              <wps:cNvSpPr txBox="1">
                                <a:spLocks noChangeArrowheads="1"/>
                              </wps:cNvSpPr>
                              <wps:spPr bwMode="auto">
                                <a:xfrm>
                                  <a:off x="1225" y="13899"/>
                                  <a:ext cx="590" cy="858"/>
                                </a:xfrm>
                                <a:prstGeom prst="rect">
                                  <a:avLst/>
                                </a:prstGeom>
                                <a:solidFill>
                                  <a:srgbClr val="FFFFFF"/>
                                </a:solidFill>
                                <a:ln w="9525">
                                  <a:solidFill>
                                    <a:srgbClr val="000000"/>
                                  </a:solidFill>
                                  <a:miter lim="800000"/>
                                  <a:headEnd/>
                                  <a:tailEnd/>
                                </a:ln>
                              </wps:spPr>
                              <wps:txbx>
                                <w:txbxContent>
                                  <w:p w14:paraId="36C8EC2F" w14:textId="77777777" w:rsidR="005D3620" w:rsidRPr="0043713B" w:rsidRDefault="005D3620" w:rsidP="005D5418">
                                    <w:pPr>
                                      <w:jc w:val="center"/>
                                      <w:rPr>
                                        <w:rFonts w:ascii="Times New Roman" w:hAnsi="Times New Roman" w:cs="Times New Roman"/>
                                        <w:b/>
                                        <w:szCs w:val="18"/>
                                        <w:lang w:val="uk-UA"/>
                                      </w:rPr>
                                    </w:pPr>
                                    <w:r w:rsidRPr="0043713B">
                                      <w:rPr>
                                        <w:rFonts w:ascii="Times New Roman" w:hAnsi="Times New Roman" w:cs="Times New Roman"/>
                                        <w:b/>
                                        <w:szCs w:val="18"/>
                                        <w:lang w:val="uk-UA"/>
                                      </w:rPr>
                                      <w:t>Результат</w:t>
                                    </w:r>
                                  </w:p>
                                </w:txbxContent>
                              </wps:txbx>
                              <wps:bodyPr rot="0" vert="vert270" wrap="square" lIns="91440" tIns="0" rIns="91440" bIns="0" anchor="t" anchorCtr="0" upright="1">
                                <a:noAutofit/>
                              </wps:bodyPr>
                            </wps:wsp>
                            <wps:wsp>
                              <wps:cNvPr id="1279970067" name="Text Box 12"/>
                              <wps:cNvSpPr txBox="1">
                                <a:spLocks noChangeArrowheads="1"/>
                              </wps:cNvSpPr>
                              <wps:spPr bwMode="auto">
                                <a:xfrm>
                                  <a:off x="2100" y="13902"/>
                                  <a:ext cx="8835" cy="342"/>
                                </a:xfrm>
                                <a:prstGeom prst="rect">
                                  <a:avLst/>
                                </a:prstGeom>
                                <a:solidFill>
                                  <a:srgbClr val="FFFFFF"/>
                                </a:solidFill>
                                <a:ln w="9525">
                                  <a:solidFill>
                                    <a:srgbClr val="000000"/>
                                  </a:solidFill>
                                  <a:miter lim="800000"/>
                                  <a:headEnd/>
                                  <a:tailEnd/>
                                </a:ln>
                              </wps:spPr>
                              <wps:txbx>
                                <w:txbxContent>
                                  <w:p w14:paraId="5519A7A8" w14:textId="77777777" w:rsidR="005D3620" w:rsidRPr="0043713B" w:rsidRDefault="005D3620" w:rsidP="005D5418">
                                    <w:pPr>
                                      <w:rPr>
                                        <w:rFonts w:ascii="Times New Roman" w:hAnsi="Times New Roman" w:cs="Times New Roman"/>
                                        <w:sz w:val="18"/>
                                        <w:szCs w:val="18"/>
                                        <w:lang w:val="uk-UA"/>
                                      </w:rPr>
                                    </w:pPr>
                                    <w:r w:rsidRPr="0043713B">
                                      <w:rPr>
                                        <w:rFonts w:ascii="Times New Roman" w:hAnsi="Times New Roman" w:cs="Times New Roman"/>
                                        <w:spacing w:val="-2"/>
                                        <w:sz w:val="18"/>
                                        <w:szCs w:val="18"/>
                                        <w:lang w:val="uk-UA"/>
                                      </w:rPr>
                                      <w:t xml:space="preserve">сформованість </w:t>
                                    </w:r>
                                    <w:r w:rsidRPr="0043713B">
                                      <w:rPr>
                                        <w:rFonts w:ascii="Times New Roman" w:hAnsi="Times New Roman" w:cs="Times New Roman"/>
                                        <w:b/>
                                        <w:spacing w:val="-2"/>
                                        <w:sz w:val="18"/>
                                        <w:szCs w:val="18"/>
                                        <w:lang w:val="uk-UA"/>
                                      </w:rPr>
                                      <w:t>фасилітаційноїї компетентності</w:t>
                                    </w:r>
                                    <w:r w:rsidRPr="0043713B">
                                      <w:rPr>
                                        <w:rFonts w:ascii="Times New Roman" w:hAnsi="Times New Roman" w:cs="Times New Roman"/>
                                        <w:spacing w:val="-2"/>
                                        <w:sz w:val="18"/>
                                        <w:szCs w:val="18"/>
                                        <w:lang w:val="uk-UA"/>
                                      </w:rPr>
                                      <w:t xml:space="preserve"> майбутнього соціального працівника</w:t>
                                    </w:r>
                                  </w:p>
                                </w:txbxContent>
                              </wps:txbx>
                              <wps:bodyPr rot="0" vert="horz" wrap="square" lIns="91440" tIns="18000" rIns="91440" bIns="18000" anchor="t" anchorCtr="0" upright="1">
                                <a:noAutofit/>
                              </wps:bodyPr>
                            </wps:wsp>
                            <wps:wsp>
                              <wps:cNvPr id="1777397521" name="Text Box 13"/>
                              <wps:cNvSpPr txBox="1">
                                <a:spLocks noChangeArrowheads="1"/>
                              </wps:cNvSpPr>
                              <wps:spPr bwMode="auto">
                                <a:xfrm>
                                  <a:off x="2100" y="14324"/>
                                  <a:ext cx="8835" cy="391"/>
                                </a:xfrm>
                                <a:prstGeom prst="rect">
                                  <a:avLst/>
                                </a:prstGeom>
                                <a:solidFill>
                                  <a:srgbClr val="FFFFFF"/>
                                </a:solidFill>
                                <a:ln w="9525">
                                  <a:solidFill>
                                    <a:srgbClr val="000000"/>
                                  </a:solidFill>
                                  <a:miter lim="800000"/>
                                  <a:headEnd/>
                                  <a:tailEnd/>
                                </a:ln>
                              </wps:spPr>
                              <wps:txbx>
                                <w:txbxContent>
                                  <w:p w14:paraId="5441B70A" w14:textId="77777777" w:rsidR="005D3620" w:rsidRPr="009E1D80" w:rsidRDefault="005D3620" w:rsidP="005D5418">
                                    <w:pPr>
                                      <w:rPr>
                                        <w:rFonts w:ascii="Times New Roman" w:hAnsi="Times New Roman" w:cs="Times New Roman"/>
                                        <w:sz w:val="18"/>
                                        <w:szCs w:val="18"/>
                                        <w:lang w:val="uk-UA"/>
                                      </w:rPr>
                                    </w:pPr>
                                    <w:r w:rsidRPr="009E1D80">
                                      <w:rPr>
                                        <w:rFonts w:ascii="Times New Roman" w:hAnsi="Times New Roman" w:cs="Times New Roman"/>
                                        <w:sz w:val="18"/>
                                        <w:szCs w:val="18"/>
                                        <w:lang w:val="uk-UA"/>
                                      </w:rPr>
                                      <w:t xml:space="preserve">сформованість </w:t>
                                    </w:r>
                                    <w:r w:rsidRPr="009E1D80">
                                      <w:rPr>
                                        <w:rFonts w:ascii="Times New Roman" w:hAnsi="Times New Roman" w:cs="Times New Roman"/>
                                        <w:b/>
                                        <w:sz w:val="18"/>
                                        <w:szCs w:val="18"/>
                                        <w:lang w:val="uk-UA"/>
                                      </w:rPr>
                                      <w:t>фасилітаційно зорієнтованого освітнього середовища</w:t>
                                    </w:r>
                                    <w:r>
                                      <w:rPr>
                                        <w:rFonts w:ascii="Times New Roman" w:hAnsi="Times New Roman" w:cs="Times New Roman"/>
                                        <w:b/>
                                        <w:sz w:val="18"/>
                                        <w:szCs w:val="18"/>
                                        <w:lang w:val="uk-UA"/>
                                      </w:rPr>
                                      <w:t xml:space="preserve"> </w:t>
                                    </w:r>
                                    <w:r w:rsidRPr="009E1D80">
                                      <w:rPr>
                                        <w:rFonts w:ascii="Times New Roman" w:hAnsi="Times New Roman" w:cs="Times New Roman"/>
                                        <w:bCs/>
                                        <w:sz w:val="18"/>
                                        <w:szCs w:val="18"/>
                                        <w:lang w:val="uk-UA"/>
                                      </w:rPr>
                                      <w:t xml:space="preserve">професійної </w:t>
                                    </w:r>
                                    <w:r>
                                      <w:rPr>
                                        <w:rFonts w:ascii="Times New Roman" w:hAnsi="Times New Roman" w:cs="Times New Roman"/>
                                        <w:bCs/>
                                        <w:sz w:val="18"/>
                                        <w:szCs w:val="18"/>
                                        <w:lang w:val="uk-UA"/>
                                      </w:rPr>
                                      <w:t>підготовки майбутнього соціального працівника</w:t>
                                    </w:r>
                                  </w:p>
                                </w:txbxContent>
                              </wps:txbx>
                              <wps:bodyPr rot="0" vert="horz" wrap="square" lIns="91440" tIns="18000" rIns="91440" bIns="18000" anchor="t" anchorCtr="0" upright="1">
                                <a:noAutofit/>
                              </wps:bodyPr>
                            </wps:wsp>
                            <wps:wsp>
                              <wps:cNvPr id="597149980" name="Freeform 14"/>
                              <wps:cNvSpPr>
                                <a:spLocks/>
                              </wps:cNvSpPr>
                              <wps:spPr bwMode="auto">
                                <a:xfrm>
                                  <a:off x="1815" y="14073"/>
                                  <a:ext cx="278" cy="1"/>
                                </a:xfrm>
                                <a:custGeom>
                                  <a:avLst/>
                                  <a:gdLst>
                                    <a:gd name="T0" fmla="*/ 0 w 278"/>
                                    <a:gd name="T1" fmla="*/ 0 h 1"/>
                                    <a:gd name="T2" fmla="*/ 278 w 278"/>
                                    <a:gd name="T3" fmla="*/ 0 h 1"/>
                                  </a:gdLst>
                                  <a:ahLst/>
                                  <a:cxnLst>
                                    <a:cxn ang="0">
                                      <a:pos x="T0" y="T1"/>
                                    </a:cxn>
                                    <a:cxn ang="0">
                                      <a:pos x="T2" y="T3"/>
                                    </a:cxn>
                                  </a:cxnLst>
                                  <a:rect l="0" t="0" r="r" b="b"/>
                                  <a:pathLst>
                                    <a:path w="278" h="1">
                                      <a:moveTo>
                                        <a:pt x="0" y="0"/>
                                      </a:moveTo>
                                      <a:lnTo>
                                        <a:pt x="278"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3349979" name="Freeform 15"/>
                              <wps:cNvSpPr>
                                <a:spLocks/>
                              </wps:cNvSpPr>
                              <wps:spPr bwMode="auto">
                                <a:xfrm>
                                  <a:off x="1815" y="14541"/>
                                  <a:ext cx="278" cy="1"/>
                                </a:xfrm>
                                <a:custGeom>
                                  <a:avLst/>
                                  <a:gdLst>
                                    <a:gd name="T0" fmla="*/ 0 w 278"/>
                                    <a:gd name="T1" fmla="*/ 1 h 1"/>
                                    <a:gd name="T2" fmla="*/ 278 w 278"/>
                                    <a:gd name="T3" fmla="*/ 0 h 1"/>
                                  </a:gdLst>
                                  <a:ahLst/>
                                  <a:cxnLst>
                                    <a:cxn ang="0">
                                      <a:pos x="T0" y="T1"/>
                                    </a:cxn>
                                    <a:cxn ang="0">
                                      <a:pos x="T2" y="T3"/>
                                    </a:cxn>
                                  </a:cxnLst>
                                  <a:rect l="0" t="0" r="r" b="b"/>
                                  <a:pathLst>
                                    <a:path w="278" h="1">
                                      <a:moveTo>
                                        <a:pt x="0" y="1"/>
                                      </a:moveTo>
                                      <a:lnTo>
                                        <a:pt x="278"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g:cNvPr id="2017288339" name="Group 16"/>
                          <wpg:cNvGrpSpPr>
                            <a:grpSpLocks/>
                          </wpg:cNvGrpSpPr>
                          <wpg:grpSpPr bwMode="auto">
                            <a:xfrm>
                              <a:off x="1359" y="1133"/>
                              <a:ext cx="9690" cy="12256"/>
                              <a:chOff x="1359" y="1133"/>
                              <a:chExt cx="9690" cy="12256"/>
                            </a:xfrm>
                          </wpg:grpSpPr>
                          <wps:wsp>
                            <wps:cNvPr id="960750762" name="AutoShape 17"/>
                            <wps:cNvSpPr>
                              <a:spLocks noChangeArrowheads="1"/>
                            </wps:cNvSpPr>
                            <wps:spPr bwMode="auto">
                              <a:xfrm>
                                <a:off x="1359" y="1133"/>
                                <a:ext cx="9690" cy="9456"/>
                              </a:xfrm>
                              <a:prstGeom prst="roundRect">
                                <a:avLst>
                                  <a:gd name="adj" fmla="val 1361"/>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0929786" name="AutoShape 18"/>
                            <wps:cNvSpPr>
                              <a:spLocks noChangeArrowheads="1"/>
                            </wps:cNvSpPr>
                            <wps:spPr bwMode="auto">
                              <a:xfrm>
                                <a:off x="1416" y="1248"/>
                                <a:ext cx="9576" cy="899"/>
                              </a:xfrm>
                              <a:prstGeom prst="roundRect">
                                <a:avLst>
                                  <a:gd name="adj" fmla="val 13347"/>
                                </a:avLst>
                              </a:pr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234549580" name="Group 19"/>
                            <wpg:cNvGrpSpPr>
                              <a:grpSpLocks/>
                            </wpg:cNvGrpSpPr>
                            <wpg:grpSpPr bwMode="auto">
                              <a:xfrm>
                                <a:off x="1505" y="1323"/>
                                <a:ext cx="9430" cy="794"/>
                                <a:chOff x="1381" y="1323"/>
                                <a:chExt cx="9430" cy="794"/>
                              </a:xfrm>
                            </wpg:grpSpPr>
                            <wps:wsp>
                              <wps:cNvPr id="1821080098" name="Text Box 20"/>
                              <wps:cNvSpPr txBox="1">
                                <a:spLocks noChangeArrowheads="1"/>
                              </wps:cNvSpPr>
                              <wps:spPr bwMode="auto">
                                <a:xfrm>
                                  <a:off x="2214" y="1323"/>
                                  <a:ext cx="8597" cy="317"/>
                                </a:xfrm>
                                <a:prstGeom prst="rect">
                                  <a:avLst/>
                                </a:prstGeom>
                                <a:solidFill>
                                  <a:srgbClr val="FFFFFF"/>
                                </a:solidFill>
                                <a:ln w="9525">
                                  <a:solidFill>
                                    <a:srgbClr val="000000"/>
                                  </a:solidFill>
                                  <a:miter lim="800000"/>
                                  <a:headEnd/>
                                  <a:tailEnd/>
                                </a:ln>
                              </wps:spPr>
                              <wps:txbx>
                                <w:txbxContent>
                                  <w:p w14:paraId="7817E0C2" w14:textId="77777777" w:rsidR="005D3620" w:rsidRPr="006129BA" w:rsidRDefault="005D3620" w:rsidP="005D5418">
                                    <w:pPr>
                                      <w:rPr>
                                        <w:rFonts w:ascii="Times New Roman" w:hAnsi="Times New Roman" w:cs="Times New Roman"/>
                                        <w:sz w:val="18"/>
                                        <w:szCs w:val="18"/>
                                        <w:lang w:val="uk-UA"/>
                                      </w:rPr>
                                    </w:pPr>
                                    <w:r w:rsidRPr="006129BA">
                                      <w:rPr>
                                        <w:rFonts w:ascii="Times New Roman" w:hAnsi="Times New Roman" w:cs="Times New Roman"/>
                                        <w:b/>
                                        <w:sz w:val="18"/>
                                        <w:szCs w:val="18"/>
                                        <w:lang w:val="uk-UA"/>
                                      </w:rPr>
                                      <w:t xml:space="preserve">результативна </w:t>
                                    </w:r>
                                    <w:r w:rsidRPr="006129BA">
                                      <w:rPr>
                                        <w:rFonts w:ascii="Times New Roman" w:hAnsi="Times New Roman" w:cs="Times New Roman"/>
                                        <w:sz w:val="18"/>
                                        <w:szCs w:val="18"/>
                                        <w:lang w:val="uk-UA"/>
                                      </w:rPr>
                                      <w:t>– формування фасилітаційної компетентності майбутнього соціального працівника вуніверситеті</w:t>
                                    </w:r>
                                  </w:p>
                                  <w:p w14:paraId="4716626B" w14:textId="77777777" w:rsidR="005D3620" w:rsidRPr="006129BA" w:rsidRDefault="005D3620" w:rsidP="005D5418">
                                    <w:pPr>
                                      <w:rPr>
                                        <w:rFonts w:ascii="Times New Roman" w:hAnsi="Times New Roman" w:cs="Times New Roman"/>
                                        <w:lang w:val="uk-UA"/>
                                      </w:rPr>
                                    </w:pPr>
                                  </w:p>
                                </w:txbxContent>
                              </wps:txbx>
                              <wps:bodyPr rot="0" vert="horz" wrap="square" lIns="91440" tIns="18000" rIns="91440" bIns="18000" anchor="t" anchorCtr="0" upright="1">
                                <a:noAutofit/>
                              </wps:bodyPr>
                            </wps:wsp>
                            <wps:wsp>
                              <wps:cNvPr id="942092784" name="Text Box 21"/>
                              <wps:cNvSpPr txBox="1">
                                <a:spLocks noChangeArrowheads="1"/>
                              </wps:cNvSpPr>
                              <wps:spPr bwMode="auto">
                                <a:xfrm>
                                  <a:off x="1381" y="1323"/>
                                  <a:ext cx="548" cy="761"/>
                                </a:xfrm>
                                <a:prstGeom prst="rect">
                                  <a:avLst/>
                                </a:prstGeom>
                                <a:solidFill>
                                  <a:srgbClr val="FFFFFF"/>
                                </a:solidFill>
                                <a:ln w="9525">
                                  <a:solidFill>
                                    <a:srgbClr val="000000"/>
                                  </a:solidFill>
                                  <a:miter lim="800000"/>
                                  <a:headEnd/>
                                  <a:tailEnd/>
                                </a:ln>
                              </wps:spPr>
                              <wps:txbx>
                                <w:txbxContent>
                                  <w:p w14:paraId="40CA8B19" w14:textId="77777777" w:rsidR="005D3620" w:rsidRPr="006129BA" w:rsidRDefault="005D3620" w:rsidP="005D5418">
                                    <w:pPr>
                                      <w:jc w:val="center"/>
                                      <w:rPr>
                                        <w:rFonts w:ascii="Times New Roman" w:hAnsi="Times New Roman" w:cs="Times New Roman"/>
                                        <w:b/>
                                        <w:szCs w:val="18"/>
                                        <w:lang w:val="uk-UA"/>
                                      </w:rPr>
                                    </w:pPr>
                                    <w:r w:rsidRPr="006129BA">
                                      <w:rPr>
                                        <w:rFonts w:ascii="Times New Roman" w:hAnsi="Times New Roman" w:cs="Times New Roman"/>
                                        <w:b/>
                                        <w:szCs w:val="18"/>
                                        <w:lang w:val="uk-UA"/>
                                      </w:rPr>
                                      <w:t>Мета</w:t>
                                    </w:r>
                                  </w:p>
                                </w:txbxContent>
                              </wps:txbx>
                              <wps:bodyPr rot="0" vert="vert270" wrap="square" lIns="91440" tIns="45720" rIns="91440" bIns="45720" anchor="t" anchorCtr="0" upright="1">
                                <a:noAutofit/>
                              </wps:bodyPr>
                            </wps:wsp>
                            <wps:wsp>
                              <wps:cNvPr id="313879567" name="Text Box 22"/>
                              <wps:cNvSpPr txBox="1">
                                <a:spLocks noChangeArrowheads="1"/>
                              </wps:cNvSpPr>
                              <wps:spPr bwMode="auto">
                                <a:xfrm>
                                  <a:off x="2214" y="1685"/>
                                  <a:ext cx="8597" cy="432"/>
                                </a:xfrm>
                                <a:prstGeom prst="rect">
                                  <a:avLst/>
                                </a:prstGeom>
                                <a:solidFill>
                                  <a:srgbClr val="FFFFFF"/>
                                </a:solidFill>
                                <a:ln w="9525">
                                  <a:solidFill>
                                    <a:srgbClr val="000000"/>
                                  </a:solidFill>
                                  <a:miter lim="800000"/>
                                  <a:headEnd/>
                                  <a:tailEnd/>
                                </a:ln>
                              </wps:spPr>
                              <wps:txbx>
                                <w:txbxContent>
                                  <w:p w14:paraId="35470AF6" w14:textId="77777777" w:rsidR="005D3620" w:rsidRPr="006129BA" w:rsidRDefault="005D3620" w:rsidP="005D5418">
                                    <w:pPr>
                                      <w:shd w:val="clear" w:color="auto" w:fill="FFFFFF"/>
                                      <w:autoSpaceDN w:val="0"/>
                                      <w:adjustRightInd w:val="0"/>
                                      <w:spacing w:after="0" w:line="240" w:lineRule="auto"/>
                                      <w:jc w:val="both"/>
                                      <w:rPr>
                                        <w:rFonts w:ascii="Times New Roman" w:hAnsi="Times New Roman" w:cs="Times New Roman"/>
                                        <w:color w:val="000000"/>
                                        <w:sz w:val="16"/>
                                        <w:szCs w:val="16"/>
                                        <w:lang w:val="uk-UA" w:eastAsia="uk-UA"/>
                                      </w:rPr>
                                    </w:pPr>
                                    <w:r w:rsidRPr="006129BA">
                                      <w:rPr>
                                        <w:rFonts w:ascii="Times New Roman" w:hAnsi="Times New Roman" w:cs="Times New Roman"/>
                                        <w:b/>
                                        <w:sz w:val="18"/>
                                        <w:szCs w:val="18"/>
                                        <w:lang w:val="uk-UA"/>
                                      </w:rPr>
                                      <w:t>процесуальна</w:t>
                                    </w:r>
                                    <w:r w:rsidRPr="006129BA">
                                      <w:rPr>
                                        <w:rFonts w:ascii="Times New Roman" w:hAnsi="Times New Roman" w:cs="Times New Roman"/>
                                        <w:b/>
                                        <w:color w:val="000000"/>
                                        <w:sz w:val="18"/>
                                        <w:szCs w:val="18"/>
                                        <w:lang w:val="uk-UA" w:eastAsia="uk-UA"/>
                                      </w:rPr>
                                      <w:t xml:space="preserve"> </w:t>
                                    </w:r>
                                    <w:r w:rsidRPr="006129BA">
                                      <w:rPr>
                                        <w:rFonts w:ascii="Times New Roman" w:hAnsi="Times New Roman" w:cs="Times New Roman"/>
                                        <w:b/>
                                        <w:sz w:val="18"/>
                                        <w:szCs w:val="18"/>
                                        <w:lang w:val="uk-UA"/>
                                      </w:rPr>
                                      <w:t>–</w:t>
                                    </w:r>
                                    <w:r w:rsidRPr="006129BA">
                                      <w:rPr>
                                        <w:rFonts w:ascii="Times New Roman" w:hAnsi="Times New Roman" w:cs="Times New Roman"/>
                                        <w:sz w:val="18"/>
                                        <w:szCs w:val="18"/>
                                        <w:lang w:val="uk-UA"/>
                                      </w:rPr>
                                      <w:t xml:space="preserve"> моделювання фасилітаційного контексту професійної підготовки майбутнього соціального працівника</w:t>
                                    </w:r>
                                  </w:p>
                                  <w:p w14:paraId="017C40C9" w14:textId="77777777" w:rsidR="005D3620" w:rsidRPr="00821D3F" w:rsidRDefault="005D3620" w:rsidP="005D5418">
                                    <w:pPr>
                                      <w:rPr>
                                        <w:szCs w:val="18"/>
                                        <w:lang w:val="uk-UA"/>
                                      </w:rPr>
                                    </w:pPr>
                                  </w:p>
                                </w:txbxContent>
                              </wps:txbx>
                              <wps:bodyPr rot="0" vert="horz" wrap="square" lIns="91440" tIns="7200" rIns="91440" bIns="7200" anchor="t" anchorCtr="0" upright="1">
                                <a:noAutofit/>
                              </wps:bodyPr>
                            </wps:wsp>
                            <wps:wsp>
                              <wps:cNvPr id="1567981778" name="Freeform 23"/>
                              <wps:cNvSpPr>
                                <a:spLocks/>
                              </wps:cNvSpPr>
                              <wps:spPr bwMode="auto">
                                <a:xfrm>
                                  <a:off x="1934" y="1477"/>
                                  <a:ext cx="280" cy="3"/>
                                </a:xfrm>
                                <a:custGeom>
                                  <a:avLst/>
                                  <a:gdLst>
                                    <a:gd name="T0" fmla="*/ 0 w 280"/>
                                    <a:gd name="T1" fmla="*/ 3 h 3"/>
                                    <a:gd name="T2" fmla="*/ 280 w 280"/>
                                    <a:gd name="T3" fmla="*/ 0 h 3"/>
                                  </a:gdLst>
                                  <a:ahLst/>
                                  <a:cxnLst>
                                    <a:cxn ang="0">
                                      <a:pos x="T0" y="T1"/>
                                    </a:cxn>
                                    <a:cxn ang="0">
                                      <a:pos x="T2" y="T3"/>
                                    </a:cxn>
                                  </a:cxnLst>
                                  <a:rect l="0" t="0" r="r" b="b"/>
                                  <a:pathLst>
                                    <a:path w="280" h="3">
                                      <a:moveTo>
                                        <a:pt x="0" y="3"/>
                                      </a:moveTo>
                                      <a:lnTo>
                                        <a:pt x="28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670886" name="Freeform 24"/>
                              <wps:cNvSpPr>
                                <a:spLocks/>
                              </wps:cNvSpPr>
                              <wps:spPr bwMode="auto">
                                <a:xfrm>
                                  <a:off x="1934" y="1933"/>
                                  <a:ext cx="280" cy="3"/>
                                </a:xfrm>
                                <a:custGeom>
                                  <a:avLst/>
                                  <a:gdLst>
                                    <a:gd name="T0" fmla="*/ 0 w 280"/>
                                    <a:gd name="T1" fmla="*/ 3 h 3"/>
                                    <a:gd name="T2" fmla="*/ 280 w 280"/>
                                    <a:gd name="T3" fmla="*/ 0 h 3"/>
                                  </a:gdLst>
                                  <a:ahLst/>
                                  <a:cxnLst>
                                    <a:cxn ang="0">
                                      <a:pos x="T0" y="T1"/>
                                    </a:cxn>
                                    <a:cxn ang="0">
                                      <a:pos x="T2" y="T3"/>
                                    </a:cxn>
                                  </a:cxnLst>
                                  <a:rect l="0" t="0" r="r" b="b"/>
                                  <a:pathLst>
                                    <a:path w="280" h="3">
                                      <a:moveTo>
                                        <a:pt x="0" y="3"/>
                                      </a:moveTo>
                                      <a:lnTo>
                                        <a:pt x="28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368317428" name="AutoShape 25"/>
                            <wps:cNvSpPr>
                              <a:spLocks noChangeArrowheads="1"/>
                            </wps:cNvSpPr>
                            <wps:spPr bwMode="auto">
                              <a:xfrm>
                                <a:off x="1416" y="2271"/>
                                <a:ext cx="9576" cy="4106"/>
                              </a:xfrm>
                              <a:prstGeom prst="roundRect">
                                <a:avLst>
                                  <a:gd name="adj" fmla="val 2227"/>
                                </a:avLst>
                              </a:pr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36743305" name="Group 26"/>
                            <wpg:cNvGrpSpPr>
                              <a:grpSpLocks/>
                            </wpg:cNvGrpSpPr>
                            <wpg:grpSpPr bwMode="auto">
                              <a:xfrm>
                                <a:off x="1495" y="2345"/>
                                <a:ext cx="9441" cy="3840"/>
                                <a:chOff x="1373" y="2345"/>
                                <a:chExt cx="9441" cy="3840"/>
                              </a:xfrm>
                            </wpg:grpSpPr>
                            <wps:wsp>
                              <wps:cNvPr id="1782512061" name="Text Box 27"/>
                              <wps:cNvSpPr txBox="1">
                                <a:spLocks noChangeArrowheads="1"/>
                              </wps:cNvSpPr>
                              <wps:spPr bwMode="auto">
                                <a:xfrm>
                                  <a:off x="1373" y="2345"/>
                                  <a:ext cx="544" cy="3828"/>
                                </a:xfrm>
                                <a:prstGeom prst="rect">
                                  <a:avLst/>
                                </a:prstGeom>
                                <a:solidFill>
                                  <a:srgbClr val="FFFFFF"/>
                                </a:solidFill>
                                <a:ln w="9525">
                                  <a:solidFill>
                                    <a:srgbClr val="000000"/>
                                  </a:solidFill>
                                  <a:miter lim="800000"/>
                                  <a:headEnd/>
                                  <a:tailEnd/>
                                </a:ln>
                              </wps:spPr>
                              <wps:txbx>
                                <w:txbxContent>
                                  <w:p w14:paraId="16CE0217" w14:textId="77777777" w:rsidR="005D3620" w:rsidRPr="002D6E20" w:rsidRDefault="005D3620" w:rsidP="005D5418">
                                    <w:pPr>
                                      <w:jc w:val="center"/>
                                      <w:rPr>
                                        <w:rFonts w:ascii="Times New Roman" w:hAnsi="Times New Roman" w:cs="Times New Roman"/>
                                        <w:szCs w:val="18"/>
                                      </w:rPr>
                                    </w:pPr>
                                    <w:r w:rsidRPr="002D6E20">
                                      <w:rPr>
                                        <w:rFonts w:ascii="Times New Roman" w:hAnsi="Times New Roman" w:cs="Times New Roman"/>
                                        <w:b/>
                                        <w:color w:val="000000"/>
                                        <w:szCs w:val="18"/>
                                        <w:lang w:val="uk-UA" w:eastAsia="uk-UA"/>
                                      </w:rPr>
                                      <w:t>Концептуальні  засади</w:t>
                                    </w:r>
                                  </w:p>
                                </w:txbxContent>
                              </wps:txbx>
                              <wps:bodyPr rot="0" vert="vert270" wrap="square" lIns="39600" tIns="3600" rIns="3600" bIns="3600" anchor="t" anchorCtr="0" upright="1">
                                <a:noAutofit/>
                              </wps:bodyPr>
                            </wps:wsp>
                            <wps:wsp>
                              <wps:cNvPr id="1643689405" name="Text Box 28"/>
                              <wps:cNvSpPr txBox="1">
                                <a:spLocks noChangeArrowheads="1"/>
                              </wps:cNvSpPr>
                              <wps:spPr bwMode="auto">
                                <a:xfrm>
                                  <a:off x="2218" y="2345"/>
                                  <a:ext cx="8593" cy="240"/>
                                </a:xfrm>
                                <a:prstGeom prst="rect">
                                  <a:avLst/>
                                </a:prstGeom>
                                <a:solidFill>
                                  <a:srgbClr val="FFFFFF"/>
                                </a:solidFill>
                                <a:ln w="9525">
                                  <a:solidFill>
                                    <a:srgbClr val="000000"/>
                                  </a:solidFill>
                                  <a:miter lim="800000"/>
                                  <a:headEnd/>
                                  <a:tailEnd/>
                                </a:ln>
                              </wps:spPr>
                              <wps:txbx>
                                <w:txbxContent>
                                  <w:p w14:paraId="7832E021" w14:textId="77777777" w:rsidR="005D3620" w:rsidRPr="00AF3128" w:rsidRDefault="005D3620" w:rsidP="005D5418">
                                    <w:pPr>
                                      <w:jc w:val="center"/>
                                      <w:rPr>
                                        <w:rFonts w:ascii="Times New Roman" w:hAnsi="Times New Roman" w:cs="Times New Roman"/>
                                        <w:b/>
                                        <w:sz w:val="18"/>
                                        <w:szCs w:val="18"/>
                                        <w:lang w:val="uk-UA"/>
                                      </w:rPr>
                                    </w:pPr>
                                    <w:r w:rsidRPr="00AF3128">
                                      <w:rPr>
                                        <w:rFonts w:ascii="Times New Roman" w:hAnsi="Times New Roman" w:cs="Times New Roman"/>
                                        <w:b/>
                                        <w:sz w:val="18"/>
                                        <w:szCs w:val="18"/>
                                        <w:lang w:val="uk-UA"/>
                                      </w:rPr>
                                      <w:t>Наукові підходи</w:t>
                                    </w:r>
                                  </w:p>
                                </w:txbxContent>
                              </wps:txbx>
                              <wps:bodyPr rot="0" vert="horz" wrap="square" lIns="91440" tIns="14400" rIns="91440" bIns="18000" anchor="t" anchorCtr="0" upright="1">
                                <a:noAutofit/>
                              </wps:bodyPr>
                            </wps:wsp>
                            <wps:wsp>
                              <wps:cNvPr id="1120222712" name="Text Box 29"/>
                              <wps:cNvSpPr txBox="1">
                                <a:spLocks noChangeArrowheads="1"/>
                              </wps:cNvSpPr>
                              <wps:spPr bwMode="auto">
                                <a:xfrm>
                                  <a:off x="2218" y="3737"/>
                                  <a:ext cx="8593" cy="276"/>
                                </a:xfrm>
                                <a:prstGeom prst="rect">
                                  <a:avLst/>
                                </a:prstGeom>
                                <a:solidFill>
                                  <a:srgbClr val="FFFFFF"/>
                                </a:solidFill>
                                <a:ln w="9525">
                                  <a:solidFill>
                                    <a:srgbClr val="000000"/>
                                  </a:solidFill>
                                  <a:miter lim="800000"/>
                                  <a:headEnd/>
                                  <a:tailEnd/>
                                </a:ln>
                              </wps:spPr>
                              <wps:txbx>
                                <w:txbxContent>
                                  <w:p w14:paraId="52CD4B09" w14:textId="77777777" w:rsidR="005D3620" w:rsidRPr="00AF3128" w:rsidRDefault="005D3620" w:rsidP="005D5418">
                                    <w:pPr>
                                      <w:jc w:val="center"/>
                                      <w:rPr>
                                        <w:rFonts w:ascii="Times New Roman" w:hAnsi="Times New Roman" w:cs="Times New Roman"/>
                                        <w:b/>
                                        <w:sz w:val="18"/>
                                        <w:szCs w:val="18"/>
                                        <w:lang w:val="uk-UA"/>
                                      </w:rPr>
                                    </w:pPr>
                                    <w:r w:rsidRPr="00AF3128">
                                      <w:rPr>
                                        <w:rFonts w:ascii="Times New Roman" w:hAnsi="Times New Roman" w:cs="Times New Roman"/>
                                        <w:b/>
                                        <w:sz w:val="18"/>
                                        <w:szCs w:val="18"/>
                                        <w:lang w:val="uk-UA"/>
                                      </w:rPr>
                                      <w:t>Принципи</w:t>
                                    </w:r>
                                  </w:p>
                                </w:txbxContent>
                              </wps:txbx>
                              <wps:bodyPr rot="0" vert="horz" wrap="square" lIns="91440" tIns="7200" rIns="91440" bIns="18000" anchor="t" anchorCtr="0" upright="1">
                                <a:noAutofit/>
                              </wps:bodyPr>
                            </wps:wsp>
                            <wps:wsp>
                              <wps:cNvPr id="1641263874" name="Text Box 31"/>
                              <wps:cNvSpPr txBox="1">
                                <a:spLocks noChangeArrowheads="1"/>
                              </wps:cNvSpPr>
                              <wps:spPr bwMode="auto">
                                <a:xfrm>
                                  <a:off x="2244" y="2573"/>
                                  <a:ext cx="8570" cy="1116"/>
                                </a:xfrm>
                                <a:prstGeom prst="rect">
                                  <a:avLst/>
                                </a:prstGeom>
                                <a:solidFill>
                                  <a:srgbClr val="FFFFFF"/>
                                </a:solidFill>
                                <a:ln w="9525">
                                  <a:solidFill>
                                    <a:srgbClr val="000000"/>
                                  </a:solidFill>
                                  <a:miter lim="800000"/>
                                  <a:headEnd/>
                                  <a:tailEnd/>
                                </a:ln>
                              </wps:spPr>
                              <wps:txbx>
                                <w:txbxContent>
                                  <w:p w14:paraId="28C46FDD" w14:textId="77777777" w:rsidR="005D3620" w:rsidRPr="00AF3128" w:rsidRDefault="005D3620" w:rsidP="00C0488D">
                                    <w:pPr>
                                      <w:pStyle w:val="a7"/>
                                      <w:numPr>
                                        <w:ilvl w:val="0"/>
                                        <w:numId w:val="26"/>
                                      </w:numPr>
                                      <w:tabs>
                                        <w:tab w:val="left" w:pos="284"/>
                                      </w:tabs>
                                      <w:spacing w:after="0" w:line="240" w:lineRule="auto"/>
                                      <w:ind w:left="0" w:firstLine="0"/>
                                      <w:rPr>
                                        <w:rFonts w:ascii="Times New Roman" w:hAnsi="Times New Roman" w:cs="Times New Roman"/>
                                      </w:rPr>
                                    </w:pPr>
                                    <w:r w:rsidRPr="00AF3128">
                                      <w:rPr>
                                        <w:rFonts w:ascii="Times New Roman" w:hAnsi="Times New Roman" w:cs="Times New Roman"/>
                                        <w:sz w:val="18"/>
                                        <w:szCs w:val="18"/>
                                        <w:lang w:val="uk-UA"/>
                                      </w:rPr>
                                      <w:t>Філософський рівень методології -аксіологічний підхід.</w:t>
                                    </w:r>
                                  </w:p>
                                  <w:p w14:paraId="130431BA" w14:textId="77777777" w:rsidR="005D3620" w:rsidRPr="00AF3128" w:rsidRDefault="005D3620" w:rsidP="00C0488D">
                                    <w:pPr>
                                      <w:pStyle w:val="a7"/>
                                      <w:numPr>
                                        <w:ilvl w:val="0"/>
                                        <w:numId w:val="26"/>
                                      </w:numPr>
                                      <w:tabs>
                                        <w:tab w:val="left" w:pos="284"/>
                                      </w:tabs>
                                      <w:spacing w:after="0" w:line="240" w:lineRule="auto"/>
                                      <w:ind w:left="0" w:firstLine="0"/>
                                      <w:rPr>
                                        <w:rFonts w:ascii="Times New Roman" w:hAnsi="Times New Roman" w:cs="Times New Roman"/>
                                        <w:sz w:val="18"/>
                                        <w:szCs w:val="18"/>
                                        <w:lang w:val="uk-UA"/>
                                      </w:rPr>
                                    </w:pPr>
                                    <w:r w:rsidRPr="00AF3128">
                                      <w:rPr>
                                        <w:rFonts w:ascii="Times New Roman" w:hAnsi="Times New Roman" w:cs="Times New Roman"/>
                                        <w:sz w:val="18"/>
                                        <w:szCs w:val="18"/>
                                        <w:lang w:val="uk-UA"/>
                                      </w:rPr>
                                      <w:t>Загальнонауковий рівнень методологі- системний, діяльнісний підходи.</w:t>
                                    </w:r>
                                  </w:p>
                                  <w:p w14:paraId="22F46824" w14:textId="77777777" w:rsidR="005D3620" w:rsidRPr="00AF3128" w:rsidRDefault="005D3620" w:rsidP="00C0488D">
                                    <w:pPr>
                                      <w:pStyle w:val="a7"/>
                                      <w:numPr>
                                        <w:ilvl w:val="0"/>
                                        <w:numId w:val="26"/>
                                      </w:numPr>
                                      <w:tabs>
                                        <w:tab w:val="left" w:pos="284"/>
                                      </w:tabs>
                                      <w:spacing w:after="0" w:line="240" w:lineRule="auto"/>
                                      <w:ind w:left="0" w:firstLine="0"/>
                                      <w:rPr>
                                        <w:rFonts w:ascii="Times New Roman" w:hAnsi="Times New Roman" w:cs="Times New Roman"/>
                                        <w:sz w:val="18"/>
                                        <w:szCs w:val="18"/>
                                        <w:lang w:val="uk-UA"/>
                                      </w:rPr>
                                    </w:pPr>
                                    <w:r w:rsidRPr="00AF3128">
                                      <w:rPr>
                                        <w:rFonts w:ascii="Times New Roman" w:hAnsi="Times New Roman" w:cs="Times New Roman"/>
                                        <w:sz w:val="18"/>
                                        <w:szCs w:val="18"/>
                                        <w:lang w:val="uk-UA"/>
                                      </w:rPr>
                                      <w:t>Конкретно науковий рівень методології - компетентнісний, фасилітаційний, суб’єктний, середовищний підходи.</w:t>
                                    </w:r>
                                  </w:p>
                                  <w:p w14:paraId="154BF011" w14:textId="77777777" w:rsidR="005D3620" w:rsidRPr="00AF3128" w:rsidRDefault="005D3620" w:rsidP="00C0488D">
                                    <w:pPr>
                                      <w:pStyle w:val="a7"/>
                                      <w:numPr>
                                        <w:ilvl w:val="0"/>
                                        <w:numId w:val="26"/>
                                      </w:numPr>
                                      <w:tabs>
                                        <w:tab w:val="left" w:pos="284"/>
                                      </w:tabs>
                                      <w:spacing w:after="0" w:line="240" w:lineRule="auto"/>
                                      <w:ind w:left="0" w:firstLine="0"/>
                                      <w:rPr>
                                        <w:rFonts w:ascii="Times New Roman" w:hAnsi="Times New Roman" w:cs="Times New Roman"/>
                                        <w:sz w:val="18"/>
                                        <w:szCs w:val="18"/>
                                        <w:lang w:val="uk-UA"/>
                                      </w:rPr>
                                    </w:pPr>
                                    <w:r w:rsidRPr="00AF3128">
                                      <w:rPr>
                                        <w:rFonts w:ascii="Times New Roman" w:hAnsi="Times New Roman" w:cs="Times New Roman"/>
                                        <w:sz w:val="18"/>
                                        <w:szCs w:val="18"/>
                                        <w:lang w:val="uk-UA"/>
                                      </w:rPr>
                                      <w:t>Методично-технологічний рівень- технологічний підхід</w:t>
                                    </w:r>
                                  </w:p>
                                </w:txbxContent>
                              </wps:txbx>
                              <wps:bodyPr rot="0" vert="horz" wrap="square" lIns="91440" tIns="39600" rIns="91440" bIns="3600" anchor="t" anchorCtr="0" upright="1">
                                <a:noAutofit/>
                              </wps:bodyPr>
                            </wps:wsp>
                            <wps:wsp>
                              <wps:cNvPr id="1836017916" name="Text Box 32"/>
                              <wps:cNvSpPr txBox="1">
                                <a:spLocks noChangeArrowheads="1"/>
                              </wps:cNvSpPr>
                              <wps:spPr bwMode="auto">
                                <a:xfrm>
                                  <a:off x="2220" y="4124"/>
                                  <a:ext cx="4176" cy="2061"/>
                                </a:xfrm>
                                <a:prstGeom prst="rect">
                                  <a:avLst/>
                                </a:prstGeom>
                                <a:solidFill>
                                  <a:srgbClr val="FFFFFF"/>
                                </a:solidFill>
                                <a:ln w="9525">
                                  <a:solidFill>
                                    <a:srgbClr val="000000"/>
                                  </a:solidFill>
                                  <a:miter lim="800000"/>
                                  <a:headEnd/>
                                  <a:tailEnd/>
                                </a:ln>
                              </wps:spPr>
                              <wps:txbx>
                                <w:txbxContent>
                                  <w:p w14:paraId="1D457E7D" w14:textId="77777777" w:rsidR="005D3620" w:rsidRPr="00AF3128" w:rsidRDefault="005D3620" w:rsidP="005D5418">
                                    <w:pPr>
                                      <w:tabs>
                                        <w:tab w:val="left" w:pos="142"/>
                                      </w:tabs>
                                      <w:spacing w:after="0" w:line="240" w:lineRule="auto"/>
                                      <w:jc w:val="center"/>
                                      <w:rPr>
                                        <w:rFonts w:ascii="Times New Roman" w:hAnsi="Times New Roman" w:cs="Times New Roman"/>
                                        <w:b/>
                                        <w:sz w:val="18"/>
                                        <w:szCs w:val="18"/>
                                        <w:lang w:val="uk-UA"/>
                                      </w:rPr>
                                    </w:pPr>
                                    <w:r w:rsidRPr="00AF3128">
                                      <w:rPr>
                                        <w:rFonts w:ascii="Times New Roman" w:hAnsi="Times New Roman" w:cs="Times New Roman"/>
                                        <w:b/>
                                        <w:sz w:val="18"/>
                                        <w:szCs w:val="18"/>
                                        <w:lang w:val="uk-UA"/>
                                      </w:rPr>
                                      <w:t>Стратегічні:</w:t>
                                    </w:r>
                                  </w:p>
                                  <w:p w14:paraId="0E1251BD" w14:textId="77777777" w:rsidR="005D3620" w:rsidRPr="00FD25BA" w:rsidRDefault="005D3620" w:rsidP="00C0488D">
                                    <w:pPr>
                                      <w:pStyle w:val="a7"/>
                                      <w:numPr>
                                        <w:ilvl w:val="0"/>
                                        <w:numId w:val="25"/>
                                      </w:numPr>
                                      <w:tabs>
                                        <w:tab w:val="left" w:pos="142"/>
                                      </w:tabs>
                                      <w:spacing w:after="0" w:line="240" w:lineRule="auto"/>
                                      <w:ind w:left="0" w:firstLine="0"/>
                                      <w:rPr>
                                        <w:rFonts w:ascii="Times New Roman" w:hAnsi="Times New Roman" w:cs="Times New Roman"/>
                                        <w:b/>
                                        <w:sz w:val="18"/>
                                        <w:szCs w:val="18"/>
                                        <w:lang w:val="uk-UA"/>
                                      </w:rPr>
                                    </w:pPr>
                                    <w:r w:rsidRPr="00FD25BA">
                                      <w:rPr>
                                        <w:rFonts w:ascii="Times New Roman" w:hAnsi="Times New Roman" w:cs="Times New Roman"/>
                                        <w:sz w:val="18"/>
                                        <w:szCs w:val="18"/>
                                        <w:lang w:val="uk-UA"/>
                                      </w:rPr>
                                      <w:t xml:space="preserve">принцип системності; </w:t>
                                    </w:r>
                                  </w:p>
                                  <w:p w14:paraId="6FD66858" w14:textId="77777777" w:rsidR="005D3620" w:rsidRPr="00FD25BA" w:rsidRDefault="005D3620" w:rsidP="00C0488D">
                                    <w:pPr>
                                      <w:pStyle w:val="a7"/>
                                      <w:widowControl w:val="0"/>
                                      <w:numPr>
                                        <w:ilvl w:val="0"/>
                                        <w:numId w:val="25"/>
                                      </w:numPr>
                                      <w:tabs>
                                        <w:tab w:val="left" w:pos="142"/>
                                      </w:tabs>
                                      <w:autoSpaceDE w:val="0"/>
                                      <w:autoSpaceDN w:val="0"/>
                                      <w:adjustRightInd w:val="0"/>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принцип ціннісної орієнтації;</w:t>
                                    </w:r>
                                  </w:p>
                                  <w:p w14:paraId="0F6DEA03" w14:textId="77777777" w:rsidR="005D3620" w:rsidRPr="00FD25BA" w:rsidRDefault="005D3620" w:rsidP="00C0488D">
                                    <w:pPr>
                                      <w:pStyle w:val="a7"/>
                                      <w:widowControl w:val="0"/>
                                      <w:numPr>
                                        <w:ilvl w:val="0"/>
                                        <w:numId w:val="25"/>
                                      </w:numPr>
                                      <w:tabs>
                                        <w:tab w:val="left" w:pos="142"/>
                                      </w:tabs>
                                      <w:autoSpaceDE w:val="0"/>
                                      <w:autoSpaceDN w:val="0"/>
                                      <w:adjustRightInd w:val="0"/>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принцип позитивних стосунків між суб’єктами фасилітації;</w:t>
                                    </w:r>
                                  </w:p>
                                  <w:p w14:paraId="06B73A41" w14:textId="77777777" w:rsidR="005D3620" w:rsidRPr="00FD25BA" w:rsidRDefault="005D3620" w:rsidP="00C0488D">
                                    <w:pPr>
                                      <w:pStyle w:val="a7"/>
                                      <w:widowControl w:val="0"/>
                                      <w:numPr>
                                        <w:ilvl w:val="0"/>
                                        <w:numId w:val="25"/>
                                      </w:numPr>
                                      <w:tabs>
                                        <w:tab w:val="left" w:pos="142"/>
                                      </w:tabs>
                                      <w:autoSpaceDE w:val="0"/>
                                      <w:autoSpaceDN w:val="0"/>
                                      <w:adjustRightInd w:val="0"/>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принцип суб’єктно-діяльнісної орієнтації;</w:t>
                                    </w:r>
                                  </w:p>
                                  <w:p w14:paraId="3E4275D4" w14:textId="77777777" w:rsidR="005D3620" w:rsidRPr="00FD25BA" w:rsidRDefault="005D3620" w:rsidP="00C0488D">
                                    <w:pPr>
                                      <w:pStyle w:val="a7"/>
                                      <w:widowControl w:val="0"/>
                                      <w:numPr>
                                        <w:ilvl w:val="0"/>
                                        <w:numId w:val="25"/>
                                      </w:numPr>
                                      <w:tabs>
                                        <w:tab w:val="left" w:pos="142"/>
                                      </w:tabs>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компетентнісної спрямованості;</w:t>
                                    </w:r>
                                  </w:p>
                                  <w:p w14:paraId="16AF11EC" w14:textId="77777777" w:rsidR="005D3620" w:rsidRPr="00FD25BA" w:rsidRDefault="005D3620" w:rsidP="00C0488D">
                                    <w:pPr>
                                      <w:pStyle w:val="a7"/>
                                      <w:widowControl w:val="0"/>
                                      <w:numPr>
                                        <w:ilvl w:val="0"/>
                                        <w:numId w:val="25"/>
                                      </w:numPr>
                                      <w:tabs>
                                        <w:tab w:val="left" w:pos="142"/>
                                      </w:tabs>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середовищної орієнтації;</w:t>
                                    </w:r>
                                  </w:p>
                                  <w:p w14:paraId="554F3E49" w14:textId="77777777" w:rsidR="005D3620" w:rsidRPr="002D6E20" w:rsidRDefault="005D3620" w:rsidP="00C0488D">
                                    <w:pPr>
                                      <w:pStyle w:val="a7"/>
                                      <w:widowControl w:val="0"/>
                                      <w:numPr>
                                        <w:ilvl w:val="0"/>
                                        <w:numId w:val="25"/>
                                      </w:numPr>
                                      <w:tabs>
                                        <w:tab w:val="left" w:pos="142"/>
                                      </w:tabs>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міждисциплінарності</w:t>
                                    </w:r>
                                  </w:p>
                                </w:txbxContent>
                              </wps:txbx>
                              <wps:bodyPr rot="0" vert="horz" wrap="square" lIns="91440" tIns="39600" rIns="91440" bIns="3600" anchor="t" anchorCtr="0" upright="1">
                                <a:noAutofit/>
                              </wps:bodyPr>
                            </wps:wsp>
                            <wps:wsp>
                              <wps:cNvPr id="636539873" name="Text Box 33"/>
                              <wps:cNvSpPr txBox="1">
                                <a:spLocks noChangeArrowheads="1"/>
                              </wps:cNvSpPr>
                              <wps:spPr bwMode="auto">
                                <a:xfrm>
                                  <a:off x="6638" y="4124"/>
                                  <a:ext cx="4175" cy="2061"/>
                                </a:xfrm>
                                <a:prstGeom prst="rect">
                                  <a:avLst/>
                                </a:prstGeom>
                                <a:solidFill>
                                  <a:srgbClr val="FFFFFF"/>
                                </a:solidFill>
                                <a:ln w="9525">
                                  <a:solidFill>
                                    <a:srgbClr val="000000"/>
                                  </a:solidFill>
                                  <a:miter lim="800000"/>
                                  <a:headEnd/>
                                  <a:tailEnd/>
                                </a:ln>
                              </wps:spPr>
                              <wps:txbx>
                                <w:txbxContent>
                                  <w:p w14:paraId="5C154F29" w14:textId="77777777" w:rsidR="005D3620" w:rsidRPr="00C229EA" w:rsidRDefault="005D3620" w:rsidP="005D5418">
                                    <w:pPr>
                                      <w:tabs>
                                        <w:tab w:val="left" w:pos="142"/>
                                      </w:tabs>
                                      <w:spacing w:after="0" w:line="240" w:lineRule="auto"/>
                                      <w:ind w:left="142" w:hanging="142"/>
                                      <w:jc w:val="center"/>
                                      <w:rPr>
                                        <w:rFonts w:ascii="Times New Roman" w:hAnsi="Times New Roman" w:cs="Times New Roman"/>
                                        <w:b/>
                                        <w:bCs/>
                                        <w:sz w:val="18"/>
                                        <w:szCs w:val="18"/>
                                        <w:lang w:val="uk-UA"/>
                                      </w:rPr>
                                    </w:pPr>
                                    <w:r w:rsidRPr="00C229EA">
                                      <w:rPr>
                                        <w:rFonts w:ascii="Times New Roman" w:hAnsi="Times New Roman" w:cs="Times New Roman"/>
                                        <w:b/>
                                        <w:bCs/>
                                        <w:sz w:val="18"/>
                                        <w:szCs w:val="18"/>
                                        <w:lang w:val="uk-UA"/>
                                      </w:rPr>
                                      <w:t>Тактичні</w:t>
                                    </w:r>
                                    <w:r>
                                      <w:rPr>
                                        <w:rFonts w:ascii="Times New Roman" w:hAnsi="Times New Roman" w:cs="Times New Roman"/>
                                        <w:b/>
                                        <w:bCs/>
                                        <w:sz w:val="18"/>
                                        <w:szCs w:val="18"/>
                                        <w:lang w:val="uk-UA"/>
                                      </w:rPr>
                                      <w:t>:</w:t>
                                    </w:r>
                                  </w:p>
                                  <w:p w14:paraId="388AAD2A" w14:textId="77777777" w:rsidR="005D3620" w:rsidRPr="008820BA" w:rsidRDefault="005D3620" w:rsidP="00C0488D">
                                    <w:pPr>
                                      <w:pStyle w:val="a7"/>
                                      <w:numPr>
                                        <w:ilvl w:val="0"/>
                                        <w:numId w:val="27"/>
                                      </w:numPr>
                                      <w:tabs>
                                        <w:tab w:val="left" w:pos="142"/>
                                      </w:tabs>
                                      <w:spacing w:after="0" w:line="240" w:lineRule="auto"/>
                                      <w:ind w:left="0" w:firstLine="0"/>
                                      <w:rPr>
                                        <w:rFonts w:ascii="Times New Roman" w:hAnsi="Times New Roman" w:cs="Times New Roman"/>
                                        <w:sz w:val="18"/>
                                        <w:szCs w:val="18"/>
                                        <w:lang w:val="uk-UA"/>
                                      </w:rPr>
                                    </w:pPr>
                                    <w:r w:rsidRPr="008820BA">
                                      <w:rPr>
                                        <w:rFonts w:ascii="Times New Roman" w:hAnsi="Times New Roman" w:cs="Times New Roman"/>
                                        <w:sz w:val="18"/>
                                        <w:szCs w:val="18"/>
                                        <w:lang w:val="uk-UA"/>
                                      </w:rPr>
                                      <w:t>принцип колективного суб’єкта;</w:t>
                                    </w:r>
                                  </w:p>
                                  <w:p w14:paraId="3B21F2DC" w14:textId="77777777" w:rsidR="005D3620" w:rsidRPr="008820BA" w:rsidRDefault="005D3620" w:rsidP="00C0488D">
                                    <w:pPr>
                                      <w:pStyle w:val="a7"/>
                                      <w:numPr>
                                        <w:ilvl w:val="0"/>
                                        <w:numId w:val="27"/>
                                      </w:numPr>
                                      <w:tabs>
                                        <w:tab w:val="left" w:pos="142"/>
                                      </w:tabs>
                                      <w:spacing w:after="0" w:line="240" w:lineRule="auto"/>
                                      <w:ind w:left="0" w:firstLine="0"/>
                                      <w:rPr>
                                        <w:rFonts w:ascii="Times New Roman" w:hAnsi="Times New Roman" w:cs="Times New Roman"/>
                                        <w:sz w:val="18"/>
                                        <w:szCs w:val="18"/>
                                        <w:lang w:val="uk-UA"/>
                                      </w:rPr>
                                    </w:pPr>
                                    <w:r w:rsidRPr="008820BA">
                                      <w:rPr>
                                        <w:rFonts w:ascii="Times New Roman" w:hAnsi="Times New Roman" w:cs="Times New Roman"/>
                                        <w:sz w:val="18"/>
                                        <w:szCs w:val="18"/>
                                        <w:lang w:val="uk-UA"/>
                                      </w:rPr>
                                      <w:t>принцип моделювання фасилітаційного</w:t>
                                    </w:r>
                                  </w:p>
                                  <w:p w14:paraId="206EAA28" w14:textId="77777777" w:rsidR="005D3620" w:rsidRPr="008820BA" w:rsidRDefault="005D3620" w:rsidP="005D5418">
                                    <w:pPr>
                                      <w:pStyle w:val="a7"/>
                                      <w:tabs>
                                        <w:tab w:val="left" w:pos="142"/>
                                      </w:tabs>
                                      <w:spacing w:after="0" w:line="240" w:lineRule="auto"/>
                                      <w:ind w:left="0"/>
                                      <w:rPr>
                                        <w:rFonts w:ascii="Times New Roman" w:hAnsi="Times New Roman" w:cs="Times New Roman"/>
                                        <w:sz w:val="18"/>
                                        <w:szCs w:val="18"/>
                                        <w:lang w:val="uk-UA"/>
                                      </w:rPr>
                                    </w:pPr>
                                    <w:r w:rsidRPr="008820BA">
                                      <w:rPr>
                                        <w:rFonts w:ascii="Times New Roman" w:hAnsi="Times New Roman" w:cs="Times New Roman"/>
                                        <w:sz w:val="18"/>
                                        <w:szCs w:val="18"/>
                                        <w:lang w:val="uk-UA"/>
                                      </w:rPr>
                                      <w:t>контексту змісту, форм та методів професійної</w:t>
                                    </w:r>
                                  </w:p>
                                  <w:p w14:paraId="508277E7" w14:textId="77777777" w:rsidR="005D3620" w:rsidRDefault="005D3620" w:rsidP="005D5418">
                                    <w:pPr>
                                      <w:pStyle w:val="a7"/>
                                      <w:tabs>
                                        <w:tab w:val="left" w:pos="142"/>
                                      </w:tabs>
                                      <w:spacing w:after="0" w:line="240" w:lineRule="auto"/>
                                      <w:ind w:left="0"/>
                                      <w:rPr>
                                        <w:rFonts w:ascii="Times New Roman" w:hAnsi="Times New Roman" w:cs="Times New Roman"/>
                                        <w:sz w:val="18"/>
                                        <w:szCs w:val="18"/>
                                        <w:lang w:val="uk-UA"/>
                                      </w:rPr>
                                    </w:pPr>
                                    <w:r w:rsidRPr="008820BA">
                                      <w:rPr>
                                        <w:rFonts w:ascii="Times New Roman" w:hAnsi="Times New Roman" w:cs="Times New Roman"/>
                                        <w:sz w:val="18"/>
                                        <w:szCs w:val="18"/>
                                        <w:lang w:val="uk-UA"/>
                                      </w:rPr>
                                      <w:t>діяльності майбутнього соціального працівника;</w:t>
                                    </w:r>
                                  </w:p>
                                  <w:p w14:paraId="383EBBAD" w14:textId="77777777" w:rsidR="005D3620" w:rsidRDefault="005D3620" w:rsidP="00C0488D">
                                    <w:pPr>
                                      <w:pStyle w:val="a7"/>
                                      <w:numPr>
                                        <w:ilvl w:val="0"/>
                                        <w:numId w:val="28"/>
                                      </w:numPr>
                                      <w:tabs>
                                        <w:tab w:val="left" w:pos="142"/>
                                      </w:tabs>
                                      <w:spacing w:after="0" w:line="240" w:lineRule="auto"/>
                                      <w:ind w:left="0" w:firstLine="0"/>
                                      <w:rPr>
                                        <w:rFonts w:ascii="Times New Roman" w:hAnsi="Times New Roman" w:cs="Times New Roman"/>
                                        <w:sz w:val="18"/>
                                        <w:szCs w:val="18"/>
                                        <w:lang w:val="uk-UA"/>
                                      </w:rPr>
                                    </w:pPr>
                                    <w:r w:rsidRPr="00A80D1F">
                                      <w:rPr>
                                        <w:rFonts w:ascii="Times New Roman" w:hAnsi="Times New Roman" w:cs="Times New Roman"/>
                                        <w:sz w:val="18"/>
                                        <w:szCs w:val="18"/>
                                        <w:lang w:val="uk-UA"/>
                                      </w:rPr>
                                      <w:t>принцип діалогізації та полілогізації освіти</w:t>
                                    </w:r>
                                    <w:r>
                                      <w:rPr>
                                        <w:rFonts w:ascii="Times New Roman" w:hAnsi="Times New Roman" w:cs="Times New Roman"/>
                                        <w:sz w:val="18"/>
                                        <w:szCs w:val="18"/>
                                        <w:lang w:val="uk-UA"/>
                                      </w:rPr>
                                      <w:t>;</w:t>
                                    </w:r>
                                  </w:p>
                                  <w:p w14:paraId="59B29EC2" w14:textId="77777777" w:rsidR="005D3620" w:rsidRPr="004423F4" w:rsidRDefault="005D3620" w:rsidP="00C0488D">
                                    <w:pPr>
                                      <w:pStyle w:val="a7"/>
                                      <w:numPr>
                                        <w:ilvl w:val="0"/>
                                        <w:numId w:val="28"/>
                                      </w:numPr>
                                      <w:tabs>
                                        <w:tab w:val="left" w:pos="142"/>
                                      </w:tabs>
                                      <w:spacing w:after="0" w:line="240" w:lineRule="auto"/>
                                      <w:ind w:left="0" w:firstLine="0"/>
                                      <w:rPr>
                                        <w:rFonts w:ascii="Times New Roman" w:hAnsi="Times New Roman" w:cs="Times New Roman"/>
                                        <w:sz w:val="18"/>
                                        <w:szCs w:val="18"/>
                                        <w:lang w:val="uk-UA"/>
                                      </w:rPr>
                                    </w:pPr>
                                    <w:r w:rsidRPr="004423F4">
                                      <w:rPr>
                                        <w:rFonts w:ascii="Times New Roman" w:hAnsi="Times New Roman" w:cs="Times New Roman"/>
                                        <w:sz w:val="18"/>
                                        <w:szCs w:val="18"/>
                                        <w:lang w:val="uk-UA"/>
                                      </w:rPr>
                                      <w:t>принцип задачно-ситуативної насиченості</w:t>
                                    </w:r>
                                  </w:p>
                                </w:txbxContent>
                              </wps:txbx>
                              <wps:bodyPr rot="0" vert="horz" wrap="square" lIns="46800" tIns="39600" rIns="91440" bIns="3600" anchor="t" anchorCtr="0" upright="1">
                                <a:noAutofit/>
                              </wps:bodyPr>
                            </wps:wsp>
                            <wps:wsp>
                              <wps:cNvPr id="240679788" name="Line 34"/>
                              <wps:cNvCnPr>
                                <a:cxnSpLocks noChangeShapeType="1"/>
                              </wps:cNvCnPr>
                              <wps:spPr bwMode="auto">
                                <a:xfrm>
                                  <a:off x="1917" y="2493"/>
                                  <a:ext cx="30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08500819" name="Line 35"/>
                              <wps:cNvCnPr>
                                <a:cxnSpLocks noChangeShapeType="1"/>
                              </wps:cNvCnPr>
                              <wps:spPr bwMode="auto">
                                <a:xfrm>
                                  <a:off x="1917" y="3975"/>
                                  <a:ext cx="30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426166" name="Line 36"/>
                              <wps:cNvCnPr>
                                <a:cxnSpLocks noChangeShapeType="1"/>
                              </wps:cNvCnPr>
                              <wps:spPr bwMode="auto">
                                <a:xfrm>
                                  <a:off x="4398" y="2642"/>
                                  <a:ext cx="0" cy="1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2419978" name="Line 37"/>
                              <wps:cNvCnPr>
                                <a:cxnSpLocks noChangeShapeType="1"/>
                              </wps:cNvCnPr>
                              <wps:spPr bwMode="auto">
                                <a:xfrm>
                                  <a:off x="8630" y="2642"/>
                                  <a:ext cx="3" cy="1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0208979" name="Line 38"/>
                              <wps:cNvCnPr>
                                <a:cxnSpLocks noChangeShapeType="1"/>
                              </wps:cNvCnPr>
                              <wps:spPr bwMode="auto">
                                <a:xfrm>
                                  <a:off x="4398" y="4124"/>
                                  <a:ext cx="0" cy="1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759422749" name="AutoShape 40"/>
                            <wps:cNvSpPr>
                              <a:spLocks noChangeArrowheads="1"/>
                            </wps:cNvSpPr>
                            <wps:spPr bwMode="auto">
                              <a:xfrm>
                                <a:off x="1416" y="6473"/>
                                <a:ext cx="9576" cy="3924"/>
                              </a:xfrm>
                              <a:prstGeom prst="roundRect">
                                <a:avLst>
                                  <a:gd name="adj" fmla="val 3426"/>
                                </a:avLst>
                              </a:pr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673988449" name="Group 41"/>
                            <wpg:cNvGrpSpPr>
                              <a:grpSpLocks/>
                            </wpg:cNvGrpSpPr>
                            <wpg:grpSpPr bwMode="auto">
                              <a:xfrm>
                                <a:off x="1473" y="6577"/>
                                <a:ext cx="9462" cy="1179"/>
                                <a:chOff x="1359" y="6618"/>
                                <a:chExt cx="9519" cy="1039"/>
                              </a:xfrm>
                            </wpg:grpSpPr>
                            <wps:wsp>
                              <wps:cNvPr id="269429960" name="Text Box 42"/>
                              <wps:cNvSpPr txBox="1">
                                <a:spLocks noChangeArrowheads="1"/>
                              </wps:cNvSpPr>
                              <wps:spPr bwMode="auto">
                                <a:xfrm>
                                  <a:off x="1359" y="6618"/>
                                  <a:ext cx="570" cy="1039"/>
                                </a:xfrm>
                                <a:prstGeom prst="rect">
                                  <a:avLst/>
                                </a:prstGeom>
                                <a:solidFill>
                                  <a:srgbClr val="FFFFFF"/>
                                </a:solidFill>
                                <a:ln w="9525">
                                  <a:solidFill>
                                    <a:srgbClr val="000000"/>
                                  </a:solidFill>
                                  <a:miter lim="800000"/>
                                  <a:headEnd/>
                                  <a:tailEnd/>
                                </a:ln>
                              </wps:spPr>
                              <wps:txbx>
                                <w:txbxContent>
                                  <w:p w14:paraId="34815A2F" w14:textId="77777777" w:rsidR="005D3620" w:rsidRDefault="005D3620" w:rsidP="005D5418">
                                    <w:pPr>
                                      <w:tabs>
                                        <w:tab w:val="left" w:pos="0"/>
                                        <w:tab w:val="left" w:pos="993"/>
                                        <w:tab w:val="left" w:pos="1080"/>
                                      </w:tabs>
                                      <w:spacing w:after="0" w:line="240" w:lineRule="auto"/>
                                      <w:jc w:val="center"/>
                                      <w:rPr>
                                        <w:rFonts w:ascii="Times New Roman" w:hAnsi="Times New Roman" w:cs="Times New Roman"/>
                                        <w:b/>
                                        <w:iCs/>
                                        <w:spacing w:val="-4"/>
                                        <w:szCs w:val="18"/>
                                        <w:lang w:val="uk-UA" w:eastAsia="uk-UA"/>
                                      </w:rPr>
                                    </w:pPr>
                                    <w:r w:rsidRPr="002D6E20">
                                      <w:rPr>
                                        <w:rFonts w:ascii="Times New Roman" w:hAnsi="Times New Roman" w:cs="Times New Roman"/>
                                        <w:b/>
                                        <w:iCs/>
                                        <w:spacing w:val="-4"/>
                                        <w:szCs w:val="18"/>
                                        <w:lang w:val="uk-UA" w:eastAsia="uk-UA"/>
                                      </w:rPr>
                                      <w:t>Змістов</w:t>
                                    </w:r>
                                    <w:r>
                                      <w:rPr>
                                        <w:rFonts w:ascii="Times New Roman" w:hAnsi="Times New Roman" w:cs="Times New Roman"/>
                                        <w:b/>
                                        <w:iCs/>
                                        <w:spacing w:val="-4"/>
                                        <w:szCs w:val="18"/>
                                        <w:lang w:val="uk-UA" w:eastAsia="uk-UA"/>
                                      </w:rPr>
                                      <w:t>а</w:t>
                                    </w:r>
                                  </w:p>
                                  <w:p w14:paraId="616D9184" w14:textId="77777777" w:rsidR="005D3620" w:rsidRPr="002D6E20" w:rsidRDefault="005D3620" w:rsidP="005D5418">
                                    <w:pPr>
                                      <w:tabs>
                                        <w:tab w:val="left" w:pos="0"/>
                                        <w:tab w:val="left" w:pos="993"/>
                                        <w:tab w:val="left" w:pos="1080"/>
                                      </w:tabs>
                                      <w:jc w:val="center"/>
                                      <w:rPr>
                                        <w:rFonts w:ascii="Times New Roman" w:hAnsi="Times New Roman" w:cs="Times New Roman"/>
                                        <w:b/>
                                        <w:iCs/>
                                        <w:spacing w:val="-4"/>
                                        <w:szCs w:val="18"/>
                                        <w:lang w:val="uk-UA" w:eastAsia="uk-UA"/>
                                      </w:rPr>
                                    </w:pPr>
                                    <w:r>
                                      <w:rPr>
                                        <w:rFonts w:ascii="Times New Roman" w:hAnsi="Times New Roman" w:cs="Times New Roman"/>
                                        <w:b/>
                                        <w:iCs/>
                                        <w:spacing w:val="-4"/>
                                        <w:szCs w:val="18"/>
                                        <w:lang w:val="uk-UA" w:eastAsia="uk-UA"/>
                                      </w:rPr>
                                      <w:t>частина</w:t>
                                    </w:r>
                                    <w:r w:rsidRPr="002D6E20">
                                      <w:rPr>
                                        <w:rFonts w:ascii="Times New Roman" w:hAnsi="Times New Roman" w:cs="Times New Roman"/>
                                        <w:b/>
                                        <w:iCs/>
                                        <w:spacing w:val="-4"/>
                                        <w:szCs w:val="18"/>
                                        <w:lang w:val="uk-UA" w:eastAsia="uk-UA"/>
                                      </w:rPr>
                                      <w:t xml:space="preserve"> </w:t>
                                    </w:r>
                                  </w:p>
                                  <w:p w14:paraId="437469FE" w14:textId="77777777" w:rsidR="005D3620" w:rsidRPr="00D241A7" w:rsidRDefault="005D3620" w:rsidP="005D5418">
                                    <w:pPr>
                                      <w:tabs>
                                        <w:tab w:val="left" w:pos="0"/>
                                        <w:tab w:val="left" w:pos="993"/>
                                        <w:tab w:val="left" w:pos="1080"/>
                                      </w:tabs>
                                      <w:jc w:val="center"/>
                                      <w:rPr>
                                        <w:b/>
                                        <w:szCs w:val="18"/>
                                        <w:lang w:val="uk-UA"/>
                                      </w:rPr>
                                    </w:pPr>
                                    <w:r>
                                      <w:rPr>
                                        <w:b/>
                                        <w:iCs/>
                                        <w:spacing w:val="-4"/>
                                        <w:szCs w:val="18"/>
                                        <w:lang w:val="uk-UA" w:eastAsia="uk-UA"/>
                                      </w:rPr>
                                      <w:t>компонент</w:t>
                                    </w:r>
                                  </w:p>
                                </w:txbxContent>
                              </wps:txbx>
                              <wps:bodyPr rot="0" vert="vert270" wrap="square" lIns="39600" tIns="3600" rIns="3600" bIns="3600" anchor="t" anchorCtr="0" upright="1">
                                <a:noAutofit/>
                              </wps:bodyPr>
                            </wps:wsp>
                            <wps:wsp>
                              <wps:cNvPr id="1357515975" name="Text Box 43"/>
                              <wps:cNvSpPr txBox="1">
                                <a:spLocks noChangeArrowheads="1"/>
                              </wps:cNvSpPr>
                              <wps:spPr bwMode="auto">
                                <a:xfrm>
                                  <a:off x="2214" y="6618"/>
                                  <a:ext cx="8664" cy="457"/>
                                </a:xfrm>
                                <a:prstGeom prst="rect">
                                  <a:avLst/>
                                </a:prstGeom>
                                <a:solidFill>
                                  <a:srgbClr val="FFFFFF"/>
                                </a:solidFill>
                                <a:ln w="9525">
                                  <a:solidFill>
                                    <a:srgbClr val="000000"/>
                                  </a:solidFill>
                                  <a:miter lim="800000"/>
                                  <a:headEnd/>
                                  <a:tailEnd/>
                                </a:ln>
                              </wps:spPr>
                              <wps:txbx>
                                <w:txbxContent>
                                  <w:p w14:paraId="64130479" w14:textId="77777777" w:rsidR="005D3620" w:rsidRPr="004A3F29" w:rsidRDefault="005D3620" w:rsidP="005D5418">
                                    <w:pPr>
                                      <w:rPr>
                                        <w:rFonts w:ascii="Times New Roman" w:hAnsi="Times New Roman" w:cs="Times New Roman"/>
                                        <w:sz w:val="18"/>
                                        <w:szCs w:val="18"/>
                                      </w:rPr>
                                    </w:pPr>
                                    <w:r w:rsidRPr="004A3F29">
                                      <w:rPr>
                                        <w:rFonts w:ascii="Times New Roman" w:hAnsi="Times New Roman" w:cs="Times New Roman"/>
                                        <w:b/>
                                        <w:spacing w:val="-2"/>
                                        <w:sz w:val="18"/>
                                        <w:szCs w:val="18"/>
                                        <w:lang w:val="uk-UA"/>
                                      </w:rPr>
                                      <w:t>структурний складник</w:t>
                                    </w:r>
                                    <w:r w:rsidRPr="004A3F29">
                                      <w:rPr>
                                        <w:rFonts w:ascii="Times New Roman" w:hAnsi="Times New Roman" w:cs="Times New Roman"/>
                                        <w:i/>
                                        <w:spacing w:val="-2"/>
                                        <w:sz w:val="18"/>
                                        <w:szCs w:val="18"/>
                                        <w:lang w:val="uk-UA"/>
                                      </w:rPr>
                                      <w:t xml:space="preserve">: </w:t>
                                    </w:r>
                                    <w:r w:rsidRPr="004A3F29">
                                      <w:rPr>
                                        <w:rFonts w:ascii="Times New Roman" w:hAnsi="Times New Roman" w:cs="Times New Roman"/>
                                        <w:sz w:val="18"/>
                                        <w:szCs w:val="18"/>
                                        <w:lang w:val="uk-UA"/>
                                      </w:rPr>
                                      <w:t>мотиваційно-аксіологічний, когнітивно-гносеологічний, праксеологічно-суб’єктний</w:t>
                                    </w:r>
                                    <w:r>
                                      <w:rPr>
                                        <w:rFonts w:ascii="Times New Roman" w:hAnsi="Times New Roman" w:cs="Times New Roman"/>
                                        <w:sz w:val="18"/>
                                        <w:szCs w:val="18"/>
                                        <w:lang w:val="uk-UA"/>
                                      </w:rPr>
                                      <w:t xml:space="preserve"> компоненти фасилітаційної компетентності майбутнього соціального працівника</w:t>
                                    </w:r>
                                  </w:p>
                                </w:txbxContent>
                              </wps:txbx>
                              <wps:bodyPr rot="0" vert="horz" wrap="square" lIns="91440" tIns="43200" rIns="91440" bIns="18000" anchor="t" anchorCtr="0" upright="1">
                                <a:noAutofit/>
                              </wps:bodyPr>
                            </wps:wsp>
                            <wps:wsp>
                              <wps:cNvPr id="357799444" name="Text Box 44"/>
                              <wps:cNvSpPr txBox="1">
                                <a:spLocks noChangeArrowheads="1"/>
                              </wps:cNvSpPr>
                              <wps:spPr bwMode="auto">
                                <a:xfrm>
                                  <a:off x="2214" y="7128"/>
                                  <a:ext cx="8664" cy="501"/>
                                </a:xfrm>
                                <a:prstGeom prst="rect">
                                  <a:avLst/>
                                </a:prstGeom>
                                <a:solidFill>
                                  <a:srgbClr val="FFFFFF"/>
                                </a:solidFill>
                                <a:ln w="9525">
                                  <a:solidFill>
                                    <a:srgbClr val="000000"/>
                                  </a:solidFill>
                                  <a:miter lim="800000"/>
                                  <a:headEnd/>
                                  <a:tailEnd/>
                                </a:ln>
                              </wps:spPr>
                              <wps:txbx>
                                <w:txbxContent>
                                  <w:p w14:paraId="489F6F92" w14:textId="77777777" w:rsidR="005D3620" w:rsidRPr="00D241A7" w:rsidRDefault="005D3620" w:rsidP="005D5418">
                                    <w:pPr>
                                      <w:tabs>
                                        <w:tab w:val="left" w:pos="0"/>
                                      </w:tabs>
                                      <w:autoSpaceDN w:val="0"/>
                                      <w:adjustRightInd w:val="0"/>
                                      <w:jc w:val="both"/>
                                      <w:rPr>
                                        <w:sz w:val="16"/>
                                        <w:szCs w:val="16"/>
                                        <w:lang w:val="uk-UA"/>
                                      </w:rPr>
                                    </w:pPr>
                                    <w:r w:rsidRPr="000A6DF3">
                                      <w:rPr>
                                        <w:rFonts w:ascii="Times New Roman" w:hAnsi="Times New Roman" w:cs="Times New Roman"/>
                                        <w:b/>
                                        <w:sz w:val="18"/>
                                        <w:szCs w:val="18"/>
                                        <w:lang w:val="uk-UA"/>
                                      </w:rPr>
                                      <w:t>динамічний складник</w:t>
                                    </w:r>
                                    <w:r w:rsidRPr="000A6DF3">
                                      <w:rPr>
                                        <w:rFonts w:ascii="Times New Roman" w:hAnsi="Times New Roman" w:cs="Times New Roman"/>
                                        <w:i/>
                                        <w:sz w:val="18"/>
                                        <w:szCs w:val="18"/>
                                        <w:lang w:val="uk-UA"/>
                                      </w:rPr>
                                      <w:t xml:space="preserve">: </w:t>
                                    </w:r>
                                    <w:r w:rsidRPr="000A6DF3">
                                      <w:rPr>
                                        <w:rFonts w:ascii="Times New Roman" w:hAnsi="Times New Roman" w:cs="Times New Roman"/>
                                        <w:sz w:val="18"/>
                                        <w:szCs w:val="18"/>
                                        <w:lang w:val="uk-UA"/>
                                      </w:rPr>
                                      <w:t>процес трансформації мотивів і цінностей, зміни у когнітивно-гносеологічному та праксіологічно-суб’єктному компонентах фасилітаційної компетентності майбутнього соціального працівника</w:t>
                                    </w:r>
                                    <w:r w:rsidRPr="000A6DF3">
                                      <w:rPr>
                                        <w:sz w:val="16"/>
                                        <w:szCs w:val="16"/>
                                        <w:lang w:val="uk-UA"/>
                                      </w:rPr>
                                      <w:t>.</w:t>
                                    </w:r>
                                  </w:p>
                                  <w:p w14:paraId="2788172C" w14:textId="77777777" w:rsidR="005D3620" w:rsidRPr="00D241A7" w:rsidRDefault="005D3620" w:rsidP="005D5418">
                                    <w:pPr>
                                      <w:jc w:val="both"/>
                                      <w:rPr>
                                        <w:sz w:val="16"/>
                                        <w:szCs w:val="16"/>
                                        <w:lang w:val="uk-UA"/>
                                      </w:rPr>
                                    </w:pPr>
                                  </w:p>
                                </w:txbxContent>
                              </wps:txbx>
                              <wps:bodyPr rot="0" vert="horz" wrap="square" lIns="91440" tIns="43200" rIns="91440" bIns="18000" anchor="t" anchorCtr="0" upright="1">
                                <a:noAutofit/>
                              </wps:bodyPr>
                            </wps:wsp>
                            <wps:wsp>
                              <wps:cNvPr id="585606195" name="Freeform 45"/>
                              <wps:cNvSpPr>
                                <a:spLocks/>
                              </wps:cNvSpPr>
                              <wps:spPr bwMode="auto">
                                <a:xfrm>
                                  <a:off x="1936" y="6860"/>
                                  <a:ext cx="278" cy="4"/>
                                </a:xfrm>
                                <a:custGeom>
                                  <a:avLst/>
                                  <a:gdLst>
                                    <a:gd name="T0" fmla="*/ 0 w 278"/>
                                    <a:gd name="T1" fmla="*/ 4 h 4"/>
                                    <a:gd name="T2" fmla="*/ 278 w 278"/>
                                    <a:gd name="T3" fmla="*/ 0 h 4"/>
                                  </a:gdLst>
                                  <a:ahLst/>
                                  <a:cxnLst>
                                    <a:cxn ang="0">
                                      <a:pos x="T0" y="T1"/>
                                    </a:cxn>
                                    <a:cxn ang="0">
                                      <a:pos x="T2" y="T3"/>
                                    </a:cxn>
                                  </a:cxnLst>
                                  <a:rect l="0" t="0" r="r" b="b"/>
                                  <a:pathLst>
                                    <a:path w="278" h="4">
                                      <a:moveTo>
                                        <a:pt x="0" y="4"/>
                                      </a:moveTo>
                                      <a:lnTo>
                                        <a:pt x="278"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4287261" name="Freeform 46"/>
                              <wps:cNvSpPr>
                                <a:spLocks/>
                              </wps:cNvSpPr>
                              <wps:spPr bwMode="auto">
                                <a:xfrm>
                                  <a:off x="1929" y="7386"/>
                                  <a:ext cx="288" cy="63"/>
                                </a:xfrm>
                                <a:custGeom>
                                  <a:avLst/>
                                  <a:gdLst>
                                    <a:gd name="T0" fmla="*/ 0 w 315"/>
                                    <a:gd name="T1" fmla="*/ 0 h 1"/>
                                    <a:gd name="T2" fmla="*/ 315 w 315"/>
                                    <a:gd name="T3" fmla="*/ 0 h 1"/>
                                  </a:gdLst>
                                  <a:ahLst/>
                                  <a:cxnLst>
                                    <a:cxn ang="0">
                                      <a:pos x="T0" y="T1"/>
                                    </a:cxn>
                                    <a:cxn ang="0">
                                      <a:pos x="T2" y="T3"/>
                                    </a:cxn>
                                  </a:cxnLst>
                                  <a:rect l="0" t="0" r="r" b="b"/>
                                  <a:pathLst>
                                    <a:path w="315" h="1">
                                      <a:moveTo>
                                        <a:pt x="0" y="0"/>
                                      </a:moveTo>
                                      <a:lnTo>
                                        <a:pt x="315"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49381725" name="Group 47"/>
                            <wpg:cNvGrpSpPr>
                              <a:grpSpLocks/>
                            </wpg:cNvGrpSpPr>
                            <wpg:grpSpPr bwMode="auto">
                              <a:xfrm>
                                <a:off x="1359" y="10878"/>
                                <a:ext cx="9690" cy="2511"/>
                                <a:chOff x="1359" y="10878"/>
                                <a:chExt cx="9690" cy="2511"/>
                              </a:xfrm>
                            </wpg:grpSpPr>
                            <wps:wsp>
                              <wps:cNvPr id="1896565126" name="AutoShape 48"/>
                              <wps:cNvSpPr>
                                <a:spLocks noChangeArrowheads="1"/>
                              </wps:cNvSpPr>
                              <wps:spPr bwMode="auto">
                                <a:xfrm>
                                  <a:off x="1359" y="10878"/>
                                  <a:ext cx="9690" cy="2511"/>
                                </a:xfrm>
                                <a:prstGeom prst="roundRect">
                                  <a:avLst>
                                    <a:gd name="adj" fmla="val 625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42371274" name="Group 49"/>
                              <wpg:cNvGrpSpPr>
                                <a:grpSpLocks/>
                              </wpg:cNvGrpSpPr>
                              <wpg:grpSpPr bwMode="auto">
                                <a:xfrm>
                                  <a:off x="1473" y="10964"/>
                                  <a:ext cx="9519" cy="2415"/>
                                  <a:chOff x="1245" y="10964"/>
                                  <a:chExt cx="9748" cy="2415"/>
                                </a:xfrm>
                              </wpg:grpSpPr>
                              <wpg:grpSp>
                                <wpg:cNvPr id="1708304024" name="Group 52"/>
                                <wpg:cNvGrpSpPr>
                                  <a:grpSpLocks/>
                                </wpg:cNvGrpSpPr>
                                <wpg:grpSpPr bwMode="auto">
                                  <a:xfrm>
                                    <a:off x="4276" y="11262"/>
                                    <a:ext cx="3754" cy="1386"/>
                                    <a:chOff x="4227" y="3357"/>
                                    <a:chExt cx="3648" cy="1451"/>
                                  </a:xfrm>
                                </wpg:grpSpPr>
                                <wps:wsp>
                                  <wps:cNvPr id="1338296340" name="Line 53"/>
                                  <wps:cNvCnPr>
                                    <a:cxnSpLocks noChangeShapeType="1"/>
                                  </wps:cNvCnPr>
                                  <wps:spPr bwMode="auto">
                                    <a:xfrm flipH="1" flipV="1">
                                      <a:off x="4227" y="3357"/>
                                      <a:ext cx="305" cy="2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4183220" name="Line 54"/>
                                  <wps:cNvCnPr>
                                    <a:cxnSpLocks noChangeShapeType="1"/>
                                    <a:endCxn id="1363940298" idx="3"/>
                                  </wps:cNvCnPr>
                                  <wps:spPr bwMode="auto">
                                    <a:xfrm flipH="1">
                                      <a:off x="4235" y="4702"/>
                                      <a:ext cx="186" cy="1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8098506" name="Line 55"/>
                                  <wps:cNvCnPr>
                                    <a:cxnSpLocks noChangeShapeType="1"/>
                                  </wps:cNvCnPr>
                                  <wps:spPr bwMode="auto">
                                    <a:xfrm flipV="1">
                                      <a:off x="6926" y="3357"/>
                                      <a:ext cx="835"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3642628" name="Line 56"/>
                                  <wps:cNvCnPr>
                                    <a:cxnSpLocks noChangeShapeType="1"/>
                                  </wps:cNvCnPr>
                                  <wps:spPr bwMode="auto">
                                    <a:xfrm>
                                      <a:off x="7564" y="4389"/>
                                      <a:ext cx="311" cy="15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631073169" name="Text Box 59"/>
                                <wps:cNvSpPr txBox="1">
                                  <a:spLocks noChangeArrowheads="1"/>
                                </wps:cNvSpPr>
                                <wps:spPr bwMode="auto">
                                  <a:xfrm>
                                    <a:off x="1245" y="10964"/>
                                    <a:ext cx="3032" cy="825"/>
                                  </a:xfrm>
                                  <a:prstGeom prst="rect">
                                    <a:avLst/>
                                  </a:prstGeom>
                                  <a:solidFill>
                                    <a:srgbClr val="FFFFFF"/>
                                  </a:solidFill>
                                  <a:ln w="9525">
                                    <a:solidFill>
                                      <a:srgbClr val="000000"/>
                                    </a:solidFill>
                                    <a:miter lim="800000"/>
                                    <a:headEnd/>
                                    <a:tailEnd/>
                                  </a:ln>
                                </wps:spPr>
                                <wps:txbx>
                                  <w:txbxContent>
                                    <w:p w14:paraId="2AEDB260" w14:textId="77777777" w:rsidR="005D3620" w:rsidRPr="00AA2470" w:rsidRDefault="005D3620" w:rsidP="005D5418">
                                      <w:pPr>
                                        <w:spacing w:after="0" w:line="240" w:lineRule="auto"/>
                                        <w:rPr>
                                          <w:rFonts w:ascii="Times New Roman" w:hAnsi="Times New Roman" w:cs="Times New Roman"/>
                                          <w:sz w:val="16"/>
                                          <w:szCs w:val="16"/>
                                          <w:lang w:val="uk-UA"/>
                                        </w:rPr>
                                      </w:pPr>
                                      <w:r w:rsidRPr="00AA2470">
                                        <w:rPr>
                                          <w:rFonts w:ascii="Times New Roman" w:hAnsi="Times New Roman" w:cs="Times New Roman"/>
                                          <w:b/>
                                          <w:sz w:val="16"/>
                                          <w:szCs w:val="16"/>
                                          <w:lang w:val="uk-UA"/>
                                        </w:rPr>
                                        <w:t>зовнішні умови</w:t>
                                      </w:r>
                                      <w:r w:rsidRPr="00AA2470">
                                        <w:rPr>
                                          <w:rFonts w:ascii="Times New Roman" w:hAnsi="Times New Roman" w:cs="Times New Roman"/>
                                          <w:sz w:val="16"/>
                                          <w:szCs w:val="16"/>
                                          <w:lang w:val="uk-UA"/>
                                        </w:rPr>
                                        <w:t xml:space="preserve"> (соціальний контекст майбутньої професійної діяльності, вплив умов </w:t>
                                      </w:r>
                                    </w:p>
                                    <w:p w14:paraId="7BE0D9F9" w14:textId="77777777" w:rsidR="005D3620" w:rsidRPr="009E1D80" w:rsidRDefault="005D3620" w:rsidP="005D5418">
                                      <w:pPr>
                                        <w:spacing w:after="0" w:line="240" w:lineRule="auto"/>
                                        <w:rPr>
                                          <w:rFonts w:ascii="Times New Roman" w:hAnsi="Times New Roman" w:cs="Times New Roman"/>
                                          <w:sz w:val="18"/>
                                          <w:szCs w:val="18"/>
                                        </w:rPr>
                                      </w:pPr>
                                      <w:r w:rsidRPr="00AA2470">
                                        <w:rPr>
                                          <w:rFonts w:ascii="Times New Roman" w:hAnsi="Times New Roman" w:cs="Times New Roman"/>
                                          <w:sz w:val="16"/>
                                          <w:szCs w:val="16"/>
                                          <w:lang w:val="uk-UA"/>
                                        </w:rPr>
                                        <w:t>макро соціуму)</w:t>
                                      </w:r>
                                    </w:p>
                                  </w:txbxContent>
                                </wps:txbx>
                                <wps:bodyPr rot="0" vert="horz" wrap="square" lIns="54000" tIns="10800" rIns="3600" bIns="3600" anchor="t" anchorCtr="0" upright="1">
                                  <a:noAutofit/>
                                </wps:bodyPr>
                              </wps:wsp>
                              <wps:wsp>
                                <wps:cNvPr id="1363940298" name="Text Box 60"/>
                                <wps:cNvSpPr txBox="1">
                                  <a:spLocks noChangeArrowheads="1"/>
                                </wps:cNvSpPr>
                                <wps:spPr bwMode="auto">
                                  <a:xfrm>
                                    <a:off x="1268" y="11917"/>
                                    <a:ext cx="3016" cy="1462"/>
                                  </a:xfrm>
                                  <a:prstGeom prst="rect">
                                    <a:avLst/>
                                  </a:prstGeom>
                                  <a:solidFill>
                                    <a:srgbClr val="FFFFFF"/>
                                  </a:solidFill>
                                  <a:ln w="9525">
                                    <a:solidFill>
                                      <a:srgbClr val="000000"/>
                                    </a:solidFill>
                                    <a:miter lim="800000"/>
                                    <a:headEnd/>
                                    <a:tailEnd/>
                                  </a:ln>
                                </wps:spPr>
                                <wps:txbx>
                                  <w:txbxContent>
                                    <w:p w14:paraId="7C172222" w14:textId="77777777" w:rsidR="005D3620" w:rsidRPr="00AA2470" w:rsidRDefault="005D3620" w:rsidP="005D5418">
                                      <w:pPr>
                                        <w:tabs>
                                          <w:tab w:val="left" w:pos="0"/>
                                        </w:tabs>
                                        <w:autoSpaceDN w:val="0"/>
                                        <w:adjustRightInd w:val="0"/>
                                        <w:rPr>
                                          <w:rFonts w:ascii="Times New Roman" w:hAnsi="Times New Roman" w:cs="Times New Roman"/>
                                          <w:sz w:val="16"/>
                                          <w:szCs w:val="16"/>
                                          <w:lang w:val="uk-UA"/>
                                        </w:rPr>
                                      </w:pPr>
                                      <w:r w:rsidRPr="00AA2470">
                                        <w:rPr>
                                          <w:rFonts w:ascii="Times New Roman" w:hAnsi="Times New Roman" w:cs="Times New Roman"/>
                                          <w:b/>
                                          <w:sz w:val="16"/>
                                          <w:szCs w:val="16"/>
                                          <w:lang w:val="uk-UA"/>
                                        </w:rPr>
                                        <w:t>внутрішні умови</w:t>
                                      </w:r>
                                      <w:r w:rsidRPr="00AA2470">
                                        <w:rPr>
                                          <w:rFonts w:ascii="Times New Roman" w:hAnsi="Times New Roman" w:cs="Times New Roman"/>
                                          <w:sz w:val="16"/>
                                          <w:szCs w:val="16"/>
                                          <w:lang w:val="uk-UA"/>
                                        </w:rPr>
                                        <w:t xml:space="preserve"> пов’язані з мотиваційно-ціннісними, когнітивними, перцептивно-комунікативними, рефлексивно-аналітичними, емпатійними аспектами фасилітаційної компетентності майбутнього соціального працівника</w:t>
                                      </w:r>
                                    </w:p>
                                    <w:p w14:paraId="1E857C26" w14:textId="77777777" w:rsidR="005D3620" w:rsidRPr="002D682E" w:rsidRDefault="005D3620" w:rsidP="005D5418">
                                      <w:pPr>
                                        <w:rPr>
                                          <w:sz w:val="16"/>
                                          <w:szCs w:val="16"/>
                                          <w:lang w:val="uk-UA"/>
                                        </w:rPr>
                                      </w:pPr>
                                    </w:p>
                                  </w:txbxContent>
                                </wps:txbx>
                                <wps:bodyPr rot="0" vert="horz" wrap="square" lIns="54000" tIns="46800" rIns="3600" bIns="3600" anchor="t" anchorCtr="0" upright="1">
                                  <a:noAutofit/>
                                </wps:bodyPr>
                              </wps:wsp>
                              <wps:wsp>
                                <wps:cNvPr id="1081919692" name="Text Box 61"/>
                                <wps:cNvSpPr txBox="1">
                                  <a:spLocks noChangeArrowheads="1"/>
                                </wps:cNvSpPr>
                                <wps:spPr bwMode="auto">
                                  <a:xfrm>
                                    <a:off x="7936" y="10964"/>
                                    <a:ext cx="3057" cy="601"/>
                                  </a:xfrm>
                                  <a:prstGeom prst="rect">
                                    <a:avLst/>
                                  </a:prstGeom>
                                  <a:solidFill>
                                    <a:srgbClr val="FFFFFF"/>
                                  </a:solidFill>
                                  <a:ln w="9525">
                                    <a:solidFill>
                                      <a:srgbClr val="000000"/>
                                    </a:solidFill>
                                    <a:miter lim="800000"/>
                                    <a:headEnd/>
                                    <a:tailEnd/>
                                  </a:ln>
                                </wps:spPr>
                                <wps:txbx>
                                  <w:txbxContent>
                                    <w:p w14:paraId="01F872C8" w14:textId="77777777" w:rsidR="005D3620" w:rsidRPr="00AA2470" w:rsidRDefault="005D3620" w:rsidP="005D5418">
                                      <w:pPr>
                                        <w:rPr>
                                          <w:rFonts w:ascii="Times New Roman" w:hAnsi="Times New Roman" w:cs="Times New Roman"/>
                                          <w:sz w:val="16"/>
                                          <w:szCs w:val="16"/>
                                        </w:rPr>
                                      </w:pPr>
                                      <w:r w:rsidRPr="00AA2470">
                                        <w:rPr>
                                          <w:rFonts w:ascii="Times New Roman" w:hAnsi="Times New Roman" w:cs="Times New Roman"/>
                                          <w:b/>
                                          <w:sz w:val="16"/>
                                          <w:szCs w:val="16"/>
                                          <w:lang w:val="uk-UA"/>
                                        </w:rPr>
                                        <w:t>об’єктивні умови</w:t>
                                      </w:r>
                                      <w:r w:rsidRPr="00AA2470">
                                        <w:rPr>
                                          <w:rFonts w:ascii="Times New Roman" w:hAnsi="Times New Roman" w:cs="Times New Roman"/>
                                          <w:i/>
                                          <w:sz w:val="16"/>
                                          <w:szCs w:val="16"/>
                                          <w:lang w:val="uk-UA"/>
                                        </w:rPr>
                                        <w:t xml:space="preserve"> </w:t>
                                      </w:r>
                                      <w:r w:rsidRPr="00AA2470">
                                        <w:rPr>
                                          <w:rFonts w:ascii="Times New Roman" w:hAnsi="Times New Roman" w:cs="Times New Roman"/>
                                          <w:sz w:val="16"/>
                                          <w:szCs w:val="16"/>
                                          <w:lang w:val="uk-UA"/>
                                        </w:rPr>
                                        <w:t>(актуалізація фасилітаційного потенціалу ОК</w:t>
                                      </w:r>
                                      <w:r>
                                        <w:rPr>
                                          <w:rFonts w:ascii="Times New Roman" w:hAnsi="Times New Roman" w:cs="Times New Roman"/>
                                          <w:sz w:val="16"/>
                                          <w:szCs w:val="16"/>
                                          <w:lang w:val="uk-UA"/>
                                        </w:rPr>
                                        <w:t>)</w:t>
                                      </w:r>
                                    </w:p>
                                  </w:txbxContent>
                                </wps:txbx>
                                <wps:bodyPr rot="0" vert="horz" wrap="square" lIns="54000" tIns="10800" rIns="3600" bIns="3600" anchor="t" anchorCtr="0" upright="1">
                                  <a:noAutofit/>
                                </wps:bodyPr>
                              </wps:wsp>
                              <wps:wsp>
                                <wps:cNvPr id="641396683" name="Text Box 62"/>
                                <wps:cNvSpPr txBox="1">
                                  <a:spLocks noChangeArrowheads="1"/>
                                </wps:cNvSpPr>
                                <wps:spPr bwMode="auto">
                                  <a:xfrm>
                                    <a:off x="8018" y="11842"/>
                                    <a:ext cx="2917" cy="1440"/>
                                  </a:xfrm>
                                  <a:prstGeom prst="rect">
                                    <a:avLst/>
                                  </a:prstGeom>
                                  <a:solidFill>
                                    <a:srgbClr val="FFFFFF"/>
                                  </a:solidFill>
                                  <a:ln w="9525">
                                    <a:solidFill>
                                      <a:srgbClr val="000000"/>
                                    </a:solidFill>
                                    <a:miter lim="800000"/>
                                    <a:headEnd/>
                                    <a:tailEnd/>
                                  </a:ln>
                                </wps:spPr>
                                <wps:txbx>
                                  <w:txbxContent>
                                    <w:p w14:paraId="3358263E" w14:textId="77777777" w:rsidR="005D3620" w:rsidRPr="00AA2470" w:rsidRDefault="005D3620" w:rsidP="005D5418">
                                      <w:pPr>
                                        <w:rPr>
                                          <w:rFonts w:ascii="Times New Roman" w:hAnsi="Times New Roman" w:cs="Times New Roman"/>
                                          <w:spacing w:val="-2"/>
                                          <w:sz w:val="16"/>
                                          <w:szCs w:val="16"/>
                                          <w:lang w:val="uk-UA"/>
                                        </w:rPr>
                                      </w:pPr>
                                      <w:r w:rsidRPr="00AA2470">
                                        <w:rPr>
                                          <w:rFonts w:ascii="Times New Roman" w:hAnsi="Times New Roman" w:cs="Times New Roman"/>
                                          <w:b/>
                                          <w:bCs/>
                                          <w:spacing w:val="-2"/>
                                          <w:sz w:val="16"/>
                                          <w:szCs w:val="16"/>
                                          <w:lang w:val="uk-UA"/>
                                        </w:rPr>
                                        <w:t>спеціально створені умови</w:t>
                                      </w:r>
                                      <w:r w:rsidRPr="00AA2470">
                                        <w:rPr>
                                          <w:rFonts w:ascii="Times New Roman" w:hAnsi="Times New Roman" w:cs="Times New Roman"/>
                                          <w:b/>
                                          <w:bCs/>
                                          <w:i/>
                                          <w:spacing w:val="-2"/>
                                          <w:sz w:val="16"/>
                                          <w:szCs w:val="16"/>
                                          <w:lang w:val="uk-UA"/>
                                        </w:rPr>
                                        <w:t xml:space="preserve"> </w:t>
                                      </w:r>
                                      <w:r w:rsidRPr="00AA2470">
                                        <w:rPr>
                                          <w:rFonts w:ascii="Times New Roman" w:hAnsi="Times New Roman" w:cs="Times New Roman"/>
                                          <w:bCs/>
                                          <w:spacing w:val="-2"/>
                                          <w:sz w:val="16"/>
                                          <w:szCs w:val="16"/>
                                          <w:lang w:val="uk-UA"/>
                                        </w:rPr>
                                        <w:t>(</w:t>
                                      </w:r>
                                      <w:r>
                                        <w:rPr>
                                          <w:rFonts w:ascii="Times New Roman" w:hAnsi="Times New Roman" w:cs="Times New Roman"/>
                                          <w:bCs/>
                                          <w:spacing w:val="-2"/>
                                          <w:sz w:val="16"/>
                                          <w:szCs w:val="16"/>
                                          <w:lang w:val="uk-UA"/>
                                        </w:rPr>
                                        <w:t xml:space="preserve">моделювання фасилітаційного контексту професійної підготовки; </w:t>
                                      </w:r>
                                      <w:r w:rsidRPr="00AA2470">
                                        <w:rPr>
                                          <w:rFonts w:ascii="Times New Roman" w:hAnsi="Times New Roman" w:cs="Times New Roman"/>
                                          <w:bCs/>
                                          <w:spacing w:val="-2"/>
                                          <w:sz w:val="16"/>
                                          <w:szCs w:val="16"/>
                                          <w:lang w:val="uk-UA"/>
                                        </w:rPr>
                                        <w:t xml:space="preserve">впровадження </w:t>
                                      </w:r>
                                      <w:r>
                                        <w:rPr>
                                          <w:rFonts w:ascii="Times New Roman" w:hAnsi="Times New Roman" w:cs="Times New Roman"/>
                                          <w:bCs/>
                                          <w:spacing w:val="-2"/>
                                          <w:sz w:val="16"/>
                                          <w:szCs w:val="16"/>
                                          <w:lang w:val="uk-UA"/>
                                        </w:rPr>
                                        <w:t xml:space="preserve">соціально-педагогічного інструментарію фасилітаційної спрямованості </w:t>
                                      </w:r>
                                      <w:r w:rsidRPr="00AA2470">
                                        <w:rPr>
                                          <w:rFonts w:ascii="Times New Roman" w:hAnsi="Times New Roman" w:cs="Times New Roman"/>
                                          <w:spacing w:val="-2"/>
                                          <w:sz w:val="16"/>
                                          <w:szCs w:val="16"/>
                                          <w:lang w:val="uk-UA"/>
                                        </w:rPr>
                                        <w:t>)</w:t>
                                      </w:r>
                                    </w:p>
                                  </w:txbxContent>
                                </wps:txbx>
                                <wps:bodyPr rot="0" vert="horz" wrap="square" lIns="54000" tIns="10800" rIns="3600" bIns="3600" anchor="t" anchorCtr="0" upright="1">
                                  <a:noAutofit/>
                                </wps:bodyPr>
                              </wps:wsp>
                              <wpg:grpSp>
                                <wpg:cNvPr id="1698774633" name="Group 66"/>
                                <wpg:cNvGrpSpPr>
                                  <a:grpSpLocks/>
                                </wpg:cNvGrpSpPr>
                                <wpg:grpSpPr bwMode="auto">
                                  <a:xfrm>
                                    <a:off x="4476" y="11042"/>
                                    <a:ext cx="3232" cy="1887"/>
                                    <a:chOff x="4700" y="3099"/>
                                    <a:chExt cx="2591" cy="1988"/>
                                  </a:xfrm>
                                </wpg:grpSpPr>
                                <wps:wsp>
                                  <wps:cNvPr id="1709142898" name="Text Box 67"/>
                                  <wps:cNvSpPr txBox="1">
                                    <a:spLocks noChangeArrowheads="1"/>
                                  </wps:cNvSpPr>
                                  <wps:spPr bwMode="auto">
                                    <a:xfrm>
                                      <a:off x="4755" y="3099"/>
                                      <a:ext cx="2457" cy="19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BFEC38" w14:textId="77777777" w:rsidR="005D3620" w:rsidRDefault="005D3620" w:rsidP="005D5418">
                                        <w:pPr>
                                          <w:spacing w:after="0" w:line="240" w:lineRule="auto"/>
                                          <w:jc w:val="center"/>
                                          <w:rPr>
                                            <w:rFonts w:ascii="Times New Roman" w:hAnsi="Times New Roman" w:cs="Times New Roman"/>
                                            <w:b/>
                                            <w:sz w:val="16"/>
                                            <w:szCs w:val="16"/>
                                            <w:lang w:val="uk-UA"/>
                                          </w:rPr>
                                        </w:pPr>
                                      </w:p>
                                      <w:p w14:paraId="78D60D10" w14:textId="77777777" w:rsidR="005D3620" w:rsidRDefault="005D3620" w:rsidP="005D5418">
                                        <w:pPr>
                                          <w:spacing w:after="0" w:line="240" w:lineRule="auto"/>
                                          <w:jc w:val="center"/>
                                          <w:rPr>
                                            <w:rFonts w:ascii="Times New Roman" w:hAnsi="Times New Roman" w:cs="Times New Roman"/>
                                            <w:b/>
                                            <w:sz w:val="16"/>
                                            <w:szCs w:val="16"/>
                                            <w:lang w:val="uk-UA"/>
                                          </w:rPr>
                                        </w:pPr>
                                      </w:p>
                                      <w:p w14:paraId="46C00E28" w14:textId="77777777" w:rsidR="005D3620" w:rsidRPr="009E1D80" w:rsidRDefault="005D3620" w:rsidP="005D5418">
                                        <w:pPr>
                                          <w:spacing w:after="0" w:line="240" w:lineRule="auto"/>
                                          <w:jc w:val="center"/>
                                          <w:rPr>
                                            <w:rFonts w:ascii="Times New Roman" w:hAnsi="Times New Roman" w:cs="Times New Roman"/>
                                            <w:b/>
                                            <w:sz w:val="16"/>
                                            <w:szCs w:val="16"/>
                                            <w:lang w:val="uk-UA"/>
                                          </w:rPr>
                                        </w:pPr>
                                        <w:r w:rsidRPr="009E1D80">
                                          <w:rPr>
                                            <w:rFonts w:ascii="Times New Roman" w:hAnsi="Times New Roman" w:cs="Times New Roman"/>
                                            <w:b/>
                                            <w:sz w:val="16"/>
                                            <w:szCs w:val="16"/>
                                            <w:lang w:val="uk-UA"/>
                                          </w:rPr>
                                          <w:t>Фасилітаційно</w:t>
                                        </w:r>
                                      </w:p>
                                      <w:p w14:paraId="50EBEB5F" w14:textId="77777777" w:rsidR="005D3620" w:rsidRPr="009E1D80" w:rsidRDefault="005D3620" w:rsidP="005D5418">
                                        <w:pPr>
                                          <w:spacing w:after="0" w:line="240" w:lineRule="auto"/>
                                          <w:jc w:val="center"/>
                                          <w:rPr>
                                            <w:rFonts w:ascii="Times New Roman" w:hAnsi="Times New Roman" w:cs="Times New Roman"/>
                                            <w:b/>
                                            <w:sz w:val="16"/>
                                            <w:szCs w:val="16"/>
                                            <w:lang w:val="uk-UA"/>
                                          </w:rPr>
                                        </w:pPr>
                                        <w:r w:rsidRPr="009E1D80">
                                          <w:rPr>
                                            <w:rFonts w:ascii="Times New Roman" w:hAnsi="Times New Roman" w:cs="Times New Roman"/>
                                            <w:b/>
                                            <w:sz w:val="16"/>
                                            <w:szCs w:val="16"/>
                                            <w:lang w:val="uk-UA"/>
                                          </w:rPr>
                                          <w:t>зорієнтоване освітнє середовище</w:t>
                                        </w:r>
                                      </w:p>
                                      <w:p w14:paraId="05B1895C" w14:textId="77777777" w:rsidR="005D3620" w:rsidRPr="009E1D80" w:rsidRDefault="005D3620" w:rsidP="005D5418">
                                        <w:pPr>
                                          <w:spacing w:after="0" w:line="240" w:lineRule="auto"/>
                                          <w:jc w:val="center"/>
                                          <w:rPr>
                                            <w:rFonts w:ascii="Times New Roman" w:hAnsi="Times New Roman" w:cs="Times New Roman"/>
                                            <w:bCs/>
                                            <w:sz w:val="18"/>
                                            <w:szCs w:val="18"/>
                                            <w:lang w:val="uk-UA"/>
                                          </w:rPr>
                                        </w:pPr>
                                        <w:r w:rsidRPr="009E1D80">
                                          <w:rPr>
                                            <w:rFonts w:ascii="Times New Roman" w:hAnsi="Times New Roman" w:cs="Times New Roman"/>
                                            <w:b/>
                                            <w:sz w:val="18"/>
                                            <w:szCs w:val="18"/>
                                            <w:lang w:val="uk-UA"/>
                                          </w:rPr>
                                          <w:t xml:space="preserve"> </w:t>
                                        </w:r>
                                        <w:r w:rsidRPr="009E1D80">
                                          <w:rPr>
                                            <w:rFonts w:ascii="Times New Roman" w:hAnsi="Times New Roman" w:cs="Times New Roman"/>
                                            <w:bCs/>
                                            <w:sz w:val="18"/>
                                            <w:szCs w:val="18"/>
                                            <w:lang w:val="uk-UA"/>
                                          </w:rPr>
                                          <w:t>як умова впровадження</w:t>
                                        </w:r>
                                      </w:p>
                                      <w:p w14:paraId="06EF4CD7" w14:textId="77777777" w:rsidR="005D3620" w:rsidRPr="009E1D80" w:rsidRDefault="005D3620" w:rsidP="005D5418">
                                        <w:pPr>
                                          <w:spacing w:after="0" w:line="240" w:lineRule="auto"/>
                                          <w:jc w:val="center"/>
                                          <w:rPr>
                                            <w:rFonts w:ascii="Times New Roman" w:hAnsi="Times New Roman" w:cs="Times New Roman"/>
                                            <w:bCs/>
                                            <w:sz w:val="18"/>
                                            <w:szCs w:val="18"/>
                                            <w:lang w:val="uk-UA"/>
                                          </w:rPr>
                                        </w:pPr>
                                        <w:r w:rsidRPr="009E1D80">
                                          <w:rPr>
                                            <w:rFonts w:ascii="Times New Roman" w:hAnsi="Times New Roman" w:cs="Times New Roman"/>
                                            <w:bCs/>
                                            <w:sz w:val="18"/>
                                            <w:szCs w:val="18"/>
                                            <w:lang w:val="uk-UA"/>
                                          </w:rPr>
                                          <w:t>технології формування</w:t>
                                        </w:r>
                                      </w:p>
                                      <w:p w14:paraId="25639359" w14:textId="77777777" w:rsidR="005D3620" w:rsidRPr="009E1D80" w:rsidRDefault="005D3620" w:rsidP="005D5418">
                                        <w:pPr>
                                          <w:spacing w:after="0" w:line="240" w:lineRule="auto"/>
                                          <w:jc w:val="center"/>
                                          <w:rPr>
                                            <w:rFonts w:ascii="Times New Roman" w:hAnsi="Times New Roman" w:cs="Times New Roman"/>
                                            <w:bCs/>
                                            <w:sz w:val="18"/>
                                            <w:szCs w:val="18"/>
                                            <w:lang w:val="uk-UA"/>
                                          </w:rPr>
                                        </w:pPr>
                                        <w:r w:rsidRPr="009E1D80">
                                          <w:rPr>
                                            <w:rFonts w:ascii="Times New Roman" w:hAnsi="Times New Roman" w:cs="Times New Roman"/>
                                            <w:bCs/>
                                            <w:sz w:val="18"/>
                                            <w:szCs w:val="18"/>
                                            <w:lang w:val="uk-UA"/>
                                          </w:rPr>
                                          <w:t>фасилітаційної компетентності майбутнього соціального працівника</w:t>
                                        </w:r>
                                      </w:p>
                                      <w:p w14:paraId="78187C7E" w14:textId="77777777" w:rsidR="005D3620" w:rsidRPr="004D2810" w:rsidRDefault="005D3620" w:rsidP="005D5418">
                                        <w:pPr>
                                          <w:spacing w:line="200" w:lineRule="exact"/>
                                          <w:jc w:val="center"/>
                                          <w:rPr>
                                            <w:b/>
                                            <w:szCs w:val="18"/>
                                          </w:rPr>
                                        </w:pPr>
                                      </w:p>
                                    </w:txbxContent>
                                  </wps:txbx>
                                  <wps:bodyPr rot="0" vert="horz" wrap="square" lIns="0" tIns="10800" rIns="0" bIns="3600" anchor="t" anchorCtr="0" upright="1">
                                    <a:noAutofit/>
                                  </wps:bodyPr>
                                </wps:wsp>
                                <wps:wsp>
                                  <wps:cNvPr id="2006481901" name="AutoShape 68"/>
                                  <wps:cNvSpPr>
                                    <a:spLocks noChangeArrowheads="1"/>
                                  </wps:cNvSpPr>
                                  <wps:spPr bwMode="auto">
                                    <a:xfrm>
                                      <a:off x="4700" y="3377"/>
                                      <a:ext cx="2591" cy="1710"/>
                                    </a:xfrm>
                                    <a:prstGeom prst="roundRect">
                                      <a:avLst>
                                        <a:gd name="adj" fmla="val 25556"/>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g:grpSp>
                            <wpg:cNvPr id="1684783953" name="Group 70"/>
                            <wpg:cNvGrpSpPr>
                              <a:grpSpLocks/>
                            </wpg:cNvGrpSpPr>
                            <wpg:grpSpPr bwMode="auto">
                              <a:xfrm>
                                <a:off x="1464" y="7865"/>
                                <a:ext cx="9462" cy="2484"/>
                                <a:chOff x="1359" y="8012"/>
                                <a:chExt cx="9462" cy="2484"/>
                              </a:xfrm>
                            </wpg:grpSpPr>
                            <wps:wsp>
                              <wps:cNvPr id="1294686910" name="Text Box 71"/>
                              <wps:cNvSpPr txBox="1">
                                <a:spLocks noChangeArrowheads="1"/>
                              </wps:cNvSpPr>
                              <wps:spPr bwMode="auto">
                                <a:xfrm>
                                  <a:off x="1359" y="8012"/>
                                  <a:ext cx="590" cy="2299"/>
                                </a:xfrm>
                                <a:prstGeom prst="rect">
                                  <a:avLst/>
                                </a:prstGeom>
                                <a:solidFill>
                                  <a:srgbClr val="FFFFFF"/>
                                </a:solidFill>
                                <a:ln w="9525">
                                  <a:solidFill>
                                    <a:srgbClr val="000000"/>
                                  </a:solidFill>
                                  <a:miter lim="800000"/>
                                  <a:headEnd/>
                                  <a:tailEnd/>
                                </a:ln>
                              </wps:spPr>
                              <wps:txbx>
                                <w:txbxContent>
                                  <w:p w14:paraId="5E6CF2B2" w14:textId="77777777" w:rsidR="005D3620" w:rsidRPr="00AA4B49" w:rsidRDefault="005D3620" w:rsidP="005D5418">
                                    <w:pPr>
                                      <w:tabs>
                                        <w:tab w:val="left" w:pos="0"/>
                                        <w:tab w:val="left" w:pos="993"/>
                                        <w:tab w:val="left" w:pos="1080"/>
                                      </w:tabs>
                                      <w:spacing w:after="0" w:line="240" w:lineRule="auto"/>
                                      <w:jc w:val="center"/>
                                      <w:rPr>
                                        <w:rFonts w:ascii="Times New Roman" w:hAnsi="Times New Roman" w:cs="Times New Roman"/>
                                        <w:b/>
                                        <w:iCs/>
                                        <w:spacing w:val="-4"/>
                                        <w:szCs w:val="18"/>
                                        <w:lang w:val="uk-UA" w:eastAsia="uk-UA"/>
                                      </w:rPr>
                                    </w:pPr>
                                    <w:r w:rsidRPr="00AA4B49">
                                      <w:rPr>
                                        <w:rFonts w:ascii="Times New Roman" w:hAnsi="Times New Roman" w:cs="Times New Roman"/>
                                        <w:b/>
                                        <w:iCs/>
                                        <w:spacing w:val="-4"/>
                                        <w:szCs w:val="18"/>
                                        <w:lang w:val="uk-UA" w:eastAsia="uk-UA"/>
                                      </w:rPr>
                                      <w:t>Процесуальниа</w:t>
                                    </w:r>
                                  </w:p>
                                  <w:p w14:paraId="14A7797F" w14:textId="77777777" w:rsidR="005D3620" w:rsidRPr="00AA4B49" w:rsidRDefault="005D3620" w:rsidP="005D5418">
                                    <w:pPr>
                                      <w:tabs>
                                        <w:tab w:val="left" w:pos="0"/>
                                        <w:tab w:val="left" w:pos="993"/>
                                        <w:tab w:val="left" w:pos="1080"/>
                                      </w:tabs>
                                      <w:jc w:val="center"/>
                                      <w:rPr>
                                        <w:rFonts w:ascii="Times New Roman" w:hAnsi="Times New Roman" w:cs="Times New Roman"/>
                                        <w:b/>
                                        <w:iCs/>
                                        <w:spacing w:val="-4"/>
                                        <w:szCs w:val="18"/>
                                        <w:lang w:val="uk-UA" w:eastAsia="uk-UA"/>
                                      </w:rPr>
                                    </w:pPr>
                                    <w:r w:rsidRPr="00AA4B49">
                                      <w:rPr>
                                        <w:rFonts w:ascii="Times New Roman" w:hAnsi="Times New Roman" w:cs="Times New Roman"/>
                                        <w:b/>
                                        <w:iCs/>
                                        <w:spacing w:val="-4"/>
                                        <w:szCs w:val="18"/>
                                        <w:lang w:val="uk-UA" w:eastAsia="uk-UA"/>
                                      </w:rPr>
                                      <w:t xml:space="preserve">частина </w:t>
                                    </w:r>
                                  </w:p>
                                  <w:p w14:paraId="77ECC703" w14:textId="77777777" w:rsidR="005D3620" w:rsidRPr="00B5037D" w:rsidRDefault="005D3620" w:rsidP="005D5418">
                                    <w:pPr>
                                      <w:tabs>
                                        <w:tab w:val="left" w:pos="0"/>
                                        <w:tab w:val="left" w:pos="993"/>
                                        <w:tab w:val="left" w:pos="1080"/>
                                      </w:tabs>
                                      <w:jc w:val="center"/>
                                      <w:rPr>
                                        <w:b/>
                                        <w:szCs w:val="18"/>
                                        <w:lang w:val="uk-UA"/>
                                      </w:rPr>
                                    </w:pPr>
                                    <w:r>
                                      <w:rPr>
                                        <w:b/>
                                        <w:iCs/>
                                        <w:spacing w:val="-4"/>
                                        <w:szCs w:val="18"/>
                                        <w:lang w:val="uk-UA" w:eastAsia="uk-UA"/>
                                      </w:rPr>
                                      <w:t>компонент</w:t>
                                    </w:r>
                                  </w:p>
                                </w:txbxContent>
                              </wps:txbx>
                              <wps:bodyPr rot="0" vert="vert270" wrap="square" lIns="18000" tIns="3600" rIns="3600" bIns="3600" anchor="t" anchorCtr="0" upright="1">
                                <a:noAutofit/>
                              </wps:bodyPr>
                            </wps:wsp>
                            <wps:wsp>
                              <wps:cNvPr id="2105451768" name="Text Box 72"/>
                              <wps:cNvSpPr txBox="1">
                                <a:spLocks noChangeArrowheads="1"/>
                              </wps:cNvSpPr>
                              <wps:spPr bwMode="auto">
                                <a:xfrm>
                                  <a:off x="2214" y="8024"/>
                                  <a:ext cx="8607" cy="312"/>
                                </a:xfrm>
                                <a:prstGeom prst="rect">
                                  <a:avLst/>
                                </a:prstGeom>
                                <a:solidFill>
                                  <a:srgbClr val="FFFFFF"/>
                                </a:solidFill>
                                <a:ln w="9525">
                                  <a:solidFill>
                                    <a:srgbClr val="000000"/>
                                  </a:solidFill>
                                  <a:miter lim="800000"/>
                                  <a:headEnd/>
                                  <a:tailEnd/>
                                </a:ln>
                              </wps:spPr>
                              <wps:txbx>
                                <w:txbxContent>
                                  <w:p w14:paraId="519BC20A" w14:textId="77777777" w:rsidR="005D3620" w:rsidRPr="003E5CF8" w:rsidRDefault="005D3620" w:rsidP="005D5418">
                                    <w:pPr>
                                      <w:rPr>
                                        <w:caps/>
                                        <w:spacing w:val="-6"/>
                                        <w:sz w:val="16"/>
                                        <w:szCs w:val="16"/>
                                      </w:rPr>
                                    </w:pPr>
                                    <w:r w:rsidRPr="003E5CF8">
                                      <w:rPr>
                                        <w:spacing w:val="-6"/>
                                        <w:sz w:val="16"/>
                                        <w:szCs w:val="16"/>
                                        <w:lang w:val="uk-UA"/>
                                      </w:rPr>
                                      <w:t>І-й етап</w:t>
                                    </w:r>
                                    <w:r w:rsidRPr="003E5CF8">
                                      <w:rPr>
                                        <w:i/>
                                        <w:spacing w:val="-6"/>
                                        <w:sz w:val="16"/>
                                        <w:szCs w:val="16"/>
                                        <w:lang w:val="uk-UA"/>
                                      </w:rPr>
                                      <w:t xml:space="preserve"> </w:t>
                                    </w:r>
                                    <w:bookmarkStart w:id="198" w:name="_Hlk225022790"/>
                                    <w:r w:rsidRPr="003E5CF8">
                                      <w:rPr>
                                        <w:spacing w:val="-6"/>
                                        <w:sz w:val="16"/>
                                        <w:szCs w:val="16"/>
                                        <w:lang w:val="uk-UA"/>
                                      </w:rPr>
                                      <w:t xml:space="preserve">– </w:t>
                                    </w:r>
                                    <w:bookmarkEnd w:id="198"/>
                                    <w:r w:rsidRPr="003E5CF8">
                                      <w:rPr>
                                        <w:b/>
                                        <w:spacing w:val="-6"/>
                                        <w:sz w:val="16"/>
                                        <w:szCs w:val="16"/>
                                        <w:lang w:val="uk-UA"/>
                                      </w:rPr>
                                      <w:t>адаптивно-технологічний</w:t>
                                    </w:r>
                                    <w:r w:rsidRPr="003E5CF8">
                                      <w:rPr>
                                        <w:i/>
                                        <w:spacing w:val="-6"/>
                                        <w:sz w:val="16"/>
                                        <w:szCs w:val="16"/>
                                        <w:lang w:val="uk-UA"/>
                                      </w:rPr>
                                      <w:t xml:space="preserve"> </w:t>
                                    </w:r>
                                    <w:r w:rsidRPr="003E5CF8">
                                      <w:rPr>
                                        <w:spacing w:val="-6"/>
                                        <w:sz w:val="16"/>
                                        <w:szCs w:val="16"/>
                                        <w:lang w:val="uk-UA"/>
                                      </w:rPr>
                                      <w:t>(навчальна діяльність академічного типу, семіотична навчальна модель)</w:t>
                                    </w:r>
                                  </w:p>
                                </w:txbxContent>
                              </wps:txbx>
                              <wps:bodyPr rot="0" vert="horz" wrap="square" lIns="91440" tIns="3600" rIns="3600" bIns="3600" anchor="t" anchorCtr="0" upright="1">
                                <a:noAutofit/>
                              </wps:bodyPr>
                            </wps:wsp>
                            <wps:wsp>
                              <wps:cNvPr id="1400141076" name="Text Box 73"/>
                              <wps:cNvSpPr txBox="1">
                                <a:spLocks noChangeArrowheads="1"/>
                              </wps:cNvSpPr>
                              <wps:spPr bwMode="auto">
                                <a:xfrm>
                                  <a:off x="2221" y="8420"/>
                                  <a:ext cx="8600" cy="252"/>
                                </a:xfrm>
                                <a:prstGeom prst="rect">
                                  <a:avLst/>
                                </a:prstGeom>
                                <a:solidFill>
                                  <a:srgbClr val="FFFFFF"/>
                                </a:solidFill>
                                <a:ln w="9525">
                                  <a:solidFill>
                                    <a:srgbClr val="000000"/>
                                  </a:solidFill>
                                  <a:miter lim="800000"/>
                                  <a:headEnd/>
                                  <a:tailEnd/>
                                </a:ln>
                              </wps:spPr>
                              <wps:txbx>
                                <w:txbxContent>
                                  <w:p w14:paraId="5F6FCE86" w14:textId="77777777" w:rsidR="005D3620" w:rsidRPr="00EA73E1" w:rsidRDefault="005D3620" w:rsidP="005D5418">
                                    <w:pPr>
                                      <w:tabs>
                                        <w:tab w:val="num" w:pos="720"/>
                                      </w:tabs>
                                      <w:jc w:val="both"/>
                                      <w:rPr>
                                        <w:sz w:val="16"/>
                                        <w:szCs w:val="16"/>
                                        <w:lang w:val="uk-UA"/>
                                      </w:rPr>
                                    </w:pPr>
                                    <w:r w:rsidRPr="00EA73E1">
                                      <w:rPr>
                                        <w:sz w:val="16"/>
                                        <w:szCs w:val="16"/>
                                        <w:lang w:val="uk-UA"/>
                                      </w:rPr>
                                      <w:t>ІІ-й етап</w:t>
                                    </w:r>
                                    <w:r w:rsidRPr="00EA73E1">
                                      <w:rPr>
                                        <w:i/>
                                        <w:sz w:val="16"/>
                                        <w:szCs w:val="16"/>
                                        <w:lang w:val="uk-UA"/>
                                      </w:rPr>
                                      <w:t xml:space="preserve"> </w:t>
                                    </w:r>
                                    <w:r w:rsidRPr="00EA73E1">
                                      <w:rPr>
                                        <w:sz w:val="16"/>
                                        <w:szCs w:val="16"/>
                                        <w:lang w:val="uk-UA"/>
                                      </w:rPr>
                                      <w:t xml:space="preserve">– </w:t>
                                    </w:r>
                                    <w:r w:rsidRPr="00EA73E1">
                                      <w:rPr>
                                        <w:b/>
                                        <w:sz w:val="16"/>
                                        <w:szCs w:val="16"/>
                                        <w:lang w:val="uk-UA"/>
                                      </w:rPr>
                                      <w:t>імітаційно-технологічний</w:t>
                                    </w:r>
                                    <w:r w:rsidRPr="00EA73E1">
                                      <w:rPr>
                                        <w:i/>
                                        <w:sz w:val="16"/>
                                        <w:szCs w:val="16"/>
                                        <w:lang w:val="uk-UA"/>
                                      </w:rPr>
                                      <w:t xml:space="preserve"> </w:t>
                                    </w:r>
                                    <w:r w:rsidRPr="00EA73E1">
                                      <w:rPr>
                                        <w:sz w:val="16"/>
                                        <w:szCs w:val="16"/>
                                        <w:lang w:val="uk-UA"/>
                                      </w:rPr>
                                      <w:t>(квазіпрофесійна діяльність, імітаційна навчальна модель)</w:t>
                                    </w:r>
                                  </w:p>
                                  <w:p w14:paraId="5F52E32A" w14:textId="77777777" w:rsidR="005D3620" w:rsidRPr="00235E4D" w:rsidRDefault="005D3620" w:rsidP="005D5418">
                                    <w:pPr>
                                      <w:rPr>
                                        <w:sz w:val="14"/>
                                        <w:szCs w:val="14"/>
                                      </w:rPr>
                                    </w:pPr>
                                  </w:p>
                                </w:txbxContent>
                              </wps:txbx>
                              <wps:bodyPr rot="0" vert="horz" wrap="square" lIns="91440" tIns="3600" rIns="3600" bIns="3600" anchor="t" anchorCtr="0" upright="1">
                                <a:noAutofit/>
                              </wps:bodyPr>
                            </wps:wsp>
                            <wps:wsp>
                              <wps:cNvPr id="969158592" name="Freeform 74"/>
                              <wps:cNvSpPr>
                                <a:spLocks/>
                              </wps:cNvSpPr>
                              <wps:spPr bwMode="auto">
                                <a:xfrm>
                                  <a:off x="1947" y="8253"/>
                                  <a:ext cx="266" cy="1"/>
                                </a:xfrm>
                                <a:custGeom>
                                  <a:avLst/>
                                  <a:gdLst>
                                    <a:gd name="T0" fmla="*/ 0 w 266"/>
                                    <a:gd name="T1" fmla="*/ 0 h 1"/>
                                    <a:gd name="T2" fmla="*/ 266 w 266"/>
                                    <a:gd name="T3" fmla="*/ 0 h 1"/>
                                  </a:gdLst>
                                  <a:ahLst/>
                                  <a:cxnLst>
                                    <a:cxn ang="0">
                                      <a:pos x="T0" y="T1"/>
                                    </a:cxn>
                                    <a:cxn ang="0">
                                      <a:pos x="T2" y="T3"/>
                                    </a:cxn>
                                  </a:cxnLst>
                                  <a:rect l="0" t="0" r="r" b="b"/>
                                  <a:pathLst>
                                    <a:path w="266" h="1">
                                      <a:moveTo>
                                        <a:pt x="0" y="0"/>
                                      </a:moveTo>
                                      <a:lnTo>
                                        <a:pt x="26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8590955" name="Freeform 75"/>
                              <wps:cNvSpPr>
                                <a:spLocks/>
                              </wps:cNvSpPr>
                              <wps:spPr bwMode="auto">
                                <a:xfrm>
                                  <a:off x="1947" y="8602"/>
                                  <a:ext cx="261" cy="2"/>
                                </a:xfrm>
                                <a:custGeom>
                                  <a:avLst/>
                                  <a:gdLst>
                                    <a:gd name="T0" fmla="*/ 0 w 261"/>
                                    <a:gd name="T1" fmla="*/ 2 h 2"/>
                                    <a:gd name="T2" fmla="*/ 261 w 261"/>
                                    <a:gd name="T3" fmla="*/ 0 h 2"/>
                                  </a:gdLst>
                                  <a:ahLst/>
                                  <a:cxnLst>
                                    <a:cxn ang="0">
                                      <a:pos x="T0" y="T1"/>
                                    </a:cxn>
                                    <a:cxn ang="0">
                                      <a:pos x="T2" y="T3"/>
                                    </a:cxn>
                                  </a:cxnLst>
                                  <a:rect l="0" t="0" r="r" b="b"/>
                                  <a:pathLst>
                                    <a:path w="261" h="2">
                                      <a:moveTo>
                                        <a:pt x="0" y="2"/>
                                      </a:moveTo>
                                      <a:lnTo>
                                        <a:pt x="261"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3249865" name="Freeform 76"/>
                              <wps:cNvSpPr>
                                <a:spLocks/>
                              </wps:cNvSpPr>
                              <wps:spPr bwMode="auto">
                                <a:xfrm>
                                  <a:off x="1947" y="8887"/>
                                  <a:ext cx="266" cy="1"/>
                                </a:xfrm>
                                <a:custGeom>
                                  <a:avLst/>
                                  <a:gdLst>
                                    <a:gd name="T0" fmla="*/ 0 w 266"/>
                                    <a:gd name="T1" fmla="*/ 0 h 1"/>
                                    <a:gd name="T2" fmla="*/ 266 w 266"/>
                                    <a:gd name="T3" fmla="*/ 0 h 1"/>
                                  </a:gdLst>
                                  <a:ahLst/>
                                  <a:cxnLst>
                                    <a:cxn ang="0">
                                      <a:pos x="T0" y="T1"/>
                                    </a:cxn>
                                    <a:cxn ang="0">
                                      <a:pos x="T2" y="T3"/>
                                    </a:cxn>
                                  </a:cxnLst>
                                  <a:rect l="0" t="0" r="r" b="b"/>
                                  <a:pathLst>
                                    <a:path w="266" h="1">
                                      <a:moveTo>
                                        <a:pt x="0" y="0"/>
                                      </a:moveTo>
                                      <a:lnTo>
                                        <a:pt x="26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5374652" name="Text Box 82"/>
                              <wps:cNvSpPr txBox="1">
                                <a:spLocks noChangeArrowheads="1"/>
                              </wps:cNvSpPr>
                              <wps:spPr bwMode="auto">
                                <a:xfrm>
                                  <a:off x="2213" y="8772"/>
                                  <a:ext cx="8608" cy="272"/>
                                </a:xfrm>
                                <a:prstGeom prst="rect">
                                  <a:avLst/>
                                </a:prstGeom>
                                <a:solidFill>
                                  <a:srgbClr val="FFFFFF"/>
                                </a:solidFill>
                                <a:ln w="9525">
                                  <a:solidFill>
                                    <a:srgbClr val="000000"/>
                                  </a:solidFill>
                                  <a:miter lim="800000"/>
                                  <a:headEnd/>
                                  <a:tailEnd/>
                                </a:ln>
                              </wps:spPr>
                              <wps:txbx>
                                <w:txbxContent>
                                  <w:p w14:paraId="09E19F19" w14:textId="77777777" w:rsidR="005D3620" w:rsidRPr="00235E4D" w:rsidRDefault="005D3620" w:rsidP="005D5418">
                                    <w:pPr>
                                      <w:rPr>
                                        <w:sz w:val="16"/>
                                        <w:szCs w:val="16"/>
                                      </w:rPr>
                                    </w:pPr>
                                    <w:r w:rsidRPr="00B70773">
                                      <w:rPr>
                                        <w:spacing w:val="-6"/>
                                        <w:sz w:val="16"/>
                                        <w:szCs w:val="16"/>
                                        <w:lang w:val="uk-UA"/>
                                      </w:rPr>
                                      <w:t>ІІІ-й етап</w:t>
                                    </w:r>
                                    <w:r w:rsidRPr="00235E4D">
                                      <w:rPr>
                                        <w:spacing w:val="-6"/>
                                        <w:sz w:val="16"/>
                                        <w:szCs w:val="16"/>
                                        <w:lang w:val="uk-UA"/>
                                      </w:rPr>
                                      <w:t xml:space="preserve"> </w:t>
                                    </w:r>
                                    <w:r w:rsidRPr="00F27208">
                                      <w:rPr>
                                        <w:sz w:val="16"/>
                                        <w:szCs w:val="16"/>
                                        <w:lang w:val="uk-UA"/>
                                      </w:rPr>
                                      <w:t xml:space="preserve">– </w:t>
                                    </w:r>
                                    <w:r w:rsidRPr="00821D3F">
                                      <w:rPr>
                                        <w:b/>
                                        <w:sz w:val="16"/>
                                        <w:szCs w:val="16"/>
                                        <w:lang w:val="uk-UA"/>
                                      </w:rPr>
                                      <w:t>професійно-технологічний</w:t>
                                    </w:r>
                                    <w:r>
                                      <w:rPr>
                                        <w:sz w:val="16"/>
                                        <w:szCs w:val="16"/>
                                        <w:lang w:val="uk-UA"/>
                                      </w:rPr>
                                      <w:t xml:space="preserve"> </w:t>
                                    </w:r>
                                    <w:r w:rsidRPr="00235E4D">
                                      <w:rPr>
                                        <w:spacing w:val="-6"/>
                                        <w:sz w:val="16"/>
                                        <w:szCs w:val="16"/>
                                        <w:lang w:val="uk-UA"/>
                                      </w:rPr>
                                      <w:t>(навчально-професійна діяльність, соціальна навчальна модель</w:t>
                                    </w:r>
                                    <w:r>
                                      <w:rPr>
                                        <w:spacing w:val="-6"/>
                                        <w:sz w:val="16"/>
                                        <w:szCs w:val="16"/>
                                        <w:lang w:val="uk-UA"/>
                                      </w:rPr>
                                      <w:t>)</w:t>
                                    </w:r>
                                  </w:p>
                                  <w:p w14:paraId="2FA13795" w14:textId="77777777" w:rsidR="005D3620" w:rsidRDefault="005D3620" w:rsidP="005D5418"/>
                                </w:txbxContent>
                              </wps:txbx>
                              <wps:bodyPr rot="0" vert="horz" wrap="square" lIns="91440" tIns="3600" rIns="3600" bIns="3600" anchor="t" anchorCtr="0" upright="1">
                                <a:noAutofit/>
                              </wps:bodyPr>
                            </wps:wsp>
                            <wps:wsp>
                              <wps:cNvPr id="2025844146" name="Text Box 83"/>
                              <wps:cNvSpPr txBox="1">
                                <a:spLocks noChangeArrowheads="1"/>
                              </wps:cNvSpPr>
                              <wps:spPr bwMode="auto">
                                <a:xfrm>
                                  <a:off x="2221" y="9456"/>
                                  <a:ext cx="6370" cy="284"/>
                                </a:xfrm>
                                <a:prstGeom prst="rect">
                                  <a:avLst/>
                                </a:prstGeom>
                                <a:solidFill>
                                  <a:srgbClr val="FFFFFF"/>
                                </a:solidFill>
                                <a:ln w="9525">
                                  <a:solidFill>
                                    <a:srgbClr val="000000"/>
                                  </a:solidFill>
                                  <a:miter lim="800000"/>
                                  <a:headEnd/>
                                  <a:tailEnd/>
                                </a:ln>
                              </wps:spPr>
                              <wps:txbx>
                                <w:txbxContent>
                                  <w:p w14:paraId="56DE1D21" w14:textId="77777777" w:rsidR="005D3620" w:rsidRPr="009842F0" w:rsidRDefault="005D3620" w:rsidP="005D5418">
                                    <w:pPr>
                                      <w:tabs>
                                        <w:tab w:val="left" w:pos="0"/>
                                      </w:tabs>
                                      <w:autoSpaceDN w:val="0"/>
                                      <w:adjustRightInd w:val="0"/>
                                      <w:jc w:val="both"/>
                                      <w:rPr>
                                        <w:rFonts w:ascii="Times New Roman" w:hAnsi="Times New Roman" w:cs="Times New Roman"/>
                                        <w:sz w:val="18"/>
                                        <w:szCs w:val="18"/>
                                        <w:lang w:val="uk-UA"/>
                                      </w:rPr>
                                    </w:pPr>
                                    <w:r w:rsidRPr="009842F0">
                                      <w:rPr>
                                        <w:rFonts w:ascii="Times New Roman" w:hAnsi="Times New Roman" w:cs="Times New Roman"/>
                                        <w:b/>
                                        <w:sz w:val="18"/>
                                        <w:szCs w:val="18"/>
                                        <w:lang w:val="uk-UA"/>
                                      </w:rPr>
                                      <w:t>Неімітаційні</w:t>
                                    </w:r>
                                    <w:r>
                                      <w:rPr>
                                        <w:rFonts w:ascii="Times New Roman" w:hAnsi="Times New Roman" w:cs="Times New Roman"/>
                                        <w:b/>
                                        <w:sz w:val="18"/>
                                        <w:szCs w:val="18"/>
                                        <w:lang w:val="uk-UA"/>
                                      </w:rPr>
                                      <w:t xml:space="preserve"> </w:t>
                                    </w:r>
                                    <w:r w:rsidRPr="003E5CF8">
                                      <w:rPr>
                                        <w:spacing w:val="-6"/>
                                        <w:sz w:val="16"/>
                                        <w:szCs w:val="16"/>
                                        <w:lang w:val="uk-UA"/>
                                      </w:rPr>
                                      <w:t>–</w:t>
                                    </w:r>
                                    <w:r w:rsidRPr="009842F0">
                                      <w:rPr>
                                        <w:rFonts w:ascii="Times New Roman" w:hAnsi="Times New Roman" w:cs="Times New Roman"/>
                                        <w:i/>
                                        <w:sz w:val="18"/>
                                        <w:szCs w:val="18"/>
                                        <w:lang w:val="uk-UA"/>
                                      </w:rPr>
                                      <w:t>:</w:t>
                                    </w:r>
                                    <w:r w:rsidRPr="009842F0">
                                      <w:rPr>
                                        <w:rFonts w:ascii="Times New Roman" w:hAnsi="Times New Roman" w:cs="Times New Roman"/>
                                        <w:sz w:val="18"/>
                                        <w:szCs w:val="18"/>
                                        <w:lang w:val="uk-UA"/>
                                      </w:rPr>
                                      <w:t>лекції</w:t>
                                    </w:r>
                                    <w:r>
                                      <w:rPr>
                                        <w:rFonts w:ascii="Times New Roman" w:hAnsi="Times New Roman" w:cs="Times New Roman"/>
                                        <w:sz w:val="18"/>
                                        <w:szCs w:val="18"/>
                                        <w:lang w:val="uk-UA"/>
                                      </w:rPr>
                                      <w:t xml:space="preserve"> </w:t>
                                    </w:r>
                                    <w:r w:rsidRPr="009842F0">
                                      <w:rPr>
                                        <w:rFonts w:ascii="Times New Roman" w:hAnsi="Times New Roman" w:cs="Times New Roman"/>
                                        <w:sz w:val="18"/>
                                        <w:szCs w:val="18"/>
                                        <w:lang w:val="uk-UA"/>
                                      </w:rPr>
                                      <w:t xml:space="preserve">фасилітаційного типу </w:t>
                                    </w:r>
                                  </w:p>
                                  <w:p w14:paraId="22105834" w14:textId="77777777" w:rsidR="005D3620" w:rsidRPr="00EA73E1" w:rsidRDefault="005D3620" w:rsidP="005D5418">
                                    <w:pPr>
                                      <w:rPr>
                                        <w:sz w:val="15"/>
                                        <w:szCs w:val="15"/>
                                      </w:rPr>
                                    </w:pPr>
                                  </w:p>
                                </w:txbxContent>
                              </wps:txbx>
                              <wps:bodyPr rot="0" vert="horz" wrap="square" lIns="91440" tIns="7200" rIns="36000" bIns="18000" anchor="t" anchorCtr="0" upright="1">
                                <a:noAutofit/>
                              </wps:bodyPr>
                            </wps:wsp>
                            <wps:wsp>
                              <wps:cNvPr id="539333493" name="Text Box 84"/>
                              <wps:cNvSpPr txBox="1">
                                <a:spLocks noChangeArrowheads="1"/>
                              </wps:cNvSpPr>
                              <wps:spPr bwMode="auto">
                                <a:xfrm>
                                  <a:off x="2237" y="9797"/>
                                  <a:ext cx="6354" cy="315"/>
                                </a:xfrm>
                                <a:prstGeom prst="rect">
                                  <a:avLst/>
                                </a:prstGeom>
                                <a:solidFill>
                                  <a:srgbClr val="FFFFFF"/>
                                </a:solidFill>
                                <a:ln w="9525">
                                  <a:solidFill>
                                    <a:srgbClr val="000000"/>
                                  </a:solidFill>
                                  <a:miter lim="800000"/>
                                  <a:headEnd/>
                                  <a:tailEnd/>
                                </a:ln>
                              </wps:spPr>
                              <wps:txbx>
                                <w:txbxContent>
                                  <w:p w14:paraId="681474DE" w14:textId="77777777" w:rsidR="005D3620" w:rsidRPr="00DD528B" w:rsidRDefault="005D3620" w:rsidP="005D5418">
                                    <w:pPr>
                                      <w:tabs>
                                        <w:tab w:val="left" w:pos="0"/>
                                      </w:tabs>
                                      <w:autoSpaceDN w:val="0"/>
                                      <w:adjustRightInd w:val="0"/>
                                      <w:jc w:val="both"/>
                                      <w:rPr>
                                        <w:rFonts w:ascii="Times New Roman" w:hAnsi="Times New Roman" w:cs="Times New Roman"/>
                                        <w:sz w:val="18"/>
                                        <w:szCs w:val="18"/>
                                        <w:lang w:val="uk-UA"/>
                                      </w:rPr>
                                    </w:pPr>
                                    <w:r>
                                      <w:rPr>
                                        <w:rFonts w:ascii="Times New Roman" w:hAnsi="Times New Roman" w:cs="Times New Roman"/>
                                        <w:b/>
                                        <w:sz w:val="18"/>
                                        <w:szCs w:val="18"/>
                                        <w:lang w:val="uk-UA"/>
                                      </w:rPr>
                                      <w:t>І</w:t>
                                    </w:r>
                                    <w:r w:rsidRPr="00DD528B">
                                      <w:rPr>
                                        <w:rFonts w:ascii="Times New Roman" w:hAnsi="Times New Roman" w:cs="Times New Roman"/>
                                        <w:b/>
                                        <w:sz w:val="18"/>
                                        <w:szCs w:val="18"/>
                                        <w:lang w:val="uk-UA"/>
                                      </w:rPr>
                                      <w:t>мітаційні ігрові</w:t>
                                    </w:r>
                                    <w:r w:rsidRPr="00DD528B">
                                      <w:t xml:space="preserve"> </w:t>
                                    </w:r>
                                    <w:r w:rsidRPr="00DD528B">
                                      <w:rPr>
                                        <w:rFonts w:ascii="Times New Roman" w:hAnsi="Times New Roman" w:cs="Times New Roman"/>
                                        <w:i/>
                                        <w:sz w:val="18"/>
                                        <w:szCs w:val="18"/>
                                        <w:lang w:val="uk-UA"/>
                                      </w:rPr>
                                      <w:t xml:space="preserve">– </w:t>
                                    </w:r>
                                    <w:r w:rsidRPr="00DD528B">
                                      <w:rPr>
                                        <w:rFonts w:ascii="Times New Roman" w:hAnsi="Times New Roman" w:cs="Times New Roman"/>
                                        <w:sz w:val="18"/>
                                        <w:szCs w:val="18"/>
                                        <w:lang w:val="uk-UA"/>
                                      </w:rPr>
                                      <w:t>ділова гра</w:t>
                                    </w:r>
                                    <w:r>
                                      <w:rPr>
                                        <w:rFonts w:ascii="Times New Roman" w:hAnsi="Times New Roman" w:cs="Times New Roman"/>
                                        <w:sz w:val="18"/>
                                        <w:szCs w:val="18"/>
                                        <w:lang w:val="uk-UA"/>
                                      </w:rPr>
                                      <w:t xml:space="preserve"> фасилітаційної спрямованості</w:t>
                                    </w:r>
                                  </w:p>
                                  <w:p w14:paraId="73D44867" w14:textId="77777777" w:rsidR="005D3620" w:rsidRPr="00EA73E1" w:rsidRDefault="005D3620" w:rsidP="005D5418">
                                    <w:pPr>
                                      <w:rPr>
                                        <w:sz w:val="15"/>
                                        <w:szCs w:val="15"/>
                                      </w:rPr>
                                    </w:pPr>
                                  </w:p>
                                </w:txbxContent>
                              </wps:txbx>
                              <wps:bodyPr rot="0" vert="horz" wrap="square" lIns="91440" tIns="7200" rIns="36000" bIns="18000" anchor="t" anchorCtr="0" upright="1">
                                <a:noAutofit/>
                              </wps:bodyPr>
                            </wps:wsp>
                            <wps:wsp>
                              <wps:cNvPr id="178246562" name="Text Box 85"/>
                              <wps:cNvSpPr txBox="1">
                                <a:spLocks noChangeArrowheads="1"/>
                              </wps:cNvSpPr>
                              <wps:spPr bwMode="auto">
                                <a:xfrm>
                                  <a:off x="2221" y="10172"/>
                                  <a:ext cx="6377" cy="324"/>
                                </a:xfrm>
                                <a:prstGeom prst="rect">
                                  <a:avLst/>
                                </a:prstGeom>
                                <a:solidFill>
                                  <a:srgbClr val="FFFFFF"/>
                                </a:solidFill>
                                <a:ln w="9525">
                                  <a:solidFill>
                                    <a:srgbClr val="000000"/>
                                  </a:solidFill>
                                  <a:miter lim="800000"/>
                                  <a:headEnd/>
                                  <a:tailEnd/>
                                </a:ln>
                              </wps:spPr>
                              <wps:txbx>
                                <w:txbxContent>
                                  <w:p w14:paraId="31EA9CDE" w14:textId="77777777" w:rsidR="005D3620" w:rsidRDefault="005D3620" w:rsidP="005D5418">
                                    <w:pPr>
                                      <w:tabs>
                                        <w:tab w:val="left" w:pos="0"/>
                                      </w:tabs>
                                      <w:autoSpaceDN w:val="0"/>
                                      <w:adjustRightInd w:val="0"/>
                                      <w:jc w:val="both"/>
                                      <w:rPr>
                                        <w:rFonts w:ascii="Times New Roman" w:hAnsi="Times New Roman" w:cs="Times New Roman"/>
                                        <w:color w:val="000000"/>
                                        <w:spacing w:val="-6"/>
                                        <w:sz w:val="18"/>
                                        <w:szCs w:val="18"/>
                                        <w:lang w:val="uk-UA"/>
                                      </w:rPr>
                                    </w:pPr>
                                    <w:r>
                                      <w:rPr>
                                        <w:rFonts w:ascii="Times New Roman" w:hAnsi="Times New Roman" w:cs="Times New Roman"/>
                                        <w:b/>
                                        <w:spacing w:val="-6"/>
                                        <w:sz w:val="18"/>
                                        <w:szCs w:val="18"/>
                                        <w:lang w:val="uk-UA"/>
                                      </w:rPr>
                                      <w:t>І</w:t>
                                    </w:r>
                                    <w:r w:rsidRPr="00DD528B">
                                      <w:rPr>
                                        <w:rFonts w:ascii="Times New Roman" w:hAnsi="Times New Roman" w:cs="Times New Roman"/>
                                        <w:b/>
                                        <w:spacing w:val="-6"/>
                                        <w:sz w:val="18"/>
                                        <w:szCs w:val="18"/>
                                        <w:lang w:val="uk-UA"/>
                                      </w:rPr>
                                      <w:t>мітаційні неігрові</w:t>
                                    </w:r>
                                    <w:r>
                                      <w:rPr>
                                        <w:rFonts w:ascii="Times New Roman" w:hAnsi="Times New Roman" w:cs="Times New Roman"/>
                                        <w:b/>
                                        <w:spacing w:val="-6"/>
                                        <w:sz w:val="18"/>
                                        <w:szCs w:val="18"/>
                                        <w:lang w:val="uk-UA"/>
                                      </w:rPr>
                                      <w:t xml:space="preserve"> </w:t>
                                    </w:r>
                                    <w:r w:rsidRPr="00DD528B">
                                      <w:rPr>
                                        <w:rFonts w:ascii="Times New Roman" w:hAnsi="Times New Roman" w:cs="Times New Roman"/>
                                        <w:b/>
                                        <w:spacing w:val="-6"/>
                                        <w:sz w:val="18"/>
                                        <w:szCs w:val="18"/>
                                        <w:lang w:val="uk-UA"/>
                                      </w:rPr>
                                      <w:t>–</w:t>
                                    </w:r>
                                    <w:r>
                                      <w:rPr>
                                        <w:rFonts w:ascii="Times New Roman" w:hAnsi="Times New Roman" w:cs="Times New Roman"/>
                                        <w:i/>
                                        <w:spacing w:val="-6"/>
                                        <w:sz w:val="18"/>
                                        <w:szCs w:val="18"/>
                                        <w:lang w:val="uk-UA"/>
                                      </w:rPr>
                                      <w:t xml:space="preserve"> </w:t>
                                    </w:r>
                                    <w:r w:rsidRPr="00E0572C">
                                      <w:rPr>
                                        <w:rFonts w:ascii="Times New Roman" w:hAnsi="Times New Roman" w:cs="Times New Roman"/>
                                        <w:iCs/>
                                        <w:spacing w:val="-6"/>
                                        <w:sz w:val="16"/>
                                        <w:szCs w:val="16"/>
                                        <w:lang w:val="uk-UA"/>
                                      </w:rPr>
                                      <w:t>Сase-stady</w:t>
                                    </w:r>
                                    <w:r w:rsidRPr="00E0572C">
                                      <w:rPr>
                                        <w:rFonts w:ascii="Times New Roman" w:hAnsi="Times New Roman" w:cs="Times New Roman"/>
                                        <w:i/>
                                        <w:spacing w:val="-6"/>
                                        <w:sz w:val="16"/>
                                        <w:szCs w:val="16"/>
                                        <w:lang w:val="uk-UA"/>
                                      </w:rPr>
                                      <w:t xml:space="preserve">, </w:t>
                                    </w:r>
                                    <w:r w:rsidRPr="00E0572C">
                                      <w:rPr>
                                        <w:rFonts w:ascii="Times New Roman" w:hAnsi="Times New Roman" w:cs="Times New Roman"/>
                                        <w:color w:val="000000"/>
                                        <w:spacing w:val="-6"/>
                                        <w:sz w:val="17"/>
                                        <w:szCs w:val="17"/>
                                        <w:lang w:val="uk-UA"/>
                                      </w:rPr>
                                      <w:t>розв’язання педагогічних задач фасилітаційного типу</w:t>
                                    </w:r>
                                  </w:p>
                                  <w:p w14:paraId="1090B775" w14:textId="77777777" w:rsidR="005D3620" w:rsidRPr="00DD528B" w:rsidRDefault="005D3620" w:rsidP="005D5418">
                                    <w:pPr>
                                      <w:tabs>
                                        <w:tab w:val="left" w:pos="0"/>
                                      </w:tabs>
                                      <w:autoSpaceDN w:val="0"/>
                                      <w:adjustRightInd w:val="0"/>
                                      <w:jc w:val="both"/>
                                      <w:rPr>
                                        <w:rFonts w:ascii="Times New Roman" w:hAnsi="Times New Roman" w:cs="Times New Roman"/>
                                        <w:color w:val="000000"/>
                                        <w:spacing w:val="-6"/>
                                        <w:sz w:val="18"/>
                                        <w:szCs w:val="18"/>
                                        <w:lang w:val="uk-UA"/>
                                      </w:rPr>
                                    </w:pPr>
                                    <w:r>
                                      <w:rPr>
                                        <w:rFonts w:ascii="Times New Roman" w:hAnsi="Times New Roman" w:cs="Times New Roman"/>
                                        <w:color w:val="000000"/>
                                        <w:spacing w:val="-6"/>
                                        <w:sz w:val="18"/>
                                        <w:szCs w:val="18"/>
                                        <w:lang w:val="uk-UA"/>
                                      </w:rPr>
                                      <w:t>т</w:t>
                                    </w:r>
                                  </w:p>
                                  <w:p w14:paraId="1ADACFEF" w14:textId="77777777" w:rsidR="005D3620" w:rsidRPr="00EA73E1" w:rsidRDefault="005D3620" w:rsidP="005D5418">
                                    <w:pPr>
                                      <w:rPr>
                                        <w:sz w:val="15"/>
                                        <w:szCs w:val="15"/>
                                      </w:rPr>
                                    </w:pPr>
                                    <w:r w:rsidRPr="00DD528B">
                                      <w:rPr>
                                        <w:sz w:val="15"/>
                                        <w:szCs w:val="15"/>
                                      </w:rPr>
                                      <w:t>–</w:t>
                                    </w:r>
                                  </w:p>
                                </w:txbxContent>
                              </wps:txbx>
                              <wps:bodyPr rot="0" vert="horz" wrap="square" lIns="91440" tIns="0" rIns="36000" bIns="18000" anchor="t" anchorCtr="0" upright="1">
                                <a:noAutofit/>
                              </wps:bodyPr>
                            </wps:wsp>
                            <wps:wsp>
                              <wps:cNvPr id="1661193132" name="Text Box 86"/>
                              <wps:cNvSpPr txBox="1">
                                <a:spLocks noChangeArrowheads="1"/>
                              </wps:cNvSpPr>
                              <wps:spPr bwMode="auto">
                                <a:xfrm>
                                  <a:off x="2214" y="9144"/>
                                  <a:ext cx="8607" cy="255"/>
                                </a:xfrm>
                                <a:prstGeom prst="rect">
                                  <a:avLst/>
                                </a:prstGeom>
                                <a:solidFill>
                                  <a:srgbClr val="FFFFFF"/>
                                </a:solidFill>
                                <a:ln w="9525">
                                  <a:solidFill>
                                    <a:srgbClr val="000000"/>
                                  </a:solidFill>
                                  <a:miter lim="800000"/>
                                  <a:headEnd/>
                                  <a:tailEnd/>
                                </a:ln>
                              </wps:spPr>
                              <wps:txbx>
                                <w:txbxContent>
                                  <w:p w14:paraId="5767C1CA" w14:textId="77777777" w:rsidR="005D3620" w:rsidRPr="00AB11F8" w:rsidRDefault="005D3620" w:rsidP="005D5418">
                                    <w:pPr>
                                      <w:jc w:val="center"/>
                                      <w:rPr>
                                        <w:b/>
                                        <w:sz w:val="16"/>
                                        <w:szCs w:val="16"/>
                                      </w:rPr>
                                    </w:pPr>
                                    <w:r w:rsidRPr="00AB11F8">
                                      <w:rPr>
                                        <w:b/>
                                        <w:sz w:val="16"/>
                                        <w:szCs w:val="16"/>
                                      </w:rPr>
                                      <w:t>Педагог</w:t>
                                    </w:r>
                                    <w:r w:rsidRPr="00AB11F8">
                                      <w:rPr>
                                        <w:b/>
                                        <w:sz w:val="16"/>
                                        <w:szCs w:val="16"/>
                                        <w:lang w:val="uk-UA"/>
                                      </w:rPr>
                                      <w:t>ічний і</w:t>
                                    </w:r>
                                    <w:r w:rsidRPr="00AB11F8">
                                      <w:rPr>
                                        <w:b/>
                                        <w:sz w:val="16"/>
                                        <w:szCs w:val="16"/>
                                      </w:rPr>
                                      <w:t>нструментар</w:t>
                                    </w:r>
                                    <w:r w:rsidRPr="00AB11F8">
                                      <w:rPr>
                                        <w:b/>
                                        <w:sz w:val="16"/>
                                        <w:szCs w:val="16"/>
                                        <w:lang w:val="uk-UA"/>
                                      </w:rPr>
                                      <w:t>ій</w:t>
                                    </w:r>
                                    <w:r>
                                      <w:rPr>
                                        <w:b/>
                                        <w:sz w:val="16"/>
                                        <w:szCs w:val="16"/>
                                        <w:lang w:val="uk-UA"/>
                                      </w:rPr>
                                      <w:t xml:space="preserve"> фасилітаційної спрямованості</w:t>
                                    </w:r>
                                  </w:p>
                                </w:txbxContent>
                              </wps:txbx>
                              <wps:bodyPr rot="0" vert="horz" wrap="square" lIns="91440" tIns="3600" rIns="90000" bIns="3600" anchor="t" anchorCtr="0" upright="1">
                                <a:noAutofit/>
                              </wps:bodyPr>
                            </wps:wsp>
                            <wpg:grpSp>
                              <wpg:cNvPr id="524256729" name="Group 93"/>
                              <wpg:cNvGrpSpPr>
                                <a:grpSpLocks/>
                              </wpg:cNvGrpSpPr>
                              <wpg:grpSpPr bwMode="auto">
                                <a:xfrm>
                                  <a:off x="1935" y="9272"/>
                                  <a:ext cx="8804" cy="1062"/>
                                  <a:chOff x="1992" y="9272"/>
                                  <a:chExt cx="8804" cy="1062"/>
                                </a:xfrm>
                              </wpg:grpSpPr>
                              <wps:wsp>
                                <wps:cNvPr id="840186864" name="Text Box 94"/>
                                <wps:cNvSpPr txBox="1">
                                  <a:spLocks noChangeArrowheads="1"/>
                                </wps:cNvSpPr>
                                <wps:spPr bwMode="auto">
                                  <a:xfrm>
                                    <a:off x="8819" y="9584"/>
                                    <a:ext cx="1977" cy="672"/>
                                  </a:xfrm>
                                  <a:prstGeom prst="rect">
                                    <a:avLst/>
                                  </a:prstGeom>
                                  <a:solidFill>
                                    <a:srgbClr val="FFFFFF"/>
                                  </a:solidFill>
                                  <a:ln w="9525">
                                    <a:solidFill>
                                      <a:srgbClr val="000000"/>
                                    </a:solidFill>
                                    <a:miter lim="800000"/>
                                    <a:headEnd/>
                                    <a:tailEnd/>
                                  </a:ln>
                                </wps:spPr>
                                <wps:txbx>
                                  <w:txbxContent>
                                    <w:p w14:paraId="4282448A" w14:textId="77777777" w:rsidR="005D3620" w:rsidRPr="00DD528B" w:rsidRDefault="005D3620" w:rsidP="005D5418">
                                      <w:pPr>
                                        <w:spacing w:after="0" w:line="240" w:lineRule="auto"/>
                                        <w:jc w:val="center"/>
                                        <w:rPr>
                                          <w:rFonts w:ascii="Times New Roman" w:hAnsi="Times New Roman" w:cs="Times New Roman"/>
                                          <w:sz w:val="18"/>
                                          <w:szCs w:val="18"/>
                                        </w:rPr>
                                      </w:pPr>
                                      <w:r w:rsidRPr="00DD528B">
                                        <w:rPr>
                                          <w:rFonts w:ascii="Times New Roman" w:hAnsi="Times New Roman" w:cs="Times New Roman"/>
                                          <w:b/>
                                          <w:sz w:val="18"/>
                                          <w:szCs w:val="18"/>
                                          <w:lang w:val="uk-UA"/>
                                        </w:rPr>
                                        <w:t>Інтерактивні техніки та інститументи</w:t>
                                      </w:r>
                                    </w:p>
                                    <w:p w14:paraId="1A8C3A07" w14:textId="77777777" w:rsidR="005D3620" w:rsidRDefault="005D3620" w:rsidP="005D5418">
                                      <w:pPr>
                                        <w:jc w:val="center"/>
                                      </w:pPr>
                                    </w:p>
                                  </w:txbxContent>
                                </wps:txbx>
                                <wps:bodyPr rot="0" vert="horz" wrap="square" lIns="3600" tIns="3600" rIns="3600" bIns="3600" anchor="t" anchorCtr="0" upright="1">
                                  <a:noAutofit/>
                                </wps:bodyPr>
                              </wps:wsp>
                              <wpg:grpSp>
                                <wpg:cNvPr id="1962339870" name="Group 95"/>
                                <wpg:cNvGrpSpPr>
                                  <a:grpSpLocks/>
                                </wpg:cNvGrpSpPr>
                                <wpg:grpSpPr bwMode="auto">
                                  <a:xfrm>
                                    <a:off x="8648" y="9598"/>
                                    <a:ext cx="177" cy="736"/>
                                    <a:chOff x="8648" y="9598"/>
                                    <a:chExt cx="177" cy="736"/>
                                  </a:xfrm>
                                </wpg:grpSpPr>
                                <wps:wsp>
                                  <wps:cNvPr id="1325914878" name="Line 98"/>
                                  <wps:cNvCnPr>
                                    <a:cxnSpLocks noChangeShapeType="1"/>
                                    <a:stCxn id="2025844146" idx="3"/>
                                  </wps:cNvCnPr>
                                  <wps:spPr bwMode="auto">
                                    <a:xfrm>
                                      <a:off x="8648" y="9598"/>
                                      <a:ext cx="177" cy="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7146777" name="Line 99"/>
                                  <wps:cNvCnPr>
                                    <a:cxnSpLocks noChangeShapeType="1"/>
                                    <a:stCxn id="840186864" idx="1"/>
                                    <a:endCxn id="539333493" idx="3"/>
                                  </wps:cNvCnPr>
                                  <wps:spPr bwMode="auto">
                                    <a:xfrm flipH="1">
                                      <a:off x="8648" y="9920"/>
                                      <a:ext cx="171" cy="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6135436" name="Line 100"/>
                                  <wps:cNvCnPr>
                                    <a:cxnSpLocks noChangeShapeType="1"/>
                                    <a:endCxn id="178246562" idx="3"/>
                                  </wps:cNvCnPr>
                                  <wps:spPr bwMode="auto">
                                    <a:xfrm flipH="1">
                                      <a:off x="8655" y="10160"/>
                                      <a:ext cx="170" cy="1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880110367" name="Line 102"/>
                                <wps:cNvCnPr>
                                  <a:cxnSpLocks noChangeShapeType="1"/>
                                  <a:stCxn id="1661193132" idx="1"/>
                                </wps:cNvCnPr>
                                <wps:spPr bwMode="auto">
                                  <a:xfrm flipH="1">
                                    <a:off x="1992" y="9272"/>
                                    <a:ext cx="279" cy="8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ED6B739" id="Группа 3" o:spid="_x0000_s1026" style="position:absolute;margin-left:-.25pt;margin-top:3.3pt;width:465.8pt;height:722.2pt;z-index:251666432;mso-position-horizontal-relative:margin" coordorigin="1473,1134" coordsize="9747,14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">
                <v:shapetype id="_x0000_t202" coordsize="21600,21600" o:spt="202" path="m,l,21600r21600,l21600,xe">
                  <v:stroke joinstyle="miter"/>
                  <v:path gradientshapeok="t" o:connecttype="rect"/>
                </v:shapetype>
                <v:shape id="Text Box 4" o:spid="_x0000_s1027" type="#_x0000_t202" style="position:absolute;left:1473;top:15033;width:9576;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" stroked="f">
                  <v:textbox inset=",.1mm,.1mm,.1mm">
                    <w:txbxContent>
                      <w:p w14:paraId="63C5CFFC" w14:textId="77777777" w:rsidR="005D3620" w:rsidRPr="00684428" w:rsidRDefault="005D3620" w:rsidP="005D5418">
                        <w:pPr>
                          <w:jc w:val="center"/>
                        </w:pPr>
                        <w:r w:rsidRPr="00684428">
                          <w:rPr>
                            <w:rFonts w:ascii="Times New Roman" w:hAnsi="Times New Roman" w:cs="Times New Roman"/>
                            <w:spacing w:val="-6"/>
                            <w:lang w:val="uk-UA"/>
                          </w:rPr>
                          <w:t>Рис. 1.1.</w:t>
                        </w:r>
                        <w:r w:rsidRPr="00684428">
                          <w:rPr>
                            <w:rFonts w:ascii="Times New Roman" w:hAnsi="Times New Roman" w:cs="Times New Roman"/>
                            <w:i/>
                            <w:spacing w:val="-6"/>
                            <w:lang w:val="uk-UA"/>
                          </w:rPr>
                          <w:t xml:space="preserve"> Структурно-логічна схема технології формування фасилітаційної компетентності майбутнього соціального працівника</w:t>
                        </w:r>
                      </w:p>
                    </w:txbxContent>
                  </v:textbox>
                </v:shape>
                <v:group id="Group 5" o:spid="_x0000_s1028" style="position:absolute;left:1530;top:1134;width:9690;height:13877" coordorigin="1359,1133" coordsize="9690,13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6" o:spid="_x0000_s1029" type="#_x0000_t87" style="position:absolute;left:6006;top:5781;width:396;height:969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" strokeweight="1pt"/>
                  <v:shape id="AutoShape 7" o:spid="_x0000_s1030" type="#_x0000_t87" style="position:absolute;left:6017;top:8757;width:373;height:9690;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" adj=",10875" strokeweight="1pt"/>
                  <v:group id="Group 8" o:spid="_x0000_s1031" style="position:absolute;left:1359;top:13845;width:9690;height:1165" coordorigin="1359,13845" coordsize="9690,1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">
                    <v:roundrect id="AutoShape 9" o:spid="_x0000_s1032" style="position:absolute;left:1359;top:13845;width:9690;height:1165;visibility:visible;mso-wrap-style:square;v-text-anchor:top" arcsize="7855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" filled="f"/>
                    <v:group id="Group 10" o:spid="_x0000_s1033" style="position:absolute;left:1473;top:13896;width:9462;height:1082" coordorigin="1225,13899" coordsize="9710,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">
                      <v:shape id="Text Box 11" o:spid="_x0000_s1034" type="#_x0000_t202" style="position:absolute;left:1225;top:13899;width:590;height: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">
                        <v:textbox style="layout-flow:vertical;mso-layout-flow-alt:bottom-to-top" inset=",0,,0">
                          <w:txbxContent>
                            <w:p w14:paraId="36C8EC2F" w14:textId="77777777" w:rsidR="005D3620" w:rsidRPr="0043713B" w:rsidRDefault="005D3620" w:rsidP="005D5418">
                              <w:pPr>
                                <w:jc w:val="center"/>
                                <w:rPr>
                                  <w:rFonts w:ascii="Times New Roman" w:hAnsi="Times New Roman" w:cs="Times New Roman"/>
                                  <w:b/>
                                  <w:szCs w:val="18"/>
                                  <w:lang w:val="uk-UA"/>
                                </w:rPr>
                              </w:pPr>
                              <w:r w:rsidRPr="0043713B">
                                <w:rPr>
                                  <w:rFonts w:ascii="Times New Roman" w:hAnsi="Times New Roman" w:cs="Times New Roman"/>
                                  <w:b/>
                                  <w:szCs w:val="18"/>
                                  <w:lang w:val="uk-UA"/>
                                </w:rPr>
                                <w:t>Результат</w:t>
                              </w:r>
                            </w:p>
                          </w:txbxContent>
                        </v:textbox>
                      </v:shape>
                      <v:shape id="Text Box 12" o:spid="_x0000_s1035" type="#_x0000_t202" style="position:absolute;left:2100;top:13902;width:8835;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">
                        <v:textbox inset=",.5mm,,.5mm">
                          <w:txbxContent>
                            <w:p w14:paraId="5519A7A8" w14:textId="77777777" w:rsidR="005D3620" w:rsidRPr="0043713B" w:rsidRDefault="005D3620" w:rsidP="005D5418">
                              <w:pPr>
                                <w:rPr>
                                  <w:rFonts w:ascii="Times New Roman" w:hAnsi="Times New Roman" w:cs="Times New Roman"/>
                                  <w:sz w:val="18"/>
                                  <w:szCs w:val="18"/>
                                  <w:lang w:val="uk-UA"/>
                                </w:rPr>
                              </w:pPr>
                              <w:r w:rsidRPr="0043713B">
                                <w:rPr>
                                  <w:rFonts w:ascii="Times New Roman" w:hAnsi="Times New Roman" w:cs="Times New Roman"/>
                                  <w:spacing w:val="-2"/>
                                  <w:sz w:val="18"/>
                                  <w:szCs w:val="18"/>
                                  <w:lang w:val="uk-UA"/>
                                </w:rPr>
                                <w:t xml:space="preserve">сформованість </w:t>
                              </w:r>
                              <w:r w:rsidRPr="0043713B">
                                <w:rPr>
                                  <w:rFonts w:ascii="Times New Roman" w:hAnsi="Times New Roman" w:cs="Times New Roman"/>
                                  <w:b/>
                                  <w:spacing w:val="-2"/>
                                  <w:sz w:val="18"/>
                                  <w:szCs w:val="18"/>
                                  <w:lang w:val="uk-UA"/>
                                </w:rPr>
                                <w:t>фасилітаційноїї компетентності</w:t>
                              </w:r>
                              <w:r w:rsidRPr="0043713B">
                                <w:rPr>
                                  <w:rFonts w:ascii="Times New Roman" w:hAnsi="Times New Roman" w:cs="Times New Roman"/>
                                  <w:spacing w:val="-2"/>
                                  <w:sz w:val="18"/>
                                  <w:szCs w:val="18"/>
                                  <w:lang w:val="uk-UA"/>
                                </w:rPr>
                                <w:t xml:space="preserve"> майбутнього соціального працівника</w:t>
                              </w:r>
                            </w:p>
                          </w:txbxContent>
                        </v:textbox>
                      </v:shape>
                      <v:shape id="Text Box 13" o:spid="_x0000_s1036" type="#_x0000_t202" style="position:absolute;left:2100;top:14324;width:883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">
                        <v:textbox inset=",.5mm,,.5mm">
                          <w:txbxContent>
                            <w:p w14:paraId="5441B70A" w14:textId="77777777" w:rsidR="005D3620" w:rsidRPr="009E1D80" w:rsidRDefault="005D3620" w:rsidP="005D5418">
                              <w:pPr>
                                <w:rPr>
                                  <w:rFonts w:ascii="Times New Roman" w:hAnsi="Times New Roman" w:cs="Times New Roman"/>
                                  <w:sz w:val="18"/>
                                  <w:szCs w:val="18"/>
                                  <w:lang w:val="uk-UA"/>
                                </w:rPr>
                              </w:pPr>
                              <w:r w:rsidRPr="009E1D80">
                                <w:rPr>
                                  <w:rFonts w:ascii="Times New Roman" w:hAnsi="Times New Roman" w:cs="Times New Roman"/>
                                  <w:sz w:val="18"/>
                                  <w:szCs w:val="18"/>
                                  <w:lang w:val="uk-UA"/>
                                </w:rPr>
                                <w:t xml:space="preserve">сформованість </w:t>
                              </w:r>
                              <w:r w:rsidRPr="009E1D80">
                                <w:rPr>
                                  <w:rFonts w:ascii="Times New Roman" w:hAnsi="Times New Roman" w:cs="Times New Roman"/>
                                  <w:b/>
                                  <w:sz w:val="18"/>
                                  <w:szCs w:val="18"/>
                                  <w:lang w:val="uk-UA"/>
                                </w:rPr>
                                <w:t>фасилітаційно зорієнтованого освітнього середовища</w:t>
                              </w:r>
                              <w:r>
                                <w:rPr>
                                  <w:rFonts w:ascii="Times New Roman" w:hAnsi="Times New Roman" w:cs="Times New Roman"/>
                                  <w:b/>
                                  <w:sz w:val="18"/>
                                  <w:szCs w:val="18"/>
                                  <w:lang w:val="uk-UA"/>
                                </w:rPr>
                                <w:t xml:space="preserve"> </w:t>
                              </w:r>
                              <w:r w:rsidRPr="009E1D80">
                                <w:rPr>
                                  <w:rFonts w:ascii="Times New Roman" w:hAnsi="Times New Roman" w:cs="Times New Roman"/>
                                  <w:bCs/>
                                  <w:sz w:val="18"/>
                                  <w:szCs w:val="18"/>
                                  <w:lang w:val="uk-UA"/>
                                </w:rPr>
                                <w:t xml:space="preserve">професійної </w:t>
                              </w:r>
                              <w:r>
                                <w:rPr>
                                  <w:rFonts w:ascii="Times New Roman" w:hAnsi="Times New Roman" w:cs="Times New Roman"/>
                                  <w:bCs/>
                                  <w:sz w:val="18"/>
                                  <w:szCs w:val="18"/>
                                  <w:lang w:val="uk-UA"/>
                                </w:rPr>
                                <w:t>підготовки майбутнього соціального працівника</w:t>
                              </w:r>
                            </w:p>
                          </w:txbxContent>
                        </v:textbox>
                      </v:shape>
                      <v:shape id="Freeform 14" o:spid="_x0000_s1037" style="position:absolute;left:1815;top:14073;width:278;height:1;visibility:visible;mso-wrap-style:square;v-text-anchor:top" coordsize="2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" path="m,l278,e" filled="f">
                        <v:path arrowok="t" o:connecttype="custom" o:connectlocs="0,0;278,0" o:connectangles="0,0"/>
                      </v:shape>
                      <v:shape id="Freeform 15" o:spid="_x0000_s1038" style="position:absolute;left:1815;top:14541;width:278;height:1;visibility:visible;mso-wrap-style:square;v-text-anchor:top" coordsize="2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" path="m,1l278,e" filled="f">
                        <v:path arrowok="t" o:connecttype="custom" o:connectlocs="0,1;278,0" o:connectangles="0,0"/>
                      </v:shape>
                    </v:group>
                  </v:group>
                  <v:group id="Group 16" o:spid="_x0000_s1039" style="position:absolute;left:1359;top:1133;width:9690;height:12256" coordorigin="1359,1133" coordsize="9690,12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">
                    <v:roundrect id="AutoShape 17" o:spid="_x0000_s1040" style="position:absolute;left:1359;top:1133;width:9690;height:9456;visibility:visible;mso-wrap-style:square;v-text-anchor:top" arcsize="89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" filled="f"/>
                    <v:roundrect id="AutoShape 18" o:spid="_x0000_s1041" style="position:absolute;left:1416;top:1248;width:9576;height:899;visibility:visible;mso-wrap-style:square;v-text-anchor:top" arcsize="8747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" filled="f">
                      <v:stroke dashstyle="dash"/>
                    </v:roundrect>
                    <v:group id="Group 19" o:spid="_x0000_s1042" style="position:absolute;left:1505;top:1323;width:9430;height:794" coordorigin="1381,1323" coordsize="9430,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">
                      <v:shape id="Text Box 20" o:spid="_x0000_s1043" type="#_x0000_t202" style="position:absolute;left:2214;top:1323;width:8597;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">
                        <v:textbox inset=",.5mm,,.5mm">
                          <w:txbxContent>
                            <w:p w14:paraId="7817E0C2" w14:textId="77777777" w:rsidR="005D3620" w:rsidRPr="006129BA" w:rsidRDefault="005D3620" w:rsidP="005D5418">
                              <w:pPr>
                                <w:rPr>
                                  <w:rFonts w:ascii="Times New Roman" w:hAnsi="Times New Roman" w:cs="Times New Roman"/>
                                  <w:sz w:val="18"/>
                                  <w:szCs w:val="18"/>
                                  <w:lang w:val="uk-UA"/>
                                </w:rPr>
                              </w:pPr>
                              <w:r w:rsidRPr="006129BA">
                                <w:rPr>
                                  <w:rFonts w:ascii="Times New Roman" w:hAnsi="Times New Roman" w:cs="Times New Roman"/>
                                  <w:b/>
                                  <w:sz w:val="18"/>
                                  <w:szCs w:val="18"/>
                                  <w:lang w:val="uk-UA"/>
                                </w:rPr>
                                <w:t xml:space="preserve">результативна </w:t>
                              </w:r>
                              <w:r w:rsidRPr="006129BA">
                                <w:rPr>
                                  <w:rFonts w:ascii="Times New Roman" w:hAnsi="Times New Roman" w:cs="Times New Roman"/>
                                  <w:sz w:val="18"/>
                                  <w:szCs w:val="18"/>
                                  <w:lang w:val="uk-UA"/>
                                </w:rPr>
                                <w:t>– формування фасилітаційної компетентності майбутнього соціального працівника вуніверситеті</w:t>
                              </w:r>
                            </w:p>
                            <w:p w14:paraId="4716626B" w14:textId="77777777" w:rsidR="005D3620" w:rsidRPr="006129BA" w:rsidRDefault="005D3620" w:rsidP="005D5418">
                              <w:pPr>
                                <w:rPr>
                                  <w:rFonts w:ascii="Times New Roman" w:hAnsi="Times New Roman" w:cs="Times New Roman"/>
                                  <w:lang w:val="uk-UA"/>
                                </w:rPr>
                              </w:pPr>
                            </w:p>
                          </w:txbxContent>
                        </v:textbox>
                      </v:shape>
                      <v:shape id="Text Box 21" o:spid="_x0000_s1044" type="#_x0000_t202" style="position:absolute;left:1381;top:1323;width:548;height: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">
                        <v:textbox style="layout-flow:vertical;mso-layout-flow-alt:bottom-to-top">
                          <w:txbxContent>
                            <w:p w14:paraId="40CA8B19" w14:textId="77777777" w:rsidR="005D3620" w:rsidRPr="006129BA" w:rsidRDefault="005D3620" w:rsidP="005D5418">
                              <w:pPr>
                                <w:jc w:val="center"/>
                                <w:rPr>
                                  <w:rFonts w:ascii="Times New Roman" w:hAnsi="Times New Roman" w:cs="Times New Roman"/>
                                  <w:b/>
                                  <w:szCs w:val="18"/>
                                  <w:lang w:val="uk-UA"/>
                                </w:rPr>
                              </w:pPr>
                              <w:r w:rsidRPr="006129BA">
                                <w:rPr>
                                  <w:rFonts w:ascii="Times New Roman" w:hAnsi="Times New Roman" w:cs="Times New Roman"/>
                                  <w:b/>
                                  <w:szCs w:val="18"/>
                                  <w:lang w:val="uk-UA"/>
                                </w:rPr>
                                <w:t>Мета</w:t>
                              </w:r>
                            </w:p>
                          </w:txbxContent>
                        </v:textbox>
                      </v:shape>
                      <v:shape id="Text Box 22" o:spid="_x0000_s1045" type="#_x0000_t202" style="position:absolute;left:2214;top:1685;width:8597;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">
                        <v:textbox inset=",.2mm,,.2mm">
                          <w:txbxContent>
                            <w:p w14:paraId="35470AF6" w14:textId="77777777" w:rsidR="005D3620" w:rsidRPr="006129BA" w:rsidRDefault="005D3620" w:rsidP="005D5418">
                              <w:pPr>
                                <w:shd w:val="clear" w:color="auto" w:fill="FFFFFF"/>
                                <w:autoSpaceDN w:val="0"/>
                                <w:adjustRightInd w:val="0"/>
                                <w:spacing w:after="0" w:line="240" w:lineRule="auto"/>
                                <w:jc w:val="both"/>
                                <w:rPr>
                                  <w:rFonts w:ascii="Times New Roman" w:hAnsi="Times New Roman" w:cs="Times New Roman"/>
                                  <w:color w:val="000000"/>
                                  <w:sz w:val="16"/>
                                  <w:szCs w:val="16"/>
                                  <w:lang w:val="uk-UA" w:eastAsia="uk-UA"/>
                                </w:rPr>
                              </w:pPr>
                              <w:r w:rsidRPr="006129BA">
                                <w:rPr>
                                  <w:rFonts w:ascii="Times New Roman" w:hAnsi="Times New Roman" w:cs="Times New Roman"/>
                                  <w:b/>
                                  <w:sz w:val="18"/>
                                  <w:szCs w:val="18"/>
                                  <w:lang w:val="uk-UA"/>
                                </w:rPr>
                                <w:t>процесуальна</w:t>
                              </w:r>
                              <w:r w:rsidRPr="006129BA">
                                <w:rPr>
                                  <w:rFonts w:ascii="Times New Roman" w:hAnsi="Times New Roman" w:cs="Times New Roman"/>
                                  <w:b/>
                                  <w:color w:val="000000"/>
                                  <w:sz w:val="18"/>
                                  <w:szCs w:val="18"/>
                                  <w:lang w:val="uk-UA" w:eastAsia="uk-UA"/>
                                </w:rPr>
                                <w:t xml:space="preserve"> </w:t>
                              </w:r>
                              <w:r w:rsidRPr="006129BA">
                                <w:rPr>
                                  <w:rFonts w:ascii="Times New Roman" w:hAnsi="Times New Roman" w:cs="Times New Roman"/>
                                  <w:b/>
                                  <w:sz w:val="18"/>
                                  <w:szCs w:val="18"/>
                                  <w:lang w:val="uk-UA"/>
                                </w:rPr>
                                <w:t>–</w:t>
                              </w:r>
                              <w:r w:rsidRPr="006129BA">
                                <w:rPr>
                                  <w:rFonts w:ascii="Times New Roman" w:hAnsi="Times New Roman" w:cs="Times New Roman"/>
                                  <w:sz w:val="18"/>
                                  <w:szCs w:val="18"/>
                                  <w:lang w:val="uk-UA"/>
                                </w:rPr>
                                <w:t xml:space="preserve"> моделювання фасилітаційного контексту професійної підготовки майбутнього соціального працівника</w:t>
                              </w:r>
                            </w:p>
                            <w:p w14:paraId="017C40C9" w14:textId="77777777" w:rsidR="005D3620" w:rsidRPr="00821D3F" w:rsidRDefault="005D3620" w:rsidP="005D5418">
                              <w:pPr>
                                <w:rPr>
                                  <w:szCs w:val="18"/>
                                  <w:lang w:val="uk-UA"/>
                                </w:rPr>
                              </w:pPr>
                            </w:p>
                          </w:txbxContent>
                        </v:textbox>
                      </v:shape>
                      <v:shape id="Freeform 23" o:spid="_x0000_s1046" style="position:absolute;left:1934;top:1477;width:280;height:3;visibility:visible;mso-wrap-style:square;v-text-anchor:top" coordsize="2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" path="m,3l280,e" filled="f">
                        <v:path arrowok="t" o:connecttype="custom" o:connectlocs="0,3;280,0" o:connectangles="0,0"/>
                      </v:shape>
                      <v:shape id="Freeform 24" o:spid="_x0000_s1047" style="position:absolute;left:1934;top:1933;width:280;height:3;visibility:visible;mso-wrap-style:square;v-text-anchor:top" coordsize="2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" path="m,3l280,e" filled="f">
                        <v:path arrowok="t" o:connecttype="custom" o:connectlocs="0,3;280,0" o:connectangles="0,0"/>
                      </v:shape>
                    </v:group>
                    <v:roundrect id="AutoShape 25" o:spid="_x0000_s1048" style="position:absolute;left:1416;top:2271;width:9576;height:4106;visibility:visible;mso-wrap-style:square;v-text-anchor:top" arcsize="1459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" filled="f">
                      <v:stroke dashstyle="dash"/>
                    </v:roundrect>
                    <v:group id="Group 26" o:spid="_x0000_s1049" style="position:absolute;left:1495;top:2345;width:9441;height:3840" coordorigin="1373,2345" coordsize="9441,3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">
                      <v:shape id="Text Box 27" o:spid="_x0000_s1050" type="#_x0000_t202" style="position:absolute;left:1373;top:2345;width:544;height:3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">
                        <v:textbox style="layout-flow:vertical;mso-layout-flow-alt:bottom-to-top" inset="1.1mm,.1mm,.1mm,.1mm">
                          <w:txbxContent>
                            <w:p w14:paraId="16CE0217" w14:textId="77777777" w:rsidR="005D3620" w:rsidRPr="002D6E20" w:rsidRDefault="005D3620" w:rsidP="005D5418">
                              <w:pPr>
                                <w:jc w:val="center"/>
                                <w:rPr>
                                  <w:rFonts w:ascii="Times New Roman" w:hAnsi="Times New Roman" w:cs="Times New Roman"/>
                                  <w:szCs w:val="18"/>
                                </w:rPr>
                              </w:pPr>
                              <w:r w:rsidRPr="002D6E20">
                                <w:rPr>
                                  <w:rFonts w:ascii="Times New Roman" w:hAnsi="Times New Roman" w:cs="Times New Roman"/>
                                  <w:b/>
                                  <w:color w:val="000000"/>
                                  <w:szCs w:val="18"/>
                                  <w:lang w:val="uk-UA" w:eastAsia="uk-UA"/>
                                </w:rPr>
                                <w:t>Концептуальні  засади</w:t>
                              </w:r>
                            </w:p>
                          </w:txbxContent>
                        </v:textbox>
                      </v:shape>
                      <v:shape id="Text Box 28" o:spid="_x0000_s1051" type="#_x0000_t202" style="position:absolute;left:2218;top:2345;width:8593;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">
                        <v:textbox inset=",.4mm,,.5mm">
                          <w:txbxContent>
                            <w:p w14:paraId="7832E021" w14:textId="77777777" w:rsidR="005D3620" w:rsidRPr="00AF3128" w:rsidRDefault="005D3620" w:rsidP="005D5418">
                              <w:pPr>
                                <w:jc w:val="center"/>
                                <w:rPr>
                                  <w:rFonts w:ascii="Times New Roman" w:hAnsi="Times New Roman" w:cs="Times New Roman"/>
                                  <w:b/>
                                  <w:sz w:val="18"/>
                                  <w:szCs w:val="18"/>
                                  <w:lang w:val="uk-UA"/>
                                </w:rPr>
                              </w:pPr>
                              <w:r w:rsidRPr="00AF3128">
                                <w:rPr>
                                  <w:rFonts w:ascii="Times New Roman" w:hAnsi="Times New Roman" w:cs="Times New Roman"/>
                                  <w:b/>
                                  <w:sz w:val="18"/>
                                  <w:szCs w:val="18"/>
                                  <w:lang w:val="uk-UA"/>
                                </w:rPr>
                                <w:t>Наукові підходи</w:t>
                              </w:r>
                            </w:p>
                          </w:txbxContent>
                        </v:textbox>
                      </v:shape>
                      <v:shape id="Text Box 29" o:spid="_x0000_s1052" type="#_x0000_t202" style="position:absolute;left:2218;top:3737;width:8593;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">
                        <v:textbox inset=",.2mm,,.5mm">
                          <w:txbxContent>
                            <w:p w14:paraId="52CD4B09" w14:textId="77777777" w:rsidR="005D3620" w:rsidRPr="00AF3128" w:rsidRDefault="005D3620" w:rsidP="005D5418">
                              <w:pPr>
                                <w:jc w:val="center"/>
                                <w:rPr>
                                  <w:rFonts w:ascii="Times New Roman" w:hAnsi="Times New Roman" w:cs="Times New Roman"/>
                                  <w:b/>
                                  <w:sz w:val="18"/>
                                  <w:szCs w:val="18"/>
                                  <w:lang w:val="uk-UA"/>
                                </w:rPr>
                              </w:pPr>
                              <w:r w:rsidRPr="00AF3128">
                                <w:rPr>
                                  <w:rFonts w:ascii="Times New Roman" w:hAnsi="Times New Roman" w:cs="Times New Roman"/>
                                  <w:b/>
                                  <w:sz w:val="18"/>
                                  <w:szCs w:val="18"/>
                                  <w:lang w:val="uk-UA"/>
                                </w:rPr>
                                <w:t>Принципи</w:t>
                              </w:r>
                            </w:p>
                          </w:txbxContent>
                        </v:textbox>
                      </v:shape>
                      <v:shape id="Text Box 31" o:spid="_x0000_s1053" type="#_x0000_t202" style="position:absolute;left:2244;top:2573;width:8570;height:1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">
                        <v:textbox inset=",1.1mm,,.1mm">
                          <w:txbxContent>
                            <w:p w14:paraId="28C46FDD" w14:textId="77777777" w:rsidR="005D3620" w:rsidRPr="00AF3128" w:rsidRDefault="005D3620" w:rsidP="00C0488D">
                              <w:pPr>
                                <w:pStyle w:val="a7"/>
                                <w:numPr>
                                  <w:ilvl w:val="0"/>
                                  <w:numId w:val="26"/>
                                </w:numPr>
                                <w:tabs>
                                  <w:tab w:val="left" w:pos="284"/>
                                </w:tabs>
                                <w:spacing w:after="0" w:line="240" w:lineRule="auto"/>
                                <w:ind w:left="0" w:firstLine="0"/>
                                <w:rPr>
                                  <w:rFonts w:ascii="Times New Roman" w:hAnsi="Times New Roman" w:cs="Times New Roman"/>
                                </w:rPr>
                              </w:pPr>
                              <w:r w:rsidRPr="00AF3128">
                                <w:rPr>
                                  <w:rFonts w:ascii="Times New Roman" w:hAnsi="Times New Roman" w:cs="Times New Roman"/>
                                  <w:sz w:val="18"/>
                                  <w:szCs w:val="18"/>
                                  <w:lang w:val="uk-UA"/>
                                </w:rPr>
                                <w:t>Філософський рівень методології -аксіологічний підхід.</w:t>
                              </w:r>
                            </w:p>
                            <w:p w14:paraId="130431BA" w14:textId="77777777" w:rsidR="005D3620" w:rsidRPr="00AF3128" w:rsidRDefault="005D3620" w:rsidP="00C0488D">
                              <w:pPr>
                                <w:pStyle w:val="a7"/>
                                <w:numPr>
                                  <w:ilvl w:val="0"/>
                                  <w:numId w:val="26"/>
                                </w:numPr>
                                <w:tabs>
                                  <w:tab w:val="left" w:pos="284"/>
                                </w:tabs>
                                <w:spacing w:after="0" w:line="240" w:lineRule="auto"/>
                                <w:ind w:left="0" w:firstLine="0"/>
                                <w:rPr>
                                  <w:rFonts w:ascii="Times New Roman" w:hAnsi="Times New Roman" w:cs="Times New Roman"/>
                                  <w:sz w:val="18"/>
                                  <w:szCs w:val="18"/>
                                  <w:lang w:val="uk-UA"/>
                                </w:rPr>
                              </w:pPr>
                              <w:r w:rsidRPr="00AF3128">
                                <w:rPr>
                                  <w:rFonts w:ascii="Times New Roman" w:hAnsi="Times New Roman" w:cs="Times New Roman"/>
                                  <w:sz w:val="18"/>
                                  <w:szCs w:val="18"/>
                                  <w:lang w:val="uk-UA"/>
                                </w:rPr>
                                <w:t>Загальнонауковий рівнень методологі- системний, діяльнісний підходи.</w:t>
                              </w:r>
                            </w:p>
                            <w:p w14:paraId="22F46824" w14:textId="77777777" w:rsidR="005D3620" w:rsidRPr="00AF3128" w:rsidRDefault="005D3620" w:rsidP="00C0488D">
                              <w:pPr>
                                <w:pStyle w:val="a7"/>
                                <w:numPr>
                                  <w:ilvl w:val="0"/>
                                  <w:numId w:val="26"/>
                                </w:numPr>
                                <w:tabs>
                                  <w:tab w:val="left" w:pos="284"/>
                                </w:tabs>
                                <w:spacing w:after="0" w:line="240" w:lineRule="auto"/>
                                <w:ind w:left="0" w:firstLine="0"/>
                                <w:rPr>
                                  <w:rFonts w:ascii="Times New Roman" w:hAnsi="Times New Roman" w:cs="Times New Roman"/>
                                  <w:sz w:val="18"/>
                                  <w:szCs w:val="18"/>
                                  <w:lang w:val="uk-UA"/>
                                </w:rPr>
                              </w:pPr>
                              <w:r w:rsidRPr="00AF3128">
                                <w:rPr>
                                  <w:rFonts w:ascii="Times New Roman" w:hAnsi="Times New Roman" w:cs="Times New Roman"/>
                                  <w:sz w:val="18"/>
                                  <w:szCs w:val="18"/>
                                  <w:lang w:val="uk-UA"/>
                                </w:rPr>
                                <w:t>Конкретно науковий рівень методології - компетентнісний, фасилітаційний, суб’єктний, середовищний підходи.</w:t>
                              </w:r>
                            </w:p>
                            <w:p w14:paraId="154BF011" w14:textId="77777777" w:rsidR="005D3620" w:rsidRPr="00AF3128" w:rsidRDefault="005D3620" w:rsidP="00C0488D">
                              <w:pPr>
                                <w:pStyle w:val="a7"/>
                                <w:numPr>
                                  <w:ilvl w:val="0"/>
                                  <w:numId w:val="26"/>
                                </w:numPr>
                                <w:tabs>
                                  <w:tab w:val="left" w:pos="284"/>
                                </w:tabs>
                                <w:spacing w:after="0" w:line="240" w:lineRule="auto"/>
                                <w:ind w:left="0" w:firstLine="0"/>
                                <w:rPr>
                                  <w:rFonts w:ascii="Times New Roman" w:hAnsi="Times New Roman" w:cs="Times New Roman"/>
                                  <w:sz w:val="18"/>
                                  <w:szCs w:val="18"/>
                                  <w:lang w:val="uk-UA"/>
                                </w:rPr>
                              </w:pPr>
                              <w:r w:rsidRPr="00AF3128">
                                <w:rPr>
                                  <w:rFonts w:ascii="Times New Roman" w:hAnsi="Times New Roman" w:cs="Times New Roman"/>
                                  <w:sz w:val="18"/>
                                  <w:szCs w:val="18"/>
                                  <w:lang w:val="uk-UA"/>
                                </w:rPr>
                                <w:t>Методично-технологічний рівень- технологічний підхід</w:t>
                              </w:r>
                            </w:p>
                          </w:txbxContent>
                        </v:textbox>
                      </v:shape>
                      <v:shape id="Text Box 32" o:spid="_x0000_s1054" type="#_x0000_t202" style="position:absolute;left:2220;top:4124;width:4176;height:20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">
                        <v:textbox inset=",1.1mm,,.1mm">
                          <w:txbxContent>
                            <w:p w14:paraId="1D457E7D" w14:textId="77777777" w:rsidR="005D3620" w:rsidRPr="00AF3128" w:rsidRDefault="005D3620" w:rsidP="005D5418">
                              <w:pPr>
                                <w:tabs>
                                  <w:tab w:val="left" w:pos="142"/>
                                </w:tabs>
                                <w:spacing w:after="0" w:line="240" w:lineRule="auto"/>
                                <w:jc w:val="center"/>
                                <w:rPr>
                                  <w:rFonts w:ascii="Times New Roman" w:hAnsi="Times New Roman" w:cs="Times New Roman"/>
                                  <w:b/>
                                  <w:sz w:val="18"/>
                                  <w:szCs w:val="18"/>
                                  <w:lang w:val="uk-UA"/>
                                </w:rPr>
                              </w:pPr>
                              <w:r w:rsidRPr="00AF3128">
                                <w:rPr>
                                  <w:rFonts w:ascii="Times New Roman" w:hAnsi="Times New Roman" w:cs="Times New Roman"/>
                                  <w:b/>
                                  <w:sz w:val="18"/>
                                  <w:szCs w:val="18"/>
                                  <w:lang w:val="uk-UA"/>
                                </w:rPr>
                                <w:t>Стратегічні:</w:t>
                              </w:r>
                            </w:p>
                            <w:p w14:paraId="0E1251BD" w14:textId="77777777" w:rsidR="005D3620" w:rsidRPr="00FD25BA" w:rsidRDefault="005D3620" w:rsidP="00C0488D">
                              <w:pPr>
                                <w:pStyle w:val="a7"/>
                                <w:numPr>
                                  <w:ilvl w:val="0"/>
                                  <w:numId w:val="25"/>
                                </w:numPr>
                                <w:tabs>
                                  <w:tab w:val="left" w:pos="142"/>
                                </w:tabs>
                                <w:spacing w:after="0" w:line="240" w:lineRule="auto"/>
                                <w:ind w:left="0" w:firstLine="0"/>
                                <w:rPr>
                                  <w:rFonts w:ascii="Times New Roman" w:hAnsi="Times New Roman" w:cs="Times New Roman"/>
                                  <w:b/>
                                  <w:sz w:val="18"/>
                                  <w:szCs w:val="18"/>
                                  <w:lang w:val="uk-UA"/>
                                </w:rPr>
                              </w:pPr>
                              <w:r w:rsidRPr="00FD25BA">
                                <w:rPr>
                                  <w:rFonts w:ascii="Times New Roman" w:hAnsi="Times New Roman" w:cs="Times New Roman"/>
                                  <w:sz w:val="18"/>
                                  <w:szCs w:val="18"/>
                                  <w:lang w:val="uk-UA"/>
                                </w:rPr>
                                <w:t xml:space="preserve">принцип системності; </w:t>
                              </w:r>
                            </w:p>
                            <w:p w14:paraId="6FD66858" w14:textId="77777777" w:rsidR="005D3620" w:rsidRPr="00FD25BA" w:rsidRDefault="005D3620" w:rsidP="00C0488D">
                              <w:pPr>
                                <w:pStyle w:val="a7"/>
                                <w:widowControl w:val="0"/>
                                <w:numPr>
                                  <w:ilvl w:val="0"/>
                                  <w:numId w:val="25"/>
                                </w:numPr>
                                <w:tabs>
                                  <w:tab w:val="left" w:pos="142"/>
                                </w:tabs>
                                <w:autoSpaceDE w:val="0"/>
                                <w:autoSpaceDN w:val="0"/>
                                <w:adjustRightInd w:val="0"/>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принцип ціннісної орієнтації;</w:t>
                              </w:r>
                            </w:p>
                            <w:p w14:paraId="0F6DEA03" w14:textId="77777777" w:rsidR="005D3620" w:rsidRPr="00FD25BA" w:rsidRDefault="005D3620" w:rsidP="00C0488D">
                              <w:pPr>
                                <w:pStyle w:val="a7"/>
                                <w:widowControl w:val="0"/>
                                <w:numPr>
                                  <w:ilvl w:val="0"/>
                                  <w:numId w:val="25"/>
                                </w:numPr>
                                <w:tabs>
                                  <w:tab w:val="left" w:pos="142"/>
                                </w:tabs>
                                <w:autoSpaceDE w:val="0"/>
                                <w:autoSpaceDN w:val="0"/>
                                <w:adjustRightInd w:val="0"/>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принцип позитивних стосунків між суб’єктами фасилітації;</w:t>
                              </w:r>
                            </w:p>
                            <w:p w14:paraId="06B73A41" w14:textId="77777777" w:rsidR="005D3620" w:rsidRPr="00FD25BA" w:rsidRDefault="005D3620" w:rsidP="00C0488D">
                              <w:pPr>
                                <w:pStyle w:val="a7"/>
                                <w:widowControl w:val="0"/>
                                <w:numPr>
                                  <w:ilvl w:val="0"/>
                                  <w:numId w:val="25"/>
                                </w:numPr>
                                <w:tabs>
                                  <w:tab w:val="left" w:pos="142"/>
                                </w:tabs>
                                <w:autoSpaceDE w:val="0"/>
                                <w:autoSpaceDN w:val="0"/>
                                <w:adjustRightInd w:val="0"/>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принцип суб’єктно-діяльнісної орієнтації;</w:t>
                              </w:r>
                            </w:p>
                            <w:p w14:paraId="3E4275D4" w14:textId="77777777" w:rsidR="005D3620" w:rsidRPr="00FD25BA" w:rsidRDefault="005D3620" w:rsidP="00C0488D">
                              <w:pPr>
                                <w:pStyle w:val="a7"/>
                                <w:widowControl w:val="0"/>
                                <w:numPr>
                                  <w:ilvl w:val="0"/>
                                  <w:numId w:val="25"/>
                                </w:numPr>
                                <w:tabs>
                                  <w:tab w:val="left" w:pos="142"/>
                                </w:tabs>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компетентнісної спрямованості;</w:t>
                              </w:r>
                            </w:p>
                            <w:p w14:paraId="16AF11EC" w14:textId="77777777" w:rsidR="005D3620" w:rsidRPr="00FD25BA" w:rsidRDefault="005D3620" w:rsidP="00C0488D">
                              <w:pPr>
                                <w:pStyle w:val="a7"/>
                                <w:widowControl w:val="0"/>
                                <w:numPr>
                                  <w:ilvl w:val="0"/>
                                  <w:numId w:val="25"/>
                                </w:numPr>
                                <w:tabs>
                                  <w:tab w:val="left" w:pos="142"/>
                                </w:tabs>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середовищної орієнтації;</w:t>
                              </w:r>
                            </w:p>
                            <w:p w14:paraId="554F3E49" w14:textId="77777777" w:rsidR="005D3620" w:rsidRPr="002D6E20" w:rsidRDefault="005D3620" w:rsidP="00C0488D">
                              <w:pPr>
                                <w:pStyle w:val="a7"/>
                                <w:widowControl w:val="0"/>
                                <w:numPr>
                                  <w:ilvl w:val="0"/>
                                  <w:numId w:val="25"/>
                                </w:numPr>
                                <w:tabs>
                                  <w:tab w:val="left" w:pos="142"/>
                                </w:tabs>
                                <w:spacing w:after="0" w:line="240" w:lineRule="auto"/>
                                <w:ind w:left="0" w:firstLine="0"/>
                                <w:jc w:val="both"/>
                                <w:rPr>
                                  <w:rFonts w:ascii="Times New Roman" w:hAnsi="Times New Roman" w:cs="Times New Roman"/>
                                  <w:sz w:val="18"/>
                                  <w:szCs w:val="18"/>
                                  <w:lang w:val="uk-UA"/>
                                </w:rPr>
                              </w:pPr>
                              <w:r w:rsidRPr="00FD25BA">
                                <w:rPr>
                                  <w:rFonts w:ascii="Times New Roman" w:hAnsi="Times New Roman" w:cs="Times New Roman"/>
                                  <w:sz w:val="18"/>
                                  <w:szCs w:val="18"/>
                                  <w:lang w:val="uk-UA"/>
                                </w:rPr>
                                <w:t>міждисциплінарності</w:t>
                              </w:r>
                            </w:p>
                          </w:txbxContent>
                        </v:textbox>
                      </v:shape>
                      <v:shape id="Text Box 33" o:spid="_x0000_s1055" type="#_x0000_t202" style="position:absolute;left:6638;top:4124;width:4175;height:20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">
                        <v:textbox inset="1.3mm,1.1mm,,.1mm">
                          <w:txbxContent>
                            <w:p w14:paraId="5C154F29" w14:textId="77777777" w:rsidR="005D3620" w:rsidRPr="00C229EA" w:rsidRDefault="005D3620" w:rsidP="005D5418">
                              <w:pPr>
                                <w:tabs>
                                  <w:tab w:val="left" w:pos="142"/>
                                </w:tabs>
                                <w:spacing w:after="0" w:line="240" w:lineRule="auto"/>
                                <w:ind w:left="142" w:hanging="142"/>
                                <w:jc w:val="center"/>
                                <w:rPr>
                                  <w:rFonts w:ascii="Times New Roman" w:hAnsi="Times New Roman" w:cs="Times New Roman"/>
                                  <w:b/>
                                  <w:bCs/>
                                  <w:sz w:val="18"/>
                                  <w:szCs w:val="18"/>
                                  <w:lang w:val="uk-UA"/>
                                </w:rPr>
                              </w:pPr>
                              <w:r w:rsidRPr="00C229EA">
                                <w:rPr>
                                  <w:rFonts w:ascii="Times New Roman" w:hAnsi="Times New Roman" w:cs="Times New Roman"/>
                                  <w:b/>
                                  <w:bCs/>
                                  <w:sz w:val="18"/>
                                  <w:szCs w:val="18"/>
                                  <w:lang w:val="uk-UA"/>
                                </w:rPr>
                                <w:t>Тактичні</w:t>
                              </w:r>
                              <w:r>
                                <w:rPr>
                                  <w:rFonts w:ascii="Times New Roman" w:hAnsi="Times New Roman" w:cs="Times New Roman"/>
                                  <w:b/>
                                  <w:bCs/>
                                  <w:sz w:val="18"/>
                                  <w:szCs w:val="18"/>
                                  <w:lang w:val="uk-UA"/>
                                </w:rPr>
                                <w:t>:</w:t>
                              </w:r>
                            </w:p>
                            <w:p w14:paraId="388AAD2A" w14:textId="77777777" w:rsidR="005D3620" w:rsidRPr="008820BA" w:rsidRDefault="005D3620" w:rsidP="00C0488D">
                              <w:pPr>
                                <w:pStyle w:val="a7"/>
                                <w:numPr>
                                  <w:ilvl w:val="0"/>
                                  <w:numId w:val="27"/>
                                </w:numPr>
                                <w:tabs>
                                  <w:tab w:val="left" w:pos="142"/>
                                </w:tabs>
                                <w:spacing w:after="0" w:line="240" w:lineRule="auto"/>
                                <w:ind w:left="0" w:firstLine="0"/>
                                <w:rPr>
                                  <w:rFonts w:ascii="Times New Roman" w:hAnsi="Times New Roman" w:cs="Times New Roman"/>
                                  <w:sz w:val="18"/>
                                  <w:szCs w:val="18"/>
                                  <w:lang w:val="uk-UA"/>
                                </w:rPr>
                              </w:pPr>
                              <w:r w:rsidRPr="008820BA">
                                <w:rPr>
                                  <w:rFonts w:ascii="Times New Roman" w:hAnsi="Times New Roman" w:cs="Times New Roman"/>
                                  <w:sz w:val="18"/>
                                  <w:szCs w:val="18"/>
                                  <w:lang w:val="uk-UA"/>
                                </w:rPr>
                                <w:t>принцип колективного суб’єкта;</w:t>
                              </w:r>
                            </w:p>
                            <w:p w14:paraId="3B21F2DC" w14:textId="77777777" w:rsidR="005D3620" w:rsidRPr="008820BA" w:rsidRDefault="005D3620" w:rsidP="00C0488D">
                              <w:pPr>
                                <w:pStyle w:val="a7"/>
                                <w:numPr>
                                  <w:ilvl w:val="0"/>
                                  <w:numId w:val="27"/>
                                </w:numPr>
                                <w:tabs>
                                  <w:tab w:val="left" w:pos="142"/>
                                </w:tabs>
                                <w:spacing w:after="0" w:line="240" w:lineRule="auto"/>
                                <w:ind w:left="0" w:firstLine="0"/>
                                <w:rPr>
                                  <w:rFonts w:ascii="Times New Roman" w:hAnsi="Times New Roman" w:cs="Times New Roman"/>
                                  <w:sz w:val="18"/>
                                  <w:szCs w:val="18"/>
                                  <w:lang w:val="uk-UA"/>
                                </w:rPr>
                              </w:pPr>
                              <w:r w:rsidRPr="008820BA">
                                <w:rPr>
                                  <w:rFonts w:ascii="Times New Roman" w:hAnsi="Times New Roman" w:cs="Times New Roman"/>
                                  <w:sz w:val="18"/>
                                  <w:szCs w:val="18"/>
                                  <w:lang w:val="uk-UA"/>
                                </w:rPr>
                                <w:t>принцип моделювання фасилітаційного</w:t>
                              </w:r>
                            </w:p>
                            <w:p w14:paraId="206EAA28" w14:textId="77777777" w:rsidR="005D3620" w:rsidRPr="008820BA" w:rsidRDefault="005D3620" w:rsidP="005D5418">
                              <w:pPr>
                                <w:pStyle w:val="a7"/>
                                <w:tabs>
                                  <w:tab w:val="left" w:pos="142"/>
                                </w:tabs>
                                <w:spacing w:after="0" w:line="240" w:lineRule="auto"/>
                                <w:ind w:left="0"/>
                                <w:rPr>
                                  <w:rFonts w:ascii="Times New Roman" w:hAnsi="Times New Roman" w:cs="Times New Roman"/>
                                  <w:sz w:val="18"/>
                                  <w:szCs w:val="18"/>
                                  <w:lang w:val="uk-UA"/>
                                </w:rPr>
                              </w:pPr>
                              <w:r w:rsidRPr="008820BA">
                                <w:rPr>
                                  <w:rFonts w:ascii="Times New Roman" w:hAnsi="Times New Roman" w:cs="Times New Roman"/>
                                  <w:sz w:val="18"/>
                                  <w:szCs w:val="18"/>
                                  <w:lang w:val="uk-UA"/>
                                </w:rPr>
                                <w:t>контексту змісту, форм та методів професійної</w:t>
                              </w:r>
                            </w:p>
                            <w:p w14:paraId="508277E7" w14:textId="77777777" w:rsidR="005D3620" w:rsidRDefault="005D3620" w:rsidP="005D5418">
                              <w:pPr>
                                <w:pStyle w:val="a7"/>
                                <w:tabs>
                                  <w:tab w:val="left" w:pos="142"/>
                                </w:tabs>
                                <w:spacing w:after="0" w:line="240" w:lineRule="auto"/>
                                <w:ind w:left="0"/>
                                <w:rPr>
                                  <w:rFonts w:ascii="Times New Roman" w:hAnsi="Times New Roman" w:cs="Times New Roman"/>
                                  <w:sz w:val="18"/>
                                  <w:szCs w:val="18"/>
                                  <w:lang w:val="uk-UA"/>
                                </w:rPr>
                              </w:pPr>
                              <w:r w:rsidRPr="008820BA">
                                <w:rPr>
                                  <w:rFonts w:ascii="Times New Roman" w:hAnsi="Times New Roman" w:cs="Times New Roman"/>
                                  <w:sz w:val="18"/>
                                  <w:szCs w:val="18"/>
                                  <w:lang w:val="uk-UA"/>
                                </w:rPr>
                                <w:t>діяльності майбутнього соціального працівника;</w:t>
                              </w:r>
                            </w:p>
                            <w:p w14:paraId="383EBBAD" w14:textId="77777777" w:rsidR="005D3620" w:rsidRDefault="005D3620" w:rsidP="00C0488D">
                              <w:pPr>
                                <w:pStyle w:val="a7"/>
                                <w:numPr>
                                  <w:ilvl w:val="0"/>
                                  <w:numId w:val="28"/>
                                </w:numPr>
                                <w:tabs>
                                  <w:tab w:val="left" w:pos="142"/>
                                </w:tabs>
                                <w:spacing w:after="0" w:line="240" w:lineRule="auto"/>
                                <w:ind w:left="0" w:firstLine="0"/>
                                <w:rPr>
                                  <w:rFonts w:ascii="Times New Roman" w:hAnsi="Times New Roman" w:cs="Times New Roman"/>
                                  <w:sz w:val="18"/>
                                  <w:szCs w:val="18"/>
                                  <w:lang w:val="uk-UA"/>
                                </w:rPr>
                              </w:pPr>
                              <w:r w:rsidRPr="00A80D1F">
                                <w:rPr>
                                  <w:rFonts w:ascii="Times New Roman" w:hAnsi="Times New Roman" w:cs="Times New Roman"/>
                                  <w:sz w:val="18"/>
                                  <w:szCs w:val="18"/>
                                  <w:lang w:val="uk-UA"/>
                                </w:rPr>
                                <w:t>принцип діалогізації та полілогізації освіти</w:t>
                              </w:r>
                              <w:r>
                                <w:rPr>
                                  <w:rFonts w:ascii="Times New Roman" w:hAnsi="Times New Roman" w:cs="Times New Roman"/>
                                  <w:sz w:val="18"/>
                                  <w:szCs w:val="18"/>
                                  <w:lang w:val="uk-UA"/>
                                </w:rPr>
                                <w:t>;</w:t>
                              </w:r>
                            </w:p>
                            <w:p w14:paraId="59B29EC2" w14:textId="77777777" w:rsidR="005D3620" w:rsidRPr="004423F4" w:rsidRDefault="005D3620" w:rsidP="00C0488D">
                              <w:pPr>
                                <w:pStyle w:val="a7"/>
                                <w:numPr>
                                  <w:ilvl w:val="0"/>
                                  <w:numId w:val="28"/>
                                </w:numPr>
                                <w:tabs>
                                  <w:tab w:val="left" w:pos="142"/>
                                </w:tabs>
                                <w:spacing w:after="0" w:line="240" w:lineRule="auto"/>
                                <w:ind w:left="0" w:firstLine="0"/>
                                <w:rPr>
                                  <w:rFonts w:ascii="Times New Roman" w:hAnsi="Times New Roman" w:cs="Times New Roman"/>
                                  <w:sz w:val="18"/>
                                  <w:szCs w:val="18"/>
                                  <w:lang w:val="uk-UA"/>
                                </w:rPr>
                              </w:pPr>
                              <w:r w:rsidRPr="004423F4">
                                <w:rPr>
                                  <w:rFonts w:ascii="Times New Roman" w:hAnsi="Times New Roman" w:cs="Times New Roman"/>
                                  <w:sz w:val="18"/>
                                  <w:szCs w:val="18"/>
                                  <w:lang w:val="uk-UA"/>
                                </w:rPr>
                                <w:t>принцип задачно-ситуативної насиченості</w:t>
                              </w:r>
                            </w:p>
                          </w:txbxContent>
                        </v:textbox>
                      </v:shape>
                      <v:line id="Line 34" o:spid="_x0000_s1056" style="position:absolute;visibility:visible;mso-wrap-style:square" from="1917,2493" to="2218,2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"/>
                      <v:line id="Line 35" o:spid="_x0000_s1057" style="position:absolute;visibility:visible;mso-wrap-style:square" from="1917,3975" to="2218,3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"/>
                      <v:line id="Line 36" o:spid="_x0000_s1058" style="position:absolute;visibility:visible;mso-wrap-style:square" from="4398,2642" to="4398,2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"/>
                      <v:line id="Line 37" o:spid="_x0000_s1059" style="position:absolute;visibility:visible;mso-wrap-style:square" from="8630,2642" to="8633,2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"/>
                      <v:line id="Line 38" o:spid="_x0000_s1060" style="position:absolute;visibility:visible;mso-wrap-style:square" from="4398,4124" to="4398,4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"/>
                    </v:group>
                    <v:roundrect id="AutoShape 40" o:spid="_x0000_s1061" style="position:absolute;left:1416;top:6473;width:9576;height:3924;visibility:visible;mso-wrap-style:square;v-text-anchor:top" arcsize="2245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" filled="f">
                      <v:stroke dashstyle="dash"/>
                    </v:roundrect>
                    <v:group id="Group 41" o:spid="_x0000_s1062" style="position:absolute;left:1473;top:6577;width:9462;height:1179" coordorigin="1359,6618" coordsize="9519,10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">
                      <v:shape id="Text Box 42" o:spid="_x0000_s1063" type="#_x0000_t202" style="position:absolute;left:1359;top:6618;width:570;height:1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">
                        <v:textbox style="layout-flow:vertical;mso-layout-flow-alt:bottom-to-top" inset="1.1mm,.1mm,.1mm,.1mm">
                          <w:txbxContent>
                            <w:p w14:paraId="34815A2F" w14:textId="77777777" w:rsidR="005D3620" w:rsidRDefault="005D3620" w:rsidP="005D5418">
                              <w:pPr>
                                <w:tabs>
                                  <w:tab w:val="left" w:pos="0"/>
                                  <w:tab w:val="left" w:pos="993"/>
                                  <w:tab w:val="left" w:pos="1080"/>
                                </w:tabs>
                                <w:spacing w:after="0" w:line="240" w:lineRule="auto"/>
                                <w:jc w:val="center"/>
                                <w:rPr>
                                  <w:rFonts w:ascii="Times New Roman" w:hAnsi="Times New Roman" w:cs="Times New Roman"/>
                                  <w:b/>
                                  <w:iCs/>
                                  <w:spacing w:val="-4"/>
                                  <w:szCs w:val="18"/>
                                  <w:lang w:val="uk-UA" w:eastAsia="uk-UA"/>
                                </w:rPr>
                              </w:pPr>
                              <w:r w:rsidRPr="002D6E20">
                                <w:rPr>
                                  <w:rFonts w:ascii="Times New Roman" w:hAnsi="Times New Roman" w:cs="Times New Roman"/>
                                  <w:b/>
                                  <w:iCs/>
                                  <w:spacing w:val="-4"/>
                                  <w:szCs w:val="18"/>
                                  <w:lang w:val="uk-UA" w:eastAsia="uk-UA"/>
                                </w:rPr>
                                <w:t>Змістов</w:t>
                              </w:r>
                              <w:r>
                                <w:rPr>
                                  <w:rFonts w:ascii="Times New Roman" w:hAnsi="Times New Roman" w:cs="Times New Roman"/>
                                  <w:b/>
                                  <w:iCs/>
                                  <w:spacing w:val="-4"/>
                                  <w:szCs w:val="18"/>
                                  <w:lang w:val="uk-UA" w:eastAsia="uk-UA"/>
                                </w:rPr>
                                <w:t>а</w:t>
                              </w:r>
                            </w:p>
                            <w:p w14:paraId="616D9184" w14:textId="77777777" w:rsidR="005D3620" w:rsidRPr="002D6E20" w:rsidRDefault="005D3620" w:rsidP="005D5418">
                              <w:pPr>
                                <w:tabs>
                                  <w:tab w:val="left" w:pos="0"/>
                                  <w:tab w:val="left" w:pos="993"/>
                                  <w:tab w:val="left" w:pos="1080"/>
                                </w:tabs>
                                <w:jc w:val="center"/>
                                <w:rPr>
                                  <w:rFonts w:ascii="Times New Roman" w:hAnsi="Times New Roman" w:cs="Times New Roman"/>
                                  <w:b/>
                                  <w:iCs/>
                                  <w:spacing w:val="-4"/>
                                  <w:szCs w:val="18"/>
                                  <w:lang w:val="uk-UA" w:eastAsia="uk-UA"/>
                                </w:rPr>
                              </w:pPr>
                              <w:r>
                                <w:rPr>
                                  <w:rFonts w:ascii="Times New Roman" w:hAnsi="Times New Roman" w:cs="Times New Roman"/>
                                  <w:b/>
                                  <w:iCs/>
                                  <w:spacing w:val="-4"/>
                                  <w:szCs w:val="18"/>
                                  <w:lang w:val="uk-UA" w:eastAsia="uk-UA"/>
                                </w:rPr>
                                <w:t>частина</w:t>
                              </w:r>
                              <w:r w:rsidRPr="002D6E20">
                                <w:rPr>
                                  <w:rFonts w:ascii="Times New Roman" w:hAnsi="Times New Roman" w:cs="Times New Roman"/>
                                  <w:b/>
                                  <w:iCs/>
                                  <w:spacing w:val="-4"/>
                                  <w:szCs w:val="18"/>
                                  <w:lang w:val="uk-UA" w:eastAsia="uk-UA"/>
                                </w:rPr>
                                <w:t xml:space="preserve"> </w:t>
                              </w:r>
                            </w:p>
                            <w:p w14:paraId="437469FE" w14:textId="77777777" w:rsidR="005D3620" w:rsidRPr="00D241A7" w:rsidRDefault="005D3620" w:rsidP="005D5418">
                              <w:pPr>
                                <w:tabs>
                                  <w:tab w:val="left" w:pos="0"/>
                                  <w:tab w:val="left" w:pos="993"/>
                                  <w:tab w:val="left" w:pos="1080"/>
                                </w:tabs>
                                <w:jc w:val="center"/>
                                <w:rPr>
                                  <w:b/>
                                  <w:szCs w:val="18"/>
                                  <w:lang w:val="uk-UA"/>
                                </w:rPr>
                              </w:pPr>
                              <w:r>
                                <w:rPr>
                                  <w:b/>
                                  <w:iCs/>
                                  <w:spacing w:val="-4"/>
                                  <w:szCs w:val="18"/>
                                  <w:lang w:val="uk-UA" w:eastAsia="uk-UA"/>
                                </w:rPr>
                                <w:t>компонент</w:t>
                              </w:r>
                            </w:p>
                          </w:txbxContent>
                        </v:textbox>
                      </v:shape>
                      <v:shape id="Text Box 43" o:spid="_x0000_s1064" type="#_x0000_t202" style="position:absolute;left:2214;top:6618;width:8664;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">
                        <v:textbox inset=",1.2mm,,.5mm">
                          <w:txbxContent>
                            <w:p w14:paraId="64130479" w14:textId="77777777" w:rsidR="005D3620" w:rsidRPr="004A3F29" w:rsidRDefault="005D3620" w:rsidP="005D5418">
                              <w:pPr>
                                <w:rPr>
                                  <w:rFonts w:ascii="Times New Roman" w:hAnsi="Times New Roman" w:cs="Times New Roman"/>
                                  <w:sz w:val="18"/>
                                  <w:szCs w:val="18"/>
                                </w:rPr>
                              </w:pPr>
                              <w:r w:rsidRPr="004A3F29">
                                <w:rPr>
                                  <w:rFonts w:ascii="Times New Roman" w:hAnsi="Times New Roman" w:cs="Times New Roman"/>
                                  <w:b/>
                                  <w:spacing w:val="-2"/>
                                  <w:sz w:val="18"/>
                                  <w:szCs w:val="18"/>
                                  <w:lang w:val="uk-UA"/>
                                </w:rPr>
                                <w:t>структурний складник</w:t>
                              </w:r>
                              <w:r w:rsidRPr="004A3F29">
                                <w:rPr>
                                  <w:rFonts w:ascii="Times New Roman" w:hAnsi="Times New Roman" w:cs="Times New Roman"/>
                                  <w:i/>
                                  <w:spacing w:val="-2"/>
                                  <w:sz w:val="18"/>
                                  <w:szCs w:val="18"/>
                                  <w:lang w:val="uk-UA"/>
                                </w:rPr>
                                <w:t xml:space="preserve">: </w:t>
                              </w:r>
                              <w:r w:rsidRPr="004A3F29">
                                <w:rPr>
                                  <w:rFonts w:ascii="Times New Roman" w:hAnsi="Times New Roman" w:cs="Times New Roman"/>
                                  <w:sz w:val="18"/>
                                  <w:szCs w:val="18"/>
                                  <w:lang w:val="uk-UA"/>
                                </w:rPr>
                                <w:t>мотиваційно-аксіологічний, когнітивно-гносеологічний, праксеологічно-суб’єктний</w:t>
                              </w:r>
                              <w:r>
                                <w:rPr>
                                  <w:rFonts w:ascii="Times New Roman" w:hAnsi="Times New Roman" w:cs="Times New Roman"/>
                                  <w:sz w:val="18"/>
                                  <w:szCs w:val="18"/>
                                  <w:lang w:val="uk-UA"/>
                                </w:rPr>
                                <w:t xml:space="preserve"> компоненти фасилітаційної компетентності майбутнього соціального працівника</w:t>
                              </w:r>
                            </w:p>
                          </w:txbxContent>
                        </v:textbox>
                      </v:shape>
                      <v:shape id="Text Box 44" o:spid="_x0000_s1065" type="#_x0000_t202" style="position:absolute;left:2214;top:7128;width:8664;height: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">
                        <v:textbox inset=",1.2mm,,.5mm">
                          <w:txbxContent>
                            <w:p w14:paraId="489F6F92" w14:textId="77777777" w:rsidR="005D3620" w:rsidRPr="00D241A7" w:rsidRDefault="005D3620" w:rsidP="005D5418">
                              <w:pPr>
                                <w:tabs>
                                  <w:tab w:val="left" w:pos="0"/>
                                </w:tabs>
                                <w:autoSpaceDN w:val="0"/>
                                <w:adjustRightInd w:val="0"/>
                                <w:jc w:val="both"/>
                                <w:rPr>
                                  <w:sz w:val="16"/>
                                  <w:szCs w:val="16"/>
                                  <w:lang w:val="uk-UA"/>
                                </w:rPr>
                              </w:pPr>
                              <w:r w:rsidRPr="000A6DF3">
                                <w:rPr>
                                  <w:rFonts w:ascii="Times New Roman" w:hAnsi="Times New Roman" w:cs="Times New Roman"/>
                                  <w:b/>
                                  <w:sz w:val="18"/>
                                  <w:szCs w:val="18"/>
                                  <w:lang w:val="uk-UA"/>
                                </w:rPr>
                                <w:t>динамічний складник</w:t>
                              </w:r>
                              <w:r w:rsidRPr="000A6DF3">
                                <w:rPr>
                                  <w:rFonts w:ascii="Times New Roman" w:hAnsi="Times New Roman" w:cs="Times New Roman"/>
                                  <w:i/>
                                  <w:sz w:val="18"/>
                                  <w:szCs w:val="18"/>
                                  <w:lang w:val="uk-UA"/>
                                </w:rPr>
                                <w:t xml:space="preserve">: </w:t>
                              </w:r>
                              <w:r w:rsidRPr="000A6DF3">
                                <w:rPr>
                                  <w:rFonts w:ascii="Times New Roman" w:hAnsi="Times New Roman" w:cs="Times New Roman"/>
                                  <w:sz w:val="18"/>
                                  <w:szCs w:val="18"/>
                                  <w:lang w:val="uk-UA"/>
                                </w:rPr>
                                <w:t>процес трансформації мотивів і цінностей, зміни у когнітивно-гносеологічному та праксіологічно-суб’єктному компонентах фасилітаційної компетентності майбутнього соціального працівника</w:t>
                              </w:r>
                              <w:r w:rsidRPr="000A6DF3">
                                <w:rPr>
                                  <w:sz w:val="16"/>
                                  <w:szCs w:val="16"/>
                                  <w:lang w:val="uk-UA"/>
                                </w:rPr>
                                <w:t>.</w:t>
                              </w:r>
                            </w:p>
                            <w:p w14:paraId="2788172C" w14:textId="77777777" w:rsidR="005D3620" w:rsidRPr="00D241A7" w:rsidRDefault="005D3620" w:rsidP="005D5418">
                              <w:pPr>
                                <w:jc w:val="both"/>
                                <w:rPr>
                                  <w:sz w:val="16"/>
                                  <w:szCs w:val="16"/>
                                  <w:lang w:val="uk-UA"/>
                                </w:rPr>
                              </w:pPr>
                            </w:p>
                          </w:txbxContent>
                        </v:textbox>
                      </v:shape>
                      <v:shape id="Freeform 45" o:spid="_x0000_s1066" style="position:absolute;left:1936;top:6860;width:278;height:4;visibility:visible;mso-wrap-style:square;v-text-anchor:top" coordsize="2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" path="m,4l278,e" filled="f">
                        <v:path arrowok="t" o:connecttype="custom" o:connectlocs="0,4;278,0" o:connectangles="0,0"/>
                      </v:shape>
                      <v:shape id="Freeform 46" o:spid="_x0000_s1067" style="position:absolute;left:1929;top:7386;width:288;height:63;visibility:visible;mso-wrap-style:square;v-text-anchor:top" coordsize="3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" path="m,l315,e" filled="f">
                        <v:path arrowok="t" o:connecttype="custom" o:connectlocs="0,0;288,0" o:connectangles="0,0"/>
                      </v:shape>
                    </v:group>
                    <v:group id="Group 47" o:spid="_x0000_s1068" style="position:absolute;left:1359;top:10878;width:9690;height:2511" coordorigin="1359,10878" coordsize="9690,2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">
                      <v:roundrect id="AutoShape 48" o:spid="_x0000_s1069" style="position:absolute;left:1359;top:10878;width:9690;height:2511;visibility:visible;mso-wrap-style:square;v-text-anchor:top" arcsize=".0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" filled="f"/>
                      <v:group id="Group 49" o:spid="_x0000_s1070" style="position:absolute;left:1473;top:10964;width:9519;height:2415" coordorigin="1245,10964" coordsize="9748,2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">
                        <v:group id="Group 52" o:spid="_x0000_s1071" style="position:absolute;left:4276;top:11262;width:3754;height:1386" coordorigin="4227,3357" coordsize="3648,1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">
                          <v:line id="Line 53" o:spid="_x0000_s1072" style="position:absolute;flip:x y;visibility:visible;mso-wrap-style:square" from="4227,3357" to="4532,3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"/>
                          <v:line id="Line 54" o:spid="_x0000_s1073" style="position:absolute;flip:x;visibility:visible;mso-wrap-style:square" from="4235,4702" to="4421,4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"/>
                          <v:line id="Line 55" o:spid="_x0000_s1074" style="position:absolute;flip:y;visibility:visible;mso-wrap-style:square" from="6926,3357" to="7761,3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"/>
                          <v:line id="Line 56" o:spid="_x0000_s1075" style="position:absolute;visibility:visible;mso-wrap-style:square" from="7564,4389" to="7875,4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"/>
                        </v:group>
                        <v:shape id="Text Box 59" o:spid="_x0000_s1076" type="#_x0000_t202" style="position:absolute;left:1245;top:10964;width:3032;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">
                          <v:textbox inset="1.5mm,.3mm,.1mm,.1mm">
                            <w:txbxContent>
                              <w:p w14:paraId="2AEDB260" w14:textId="77777777" w:rsidR="005D3620" w:rsidRPr="00AA2470" w:rsidRDefault="005D3620" w:rsidP="005D5418">
                                <w:pPr>
                                  <w:spacing w:after="0" w:line="240" w:lineRule="auto"/>
                                  <w:rPr>
                                    <w:rFonts w:ascii="Times New Roman" w:hAnsi="Times New Roman" w:cs="Times New Roman"/>
                                    <w:sz w:val="16"/>
                                    <w:szCs w:val="16"/>
                                    <w:lang w:val="uk-UA"/>
                                  </w:rPr>
                                </w:pPr>
                                <w:r w:rsidRPr="00AA2470">
                                  <w:rPr>
                                    <w:rFonts w:ascii="Times New Roman" w:hAnsi="Times New Roman" w:cs="Times New Roman"/>
                                    <w:b/>
                                    <w:sz w:val="16"/>
                                    <w:szCs w:val="16"/>
                                    <w:lang w:val="uk-UA"/>
                                  </w:rPr>
                                  <w:t>зовнішні умови</w:t>
                                </w:r>
                                <w:r w:rsidRPr="00AA2470">
                                  <w:rPr>
                                    <w:rFonts w:ascii="Times New Roman" w:hAnsi="Times New Roman" w:cs="Times New Roman"/>
                                    <w:sz w:val="16"/>
                                    <w:szCs w:val="16"/>
                                    <w:lang w:val="uk-UA"/>
                                  </w:rPr>
                                  <w:t xml:space="preserve"> (соціальний контекст майбутньої професійної діяльності, вплив умов </w:t>
                                </w:r>
                              </w:p>
                              <w:p w14:paraId="7BE0D9F9" w14:textId="77777777" w:rsidR="005D3620" w:rsidRPr="009E1D80" w:rsidRDefault="005D3620" w:rsidP="005D5418">
                                <w:pPr>
                                  <w:spacing w:after="0" w:line="240" w:lineRule="auto"/>
                                  <w:rPr>
                                    <w:rFonts w:ascii="Times New Roman" w:hAnsi="Times New Roman" w:cs="Times New Roman"/>
                                    <w:sz w:val="18"/>
                                    <w:szCs w:val="18"/>
                                  </w:rPr>
                                </w:pPr>
                                <w:r w:rsidRPr="00AA2470">
                                  <w:rPr>
                                    <w:rFonts w:ascii="Times New Roman" w:hAnsi="Times New Roman" w:cs="Times New Roman"/>
                                    <w:sz w:val="16"/>
                                    <w:szCs w:val="16"/>
                                    <w:lang w:val="uk-UA"/>
                                  </w:rPr>
                                  <w:t>макро соціуму)</w:t>
                                </w:r>
                              </w:p>
                            </w:txbxContent>
                          </v:textbox>
                        </v:shape>
                        <v:shape id="Text Box 60" o:spid="_x0000_s1077" type="#_x0000_t202" style="position:absolute;left:1268;top:11917;width:3016;height:1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">
                          <v:textbox inset="1.5mm,1.3mm,.1mm,.1mm">
                            <w:txbxContent>
                              <w:p w14:paraId="7C172222" w14:textId="77777777" w:rsidR="005D3620" w:rsidRPr="00AA2470" w:rsidRDefault="005D3620" w:rsidP="005D5418">
                                <w:pPr>
                                  <w:tabs>
                                    <w:tab w:val="left" w:pos="0"/>
                                  </w:tabs>
                                  <w:autoSpaceDN w:val="0"/>
                                  <w:adjustRightInd w:val="0"/>
                                  <w:rPr>
                                    <w:rFonts w:ascii="Times New Roman" w:hAnsi="Times New Roman" w:cs="Times New Roman"/>
                                    <w:sz w:val="16"/>
                                    <w:szCs w:val="16"/>
                                    <w:lang w:val="uk-UA"/>
                                  </w:rPr>
                                </w:pPr>
                                <w:r w:rsidRPr="00AA2470">
                                  <w:rPr>
                                    <w:rFonts w:ascii="Times New Roman" w:hAnsi="Times New Roman" w:cs="Times New Roman"/>
                                    <w:b/>
                                    <w:sz w:val="16"/>
                                    <w:szCs w:val="16"/>
                                    <w:lang w:val="uk-UA"/>
                                  </w:rPr>
                                  <w:t>внутрішні умови</w:t>
                                </w:r>
                                <w:r w:rsidRPr="00AA2470">
                                  <w:rPr>
                                    <w:rFonts w:ascii="Times New Roman" w:hAnsi="Times New Roman" w:cs="Times New Roman"/>
                                    <w:sz w:val="16"/>
                                    <w:szCs w:val="16"/>
                                    <w:lang w:val="uk-UA"/>
                                  </w:rPr>
                                  <w:t xml:space="preserve"> пов’язані з мотиваційно-ціннісними, когнітивними, перцептивно-комунікативними, рефлексивно-аналітичними, емпатійними аспектами фасилітаційної компетентності майбутнього соціального працівника</w:t>
                                </w:r>
                              </w:p>
                              <w:p w14:paraId="1E857C26" w14:textId="77777777" w:rsidR="005D3620" w:rsidRPr="002D682E" w:rsidRDefault="005D3620" w:rsidP="005D5418">
                                <w:pPr>
                                  <w:rPr>
                                    <w:sz w:val="16"/>
                                    <w:szCs w:val="16"/>
                                    <w:lang w:val="uk-UA"/>
                                  </w:rPr>
                                </w:pPr>
                              </w:p>
                            </w:txbxContent>
                          </v:textbox>
                        </v:shape>
                        <v:shape id="Text Box 61" o:spid="_x0000_s1078" type="#_x0000_t202" style="position:absolute;left:7936;top:10964;width:3057;height: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">
                          <v:textbox inset="1.5mm,.3mm,.1mm,.1mm">
                            <w:txbxContent>
                              <w:p w14:paraId="01F872C8" w14:textId="77777777" w:rsidR="005D3620" w:rsidRPr="00AA2470" w:rsidRDefault="005D3620" w:rsidP="005D5418">
                                <w:pPr>
                                  <w:rPr>
                                    <w:rFonts w:ascii="Times New Roman" w:hAnsi="Times New Roman" w:cs="Times New Roman"/>
                                    <w:sz w:val="16"/>
                                    <w:szCs w:val="16"/>
                                  </w:rPr>
                                </w:pPr>
                                <w:r w:rsidRPr="00AA2470">
                                  <w:rPr>
                                    <w:rFonts w:ascii="Times New Roman" w:hAnsi="Times New Roman" w:cs="Times New Roman"/>
                                    <w:b/>
                                    <w:sz w:val="16"/>
                                    <w:szCs w:val="16"/>
                                    <w:lang w:val="uk-UA"/>
                                  </w:rPr>
                                  <w:t>об’єктивні умови</w:t>
                                </w:r>
                                <w:r w:rsidRPr="00AA2470">
                                  <w:rPr>
                                    <w:rFonts w:ascii="Times New Roman" w:hAnsi="Times New Roman" w:cs="Times New Roman"/>
                                    <w:i/>
                                    <w:sz w:val="16"/>
                                    <w:szCs w:val="16"/>
                                    <w:lang w:val="uk-UA"/>
                                  </w:rPr>
                                  <w:t xml:space="preserve"> </w:t>
                                </w:r>
                                <w:r w:rsidRPr="00AA2470">
                                  <w:rPr>
                                    <w:rFonts w:ascii="Times New Roman" w:hAnsi="Times New Roman" w:cs="Times New Roman"/>
                                    <w:sz w:val="16"/>
                                    <w:szCs w:val="16"/>
                                    <w:lang w:val="uk-UA"/>
                                  </w:rPr>
                                  <w:t>(актуалізація фасилітаційного потенціалу ОК</w:t>
                                </w:r>
                                <w:r>
                                  <w:rPr>
                                    <w:rFonts w:ascii="Times New Roman" w:hAnsi="Times New Roman" w:cs="Times New Roman"/>
                                    <w:sz w:val="16"/>
                                    <w:szCs w:val="16"/>
                                    <w:lang w:val="uk-UA"/>
                                  </w:rPr>
                                  <w:t>)</w:t>
                                </w:r>
                              </w:p>
                            </w:txbxContent>
                          </v:textbox>
                        </v:shape>
                        <v:shape id="Text Box 62" o:spid="_x0000_s1079" type="#_x0000_t202" style="position:absolute;left:8018;top:11842;width:2917;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">
                          <v:textbox inset="1.5mm,.3mm,.1mm,.1mm">
                            <w:txbxContent>
                              <w:p w14:paraId="3358263E" w14:textId="77777777" w:rsidR="005D3620" w:rsidRPr="00AA2470" w:rsidRDefault="005D3620" w:rsidP="005D5418">
                                <w:pPr>
                                  <w:rPr>
                                    <w:rFonts w:ascii="Times New Roman" w:hAnsi="Times New Roman" w:cs="Times New Roman"/>
                                    <w:spacing w:val="-2"/>
                                    <w:sz w:val="16"/>
                                    <w:szCs w:val="16"/>
                                    <w:lang w:val="uk-UA"/>
                                  </w:rPr>
                                </w:pPr>
                                <w:r w:rsidRPr="00AA2470">
                                  <w:rPr>
                                    <w:rFonts w:ascii="Times New Roman" w:hAnsi="Times New Roman" w:cs="Times New Roman"/>
                                    <w:b/>
                                    <w:bCs/>
                                    <w:spacing w:val="-2"/>
                                    <w:sz w:val="16"/>
                                    <w:szCs w:val="16"/>
                                    <w:lang w:val="uk-UA"/>
                                  </w:rPr>
                                  <w:t>спеціально створені умови</w:t>
                                </w:r>
                                <w:r w:rsidRPr="00AA2470">
                                  <w:rPr>
                                    <w:rFonts w:ascii="Times New Roman" w:hAnsi="Times New Roman" w:cs="Times New Roman"/>
                                    <w:b/>
                                    <w:bCs/>
                                    <w:i/>
                                    <w:spacing w:val="-2"/>
                                    <w:sz w:val="16"/>
                                    <w:szCs w:val="16"/>
                                    <w:lang w:val="uk-UA"/>
                                  </w:rPr>
                                  <w:t xml:space="preserve"> </w:t>
                                </w:r>
                                <w:r w:rsidRPr="00AA2470">
                                  <w:rPr>
                                    <w:rFonts w:ascii="Times New Roman" w:hAnsi="Times New Roman" w:cs="Times New Roman"/>
                                    <w:bCs/>
                                    <w:spacing w:val="-2"/>
                                    <w:sz w:val="16"/>
                                    <w:szCs w:val="16"/>
                                    <w:lang w:val="uk-UA"/>
                                  </w:rPr>
                                  <w:t>(</w:t>
                                </w:r>
                                <w:r>
                                  <w:rPr>
                                    <w:rFonts w:ascii="Times New Roman" w:hAnsi="Times New Roman" w:cs="Times New Roman"/>
                                    <w:bCs/>
                                    <w:spacing w:val="-2"/>
                                    <w:sz w:val="16"/>
                                    <w:szCs w:val="16"/>
                                    <w:lang w:val="uk-UA"/>
                                  </w:rPr>
                                  <w:t xml:space="preserve">моделювання фасилітаційного контексту професійної підготовки; </w:t>
                                </w:r>
                                <w:r w:rsidRPr="00AA2470">
                                  <w:rPr>
                                    <w:rFonts w:ascii="Times New Roman" w:hAnsi="Times New Roman" w:cs="Times New Roman"/>
                                    <w:bCs/>
                                    <w:spacing w:val="-2"/>
                                    <w:sz w:val="16"/>
                                    <w:szCs w:val="16"/>
                                    <w:lang w:val="uk-UA"/>
                                  </w:rPr>
                                  <w:t xml:space="preserve">впровадження </w:t>
                                </w:r>
                                <w:r>
                                  <w:rPr>
                                    <w:rFonts w:ascii="Times New Roman" w:hAnsi="Times New Roman" w:cs="Times New Roman"/>
                                    <w:bCs/>
                                    <w:spacing w:val="-2"/>
                                    <w:sz w:val="16"/>
                                    <w:szCs w:val="16"/>
                                    <w:lang w:val="uk-UA"/>
                                  </w:rPr>
                                  <w:t xml:space="preserve">соціально-педагогічного інструментарію фасилітаційної спрямованості </w:t>
                                </w:r>
                                <w:r w:rsidRPr="00AA2470">
                                  <w:rPr>
                                    <w:rFonts w:ascii="Times New Roman" w:hAnsi="Times New Roman" w:cs="Times New Roman"/>
                                    <w:spacing w:val="-2"/>
                                    <w:sz w:val="16"/>
                                    <w:szCs w:val="16"/>
                                    <w:lang w:val="uk-UA"/>
                                  </w:rPr>
                                  <w:t>)</w:t>
                                </w:r>
                              </w:p>
                            </w:txbxContent>
                          </v:textbox>
                        </v:shape>
                        <v:group id="Group 66" o:spid="_x0000_s1080" style="position:absolute;left:4476;top:11042;width:3232;height:1887" coordorigin="4700,3099" coordsize="2591,1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">
                          <v:shape id="Text Box 67" o:spid="_x0000_s1081" type="#_x0000_t202" style="position:absolute;left:4755;top:3099;width:2457;height:1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" stroked="f">
                            <v:textbox inset="0,.3mm,0,.1mm">
                              <w:txbxContent>
                                <w:p w14:paraId="57BFEC38" w14:textId="77777777" w:rsidR="005D3620" w:rsidRDefault="005D3620" w:rsidP="005D5418">
                                  <w:pPr>
                                    <w:spacing w:after="0" w:line="240" w:lineRule="auto"/>
                                    <w:jc w:val="center"/>
                                    <w:rPr>
                                      <w:rFonts w:ascii="Times New Roman" w:hAnsi="Times New Roman" w:cs="Times New Roman"/>
                                      <w:b/>
                                      <w:sz w:val="16"/>
                                      <w:szCs w:val="16"/>
                                      <w:lang w:val="uk-UA"/>
                                    </w:rPr>
                                  </w:pPr>
                                </w:p>
                                <w:p w14:paraId="78D60D10" w14:textId="77777777" w:rsidR="005D3620" w:rsidRDefault="005D3620" w:rsidP="005D5418">
                                  <w:pPr>
                                    <w:spacing w:after="0" w:line="240" w:lineRule="auto"/>
                                    <w:jc w:val="center"/>
                                    <w:rPr>
                                      <w:rFonts w:ascii="Times New Roman" w:hAnsi="Times New Roman" w:cs="Times New Roman"/>
                                      <w:b/>
                                      <w:sz w:val="16"/>
                                      <w:szCs w:val="16"/>
                                      <w:lang w:val="uk-UA"/>
                                    </w:rPr>
                                  </w:pPr>
                                </w:p>
                                <w:p w14:paraId="46C00E28" w14:textId="77777777" w:rsidR="005D3620" w:rsidRPr="009E1D80" w:rsidRDefault="005D3620" w:rsidP="005D5418">
                                  <w:pPr>
                                    <w:spacing w:after="0" w:line="240" w:lineRule="auto"/>
                                    <w:jc w:val="center"/>
                                    <w:rPr>
                                      <w:rFonts w:ascii="Times New Roman" w:hAnsi="Times New Roman" w:cs="Times New Roman"/>
                                      <w:b/>
                                      <w:sz w:val="16"/>
                                      <w:szCs w:val="16"/>
                                      <w:lang w:val="uk-UA"/>
                                    </w:rPr>
                                  </w:pPr>
                                  <w:r w:rsidRPr="009E1D80">
                                    <w:rPr>
                                      <w:rFonts w:ascii="Times New Roman" w:hAnsi="Times New Roman" w:cs="Times New Roman"/>
                                      <w:b/>
                                      <w:sz w:val="16"/>
                                      <w:szCs w:val="16"/>
                                      <w:lang w:val="uk-UA"/>
                                    </w:rPr>
                                    <w:t>Фасилітаційно</w:t>
                                  </w:r>
                                </w:p>
                                <w:p w14:paraId="50EBEB5F" w14:textId="77777777" w:rsidR="005D3620" w:rsidRPr="009E1D80" w:rsidRDefault="005D3620" w:rsidP="005D5418">
                                  <w:pPr>
                                    <w:spacing w:after="0" w:line="240" w:lineRule="auto"/>
                                    <w:jc w:val="center"/>
                                    <w:rPr>
                                      <w:rFonts w:ascii="Times New Roman" w:hAnsi="Times New Roman" w:cs="Times New Roman"/>
                                      <w:b/>
                                      <w:sz w:val="16"/>
                                      <w:szCs w:val="16"/>
                                      <w:lang w:val="uk-UA"/>
                                    </w:rPr>
                                  </w:pPr>
                                  <w:r w:rsidRPr="009E1D80">
                                    <w:rPr>
                                      <w:rFonts w:ascii="Times New Roman" w:hAnsi="Times New Roman" w:cs="Times New Roman"/>
                                      <w:b/>
                                      <w:sz w:val="16"/>
                                      <w:szCs w:val="16"/>
                                      <w:lang w:val="uk-UA"/>
                                    </w:rPr>
                                    <w:t>зорієнтоване освітнє середовище</w:t>
                                  </w:r>
                                </w:p>
                                <w:p w14:paraId="05B1895C" w14:textId="77777777" w:rsidR="005D3620" w:rsidRPr="009E1D80" w:rsidRDefault="005D3620" w:rsidP="005D5418">
                                  <w:pPr>
                                    <w:spacing w:after="0" w:line="240" w:lineRule="auto"/>
                                    <w:jc w:val="center"/>
                                    <w:rPr>
                                      <w:rFonts w:ascii="Times New Roman" w:hAnsi="Times New Roman" w:cs="Times New Roman"/>
                                      <w:bCs/>
                                      <w:sz w:val="18"/>
                                      <w:szCs w:val="18"/>
                                      <w:lang w:val="uk-UA"/>
                                    </w:rPr>
                                  </w:pPr>
                                  <w:r w:rsidRPr="009E1D80">
                                    <w:rPr>
                                      <w:rFonts w:ascii="Times New Roman" w:hAnsi="Times New Roman" w:cs="Times New Roman"/>
                                      <w:b/>
                                      <w:sz w:val="18"/>
                                      <w:szCs w:val="18"/>
                                      <w:lang w:val="uk-UA"/>
                                    </w:rPr>
                                    <w:t xml:space="preserve"> </w:t>
                                  </w:r>
                                  <w:r w:rsidRPr="009E1D80">
                                    <w:rPr>
                                      <w:rFonts w:ascii="Times New Roman" w:hAnsi="Times New Roman" w:cs="Times New Roman"/>
                                      <w:bCs/>
                                      <w:sz w:val="18"/>
                                      <w:szCs w:val="18"/>
                                      <w:lang w:val="uk-UA"/>
                                    </w:rPr>
                                    <w:t>як умова впровадження</w:t>
                                  </w:r>
                                </w:p>
                                <w:p w14:paraId="06EF4CD7" w14:textId="77777777" w:rsidR="005D3620" w:rsidRPr="009E1D80" w:rsidRDefault="005D3620" w:rsidP="005D5418">
                                  <w:pPr>
                                    <w:spacing w:after="0" w:line="240" w:lineRule="auto"/>
                                    <w:jc w:val="center"/>
                                    <w:rPr>
                                      <w:rFonts w:ascii="Times New Roman" w:hAnsi="Times New Roman" w:cs="Times New Roman"/>
                                      <w:bCs/>
                                      <w:sz w:val="18"/>
                                      <w:szCs w:val="18"/>
                                      <w:lang w:val="uk-UA"/>
                                    </w:rPr>
                                  </w:pPr>
                                  <w:r w:rsidRPr="009E1D80">
                                    <w:rPr>
                                      <w:rFonts w:ascii="Times New Roman" w:hAnsi="Times New Roman" w:cs="Times New Roman"/>
                                      <w:bCs/>
                                      <w:sz w:val="18"/>
                                      <w:szCs w:val="18"/>
                                      <w:lang w:val="uk-UA"/>
                                    </w:rPr>
                                    <w:t>технології формування</w:t>
                                  </w:r>
                                </w:p>
                                <w:p w14:paraId="25639359" w14:textId="77777777" w:rsidR="005D3620" w:rsidRPr="009E1D80" w:rsidRDefault="005D3620" w:rsidP="005D5418">
                                  <w:pPr>
                                    <w:spacing w:after="0" w:line="240" w:lineRule="auto"/>
                                    <w:jc w:val="center"/>
                                    <w:rPr>
                                      <w:rFonts w:ascii="Times New Roman" w:hAnsi="Times New Roman" w:cs="Times New Roman"/>
                                      <w:bCs/>
                                      <w:sz w:val="18"/>
                                      <w:szCs w:val="18"/>
                                      <w:lang w:val="uk-UA"/>
                                    </w:rPr>
                                  </w:pPr>
                                  <w:r w:rsidRPr="009E1D80">
                                    <w:rPr>
                                      <w:rFonts w:ascii="Times New Roman" w:hAnsi="Times New Roman" w:cs="Times New Roman"/>
                                      <w:bCs/>
                                      <w:sz w:val="18"/>
                                      <w:szCs w:val="18"/>
                                      <w:lang w:val="uk-UA"/>
                                    </w:rPr>
                                    <w:t>фасилітаційної компетентності майбутнього соціального працівника</w:t>
                                  </w:r>
                                </w:p>
                                <w:p w14:paraId="78187C7E" w14:textId="77777777" w:rsidR="005D3620" w:rsidRPr="004D2810" w:rsidRDefault="005D3620" w:rsidP="005D5418">
                                  <w:pPr>
                                    <w:spacing w:line="200" w:lineRule="exact"/>
                                    <w:jc w:val="center"/>
                                    <w:rPr>
                                      <w:b/>
                                      <w:szCs w:val="18"/>
                                    </w:rPr>
                                  </w:pPr>
                                </w:p>
                              </w:txbxContent>
                            </v:textbox>
                          </v:shape>
                          <v:roundrect id="AutoShape 68" o:spid="_x0000_s1082" style="position:absolute;left:4700;top:3377;width:2591;height:1710;visibility:visible;mso-wrap-style:square;v-text-anchor:top" arcsize="16748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" filled="f" strokeweight="1pt"/>
                        </v:group>
                      </v:group>
                    </v:group>
                    <v:group id="Group 70" o:spid="_x0000_s1083" style="position:absolute;left:1464;top:7865;width:9462;height:2484" coordorigin="1359,8012" coordsize="9462,2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">
                      <v:shape id="Text Box 71" o:spid="_x0000_s1084" type="#_x0000_t202" style="position:absolute;left:1359;top:8012;width:590;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">
                        <v:textbox style="layout-flow:vertical;mso-layout-flow-alt:bottom-to-top" inset=".5mm,.1mm,.1mm,.1mm">
                          <w:txbxContent>
                            <w:p w14:paraId="5E6CF2B2" w14:textId="77777777" w:rsidR="005D3620" w:rsidRPr="00AA4B49" w:rsidRDefault="005D3620" w:rsidP="005D5418">
                              <w:pPr>
                                <w:tabs>
                                  <w:tab w:val="left" w:pos="0"/>
                                  <w:tab w:val="left" w:pos="993"/>
                                  <w:tab w:val="left" w:pos="1080"/>
                                </w:tabs>
                                <w:spacing w:after="0" w:line="240" w:lineRule="auto"/>
                                <w:jc w:val="center"/>
                                <w:rPr>
                                  <w:rFonts w:ascii="Times New Roman" w:hAnsi="Times New Roman" w:cs="Times New Roman"/>
                                  <w:b/>
                                  <w:iCs/>
                                  <w:spacing w:val="-4"/>
                                  <w:szCs w:val="18"/>
                                  <w:lang w:val="uk-UA" w:eastAsia="uk-UA"/>
                                </w:rPr>
                              </w:pPr>
                              <w:r w:rsidRPr="00AA4B49">
                                <w:rPr>
                                  <w:rFonts w:ascii="Times New Roman" w:hAnsi="Times New Roman" w:cs="Times New Roman"/>
                                  <w:b/>
                                  <w:iCs/>
                                  <w:spacing w:val="-4"/>
                                  <w:szCs w:val="18"/>
                                  <w:lang w:val="uk-UA" w:eastAsia="uk-UA"/>
                                </w:rPr>
                                <w:t>Процесуальниа</w:t>
                              </w:r>
                            </w:p>
                            <w:p w14:paraId="14A7797F" w14:textId="77777777" w:rsidR="005D3620" w:rsidRPr="00AA4B49" w:rsidRDefault="005D3620" w:rsidP="005D5418">
                              <w:pPr>
                                <w:tabs>
                                  <w:tab w:val="left" w:pos="0"/>
                                  <w:tab w:val="left" w:pos="993"/>
                                  <w:tab w:val="left" w:pos="1080"/>
                                </w:tabs>
                                <w:jc w:val="center"/>
                                <w:rPr>
                                  <w:rFonts w:ascii="Times New Roman" w:hAnsi="Times New Roman" w:cs="Times New Roman"/>
                                  <w:b/>
                                  <w:iCs/>
                                  <w:spacing w:val="-4"/>
                                  <w:szCs w:val="18"/>
                                  <w:lang w:val="uk-UA" w:eastAsia="uk-UA"/>
                                </w:rPr>
                              </w:pPr>
                              <w:r w:rsidRPr="00AA4B49">
                                <w:rPr>
                                  <w:rFonts w:ascii="Times New Roman" w:hAnsi="Times New Roman" w:cs="Times New Roman"/>
                                  <w:b/>
                                  <w:iCs/>
                                  <w:spacing w:val="-4"/>
                                  <w:szCs w:val="18"/>
                                  <w:lang w:val="uk-UA" w:eastAsia="uk-UA"/>
                                </w:rPr>
                                <w:t xml:space="preserve">частина </w:t>
                              </w:r>
                            </w:p>
                            <w:p w14:paraId="77ECC703" w14:textId="77777777" w:rsidR="005D3620" w:rsidRPr="00B5037D" w:rsidRDefault="005D3620" w:rsidP="005D5418">
                              <w:pPr>
                                <w:tabs>
                                  <w:tab w:val="left" w:pos="0"/>
                                  <w:tab w:val="left" w:pos="993"/>
                                  <w:tab w:val="left" w:pos="1080"/>
                                </w:tabs>
                                <w:jc w:val="center"/>
                                <w:rPr>
                                  <w:b/>
                                  <w:szCs w:val="18"/>
                                  <w:lang w:val="uk-UA"/>
                                </w:rPr>
                              </w:pPr>
                              <w:r>
                                <w:rPr>
                                  <w:b/>
                                  <w:iCs/>
                                  <w:spacing w:val="-4"/>
                                  <w:szCs w:val="18"/>
                                  <w:lang w:val="uk-UA" w:eastAsia="uk-UA"/>
                                </w:rPr>
                                <w:t>компонент</w:t>
                              </w:r>
                            </w:p>
                          </w:txbxContent>
                        </v:textbox>
                      </v:shape>
                      <v:shape id="Text Box 72" o:spid="_x0000_s1085" type="#_x0000_t202" style="position:absolute;left:2214;top:8024;width:8607;height: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">
                        <v:textbox inset=",.1mm,.1mm,.1mm">
                          <w:txbxContent>
                            <w:p w14:paraId="519BC20A" w14:textId="77777777" w:rsidR="005D3620" w:rsidRPr="003E5CF8" w:rsidRDefault="005D3620" w:rsidP="005D5418">
                              <w:pPr>
                                <w:rPr>
                                  <w:caps/>
                                  <w:spacing w:val="-6"/>
                                  <w:sz w:val="16"/>
                                  <w:szCs w:val="16"/>
                                </w:rPr>
                              </w:pPr>
                              <w:r w:rsidRPr="003E5CF8">
                                <w:rPr>
                                  <w:spacing w:val="-6"/>
                                  <w:sz w:val="16"/>
                                  <w:szCs w:val="16"/>
                                  <w:lang w:val="uk-UA"/>
                                </w:rPr>
                                <w:t>І-й етап</w:t>
                              </w:r>
                              <w:r w:rsidRPr="003E5CF8">
                                <w:rPr>
                                  <w:i/>
                                  <w:spacing w:val="-6"/>
                                  <w:sz w:val="16"/>
                                  <w:szCs w:val="16"/>
                                  <w:lang w:val="uk-UA"/>
                                </w:rPr>
                                <w:t xml:space="preserve"> </w:t>
                              </w:r>
                              <w:bookmarkStart w:id="199" w:name="_Hlk225022790"/>
                              <w:r w:rsidRPr="003E5CF8">
                                <w:rPr>
                                  <w:spacing w:val="-6"/>
                                  <w:sz w:val="16"/>
                                  <w:szCs w:val="16"/>
                                  <w:lang w:val="uk-UA"/>
                                </w:rPr>
                                <w:t xml:space="preserve">– </w:t>
                              </w:r>
                              <w:bookmarkEnd w:id="199"/>
                              <w:r w:rsidRPr="003E5CF8">
                                <w:rPr>
                                  <w:b/>
                                  <w:spacing w:val="-6"/>
                                  <w:sz w:val="16"/>
                                  <w:szCs w:val="16"/>
                                  <w:lang w:val="uk-UA"/>
                                </w:rPr>
                                <w:t>адаптивно-технологічний</w:t>
                              </w:r>
                              <w:r w:rsidRPr="003E5CF8">
                                <w:rPr>
                                  <w:i/>
                                  <w:spacing w:val="-6"/>
                                  <w:sz w:val="16"/>
                                  <w:szCs w:val="16"/>
                                  <w:lang w:val="uk-UA"/>
                                </w:rPr>
                                <w:t xml:space="preserve"> </w:t>
                              </w:r>
                              <w:r w:rsidRPr="003E5CF8">
                                <w:rPr>
                                  <w:spacing w:val="-6"/>
                                  <w:sz w:val="16"/>
                                  <w:szCs w:val="16"/>
                                  <w:lang w:val="uk-UA"/>
                                </w:rPr>
                                <w:t>(навчальна діяльність академічного типу, семіотична навчальна модель)</w:t>
                              </w:r>
                            </w:p>
                          </w:txbxContent>
                        </v:textbox>
                      </v:shape>
                      <v:shape id="Text Box 73" o:spid="_x0000_s1086" type="#_x0000_t202" style="position:absolute;left:2221;top:8420;width:8600;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">
                        <v:textbox inset=",.1mm,.1mm,.1mm">
                          <w:txbxContent>
                            <w:p w14:paraId="5F6FCE86" w14:textId="77777777" w:rsidR="005D3620" w:rsidRPr="00EA73E1" w:rsidRDefault="005D3620" w:rsidP="005D5418">
                              <w:pPr>
                                <w:tabs>
                                  <w:tab w:val="num" w:pos="720"/>
                                </w:tabs>
                                <w:jc w:val="both"/>
                                <w:rPr>
                                  <w:sz w:val="16"/>
                                  <w:szCs w:val="16"/>
                                  <w:lang w:val="uk-UA"/>
                                </w:rPr>
                              </w:pPr>
                              <w:r w:rsidRPr="00EA73E1">
                                <w:rPr>
                                  <w:sz w:val="16"/>
                                  <w:szCs w:val="16"/>
                                  <w:lang w:val="uk-UA"/>
                                </w:rPr>
                                <w:t>ІІ-й етап</w:t>
                              </w:r>
                              <w:r w:rsidRPr="00EA73E1">
                                <w:rPr>
                                  <w:i/>
                                  <w:sz w:val="16"/>
                                  <w:szCs w:val="16"/>
                                  <w:lang w:val="uk-UA"/>
                                </w:rPr>
                                <w:t xml:space="preserve"> </w:t>
                              </w:r>
                              <w:r w:rsidRPr="00EA73E1">
                                <w:rPr>
                                  <w:sz w:val="16"/>
                                  <w:szCs w:val="16"/>
                                  <w:lang w:val="uk-UA"/>
                                </w:rPr>
                                <w:t xml:space="preserve">– </w:t>
                              </w:r>
                              <w:r w:rsidRPr="00EA73E1">
                                <w:rPr>
                                  <w:b/>
                                  <w:sz w:val="16"/>
                                  <w:szCs w:val="16"/>
                                  <w:lang w:val="uk-UA"/>
                                </w:rPr>
                                <w:t>імітаційно-технологічний</w:t>
                              </w:r>
                              <w:r w:rsidRPr="00EA73E1">
                                <w:rPr>
                                  <w:i/>
                                  <w:sz w:val="16"/>
                                  <w:szCs w:val="16"/>
                                  <w:lang w:val="uk-UA"/>
                                </w:rPr>
                                <w:t xml:space="preserve"> </w:t>
                              </w:r>
                              <w:r w:rsidRPr="00EA73E1">
                                <w:rPr>
                                  <w:sz w:val="16"/>
                                  <w:szCs w:val="16"/>
                                  <w:lang w:val="uk-UA"/>
                                </w:rPr>
                                <w:t>(квазіпрофесійна діяльність, імітаційна навчальна модель)</w:t>
                              </w:r>
                            </w:p>
                            <w:p w14:paraId="5F52E32A" w14:textId="77777777" w:rsidR="005D3620" w:rsidRPr="00235E4D" w:rsidRDefault="005D3620" w:rsidP="005D5418">
                              <w:pPr>
                                <w:rPr>
                                  <w:sz w:val="14"/>
                                  <w:szCs w:val="14"/>
                                </w:rPr>
                              </w:pPr>
                            </w:p>
                          </w:txbxContent>
                        </v:textbox>
                      </v:shape>
                      <v:shape id="Freeform 74" o:spid="_x0000_s1087" style="position:absolute;left:1947;top:8253;width:266;height:1;visibility:visible;mso-wrap-style:square;v-text-anchor:top" coordsize="2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" path="m,l266,e" filled="f">
                        <v:path arrowok="t" o:connecttype="custom" o:connectlocs="0,0;266,0" o:connectangles="0,0"/>
                      </v:shape>
                      <v:shape id="Freeform 75" o:spid="_x0000_s1088" style="position:absolute;left:1947;top:8602;width:261;height:2;visibility:visible;mso-wrap-style:square;v-text-anchor:top" coordsize="2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" path="m,2l261,e" filled="f">
                        <v:path arrowok="t" o:connecttype="custom" o:connectlocs="0,2;261,0" o:connectangles="0,0"/>
                      </v:shape>
                      <v:shape id="Freeform 76" o:spid="_x0000_s1089" style="position:absolute;left:1947;top:8887;width:266;height:1;visibility:visible;mso-wrap-style:square;v-text-anchor:top" coordsize="2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" path="m,l266,e" filled="f">
                        <v:path arrowok="t" o:connecttype="custom" o:connectlocs="0,0;266,0" o:connectangles="0,0"/>
                      </v:shape>
                      <v:shape id="Text Box 82" o:spid="_x0000_s1090" type="#_x0000_t202" style="position:absolute;left:2213;top:8772;width:8608;height: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">
                        <v:textbox inset=",.1mm,.1mm,.1mm">
                          <w:txbxContent>
                            <w:p w14:paraId="09E19F19" w14:textId="77777777" w:rsidR="005D3620" w:rsidRPr="00235E4D" w:rsidRDefault="005D3620" w:rsidP="005D5418">
                              <w:pPr>
                                <w:rPr>
                                  <w:sz w:val="16"/>
                                  <w:szCs w:val="16"/>
                                </w:rPr>
                              </w:pPr>
                              <w:r w:rsidRPr="00B70773">
                                <w:rPr>
                                  <w:spacing w:val="-6"/>
                                  <w:sz w:val="16"/>
                                  <w:szCs w:val="16"/>
                                  <w:lang w:val="uk-UA"/>
                                </w:rPr>
                                <w:t>ІІІ-й етап</w:t>
                              </w:r>
                              <w:r w:rsidRPr="00235E4D">
                                <w:rPr>
                                  <w:spacing w:val="-6"/>
                                  <w:sz w:val="16"/>
                                  <w:szCs w:val="16"/>
                                  <w:lang w:val="uk-UA"/>
                                </w:rPr>
                                <w:t xml:space="preserve"> </w:t>
                              </w:r>
                              <w:r w:rsidRPr="00F27208">
                                <w:rPr>
                                  <w:sz w:val="16"/>
                                  <w:szCs w:val="16"/>
                                  <w:lang w:val="uk-UA"/>
                                </w:rPr>
                                <w:t xml:space="preserve">– </w:t>
                              </w:r>
                              <w:r w:rsidRPr="00821D3F">
                                <w:rPr>
                                  <w:b/>
                                  <w:sz w:val="16"/>
                                  <w:szCs w:val="16"/>
                                  <w:lang w:val="uk-UA"/>
                                </w:rPr>
                                <w:t>професійно-технологічний</w:t>
                              </w:r>
                              <w:r>
                                <w:rPr>
                                  <w:sz w:val="16"/>
                                  <w:szCs w:val="16"/>
                                  <w:lang w:val="uk-UA"/>
                                </w:rPr>
                                <w:t xml:space="preserve"> </w:t>
                              </w:r>
                              <w:r w:rsidRPr="00235E4D">
                                <w:rPr>
                                  <w:spacing w:val="-6"/>
                                  <w:sz w:val="16"/>
                                  <w:szCs w:val="16"/>
                                  <w:lang w:val="uk-UA"/>
                                </w:rPr>
                                <w:t>(навчально-професійна діяльність, соціальна навчальна модель</w:t>
                              </w:r>
                              <w:r>
                                <w:rPr>
                                  <w:spacing w:val="-6"/>
                                  <w:sz w:val="16"/>
                                  <w:szCs w:val="16"/>
                                  <w:lang w:val="uk-UA"/>
                                </w:rPr>
                                <w:t>)</w:t>
                              </w:r>
                            </w:p>
                            <w:p w14:paraId="2FA13795" w14:textId="77777777" w:rsidR="005D3620" w:rsidRDefault="005D3620" w:rsidP="005D5418"/>
                          </w:txbxContent>
                        </v:textbox>
                      </v:shape>
                      <v:shape id="Text Box 83" o:spid="_x0000_s1091" type="#_x0000_t202" style="position:absolute;left:2221;top:9456;width:6370;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">
                        <v:textbox inset=",.2mm,1mm,.5mm">
                          <w:txbxContent>
                            <w:p w14:paraId="56DE1D21" w14:textId="77777777" w:rsidR="005D3620" w:rsidRPr="009842F0" w:rsidRDefault="005D3620" w:rsidP="005D5418">
                              <w:pPr>
                                <w:tabs>
                                  <w:tab w:val="left" w:pos="0"/>
                                </w:tabs>
                                <w:autoSpaceDN w:val="0"/>
                                <w:adjustRightInd w:val="0"/>
                                <w:jc w:val="both"/>
                                <w:rPr>
                                  <w:rFonts w:ascii="Times New Roman" w:hAnsi="Times New Roman" w:cs="Times New Roman"/>
                                  <w:sz w:val="18"/>
                                  <w:szCs w:val="18"/>
                                  <w:lang w:val="uk-UA"/>
                                </w:rPr>
                              </w:pPr>
                              <w:r w:rsidRPr="009842F0">
                                <w:rPr>
                                  <w:rFonts w:ascii="Times New Roman" w:hAnsi="Times New Roman" w:cs="Times New Roman"/>
                                  <w:b/>
                                  <w:sz w:val="18"/>
                                  <w:szCs w:val="18"/>
                                  <w:lang w:val="uk-UA"/>
                                </w:rPr>
                                <w:t>Неімітаційні</w:t>
                              </w:r>
                              <w:r>
                                <w:rPr>
                                  <w:rFonts w:ascii="Times New Roman" w:hAnsi="Times New Roman" w:cs="Times New Roman"/>
                                  <w:b/>
                                  <w:sz w:val="18"/>
                                  <w:szCs w:val="18"/>
                                  <w:lang w:val="uk-UA"/>
                                </w:rPr>
                                <w:t xml:space="preserve"> </w:t>
                              </w:r>
                              <w:r w:rsidRPr="003E5CF8">
                                <w:rPr>
                                  <w:spacing w:val="-6"/>
                                  <w:sz w:val="16"/>
                                  <w:szCs w:val="16"/>
                                  <w:lang w:val="uk-UA"/>
                                </w:rPr>
                                <w:t>–</w:t>
                              </w:r>
                              <w:r w:rsidRPr="009842F0">
                                <w:rPr>
                                  <w:rFonts w:ascii="Times New Roman" w:hAnsi="Times New Roman" w:cs="Times New Roman"/>
                                  <w:i/>
                                  <w:sz w:val="18"/>
                                  <w:szCs w:val="18"/>
                                  <w:lang w:val="uk-UA"/>
                                </w:rPr>
                                <w:t>:</w:t>
                              </w:r>
                              <w:r w:rsidRPr="009842F0">
                                <w:rPr>
                                  <w:rFonts w:ascii="Times New Roman" w:hAnsi="Times New Roman" w:cs="Times New Roman"/>
                                  <w:sz w:val="18"/>
                                  <w:szCs w:val="18"/>
                                  <w:lang w:val="uk-UA"/>
                                </w:rPr>
                                <w:t>лекції</w:t>
                              </w:r>
                              <w:r>
                                <w:rPr>
                                  <w:rFonts w:ascii="Times New Roman" w:hAnsi="Times New Roman" w:cs="Times New Roman"/>
                                  <w:sz w:val="18"/>
                                  <w:szCs w:val="18"/>
                                  <w:lang w:val="uk-UA"/>
                                </w:rPr>
                                <w:t xml:space="preserve"> </w:t>
                              </w:r>
                              <w:r w:rsidRPr="009842F0">
                                <w:rPr>
                                  <w:rFonts w:ascii="Times New Roman" w:hAnsi="Times New Roman" w:cs="Times New Roman"/>
                                  <w:sz w:val="18"/>
                                  <w:szCs w:val="18"/>
                                  <w:lang w:val="uk-UA"/>
                                </w:rPr>
                                <w:t xml:space="preserve">фасилітаційного типу </w:t>
                              </w:r>
                            </w:p>
                            <w:p w14:paraId="22105834" w14:textId="77777777" w:rsidR="005D3620" w:rsidRPr="00EA73E1" w:rsidRDefault="005D3620" w:rsidP="005D5418">
                              <w:pPr>
                                <w:rPr>
                                  <w:sz w:val="15"/>
                                  <w:szCs w:val="15"/>
                                </w:rPr>
                              </w:pPr>
                            </w:p>
                          </w:txbxContent>
                        </v:textbox>
                      </v:shape>
                      <v:shape id="Text Box 84" o:spid="_x0000_s1092" type="#_x0000_t202" style="position:absolute;left:2237;top:9797;width:6354;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">
                        <v:textbox inset=",.2mm,1mm,.5mm">
                          <w:txbxContent>
                            <w:p w14:paraId="681474DE" w14:textId="77777777" w:rsidR="005D3620" w:rsidRPr="00DD528B" w:rsidRDefault="005D3620" w:rsidP="005D5418">
                              <w:pPr>
                                <w:tabs>
                                  <w:tab w:val="left" w:pos="0"/>
                                </w:tabs>
                                <w:autoSpaceDN w:val="0"/>
                                <w:adjustRightInd w:val="0"/>
                                <w:jc w:val="both"/>
                                <w:rPr>
                                  <w:rFonts w:ascii="Times New Roman" w:hAnsi="Times New Roman" w:cs="Times New Roman"/>
                                  <w:sz w:val="18"/>
                                  <w:szCs w:val="18"/>
                                  <w:lang w:val="uk-UA"/>
                                </w:rPr>
                              </w:pPr>
                              <w:r>
                                <w:rPr>
                                  <w:rFonts w:ascii="Times New Roman" w:hAnsi="Times New Roman" w:cs="Times New Roman"/>
                                  <w:b/>
                                  <w:sz w:val="18"/>
                                  <w:szCs w:val="18"/>
                                  <w:lang w:val="uk-UA"/>
                                </w:rPr>
                                <w:t>І</w:t>
                              </w:r>
                              <w:r w:rsidRPr="00DD528B">
                                <w:rPr>
                                  <w:rFonts w:ascii="Times New Roman" w:hAnsi="Times New Roman" w:cs="Times New Roman"/>
                                  <w:b/>
                                  <w:sz w:val="18"/>
                                  <w:szCs w:val="18"/>
                                  <w:lang w:val="uk-UA"/>
                                </w:rPr>
                                <w:t>мітаційні ігрові</w:t>
                              </w:r>
                              <w:r w:rsidRPr="00DD528B">
                                <w:t xml:space="preserve"> </w:t>
                              </w:r>
                              <w:r w:rsidRPr="00DD528B">
                                <w:rPr>
                                  <w:rFonts w:ascii="Times New Roman" w:hAnsi="Times New Roman" w:cs="Times New Roman"/>
                                  <w:i/>
                                  <w:sz w:val="18"/>
                                  <w:szCs w:val="18"/>
                                  <w:lang w:val="uk-UA"/>
                                </w:rPr>
                                <w:t xml:space="preserve">– </w:t>
                              </w:r>
                              <w:r w:rsidRPr="00DD528B">
                                <w:rPr>
                                  <w:rFonts w:ascii="Times New Roman" w:hAnsi="Times New Roman" w:cs="Times New Roman"/>
                                  <w:sz w:val="18"/>
                                  <w:szCs w:val="18"/>
                                  <w:lang w:val="uk-UA"/>
                                </w:rPr>
                                <w:t>ділова гра</w:t>
                              </w:r>
                              <w:r>
                                <w:rPr>
                                  <w:rFonts w:ascii="Times New Roman" w:hAnsi="Times New Roman" w:cs="Times New Roman"/>
                                  <w:sz w:val="18"/>
                                  <w:szCs w:val="18"/>
                                  <w:lang w:val="uk-UA"/>
                                </w:rPr>
                                <w:t xml:space="preserve"> фасилітаційної спрямованості</w:t>
                              </w:r>
                            </w:p>
                            <w:p w14:paraId="73D44867" w14:textId="77777777" w:rsidR="005D3620" w:rsidRPr="00EA73E1" w:rsidRDefault="005D3620" w:rsidP="005D5418">
                              <w:pPr>
                                <w:rPr>
                                  <w:sz w:val="15"/>
                                  <w:szCs w:val="15"/>
                                </w:rPr>
                              </w:pPr>
                            </w:p>
                          </w:txbxContent>
                        </v:textbox>
                      </v:shape>
                      <v:shape id="Text Box 85" o:spid="_x0000_s1093" type="#_x0000_t202" style="position:absolute;left:2221;top:10172;width:6377;height: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">
                        <v:textbox inset=",0,1mm,.5mm">
                          <w:txbxContent>
                            <w:p w14:paraId="31EA9CDE" w14:textId="77777777" w:rsidR="005D3620" w:rsidRDefault="005D3620" w:rsidP="005D5418">
                              <w:pPr>
                                <w:tabs>
                                  <w:tab w:val="left" w:pos="0"/>
                                </w:tabs>
                                <w:autoSpaceDN w:val="0"/>
                                <w:adjustRightInd w:val="0"/>
                                <w:jc w:val="both"/>
                                <w:rPr>
                                  <w:rFonts w:ascii="Times New Roman" w:hAnsi="Times New Roman" w:cs="Times New Roman"/>
                                  <w:color w:val="000000"/>
                                  <w:spacing w:val="-6"/>
                                  <w:sz w:val="18"/>
                                  <w:szCs w:val="18"/>
                                  <w:lang w:val="uk-UA"/>
                                </w:rPr>
                              </w:pPr>
                              <w:r>
                                <w:rPr>
                                  <w:rFonts w:ascii="Times New Roman" w:hAnsi="Times New Roman" w:cs="Times New Roman"/>
                                  <w:b/>
                                  <w:spacing w:val="-6"/>
                                  <w:sz w:val="18"/>
                                  <w:szCs w:val="18"/>
                                  <w:lang w:val="uk-UA"/>
                                </w:rPr>
                                <w:t>І</w:t>
                              </w:r>
                              <w:r w:rsidRPr="00DD528B">
                                <w:rPr>
                                  <w:rFonts w:ascii="Times New Roman" w:hAnsi="Times New Roman" w:cs="Times New Roman"/>
                                  <w:b/>
                                  <w:spacing w:val="-6"/>
                                  <w:sz w:val="18"/>
                                  <w:szCs w:val="18"/>
                                  <w:lang w:val="uk-UA"/>
                                </w:rPr>
                                <w:t>мітаційні неігрові</w:t>
                              </w:r>
                              <w:r>
                                <w:rPr>
                                  <w:rFonts w:ascii="Times New Roman" w:hAnsi="Times New Roman" w:cs="Times New Roman"/>
                                  <w:b/>
                                  <w:spacing w:val="-6"/>
                                  <w:sz w:val="18"/>
                                  <w:szCs w:val="18"/>
                                  <w:lang w:val="uk-UA"/>
                                </w:rPr>
                                <w:t xml:space="preserve"> </w:t>
                              </w:r>
                              <w:r w:rsidRPr="00DD528B">
                                <w:rPr>
                                  <w:rFonts w:ascii="Times New Roman" w:hAnsi="Times New Roman" w:cs="Times New Roman"/>
                                  <w:b/>
                                  <w:spacing w:val="-6"/>
                                  <w:sz w:val="18"/>
                                  <w:szCs w:val="18"/>
                                  <w:lang w:val="uk-UA"/>
                                </w:rPr>
                                <w:t>–</w:t>
                              </w:r>
                              <w:r>
                                <w:rPr>
                                  <w:rFonts w:ascii="Times New Roman" w:hAnsi="Times New Roman" w:cs="Times New Roman"/>
                                  <w:i/>
                                  <w:spacing w:val="-6"/>
                                  <w:sz w:val="18"/>
                                  <w:szCs w:val="18"/>
                                  <w:lang w:val="uk-UA"/>
                                </w:rPr>
                                <w:t xml:space="preserve"> </w:t>
                              </w:r>
                              <w:r w:rsidRPr="00E0572C">
                                <w:rPr>
                                  <w:rFonts w:ascii="Times New Roman" w:hAnsi="Times New Roman" w:cs="Times New Roman"/>
                                  <w:iCs/>
                                  <w:spacing w:val="-6"/>
                                  <w:sz w:val="16"/>
                                  <w:szCs w:val="16"/>
                                  <w:lang w:val="uk-UA"/>
                                </w:rPr>
                                <w:t>Сase-stady</w:t>
                              </w:r>
                              <w:r w:rsidRPr="00E0572C">
                                <w:rPr>
                                  <w:rFonts w:ascii="Times New Roman" w:hAnsi="Times New Roman" w:cs="Times New Roman"/>
                                  <w:i/>
                                  <w:spacing w:val="-6"/>
                                  <w:sz w:val="16"/>
                                  <w:szCs w:val="16"/>
                                  <w:lang w:val="uk-UA"/>
                                </w:rPr>
                                <w:t xml:space="preserve">, </w:t>
                              </w:r>
                              <w:r w:rsidRPr="00E0572C">
                                <w:rPr>
                                  <w:rFonts w:ascii="Times New Roman" w:hAnsi="Times New Roman" w:cs="Times New Roman"/>
                                  <w:color w:val="000000"/>
                                  <w:spacing w:val="-6"/>
                                  <w:sz w:val="17"/>
                                  <w:szCs w:val="17"/>
                                  <w:lang w:val="uk-UA"/>
                                </w:rPr>
                                <w:t>розв’язання педагогічних задач фасилітаційного типу</w:t>
                              </w:r>
                            </w:p>
                            <w:p w14:paraId="1090B775" w14:textId="77777777" w:rsidR="005D3620" w:rsidRPr="00DD528B" w:rsidRDefault="005D3620" w:rsidP="005D5418">
                              <w:pPr>
                                <w:tabs>
                                  <w:tab w:val="left" w:pos="0"/>
                                </w:tabs>
                                <w:autoSpaceDN w:val="0"/>
                                <w:adjustRightInd w:val="0"/>
                                <w:jc w:val="both"/>
                                <w:rPr>
                                  <w:rFonts w:ascii="Times New Roman" w:hAnsi="Times New Roman" w:cs="Times New Roman"/>
                                  <w:color w:val="000000"/>
                                  <w:spacing w:val="-6"/>
                                  <w:sz w:val="18"/>
                                  <w:szCs w:val="18"/>
                                  <w:lang w:val="uk-UA"/>
                                </w:rPr>
                              </w:pPr>
                              <w:r>
                                <w:rPr>
                                  <w:rFonts w:ascii="Times New Roman" w:hAnsi="Times New Roman" w:cs="Times New Roman"/>
                                  <w:color w:val="000000"/>
                                  <w:spacing w:val="-6"/>
                                  <w:sz w:val="18"/>
                                  <w:szCs w:val="18"/>
                                  <w:lang w:val="uk-UA"/>
                                </w:rPr>
                                <w:t>т</w:t>
                              </w:r>
                            </w:p>
                            <w:p w14:paraId="1ADACFEF" w14:textId="77777777" w:rsidR="005D3620" w:rsidRPr="00EA73E1" w:rsidRDefault="005D3620" w:rsidP="005D5418">
                              <w:pPr>
                                <w:rPr>
                                  <w:sz w:val="15"/>
                                  <w:szCs w:val="15"/>
                                </w:rPr>
                              </w:pPr>
                              <w:r w:rsidRPr="00DD528B">
                                <w:rPr>
                                  <w:sz w:val="15"/>
                                  <w:szCs w:val="15"/>
                                </w:rPr>
                                <w:t>–</w:t>
                              </w:r>
                            </w:p>
                          </w:txbxContent>
                        </v:textbox>
                      </v:shape>
                      <v:shape id="Text Box 86" o:spid="_x0000_s1094" type="#_x0000_t202" style="position:absolute;left:2214;top:9144;width:860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">
                        <v:textbox inset=",.1mm,2.5mm,.1mm">
                          <w:txbxContent>
                            <w:p w14:paraId="5767C1CA" w14:textId="77777777" w:rsidR="005D3620" w:rsidRPr="00AB11F8" w:rsidRDefault="005D3620" w:rsidP="005D5418">
                              <w:pPr>
                                <w:jc w:val="center"/>
                                <w:rPr>
                                  <w:b/>
                                  <w:sz w:val="16"/>
                                  <w:szCs w:val="16"/>
                                </w:rPr>
                              </w:pPr>
                              <w:r w:rsidRPr="00AB11F8">
                                <w:rPr>
                                  <w:b/>
                                  <w:sz w:val="16"/>
                                  <w:szCs w:val="16"/>
                                </w:rPr>
                                <w:t>Педагог</w:t>
                              </w:r>
                              <w:r w:rsidRPr="00AB11F8">
                                <w:rPr>
                                  <w:b/>
                                  <w:sz w:val="16"/>
                                  <w:szCs w:val="16"/>
                                  <w:lang w:val="uk-UA"/>
                                </w:rPr>
                                <w:t>ічний і</w:t>
                              </w:r>
                              <w:r w:rsidRPr="00AB11F8">
                                <w:rPr>
                                  <w:b/>
                                  <w:sz w:val="16"/>
                                  <w:szCs w:val="16"/>
                                </w:rPr>
                                <w:t>нструментар</w:t>
                              </w:r>
                              <w:r w:rsidRPr="00AB11F8">
                                <w:rPr>
                                  <w:b/>
                                  <w:sz w:val="16"/>
                                  <w:szCs w:val="16"/>
                                  <w:lang w:val="uk-UA"/>
                                </w:rPr>
                                <w:t>ій</w:t>
                              </w:r>
                              <w:r>
                                <w:rPr>
                                  <w:b/>
                                  <w:sz w:val="16"/>
                                  <w:szCs w:val="16"/>
                                  <w:lang w:val="uk-UA"/>
                                </w:rPr>
                                <w:t xml:space="preserve"> фасилітаційної спрямованості</w:t>
                              </w:r>
                            </w:p>
                          </w:txbxContent>
                        </v:textbox>
                      </v:shape>
                      <v:group id="Group 93" o:spid="_x0000_s1095" style="position:absolute;left:1935;top:9272;width:8804;height:1062" coordorigin="1992,9272" coordsize="8804,1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">
                        <v:shape id="Text Box 94" o:spid="_x0000_s1096" type="#_x0000_t202" style="position:absolute;left:8819;top:9584;width:1977;height: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">
                          <v:textbox inset=".1mm,.1mm,.1mm,.1mm">
                            <w:txbxContent>
                              <w:p w14:paraId="4282448A" w14:textId="77777777" w:rsidR="005D3620" w:rsidRPr="00DD528B" w:rsidRDefault="005D3620" w:rsidP="005D5418">
                                <w:pPr>
                                  <w:spacing w:after="0" w:line="240" w:lineRule="auto"/>
                                  <w:jc w:val="center"/>
                                  <w:rPr>
                                    <w:rFonts w:ascii="Times New Roman" w:hAnsi="Times New Roman" w:cs="Times New Roman"/>
                                    <w:sz w:val="18"/>
                                    <w:szCs w:val="18"/>
                                  </w:rPr>
                                </w:pPr>
                                <w:r w:rsidRPr="00DD528B">
                                  <w:rPr>
                                    <w:rFonts w:ascii="Times New Roman" w:hAnsi="Times New Roman" w:cs="Times New Roman"/>
                                    <w:b/>
                                    <w:sz w:val="18"/>
                                    <w:szCs w:val="18"/>
                                    <w:lang w:val="uk-UA"/>
                                  </w:rPr>
                                  <w:t>Інтерактивні техніки та інститументи</w:t>
                                </w:r>
                              </w:p>
                              <w:p w14:paraId="1A8C3A07" w14:textId="77777777" w:rsidR="005D3620" w:rsidRDefault="005D3620" w:rsidP="005D5418">
                                <w:pPr>
                                  <w:jc w:val="center"/>
                                </w:pPr>
                              </w:p>
                            </w:txbxContent>
                          </v:textbox>
                        </v:shape>
                        <v:group id="Group 95" o:spid="_x0000_s1097" style="position:absolute;left:8648;top:9598;width:177;height:736" coordorigin="8648,9598" coordsize="177,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">
                          <v:line id="Line 98" o:spid="_x0000_s1098" style="position:absolute;visibility:visible;mso-wrap-style:square" from="8648,9598" to="8825,9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"/>
                          <v:line id="Line 99" o:spid="_x0000_s1099" style="position:absolute;flip:x;visibility:visible;mso-wrap-style:square" from="8648,9920" to="8819,9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"/>
                          <v:line id="Line 100" o:spid="_x0000_s1100" style="position:absolute;flip:x;visibility:visible;mso-wrap-style:square" from="8655,10160" to="8825,10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"/>
                        </v:group>
                        <v:line id="Line 102" o:spid="_x0000_s1101" style="position:absolute;flip:x;visibility:visible;mso-wrap-style:square" from="1992,9272" to="2271,9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"/>
                      </v:group>
                    </v:group>
                  </v:group>
                </v:group>
                <w10:wrap type="square" anchorx="margin"/>
              </v:group>
            </w:pict>
          </mc:Fallback>
        </mc:AlternateContent>
      </w:r>
      <w:r w:rsidR="007254B8">
        <w:rPr>
          <w:rFonts w:ascii="Times New Roman" w:hAnsi="Times New Roman" w:cs="Times New Roman"/>
          <w:b/>
          <w:bCs/>
          <w:sz w:val="28"/>
          <w:szCs w:val="28"/>
          <w:lang w:val="uk-UA"/>
        </w:rPr>
        <w:br w:type="page"/>
      </w:r>
    </w:p>
    <w:p w14:paraId="7B8E38D4" w14:textId="77777777" w:rsidR="00CA043D" w:rsidRPr="00D94700" w:rsidRDefault="00CA043D" w:rsidP="00CA043D">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lastRenderedPageBreak/>
        <w:t>Маємо зауважити, що виокремлення зазначених етапів технології формування фасилітаційної компетентності майбутнього соціального працівника є, певною мірою, умовним, оскільки вони логічно переходять один в одне, накладаючись на попередній етап й удосконалюючи його.</w:t>
      </w:r>
    </w:p>
    <w:p w14:paraId="1A2713A1" w14:textId="77777777" w:rsidR="00CA043D" w:rsidRPr="00D94700" w:rsidRDefault="00CA043D" w:rsidP="00CA043D">
      <w:pPr>
        <w:tabs>
          <w:tab w:val="left" w:pos="993"/>
        </w:tabs>
        <w:spacing w:after="0" w:line="360" w:lineRule="auto"/>
        <w:ind w:firstLine="709"/>
        <w:jc w:val="both"/>
        <w:rPr>
          <w:rFonts w:ascii="Times New Roman" w:hAnsi="Times New Roman" w:cs="Times New Roman"/>
          <w:sz w:val="28"/>
          <w:szCs w:val="28"/>
          <w:lang w:val="uk-UA"/>
        </w:rPr>
      </w:pPr>
      <w:r w:rsidRPr="00D94700">
        <w:rPr>
          <w:rFonts w:ascii="Times New Roman" w:hAnsi="Times New Roman" w:cs="Times New Roman"/>
          <w:sz w:val="28"/>
          <w:szCs w:val="28"/>
          <w:lang w:val="uk-UA"/>
        </w:rPr>
        <w:t>Процесуальна частина запропонованої технології передбачає впровадження соціально-педагогічного інструментарію фасилітаційної спрямованості, що буде висвітлено в процесі викладу логіки формувального експерименту.</w:t>
      </w:r>
    </w:p>
    <w:p w14:paraId="6828CFA4" w14:textId="77777777" w:rsidR="00CA043D" w:rsidRDefault="00CA043D" w:rsidP="00CA043D">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12170666" w14:textId="36977452" w:rsidR="00DB6F8A" w:rsidRPr="005B58B9" w:rsidRDefault="00A612CC" w:rsidP="00DB6F8A">
      <w:pPr>
        <w:tabs>
          <w:tab w:val="left" w:pos="993"/>
        </w:tabs>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Висновок до розділу 1</w:t>
      </w:r>
    </w:p>
    <w:p w14:paraId="5811162B" w14:textId="01279BD1" w:rsidR="00F651B2" w:rsidRPr="005B58B9" w:rsidRDefault="00DB6F8A" w:rsidP="00C3706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Аспектний аналіз феномену «фасилітація» як наукової проблеми дозволив виокремити певні напрями її дослідження, а саме: обґрунтування й розробка ідей фасилітаційного та екофасилітаційного підходів; їх конкретизація в принципах фасилітації; висвітлення типів фасилітації (педагогічна фасилітація, соціальна фасилітація, психологічна фасилітація, спортивна фасилітація, екофасилітація); дослідження функцій фасилітації (мотивування, прийняття рішення, комунікації, управління персоналом,</w:t>
      </w:r>
      <w:r w:rsidR="00C3706C">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 xml:space="preserve">дисциплінарної, виховної, арбітражної, психотерапевтичної); вивчення феномену фасилітації у контексті фасилітаційної взаємодії, фасилітаційного спілкування; дослідження фасилітаційних процесів і механізмів, якими є: фасилітаційний супровід, фасилітаційної підтримка, недирективне управління </w:t>
      </w:r>
      <w:r w:rsidR="007F78E6" w:rsidRPr="005B58B9">
        <w:rPr>
          <w:noProof/>
          <w:lang w:val="en-US"/>
        </w:rPr>
        <mc:AlternateContent>
          <mc:Choice Requires="wps">
            <w:drawing>
              <wp:anchor distT="0" distB="0" distL="114300" distR="114300" simplePos="0" relativeHeight="251664384" behindDoc="0" locked="0" layoutInCell="1" allowOverlap="1" wp14:anchorId="6AE9C85B" wp14:editId="28F21D4D">
                <wp:simplePos x="0" y="0"/>
                <wp:positionH relativeFrom="column">
                  <wp:posOffset>0</wp:posOffset>
                </wp:positionH>
                <wp:positionV relativeFrom="paragraph">
                  <wp:posOffset>9215120</wp:posOffset>
                </wp:positionV>
                <wp:extent cx="161441" cy="635"/>
                <wp:effectExtent l="0" t="0" r="0" b="0"/>
                <wp:wrapNone/>
                <wp:docPr id="1" name="Freeform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1441" cy="635"/>
                        </a:xfrm>
                        <a:custGeom>
                          <a:avLst/>
                          <a:gdLst>
                            <a:gd name="T0" fmla="*/ 0 w 266"/>
                            <a:gd name="T1" fmla="*/ 0 h 1"/>
                            <a:gd name="T2" fmla="*/ 266 w 266"/>
                            <a:gd name="T3" fmla="*/ 0 h 1"/>
                          </a:gdLst>
                          <a:ahLst/>
                          <a:cxnLst>
                            <a:cxn ang="0">
                              <a:pos x="T0" y="T1"/>
                            </a:cxn>
                            <a:cxn ang="0">
                              <a:pos x="T2" y="T3"/>
                            </a:cxn>
                          </a:cxnLst>
                          <a:rect l="0" t="0" r="r" b="b"/>
                          <a:pathLst>
                            <a:path w="266" h="1">
                              <a:moveTo>
                                <a:pt x="0" y="0"/>
                              </a:moveTo>
                              <a:lnTo>
                                <a:pt x="26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696966" id="Freeform 76" o:spid="_x0000_s1026" style="position:absolute;margin-left:0;margin-top:725.6pt;width:12.7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" path="m,l266,e" filled="f">
                <v:path arrowok="t" o:connecttype="custom" o:connectlocs="0,0;161441,0" o:connectangles="0,0"/>
              </v:shape>
            </w:pict>
          </mc:Fallback>
        </mc:AlternateContent>
      </w:r>
      <w:r w:rsidR="00572C16" w:rsidRPr="005B58B9">
        <w:rPr>
          <w:rFonts w:ascii="Times New Roman" w:hAnsi="Times New Roman" w:cs="Times New Roman"/>
          <w:sz w:val="28"/>
          <w:szCs w:val="28"/>
          <w:lang w:val="uk-UA"/>
        </w:rPr>
        <w:t xml:space="preserve">освітнім процесом на основі створення «фасилітативних управлінських </w:t>
      </w:r>
      <w:r w:rsidR="00F651B2" w:rsidRPr="005B58B9">
        <w:rPr>
          <w:rFonts w:ascii="Times New Roman" w:hAnsi="Times New Roman" w:cs="Times New Roman"/>
          <w:sz w:val="28"/>
          <w:szCs w:val="28"/>
          <w:lang w:val="uk-UA"/>
        </w:rPr>
        <w:t>ситуацій», реальна гуманізація освітнього процесу у засіб «фасилітативної педагогічної дії»; дослідження фасилітації як методу формування сприятливого соціально-психологічного клімату, лідерства та партнерства в закладі вищої освіти; трактування фасилітації як технології; аналіз особистісних феноменів фасилітації (фасилітаційна спрямованість, фасилітаційна позиція; фасилітативний контекст смислоутворювальних мотивів; здібність до фасилітаційних впливів; фасилітаційні уміння, фасилятаційний потенціал, фасилітаційність, конгрунтність, атрактивність, ассертивність); розгляд різних аспектів фасилітації у контексті професійної діяльності фахівців різних галузей; обґрунтування моделі фасилітаційної детермінації психологічного благополуччя особистості й ідеї фасилітаційної детермінації; обґрунтування й розробка феномену фасилітаційної компетентності.</w:t>
      </w:r>
    </w:p>
    <w:p w14:paraId="228C4C29" w14:textId="77777777" w:rsidR="00F651B2" w:rsidRPr="005B58B9" w:rsidRDefault="00F651B2" w:rsidP="00A612C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З’ясовано, що феномен фасилітації має міждисциплінарний характер й ґрунтовно досліджується в психології, педагогіці, менеджменті освіти. Проте для соціальної роботи проблема фасилітації є достатньо новою.</w:t>
      </w:r>
    </w:p>
    <w:p w14:paraId="7B5280E1" w14:textId="1CDC8BBD" w:rsidR="00F651B2" w:rsidRPr="005B58B9" w:rsidRDefault="00F651B2" w:rsidP="00A612C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На основі здійсненого дефініційного аналізу поняття «фасилітація» визначено характерні ознаки і особливостей феномену «фасилітація», а саме: центрованість на розвитку особистості; «істинність», «відкритість», «щирість», «конгруентність» «прийняття» й «довіра», «емпатійне</w:t>
      </w:r>
      <w:r w:rsidR="004E2DE0">
        <w:rPr>
          <w:rFonts w:ascii="Times New Roman" w:hAnsi="Times New Roman" w:cs="Times New Roman"/>
          <w:sz w:val="28"/>
          <w:szCs w:val="28"/>
          <w:lang w:val="uk-UA"/>
        </w:rPr>
        <w:t xml:space="preserve"> розуміння» у ставленнях (за К. </w:t>
      </w:r>
      <w:r w:rsidRPr="005B58B9">
        <w:rPr>
          <w:rFonts w:ascii="Times New Roman" w:hAnsi="Times New Roman" w:cs="Times New Roman"/>
          <w:sz w:val="28"/>
          <w:szCs w:val="28"/>
          <w:lang w:val="uk-UA"/>
        </w:rPr>
        <w:t>Роджерсом); природня допомога групі чи окремій людині; взаємовплив, спрямований на активізацію психічних процесів, поліпшення самопочуття; стимулювання незалежності людини, свободи її вибору; орієнтація на створення гуманістичних, діалогічних відносин на засаді гуманізму, толерантності й міжсуб’єктності; розвинутість фасилітаційних вмінь; забезпечення ефективності організації групової діяльності; недирективний стиль управління, що базується на самоорганізації керованої системи; орієнтація освітнього процесу на формування сприятливого соціально-психологічного клімату та партнерства в закладі освіти.</w:t>
      </w:r>
    </w:p>
    <w:p w14:paraId="27273C97" w14:textId="77777777" w:rsidR="00F651B2" w:rsidRPr="005B58B9" w:rsidRDefault="00F651B2" w:rsidP="00A612C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Розроблено авторське тлумачення фасилітації як ціннісного орієнтиру сучасної освіти, що передбачає людиноцентрований стиль спілкування, взаємодії, стосунків суб’єктів освіти, що ґрунтується на щирості, довірі, емпатії, а також синтез фасилітаційно зорієнтованих якостей особистості, що сприяють саморозвитку та самореалізації суб’єктів освітнього процесу.</w:t>
      </w:r>
    </w:p>
    <w:p w14:paraId="274C2248" w14:textId="32C93FE4" w:rsidR="00F651B2" w:rsidRPr="005B58B9" w:rsidRDefault="00F651B2" w:rsidP="000F5DDA">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Дефініційний аналіз поняття «фасилітаційна компетентність» дозволив визначити такі його характерні ознаки і особливості, як-от: синтез індивідуально-особистісних і професійно-діяльнісних характеристик особистості; здатність бути провідником змін в освіті; мотивування здобувачів осв</w:t>
      </w:r>
      <w:r w:rsidR="004E2DE0">
        <w:rPr>
          <w:rFonts w:ascii="Times New Roman" w:hAnsi="Times New Roman" w:cs="Times New Roman"/>
          <w:sz w:val="28"/>
          <w:szCs w:val="28"/>
          <w:lang w:val="uk-UA"/>
        </w:rPr>
        <w:t xml:space="preserve">іти до особистісного розвитку; </w:t>
      </w:r>
      <w:r w:rsidRPr="005B58B9">
        <w:rPr>
          <w:rFonts w:ascii="Times New Roman" w:hAnsi="Times New Roman" w:cs="Times New Roman"/>
          <w:sz w:val="28"/>
          <w:szCs w:val="28"/>
          <w:lang w:val="uk-UA"/>
        </w:rPr>
        <w:t xml:space="preserve">високий рівень розвитку «Я-концепції»; домінування тенденції до самовдосконалення; розвинутість професійно-особистісних якостей, що забезпечують готовність до фасилітації суб’єктів освітнього процесу; реалізація супровідної, підтримувальної, допоміжної, партнерської функції педагога в освітньому процесі; суб’єкт-суб’єктні стосунки з довколишніми за принципом «емпатія – конгруентність – </w:t>
      </w:r>
      <w:r w:rsidRPr="000F5DDA">
        <w:rPr>
          <w:rFonts w:ascii="Times New Roman" w:hAnsi="Times New Roman" w:cs="Times New Roman"/>
          <w:sz w:val="28"/>
          <w:szCs w:val="28"/>
          <w:lang w:val="uk-UA"/>
        </w:rPr>
        <w:t xml:space="preserve">толерантність»; високий рівень здатності і готовності </w:t>
      </w:r>
      <w:r w:rsidR="000F5DDA" w:rsidRPr="000F5DDA">
        <w:rPr>
          <w:rFonts w:ascii="Times New Roman" w:hAnsi="Times New Roman" w:cs="Times New Roman"/>
          <w:sz w:val="28"/>
          <w:szCs w:val="28"/>
          <w:lang w:val="uk-UA"/>
        </w:rPr>
        <w:t>викладача</w:t>
      </w:r>
      <w:r w:rsidRPr="000F5DDA">
        <w:rPr>
          <w:rFonts w:ascii="Times New Roman" w:hAnsi="Times New Roman" w:cs="Times New Roman"/>
          <w:sz w:val="28"/>
          <w:szCs w:val="28"/>
          <w:lang w:val="uk-UA"/>
        </w:rPr>
        <w:t xml:space="preserve"> до стимулювання розвитку особистісного потенціалу </w:t>
      </w:r>
      <w:r w:rsidR="000F5DDA" w:rsidRPr="000F5DDA">
        <w:rPr>
          <w:rFonts w:ascii="Times New Roman" w:hAnsi="Times New Roman" w:cs="Times New Roman"/>
          <w:sz w:val="28"/>
          <w:szCs w:val="28"/>
          <w:lang w:val="uk-UA"/>
        </w:rPr>
        <w:t>студентів</w:t>
      </w:r>
      <w:r w:rsidRPr="000F5DDA">
        <w:rPr>
          <w:rFonts w:ascii="Times New Roman" w:hAnsi="Times New Roman" w:cs="Times New Roman"/>
          <w:sz w:val="28"/>
          <w:szCs w:val="28"/>
          <w:lang w:val="uk-UA"/>
        </w:rPr>
        <w:t>.</w:t>
      </w:r>
    </w:p>
    <w:p w14:paraId="2ECBEB31" w14:textId="77777777" w:rsidR="00F651B2" w:rsidRPr="005B58B9" w:rsidRDefault="00F651B2" w:rsidP="00A612C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Ураховуючи позицію, що суб’єктом фасилітації в поданому дослідженні є соціальний працівник, на основі аналізу нормативних джерел різного рівня, а також фундаментальних досліджень в галузі соціальної роботи проаналізовано глобальний контекст соціальної роботи, деталізовано її характеристики і напрями, кваліфікаційні вимоги до соціального працівника.</w:t>
      </w:r>
    </w:p>
    <w:p w14:paraId="600A71C5" w14:textId="77777777" w:rsidR="00F651B2" w:rsidRPr="005B58B9" w:rsidRDefault="00F651B2" w:rsidP="00A612C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Результатом зазначеної вище аналітики стало авторське визначення базового поняття дослідження «фасилітаційна компетентність майбутнього соціального працівника» як інтегрованого професійно-особистісного конструкту, що забезпечує його готовність до ефективнної реалізації функціоналу, пов’язаного з його фасилітаційною взаємодією та спілкуванням у межах пріоритетних напрямів соціальної роботи.</w:t>
      </w:r>
    </w:p>
    <w:p w14:paraId="0BBB6A89" w14:textId="77777777" w:rsidR="00F651B2" w:rsidRPr="005B58B9" w:rsidRDefault="00F651B2" w:rsidP="00A612C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Обґрунтовано структуру фасилітаційної компетентності соціального працівника, що містить мотиваційно-</w:t>
      </w:r>
      <w:r w:rsidR="004A3F29" w:rsidRPr="005B58B9">
        <w:rPr>
          <w:rFonts w:ascii="Times New Roman" w:hAnsi="Times New Roman" w:cs="Times New Roman"/>
          <w:sz w:val="28"/>
          <w:szCs w:val="28"/>
          <w:lang w:val="uk-UA"/>
        </w:rPr>
        <w:t>аксіологічний</w:t>
      </w:r>
      <w:r w:rsidRPr="005B58B9">
        <w:rPr>
          <w:rFonts w:ascii="Times New Roman" w:hAnsi="Times New Roman" w:cs="Times New Roman"/>
          <w:sz w:val="28"/>
          <w:szCs w:val="28"/>
          <w:lang w:val="uk-UA"/>
        </w:rPr>
        <w:t xml:space="preserve"> (синтез фасилітаційних мотивів, цінностей та фасилітаційної установки); когнітивно-гносеологічний (сукупність фасилітаційних знань); та праксіологічно-суб’єктний (інтеграція фасилітаційних умінь й професійно-фасилітаційної суб’єктності) компоненти.</w:t>
      </w:r>
    </w:p>
    <w:p w14:paraId="2FF2C6B0" w14:textId="77777777" w:rsidR="00F651B2" w:rsidRPr="005B58B9" w:rsidRDefault="00F651B2" w:rsidP="00A612C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Беручи до уваги факт, що площиною формування фасилітаційної компетентності соціального працівника є фахова підготовка в університетах, що впроваджують відповідні освітні програми, було проаналізовано логіку становлення та розвитку підготовки фахівців із соціальної роботи, її сучасні тенденції (тенденції розвитку університетської освіти; тенденції розвитку соціальної освіти; тенденції розвитку соціальної роботи; інноваційні тенденції розвитку освітнього середовища університету); окреслено перспективи оновлення системи підготовки соціальних працівників відповідно до світових, європейських і національних тенденцій.</w:t>
      </w:r>
    </w:p>
    <w:p w14:paraId="0FBD1B44" w14:textId="21ABD9A5" w:rsidR="00F651B2" w:rsidRPr="005B58B9" w:rsidRDefault="00F651B2" w:rsidP="00A612CC">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Обґрунтовано й розроблено технологію формування фасилітаційної компетентності майбутнього соціального працівника як цілісну сукупність всіх її компонентів, а також поетапну, алгоритмізовану послідовність певних дій, спрямованих на її ефективне впровадження. Технологія містить концептуальну основу (синтез ідей аксіологічного, системного, </w:t>
      </w:r>
      <w:r w:rsidRPr="005B58B9">
        <w:rPr>
          <w:rFonts w:ascii="Times New Roman" w:hAnsi="Times New Roman" w:cs="Times New Roman"/>
          <w:sz w:val="28"/>
          <w:szCs w:val="28"/>
          <w:lang w:val="uk-UA"/>
        </w:rPr>
        <w:lastRenderedPageBreak/>
        <w:t xml:space="preserve">фасилітаційного, діяльнісного, суб’єктного, технологічного наукових підходів, що конкретизуються в стратегічних та тактичних принципах); змістову (становить цілісний досвід фасилітаційного вектору професійної діяльності соціального працівника); процесуальну (процеси трансформації мотивів, цінностей, установок, а також якісні й кількісні зміни у когнітивно-гносеологічному та праксіологічно-суб’єктному компонентах фасилітаційної компетентності майбутнього соціального працівника, які розгортаються відповідно до адаптивно-технологічного, імітаційно-технологічного, професійно-технологічного етапів технології) частини. </w:t>
      </w:r>
    </w:p>
    <w:bookmarkEnd w:id="39"/>
    <w:p w14:paraId="64CBC48F" w14:textId="429619A8" w:rsidR="00360474" w:rsidRDefault="00360474">
      <w:pPr>
        <w:rPr>
          <w:rFonts w:ascii="Times New Roman" w:eastAsia="Times New Roman" w:hAnsi="Times New Roman" w:cs="Times New Roman"/>
          <w:sz w:val="27"/>
          <w:szCs w:val="27"/>
          <w:lang w:val="uk-UA"/>
        </w:rPr>
      </w:pPr>
      <w:r>
        <w:rPr>
          <w:rFonts w:ascii="Times New Roman" w:eastAsia="Times New Roman" w:hAnsi="Times New Roman" w:cs="Times New Roman"/>
          <w:sz w:val="27"/>
          <w:szCs w:val="27"/>
          <w:lang w:val="uk-UA"/>
        </w:rPr>
        <w:br w:type="page"/>
      </w:r>
    </w:p>
    <w:p w14:paraId="0A75F0B2" w14:textId="77777777" w:rsidR="00360474" w:rsidRDefault="00360474" w:rsidP="004E2DE0">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2</w:t>
      </w:r>
    </w:p>
    <w:p w14:paraId="1EF1172A" w14:textId="4E576978" w:rsidR="005E633D" w:rsidRPr="005B58B9" w:rsidRDefault="005E633D" w:rsidP="004E2DE0">
      <w:pPr>
        <w:spacing w:after="0" w:line="360" w:lineRule="auto"/>
        <w:jc w:val="center"/>
        <w:rPr>
          <w:rFonts w:ascii="Times New Roman" w:hAnsi="Times New Roman" w:cs="Times New Roman"/>
          <w:sz w:val="28"/>
          <w:szCs w:val="28"/>
          <w:lang w:val="uk-UA"/>
        </w:rPr>
      </w:pPr>
      <w:r w:rsidRPr="005B58B9">
        <w:rPr>
          <w:rFonts w:ascii="Times New Roman" w:hAnsi="Times New Roman" w:cs="Times New Roman"/>
          <w:b/>
          <w:bCs/>
          <w:sz w:val="28"/>
          <w:szCs w:val="28"/>
          <w:lang w:val="uk-UA"/>
        </w:rPr>
        <w:t>ФОРМУВАННЯ ФАСИЛІТАЦІЙНОЇ КОМПЕТЕНТНОСТІ СОЦІАЛЬНОГО ПРАЦІВНИКА В ПРОЦЕСІ ПРОФЕСІЙНОЇ ПІДГОТОВКИ</w:t>
      </w:r>
    </w:p>
    <w:p w14:paraId="2212649A" w14:textId="75A0A038"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розділі розкрито загальну логіку експериментальної складової дослідження, а саме: представлено критеріальний апарат та діагностичний інструментарій роботи, що дозволяє визначити рівень сформованості фасилітаційної компетентності майбутнього соціального працівника; репрезентовано результати якісного і кількісного аналізу констатувального етапу експерименту; розкрито процес практичного впровадження технології формування фасилітаційної компетентності майбутнього соціального працівника на етапі формувального експерименту; зіставлено результати констатувального та контрольного експерименту з метою верифікації </w:t>
      </w:r>
      <w:r w:rsidR="000D0179" w:rsidRPr="005B58B9">
        <w:rPr>
          <w:rFonts w:ascii="Times New Roman" w:hAnsi="Times New Roman" w:cs="Times New Roman"/>
          <w:sz w:val="28"/>
          <w:szCs w:val="28"/>
          <w:lang w:val="uk-UA"/>
        </w:rPr>
        <w:t xml:space="preserve">обґрунтованої та розробленої в дисертації </w:t>
      </w:r>
      <w:bookmarkStart w:id="199" w:name="_Hlk206265941"/>
      <w:r w:rsidRPr="005B58B9">
        <w:rPr>
          <w:rFonts w:ascii="Times New Roman" w:hAnsi="Times New Roman" w:cs="Times New Roman"/>
          <w:sz w:val="28"/>
          <w:szCs w:val="28"/>
          <w:lang w:val="uk-UA"/>
        </w:rPr>
        <w:t>технології</w:t>
      </w:r>
      <w:bookmarkEnd w:id="199"/>
      <w:r w:rsidRPr="005B58B9">
        <w:rPr>
          <w:rFonts w:ascii="Times New Roman" w:hAnsi="Times New Roman" w:cs="Times New Roman"/>
          <w:sz w:val="28"/>
          <w:szCs w:val="28"/>
          <w:lang w:val="uk-UA"/>
        </w:rPr>
        <w:t>.</w:t>
      </w:r>
    </w:p>
    <w:p w14:paraId="6DA3FBB5" w14:textId="77777777" w:rsidR="000D0179" w:rsidRPr="005B58B9" w:rsidRDefault="000D0179" w:rsidP="00A612CC">
      <w:pPr>
        <w:spacing w:after="0" w:line="360" w:lineRule="auto"/>
        <w:ind w:firstLine="709"/>
        <w:jc w:val="center"/>
        <w:rPr>
          <w:rFonts w:ascii="Times New Roman" w:hAnsi="Times New Roman" w:cs="Times New Roman"/>
          <w:b/>
          <w:bCs/>
          <w:sz w:val="28"/>
          <w:szCs w:val="28"/>
          <w:lang w:val="uk-UA"/>
        </w:rPr>
      </w:pPr>
    </w:p>
    <w:p w14:paraId="512F03A3" w14:textId="6B2EB2DA" w:rsidR="009B2ACD" w:rsidRPr="005B58B9" w:rsidRDefault="00360474" w:rsidP="00A612CC">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2.1. </w:t>
      </w:r>
      <w:r w:rsidR="009B2ACD" w:rsidRPr="005B58B9">
        <w:rPr>
          <w:rFonts w:ascii="Times New Roman" w:hAnsi="Times New Roman" w:cs="Times New Roman"/>
          <w:b/>
          <w:bCs/>
          <w:sz w:val="28"/>
          <w:szCs w:val="28"/>
          <w:lang w:val="uk-UA"/>
        </w:rPr>
        <w:t>Логіка експериментального дослідження та результати констатувального експерименту</w:t>
      </w:r>
    </w:p>
    <w:p w14:paraId="1DF2FD7D" w14:textId="5F84F1E2" w:rsidR="005E633D" w:rsidRPr="00EE53F2" w:rsidRDefault="000D0179" w:rsidP="00EE53F2">
      <w:pPr>
        <w:spacing w:after="0" w:line="360" w:lineRule="auto"/>
        <w:ind w:firstLine="709"/>
        <w:jc w:val="both"/>
        <w:rPr>
          <w:rFonts w:asciiTheme="majorBidi" w:hAnsiTheme="majorBidi" w:cstheme="majorBidi"/>
          <w:sz w:val="28"/>
          <w:szCs w:val="28"/>
          <w:lang w:val="uk-UA"/>
        </w:rPr>
      </w:pPr>
      <w:r w:rsidRPr="00EE53F2">
        <w:rPr>
          <w:rFonts w:asciiTheme="majorBidi" w:hAnsiTheme="majorBidi" w:cstheme="majorBidi"/>
          <w:sz w:val="28"/>
          <w:szCs w:val="28"/>
          <w:lang w:val="uk-UA"/>
        </w:rPr>
        <w:t xml:space="preserve">Послідовно представимо логіку </w:t>
      </w:r>
      <w:r w:rsidR="009B2ACD" w:rsidRPr="00EE53F2">
        <w:rPr>
          <w:rFonts w:asciiTheme="majorBidi" w:hAnsiTheme="majorBidi" w:cstheme="majorBidi"/>
          <w:sz w:val="28"/>
          <w:szCs w:val="28"/>
          <w:lang w:val="uk-UA"/>
        </w:rPr>
        <w:t>е</w:t>
      </w:r>
      <w:r w:rsidR="005E633D" w:rsidRPr="00EE53F2">
        <w:rPr>
          <w:rFonts w:asciiTheme="majorBidi" w:hAnsiTheme="majorBidi" w:cstheme="majorBidi"/>
          <w:sz w:val="28"/>
          <w:szCs w:val="28"/>
          <w:lang w:val="uk-UA"/>
        </w:rPr>
        <w:t>кспериментальн</w:t>
      </w:r>
      <w:r w:rsidR="009B2ACD" w:rsidRPr="00EE53F2">
        <w:rPr>
          <w:rFonts w:asciiTheme="majorBidi" w:hAnsiTheme="majorBidi" w:cstheme="majorBidi"/>
          <w:sz w:val="28"/>
          <w:szCs w:val="28"/>
          <w:lang w:val="uk-UA"/>
        </w:rPr>
        <w:t xml:space="preserve">ої частини дисертації. Експериментальна робота </w:t>
      </w:r>
      <w:r w:rsidR="007A6E1A" w:rsidRPr="00EE53F2">
        <w:rPr>
          <w:rFonts w:asciiTheme="majorBidi" w:hAnsiTheme="majorBidi" w:cstheme="majorBidi"/>
          <w:sz w:val="28"/>
          <w:szCs w:val="28"/>
          <w:lang w:val="uk-UA"/>
        </w:rPr>
        <w:t>проводилась на базі ДЗ </w:t>
      </w:r>
      <w:r w:rsidR="005E633D" w:rsidRPr="00EE53F2">
        <w:rPr>
          <w:rFonts w:asciiTheme="majorBidi" w:hAnsiTheme="majorBidi" w:cstheme="majorBidi"/>
          <w:sz w:val="28"/>
          <w:szCs w:val="28"/>
          <w:lang w:val="uk-UA"/>
        </w:rPr>
        <w:t xml:space="preserve">«Луганський національний університети імені Тараса Шевченка»; </w:t>
      </w:r>
      <w:r w:rsidR="00EE53F2" w:rsidRPr="00EE53F2">
        <w:rPr>
          <w:rFonts w:asciiTheme="majorBidi" w:hAnsiTheme="majorBidi" w:cstheme="majorBidi"/>
          <w:sz w:val="28"/>
          <w:szCs w:val="28"/>
          <w:lang w:val="uk-UA"/>
        </w:rPr>
        <w:t>Х</w:t>
      </w:r>
      <w:r w:rsidR="00EE53F2" w:rsidRPr="00C348F2">
        <w:rPr>
          <w:rFonts w:asciiTheme="majorBidi" w:hAnsiTheme="majorBidi" w:cstheme="majorBidi"/>
          <w:sz w:val="28"/>
          <w:szCs w:val="28"/>
          <w:lang w:val="uk-UA"/>
        </w:rPr>
        <w:t>арківського</w:t>
      </w:r>
      <w:r w:rsidR="0048604A" w:rsidRPr="00C348F2">
        <w:rPr>
          <w:rFonts w:asciiTheme="majorBidi" w:hAnsiTheme="majorBidi" w:cstheme="majorBidi"/>
          <w:sz w:val="28"/>
          <w:szCs w:val="28"/>
          <w:lang w:val="uk-UA"/>
        </w:rPr>
        <w:t xml:space="preserve"> національн</w:t>
      </w:r>
      <w:r w:rsidR="00EE53F2" w:rsidRPr="00C348F2">
        <w:rPr>
          <w:rFonts w:asciiTheme="majorBidi" w:hAnsiTheme="majorBidi" w:cstheme="majorBidi"/>
          <w:sz w:val="28"/>
          <w:szCs w:val="28"/>
          <w:lang w:val="uk-UA"/>
        </w:rPr>
        <w:t>ого</w:t>
      </w:r>
      <w:r w:rsidR="0048604A" w:rsidRPr="00C348F2">
        <w:rPr>
          <w:rFonts w:asciiTheme="majorBidi" w:hAnsiTheme="majorBidi" w:cstheme="majorBidi"/>
          <w:sz w:val="28"/>
          <w:szCs w:val="28"/>
          <w:lang w:val="uk-UA"/>
        </w:rPr>
        <w:t xml:space="preserve"> педагогічн</w:t>
      </w:r>
      <w:r w:rsidR="00EE53F2" w:rsidRPr="00C348F2">
        <w:rPr>
          <w:rFonts w:asciiTheme="majorBidi" w:hAnsiTheme="majorBidi" w:cstheme="majorBidi"/>
          <w:sz w:val="28"/>
          <w:szCs w:val="28"/>
          <w:lang w:val="uk-UA"/>
        </w:rPr>
        <w:t>ого</w:t>
      </w:r>
      <w:r w:rsidR="0048604A" w:rsidRPr="00C348F2">
        <w:rPr>
          <w:rFonts w:asciiTheme="majorBidi" w:hAnsiTheme="majorBidi" w:cstheme="majorBidi"/>
          <w:sz w:val="28"/>
          <w:szCs w:val="28"/>
          <w:lang w:val="uk-UA"/>
        </w:rPr>
        <w:t xml:space="preserve"> університет</w:t>
      </w:r>
      <w:r w:rsidR="00EE53F2" w:rsidRPr="00C348F2">
        <w:rPr>
          <w:rFonts w:asciiTheme="majorBidi" w:hAnsiTheme="majorBidi" w:cstheme="majorBidi"/>
          <w:sz w:val="28"/>
          <w:szCs w:val="28"/>
          <w:lang w:val="uk-UA"/>
        </w:rPr>
        <w:t>у</w:t>
      </w:r>
      <w:r w:rsidR="0048604A" w:rsidRPr="00C348F2">
        <w:rPr>
          <w:rFonts w:asciiTheme="majorBidi" w:hAnsiTheme="majorBidi" w:cstheme="majorBidi"/>
          <w:sz w:val="28"/>
          <w:szCs w:val="28"/>
          <w:lang w:val="uk-UA"/>
        </w:rPr>
        <w:t xml:space="preserve"> імені Г. С. Сковороди; </w:t>
      </w:r>
      <w:r w:rsidR="005E633D" w:rsidRPr="00C348F2">
        <w:rPr>
          <w:rFonts w:asciiTheme="majorBidi" w:hAnsiTheme="majorBidi" w:cstheme="majorBidi"/>
          <w:sz w:val="28"/>
          <w:szCs w:val="28"/>
          <w:lang w:val="uk-UA"/>
        </w:rPr>
        <w:t>ДВНЗ</w:t>
      </w:r>
      <w:r w:rsidR="007A6E1A" w:rsidRPr="00C348F2">
        <w:rPr>
          <w:rFonts w:asciiTheme="majorBidi" w:hAnsiTheme="majorBidi" w:cstheme="majorBidi"/>
          <w:sz w:val="28"/>
          <w:szCs w:val="28"/>
          <w:lang w:val="uk-UA"/>
        </w:rPr>
        <w:t> </w:t>
      </w:r>
      <w:r w:rsidR="005E633D" w:rsidRPr="00C348F2">
        <w:rPr>
          <w:rFonts w:asciiTheme="majorBidi" w:hAnsiTheme="majorBidi" w:cstheme="majorBidi"/>
          <w:sz w:val="28"/>
          <w:szCs w:val="28"/>
          <w:lang w:val="uk-UA"/>
        </w:rPr>
        <w:t xml:space="preserve">«Донбаський державний педагогічний університет»; </w:t>
      </w:r>
      <w:r w:rsidR="0048604A" w:rsidRPr="00C348F2">
        <w:rPr>
          <w:rFonts w:asciiTheme="majorBidi" w:hAnsiTheme="majorBidi" w:cstheme="majorBidi"/>
          <w:sz w:val="28"/>
          <w:szCs w:val="28"/>
          <w:lang w:val="uk-UA"/>
        </w:rPr>
        <w:t>Пол</w:t>
      </w:r>
      <w:r w:rsidR="00EE53F2" w:rsidRPr="00C348F2">
        <w:rPr>
          <w:rFonts w:asciiTheme="majorBidi" w:hAnsiTheme="majorBidi" w:cstheme="majorBidi"/>
          <w:sz w:val="28"/>
          <w:szCs w:val="28"/>
          <w:lang w:val="uk-UA"/>
        </w:rPr>
        <w:t>тавського національного</w:t>
      </w:r>
      <w:r w:rsidR="0048604A" w:rsidRPr="00C348F2">
        <w:rPr>
          <w:rFonts w:asciiTheme="majorBidi" w:hAnsiTheme="majorBidi" w:cstheme="majorBidi"/>
          <w:sz w:val="28"/>
          <w:szCs w:val="28"/>
          <w:lang w:val="uk-UA"/>
        </w:rPr>
        <w:t xml:space="preserve"> педагогічн</w:t>
      </w:r>
      <w:r w:rsidR="00EE53F2" w:rsidRPr="00C348F2">
        <w:rPr>
          <w:rFonts w:asciiTheme="majorBidi" w:hAnsiTheme="majorBidi" w:cstheme="majorBidi"/>
          <w:sz w:val="28"/>
          <w:szCs w:val="28"/>
          <w:lang w:val="uk-UA"/>
        </w:rPr>
        <w:t>ого</w:t>
      </w:r>
      <w:r w:rsidR="0048604A" w:rsidRPr="00C348F2">
        <w:rPr>
          <w:rFonts w:asciiTheme="majorBidi" w:hAnsiTheme="majorBidi" w:cstheme="majorBidi"/>
          <w:sz w:val="28"/>
          <w:szCs w:val="28"/>
          <w:lang w:val="uk-UA"/>
        </w:rPr>
        <w:t xml:space="preserve"> університет</w:t>
      </w:r>
      <w:r w:rsidR="00EE53F2" w:rsidRPr="00C348F2">
        <w:rPr>
          <w:rFonts w:asciiTheme="majorBidi" w:hAnsiTheme="majorBidi" w:cstheme="majorBidi"/>
          <w:sz w:val="28"/>
          <w:szCs w:val="28"/>
          <w:lang w:val="uk-UA"/>
        </w:rPr>
        <w:t>у</w:t>
      </w:r>
      <w:r w:rsidR="0048604A" w:rsidRPr="00C348F2">
        <w:rPr>
          <w:rFonts w:asciiTheme="majorBidi" w:hAnsiTheme="majorBidi" w:cstheme="majorBidi"/>
          <w:sz w:val="28"/>
          <w:szCs w:val="28"/>
          <w:lang w:val="uk-UA"/>
        </w:rPr>
        <w:t xml:space="preserve"> імені В. Г. Короленка</w:t>
      </w:r>
    </w:p>
    <w:p w14:paraId="0DF36201" w14:textId="598C5B63"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Усього дослідженням було охоплено 500 здобувачів вищої освіти спеціальності «Соціальна робота</w:t>
      </w:r>
      <w:r w:rsidR="000D0179"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з яких 260 склали – експериментальну групу</w:t>
      </w:r>
      <w:r w:rsidR="000D0179" w:rsidRPr="005B58B9">
        <w:rPr>
          <w:rFonts w:ascii="Times New Roman" w:hAnsi="Times New Roman" w:cs="Times New Roman"/>
          <w:sz w:val="28"/>
          <w:szCs w:val="28"/>
          <w:lang w:val="uk-UA"/>
        </w:rPr>
        <w:t xml:space="preserve"> (далі ЕГ)</w:t>
      </w:r>
      <w:r w:rsidRPr="005B58B9">
        <w:rPr>
          <w:rFonts w:ascii="Times New Roman" w:hAnsi="Times New Roman" w:cs="Times New Roman"/>
          <w:sz w:val="28"/>
          <w:szCs w:val="28"/>
          <w:lang w:val="uk-UA"/>
        </w:rPr>
        <w:t>,</w:t>
      </w:r>
      <w:r w:rsidR="000D0179"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240</w:t>
      </w:r>
      <w:r w:rsidR="00B11E9F">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 контрольну групу</w:t>
      </w:r>
      <w:r w:rsidR="000D0179" w:rsidRPr="005B58B9">
        <w:rPr>
          <w:rFonts w:ascii="Times New Roman" w:hAnsi="Times New Roman" w:cs="Times New Roman"/>
          <w:sz w:val="28"/>
          <w:szCs w:val="28"/>
          <w:lang w:val="uk-UA"/>
        </w:rPr>
        <w:t xml:space="preserve"> (далі КГ)</w:t>
      </w:r>
      <w:r w:rsidR="00086FF7">
        <w:rPr>
          <w:rFonts w:ascii="Times New Roman" w:hAnsi="Times New Roman" w:cs="Times New Roman"/>
          <w:sz w:val="28"/>
          <w:szCs w:val="28"/>
          <w:lang w:val="uk-UA"/>
        </w:rPr>
        <w:t>.</w:t>
      </w:r>
    </w:p>
    <w:p w14:paraId="4D037FAD" w14:textId="561918F2"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Мета</w:t>
      </w:r>
      <w:r w:rsidRPr="005B58B9">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експериментального дослідження</w:t>
      </w:r>
      <w:r w:rsidRPr="005B58B9">
        <w:rPr>
          <w:rFonts w:ascii="Times New Roman" w:hAnsi="Times New Roman" w:cs="Times New Roman"/>
          <w:sz w:val="28"/>
          <w:szCs w:val="28"/>
          <w:lang w:val="uk-UA"/>
        </w:rPr>
        <w:t xml:space="preserve"> полягала у </w:t>
      </w:r>
      <w:r w:rsidR="000D0179" w:rsidRPr="005B58B9">
        <w:rPr>
          <w:rFonts w:ascii="Times New Roman" w:hAnsi="Times New Roman" w:cs="Times New Roman"/>
          <w:sz w:val="28"/>
          <w:szCs w:val="28"/>
          <w:lang w:val="uk-UA"/>
        </w:rPr>
        <w:t xml:space="preserve">емпіричному підтвердженні достовірності теоретичних положень роботи та </w:t>
      </w:r>
      <w:r w:rsidRPr="005B58B9">
        <w:rPr>
          <w:rFonts w:ascii="Times New Roman" w:hAnsi="Times New Roman" w:cs="Times New Roman"/>
          <w:sz w:val="28"/>
          <w:szCs w:val="28"/>
          <w:lang w:val="uk-UA"/>
        </w:rPr>
        <w:t xml:space="preserve">перевірці ефективності </w:t>
      </w:r>
      <w:bookmarkStart w:id="200" w:name="_Hlk206415304"/>
      <w:r w:rsidRPr="005B58B9">
        <w:rPr>
          <w:rFonts w:ascii="Times New Roman" w:hAnsi="Times New Roman" w:cs="Times New Roman"/>
          <w:sz w:val="28"/>
          <w:szCs w:val="28"/>
          <w:lang w:val="uk-UA"/>
        </w:rPr>
        <w:t xml:space="preserve">технології формування фасилітаційної компетентності майбутнього соціального працівника у </w:t>
      </w:r>
      <w:r w:rsidR="009B2ACD" w:rsidRPr="005B58B9">
        <w:rPr>
          <w:rFonts w:ascii="Times New Roman" w:hAnsi="Times New Roman" w:cs="Times New Roman"/>
          <w:sz w:val="28"/>
          <w:szCs w:val="28"/>
          <w:lang w:val="uk-UA"/>
        </w:rPr>
        <w:t xml:space="preserve">професійній </w:t>
      </w:r>
      <w:r w:rsidRPr="005B58B9">
        <w:rPr>
          <w:rFonts w:ascii="Times New Roman" w:hAnsi="Times New Roman" w:cs="Times New Roman"/>
          <w:sz w:val="28"/>
          <w:szCs w:val="28"/>
          <w:lang w:val="uk-UA"/>
        </w:rPr>
        <w:t>підготовці.</w:t>
      </w:r>
    </w:p>
    <w:bookmarkEnd w:id="200"/>
    <w:p w14:paraId="1A45FC59" w14:textId="3DA82A55"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lastRenderedPageBreak/>
        <w:t>Завдання експериментальної частини дослідження</w:t>
      </w:r>
      <w:r w:rsidRPr="005B58B9">
        <w:rPr>
          <w:rFonts w:ascii="Times New Roman" w:hAnsi="Times New Roman" w:cs="Times New Roman"/>
          <w:sz w:val="28"/>
          <w:szCs w:val="28"/>
          <w:lang w:val="uk-UA"/>
        </w:rPr>
        <w:t>:</w:t>
      </w:r>
    </w:p>
    <w:p w14:paraId="09EE9669" w14:textId="77777777" w:rsidR="005E633D" w:rsidRPr="005B58B9" w:rsidRDefault="005E633D" w:rsidP="00C0488D">
      <w:pPr>
        <w:numPr>
          <w:ilvl w:val="0"/>
          <w:numId w:val="29"/>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розробити критеріальний апарат, діагностичний інструментарій та здійснити первинну діагностику рівня сформованості фасилітаційної компетентності майбутнього соціального працівника;</w:t>
      </w:r>
    </w:p>
    <w:p w14:paraId="210CF6D7" w14:textId="77777777" w:rsidR="005E633D" w:rsidRPr="005B58B9" w:rsidRDefault="005E633D" w:rsidP="00C0488D">
      <w:pPr>
        <w:numPr>
          <w:ilvl w:val="0"/>
          <w:numId w:val="29"/>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впровадити в освітній процес фахової підготовки соціального працівника технологію формування його фасилітаційної компетентності; </w:t>
      </w:r>
    </w:p>
    <w:p w14:paraId="09664E88" w14:textId="77777777" w:rsidR="005E633D" w:rsidRPr="005B58B9" w:rsidRDefault="005E633D" w:rsidP="00C0488D">
      <w:pPr>
        <w:numPr>
          <w:ilvl w:val="0"/>
          <w:numId w:val="29"/>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зіставити результати констатувального й контрольного експерименту</w:t>
      </w:r>
      <w:r w:rsidRPr="005B58B9">
        <w:rPr>
          <w:lang w:val="uk-UA"/>
        </w:rPr>
        <w:t xml:space="preserve"> </w:t>
      </w:r>
      <w:r w:rsidRPr="005B58B9">
        <w:rPr>
          <w:rFonts w:ascii="Times New Roman" w:hAnsi="Times New Roman" w:cs="Times New Roman"/>
          <w:sz w:val="28"/>
          <w:szCs w:val="28"/>
          <w:lang w:val="uk-UA"/>
        </w:rPr>
        <w:t>з метою доведення ефективності зазначеної технології;</w:t>
      </w:r>
    </w:p>
    <w:p w14:paraId="34DF6244" w14:textId="77777777" w:rsidR="005E633D" w:rsidRPr="005B58B9" w:rsidRDefault="005E633D" w:rsidP="00C0488D">
      <w:pPr>
        <w:numPr>
          <w:ilvl w:val="0"/>
          <w:numId w:val="29"/>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статистично довести значущість результатів дослідження.</w:t>
      </w:r>
    </w:p>
    <w:p w14:paraId="78C9A0A5" w14:textId="77777777"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Варто відзначити, що експериментальному дослідженню передував підготовчий етап, у межах якого було обґрунтовано базові теоретичні положення, викладені у розділі 1 дисертації, що зумовили логіку експериментальної роботи. На підготовчому етапі дослідження було з’ясовано стан дослідження фасилітаційної проблематики в сучасному науковому дискурсі; здійснено дефініційний аналіз поняття «фасилітаційна компетентність»; проаналізовано сучасні тенденції професійної підготовки соціального працівника в університеті; розкрито сутність й структуру феномену фасилітаційної компетентності майбутнього соціального працівника.</w:t>
      </w:r>
    </w:p>
    <w:p w14:paraId="382C66F6" w14:textId="0747C5E4" w:rsidR="005E633D" w:rsidRPr="005B58B9" w:rsidRDefault="009B2ACD" w:rsidP="00B11E9F">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Важливим </w:t>
      </w:r>
      <w:r w:rsidR="005E633D" w:rsidRPr="005B58B9">
        <w:rPr>
          <w:rFonts w:ascii="Times New Roman" w:hAnsi="Times New Roman" w:cs="Times New Roman"/>
          <w:sz w:val="28"/>
          <w:szCs w:val="28"/>
          <w:lang w:val="uk-UA"/>
        </w:rPr>
        <w:t>кроком підготовчого етапу була розробка критері</w:t>
      </w:r>
      <w:r w:rsidRPr="005B58B9">
        <w:rPr>
          <w:rFonts w:ascii="Times New Roman" w:hAnsi="Times New Roman" w:cs="Times New Roman"/>
          <w:sz w:val="28"/>
          <w:szCs w:val="28"/>
          <w:lang w:val="uk-UA"/>
        </w:rPr>
        <w:t>ального апарату дослідження</w:t>
      </w:r>
      <w:r w:rsidR="005E633D" w:rsidRPr="005B58B9">
        <w:rPr>
          <w:rFonts w:ascii="Times New Roman" w:hAnsi="Times New Roman" w:cs="Times New Roman"/>
          <w:sz w:val="28"/>
          <w:szCs w:val="28"/>
          <w:lang w:val="uk-UA"/>
        </w:rPr>
        <w:t xml:space="preserve">. При цьому базувались на тлумаченні критерію як ознаки, на </w:t>
      </w:r>
      <w:r w:rsidR="00D47553" w:rsidRPr="005B58B9">
        <w:rPr>
          <w:rFonts w:ascii="Times New Roman" w:hAnsi="Times New Roman" w:cs="Times New Roman"/>
          <w:sz w:val="28"/>
          <w:szCs w:val="28"/>
          <w:lang w:val="uk-UA"/>
        </w:rPr>
        <w:t xml:space="preserve">засаді </w:t>
      </w:r>
      <w:r w:rsidR="005E633D" w:rsidRPr="005B58B9">
        <w:rPr>
          <w:rFonts w:ascii="Times New Roman" w:hAnsi="Times New Roman" w:cs="Times New Roman"/>
          <w:sz w:val="28"/>
          <w:szCs w:val="28"/>
          <w:lang w:val="uk-UA"/>
        </w:rPr>
        <w:t xml:space="preserve">якої </w:t>
      </w:r>
      <w:r w:rsidR="00D47553" w:rsidRPr="005B58B9">
        <w:rPr>
          <w:rFonts w:ascii="Times New Roman" w:hAnsi="Times New Roman" w:cs="Times New Roman"/>
          <w:sz w:val="28"/>
          <w:szCs w:val="28"/>
          <w:lang w:val="uk-UA"/>
        </w:rPr>
        <w:t xml:space="preserve">здійснюється </w:t>
      </w:r>
      <w:r w:rsidR="005E633D" w:rsidRPr="005B58B9">
        <w:rPr>
          <w:rFonts w:ascii="Times New Roman" w:hAnsi="Times New Roman" w:cs="Times New Roman"/>
          <w:sz w:val="28"/>
          <w:szCs w:val="28"/>
          <w:lang w:val="uk-UA"/>
        </w:rPr>
        <w:t>оцін</w:t>
      </w:r>
      <w:r w:rsidR="00D47553" w:rsidRPr="005B58B9">
        <w:rPr>
          <w:rFonts w:ascii="Times New Roman" w:hAnsi="Times New Roman" w:cs="Times New Roman"/>
          <w:sz w:val="28"/>
          <w:szCs w:val="28"/>
          <w:lang w:val="uk-UA"/>
        </w:rPr>
        <w:t>ка</w:t>
      </w:r>
      <w:r w:rsidR="005E633D" w:rsidRPr="005B58B9">
        <w:rPr>
          <w:rFonts w:ascii="Times New Roman" w:hAnsi="Times New Roman" w:cs="Times New Roman"/>
          <w:sz w:val="28"/>
          <w:szCs w:val="28"/>
          <w:lang w:val="uk-UA"/>
        </w:rPr>
        <w:t>, визначення, класифікація чого-небудь [</w:t>
      </w:r>
      <w:r w:rsidRPr="005B58B9">
        <w:rPr>
          <w:rFonts w:ascii="Times New Roman" w:hAnsi="Times New Roman" w:cs="Times New Roman"/>
          <w:sz w:val="28"/>
          <w:szCs w:val="28"/>
          <w:lang w:val="uk-UA"/>
        </w:rPr>
        <w:t>33, </w:t>
      </w:r>
      <w:r w:rsidR="005E633D" w:rsidRPr="005B58B9">
        <w:rPr>
          <w:rFonts w:ascii="Times New Roman" w:hAnsi="Times New Roman" w:cs="Times New Roman"/>
          <w:sz w:val="28"/>
          <w:szCs w:val="28"/>
          <w:lang w:val="uk-UA"/>
        </w:rPr>
        <w:t>с.</w:t>
      </w:r>
      <w:r w:rsidRPr="005B58B9">
        <w:rPr>
          <w:rFonts w:ascii="Times New Roman" w:hAnsi="Times New Roman" w:cs="Times New Roman"/>
          <w:sz w:val="28"/>
          <w:szCs w:val="28"/>
          <w:lang w:val="uk-UA"/>
        </w:rPr>
        <w:t> </w:t>
      </w:r>
      <w:r w:rsidR="005E633D" w:rsidRPr="005B58B9">
        <w:rPr>
          <w:rFonts w:ascii="Times New Roman" w:hAnsi="Times New Roman" w:cs="Times New Roman"/>
          <w:sz w:val="28"/>
          <w:szCs w:val="28"/>
          <w:lang w:val="uk-UA"/>
        </w:rPr>
        <w:t>588]</w:t>
      </w:r>
      <w:r w:rsidRPr="005B58B9">
        <w:rPr>
          <w:rFonts w:ascii="Times New Roman" w:hAnsi="Times New Roman" w:cs="Times New Roman"/>
          <w:sz w:val="28"/>
          <w:szCs w:val="28"/>
          <w:lang w:val="uk-UA"/>
        </w:rPr>
        <w:t xml:space="preserve">, </w:t>
      </w:r>
      <w:r w:rsidR="005E633D" w:rsidRPr="005B58B9">
        <w:rPr>
          <w:rFonts w:ascii="Times New Roman" w:hAnsi="Times New Roman" w:cs="Times New Roman"/>
          <w:sz w:val="28"/>
          <w:szCs w:val="28"/>
          <w:lang w:val="uk-UA"/>
        </w:rPr>
        <w:t>а показника – як міри прояву критерію; кількісної або якісної характеристики, за якою визначають різні стани об’єкта, роблять висновок про розвиток чи рух чого-небудь [</w:t>
      </w:r>
      <w:r w:rsidRPr="005B58B9">
        <w:rPr>
          <w:rFonts w:ascii="Times New Roman" w:hAnsi="Times New Roman" w:cs="Times New Roman"/>
          <w:sz w:val="28"/>
          <w:szCs w:val="28"/>
          <w:lang w:val="uk-UA"/>
        </w:rPr>
        <w:t xml:space="preserve">146, </w:t>
      </w:r>
      <w:r w:rsidR="005E633D" w:rsidRPr="005B58B9">
        <w:rPr>
          <w:rFonts w:ascii="Times New Roman" w:hAnsi="Times New Roman" w:cs="Times New Roman"/>
          <w:sz w:val="28"/>
          <w:szCs w:val="28"/>
          <w:lang w:val="uk-UA"/>
        </w:rPr>
        <w:t>с.</w:t>
      </w:r>
      <w:r w:rsidRPr="005B58B9">
        <w:rPr>
          <w:rFonts w:ascii="Times New Roman" w:hAnsi="Times New Roman" w:cs="Times New Roman"/>
          <w:sz w:val="28"/>
          <w:szCs w:val="28"/>
          <w:lang w:val="uk-UA"/>
        </w:rPr>
        <w:t> </w:t>
      </w:r>
      <w:r w:rsidR="005E633D" w:rsidRPr="005B58B9">
        <w:rPr>
          <w:rFonts w:ascii="Times New Roman" w:hAnsi="Times New Roman" w:cs="Times New Roman"/>
          <w:sz w:val="28"/>
          <w:szCs w:val="28"/>
          <w:lang w:val="uk-UA"/>
        </w:rPr>
        <w:t>174].</w:t>
      </w:r>
      <w:r w:rsidR="005E633D" w:rsidRPr="005B58B9">
        <w:rPr>
          <w:lang w:val="uk-UA"/>
        </w:rPr>
        <w:t xml:space="preserve"> </w:t>
      </w:r>
      <w:r w:rsidRPr="005B58B9">
        <w:rPr>
          <w:rFonts w:ascii="Times New Roman" w:hAnsi="Times New Roman" w:cs="Times New Roman"/>
          <w:sz w:val="28"/>
          <w:szCs w:val="28"/>
          <w:lang w:val="uk-UA"/>
        </w:rPr>
        <w:t xml:space="preserve">До того ж </w:t>
      </w:r>
      <w:r w:rsidR="005E633D" w:rsidRPr="005B58B9">
        <w:rPr>
          <w:rFonts w:ascii="Times New Roman" w:hAnsi="Times New Roman" w:cs="Times New Roman"/>
          <w:sz w:val="28"/>
          <w:szCs w:val="28"/>
          <w:lang w:val="uk-UA"/>
        </w:rPr>
        <w:t>ураховувалась низка вимог до розробки критеріїв, а саме: розробка критеріїв та показників повинна виходити з мети дослідження;</w:t>
      </w:r>
      <w:r w:rsidRPr="005B58B9">
        <w:rPr>
          <w:rFonts w:ascii="Times New Roman" w:hAnsi="Times New Roman" w:cs="Times New Roman"/>
          <w:sz w:val="28"/>
          <w:szCs w:val="28"/>
          <w:lang w:val="uk-UA"/>
        </w:rPr>
        <w:t xml:space="preserve"> </w:t>
      </w:r>
      <w:r w:rsidR="005E633D" w:rsidRPr="005B58B9">
        <w:rPr>
          <w:rFonts w:ascii="Times New Roman" w:hAnsi="Times New Roman" w:cs="Times New Roman"/>
          <w:sz w:val="28"/>
          <w:szCs w:val="28"/>
          <w:lang w:val="uk-UA"/>
        </w:rPr>
        <w:t>на вибір критеріїв не повинна впливати думка суб’єктів дослідження;</w:t>
      </w:r>
      <w:r w:rsidRPr="005B58B9">
        <w:rPr>
          <w:rFonts w:ascii="Times New Roman" w:hAnsi="Times New Roman" w:cs="Times New Roman"/>
          <w:sz w:val="28"/>
          <w:szCs w:val="28"/>
          <w:lang w:val="uk-UA"/>
        </w:rPr>
        <w:t xml:space="preserve"> </w:t>
      </w:r>
      <w:r w:rsidR="005E633D" w:rsidRPr="005B58B9">
        <w:rPr>
          <w:rFonts w:ascii="Times New Roman" w:hAnsi="Times New Roman" w:cs="Times New Roman"/>
          <w:sz w:val="28"/>
          <w:szCs w:val="28"/>
          <w:lang w:val="uk-UA"/>
        </w:rPr>
        <w:t>ознаки повинні бути сталими, повторюватися та відображати сутність явища;</w:t>
      </w:r>
      <w:r w:rsidRPr="005B58B9">
        <w:rPr>
          <w:rFonts w:ascii="Times New Roman" w:hAnsi="Times New Roman" w:cs="Times New Roman"/>
          <w:sz w:val="28"/>
          <w:szCs w:val="28"/>
          <w:lang w:val="uk-UA"/>
        </w:rPr>
        <w:t xml:space="preserve"> </w:t>
      </w:r>
      <w:r w:rsidR="005E633D" w:rsidRPr="005B58B9">
        <w:rPr>
          <w:rFonts w:ascii="Times New Roman" w:hAnsi="Times New Roman" w:cs="Times New Roman"/>
          <w:sz w:val="28"/>
          <w:szCs w:val="28"/>
          <w:lang w:val="uk-UA"/>
        </w:rPr>
        <w:t>система взаємопов’язаних ознак повинна розкривати основний зміст критеріїв (І. Блощинський) [</w:t>
      </w:r>
      <w:r w:rsidRPr="005B58B9">
        <w:rPr>
          <w:rFonts w:ascii="Times New Roman" w:hAnsi="Times New Roman" w:cs="Times New Roman"/>
          <w:sz w:val="28"/>
          <w:szCs w:val="28"/>
          <w:lang w:val="uk-UA"/>
        </w:rPr>
        <w:t>27</w:t>
      </w:r>
      <w:r w:rsidR="005E633D"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w:t>
      </w:r>
    </w:p>
    <w:p w14:paraId="185B7021" w14:textId="68800C16" w:rsidR="005E633D" w:rsidRPr="005B58B9" w:rsidRDefault="009B2AC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Д</w:t>
      </w:r>
      <w:r w:rsidR="005E633D" w:rsidRPr="005B58B9">
        <w:rPr>
          <w:rFonts w:ascii="Times New Roman" w:hAnsi="Times New Roman" w:cs="Times New Roman"/>
          <w:sz w:val="28"/>
          <w:szCs w:val="28"/>
          <w:lang w:val="uk-UA"/>
        </w:rPr>
        <w:t xml:space="preserve">о уваги </w:t>
      </w:r>
      <w:r w:rsidRPr="005B58B9">
        <w:rPr>
          <w:rFonts w:ascii="Times New Roman" w:hAnsi="Times New Roman" w:cs="Times New Roman"/>
          <w:sz w:val="28"/>
          <w:szCs w:val="28"/>
          <w:lang w:val="uk-UA"/>
        </w:rPr>
        <w:t xml:space="preserve">брались </w:t>
      </w:r>
      <w:r w:rsidR="005E633D" w:rsidRPr="005B58B9">
        <w:rPr>
          <w:rFonts w:ascii="Times New Roman" w:hAnsi="Times New Roman" w:cs="Times New Roman"/>
          <w:sz w:val="28"/>
          <w:szCs w:val="28"/>
          <w:lang w:val="uk-UA"/>
        </w:rPr>
        <w:t>такі умовиводи:</w:t>
      </w:r>
      <w:r w:rsidRPr="005B58B9">
        <w:rPr>
          <w:rFonts w:ascii="Times New Roman" w:hAnsi="Times New Roman" w:cs="Times New Roman"/>
          <w:sz w:val="28"/>
          <w:szCs w:val="28"/>
          <w:lang w:val="uk-UA"/>
        </w:rPr>
        <w:t xml:space="preserve"> </w:t>
      </w:r>
      <w:r w:rsidR="005E633D" w:rsidRPr="005B58B9">
        <w:rPr>
          <w:rFonts w:ascii="Times New Roman" w:hAnsi="Times New Roman" w:cs="Times New Roman"/>
          <w:sz w:val="28"/>
          <w:szCs w:val="28"/>
          <w:lang w:val="uk-UA"/>
        </w:rPr>
        <w:t>поняття «критерій» за своїм обсягом ширше, ніж поняття «показник»;</w:t>
      </w:r>
      <w:r w:rsidRPr="005B58B9">
        <w:rPr>
          <w:rFonts w:ascii="Times New Roman" w:hAnsi="Times New Roman" w:cs="Times New Roman"/>
          <w:sz w:val="28"/>
          <w:szCs w:val="28"/>
          <w:lang w:val="uk-UA"/>
        </w:rPr>
        <w:t xml:space="preserve"> </w:t>
      </w:r>
      <w:r w:rsidR="005E633D" w:rsidRPr="005B58B9">
        <w:rPr>
          <w:rFonts w:ascii="Times New Roman" w:hAnsi="Times New Roman" w:cs="Times New Roman"/>
          <w:sz w:val="28"/>
          <w:szCs w:val="28"/>
          <w:lang w:val="uk-UA"/>
        </w:rPr>
        <w:t>поняття «показник» входить до критерію як його складова частина та компонент критерію; показник як компонент критерію служить типовим та конкретним виявленням сутності якостей процесу чи явища, який підлягає вивченню;</w:t>
      </w:r>
      <w:r w:rsidRPr="005B58B9">
        <w:rPr>
          <w:rFonts w:ascii="Times New Roman" w:hAnsi="Times New Roman" w:cs="Times New Roman"/>
          <w:sz w:val="28"/>
          <w:szCs w:val="28"/>
          <w:lang w:val="uk-UA"/>
        </w:rPr>
        <w:t xml:space="preserve"> </w:t>
      </w:r>
      <w:r w:rsidR="005E633D" w:rsidRPr="005B58B9">
        <w:rPr>
          <w:rFonts w:ascii="Times New Roman" w:hAnsi="Times New Roman" w:cs="Times New Roman"/>
          <w:sz w:val="28"/>
          <w:szCs w:val="28"/>
          <w:lang w:val="uk-UA"/>
        </w:rPr>
        <w:t xml:space="preserve">пріоритет належить тим показникам, які характеризують виявлення якості </w:t>
      </w:r>
      <w:bookmarkStart w:id="201" w:name="_Hlk225776444"/>
      <w:r w:rsidR="005E633D"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71</w:t>
      </w:r>
      <w:r w:rsidR="005E633D"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w:t>
      </w:r>
      <w:bookmarkEnd w:id="201"/>
    </w:p>
    <w:p w14:paraId="06E950E6" w14:textId="25279E6E"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Відтак, тлумачимо </w:t>
      </w:r>
      <w:r w:rsidRPr="005B58B9">
        <w:rPr>
          <w:rFonts w:ascii="Times New Roman" w:hAnsi="Times New Roman" w:cs="Times New Roman"/>
          <w:i/>
          <w:iCs/>
          <w:sz w:val="28"/>
          <w:szCs w:val="28"/>
          <w:lang w:val="uk-UA"/>
        </w:rPr>
        <w:t>критерій</w:t>
      </w:r>
      <w:r w:rsidRPr="005B58B9">
        <w:rPr>
          <w:rFonts w:ascii="Times New Roman" w:hAnsi="Times New Roman" w:cs="Times New Roman"/>
          <w:sz w:val="28"/>
          <w:szCs w:val="28"/>
          <w:lang w:val="uk-UA"/>
        </w:rPr>
        <w:t xml:space="preserve"> як ознаку, за допомогою якої оцінюється рівень сформованості фасилітаційн</w:t>
      </w:r>
      <w:r w:rsidR="007A6E1A">
        <w:rPr>
          <w:rFonts w:ascii="Times New Roman" w:hAnsi="Times New Roman" w:cs="Times New Roman"/>
          <w:sz w:val="28"/>
          <w:szCs w:val="28"/>
          <w:lang w:val="uk-UA"/>
        </w:rPr>
        <w:t>о</w:t>
      </w:r>
      <w:r w:rsidRPr="005B58B9">
        <w:rPr>
          <w:rFonts w:ascii="Times New Roman" w:hAnsi="Times New Roman" w:cs="Times New Roman"/>
          <w:sz w:val="28"/>
          <w:szCs w:val="28"/>
          <w:lang w:val="uk-UA"/>
        </w:rPr>
        <w:t xml:space="preserve">ї компетентності майбутнього соціального працівника, а </w:t>
      </w:r>
      <w:r w:rsidRPr="005B58B9">
        <w:rPr>
          <w:rFonts w:ascii="Times New Roman" w:hAnsi="Times New Roman" w:cs="Times New Roman"/>
          <w:i/>
          <w:iCs/>
          <w:sz w:val="28"/>
          <w:szCs w:val="28"/>
          <w:lang w:val="uk-UA"/>
        </w:rPr>
        <w:t>показник</w:t>
      </w:r>
      <w:r w:rsidRPr="005B58B9">
        <w:rPr>
          <w:rFonts w:ascii="Times New Roman" w:hAnsi="Times New Roman" w:cs="Times New Roman"/>
          <w:sz w:val="28"/>
          <w:szCs w:val="28"/>
          <w:lang w:val="uk-UA"/>
        </w:rPr>
        <w:t xml:space="preserve"> – як компонент критерію, що характеризує її типові особливості та сутність.</w:t>
      </w:r>
    </w:p>
    <w:p w14:paraId="3FD12FCB" w14:textId="1B44287C"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Отже ґрунтуючись на зазначених теоретичних позиціях, а також на структурі фасилітаційної компетентності майбутнього соціального працівника, що було детально висвітлено у підрозділі 1.2. дисертації, представимо критерії </w:t>
      </w:r>
      <w:r w:rsidR="00494B81" w:rsidRPr="005B58B9">
        <w:rPr>
          <w:rFonts w:ascii="Times New Roman" w:hAnsi="Times New Roman" w:cs="Times New Roman"/>
          <w:sz w:val="28"/>
          <w:szCs w:val="28"/>
          <w:lang w:val="uk-UA"/>
        </w:rPr>
        <w:t>та</w:t>
      </w:r>
      <w:r w:rsidRPr="005B58B9">
        <w:rPr>
          <w:rFonts w:ascii="Times New Roman" w:hAnsi="Times New Roman" w:cs="Times New Roman"/>
          <w:sz w:val="28"/>
          <w:szCs w:val="28"/>
          <w:lang w:val="uk-UA"/>
        </w:rPr>
        <w:t xml:space="preserve"> показники поданого дослідження.</w:t>
      </w:r>
    </w:p>
    <w:p w14:paraId="572346FA" w14:textId="1C704929" w:rsidR="005E633D" w:rsidRPr="005B58B9" w:rsidRDefault="005E633D" w:rsidP="00A612CC">
      <w:pPr>
        <w:spacing w:after="0" w:line="360" w:lineRule="auto"/>
        <w:ind w:firstLine="709"/>
        <w:jc w:val="both"/>
        <w:rPr>
          <w:rFonts w:ascii="Times New Roman" w:hAnsi="Times New Roman" w:cs="Times New Roman"/>
          <w:sz w:val="28"/>
          <w:szCs w:val="28"/>
          <w:lang w:val="uk-UA"/>
        </w:rPr>
      </w:pPr>
      <w:bookmarkStart w:id="202" w:name="_Hlk206882841"/>
      <w:r w:rsidRPr="005B58B9">
        <w:rPr>
          <w:rFonts w:ascii="Times New Roman" w:hAnsi="Times New Roman" w:cs="Times New Roman"/>
          <w:sz w:val="28"/>
          <w:szCs w:val="28"/>
          <w:lang w:val="uk-UA"/>
        </w:rPr>
        <w:t xml:space="preserve">Мотиваційно-аксіологічному компоненту фасилітаційної компетентності, відповідає </w:t>
      </w:r>
      <w:r w:rsidRPr="005B58B9">
        <w:rPr>
          <w:rFonts w:ascii="Times New Roman" w:hAnsi="Times New Roman" w:cs="Times New Roman"/>
          <w:i/>
          <w:iCs/>
          <w:sz w:val="28"/>
          <w:szCs w:val="28"/>
          <w:lang w:val="uk-UA"/>
        </w:rPr>
        <w:t>мотиваційно-ціннісний критерій</w:t>
      </w:r>
      <w:r w:rsidRPr="005B58B9">
        <w:rPr>
          <w:rFonts w:ascii="Times New Roman" w:hAnsi="Times New Roman" w:cs="Times New Roman"/>
          <w:sz w:val="28"/>
          <w:szCs w:val="28"/>
          <w:lang w:val="uk-UA"/>
        </w:rPr>
        <w:t>, що інтегрує мотиви фасилітації, фасилітаційно</w:t>
      </w:r>
      <w:r w:rsidR="00494B81"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зорієнтовані цінності, ціннісне ставлення до фасилі</w:t>
      </w:r>
      <w:r w:rsidR="00B11E9F">
        <w:rPr>
          <w:rFonts w:ascii="Times New Roman" w:hAnsi="Times New Roman" w:cs="Times New Roman"/>
          <w:sz w:val="28"/>
          <w:szCs w:val="28"/>
          <w:lang w:val="uk-UA"/>
        </w:rPr>
        <w:t>тації; фасилітаційну установку.</w:t>
      </w:r>
    </w:p>
    <w:p w14:paraId="7F66C28D" w14:textId="33A09635"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Визначаючи показники сформованості мотивації, варто враховувати представлені в науковому дискурсі різноманітні мотиваційні характеристики, що інтегровано у дві групи, а сам</w:t>
      </w:r>
      <w:r w:rsidR="00B11E9F">
        <w:rPr>
          <w:rFonts w:ascii="Times New Roman" w:hAnsi="Times New Roman" w:cs="Times New Roman"/>
          <w:sz w:val="28"/>
          <w:szCs w:val="28"/>
          <w:lang w:val="uk-UA"/>
        </w:rPr>
        <w:t>е:</w:t>
      </w:r>
    </w:p>
    <w:p w14:paraId="2442A458" w14:textId="0DD49BA2" w:rsidR="005E633D" w:rsidRPr="005B58B9" w:rsidRDefault="007A6E1A" w:rsidP="00A612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5E633D" w:rsidRPr="005B58B9">
        <w:rPr>
          <w:rFonts w:ascii="Times New Roman" w:hAnsi="Times New Roman" w:cs="Times New Roman"/>
          <w:sz w:val="28"/>
          <w:szCs w:val="28"/>
          <w:lang w:val="uk-UA"/>
        </w:rPr>
        <w:t>змістові характеристики (розвинутість, гнучкість, упорядкованість, дієвість, домінантність, другорядність, усвідомленість, внутрішня та зовнішня зумовленість);</w:t>
      </w:r>
    </w:p>
    <w:p w14:paraId="2BA78708" w14:textId="41687BC4" w:rsidR="005E633D" w:rsidRPr="005B58B9" w:rsidRDefault="005E633D" w:rsidP="007A6E1A">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007A6E1A">
        <w:rPr>
          <w:rFonts w:ascii="Times New Roman" w:hAnsi="Times New Roman" w:cs="Times New Roman"/>
          <w:sz w:val="28"/>
          <w:szCs w:val="28"/>
          <w:lang w:val="uk-UA"/>
        </w:rPr>
        <w:t> </w:t>
      </w:r>
      <w:r w:rsidRPr="005B58B9">
        <w:rPr>
          <w:rFonts w:ascii="Times New Roman" w:hAnsi="Times New Roman" w:cs="Times New Roman"/>
          <w:sz w:val="28"/>
          <w:szCs w:val="28"/>
          <w:lang w:val="uk-UA"/>
        </w:rPr>
        <w:t>динамічні характеристики (стійкість, ситуативність, відносна стійкість, стійкість мотивів або який постійно актуалізується); емоційне забарвлення (негативні або позитивні); сила мотиву, його вираженість, темп виникнення.</w:t>
      </w:r>
    </w:p>
    <w:p w14:paraId="54F4072F" w14:textId="77777777"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Відтак зазначені змістові характеристики мотивів пов’язані з їх розвиненістю, тобто широтою, що відбиває різноманітність мотиваційних </w:t>
      </w:r>
      <w:r w:rsidRPr="005B58B9">
        <w:rPr>
          <w:rFonts w:ascii="Times New Roman" w:hAnsi="Times New Roman" w:cs="Times New Roman"/>
          <w:sz w:val="28"/>
          <w:szCs w:val="28"/>
          <w:lang w:val="uk-UA"/>
        </w:rPr>
        <w:lastRenderedPageBreak/>
        <w:t>факторів (пізнавальних, професійних та соціальних); гнучкістю, що відбиває характеристики взаємодії та взаємо змінюваності різних мотивів; упорядкованістю як ступеню організованості їх структури. Динамічні характеристики мотивів пов’язані з їх виникненням, усвідомленням, прийняттям, реалізацією, закріпленням, актуалізацією мотивів.</w:t>
      </w:r>
    </w:p>
    <w:p w14:paraId="762121AF" w14:textId="77777777" w:rsidR="007A6E1A" w:rsidRDefault="005E633D" w:rsidP="007A6E1A">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Характеризуючи показники, що пов’язані з аксіологічним компонентом </w:t>
      </w:r>
      <w:r w:rsidR="007A6E1A">
        <w:rPr>
          <w:rFonts w:ascii="Times New Roman" w:hAnsi="Times New Roman" w:cs="Times New Roman"/>
          <w:sz w:val="28"/>
          <w:szCs w:val="28"/>
          <w:lang w:val="uk-UA"/>
        </w:rPr>
        <w:t>фасилітації будемо ураховувати:</w:t>
      </w:r>
    </w:p>
    <w:p w14:paraId="2FBB3135" w14:textId="77777777" w:rsidR="007A6E1A" w:rsidRDefault="007A6E1A" w:rsidP="007A6E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5E633D" w:rsidRPr="005B58B9">
        <w:rPr>
          <w:rFonts w:ascii="Times New Roman" w:hAnsi="Times New Roman" w:cs="Times New Roman"/>
          <w:sz w:val="28"/>
          <w:szCs w:val="28"/>
          <w:lang w:val="uk-UA"/>
        </w:rPr>
        <w:t>типи пріоритетних цінностей, базуючись на переліку цінностей (список А – термінальні цінності; список Б –</w:t>
      </w:r>
      <w:r>
        <w:rPr>
          <w:rFonts w:ascii="Times New Roman" w:hAnsi="Times New Roman" w:cs="Times New Roman"/>
          <w:sz w:val="28"/>
          <w:szCs w:val="28"/>
          <w:lang w:val="uk-UA"/>
        </w:rPr>
        <w:t xml:space="preserve"> </w:t>
      </w:r>
      <w:r w:rsidR="005E633D" w:rsidRPr="005B58B9">
        <w:rPr>
          <w:rFonts w:ascii="Times New Roman" w:hAnsi="Times New Roman" w:cs="Times New Roman"/>
          <w:sz w:val="28"/>
          <w:szCs w:val="28"/>
          <w:lang w:val="uk-UA"/>
        </w:rPr>
        <w:t>інструментальні цінності), що подається в методиці вивчення ціннісних орієнтацій М. Рокича</w:t>
      </w:r>
      <w:r w:rsidR="00494B81" w:rsidRPr="005B58B9">
        <w:rPr>
          <w:rFonts w:ascii="Times New Roman" w:hAnsi="Times New Roman" w:cs="Times New Roman"/>
          <w:sz w:val="28"/>
          <w:szCs w:val="28"/>
          <w:lang w:val="uk-UA"/>
        </w:rPr>
        <w:t xml:space="preserve"> [142]</w:t>
      </w:r>
      <w:r>
        <w:rPr>
          <w:rFonts w:ascii="Times New Roman" w:hAnsi="Times New Roman" w:cs="Times New Roman"/>
          <w:sz w:val="28"/>
          <w:szCs w:val="28"/>
          <w:lang w:val="uk-UA"/>
        </w:rPr>
        <w:t>;</w:t>
      </w:r>
    </w:p>
    <w:p w14:paraId="55B04CB9" w14:textId="3457B5CA" w:rsidR="00494B81" w:rsidRPr="005B58B9" w:rsidRDefault="007A6E1A" w:rsidP="007A6E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5E633D" w:rsidRPr="005B58B9">
        <w:rPr>
          <w:rFonts w:ascii="Times New Roman" w:hAnsi="Times New Roman" w:cs="Times New Roman"/>
          <w:sz w:val="28"/>
          <w:szCs w:val="28"/>
          <w:lang w:val="uk-UA"/>
        </w:rPr>
        <w:t xml:space="preserve">прояв цінностей а саме: активний (допомога і підтримка людей, що їх потребують, стає пріоритетною цінністю майбутнього соціального працівника, розвинутий інтерес до процесу фасилітації та її суб’єктів, ціннісно зорієнтована поведінка); </w:t>
      </w:r>
      <w:bookmarkStart w:id="203" w:name="_Hlk206878835"/>
      <w:r w:rsidR="005E633D" w:rsidRPr="005B58B9">
        <w:rPr>
          <w:rFonts w:ascii="Times New Roman" w:hAnsi="Times New Roman" w:cs="Times New Roman"/>
          <w:sz w:val="28"/>
          <w:szCs w:val="28"/>
          <w:lang w:val="uk-UA"/>
        </w:rPr>
        <w:t xml:space="preserve">продуктивно-виконавчий </w:t>
      </w:r>
      <w:bookmarkEnd w:id="203"/>
      <w:r w:rsidR="005E633D" w:rsidRPr="005B58B9">
        <w:rPr>
          <w:rFonts w:ascii="Times New Roman" w:hAnsi="Times New Roman" w:cs="Times New Roman"/>
          <w:sz w:val="28"/>
          <w:szCs w:val="28"/>
          <w:lang w:val="uk-UA"/>
        </w:rPr>
        <w:t>(біполярним ставленням до фасилітації, як до цінності); пасивний (несформоване ставлення до фасилітації як до цінності) (за С.</w:t>
      </w:r>
      <w:r w:rsidR="00494B81" w:rsidRPr="005B58B9">
        <w:rPr>
          <w:rFonts w:ascii="Times New Roman" w:hAnsi="Times New Roman" w:cs="Times New Roman"/>
          <w:sz w:val="28"/>
          <w:szCs w:val="28"/>
          <w:lang w:val="uk-UA"/>
        </w:rPr>
        <w:t> </w:t>
      </w:r>
      <w:r w:rsidR="005E633D" w:rsidRPr="005B58B9">
        <w:rPr>
          <w:rFonts w:ascii="Times New Roman" w:hAnsi="Times New Roman" w:cs="Times New Roman"/>
          <w:sz w:val="28"/>
          <w:szCs w:val="28"/>
          <w:lang w:val="uk-UA"/>
        </w:rPr>
        <w:t>Нагорняк)</w:t>
      </w:r>
      <w:r w:rsidR="00494B81" w:rsidRPr="005B58B9">
        <w:rPr>
          <w:rFonts w:ascii="Times New Roman" w:hAnsi="Times New Roman" w:cs="Times New Roman"/>
          <w:sz w:val="28"/>
          <w:szCs w:val="28"/>
          <w:lang w:val="uk-UA"/>
        </w:rPr>
        <w:t xml:space="preserve"> [156]</w:t>
      </w:r>
      <w:r w:rsidR="005E633D" w:rsidRPr="005B58B9">
        <w:rPr>
          <w:rFonts w:ascii="Times New Roman" w:hAnsi="Times New Roman" w:cs="Times New Roman"/>
          <w:sz w:val="28"/>
          <w:szCs w:val="28"/>
          <w:lang w:val="uk-UA"/>
        </w:rPr>
        <w:t>.</w:t>
      </w:r>
    </w:p>
    <w:p w14:paraId="37AF9E29" w14:textId="677C3723" w:rsidR="005E633D" w:rsidRPr="005B58B9" w:rsidRDefault="005E633D" w:rsidP="00A612CC">
      <w:pPr>
        <w:tabs>
          <w:tab w:val="left" w:pos="1134"/>
        </w:tabs>
        <w:spacing w:after="0" w:line="360" w:lineRule="auto"/>
        <w:ind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Рівні фасилітаційної установки будемо визначати ураховуючи її диференціацію на смислову, цільову, операційну; а також – на первинну й фіксовану.</w:t>
      </w:r>
    </w:p>
    <w:p w14:paraId="67535260" w14:textId="6EAED9C2"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Когнітивно-гносеологічний компонент фасилітаційної компетентності й відповідно </w:t>
      </w:r>
      <w:r w:rsidRPr="005B58B9">
        <w:rPr>
          <w:rFonts w:ascii="Times New Roman" w:hAnsi="Times New Roman" w:cs="Times New Roman"/>
          <w:i/>
          <w:iCs/>
          <w:sz w:val="28"/>
          <w:szCs w:val="28"/>
          <w:lang w:val="uk-UA"/>
        </w:rPr>
        <w:t>знаннєво-пізнавальний критерій</w:t>
      </w:r>
      <w:r w:rsidRPr="005B58B9">
        <w:rPr>
          <w:rFonts w:ascii="Times New Roman" w:hAnsi="Times New Roman" w:cs="Times New Roman"/>
          <w:sz w:val="28"/>
          <w:szCs w:val="28"/>
          <w:lang w:val="uk-UA"/>
        </w:rPr>
        <w:t xml:space="preserve"> відбиваються в сукупності знань, понять і уявлень щодо сутності, форм, методів й прийомів фасилітації у процесі надання соціальних послуг різним прошаркам населення. Тобто він містить систему фасилітаційних знань, що є теоретичною базою</w:t>
      </w:r>
      <w:r w:rsidR="00B11E9F">
        <w:rPr>
          <w:rFonts w:ascii="Times New Roman" w:hAnsi="Times New Roman" w:cs="Times New Roman"/>
          <w:sz w:val="28"/>
          <w:szCs w:val="28"/>
          <w:lang w:val="uk-UA"/>
        </w:rPr>
        <w:t xml:space="preserve"> фасилітаційної компетентності.</w:t>
      </w:r>
    </w:p>
    <w:p w14:paraId="30E6B746" w14:textId="7FA0213D" w:rsidR="005E633D" w:rsidRPr="005B58B9" w:rsidRDefault="005E633D" w:rsidP="007A6E1A">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Базуючись на позиціях В. Желанової, якісними характеристики поданих знань будемо вважати такі: 1)</w:t>
      </w:r>
      <w:r w:rsidR="00481335"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різноманітність, що зумовлена багатоаспектністю феномену фасилатаційної компетентності;</w:t>
      </w:r>
      <w:r w:rsidR="00494B81"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2)</w:t>
      </w:r>
      <w:r w:rsidR="007A6E1A">
        <w:rPr>
          <w:rFonts w:ascii="Times New Roman" w:hAnsi="Times New Roman" w:cs="Times New Roman"/>
          <w:sz w:val="28"/>
          <w:szCs w:val="28"/>
          <w:lang w:val="uk-UA"/>
        </w:rPr>
        <w:t> </w:t>
      </w:r>
      <w:r w:rsidRPr="005B58B9">
        <w:rPr>
          <w:rFonts w:ascii="Times New Roman" w:hAnsi="Times New Roman" w:cs="Times New Roman"/>
          <w:sz w:val="28"/>
          <w:szCs w:val="28"/>
          <w:lang w:val="uk-UA"/>
        </w:rPr>
        <w:t>артикульованість, сутність якої полягає в чіткій диференціації знань, при їх логічному взаємозв’язку між собою;</w:t>
      </w:r>
      <w:r w:rsidR="00494B81"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3)</w:t>
      </w:r>
      <w:r w:rsidR="007A6E1A">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гнучкість передбачає, що знання </w:t>
      </w:r>
      <w:r w:rsidRPr="005B58B9">
        <w:rPr>
          <w:rFonts w:ascii="Times New Roman" w:hAnsi="Times New Roman" w:cs="Times New Roman"/>
          <w:sz w:val="28"/>
          <w:szCs w:val="28"/>
          <w:lang w:val="uk-UA"/>
        </w:rPr>
        <w:lastRenderedPageBreak/>
        <w:t>можуть використовуватися в різних ситуаціях фасилітаційної взаємодії;</w:t>
      </w:r>
      <w:r w:rsidR="00494B81"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4)декларативність (знання про те, «що»); процедурність (знання про те, «як»); знання про своє знання [</w:t>
      </w:r>
      <w:r w:rsidR="00494B81" w:rsidRPr="005B58B9">
        <w:rPr>
          <w:rFonts w:ascii="Times New Roman" w:hAnsi="Times New Roman" w:cs="Times New Roman"/>
          <w:sz w:val="28"/>
          <w:szCs w:val="28"/>
          <w:lang w:val="uk-UA"/>
        </w:rPr>
        <w:t>71</w:t>
      </w:r>
      <w:r w:rsidRPr="005B58B9">
        <w:rPr>
          <w:rFonts w:ascii="Times New Roman" w:hAnsi="Times New Roman" w:cs="Times New Roman"/>
          <w:sz w:val="28"/>
          <w:szCs w:val="28"/>
          <w:lang w:val="uk-UA"/>
        </w:rPr>
        <w:t>]</w:t>
      </w:r>
      <w:r w:rsidR="00494B81" w:rsidRPr="005B58B9">
        <w:rPr>
          <w:rFonts w:ascii="Times New Roman" w:hAnsi="Times New Roman" w:cs="Times New Roman"/>
          <w:sz w:val="28"/>
          <w:szCs w:val="28"/>
          <w:lang w:val="uk-UA"/>
        </w:rPr>
        <w:t>.</w:t>
      </w:r>
    </w:p>
    <w:p w14:paraId="1E11B533" w14:textId="2BF7BFA9"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Праксіологічно-суб’єктний компонент фасилітаційної компетентності й відповідно </w:t>
      </w:r>
      <w:r w:rsidRPr="005B58B9">
        <w:rPr>
          <w:rFonts w:ascii="Times New Roman" w:hAnsi="Times New Roman" w:cs="Times New Roman"/>
          <w:i/>
          <w:iCs/>
          <w:sz w:val="28"/>
          <w:szCs w:val="28"/>
          <w:lang w:val="uk-UA"/>
        </w:rPr>
        <w:t>операційно-діяльнісний критерій</w:t>
      </w:r>
      <w:r w:rsidRPr="005B58B9">
        <w:rPr>
          <w:rFonts w:ascii="Times New Roman" w:hAnsi="Times New Roman" w:cs="Times New Roman"/>
          <w:sz w:val="28"/>
          <w:szCs w:val="28"/>
          <w:lang w:val="uk-UA"/>
        </w:rPr>
        <w:t xml:space="preserve"> представлений фасилітаційними умінями й суб’єктністю майбутнього соціального працівника у контексті його фасилітаційної ді</w:t>
      </w:r>
      <w:r w:rsidR="007A6E1A">
        <w:rPr>
          <w:rFonts w:ascii="Times New Roman" w:hAnsi="Times New Roman" w:cs="Times New Roman"/>
          <w:sz w:val="28"/>
          <w:szCs w:val="28"/>
          <w:lang w:val="uk-UA"/>
        </w:rPr>
        <w:t>я</w:t>
      </w:r>
      <w:r w:rsidRPr="005B58B9">
        <w:rPr>
          <w:rFonts w:ascii="Times New Roman" w:hAnsi="Times New Roman" w:cs="Times New Roman"/>
          <w:sz w:val="28"/>
          <w:szCs w:val="28"/>
          <w:lang w:val="uk-UA"/>
        </w:rPr>
        <w:t>льності.</w:t>
      </w:r>
      <w:r w:rsidRPr="005B58B9">
        <w:rPr>
          <w:lang w:val="uk-UA"/>
        </w:rPr>
        <w:t xml:space="preserve"> </w:t>
      </w:r>
      <w:r w:rsidRPr="005B58B9">
        <w:rPr>
          <w:rFonts w:ascii="Times New Roman" w:hAnsi="Times New Roman" w:cs="Times New Roman"/>
          <w:sz w:val="28"/>
          <w:szCs w:val="28"/>
          <w:lang w:val="uk-UA"/>
        </w:rPr>
        <w:t>Далі представимо певну теоретичну деталізацію щодо зазначених умінь.</w:t>
      </w:r>
    </w:p>
    <w:p w14:paraId="286124EB" w14:textId="731814B7" w:rsidR="005E633D" w:rsidRPr="005B58B9" w:rsidRDefault="005E633D" w:rsidP="007A6E1A">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Соціально-перцептивні вміння, що передбачають сприймання конкретним індивідом своєї групи, іншого індивіда, іншої групи. При аналізі рівня сформованості цих умінь будемо ураховувати такі ознаки соціальної перцепції: 1)</w:t>
      </w:r>
      <w:r w:rsidR="007A6E1A">
        <w:rPr>
          <w:rFonts w:ascii="Times New Roman" w:hAnsi="Times New Roman" w:cs="Times New Roman"/>
          <w:sz w:val="28"/>
          <w:szCs w:val="28"/>
          <w:lang w:val="uk-UA"/>
        </w:rPr>
        <w:t> </w:t>
      </w:r>
      <w:r w:rsidRPr="005B58B9">
        <w:rPr>
          <w:rFonts w:ascii="Times New Roman" w:hAnsi="Times New Roman" w:cs="Times New Roman"/>
          <w:sz w:val="28"/>
          <w:szCs w:val="28"/>
          <w:lang w:val="uk-UA"/>
        </w:rPr>
        <w:t>емоцій</w:t>
      </w:r>
      <w:r w:rsidR="007A6E1A">
        <w:rPr>
          <w:rFonts w:ascii="Times New Roman" w:hAnsi="Times New Roman" w:cs="Times New Roman"/>
          <w:sz w:val="28"/>
          <w:szCs w:val="28"/>
          <w:lang w:val="uk-UA"/>
        </w:rPr>
        <w:t>но-оціночна заангажованість; 2) </w:t>
      </w:r>
      <w:r w:rsidRPr="005B58B9">
        <w:rPr>
          <w:rFonts w:ascii="Times New Roman" w:hAnsi="Times New Roman" w:cs="Times New Roman"/>
          <w:sz w:val="28"/>
          <w:szCs w:val="28"/>
          <w:lang w:val="uk-UA"/>
        </w:rPr>
        <w:t>наявність зворотного впливу на суб’єкт сприйманн</w:t>
      </w:r>
      <w:r w:rsidR="007A6E1A">
        <w:rPr>
          <w:rFonts w:ascii="Times New Roman" w:hAnsi="Times New Roman" w:cs="Times New Roman"/>
          <w:sz w:val="28"/>
          <w:szCs w:val="28"/>
          <w:lang w:val="uk-UA"/>
        </w:rPr>
        <w:t>я з боку об’єкта сприймання; 3) </w:t>
      </w:r>
      <w:r w:rsidRPr="005B58B9">
        <w:rPr>
          <w:rFonts w:ascii="Times New Roman" w:hAnsi="Times New Roman" w:cs="Times New Roman"/>
          <w:sz w:val="28"/>
          <w:szCs w:val="28"/>
          <w:lang w:val="uk-UA"/>
        </w:rPr>
        <w:t>перенесення фокусу суб’єкта соціальної перцепції з пасивного відображення на смислові та оціночні характ</w:t>
      </w:r>
      <w:r w:rsidR="007A6E1A">
        <w:rPr>
          <w:rFonts w:ascii="Times New Roman" w:hAnsi="Times New Roman" w:cs="Times New Roman"/>
          <w:sz w:val="28"/>
          <w:szCs w:val="28"/>
          <w:lang w:val="uk-UA"/>
        </w:rPr>
        <w:t>еристики об’єкта сприймання; 4) </w:t>
      </w:r>
      <w:r w:rsidRPr="005B58B9">
        <w:rPr>
          <w:rFonts w:ascii="Times New Roman" w:hAnsi="Times New Roman" w:cs="Times New Roman"/>
          <w:sz w:val="28"/>
          <w:szCs w:val="28"/>
          <w:lang w:val="uk-UA"/>
        </w:rPr>
        <w:t>змішаність сприйняття соціальних об’єктів з емоційними та уявними компонентами (за О. Ферт) [</w:t>
      </w:r>
      <w:r w:rsidR="00494B81" w:rsidRPr="005B58B9">
        <w:rPr>
          <w:rFonts w:ascii="Times New Roman" w:hAnsi="Times New Roman" w:cs="Times New Roman"/>
          <w:sz w:val="28"/>
          <w:szCs w:val="28"/>
          <w:lang w:val="uk-UA"/>
        </w:rPr>
        <w:t>250, </w:t>
      </w:r>
      <w:r w:rsidRPr="005B58B9">
        <w:rPr>
          <w:rFonts w:ascii="Times New Roman" w:hAnsi="Times New Roman" w:cs="Times New Roman"/>
          <w:sz w:val="28"/>
          <w:szCs w:val="28"/>
          <w:lang w:val="uk-UA"/>
        </w:rPr>
        <w:t>с.</w:t>
      </w:r>
      <w:r w:rsidR="00494B81" w:rsidRPr="005B58B9">
        <w:rPr>
          <w:rFonts w:ascii="Times New Roman" w:hAnsi="Times New Roman" w:cs="Times New Roman"/>
          <w:sz w:val="28"/>
          <w:szCs w:val="28"/>
          <w:lang w:val="uk-UA"/>
        </w:rPr>
        <w:t> </w:t>
      </w:r>
      <w:r w:rsidR="00B11E9F">
        <w:rPr>
          <w:rFonts w:ascii="Times New Roman" w:hAnsi="Times New Roman" w:cs="Times New Roman"/>
          <w:sz w:val="28"/>
          <w:szCs w:val="28"/>
          <w:lang w:val="uk-UA"/>
        </w:rPr>
        <w:t>200].</w:t>
      </w:r>
    </w:p>
    <w:p w14:paraId="31D21879" w14:textId="307361E5" w:rsidR="005E633D" w:rsidRPr="005B58B9" w:rsidRDefault="00494B81"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процесі визначення</w:t>
      </w:r>
      <w:r w:rsidR="005E633D" w:rsidRPr="005B58B9">
        <w:rPr>
          <w:rFonts w:ascii="Times New Roman" w:hAnsi="Times New Roman" w:cs="Times New Roman"/>
          <w:sz w:val="28"/>
          <w:szCs w:val="28"/>
          <w:lang w:val="uk-UA"/>
        </w:rPr>
        <w:t xml:space="preserve"> рефлексивно-аналітичн</w:t>
      </w:r>
      <w:r w:rsidRPr="005B58B9">
        <w:rPr>
          <w:rFonts w:ascii="Times New Roman" w:hAnsi="Times New Roman" w:cs="Times New Roman"/>
          <w:sz w:val="28"/>
          <w:szCs w:val="28"/>
          <w:lang w:val="uk-UA"/>
        </w:rPr>
        <w:t>их</w:t>
      </w:r>
      <w:r w:rsidR="005E633D"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 xml:space="preserve">фасилітаційних умінь </w:t>
      </w:r>
      <w:r w:rsidR="005E633D" w:rsidRPr="005B58B9">
        <w:rPr>
          <w:rFonts w:ascii="Times New Roman" w:hAnsi="Times New Roman" w:cs="Times New Roman"/>
          <w:sz w:val="28"/>
          <w:szCs w:val="28"/>
          <w:lang w:val="uk-UA"/>
        </w:rPr>
        <w:t>будемо ґрунтуватись на певних типах рефлексії, а саме: кооперативній рефлексії, що забезпечує узгоджену спільну діяльність; комунікативній рефлексії, що є засадою для продуктивного спілкування, усвідомлення сприйняття партнерами по спілкуванню одне одного; особистісній рефлексії, що сприяє розумінню внутрішнього світу; інтелектуальній рефлексії, що полягає в розумінні специфіки свого мислення.</w:t>
      </w:r>
    </w:p>
    <w:p w14:paraId="2FD450DC" w14:textId="72F20021" w:rsidR="005E633D" w:rsidRPr="005B58B9" w:rsidRDefault="005E633D" w:rsidP="00B839BA">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Емпатія, як основа емпатійних вмінь, є специфічною здатністю людини відзиватися на переживання іншого, як особливий чуттєвий спосіб осягнення його внутрішнього світу (О.</w:t>
      </w:r>
      <w:r w:rsidR="001330EE"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Кайріс) [</w:t>
      </w:r>
      <w:r w:rsidR="00494B81" w:rsidRPr="005B58B9">
        <w:rPr>
          <w:rFonts w:ascii="Times New Roman" w:hAnsi="Times New Roman" w:cs="Times New Roman"/>
          <w:sz w:val="28"/>
          <w:szCs w:val="28"/>
          <w:lang w:val="uk-UA"/>
        </w:rPr>
        <w:t>82</w:t>
      </w:r>
      <w:r w:rsidRPr="005B58B9">
        <w:rPr>
          <w:rFonts w:ascii="Times New Roman" w:hAnsi="Times New Roman" w:cs="Times New Roman"/>
          <w:sz w:val="28"/>
          <w:szCs w:val="28"/>
          <w:lang w:val="uk-UA"/>
        </w:rPr>
        <w:t>,</w:t>
      </w:r>
      <w:r w:rsidR="00D062EF"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с.</w:t>
      </w:r>
      <w:r w:rsidR="00494B81"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7]. Рівень сформованості емпатійних вмінь будемо визначати суголосно структури емпатії, що, на думку Л. Котлової та Н. Шикирави, містить такі компоненти, як-от: 1)</w:t>
      </w:r>
      <w:r w:rsidR="001330EE"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світоглядний (активна емпатійна життєва позиція); 2)</w:t>
      </w:r>
      <w:r w:rsidR="001330EE"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суб’єктний:(емпатійне </w:t>
      </w:r>
      <w:r w:rsidRPr="005B58B9">
        <w:rPr>
          <w:rFonts w:ascii="Times New Roman" w:hAnsi="Times New Roman" w:cs="Times New Roman"/>
          <w:sz w:val="28"/>
          <w:szCs w:val="28"/>
          <w:lang w:val="uk-UA"/>
        </w:rPr>
        <w:lastRenderedPageBreak/>
        <w:t>самоприйняття; емпатія – як частина особистісного професійного розвитку); 3)</w:t>
      </w:r>
      <w:r w:rsidR="001330EE"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конативний: (поведінкові емпатійні стратегії); 4)</w:t>
      </w:r>
      <w:r w:rsidR="001330EE"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когнітивний: (самоусвідомлення себе як емпатійної особистості); 5)</w:t>
      </w:r>
      <w:r w:rsidR="00B839BA">
        <w:rPr>
          <w:rFonts w:ascii="Times New Roman" w:hAnsi="Times New Roman" w:cs="Times New Roman"/>
          <w:sz w:val="28"/>
          <w:szCs w:val="28"/>
          <w:lang w:val="uk-UA"/>
        </w:rPr>
        <w:t> </w:t>
      </w:r>
      <w:r w:rsidRPr="005B58B9">
        <w:rPr>
          <w:rFonts w:ascii="Times New Roman" w:hAnsi="Times New Roman" w:cs="Times New Roman"/>
          <w:sz w:val="28"/>
          <w:szCs w:val="28"/>
          <w:lang w:val="uk-UA"/>
        </w:rPr>
        <w:t>афективний: (орієнтація на ідеали, орієнтація на референтних осіб)</w:t>
      </w:r>
      <w:r w:rsidRPr="005B58B9">
        <w:rPr>
          <w:lang w:val="uk-UA"/>
        </w:rPr>
        <w:t xml:space="preserve"> </w:t>
      </w:r>
      <w:r w:rsidRPr="005B58B9">
        <w:rPr>
          <w:rFonts w:ascii="Times New Roman" w:hAnsi="Times New Roman" w:cs="Times New Roman"/>
          <w:sz w:val="28"/>
          <w:szCs w:val="28"/>
          <w:lang w:val="uk-UA"/>
        </w:rPr>
        <w:t>[</w:t>
      </w:r>
      <w:r w:rsidR="001330EE" w:rsidRPr="005B58B9">
        <w:rPr>
          <w:rFonts w:ascii="Times New Roman" w:hAnsi="Times New Roman" w:cs="Times New Roman"/>
          <w:sz w:val="28"/>
          <w:szCs w:val="28"/>
          <w:lang w:val="uk-UA"/>
        </w:rPr>
        <w:t>111</w:t>
      </w:r>
      <w:r w:rsidR="00B11E9F">
        <w:rPr>
          <w:rFonts w:ascii="Times New Roman" w:hAnsi="Times New Roman" w:cs="Times New Roman"/>
          <w:sz w:val="28"/>
          <w:szCs w:val="28"/>
          <w:lang w:val="uk-UA"/>
        </w:rPr>
        <w:t>].</w:t>
      </w:r>
    </w:p>
    <w:p w14:paraId="7F2EE32E" w14:textId="3315E53B"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Варто також звернути увагу на типи емпатії, се</w:t>
      </w:r>
      <w:r w:rsidR="00B839BA">
        <w:rPr>
          <w:rFonts w:ascii="Times New Roman" w:hAnsi="Times New Roman" w:cs="Times New Roman"/>
          <w:sz w:val="28"/>
          <w:szCs w:val="28"/>
          <w:lang w:val="uk-UA"/>
        </w:rPr>
        <w:t>ред яких виокремлюються такі: 1) </w:t>
      </w:r>
      <w:r w:rsidRPr="005B58B9">
        <w:rPr>
          <w:rFonts w:ascii="Times New Roman" w:hAnsi="Times New Roman" w:cs="Times New Roman"/>
          <w:sz w:val="28"/>
          <w:szCs w:val="28"/>
          <w:lang w:val="uk-UA"/>
        </w:rPr>
        <w:t>емоційна емпатія, що заснована на механізмах проєкції та наслідування моторних і афект</w:t>
      </w:r>
      <w:r w:rsidR="00B839BA">
        <w:rPr>
          <w:rFonts w:ascii="Times New Roman" w:hAnsi="Times New Roman" w:cs="Times New Roman"/>
          <w:sz w:val="28"/>
          <w:szCs w:val="28"/>
          <w:lang w:val="uk-UA"/>
        </w:rPr>
        <w:t>ивних реакцій іншої людини); 2) </w:t>
      </w:r>
      <w:r w:rsidRPr="005B58B9">
        <w:rPr>
          <w:rFonts w:ascii="Times New Roman" w:hAnsi="Times New Roman" w:cs="Times New Roman"/>
          <w:sz w:val="28"/>
          <w:szCs w:val="28"/>
          <w:lang w:val="uk-UA"/>
        </w:rPr>
        <w:t>когнітивна емпатія (базується н</w:t>
      </w:r>
      <w:r w:rsidR="00B839BA">
        <w:rPr>
          <w:rFonts w:ascii="Times New Roman" w:hAnsi="Times New Roman" w:cs="Times New Roman"/>
          <w:sz w:val="28"/>
          <w:szCs w:val="28"/>
          <w:lang w:val="uk-UA"/>
        </w:rPr>
        <w:t>а інтелектуальних процесах); 3) </w:t>
      </w:r>
      <w:r w:rsidRPr="005B58B9">
        <w:rPr>
          <w:rFonts w:ascii="Times New Roman" w:hAnsi="Times New Roman" w:cs="Times New Roman"/>
          <w:sz w:val="28"/>
          <w:szCs w:val="28"/>
          <w:lang w:val="uk-UA"/>
        </w:rPr>
        <w:t>предикативна емпатія (виявляється як здатність людини прогнозувати афективні реакції інш</w:t>
      </w:r>
      <w:r w:rsidR="00B839BA">
        <w:rPr>
          <w:rFonts w:ascii="Times New Roman" w:hAnsi="Times New Roman" w:cs="Times New Roman"/>
          <w:sz w:val="28"/>
          <w:szCs w:val="28"/>
          <w:lang w:val="uk-UA"/>
        </w:rPr>
        <w:t>ого у конкретних ситуаціях); 4) </w:t>
      </w:r>
      <w:r w:rsidRPr="005B58B9">
        <w:rPr>
          <w:rFonts w:ascii="Times New Roman" w:hAnsi="Times New Roman" w:cs="Times New Roman"/>
          <w:sz w:val="28"/>
          <w:szCs w:val="28"/>
          <w:lang w:val="uk-UA"/>
        </w:rPr>
        <w:t>естетична емпатія (чуттєве розуміння художнього об’єкта, який є джерелом естетичного задоволення) [</w:t>
      </w:r>
      <w:r w:rsidR="001330EE" w:rsidRPr="005B58B9">
        <w:rPr>
          <w:rFonts w:ascii="Times New Roman" w:hAnsi="Times New Roman" w:cs="Times New Roman"/>
          <w:sz w:val="28"/>
          <w:szCs w:val="28"/>
          <w:lang w:val="uk-UA"/>
        </w:rPr>
        <w:t xml:space="preserve">269, </w:t>
      </w:r>
      <w:r w:rsidRPr="005B58B9">
        <w:rPr>
          <w:rFonts w:ascii="Times New Roman" w:hAnsi="Times New Roman" w:cs="Times New Roman"/>
          <w:sz w:val="28"/>
          <w:szCs w:val="28"/>
          <w:lang w:val="uk-UA"/>
        </w:rPr>
        <w:t>с.</w:t>
      </w:r>
      <w:r w:rsidR="001330EE" w:rsidRPr="005B58B9">
        <w:rPr>
          <w:rFonts w:ascii="Times New Roman" w:hAnsi="Times New Roman" w:cs="Times New Roman"/>
          <w:sz w:val="28"/>
          <w:szCs w:val="28"/>
          <w:lang w:val="uk-UA"/>
        </w:rPr>
        <w:t> </w:t>
      </w:r>
      <w:r w:rsidR="00B11E9F">
        <w:rPr>
          <w:rFonts w:ascii="Times New Roman" w:hAnsi="Times New Roman" w:cs="Times New Roman"/>
          <w:sz w:val="28"/>
          <w:szCs w:val="28"/>
          <w:lang w:val="uk-UA"/>
        </w:rPr>
        <w:t>89–97].</w:t>
      </w:r>
    </w:p>
    <w:p w14:paraId="44CE650E" w14:textId="77777777"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Суб’єктність, як компонент праксіологічно-суб’єктного компоненту фасилітаційної компетентності передбачає такі усталені характеристики, як активність, ініціативність, самостійнійсть в реалізації фасилітаційного процесу.</w:t>
      </w:r>
    </w:p>
    <w:bookmarkEnd w:id="202"/>
    <w:p w14:paraId="3D07A1FA" w14:textId="77777777"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Далі схарактеризуємо рівні сформованості фасилітаційної компетентності майбутніх соціальних працівників.</w:t>
      </w:r>
    </w:p>
    <w:p w14:paraId="68DDD021" w14:textId="77777777" w:rsidR="005E633D" w:rsidRPr="005B58B9" w:rsidRDefault="005E633D" w:rsidP="00A612CC">
      <w:pPr>
        <w:tabs>
          <w:tab w:val="left" w:pos="178"/>
          <w:tab w:val="left" w:pos="358"/>
        </w:tabs>
        <w:autoSpaceDE w:val="0"/>
        <w:autoSpaceDN w:val="0"/>
        <w:adjustRightInd w:val="0"/>
        <w:spacing w:after="0" w:line="360" w:lineRule="auto"/>
        <w:ind w:firstLine="709"/>
        <w:jc w:val="both"/>
        <w:rPr>
          <w:rFonts w:ascii="Times New Roman" w:hAnsi="Times New Roman" w:cs="Times New Roman"/>
          <w:sz w:val="28"/>
          <w:szCs w:val="28"/>
          <w:lang w:val="uk-UA"/>
        </w:rPr>
      </w:pPr>
      <w:bookmarkStart w:id="204" w:name="_Hlk222077918"/>
      <w:r w:rsidRPr="005B58B9">
        <w:rPr>
          <w:rFonts w:ascii="Times New Roman" w:hAnsi="Times New Roman" w:cs="Times New Roman"/>
          <w:i/>
          <w:iCs/>
          <w:sz w:val="28"/>
          <w:szCs w:val="28"/>
          <w:lang w:val="uk-UA"/>
        </w:rPr>
        <w:t>Високому рівню</w:t>
      </w:r>
      <w:r w:rsidRPr="005B58B9">
        <w:rPr>
          <w:rFonts w:ascii="Times New Roman" w:hAnsi="Times New Roman" w:cs="Times New Roman"/>
          <w:sz w:val="28"/>
          <w:szCs w:val="28"/>
          <w:lang w:val="uk-UA"/>
        </w:rPr>
        <w:t xml:space="preserve"> сформованості фасилітаційної компетентності притаманна усвідомленість мотивів, ціннісне ставлення, стійка установка до фасилітаційної діяльності; різнобічність, чіткість, артикульованість, декларативність знань щодо сутності, форм, методів й прийомів фасилітації у процесі надання соціальних послуг; дієвість </w:t>
      </w:r>
      <w:bookmarkStart w:id="205" w:name="_Hlk221568879"/>
      <w:r w:rsidRPr="005B58B9">
        <w:rPr>
          <w:rFonts w:ascii="Times New Roman" w:hAnsi="Times New Roman" w:cs="Times New Roman"/>
          <w:sz w:val="28"/>
          <w:szCs w:val="28"/>
          <w:lang w:val="uk-UA"/>
        </w:rPr>
        <w:t xml:space="preserve">соціально-перцептивних, </w:t>
      </w:r>
      <w:r w:rsidRPr="005B58B9">
        <w:rPr>
          <w:rFonts w:ascii="Times New Roman" w:hAnsi="Times New Roman" w:cs="Times New Roman"/>
          <w:spacing w:val="-6"/>
          <w:sz w:val="28"/>
          <w:szCs w:val="28"/>
          <w:lang w:val="uk-UA" w:eastAsia="uk-UA"/>
        </w:rPr>
        <w:t>рефлексивно-аналітичних, емпатійних вмінь</w:t>
      </w:r>
      <w:bookmarkEnd w:id="205"/>
      <w:r w:rsidRPr="005B58B9">
        <w:rPr>
          <w:rFonts w:ascii="Times New Roman" w:hAnsi="Times New Roman" w:cs="Times New Roman"/>
          <w:spacing w:val="-6"/>
          <w:sz w:val="28"/>
          <w:szCs w:val="28"/>
          <w:lang w:val="uk-UA" w:eastAsia="uk-UA"/>
        </w:rPr>
        <w:t xml:space="preserve">; </w:t>
      </w:r>
      <w:r w:rsidRPr="005B58B9">
        <w:rPr>
          <w:rFonts w:ascii="Times New Roman" w:hAnsi="Times New Roman" w:cs="Times New Roman"/>
          <w:sz w:val="28"/>
          <w:szCs w:val="28"/>
          <w:lang w:val="uk-UA"/>
        </w:rPr>
        <w:t>активність, ініціативність, самостійнійсть в реалізації фасилітаційного процесу.</w:t>
      </w:r>
    </w:p>
    <w:p w14:paraId="208679CD" w14:textId="77777777" w:rsidR="005E633D" w:rsidRPr="005B58B9" w:rsidRDefault="005E633D"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Середньому рівню</w:t>
      </w:r>
      <w:r w:rsidRPr="005B58B9">
        <w:rPr>
          <w:rFonts w:ascii="Times New Roman" w:hAnsi="Times New Roman" w:cs="Times New Roman"/>
          <w:sz w:val="28"/>
          <w:szCs w:val="28"/>
          <w:lang w:val="uk-UA"/>
        </w:rPr>
        <w:t xml:space="preserve"> сформованості фасилітаційної компетентності властиві: недостатня вмотивованість, не у повній мірі усвідомленне ставлення, ситуативність цінностей у контексті фасилітаційної діяльності; недостатньо повні знання про сутність й механізми фасилітації, вікові й індивідуальні особливості, про принципи й методи організації фасилітаційного спілкування й взаємодії; недостатня дієвість соціально-перцептивних, </w:t>
      </w:r>
      <w:r w:rsidRPr="005B58B9">
        <w:rPr>
          <w:rFonts w:ascii="Times New Roman" w:hAnsi="Times New Roman" w:cs="Times New Roman"/>
          <w:spacing w:val="-6"/>
          <w:sz w:val="28"/>
          <w:szCs w:val="28"/>
          <w:lang w:val="uk-UA" w:eastAsia="uk-UA"/>
        </w:rPr>
        <w:t>рефлексивно-</w:t>
      </w:r>
      <w:r w:rsidRPr="005B58B9">
        <w:rPr>
          <w:rFonts w:ascii="Times New Roman" w:hAnsi="Times New Roman" w:cs="Times New Roman"/>
          <w:spacing w:val="-6"/>
          <w:sz w:val="28"/>
          <w:szCs w:val="28"/>
          <w:lang w:val="uk-UA" w:eastAsia="uk-UA"/>
        </w:rPr>
        <w:lastRenderedPageBreak/>
        <w:t>аналітичних, емпатійних вмінь</w:t>
      </w:r>
      <w:r w:rsidRPr="005B58B9">
        <w:rPr>
          <w:rFonts w:ascii="Times New Roman" w:hAnsi="Times New Roman" w:cs="Times New Roman"/>
          <w:sz w:val="28"/>
          <w:szCs w:val="28"/>
          <w:lang w:val="uk-UA"/>
        </w:rPr>
        <w:t>; неусвідомлена, ситуативна активність в реалізації фасилітаційного процесу.</w:t>
      </w:r>
    </w:p>
    <w:p w14:paraId="61FB71F5" w14:textId="34510469" w:rsidR="005E633D" w:rsidRPr="005B58B9" w:rsidRDefault="005E633D" w:rsidP="00A612CC">
      <w:pPr>
        <w:tabs>
          <w:tab w:val="left" w:pos="178"/>
          <w:tab w:val="left" w:pos="358"/>
        </w:tabs>
        <w:autoSpaceDE w:val="0"/>
        <w:autoSpaceDN w:val="0"/>
        <w:adjustRightInd w:val="0"/>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Низький рівень</w:t>
      </w:r>
      <w:r w:rsidRPr="005B58B9">
        <w:rPr>
          <w:rFonts w:ascii="Times New Roman" w:hAnsi="Times New Roman" w:cs="Times New Roman"/>
          <w:sz w:val="28"/>
          <w:szCs w:val="28"/>
          <w:lang w:val="uk-UA"/>
        </w:rPr>
        <w:t xml:space="preserve"> сформованості фасилітативної компетентності характеризується неусвідомленим, ситуативним ставлення до фасилітаційної діяльності, відсутністю, або незначною вираженістю мотивів, потреб у співпраці, взаємодії; знання практично відсутні або мають фрагментарний, неусвідомлений характер; відсутність соціально-перцептивних; </w:t>
      </w:r>
      <w:r w:rsidRPr="005B58B9">
        <w:rPr>
          <w:rFonts w:ascii="Times New Roman" w:hAnsi="Times New Roman" w:cs="Times New Roman"/>
          <w:spacing w:val="-6"/>
          <w:sz w:val="28"/>
          <w:szCs w:val="28"/>
          <w:lang w:val="uk-UA" w:eastAsia="uk-UA"/>
        </w:rPr>
        <w:t xml:space="preserve">рефлексивно-аналітичних; емпатійних вмінь; пасивність, неініціативність в реалізації </w:t>
      </w:r>
      <w:r w:rsidRPr="005B58B9">
        <w:rPr>
          <w:rFonts w:ascii="Times New Roman" w:hAnsi="Times New Roman" w:cs="Times New Roman"/>
          <w:sz w:val="28"/>
          <w:szCs w:val="28"/>
          <w:lang w:val="uk-UA"/>
        </w:rPr>
        <w:t>фасилітаційного процесу.</w:t>
      </w:r>
      <w:bookmarkEnd w:id="204"/>
      <w:r w:rsidRPr="005B58B9">
        <w:rPr>
          <w:rFonts w:ascii="Times New Roman" w:hAnsi="Times New Roman" w:cs="Times New Roman"/>
          <w:sz w:val="28"/>
          <w:szCs w:val="28"/>
          <w:lang w:val="uk-UA"/>
        </w:rPr>
        <w:t xml:space="preserve"> Цілісне трактування критеріальної бази дослідження представимо у таблиці </w:t>
      </w:r>
      <w:r w:rsidR="001330EE" w:rsidRPr="005B58B9">
        <w:rPr>
          <w:rFonts w:ascii="Times New Roman" w:hAnsi="Times New Roman" w:cs="Times New Roman"/>
          <w:sz w:val="28"/>
          <w:szCs w:val="28"/>
          <w:lang w:val="uk-UA"/>
        </w:rPr>
        <w:t>2.1.</w:t>
      </w:r>
    </w:p>
    <w:p w14:paraId="786B68BE" w14:textId="77777777" w:rsidR="002B36BC" w:rsidRPr="005B58B9" w:rsidRDefault="002B36BC"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 метою визначення рівня сформованості фасилітаційної компетентності майбутнього соціального працівника за поданим вище критеріальним апаратом було розроблено відповідний діагностичний інструментарій.</w:t>
      </w:r>
    </w:p>
    <w:p w14:paraId="0E11643C" w14:textId="7FEEB0A0" w:rsidR="002B36BC" w:rsidRPr="005B58B9" w:rsidRDefault="002B36BC" w:rsidP="00A612C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За мотиваційно-ціннісним критерієм, було використано методику «Ціннісні орієнтації» (М. Рокича) [</w:t>
      </w:r>
      <w:r w:rsidR="00C63C0F" w:rsidRPr="005B58B9">
        <w:rPr>
          <w:rFonts w:ascii="Times New Roman" w:hAnsi="Times New Roman" w:cs="Times New Roman"/>
          <w:sz w:val="28"/>
          <w:szCs w:val="28"/>
          <w:lang w:val="uk-UA"/>
        </w:rPr>
        <w:t>14</w:t>
      </w:r>
      <w:r w:rsidR="00A74178" w:rsidRPr="005B58B9">
        <w:rPr>
          <w:rFonts w:ascii="Times New Roman" w:hAnsi="Times New Roman" w:cs="Times New Roman"/>
          <w:sz w:val="28"/>
          <w:szCs w:val="28"/>
          <w:lang w:val="uk-UA"/>
        </w:rPr>
        <w:t>2</w:t>
      </w:r>
      <w:r w:rsidRPr="005B58B9">
        <w:rPr>
          <w:rFonts w:ascii="Times New Roman" w:hAnsi="Times New Roman" w:cs="Times New Roman"/>
          <w:sz w:val="28"/>
          <w:szCs w:val="28"/>
          <w:lang w:val="uk-UA"/>
        </w:rPr>
        <w:t>], сутність якої полягає в вимірювнні ієрархії термінальних (цілі життя, бажані стани) та інструментальних (якості особистості, способи поведінки) цінностей людини (</w:t>
      </w:r>
      <w:r w:rsidR="00C63C0F" w:rsidRPr="005B58B9">
        <w:rPr>
          <w:rFonts w:ascii="Times New Roman" w:hAnsi="Times New Roman" w:cs="Times New Roman"/>
          <w:sz w:val="28"/>
          <w:szCs w:val="28"/>
          <w:lang w:val="uk-UA"/>
        </w:rPr>
        <w:t>додаток А 1</w:t>
      </w:r>
      <w:r w:rsidRPr="005B58B9">
        <w:rPr>
          <w:rFonts w:ascii="Times New Roman" w:hAnsi="Times New Roman" w:cs="Times New Roman"/>
          <w:sz w:val="28"/>
          <w:szCs w:val="28"/>
          <w:lang w:val="uk-UA"/>
        </w:rPr>
        <w:t>). Доцільність її використання у поданому дослідженні полягає у наступному.</w:t>
      </w:r>
    </w:p>
    <w:p w14:paraId="4C3F19E1" w14:textId="480C4D2E" w:rsidR="002B36BC" w:rsidRPr="005B58B9" w:rsidRDefault="00B839BA" w:rsidP="00A612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2B36BC" w:rsidRPr="005B58B9">
        <w:rPr>
          <w:rFonts w:ascii="Times New Roman" w:hAnsi="Times New Roman" w:cs="Times New Roman"/>
          <w:sz w:val="28"/>
          <w:szCs w:val="28"/>
          <w:lang w:val="uk-UA"/>
        </w:rPr>
        <w:t>Фокус на цінностях. Фасилітаційна компетентність соціального працівника ґрунтується на глибоких внутрішніх переконаннях та орієнтаціях щодо людини, спілкування, допомоги, співпраці, свободи, відповідальності – тобто на цінностях.</w:t>
      </w:r>
    </w:p>
    <w:p w14:paraId="136DCCC6" w14:textId="311A6C6E" w:rsidR="005E633D" w:rsidRPr="005B58B9" w:rsidRDefault="002B36BC" w:rsidP="00B839BA">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00B839BA">
        <w:rPr>
          <w:rFonts w:ascii="Times New Roman" w:hAnsi="Times New Roman" w:cs="Times New Roman"/>
          <w:sz w:val="28"/>
          <w:szCs w:val="28"/>
          <w:lang w:val="uk-UA"/>
        </w:rPr>
        <w:t> </w:t>
      </w:r>
      <w:r w:rsidRPr="005B58B9">
        <w:rPr>
          <w:rFonts w:ascii="Times New Roman" w:hAnsi="Times New Roman" w:cs="Times New Roman"/>
          <w:sz w:val="28"/>
          <w:szCs w:val="28"/>
          <w:lang w:val="uk-UA"/>
        </w:rPr>
        <w:t>Відповідність професійним вимогам. Базові фасилітаційні якості (емпатія, толерантність, повага до автономії, орієнтація на ресурси клієнта, співпраця) корелюють з певними інструментальними та термінальними цінностями.</w:t>
      </w:r>
    </w:p>
    <w:p w14:paraId="6448C2D2" w14:textId="5C233027" w:rsidR="001330EE" w:rsidRPr="005B58B9" w:rsidRDefault="002B36BC" w:rsidP="00B839BA">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00B839BA">
        <w:rPr>
          <w:rFonts w:ascii="Times New Roman" w:hAnsi="Times New Roman" w:cs="Times New Roman"/>
          <w:sz w:val="28"/>
          <w:szCs w:val="28"/>
          <w:lang w:val="uk-UA"/>
        </w:rPr>
        <w:t> </w:t>
      </w:r>
      <w:r w:rsidRPr="005B58B9">
        <w:rPr>
          <w:rFonts w:ascii="Times New Roman" w:hAnsi="Times New Roman" w:cs="Times New Roman"/>
          <w:sz w:val="28"/>
          <w:szCs w:val="28"/>
          <w:lang w:val="uk-UA"/>
        </w:rPr>
        <w:t>Діагностика мотивації. Ієрархія цінностей відбиває мотиваційну структуру особистості. Цінності, що знаходяться на вершині списку, є ключовими мотиваторами поведінки, що є важливим для фасилітації.</w:t>
      </w:r>
    </w:p>
    <w:p w14:paraId="064F9E99" w14:textId="77777777" w:rsidR="001330EE" w:rsidRPr="005B58B9" w:rsidRDefault="001330EE" w:rsidP="005E633D">
      <w:pPr>
        <w:spacing w:after="0" w:line="360" w:lineRule="auto"/>
        <w:ind w:firstLine="709"/>
        <w:jc w:val="both"/>
        <w:rPr>
          <w:rFonts w:ascii="Times New Roman" w:hAnsi="Times New Roman" w:cs="Times New Roman"/>
          <w:sz w:val="28"/>
          <w:szCs w:val="28"/>
          <w:lang w:val="uk-UA"/>
        </w:rPr>
        <w:sectPr w:rsidR="001330EE" w:rsidRPr="005B58B9" w:rsidSect="005E633D">
          <w:headerReference w:type="default" r:id="rId16"/>
          <w:pgSz w:w="11906" w:h="16838"/>
          <w:pgMar w:top="1134" w:right="850" w:bottom="1134" w:left="1701" w:header="708" w:footer="708" w:gutter="0"/>
          <w:cols w:space="708"/>
          <w:docGrid w:linePitch="360"/>
        </w:sectPr>
      </w:pPr>
    </w:p>
    <w:p w14:paraId="3783F7D9" w14:textId="77777777" w:rsidR="005E633D" w:rsidRPr="005B58B9" w:rsidRDefault="005E633D" w:rsidP="005E633D">
      <w:pPr>
        <w:spacing w:after="0" w:line="360" w:lineRule="auto"/>
        <w:ind w:firstLine="709"/>
        <w:jc w:val="right"/>
        <w:rPr>
          <w:rFonts w:ascii="Times New Roman" w:hAnsi="Times New Roman" w:cs="Times New Roman"/>
          <w:i/>
          <w:sz w:val="28"/>
          <w:lang w:val="uk-UA" w:eastAsia="uk-UA"/>
        </w:rPr>
      </w:pPr>
      <w:r w:rsidRPr="005B58B9">
        <w:rPr>
          <w:rFonts w:ascii="Times New Roman" w:hAnsi="Times New Roman" w:cs="Times New Roman"/>
          <w:i/>
          <w:sz w:val="28"/>
          <w:lang w:val="uk-UA" w:eastAsia="uk-UA"/>
        </w:rPr>
        <w:lastRenderedPageBreak/>
        <w:t>Таблиця 2.1</w:t>
      </w:r>
    </w:p>
    <w:p w14:paraId="5CC8165F" w14:textId="77777777" w:rsidR="005E633D" w:rsidRPr="005B58B9" w:rsidRDefault="005E633D" w:rsidP="005E633D">
      <w:pPr>
        <w:spacing w:after="0" w:line="240" w:lineRule="auto"/>
        <w:ind w:firstLine="709"/>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Критерії, показники та рівні фасилітаційної компетентності майбутнього соціального працівника</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44"/>
        <w:gridCol w:w="2530"/>
        <w:gridCol w:w="3518"/>
        <w:gridCol w:w="3260"/>
        <w:gridCol w:w="3402"/>
      </w:tblGrid>
      <w:tr w:rsidR="005E633D" w:rsidRPr="00C348F2" w14:paraId="69E08AF6" w14:textId="77777777" w:rsidTr="005B58B9">
        <w:trPr>
          <w:trHeight w:val="242"/>
        </w:trPr>
        <w:tc>
          <w:tcPr>
            <w:tcW w:w="1744" w:type="dxa"/>
            <w:vMerge w:val="restart"/>
            <w:tcBorders>
              <w:top w:val="single" w:sz="4" w:space="0" w:color="auto"/>
              <w:left w:val="single" w:sz="4" w:space="0" w:color="auto"/>
              <w:bottom w:val="single" w:sz="4" w:space="0" w:color="auto"/>
              <w:right w:val="single" w:sz="4" w:space="0" w:color="auto"/>
            </w:tcBorders>
          </w:tcPr>
          <w:p w14:paraId="030F32DA" w14:textId="77777777" w:rsidR="005E633D" w:rsidRPr="005B58B9" w:rsidRDefault="005E633D" w:rsidP="005E633D">
            <w:pPr>
              <w:spacing w:after="0" w:line="240" w:lineRule="auto"/>
              <w:jc w:val="center"/>
              <w:rPr>
                <w:rFonts w:ascii="Times New Roman" w:hAnsi="Times New Roman" w:cs="Times New Roman"/>
                <w:b/>
                <w:bCs/>
                <w:i/>
                <w:sz w:val="24"/>
                <w:szCs w:val="24"/>
                <w:lang w:val="uk-UA"/>
              </w:rPr>
            </w:pPr>
            <w:r w:rsidRPr="005B58B9">
              <w:rPr>
                <w:rFonts w:ascii="Times New Roman" w:hAnsi="Times New Roman" w:cs="Times New Roman"/>
                <w:b/>
                <w:bCs/>
                <w:sz w:val="24"/>
                <w:szCs w:val="24"/>
                <w:lang w:val="uk-UA"/>
              </w:rPr>
              <w:t>Критерії</w:t>
            </w:r>
          </w:p>
        </w:tc>
        <w:tc>
          <w:tcPr>
            <w:tcW w:w="2530" w:type="dxa"/>
            <w:vMerge w:val="restart"/>
            <w:tcBorders>
              <w:top w:val="single" w:sz="4" w:space="0" w:color="auto"/>
              <w:left w:val="single" w:sz="4" w:space="0" w:color="auto"/>
              <w:bottom w:val="single" w:sz="4" w:space="0" w:color="auto"/>
              <w:right w:val="single" w:sz="4" w:space="0" w:color="auto"/>
            </w:tcBorders>
          </w:tcPr>
          <w:p w14:paraId="791E7DBA" w14:textId="77777777" w:rsidR="005E633D" w:rsidRPr="005B58B9" w:rsidRDefault="005E633D" w:rsidP="005E633D">
            <w:pPr>
              <w:spacing w:after="0" w:line="240" w:lineRule="auto"/>
              <w:ind w:firstLine="709"/>
              <w:rPr>
                <w:rFonts w:ascii="Times New Roman" w:hAnsi="Times New Roman" w:cs="Times New Roman"/>
                <w:b/>
                <w:bCs/>
                <w:i/>
                <w:sz w:val="24"/>
                <w:szCs w:val="24"/>
                <w:lang w:val="uk-UA"/>
              </w:rPr>
            </w:pPr>
            <w:r w:rsidRPr="005B58B9">
              <w:rPr>
                <w:rFonts w:ascii="Times New Roman" w:hAnsi="Times New Roman" w:cs="Times New Roman"/>
                <w:b/>
                <w:bCs/>
                <w:sz w:val="24"/>
                <w:szCs w:val="24"/>
                <w:lang w:val="uk-UA"/>
              </w:rPr>
              <w:t>Показники</w:t>
            </w:r>
          </w:p>
        </w:tc>
        <w:tc>
          <w:tcPr>
            <w:tcW w:w="10180" w:type="dxa"/>
            <w:gridSpan w:val="3"/>
            <w:tcBorders>
              <w:top w:val="single" w:sz="4" w:space="0" w:color="auto"/>
              <w:left w:val="single" w:sz="4" w:space="0" w:color="auto"/>
              <w:bottom w:val="single" w:sz="4" w:space="0" w:color="auto"/>
              <w:right w:val="single" w:sz="4" w:space="0" w:color="auto"/>
            </w:tcBorders>
          </w:tcPr>
          <w:p w14:paraId="21CA530B" w14:textId="52D8CD0B" w:rsidR="005E633D" w:rsidRPr="005B58B9" w:rsidRDefault="005E633D" w:rsidP="00B02D6B">
            <w:pPr>
              <w:spacing w:after="0" w:line="240" w:lineRule="auto"/>
              <w:rPr>
                <w:rFonts w:ascii="Times New Roman" w:hAnsi="Times New Roman" w:cs="Times New Roman"/>
                <w:b/>
                <w:bCs/>
                <w:i/>
                <w:sz w:val="24"/>
                <w:szCs w:val="24"/>
                <w:lang w:val="uk-UA"/>
              </w:rPr>
            </w:pPr>
            <w:r w:rsidRPr="005B58B9">
              <w:rPr>
                <w:rFonts w:ascii="Times New Roman" w:hAnsi="Times New Roman" w:cs="Times New Roman"/>
                <w:b/>
                <w:bCs/>
                <w:sz w:val="24"/>
                <w:szCs w:val="24"/>
                <w:lang w:val="uk-UA"/>
              </w:rPr>
              <w:t>Рівні сформованості</w:t>
            </w:r>
            <w:r w:rsidR="00B02D6B" w:rsidRPr="00B02D6B">
              <w:rPr>
                <w:lang w:val="uk-UA"/>
              </w:rPr>
              <w:t xml:space="preserve"> </w:t>
            </w:r>
            <w:r w:rsidR="00B02D6B" w:rsidRPr="00B02D6B">
              <w:rPr>
                <w:rFonts w:ascii="Times New Roman" w:hAnsi="Times New Roman" w:cs="Times New Roman"/>
                <w:b/>
                <w:bCs/>
                <w:sz w:val="24"/>
                <w:szCs w:val="24"/>
                <w:lang w:val="uk-UA"/>
              </w:rPr>
              <w:t>фасилітаційної компетентності майбутнього соціального працівника</w:t>
            </w:r>
          </w:p>
        </w:tc>
      </w:tr>
      <w:tr w:rsidR="005E633D" w:rsidRPr="005B58B9" w14:paraId="6557F9AF" w14:textId="77777777" w:rsidTr="005B58B9">
        <w:trPr>
          <w:trHeight w:val="248"/>
        </w:trPr>
        <w:tc>
          <w:tcPr>
            <w:tcW w:w="1744" w:type="dxa"/>
            <w:vMerge/>
            <w:tcBorders>
              <w:top w:val="single" w:sz="4" w:space="0" w:color="auto"/>
              <w:left w:val="single" w:sz="4" w:space="0" w:color="auto"/>
              <w:bottom w:val="single" w:sz="4" w:space="0" w:color="auto"/>
              <w:right w:val="single" w:sz="4" w:space="0" w:color="auto"/>
            </w:tcBorders>
          </w:tcPr>
          <w:p w14:paraId="663FE185" w14:textId="77777777" w:rsidR="005E633D" w:rsidRPr="005B58B9" w:rsidRDefault="005E633D" w:rsidP="005E633D">
            <w:pPr>
              <w:spacing w:after="0" w:line="240" w:lineRule="auto"/>
              <w:ind w:firstLine="709"/>
              <w:jc w:val="center"/>
              <w:rPr>
                <w:rFonts w:ascii="Times New Roman" w:hAnsi="Times New Roman" w:cs="Times New Roman"/>
                <w:b/>
                <w:bCs/>
                <w:i/>
                <w:sz w:val="24"/>
                <w:szCs w:val="24"/>
                <w:lang w:val="uk-UA"/>
              </w:rPr>
            </w:pPr>
          </w:p>
        </w:tc>
        <w:tc>
          <w:tcPr>
            <w:tcW w:w="2530" w:type="dxa"/>
            <w:vMerge/>
            <w:tcBorders>
              <w:top w:val="single" w:sz="4" w:space="0" w:color="auto"/>
              <w:left w:val="single" w:sz="4" w:space="0" w:color="auto"/>
              <w:bottom w:val="single" w:sz="4" w:space="0" w:color="auto"/>
              <w:right w:val="single" w:sz="4" w:space="0" w:color="auto"/>
            </w:tcBorders>
          </w:tcPr>
          <w:p w14:paraId="3BBBA992" w14:textId="77777777" w:rsidR="005E633D" w:rsidRPr="005B58B9" w:rsidRDefault="005E633D" w:rsidP="005E633D">
            <w:pPr>
              <w:spacing w:after="0" w:line="240" w:lineRule="auto"/>
              <w:ind w:firstLine="709"/>
              <w:jc w:val="center"/>
              <w:rPr>
                <w:rFonts w:ascii="Times New Roman" w:hAnsi="Times New Roman" w:cs="Times New Roman"/>
                <w:b/>
                <w:bCs/>
                <w:i/>
                <w:sz w:val="24"/>
                <w:szCs w:val="24"/>
                <w:lang w:val="uk-UA"/>
              </w:rPr>
            </w:pPr>
          </w:p>
        </w:tc>
        <w:tc>
          <w:tcPr>
            <w:tcW w:w="3518" w:type="dxa"/>
            <w:tcBorders>
              <w:top w:val="single" w:sz="4" w:space="0" w:color="auto"/>
              <w:left w:val="single" w:sz="4" w:space="0" w:color="auto"/>
              <w:bottom w:val="single" w:sz="4" w:space="0" w:color="auto"/>
              <w:right w:val="single" w:sz="4" w:space="0" w:color="auto"/>
            </w:tcBorders>
          </w:tcPr>
          <w:p w14:paraId="2965225A" w14:textId="77777777" w:rsidR="005E633D" w:rsidRPr="005B58B9" w:rsidRDefault="005E633D" w:rsidP="005E633D">
            <w:pPr>
              <w:spacing w:after="0" w:line="240" w:lineRule="auto"/>
              <w:ind w:firstLine="709"/>
              <w:jc w:val="center"/>
              <w:rPr>
                <w:rFonts w:ascii="Times New Roman" w:hAnsi="Times New Roman" w:cs="Times New Roman"/>
                <w:b/>
                <w:bCs/>
                <w:i/>
                <w:sz w:val="24"/>
                <w:szCs w:val="24"/>
                <w:lang w:val="uk-UA"/>
              </w:rPr>
            </w:pPr>
            <w:r w:rsidRPr="005B58B9">
              <w:rPr>
                <w:rFonts w:ascii="Times New Roman" w:hAnsi="Times New Roman" w:cs="Times New Roman"/>
                <w:i/>
                <w:sz w:val="24"/>
                <w:szCs w:val="24"/>
                <w:lang w:val="uk-UA"/>
              </w:rPr>
              <w:t>Низький</w:t>
            </w:r>
          </w:p>
        </w:tc>
        <w:tc>
          <w:tcPr>
            <w:tcW w:w="3260" w:type="dxa"/>
            <w:tcBorders>
              <w:top w:val="single" w:sz="4" w:space="0" w:color="auto"/>
              <w:left w:val="single" w:sz="4" w:space="0" w:color="auto"/>
              <w:bottom w:val="single" w:sz="4" w:space="0" w:color="auto"/>
              <w:right w:val="single" w:sz="4" w:space="0" w:color="auto"/>
            </w:tcBorders>
          </w:tcPr>
          <w:p w14:paraId="27E3A825" w14:textId="77777777" w:rsidR="005E633D" w:rsidRPr="005B58B9" w:rsidRDefault="005E633D" w:rsidP="005E633D">
            <w:pPr>
              <w:spacing w:after="0" w:line="240" w:lineRule="auto"/>
              <w:ind w:firstLine="709"/>
              <w:jc w:val="center"/>
              <w:rPr>
                <w:rFonts w:ascii="Times New Roman" w:hAnsi="Times New Roman" w:cs="Times New Roman"/>
                <w:b/>
                <w:bCs/>
                <w:i/>
                <w:sz w:val="24"/>
                <w:szCs w:val="24"/>
                <w:lang w:val="uk-UA"/>
              </w:rPr>
            </w:pPr>
            <w:r w:rsidRPr="005B58B9">
              <w:rPr>
                <w:rFonts w:ascii="Times New Roman" w:hAnsi="Times New Roman" w:cs="Times New Roman"/>
                <w:i/>
                <w:sz w:val="24"/>
                <w:szCs w:val="24"/>
                <w:lang w:val="uk-UA"/>
              </w:rPr>
              <w:t>Середній</w:t>
            </w:r>
          </w:p>
        </w:tc>
        <w:tc>
          <w:tcPr>
            <w:tcW w:w="3402" w:type="dxa"/>
            <w:tcBorders>
              <w:top w:val="single" w:sz="4" w:space="0" w:color="auto"/>
              <w:left w:val="single" w:sz="4" w:space="0" w:color="auto"/>
              <w:bottom w:val="single" w:sz="4" w:space="0" w:color="auto"/>
              <w:right w:val="single" w:sz="4" w:space="0" w:color="auto"/>
            </w:tcBorders>
          </w:tcPr>
          <w:p w14:paraId="63B657ED" w14:textId="77777777" w:rsidR="005E633D" w:rsidRPr="005B58B9" w:rsidRDefault="005E633D" w:rsidP="005E633D">
            <w:pPr>
              <w:spacing w:after="0" w:line="240" w:lineRule="auto"/>
              <w:ind w:firstLine="709"/>
              <w:jc w:val="center"/>
              <w:rPr>
                <w:rFonts w:ascii="Times New Roman" w:hAnsi="Times New Roman" w:cs="Times New Roman"/>
                <w:b/>
                <w:bCs/>
                <w:i/>
                <w:sz w:val="24"/>
                <w:szCs w:val="24"/>
                <w:lang w:val="uk-UA"/>
              </w:rPr>
            </w:pPr>
            <w:r w:rsidRPr="005B58B9">
              <w:rPr>
                <w:rFonts w:ascii="Times New Roman" w:hAnsi="Times New Roman" w:cs="Times New Roman"/>
                <w:i/>
                <w:sz w:val="24"/>
                <w:szCs w:val="24"/>
                <w:lang w:val="uk-UA"/>
              </w:rPr>
              <w:t>Високий</w:t>
            </w:r>
          </w:p>
        </w:tc>
      </w:tr>
      <w:tr w:rsidR="005E633D" w:rsidRPr="00C348F2" w14:paraId="625AA761" w14:textId="77777777" w:rsidTr="005B58B9">
        <w:trPr>
          <w:trHeight w:val="240"/>
        </w:trPr>
        <w:tc>
          <w:tcPr>
            <w:tcW w:w="1744" w:type="dxa"/>
            <w:tcBorders>
              <w:top w:val="single" w:sz="4" w:space="0" w:color="auto"/>
              <w:left w:val="single" w:sz="4" w:space="0" w:color="auto"/>
              <w:bottom w:val="single" w:sz="4" w:space="0" w:color="auto"/>
              <w:right w:val="single" w:sz="4" w:space="0" w:color="auto"/>
            </w:tcBorders>
          </w:tcPr>
          <w:p w14:paraId="7B129F90" w14:textId="77777777" w:rsidR="005E633D" w:rsidRPr="005B58B9" w:rsidRDefault="005E633D" w:rsidP="005E633D">
            <w:pPr>
              <w:spacing w:after="0" w:line="240" w:lineRule="auto"/>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 xml:space="preserve">Мотиваційно-ціннісний </w:t>
            </w:r>
          </w:p>
        </w:tc>
        <w:tc>
          <w:tcPr>
            <w:tcW w:w="2530" w:type="dxa"/>
            <w:tcBorders>
              <w:top w:val="single" w:sz="4" w:space="0" w:color="auto"/>
              <w:left w:val="single" w:sz="4" w:space="0" w:color="auto"/>
              <w:bottom w:val="single" w:sz="4" w:space="0" w:color="auto"/>
              <w:right w:val="single" w:sz="4" w:space="0" w:color="auto"/>
            </w:tcBorders>
          </w:tcPr>
          <w:p w14:paraId="14805439" w14:textId="77777777" w:rsidR="005E633D" w:rsidRPr="005B58B9" w:rsidRDefault="005E633D" w:rsidP="00C0488D">
            <w:pPr>
              <w:numPr>
                <w:ilvl w:val="0"/>
                <w:numId w:val="30"/>
              </w:numPr>
              <w:tabs>
                <w:tab w:val="num" w:pos="178"/>
              </w:tabs>
              <w:spacing w:after="0" w:line="240" w:lineRule="auto"/>
              <w:ind w:left="0" w:firstLine="0"/>
              <w:rPr>
                <w:rFonts w:ascii="Times New Roman" w:hAnsi="Times New Roman" w:cs="Times New Roman"/>
                <w:sz w:val="24"/>
                <w:szCs w:val="24"/>
                <w:lang w:val="uk-UA" w:eastAsia="uk-UA"/>
              </w:rPr>
            </w:pPr>
            <w:r w:rsidRPr="005B58B9">
              <w:rPr>
                <w:rFonts w:ascii="Times New Roman" w:hAnsi="Times New Roman" w:cs="Times New Roman"/>
                <w:sz w:val="24"/>
                <w:szCs w:val="24"/>
                <w:lang w:val="uk-UA"/>
              </w:rPr>
              <w:t>мотиви фасилітації;</w:t>
            </w:r>
          </w:p>
          <w:p w14:paraId="1A2BBA65" w14:textId="676E56CD" w:rsidR="005E633D" w:rsidRPr="005B58B9" w:rsidRDefault="005E633D" w:rsidP="00C0488D">
            <w:pPr>
              <w:numPr>
                <w:ilvl w:val="0"/>
                <w:numId w:val="30"/>
              </w:numPr>
              <w:tabs>
                <w:tab w:val="num" w:pos="178"/>
              </w:tabs>
              <w:spacing w:after="0" w:line="240" w:lineRule="auto"/>
              <w:ind w:left="0" w:firstLine="0"/>
              <w:rPr>
                <w:rFonts w:ascii="Times New Roman" w:hAnsi="Times New Roman" w:cs="Times New Roman"/>
                <w:sz w:val="24"/>
                <w:szCs w:val="24"/>
                <w:lang w:val="uk-UA" w:eastAsia="uk-UA"/>
              </w:rPr>
            </w:pPr>
            <w:r w:rsidRPr="005B58B9">
              <w:rPr>
                <w:rFonts w:ascii="Times New Roman" w:hAnsi="Times New Roman" w:cs="Times New Roman"/>
                <w:sz w:val="24"/>
                <w:szCs w:val="24"/>
                <w:lang w:val="uk-UA"/>
              </w:rPr>
              <w:t>фасилітаційно-зорієнтовані цінності;</w:t>
            </w:r>
          </w:p>
          <w:p w14:paraId="1A9A6433" w14:textId="5571B885" w:rsidR="005E633D" w:rsidRPr="005B58B9" w:rsidRDefault="005E633D" w:rsidP="00C0488D">
            <w:pPr>
              <w:numPr>
                <w:ilvl w:val="0"/>
                <w:numId w:val="30"/>
              </w:numPr>
              <w:tabs>
                <w:tab w:val="num" w:pos="178"/>
              </w:tabs>
              <w:spacing w:after="0" w:line="240" w:lineRule="auto"/>
              <w:ind w:left="0" w:firstLine="0"/>
              <w:rPr>
                <w:rFonts w:ascii="Times New Roman" w:hAnsi="Times New Roman" w:cs="Times New Roman"/>
                <w:sz w:val="24"/>
                <w:szCs w:val="24"/>
                <w:lang w:val="uk-UA" w:eastAsia="uk-UA"/>
              </w:rPr>
            </w:pPr>
            <w:r w:rsidRPr="005B58B9">
              <w:rPr>
                <w:rFonts w:ascii="Times New Roman" w:hAnsi="Times New Roman" w:cs="Times New Roman"/>
                <w:sz w:val="24"/>
                <w:szCs w:val="24"/>
                <w:lang w:val="uk-UA"/>
              </w:rPr>
              <w:t>ціннісне ставлення до фасилітації;</w:t>
            </w:r>
          </w:p>
          <w:p w14:paraId="3002B226" w14:textId="0109A6B4" w:rsidR="005E633D" w:rsidRPr="005B58B9" w:rsidRDefault="005E633D" w:rsidP="00C0488D">
            <w:pPr>
              <w:numPr>
                <w:ilvl w:val="0"/>
                <w:numId w:val="30"/>
              </w:numPr>
              <w:tabs>
                <w:tab w:val="num" w:pos="178"/>
              </w:tabs>
              <w:spacing w:after="0" w:line="240" w:lineRule="auto"/>
              <w:ind w:left="0" w:firstLine="0"/>
              <w:rPr>
                <w:rFonts w:ascii="Times New Roman" w:hAnsi="Times New Roman" w:cs="Times New Roman"/>
                <w:sz w:val="24"/>
                <w:szCs w:val="24"/>
                <w:lang w:val="uk-UA" w:eastAsia="uk-UA"/>
              </w:rPr>
            </w:pPr>
            <w:r w:rsidRPr="005B58B9">
              <w:rPr>
                <w:rFonts w:ascii="Times New Roman" w:hAnsi="Times New Roman" w:cs="Times New Roman"/>
                <w:sz w:val="24"/>
                <w:szCs w:val="24"/>
                <w:lang w:val="uk-UA"/>
              </w:rPr>
              <w:t>фасилітаційна установка</w:t>
            </w:r>
          </w:p>
        </w:tc>
        <w:tc>
          <w:tcPr>
            <w:tcW w:w="3518" w:type="dxa"/>
            <w:tcBorders>
              <w:top w:val="single" w:sz="4" w:space="0" w:color="auto"/>
              <w:left w:val="single" w:sz="4" w:space="0" w:color="auto"/>
              <w:bottom w:val="single" w:sz="4" w:space="0" w:color="auto"/>
              <w:right w:val="single" w:sz="4" w:space="0" w:color="auto"/>
            </w:tcBorders>
          </w:tcPr>
          <w:p w14:paraId="7279296D" w14:textId="77777777" w:rsidR="005E633D" w:rsidRPr="005B58B9" w:rsidRDefault="005E633D" w:rsidP="005E633D">
            <w:pPr>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неусвідомлене, ситуативне ставлення до фасилітаційної діяльності;</w:t>
            </w:r>
          </w:p>
          <w:p w14:paraId="2D3741B2" w14:textId="77777777" w:rsidR="005E633D" w:rsidRPr="005B58B9" w:rsidRDefault="005E633D" w:rsidP="005E633D">
            <w:pPr>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відсутність, або незначна вираженість мотивів, потреб у співпраці, взаємодії;</w:t>
            </w:r>
          </w:p>
          <w:p w14:paraId="3BE01052" w14:textId="77777777" w:rsidR="005E633D" w:rsidRPr="005B58B9" w:rsidRDefault="005E633D" w:rsidP="005E633D">
            <w:pPr>
              <w:spacing w:after="0" w:line="240" w:lineRule="auto"/>
              <w:rPr>
                <w:rFonts w:ascii="Times New Roman" w:hAnsi="Times New Roman" w:cs="Times New Roman"/>
                <w:b/>
                <w:bCs/>
                <w:i/>
                <w:sz w:val="24"/>
                <w:szCs w:val="24"/>
                <w:lang w:val="uk-UA"/>
              </w:rPr>
            </w:pPr>
            <w:r w:rsidRPr="005B58B9">
              <w:rPr>
                <w:rFonts w:ascii="Times New Roman" w:hAnsi="Times New Roman" w:cs="Times New Roman"/>
                <w:sz w:val="24"/>
                <w:szCs w:val="24"/>
                <w:lang w:val="uk-UA"/>
              </w:rPr>
              <w:t xml:space="preserve">первинна, операційна установка до фасилітаційної діяльності </w:t>
            </w:r>
          </w:p>
        </w:tc>
        <w:tc>
          <w:tcPr>
            <w:tcW w:w="3260" w:type="dxa"/>
            <w:tcBorders>
              <w:top w:val="single" w:sz="4" w:space="0" w:color="auto"/>
              <w:left w:val="single" w:sz="4" w:space="0" w:color="auto"/>
              <w:bottom w:val="single" w:sz="4" w:space="0" w:color="auto"/>
              <w:right w:val="single" w:sz="4" w:space="0" w:color="auto"/>
            </w:tcBorders>
          </w:tcPr>
          <w:p w14:paraId="1DDEFEA5" w14:textId="77777777" w:rsidR="005E633D" w:rsidRPr="005B58B9" w:rsidRDefault="005E633D" w:rsidP="005E633D">
            <w:pPr>
              <w:spacing w:after="0" w:line="240" w:lineRule="auto"/>
              <w:rPr>
                <w:rFonts w:ascii="Times New Roman" w:hAnsi="Times New Roman" w:cs="Times New Roman"/>
                <w:iCs/>
                <w:sz w:val="24"/>
                <w:szCs w:val="24"/>
                <w:lang w:val="uk-UA"/>
              </w:rPr>
            </w:pPr>
            <w:r w:rsidRPr="005B58B9">
              <w:rPr>
                <w:rFonts w:ascii="Times New Roman" w:hAnsi="Times New Roman" w:cs="Times New Roman"/>
                <w:iCs/>
                <w:sz w:val="24"/>
                <w:szCs w:val="24"/>
                <w:lang w:val="uk-UA"/>
              </w:rPr>
              <w:t xml:space="preserve">недостатня вмотивованість; </w:t>
            </w:r>
          </w:p>
          <w:p w14:paraId="0EDBC627" w14:textId="431D7800" w:rsidR="005E633D" w:rsidRPr="005B58B9" w:rsidRDefault="005E633D" w:rsidP="005E633D">
            <w:pPr>
              <w:spacing w:after="0" w:line="240" w:lineRule="auto"/>
              <w:rPr>
                <w:rFonts w:ascii="Times New Roman" w:hAnsi="Times New Roman" w:cs="Times New Roman"/>
                <w:iCs/>
                <w:sz w:val="24"/>
                <w:szCs w:val="24"/>
                <w:lang w:val="uk-UA"/>
              </w:rPr>
            </w:pPr>
            <w:r w:rsidRPr="005B58B9">
              <w:rPr>
                <w:rFonts w:ascii="Times New Roman" w:hAnsi="Times New Roman" w:cs="Times New Roman"/>
                <w:iCs/>
                <w:sz w:val="24"/>
                <w:szCs w:val="24"/>
                <w:lang w:val="uk-UA"/>
              </w:rPr>
              <w:t>не у повній мірі усвідомлене ставлення;</w:t>
            </w:r>
          </w:p>
          <w:p w14:paraId="204D8137" w14:textId="77777777" w:rsidR="005E633D" w:rsidRPr="005B58B9" w:rsidRDefault="005E633D" w:rsidP="005E633D">
            <w:pPr>
              <w:spacing w:after="0" w:line="240" w:lineRule="auto"/>
              <w:rPr>
                <w:rFonts w:ascii="Times New Roman" w:hAnsi="Times New Roman" w:cs="Times New Roman"/>
                <w:iCs/>
                <w:sz w:val="24"/>
                <w:szCs w:val="24"/>
                <w:lang w:val="uk-UA"/>
              </w:rPr>
            </w:pPr>
            <w:r w:rsidRPr="005B58B9">
              <w:rPr>
                <w:rFonts w:ascii="Times New Roman" w:hAnsi="Times New Roman" w:cs="Times New Roman"/>
                <w:iCs/>
                <w:sz w:val="24"/>
                <w:szCs w:val="24"/>
                <w:lang w:val="uk-UA"/>
              </w:rPr>
              <w:t>ситуативність цінностей у контексті фасилітаційної діяльності;</w:t>
            </w:r>
            <w:r w:rsidRPr="005B58B9">
              <w:rPr>
                <w:sz w:val="24"/>
                <w:szCs w:val="24"/>
                <w:lang w:val="uk-UA"/>
              </w:rPr>
              <w:t xml:space="preserve"> </w:t>
            </w:r>
            <w:r w:rsidRPr="005B58B9">
              <w:rPr>
                <w:rFonts w:ascii="Times New Roman" w:hAnsi="Times New Roman" w:cs="Times New Roman"/>
                <w:iCs/>
                <w:sz w:val="24"/>
                <w:szCs w:val="24"/>
                <w:lang w:val="uk-UA"/>
              </w:rPr>
              <w:t>формується цільова, фіксована установка до фасилітації</w:t>
            </w:r>
          </w:p>
        </w:tc>
        <w:tc>
          <w:tcPr>
            <w:tcW w:w="3402" w:type="dxa"/>
            <w:tcBorders>
              <w:top w:val="single" w:sz="4" w:space="0" w:color="auto"/>
              <w:left w:val="single" w:sz="4" w:space="0" w:color="auto"/>
              <w:bottom w:val="single" w:sz="4" w:space="0" w:color="auto"/>
              <w:right w:val="single" w:sz="4" w:space="0" w:color="auto"/>
            </w:tcBorders>
          </w:tcPr>
          <w:p w14:paraId="5862D38D" w14:textId="77777777" w:rsidR="005E633D" w:rsidRPr="005B58B9" w:rsidRDefault="005E633D" w:rsidP="005E633D">
            <w:pPr>
              <w:spacing w:after="0" w:line="240" w:lineRule="auto"/>
              <w:rPr>
                <w:rFonts w:ascii="Times New Roman" w:hAnsi="Times New Roman" w:cs="Times New Roman"/>
                <w:b/>
                <w:bCs/>
                <w:i/>
                <w:sz w:val="24"/>
                <w:szCs w:val="24"/>
                <w:lang w:val="uk-UA"/>
              </w:rPr>
            </w:pPr>
            <w:r w:rsidRPr="005B58B9">
              <w:rPr>
                <w:rFonts w:ascii="Times New Roman" w:hAnsi="Times New Roman" w:cs="Times New Roman"/>
                <w:sz w:val="24"/>
                <w:szCs w:val="24"/>
                <w:lang w:val="uk-UA"/>
              </w:rPr>
              <w:t>усвідомленість, смислоутворюваність, самостійність мотивів; розширення діапазону цінностей, їх усвідомлення, переживання, інтеріоризація, реалізація в фасилітаційно-зорієнтованій поведінці; стійка установка до фасилітаційної діяльності</w:t>
            </w:r>
          </w:p>
        </w:tc>
      </w:tr>
      <w:tr w:rsidR="005E633D" w:rsidRPr="00C348F2" w14:paraId="7F6B26C5" w14:textId="77777777" w:rsidTr="005B58B9">
        <w:tc>
          <w:tcPr>
            <w:tcW w:w="1744" w:type="dxa"/>
            <w:tcBorders>
              <w:top w:val="single" w:sz="4" w:space="0" w:color="auto"/>
              <w:left w:val="single" w:sz="4" w:space="0" w:color="auto"/>
              <w:bottom w:val="nil"/>
              <w:right w:val="single" w:sz="4" w:space="0" w:color="auto"/>
            </w:tcBorders>
          </w:tcPr>
          <w:p w14:paraId="4AD4284D" w14:textId="77777777" w:rsidR="005E633D" w:rsidRPr="005B58B9" w:rsidRDefault="005E633D" w:rsidP="005E633D">
            <w:pPr>
              <w:spacing w:after="0" w:line="240" w:lineRule="auto"/>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 xml:space="preserve">Знаннєво-пізнавальний </w:t>
            </w:r>
          </w:p>
        </w:tc>
        <w:tc>
          <w:tcPr>
            <w:tcW w:w="2530" w:type="dxa"/>
            <w:tcBorders>
              <w:top w:val="single" w:sz="4" w:space="0" w:color="auto"/>
              <w:left w:val="single" w:sz="4" w:space="0" w:color="auto"/>
              <w:bottom w:val="nil"/>
              <w:right w:val="single" w:sz="4" w:space="0" w:color="auto"/>
            </w:tcBorders>
          </w:tcPr>
          <w:p w14:paraId="481AF9AC" w14:textId="77777777" w:rsidR="005E633D" w:rsidRPr="005B58B9" w:rsidRDefault="005E633D" w:rsidP="00C0488D">
            <w:pPr>
              <w:numPr>
                <w:ilvl w:val="0"/>
                <w:numId w:val="32"/>
              </w:numPr>
              <w:tabs>
                <w:tab w:val="left" w:pos="178"/>
                <w:tab w:val="left" w:pos="309"/>
              </w:tabs>
              <w:suppressAutoHyphens/>
              <w:spacing w:after="0" w:line="240" w:lineRule="auto"/>
              <w:ind w:left="0" w:firstLine="0"/>
              <w:rPr>
                <w:rFonts w:ascii="Times New Roman" w:hAnsi="Times New Roman" w:cs="Times New Roman"/>
                <w:spacing w:val="-4"/>
                <w:sz w:val="24"/>
                <w:szCs w:val="24"/>
                <w:lang w:val="uk-UA" w:eastAsia="uk-UA"/>
              </w:rPr>
            </w:pPr>
            <w:r w:rsidRPr="005B58B9">
              <w:rPr>
                <w:rFonts w:ascii="Times New Roman" w:hAnsi="Times New Roman" w:cs="Times New Roman"/>
                <w:sz w:val="24"/>
                <w:szCs w:val="24"/>
                <w:lang w:val="uk-UA"/>
              </w:rPr>
              <w:t xml:space="preserve">сукупність фасилітаційних знань, понять і уявлень щодо сутності, форм, методів й прийомів фасилітації </w:t>
            </w:r>
          </w:p>
        </w:tc>
        <w:tc>
          <w:tcPr>
            <w:tcW w:w="3518" w:type="dxa"/>
            <w:tcBorders>
              <w:top w:val="single" w:sz="4" w:space="0" w:color="auto"/>
              <w:left w:val="single" w:sz="4" w:space="0" w:color="auto"/>
              <w:bottom w:val="nil"/>
              <w:right w:val="single" w:sz="4" w:space="0" w:color="auto"/>
            </w:tcBorders>
          </w:tcPr>
          <w:p w14:paraId="4DE9244F" w14:textId="77777777" w:rsidR="005E633D" w:rsidRPr="005B58B9" w:rsidRDefault="005E633D" w:rsidP="005E633D">
            <w:pPr>
              <w:autoSpaceDE w:val="0"/>
              <w:autoSpaceDN w:val="0"/>
              <w:adjustRightInd w:val="0"/>
              <w:spacing w:after="0" w:line="240" w:lineRule="auto"/>
              <w:rPr>
                <w:rFonts w:ascii="Times New Roman" w:hAnsi="Times New Roman" w:cs="Times New Roman"/>
                <w:b/>
                <w:bCs/>
                <w:i/>
                <w:sz w:val="24"/>
                <w:szCs w:val="24"/>
                <w:lang w:val="uk-UA"/>
              </w:rPr>
            </w:pPr>
            <w:r w:rsidRPr="005B58B9">
              <w:rPr>
                <w:rFonts w:ascii="Times New Roman" w:hAnsi="Times New Roman" w:cs="Times New Roman"/>
                <w:sz w:val="24"/>
                <w:szCs w:val="24"/>
                <w:lang w:val="uk-UA"/>
              </w:rPr>
              <w:t>знання практично відсутні або мають фрагментарний, неусвідомлений характер, є вузькими й недостатньо гнучкими</w:t>
            </w:r>
          </w:p>
        </w:tc>
        <w:tc>
          <w:tcPr>
            <w:tcW w:w="3260" w:type="dxa"/>
            <w:tcBorders>
              <w:top w:val="single" w:sz="4" w:space="0" w:color="auto"/>
              <w:left w:val="single" w:sz="4" w:space="0" w:color="auto"/>
              <w:bottom w:val="nil"/>
              <w:right w:val="single" w:sz="4" w:space="0" w:color="auto"/>
            </w:tcBorders>
          </w:tcPr>
          <w:p w14:paraId="0422C8F7" w14:textId="77777777" w:rsidR="005E633D" w:rsidRPr="005B58B9" w:rsidRDefault="005E633D" w:rsidP="005E633D">
            <w:pPr>
              <w:spacing w:after="0" w:line="240" w:lineRule="auto"/>
              <w:rPr>
                <w:rFonts w:ascii="Times New Roman" w:hAnsi="Times New Roman" w:cs="Times New Roman"/>
                <w:b/>
                <w:bCs/>
                <w:i/>
                <w:sz w:val="24"/>
                <w:szCs w:val="24"/>
                <w:lang w:val="uk-UA"/>
              </w:rPr>
            </w:pPr>
            <w:r w:rsidRPr="005B58B9">
              <w:rPr>
                <w:rFonts w:ascii="Times New Roman" w:hAnsi="Times New Roman" w:cs="Times New Roman"/>
                <w:sz w:val="24"/>
                <w:szCs w:val="24"/>
                <w:lang w:val="uk-UA"/>
              </w:rPr>
              <w:t>недостатньо повні знання про сутність й механізми фасилітації, вікові й індивідуальні особливості, про принципи й методи організації фасилітаційного спілкування й взаємодії</w:t>
            </w:r>
          </w:p>
        </w:tc>
        <w:tc>
          <w:tcPr>
            <w:tcW w:w="3402" w:type="dxa"/>
            <w:tcBorders>
              <w:top w:val="single" w:sz="4" w:space="0" w:color="auto"/>
              <w:left w:val="single" w:sz="4" w:space="0" w:color="auto"/>
              <w:bottom w:val="nil"/>
              <w:right w:val="single" w:sz="4" w:space="0" w:color="auto"/>
            </w:tcBorders>
          </w:tcPr>
          <w:p w14:paraId="45844C2D" w14:textId="77777777" w:rsidR="005E633D" w:rsidRPr="005B58B9" w:rsidRDefault="005E633D" w:rsidP="005E633D">
            <w:pPr>
              <w:spacing w:after="0" w:line="240" w:lineRule="auto"/>
              <w:rPr>
                <w:rFonts w:ascii="Times New Roman" w:hAnsi="Times New Roman" w:cs="Times New Roman"/>
                <w:b/>
                <w:bCs/>
                <w:i/>
                <w:sz w:val="24"/>
                <w:szCs w:val="24"/>
                <w:lang w:val="uk-UA"/>
              </w:rPr>
            </w:pPr>
            <w:r w:rsidRPr="005B58B9">
              <w:rPr>
                <w:rFonts w:ascii="Times New Roman" w:hAnsi="Times New Roman" w:cs="Times New Roman"/>
                <w:sz w:val="24"/>
                <w:szCs w:val="24"/>
                <w:lang w:val="uk-UA"/>
              </w:rPr>
              <w:t xml:space="preserve">різнобічність, чіткість, гнучкість, артикульованість, декларативність знань щодо сутності, форм, методів й прийомів фасилітації, етапів фасилітаційного процесу </w:t>
            </w:r>
          </w:p>
        </w:tc>
      </w:tr>
      <w:tr w:rsidR="005E633D" w:rsidRPr="00C348F2" w14:paraId="6774C957" w14:textId="77777777" w:rsidTr="005B58B9">
        <w:tc>
          <w:tcPr>
            <w:tcW w:w="1744" w:type="dxa"/>
            <w:tcBorders>
              <w:top w:val="single" w:sz="4" w:space="0" w:color="auto"/>
              <w:left w:val="single" w:sz="4" w:space="0" w:color="auto"/>
              <w:bottom w:val="single" w:sz="4" w:space="0" w:color="auto"/>
              <w:right w:val="single" w:sz="4" w:space="0" w:color="auto"/>
            </w:tcBorders>
          </w:tcPr>
          <w:p w14:paraId="4CBB5E42" w14:textId="77777777" w:rsidR="005E633D" w:rsidRPr="005B58B9" w:rsidRDefault="005E633D" w:rsidP="005E633D">
            <w:pPr>
              <w:spacing w:after="0" w:line="240" w:lineRule="auto"/>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Операційно-діяльнісний</w:t>
            </w:r>
          </w:p>
        </w:tc>
        <w:tc>
          <w:tcPr>
            <w:tcW w:w="2530" w:type="dxa"/>
            <w:tcBorders>
              <w:top w:val="single" w:sz="4" w:space="0" w:color="auto"/>
              <w:left w:val="single" w:sz="4" w:space="0" w:color="auto"/>
              <w:bottom w:val="single" w:sz="4" w:space="0" w:color="auto"/>
              <w:right w:val="single" w:sz="4" w:space="0" w:color="auto"/>
            </w:tcBorders>
          </w:tcPr>
          <w:p w14:paraId="4B1BEC35" w14:textId="77777777" w:rsidR="005E633D" w:rsidRPr="005B58B9" w:rsidRDefault="005E633D" w:rsidP="00C0488D">
            <w:pPr>
              <w:numPr>
                <w:ilvl w:val="0"/>
                <w:numId w:val="31"/>
              </w:numPr>
              <w:tabs>
                <w:tab w:val="num" w:pos="-2"/>
                <w:tab w:val="left" w:pos="178"/>
                <w:tab w:val="left" w:pos="358"/>
              </w:tabs>
              <w:autoSpaceDE w:val="0"/>
              <w:autoSpaceDN w:val="0"/>
              <w:adjustRightInd w:val="0"/>
              <w:spacing w:after="0" w:line="240" w:lineRule="auto"/>
              <w:ind w:left="0" w:hanging="39"/>
              <w:rPr>
                <w:rFonts w:ascii="Times New Roman" w:hAnsi="Times New Roman" w:cs="Times New Roman"/>
                <w:spacing w:val="-6"/>
                <w:sz w:val="24"/>
                <w:szCs w:val="24"/>
                <w:lang w:val="uk-UA" w:eastAsia="uk-UA"/>
              </w:rPr>
            </w:pPr>
            <w:r w:rsidRPr="005B58B9">
              <w:rPr>
                <w:rFonts w:ascii="Times New Roman" w:hAnsi="Times New Roman" w:cs="Times New Roman"/>
                <w:sz w:val="24"/>
                <w:szCs w:val="24"/>
                <w:lang w:val="uk-UA"/>
              </w:rPr>
              <w:t>соціально-перцептивні вміння;</w:t>
            </w:r>
          </w:p>
          <w:p w14:paraId="09418C1E" w14:textId="77777777" w:rsidR="005E633D" w:rsidRPr="005B58B9" w:rsidRDefault="005E633D" w:rsidP="00C0488D">
            <w:pPr>
              <w:numPr>
                <w:ilvl w:val="0"/>
                <w:numId w:val="31"/>
              </w:numPr>
              <w:tabs>
                <w:tab w:val="num" w:pos="-2"/>
                <w:tab w:val="left" w:pos="178"/>
                <w:tab w:val="left" w:pos="358"/>
              </w:tabs>
              <w:autoSpaceDE w:val="0"/>
              <w:autoSpaceDN w:val="0"/>
              <w:adjustRightInd w:val="0"/>
              <w:spacing w:after="0" w:line="240" w:lineRule="auto"/>
              <w:ind w:left="0" w:hanging="39"/>
              <w:rPr>
                <w:rFonts w:ascii="Times New Roman" w:hAnsi="Times New Roman" w:cs="Times New Roman"/>
                <w:spacing w:val="-6"/>
                <w:sz w:val="24"/>
                <w:szCs w:val="24"/>
                <w:lang w:val="uk-UA" w:eastAsia="uk-UA"/>
              </w:rPr>
            </w:pPr>
            <w:r w:rsidRPr="005B58B9">
              <w:rPr>
                <w:rFonts w:ascii="Times New Roman" w:hAnsi="Times New Roman" w:cs="Times New Roman"/>
                <w:spacing w:val="-6"/>
                <w:sz w:val="24"/>
                <w:szCs w:val="24"/>
                <w:lang w:val="uk-UA" w:eastAsia="uk-UA"/>
              </w:rPr>
              <w:t>комунікативні вміння;</w:t>
            </w:r>
          </w:p>
          <w:p w14:paraId="32A90CBA" w14:textId="77777777" w:rsidR="005E633D" w:rsidRPr="005B58B9" w:rsidRDefault="005E633D" w:rsidP="00C0488D">
            <w:pPr>
              <w:numPr>
                <w:ilvl w:val="0"/>
                <w:numId w:val="31"/>
              </w:numPr>
              <w:tabs>
                <w:tab w:val="num" w:pos="-2"/>
                <w:tab w:val="left" w:pos="178"/>
                <w:tab w:val="left" w:pos="358"/>
              </w:tabs>
              <w:autoSpaceDE w:val="0"/>
              <w:autoSpaceDN w:val="0"/>
              <w:adjustRightInd w:val="0"/>
              <w:spacing w:after="0" w:line="240" w:lineRule="auto"/>
              <w:ind w:left="0" w:hanging="39"/>
              <w:rPr>
                <w:rFonts w:ascii="Times New Roman" w:hAnsi="Times New Roman" w:cs="Times New Roman"/>
                <w:spacing w:val="-6"/>
                <w:sz w:val="24"/>
                <w:szCs w:val="24"/>
                <w:lang w:val="uk-UA" w:eastAsia="uk-UA"/>
              </w:rPr>
            </w:pPr>
            <w:r w:rsidRPr="005B58B9">
              <w:rPr>
                <w:rFonts w:ascii="Times New Roman" w:hAnsi="Times New Roman" w:cs="Times New Roman"/>
                <w:spacing w:val="-6"/>
                <w:sz w:val="24"/>
                <w:szCs w:val="24"/>
                <w:lang w:val="uk-UA" w:eastAsia="uk-UA"/>
              </w:rPr>
              <w:t>рефлексивно-аналітичні вміння;</w:t>
            </w:r>
          </w:p>
          <w:p w14:paraId="1A5A0D65" w14:textId="77777777" w:rsidR="005E633D" w:rsidRPr="005B58B9" w:rsidRDefault="005E633D" w:rsidP="00C0488D">
            <w:pPr>
              <w:numPr>
                <w:ilvl w:val="0"/>
                <w:numId w:val="31"/>
              </w:numPr>
              <w:tabs>
                <w:tab w:val="num" w:pos="-2"/>
                <w:tab w:val="left" w:pos="178"/>
                <w:tab w:val="left" w:pos="358"/>
              </w:tabs>
              <w:autoSpaceDE w:val="0"/>
              <w:autoSpaceDN w:val="0"/>
              <w:adjustRightInd w:val="0"/>
              <w:spacing w:after="0" w:line="240" w:lineRule="auto"/>
              <w:ind w:left="0" w:hanging="39"/>
              <w:rPr>
                <w:rFonts w:ascii="Times New Roman" w:hAnsi="Times New Roman" w:cs="Times New Roman"/>
                <w:spacing w:val="-6"/>
                <w:sz w:val="24"/>
                <w:szCs w:val="24"/>
                <w:lang w:val="uk-UA" w:eastAsia="uk-UA"/>
              </w:rPr>
            </w:pPr>
            <w:r w:rsidRPr="005B58B9">
              <w:rPr>
                <w:rFonts w:ascii="Times New Roman" w:hAnsi="Times New Roman" w:cs="Times New Roman"/>
                <w:spacing w:val="-6"/>
                <w:sz w:val="24"/>
                <w:szCs w:val="24"/>
                <w:lang w:val="uk-UA" w:eastAsia="uk-UA"/>
              </w:rPr>
              <w:t>емпатійні вміння</w:t>
            </w:r>
          </w:p>
          <w:p w14:paraId="0BC09CA8" w14:textId="77777777" w:rsidR="005E633D" w:rsidRPr="005B58B9" w:rsidRDefault="005E633D" w:rsidP="00C0488D">
            <w:pPr>
              <w:numPr>
                <w:ilvl w:val="0"/>
                <w:numId w:val="31"/>
              </w:numPr>
              <w:tabs>
                <w:tab w:val="num" w:pos="-2"/>
                <w:tab w:val="left" w:pos="178"/>
                <w:tab w:val="left" w:pos="358"/>
              </w:tabs>
              <w:autoSpaceDE w:val="0"/>
              <w:autoSpaceDN w:val="0"/>
              <w:adjustRightInd w:val="0"/>
              <w:spacing w:after="0" w:line="240" w:lineRule="auto"/>
              <w:ind w:left="0" w:hanging="39"/>
              <w:rPr>
                <w:rFonts w:ascii="Times New Roman" w:hAnsi="Times New Roman" w:cs="Times New Roman"/>
                <w:spacing w:val="-6"/>
                <w:sz w:val="24"/>
                <w:szCs w:val="24"/>
                <w:lang w:val="uk-UA" w:eastAsia="uk-UA"/>
              </w:rPr>
            </w:pPr>
            <w:r w:rsidRPr="005B58B9">
              <w:rPr>
                <w:rFonts w:ascii="Times New Roman" w:hAnsi="Times New Roman" w:cs="Times New Roman"/>
                <w:sz w:val="24"/>
                <w:szCs w:val="24"/>
                <w:lang w:val="uk-UA"/>
              </w:rPr>
              <w:t>активність, ініціативність, самостійнійсть в реалізації фасилітаційного процесу</w:t>
            </w:r>
          </w:p>
        </w:tc>
        <w:tc>
          <w:tcPr>
            <w:tcW w:w="3518" w:type="dxa"/>
            <w:tcBorders>
              <w:top w:val="single" w:sz="4" w:space="0" w:color="auto"/>
              <w:left w:val="single" w:sz="4" w:space="0" w:color="auto"/>
              <w:bottom w:val="single" w:sz="4" w:space="0" w:color="auto"/>
              <w:right w:val="single" w:sz="4" w:space="0" w:color="auto"/>
            </w:tcBorders>
          </w:tcPr>
          <w:p w14:paraId="77469F03" w14:textId="77777777" w:rsidR="005E633D" w:rsidRPr="005B58B9" w:rsidRDefault="005E633D" w:rsidP="005E633D">
            <w:pPr>
              <w:tabs>
                <w:tab w:val="left" w:pos="178"/>
                <w:tab w:val="left" w:pos="358"/>
              </w:tabs>
              <w:autoSpaceDE w:val="0"/>
              <w:autoSpaceDN w:val="0"/>
              <w:adjustRightInd w:val="0"/>
              <w:spacing w:after="0" w:line="240" w:lineRule="auto"/>
              <w:rPr>
                <w:rFonts w:ascii="Times New Roman" w:hAnsi="Times New Roman" w:cs="Times New Roman"/>
                <w:sz w:val="24"/>
                <w:szCs w:val="24"/>
                <w:lang w:val="uk-UA"/>
              </w:rPr>
            </w:pPr>
            <w:bookmarkStart w:id="206" w:name="_Hlk221569396"/>
            <w:r w:rsidRPr="005B58B9">
              <w:rPr>
                <w:rFonts w:ascii="Times New Roman" w:hAnsi="Times New Roman" w:cs="Times New Roman"/>
                <w:sz w:val="24"/>
                <w:szCs w:val="24"/>
                <w:lang w:val="uk-UA"/>
              </w:rPr>
              <w:t>соціально-перцептивні вміння мають фокус пасивного відображення; комунікативні вміння знаходяться на первинній стадії; рефлексивно-</w:t>
            </w:r>
          </w:p>
          <w:p w14:paraId="6B4F28F4" w14:textId="77777777" w:rsidR="005E633D" w:rsidRPr="005B58B9" w:rsidRDefault="005E633D" w:rsidP="005E633D">
            <w:pPr>
              <w:tabs>
                <w:tab w:val="left" w:pos="178"/>
                <w:tab w:val="left" w:pos="358"/>
              </w:tabs>
              <w:autoSpaceDE w:val="0"/>
              <w:autoSpaceDN w:val="0"/>
              <w:adjustRightInd w:val="0"/>
              <w:spacing w:after="0" w:line="240" w:lineRule="auto"/>
              <w:rPr>
                <w:rFonts w:ascii="Times New Roman" w:hAnsi="Times New Roman" w:cs="Times New Roman"/>
                <w:b/>
                <w:bCs/>
                <w:i/>
                <w:sz w:val="24"/>
                <w:szCs w:val="24"/>
                <w:lang w:val="uk-UA"/>
              </w:rPr>
            </w:pPr>
            <w:r w:rsidRPr="005B58B9">
              <w:rPr>
                <w:rFonts w:ascii="Times New Roman" w:hAnsi="Times New Roman" w:cs="Times New Roman"/>
                <w:sz w:val="24"/>
                <w:szCs w:val="24"/>
                <w:lang w:val="uk-UA"/>
              </w:rPr>
              <w:t>аналітичні вміння пов’язані з особистісною та інтелектуальною рефлексією, емпатійні вміння базуються переважно на емоційній емпатії;</w:t>
            </w:r>
            <w:bookmarkEnd w:id="206"/>
            <w:r w:rsidRPr="005B58B9">
              <w:rPr>
                <w:rFonts w:ascii="Times New Roman" w:hAnsi="Times New Roman" w:cs="Times New Roman"/>
                <w:sz w:val="24"/>
                <w:szCs w:val="24"/>
                <w:lang w:val="uk-UA"/>
              </w:rPr>
              <w:t xml:space="preserve"> суб’єктність має загальний, особистісний характер</w:t>
            </w:r>
          </w:p>
        </w:tc>
        <w:tc>
          <w:tcPr>
            <w:tcW w:w="3260" w:type="dxa"/>
            <w:tcBorders>
              <w:top w:val="single" w:sz="4" w:space="0" w:color="auto"/>
              <w:left w:val="single" w:sz="4" w:space="0" w:color="auto"/>
              <w:bottom w:val="single" w:sz="4" w:space="0" w:color="auto"/>
              <w:right w:val="single" w:sz="4" w:space="0" w:color="auto"/>
            </w:tcBorders>
          </w:tcPr>
          <w:p w14:paraId="5E1DCC2B" w14:textId="523FA770" w:rsidR="005E633D" w:rsidRPr="00B839BA" w:rsidRDefault="005E633D" w:rsidP="00B839BA">
            <w:pPr>
              <w:spacing w:after="0" w:line="240"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 xml:space="preserve">недостатня дієвість соціально-перцептивних, </w:t>
            </w:r>
            <w:r w:rsidRPr="005B58B9">
              <w:rPr>
                <w:rFonts w:ascii="Times New Roman" w:hAnsi="Times New Roman" w:cs="Times New Roman"/>
                <w:spacing w:val="-6"/>
                <w:sz w:val="24"/>
                <w:szCs w:val="24"/>
                <w:lang w:val="uk-UA" w:eastAsia="uk-UA"/>
              </w:rPr>
              <w:t>рефлексивно-аналітичних, емпатійних вмінь</w:t>
            </w:r>
            <w:r w:rsidRPr="005B58B9">
              <w:rPr>
                <w:rFonts w:ascii="Times New Roman" w:hAnsi="Times New Roman" w:cs="Times New Roman"/>
                <w:sz w:val="24"/>
                <w:szCs w:val="24"/>
                <w:lang w:val="uk-UA"/>
              </w:rPr>
              <w:t>; неусвідомлена, ситуативна активність в реа</w:t>
            </w:r>
            <w:r w:rsidR="00B839BA">
              <w:rPr>
                <w:rFonts w:ascii="Times New Roman" w:hAnsi="Times New Roman" w:cs="Times New Roman"/>
                <w:sz w:val="24"/>
                <w:szCs w:val="24"/>
                <w:lang w:val="uk-UA"/>
              </w:rPr>
              <w:t>лізації фасилітаційного процесу</w:t>
            </w:r>
          </w:p>
        </w:tc>
        <w:tc>
          <w:tcPr>
            <w:tcW w:w="3402" w:type="dxa"/>
            <w:tcBorders>
              <w:top w:val="single" w:sz="4" w:space="0" w:color="auto"/>
              <w:left w:val="single" w:sz="4" w:space="0" w:color="auto"/>
              <w:bottom w:val="single" w:sz="4" w:space="0" w:color="auto"/>
              <w:right w:val="single" w:sz="4" w:space="0" w:color="auto"/>
            </w:tcBorders>
          </w:tcPr>
          <w:p w14:paraId="382E68BC" w14:textId="77777777" w:rsidR="005E633D" w:rsidRPr="005B58B9" w:rsidRDefault="005E633D" w:rsidP="005E633D">
            <w:pPr>
              <w:tabs>
                <w:tab w:val="left" w:pos="178"/>
                <w:tab w:val="left" w:pos="358"/>
              </w:tabs>
              <w:autoSpaceDE w:val="0"/>
              <w:autoSpaceDN w:val="0"/>
              <w:adjustRightInd w:val="0"/>
              <w:spacing w:after="0" w:line="240" w:lineRule="auto"/>
              <w:jc w:val="both"/>
              <w:rPr>
                <w:rFonts w:ascii="Times New Roman" w:hAnsi="Times New Roman" w:cs="Times New Roman"/>
                <w:iCs/>
                <w:sz w:val="24"/>
                <w:szCs w:val="24"/>
                <w:lang w:val="uk-UA"/>
              </w:rPr>
            </w:pPr>
            <w:r w:rsidRPr="005B58B9">
              <w:rPr>
                <w:rFonts w:ascii="Times New Roman" w:hAnsi="Times New Roman" w:cs="Times New Roman"/>
                <w:sz w:val="24"/>
                <w:szCs w:val="24"/>
                <w:lang w:val="uk-UA"/>
              </w:rPr>
              <w:t xml:space="preserve">дієвість соціально-перцептивних, </w:t>
            </w:r>
            <w:r w:rsidRPr="005B58B9">
              <w:rPr>
                <w:rFonts w:ascii="Times New Roman" w:hAnsi="Times New Roman" w:cs="Times New Roman"/>
                <w:spacing w:val="-6"/>
                <w:sz w:val="24"/>
                <w:szCs w:val="24"/>
                <w:lang w:val="uk-UA" w:eastAsia="uk-UA"/>
              </w:rPr>
              <w:t xml:space="preserve">рефлексивно-аналітичних, емпатійних вмінь; </w:t>
            </w:r>
            <w:r w:rsidRPr="005B58B9">
              <w:rPr>
                <w:rFonts w:ascii="Times New Roman" w:hAnsi="Times New Roman" w:cs="Times New Roman"/>
                <w:sz w:val="24"/>
                <w:szCs w:val="24"/>
                <w:lang w:val="uk-UA"/>
              </w:rPr>
              <w:t xml:space="preserve">ініціативність, самостійнійсть в реалізації фасилітаційного процесу; </w:t>
            </w:r>
            <w:r w:rsidRPr="005B58B9">
              <w:rPr>
                <w:rFonts w:ascii="Times New Roman" w:hAnsi="Times New Roman" w:cs="Times New Roman"/>
                <w:iCs/>
                <w:sz w:val="24"/>
                <w:szCs w:val="24"/>
                <w:lang w:val="uk-UA"/>
              </w:rPr>
              <w:t>розвинута фасилітаційно-професійна суб’єктність; активність має надситуативний, нададаптивний, інтегрований характер</w:t>
            </w:r>
          </w:p>
        </w:tc>
      </w:tr>
    </w:tbl>
    <w:p w14:paraId="065CEEAB"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sectPr w:rsidR="005E633D" w:rsidRPr="005B58B9" w:rsidSect="005E633D">
          <w:pgSz w:w="16838" w:h="11906" w:orient="landscape"/>
          <w:pgMar w:top="1135" w:right="1134" w:bottom="850" w:left="1134" w:header="708" w:footer="708" w:gutter="0"/>
          <w:cols w:space="708"/>
          <w:docGrid w:linePitch="360"/>
        </w:sectPr>
      </w:pPr>
    </w:p>
    <w:p w14:paraId="5C5F7D60"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Таким чином, для фасилітаційної компетентності майбутнього соціального працівника за мотивоційно-ціннісним критерієм серед термінальних цінностей високий пріоритет мають такі, як-от: «Щастя інших», «Пізнання», «Розвиток», «Свобода», «Любов», «Наявність хороших і вірних друзів», «Краса природи та мистецтва»; відносно низький пріоритет мають: «Суспільне визнання», «Влада», «Матеріально забезпечене життя». </w:t>
      </w:r>
    </w:p>
    <w:p w14:paraId="5659A557"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Серед інструментальних цінностей високий пріоритет мають такі, як-от: «Терпимість», «Чутливість», «Широкі погляди», «Чесність», «Відповідальність», «Сміливість у відстоюванні своєї думки» (за потреби захищати інтереси клієнта), «Життєрадісність»; відносно низький пріоритет мають: «Високі запити», «Нетерпимість до недоліків у себе та в інших», «Раціоналізм» (як надмірний). Варто також зауважити, що високий пріоритет таких цінностей, як-от: «Влада», «Суспільне визнання», «Матеріально забезпечене життя» може свідчити про орієнтацію на власний статус/вигоду, а не на потреби клієнта; високий пріоритет «Нетерпимість до недоліків», «Акуратність» може ускладнювати прийняття клієнта без умов та оцінок.</w:t>
      </w:r>
    </w:p>
    <w:p w14:paraId="4828CFCC"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Інтерпретація методики в контексті фасилітації:</w:t>
      </w:r>
    </w:p>
    <w:p w14:paraId="60B8B31A" w14:textId="77777777" w:rsidR="005E633D" w:rsidRPr="005B58B9" w:rsidRDefault="005E633D" w:rsidP="00C0488D">
      <w:pPr>
        <w:numPr>
          <w:ilvl w:val="0"/>
          <w:numId w:val="37"/>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мотивація до фасилітації – високий пріоритет цінностей, пов’язаних з допомогою іншим, повагою до їхньої автономії, розвитком, співпрацею, свідчить про внутрішню мотивацію до фасилітаційної діяльності;</w:t>
      </w:r>
    </w:p>
    <w:p w14:paraId="28BBDF2A" w14:textId="77777777" w:rsidR="005E633D" w:rsidRPr="005B58B9" w:rsidRDefault="005E633D" w:rsidP="00C0488D">
      <w:pPr>
        <w:numPr>
          <w:ilvl w:val="0"/>
          <w:numId w:val="37"/>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готовність до діалогу та безоціночності – високий пріоритет «Терпимості», «Широких поглядів», «Чутливості» вказує на здатність приймати різні точки зору та уникати категоричних суджень;</w:t>
      </w:r>
    </w:p>
    <w:p w14:paraId="4A6D0541" w14:textId="77777777" w:rsidR="005E633D" w:rsidRPr="005B58B9" w:rsidRDefault="005E633D" w:rsidP="00C0488D">
      <w:pPr>
        <w:numPr>
          <w:ilvl w:val="0"/>
          <w:numId w:val="37"/>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орієнтація на ресурси клієнта – високий пріоритет «Свободи», «Розвитку», «Щастя інших», що сприяють баченню у клієнта потенціалу та прагненню допомогти йому самостійно знаходити певні рішення;</w:t>
      </w:r>
    </w:p>
    <w:p w14:paraId="536F74E4" w14:textId="77777777" w:rsidR="005E633D" w:rsidRPr="005B58B9" w:rsidRDefault="005E633D" w:rsidP="00C0488D">
      <w:pPr>
        <w:numPr>
          <w:ilvl w:val="0"/>
          <w:numId w:val="37"/>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етичні орієнтації – високий пріоритет «Чесності», «Відповідальності» – як основи дотримання професійної етики, конфіденційності, надійності;</w:t>
      </w:r>
    </w:p>
    <w:p w14:paraId="75E42657" w14:textId="77777777" w:rsidR="005E633D" w:rsidRPr="005B58B9" w:rsidRDefault="005E633D" w:rsidP="00C0488D">
      <w:pPr>
        <w:numPr>
          <w:ilvl w:val="0"/>
          <w:numId w:val="37"/>
        </w:numPr>
        <w:tabs>
          <w:tab w:val="left" w:pos="1134"/>
        </w:tabs>
        <w:spacing w:after="0" w:line="360" w:lineRule="auto"/>
        <w:ind w:left="0" w:firstLine="709"/>
        <w:contextualSpacing/>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емоційна стійкість та ресурсність – високий пріоритет «Життєрадісності», «Активного дієвого життя», «Здоров’я» може бути показником внутрішнього ресурсу для витривалості у складній соціальній роботі.</w:t>
      </w:r>
    </w:p>
    <w:p w14:paraId="4C9FDDCD" w14:textId="571408E2" w:rsidR="005E633D" w:rsidRPr="005B58B9" w:rsidRDefault="005E633D" w:rsidP="00B906EC">
      <w:pPr>
        <w:tabs>
          <w:tab w:val="left" w:pos="0"/>
          <w:tab w:val="left" w:pos="142"/>
          <w:tab w:val="left" w:pos="1276"/>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 метою вивчення фасилітаційної компетентності майбутніх соціальних працівників за когнітивно-гносеологічним критерієм було розроблено опитувальник </w:t>
      </w:r>
      <w:bookmarkStart w:id="207" w:name="_Hlk226136385"/>
      <w:r w:rsidRPr="005B58B9">
        <w:rPr>
          <w:rFonts w:ascii="Times New Roman" w:hAnsi="Times New Roman" w:cs="Times New Roman"/>
          <w:sz w:val="28"/>
          <w:szCs w:val="28"/>
          <w:lang w:val="uk-UA"/>
        </w:rPr>
        <w:t>«Діагностика рівня пізнання майбутніх соціальних працівників у сфері фасилітаційної компетентності»</w:t>
      </w:r>
      <w:r w:rsidR="00C63C0F" w:rsidRPr="005B58B9">
        <w:rPr>
          <w:rFonts w:ascii="Times New Roman" w:hAnsi="Times New Roman" w:cs="Times New Roman"/>
          <w:sz w:val="28"/>
          <w:szCs w:val="28"/>
          <w:lang w:val="uk-UA"/>
        </w:rPr>
        <w:t xml:space="preserve"> </w:t>
      </w:r>
      <w:bookmarkEnd w:id="207"/>
      <w:r w:rsidR="00C63C0F" w:rsidRPr="005B58B9">
        <w:rPr>
          <w:rFonts w:ascii="Times New Roman" w:hAnsi="Times New Roman" w:cs="Times New Roman"/>
          <w:sz w:val="28"/>
          <w:szCs w:val="28"/>
          <w:lang w:val="uk-UA"/>
        </w:rPr>
        <w:t>(додаток А 2)</w:t>
      </w:r>
      <w:r w:rsidRPr="005B58B9">
        <w:rPr>
          <w:rFonts w:ascii="Times New Roman" w:hAnsi="Times New Roman" w:cs="Times New Roman"/>
          <w:sz w:val="28"/>
          <w:szCs w:val="28"/>
          <w:lang w:val="uk-UA"/>
        </w:rPr>
        <w:t>, що уможливлював виявлення сукупності знань, понять і уявлень щодо сутності, форм, методів й прийомів фасилітації у процесі надання соціальних послуг різним прошаркам населення, зокрема найбільш вразливим, малозахищеним та незахищеним категоріям).</w:t>
      </w:r>
    </w:p>
    <w:p w14:paraId="75208C63" w14:textId="2055A1E3" w:rsidR="005E633D" w:rsidRPr="005B58B9" w:rsidRDefault="00045BE5" w:rsidP="00045BE5">
      <w:pPr>
        <w:spacing w:after="0" w:line="360" w:lineRule="auto"/>
        <w:ind w:firstLine="709"/>
        <w:jc w:val="both"/>
        <w:rPr>
          <w:rFonts w:ascii="Times New Roman" w:hAnsi="Times New Roman" w:cs="Times New Roman"/>
          <w:sz w:val="28"/>
          <w:szCs w:val="28"/>
          <w:highlight w:val="cyan"/>
          <w:lang w:val="uk-UA"/>
        </w:rPr>
      </w:pPr>
      <w:r>
        <w:rPr>
          <w:rFonts w:ascii="Times New Roman" w:hAnsi="Times New Roman" w:cs="Times New Roman"/>
          <w:sz w:val="28"/>
          <w:szCs w:val="28"/>
          <w:lang w:val="uk-UA"/>
        </w:rPr>
        <w:t>Да</w:t>
      </w:r>
      <w:r w:rsidR="005E633D" w:rsidRPr="005B58B9">
        <w:rPr>
          <w:rFonts w:ascii="Times New Roman" w:hAnsi="Times New Roman" w:cs="Times New Roman"/>
          <w:sz w:val="28"/>
          <w:szCs w:val="28"/>
          <w:lang w:val="uk-UA"/>
        </w:rPr>
        <w:t>ний опитувальник є певною модифікацією діагностики І. Прокопенко</w:t>
      </w:r>
      <w:r w:rsidR="00C63C0F" w:rsidRPr="005B58B9">
        <w:rPr>
          <w:rFonts w:ascii="Times New Roman" w:hAnsi="Times New Roman" w:cs="Times New Roman"/>
          <w:sz w:val="28"/>
          <w:szCs w:val="28"/>
          <w:lang w:val="uk-UA"/>
        </w:rPr>
        <w:t xml:space="preserve"> [191]</w:t>
      </w:r>
      <w:r w:rsidR="005E633D" w:rsidRPr="005B58B9">
        <w:rPr>
          <w:rFonts w:ascii="Times New Roman" w:hAnsi="Times New Roman" w:cs="Times New Roman"/>
          <w:sz w:val="28"/>
          <w:szCs w:val="28"/>
          <w:lang w:val="uk-UA"/>
        </w:rPr>
        <w:t>. Він складається з п’яти розділів, що дозволяють оцінити основні знання щодо сутності фасилі</w:t>
      </w:r>
      <w:r w:rsidR="00B906EC">
        <w:rPr>
          <w:rFonts w:ascii="Times New Roman" w:hAnsi="Times New Roman" w:cs="Times New Roman"/>
          <w:sz w:val="28"/>
          <w:szCs w:val="28"/>
          <w:lang w:val="uk-UA"/>
        </w:rPr>
        <w:t>таційної компетентності: розділ </w:t>
      </w:r>
      <w:r w:rsidR="005E633D" w:rsidRPr="005B58B9">
        <w:rPr>
          <w:rFonts w:ascii="Times New Roman" w:hAnsi="Times New Roman" w:cs="Times New Roman"/>
          <w:sz w:val="28"/>
          <w:szCs w:val="28"/>
          <w:lang w:val="uk-UA"/>
        </w:rPr>
        <w:t>1: розуміння сутності і базови</w:t>
      </w:r>
      <w:r w:rsidR="00B906EC">
        <w:rPr>
          <w:rFonts w:ascii="Times New Roman" w:hAnsi="Times New Roman" w:cs="Times New Roman"/>
          <w:sz w:val="28"/>
          <w:szCs w:val="28"/>
          <w:lang w:val="uk-UA"/>
        </w:rPr>
        <w:t>х принципів фасилітації; розділ </w:t>
      </w:r>
      <w:r w:rsidR="005E633D" w:rsidRPr="005B58B9">
        <w:rPr>
          <w:rFonts w:ascii="Times New Roman" w:hAnsi="Times New Roman" w:cs="Times New Roman"/>
          <w:sz w:val="28"/>
          <w:szCs w:val="28"/>
          <w:lang w:val="uk-UA"/>
        </w:rPr>
        <w:t>2: знання метод</w:t>
      </w:r>
      <w:r w:rsidR="00B906EC">
        <w:rPr>
          <w:rFonts w:ascii="Times New Roman" w:hAnsi="Times New Roman" w:cs="Times New Roman"/>
          <w:sz w:val="28"/>
          <w:szCs w:val="28"/>
          <w:lang w:val="uk-UA"/>
        </w:rPr>
        <w:t>ів і технік фасилітації; розділ </w:t>
      </w:r>
      <w:r w:rsidR="005E633D" w:rsidRPr="005B58B9">
        <w:rPr>
          <w:rFonts w:ascii="Times New Roman" w:hAnsi="Times New Roman" w:cs="Times New Roman"/>
          <w:sz w:val="28"/>
          <w:szCs w:val="28"/>
          <w:lang w:val="uk-UA"/>
        </w:rPr>
        <w:t>3: розуміння групової дин</w:t>
      </w:r>
      <w:r w:rsidR="00B906EC">
        <w:rPr>
          <w:rFonts w:ascii="Times New Roman" w:hAnsi="Times New Roman" w:cs="Times New Roman"/>
          <w:sz w:val="28"/>
          <w:szCs w:val="28"/>
          <w:lang w:val="uk-UA"/>
        </w:rPr>
        <w:t>аміки і роботи з опором; розділ </w:t>
      </w:r>
      <w:r w:rsidR="005E633D" w:rsidRPr="005B58B9">
        <w:rPr>
          <w:rFonts w:ascii="Times New Roman" w:hAnsi="Times New Roman" w:cs="Times New Roman"/>
          <w:sz w:val="28"/>
          <w:szCs w:val="28"/>
          <w:lang w:val="uk-UA"/>
        </w:rPr>
        <w:t>4: специфіка фасилітації з уразливими групами;</w:t>
      </w:r>
      <w:r w:rsidR="002B36BC" w:rsidRPr="005B58B9">
        <w:rPr>
          <w:rFonts w:ascii="Times New Roman" w:hAnsi="Times New Roman" w:cs="Times New Roman"/>
          <w:sz w:val="28"/>
          <w:szCs w:val="28"/>
          <w:lang w:val="uk-UA"/>
        </w:rPr>
        <w:t xml:space="preserve"> </w:t>
      </w:r>
      <w:r w:rsidR="00B906EC">
        <w:rPr>
          <w:rFonts w:ascii="Times New Roman" w:hAnsi="Times New Roman" w:cs="Times New Roman"/>
          <w:sz w:val="28"/>
          <w:szCs w:val="28"/>
          <w:lang w:val="uk-UA"/>
        </w:rPr>
        <w:t>розділ </w:t>
      </w:r>
      <w:r w:rsidR="005E633D" w:rsidRPr="005B58B9">
        <w:rPr>
          <w:rFonts w:ascii="Times New Roman" w:hAnsi="Times New Roman" w:cs="Times New Roman"/>
          <w:sz w:val="28"/>
          <w:szCs w:val="28"/>
          <w:lang w:val="uk-UA"/>
        </w:rPr>
        <w:t xml:space="preserve">5: планування, оцінка і рефлексія. </w:t>
      </w:r>
    </w:p>
    <w:p w14:paraId="7CB6A25B" w14:textId="11F191A6"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Задля визначення фасилітаційної компетентності </w:t>
      </w:r>
      <w:r w:rsidRPr="005B58B9">
        <w:rPr>
          <w:rFonts w:ascii="Times New Roman" w:hAnsi="Times New Roman" w:cs="Times New Roman"/>
          <w:i/>
          <w:iCs/>
          <w:sz w:val="28"/>
          <w:szCs w:val="28"/>
          <w:lang w:val="uk-UA"/>
        </w:rPr>
        <w:t>за праксіологічно-суб’єктним критерієм</w:t>
      </w:r>
      <w:r w:rsidRPr="005B58B9">
        <w:rPr>
          <w:rFonts w:ascii="Times New Roman" w:hAnsi="Times New Roman" w:cs="Times New Roman"/>
          <w:sz w:val="28"/>
          <w:szCs w:val="28"/>
          <w:lang w:val="uk-UA"/>
        </w:rPr>
        <w:t xml:space="preserve"> було обрано такі методики, як-от: анкета визначення «перцептивно-інтерактивної компетентності» (модифікація анкети З. Курлянд, Ю. Поповського), мета якої полягає у з’ясуванні загального рівня перцептивно-інтерактивної компетентності як показника умінь працювати в команді, налагоджувати соціальну взаємодію, співробітництво, надавати підтримку й допомогу, адекватно сприймати й розуміти партнерів, стимулювати зворотній зв’язок з ними (додаток</w:t>
      </w:r>
      <w:r w:rsidR="00A74178" w:rsidRPr="005B58B9">
        <w:rPr>
          <w:rFonts w:ascii="Times New Roman" w:hAnsi="Times New Roman" w:cs="Times New Roman"/>
          <w:sz w:val="28"/>
          <w:szCs w:val="28"/>
          <w:lang w:val="uk-UA"/>
        </w:rPr>
        <w:t xml:space="preserve"> А 3</w:t>
      </w:r>
      <w:r w:rsidRPr="005B58B9">
        <w:rPr>
          <w:rFonts w:ascii="Times New Roman" w:hAnsi="Times New Roman" w:cs="Times New Roman"/>
          <w:sz w:val="28"/>
          <w:szCs w:val="28"/>
          <w:lang w:val="uk-UA"/>
        </w:rPr>
        <w:t>)</w:t>
      </w:r>
      <w:r w:rsidR="00B906EC">
        <w:rPr>
          <w:lang w:val="uk-UA"/>
        </w:rPr>
        <w:t>.</w:t>
      </w:r>
    </w:p>
    <w:p w14:paraId="057F6896" w14:textId="7AAB144E"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 метою вивчення комунікативних умінь було використано авторську анкету «Дослідження комунікативних умінь майбутніх соціальних працівників», необхідних для здійснення фасилітаційної діяльності соціального працівника та його професійної суб’єктності, а саме: уміння </w:t>
      </w:r>
      <w:r w:rsidRPr="005B58B9">
        <w:rPr>
          <w:rFonts w:ascii="Times New Roman" w:hAnsi="Times New Roman" w:cs="Times New Roman"/>
          <w:sz w:val="28"/>
          <w:szCs w:val="28"/>
          <w:lang w:val="uk-UA"/>
        </w:rPr>
        <w:lastRenderedPageBreak/>
        <w:t>реалізовувати вербальні і невербальні засоби комунікації, попереджати й розв’язувати конфлікти)</w:t>
      </w:r>
      <w:r w:rsidR="00A74178" w:rsidRPr="005B58B9">
        <w:rPr>
          <w:rFonts w:ascii="Times New Roman" w:hAnsi="Times New Roman" w:cs="Times New Roman"/>
          <w:sz w:val="28"/>
          <w:szCs w:val="28"/>
          <w:lang w:val="uk-UA"/>
        </w:rPr>
        <w:t xml:space="preserve"> (додаток А 4)</w:t>
      </w:r>
      <w:r w:rsidRPr="005B58B9">
        <w:rPr>
          <w:rFonts w:ascii="Times New Roman" w:hAnsi="Times New Roman" w:cs="Times New Roman"/>
          <w:sz w:val="28"/>
          <w:szCs w:val="28"/>
          <w:lang w:val="uk-UA"/>
        </w:rPr>
        <w:t>.</w:t>
      </w:r>
    </w:p>
    <w:p w14:paraId="03DBE8C9" w14:textId="7201D8E4" w:rsidR="005E633D" w:rsidRPr="005B58B9" w:rsidRDefault="005E633D" w:rsidP="00B906E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Задля дослідження рефлексивно-аналітичних умінь (уміння здійснювати самопізнання й самоінтерпретацію, пізнання й інтепретацію інших, вміння подивитись на себе «очима іншого») у досліджені було використано </w:t>
      </w:r>
      <w:r w:rsidR="00481335" w:rsidRPr="005B58B9">
        <w:rPr>
          <w:rFonts w:ascii="Times New Roman" w:hAnsi="Times New Roman" w:cs="Times New Roman"/>
          <w:sz w:val="28"/>
          <w:szCs w:val="28"/>
          <w:lang w:val="uk-UA"/>
        </w:rPr>
        <w:t>М</w:t>
      </w:r>
      <w:r w:rsidRPr="005B58B9">
        <w:rPr>
          <w:rFonts w:ascii="Times New Roman" w:hAnsi="Times New Roman" w:cs="Times New Roman"/>
          <w:sz w:val="28"/>
          <w:szCs w:val="28"/>
          <w:lang w:val="uk-UA"/>
        </w:rPr>
        <w:t>етодику діагностики рефлексивних умінь</w:t>
      </w:r>
      <w:r w:rsidR="00481335" w:rsidRPr="005B58B9">
        <w:rPr>
          <w:rFonts w:ascii="Times New Roman" w:hAnsi="Times New Roman" w:cs="Times New Roman"/>
          <w:sz w:val="28"/>
          <w:szCs w:val="28"/>
          <w:lang w:val="uk-UA"/>
        </w:rPr>
        <w:t xml:space="preserve"> (Особистісний рівень)</w:t>
      </w:r>
      <w:r w:rsidRPr="005B58B9">
        <w:rPr>
          <w:rFonts w:ascii="Times New Roman" w:hAnsi="Times New Roman" w:cs="Times New Roman"/>
          <w:sz w:val="28"/>
          <w:szCs w:val="28"/>
          <w:lang w:val="uk-UA"/>
        </w:rPr>
        <w:t xml:space="preserve"> (О. Савченко)</w:t>
      </w:r>
      <w:r w:rsidR="00481335"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Методика розроблена для оцінки рефлексивних умінь в рамках багаторівневої моделі рефлексивної компетентності. Основні аспекти методики: рефлексивна компетентність розуміється як динамічна система, що включає: інструментальний компонент (рефлексивні вміння), інформаційний, ціннісно-мотиваційний і поведінковий компоненти</w:t>
      </w:r>
      <w:r w:rsidR="00A74178" w:rsidRPr="005B58B9">
        <w:rPr>
          <w:rFonts w:ascii="Times New Roman" w:hAnsi="Times New Roman" w:cs="Times New Roman"/>
          <w:sz w:val="28"/>
          <w:szCs w:val="28"/>
          <w:lang w:val="uk-UA"/>
        </w:rPr>
        <w:t xml:space="preserve"> [216</w:t>
      </w:r>
      <w:r w:rsidR="00481335" w:rsidRPr="005B58B9">
        <w:rPr>
          <w:rFonts w:ascii="Times New Roman" w:hAnsi="Times New Roman" w:cs="Times New Roman"/>
          <w:sz w:val="28"/>
          <w:szCs w:val="28"/>
          <w:lang w:val="uk-UA"/>
        </w:rPr>
        <w:t>, с. 201</w:t>
      </w:r>
      <w:r w:rsidR="00A74178"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w:t>
      </w:r>
    </w:p>
    <w:p w14:paraId="267E1387" w14:textId="0D13B986"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Розвиток емпатійних умінь (здатність співчувати, співпереживати, розуміти проблеми іншого) умінь спостерігався за допомогою тесту емоційного інтелекту Холла. Результати тесту включають оцінку п</w:t>
      </w:r>
      <w:r w:rsidR="00653032"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яти аспектів емоційного інтелекту: емоційна обізнаність-розуміння емоцій та їх причин. Управління емоціями-вміння впливати на власні емоції і стримувати негативні наслідки їх прояву. Уміння впливати на емоції інших людей – здатність використовувати почуття оточуючих для досягнення цілей. Емпатія-розуміння емоцій інших людей, вміння співпереживати і готовність надати підтримку. Самомотивація-вміння мотивувати себе з використанням власних емоцій для досягнення цілей</w:t>
      </w:r>
      <w:r w:rsidR="00653032" w:rsidRPr="005B58B9">
        <w:rPr>
          <w:rFonts w:ascii="Times New Roman" w:hAnsi="Times New Roman" w:cs="Times New Roman"/>
          <w:sz w:val="28"/>
          <w:szCs w:val="28"/>
          <w:lang w:val="uk-UA"/>
        </w:rPr>
        <w:t xml:space="preserve"> (додаток А</w:t>
      </w:r>
      <w:r w:rsidR="00AA7665" w:rsidRPr="005B58B9">
        <w:rPr>
          <w:rFonts w:ascii="Times New Roman" w:hAnsi="Times New Roman" w:cs="Times New Roman"/>
          <w:sz w:val="28"/>
          <w:szCs w:val="28"/>
          <w:lang w:val="uk-UA"/>
        </w:rPr>
        <w:t>. 5</w:t>
      </w:r>
      <w:r w:rsidR="00653032"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w:t>
      </w:r>
    </w:p>
    <w:p w14:paraId="4DBFF7D6" w14:textId="77777777" w:rsidR="005E633D" w:rsidRPr="005B58B9" w:rsidRDefault="005E633D" w:rsidP="00045BE5">
      <w:pPr>
        <w:tabs>
          <w:tab w:val="left" w:pos="0"/>
          <w:tab w:val="left" w:pos="1134"/>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Узагальнене подання діагностичного інструментарію відповідно до критеріального апарату представимо у таблиці 2.2.</w:t>
      </w:r>
    </w:p>
    <w:p w14:paraId="5893A5C1" w14:textId="5BF715DF" w:rsidR="005E633D" w:rsidRPr="005B58B9" w:rsidRDefault="00653032"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 метою коректного вибору методів статистичного аналізу отриманих даних було проведено перевірку розподілу на нормальність, тобто визначено чи відрізняється розподіл від нормального. Для перевірки нормальності використовується статистичний критерій Колмогорова-Смірнова, що розраховується з допомогою спеціальних статистичних програм, в нашому випадку було використано пакет статистичних програм SPSS Statistics 27. </w:t>
      </w:r>
    </w:p>
    <w:p w14:paraId="15DAC546" w14:textId="77777777" w:rsidR="00045BE5" w:rsidRDefault="00045BE5" w:rsidP="00653032">
      <w:pPr>
        <w:spacing w:after="0" w:line="360" w:lineRule="auto"/>
        <w:ind w:firstLine="709"/>
        <w:jc w:val="right"/>
        <w:rPr>
          <w:rFonts w:ascii="Times New Roman" w:hAnsi="Times New Roman" w:cs="Times New Roman"/>
          <w:i/>
          <w:iCs/>
          <w:sz w:val="28"/>
          <w:szCs w:val="28"/>
          <w:lang w:val="uk-UA"/>
        </w:rPr>
      </w:pPr>
    </w:p>
    <w:p w14:paraId="5A9C4174" w14:textId="287E71A6" w:rsidR="00653032" w:rsidRPr="005B58B9" w:rsidRDefault="00653032" w:rsidP="00653032">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lastRenderedPageBreak/>
        <w:t>Таблиця 2.2</w:t>
      </w:r>
    </w:p>
    <w:p w14:paraId="400DC812" w14:textId="7F12BF13" w:rsidR="00AB6DE5" w:rsidRPr="005B58B9" w:rsidRDefault="00AB6DE5" w:rsidP="00AB6DE5">
      <w:pPr>
        <w:spacing w:after="0" w:line="360" w:lineRule="auto"/>
        <w:ind w:firstLine="709"/>
        <w:jc w:val="center"/>
        <w:rPr>
          <w:rFonts w:ascii="Times New Roman" w:hAnsi="Times New Roman" w:cs="Times New Roman"/>
          <w:b/>
          <w:bCs/>
          <w:i/>
          <w:iCs/>
          <w:sz w:val="28"/>
          <w:szCs w:val="28"/>
          <w:lang w:val="uk-UA"/>
        </w:rPr>
      </w:pPr>
      <w:r w:rsidRPr="005B58B9">
        <w:rPr>
          <w:rFonts w:ascii="Times New Roman" w:hAnsi="Times New Roman" w:cs="Times New Roman"/>
          <w:b/>
          <w:bCs/>
          <w:sz w:val="28"/>
          <w:szCs w:val="28"/>
          <w:lang w:val="uk-UA"/>
        </w:rPr>
        <w:t>Діагностичнитй інструментарій дослідження</w:t>
      </w:r>
    </w:p>
    <w:tbl>
      <w:tblPr>
        <w:tblStyle w:val="ae"/>
        <w:tblW w:w="0" w:type="auto"/>
        <w:tblLook w:val="04A0" w:firstRow="1" w:lastRow="0" w:firstColumn="1" w:lastColumn="0" w:noHBand="0" w:noVBand="1"/>
      </w:tblPr>
      <w:tblGrid>
        <w:gridCol w:w="4673"/>
        <w:gridCol w:w="4672"/>
      </w:tblGrid>
      <w:tr w:rsidR="005E633D" w:rsidRPr="005B58B9" w14:paraId="471C1B19" w14:textId="77777777" w:rsidTr="005B58B9">
        <w:tc>
          <w:tcPr>
            <w:tcW w:w="4673" w:type="dxa"/>
          </w:tcPr>
          <w:p w14:paraId="251C0049" w14:textId="77777777" w:rsidR="005E633D" w:rsidRPr="005B58B9" w:rsidRDefault="005E633D" w:rsidP="005E633D">
            <w:pPr>
              <w:spacing w:line="360" w:lineRule="auto"/>
              <w:jc w:val="center"/>
              <w:rPr>
                <w:rFonts w:ascii="Times New Roman" w:hAnsi="Times New Roman" w:cs="Times New Roman"/>
                <w:sz w:val="24"/>
                <w:szCs w:val="24"/>
                <w:lang w:val="uk-UA"/>
              </w:rPr>
            </w:pPr>
            <w:r w:rsidRPr="005B58B9">
              <w:rPr>
                <w:rFonts w:ascii="Times New Roman" w:hAnsi="Times New Roman" w:cs="Times New Roman"/>
                <w:b/>
                <w:spacing w:val="-6"/>
                <w:sz w:val="24"/>
                <w:szCs w:val="24"/>
                <w:lang w:val="uk-UA"/>
              </w:rPr>
              <w:t>Критерії / показники</w:t>
            </w:r>
          </w:p>
        </w:tc>
        <w:tc>
          <w:tcPr>
            <w:tcW w:w="4672" w:type="dxa"/>
          </w:tcPr>
          <w:p w14:paraId="3E43B8FA" w14:textId="77777777" w:rsidR="005E633D" w:rsidRPr="005B58B9" w:rsidRDefault="005E633D" w:rsidP="005E633D">
            <w:pPr>
              <w:spacing w:line="360" w:lineRule="auto"/>
              <w:jc w:val="both"/>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Діагностичний інструментарій</w:t>
            </w:r>
          </w:p>
        </w:tc>
      </w:tr>
      <w:tr w:rsidR="005E633D" w:rsidRPr="00C348F2" w14:paraId="33366730" w14:textId="77777777" w:rsidTr="005B58B9">
        <w:tc>
          <w:tcPr>
            <w:tcW w:w="4673" w:type="dxa"/>
          </w:tcPr>
          <w:p w14:paraId="1C48647A" w14:textId="77777777" w:rsidR="005E633D" w:rsidRPr="005B58B9" w:rsidRDefault="005E633D" w:rsidP="005E633D">
            <w:pPr>
              <w:ind w:firstLine="34"/>
              <w:jc w:val="both"/>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Мотиваційно-ціннісний:</w:t>
            </w:r>
          </w:p>
          <w:p w14:paraId="2043605C" w14:textId="77777777" w:rsidR="005E633D" w:rsidRPr="005B58B9" w:rsidRDefault="005E633D" w:rsidP="00C0488D">
            <w:pPr>
              <w:numPr>
                <w:ilvl w:val="0"/>
                <w:numId w:val="34"/>
              </w:numPr>
              <w:tabs>
                <w:tab w:val="left" w:pos="176"/>
              </w:tabs>
              <w:ind w:left="0" w:firstLine="34"/>
              <w:contextualSpacing/>
              <w:rPr>
                <w:rFonts w:ascii="Times New Roman" w:hAnsi="Times New Roman" w:cs="Times New Roman"/>
                <w:sz w:val="24"/>
                <w:szCs w:val="24"/>
                <w:lang w:val="uk-UA" w:eastAsia="uk-UA"/>
              </w:rPr>
            </w:pPr>
            <w:r w:rsidRPr="005B58B9">
              <w:rPr>
                <w:rFonts w:ascii="Times New Roman" w:hAnsi="Times New Roman" w:cs="Times New Roman"/>
                <w:sz w:val="24"/>
                <w:szCs w:val="24"/>
                <w:lang w:val="uk-UA"/>
              </w:rPr>
              <w:t>мотиви фасилітації;</w:t>
            </w:r>
          </w:p>
          <w:p w14:paraId="53D45A33" w14:textId="77777777" w:rsidR="005E633D" w:rsidRPr="005B58B9" w:rsidRDefault="005E633D" w:rsidP="00C0488D">
            <w:pPr>
              <w:numPr>
                <w:ilvl w:val="0"/>
                <w:numId w:val="34"/>
              </w:numPr>
              <w:tabs>
                <w:tab w:val="left" w:pos="176"/>
              </w:tabs>
              <w:ind w:left="0" w:firstLine="34"/>
              <w:contextualSpacing/>
              <w:rPr>
                <w:rFonts w:ascii="Times New Roman" w:hAnsi="Times New Roman" w:cs="Times New Roman"/>
                <w:sz w:val="24"/>
                <w:szCs w:val="24"/>
                <w:lang w:val="uk-UA" w:eastAsia="uk-UA"/>
              </w:rPr>
            </w:pPr>
            <w:r w:rsidRPr="005B58B9">
              <w:rPr>
                <w:rFonts w:ascii="Times New Roman" w:hAnsi="Times New Roman" w:cs="Times New Roman"/>
                <w:sz w:val="24"/>
                <w:szCs w:val="24"/>
                <w:lang w:val="uk-UA"/>
              </w:rPr>
              <w:t>фасилітаційно-зорієнтовані цінності;</w:t>
            </w:r>
          </w:p>
          <w:p w14:paraId="149539E3" w14:textId="77777777" w:rsidR="005E633D" w:rsidRPr="005B58B9" w:rsidRDefault="005E633D" w:rsidP="00C0488D">
            <w:pPr>
              <w:numPr>
                <w:ilvl w:val="0"/>
                <w:numId w:val="34"/>
              </w:numPr>
              <w:tabs>
                <w:tab w:val="left" w:pos="176"/>
              </w:tabs>
              <w:ind w:left="0" w:firstLine="34"/>
              <w:contextualSpacing/>
              <w:rPr>
                <w:rFonts w:ascii="Times New Roman" w:hAnsi="Times New Roman" w:cs="Times New Roman"/>
                <w:sz w:val="24"/>
                <w:szCs w:val="24"/>
                <w:lang w:val="uk-UA"/>
              </w:rPr>
            </w:pPr>
            <w:r w:rsidRPr="005B58B9">
              <w:rPr>
                <w:rFonts w:ascii="Times New Roman" w:hAnsi="Times New Roman" w:cs="Times New Roman"/>
                <w:sz w:val="24"/>
                <w:szCs w:val="24"/>
                <w:lang w:val="uk-UA"/>
              </w:rPr>
              <w:t>ціннісне ставлення до фасилітації;</w:t>
            </w:r>
          </w:p>
          <w:p w14:paraId="3BDA6765" w14:textId="77777777" w:rsidR="005E633D" w:rsidRPr="005B58B9" w:rsidRDefault="005E633D" w:rsidP="00C0488D">
            <w:pPr>
              <w:numPr>
                <w:ilvl w:val="0"/>
                <w:numId w:val="34"/>
              </w:numPr>
              <w:tabs>
                <w:tab w:val="left" w:pos="176"/>
              </w:tabs>
              <w:ind w:left="0" w:firstLine="34"/>
              <w:contextualSpacing/>
              <w:rPr>
                <w:rFonts w:ascii="Times New Roman" w:hAnsi="Times New Roman" w:cs="Times New Roman"/>
                <w:sz w:val="24"/>
                <w:szCs w:val="24"/>
                <w:lang w:val="uk-UA"/>
              </w:rPr>
            </w:pPr>
            <w:r w:rsidRPr="005B58B9">
              <w:rPr>
                <w:rFonts w:ascii="Times New Roman" w:hAnsi="Times New Roman" w:cs="Times New Roman"/>
                <w:sz w:val="24"/>
                <w:szCs w:val="24"/>
                <w:lang w:val="uk-UA"/>
              </w:rPr>
              <w:t>фасилітаційна установка</w:t>
            </w:r>
          </w:p>
        </w:tc>
        <w:tc>
          <w:tcPr>
            <w:tcW w:w="4672" w:type="dxa"/>
          </w:tcPr>
          <w:p w14:paraId="44BD74CB" w14:textId="33C7ADD6" w:rsidR="005E633D" w:rsidRPr="005B58B9" w:rsidRDefault="005E633D" w:rsidP="005E633D">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Методика «Ціннісні орієнтації» (М. Рок</w:t>
            </w:r>
            <w:r w:rsidR="00653032" w:rsidRPr="005B58B9">
              <w:rPr>
                <w:rFonts w:ascii="Times New Roman" w:hAnsi="Times New Roman" w:cs="Times New Roman"/>
                <w:sz w:val="24"/>
                <w:szCs w:val="24"/>
                <w:lang w:val="uk-UA"/>
              </w:rPr>
              <w:t>і</w:t>
            </w:r>
            <w:r w:rsidRPr="005B58B9">
              <w:rPr>
                <w:rFonts w:ascii="Times New Roman" w:hAnsi="Times New Roman" w:cs="Times New Roman"/>
                <w:sz w:val="24"/>
                <w:szCs w:val="24"/>
                <w:lang w:val="uk-UA"/>
              </w:rPr>
              <w:t>ча).</w:t>
            </w:r>
          </w:p>
        </w:tc>
      </w:tr>
      <w:tr w:rsidR="005E633D" w:rsidRPr="00C348F2" w14:paraId="0DE0F05B" w14:textId="77777777" w:rsidTr="005B58B9">
        <w:tc>
          <w:tcPr>
            <w:tcW w:w="4673" w:type="dxa"/>
          </w:tcPr>
          <w:p w14:paraId="4921754D" w14:textId="77777777" w:rsidR="005E633D" w:rsidRPr="005B58B9" w:rsidRDefault="005E633D" w:rsidP="005E633D">
            <w:pPr>
              <w:ind w:firstLine="34"/>
              <w:jc w:val="both"/>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Знаннєво-пізнавальний:</w:t>
            </w:r>
          </w:p>
          <w:p w14:paraId="239DF526" w14:textId="77777777" w:rsidR="005E633D" w:rsidRPr="005B58B9" w:rsidRDefault="005E633D" w:rsidP="00C0488D">
            <w:pPr>
              <w:numPr>
                <w:ilvl w:val="0"/>
                <w:numId w:val="35"/>
              </w:numPr>
              <w:tabs>
                <w:tab w:val="left" w:pos="176"/>
              </w:tabs>
              <w:ind w:left="0" w:firstLine="34"/>
              <w:contextualSpacing/>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сукупність фасилітаційних знань, понять і уявлень щодо сутності, форм, методів й прийомів фасилітації</w:t>
            </w:r>
          </w:p>
        </w:tc>
        <w:tc>
          <w:tcPr>
            <w:tcW w:w="4672" w:type="dxa"/>
          </w:tcPr>
          <w:p w14:paraId="7DD2750A" w14:textId="77777777" w:rsidR="005E633D" w:rsidRPr="005B58B9" w:rsidRDefault="005E633D" w:rsidP="005E633D">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Авторський опитувальник «Діагностика рівня пізнання майбутніх соціальних працівників у сфері фасилітаційної компетентності»</w:t>
            </w:r>
          </w:p>
        </w:tc>
      </w:tr>
      <w:tr w:rsidR="005E633D" w:rsidRPr="005B58B9" w14:paraId="0E8313BD" w14:textId="77777777" w:rsidTr="005B58B9">
        <w:tc>
          <w:tcPr>
            <w:tcW w:w="4673" w:type="dxa"/>
          </w:tcPr>
          <w:p w14:paraId="09717FF2" w14:textId="77777777" w:rsidR="005E633D" w:rsidRPr="005B58B9" w:rsidRDefault="005E633D" w:rsidP="005E633D">
            <w:pPr>
              <w:tabs>
                <w:tab w:val="left" w:pos="178"/>
                <w:tab w:val="left" w:pos="358"/>
              </w:tabs>
              <w:autoSpaceDE w:val="0"/>
              <w:autoSpaceDN w:val="0"/>
              <w:adjustRightInd w:val="0"/>
              <w:rPr>
                <w:rFonts w:ascii="Times New Roman" w:hAnsi="Times New Roman" w:cs="Times New Roman"/>
                <w:spacing w:val="-6"/>
                <w:sz w:val="24"/>
                <w:szCs w:val="24"/>
                <w:lang w:val="uk-UA" w:eastAsia="uk-UA"/>
              </w:rPr>
            </w:pPr>
            <w:r w:rsidRPr="005B58B9">
              <w:rPr>
                <w:rFonts w:ascii="Times New Roman" w:hAnsi="Times New Roman" w:cs="Times New Roman"/>
                <w:b/>
                <w:bCs/>
                <w:sz w:val="24"/>
                <w:szCs w:val="24"/>
                <w:lang w:val="uk-UA"/>
              </w:rPr>
              <w:t>Операційно-діяльнісний:</w:t>
            </w:r>
          </w:p>
          <w:p w14:paraId="624612D2" w14:textId="77777777" w:rsidR="005E633D" w:rsidRPr="005B58B9" w:rsidRDefault="005E633D" w:rsidP="00C0488D">
            <w:pPr>
              <w:numPr>
                <w:ilvl w:val="0"/>
                <w:numId w:val="36"/>
              </w:numPr>
              <w:tabs>
                <w:tab w:val="left" w:pos="178"/>
                <w:tab w:val="num" w:pos="360"/>
              </w:tabs>
              <w:autoSpaceDE w:val="0"/>
              <w:autoSpaceDN w:val="0"/>
              <w:adjustRightInd w:val="0"/>
              <w:ind w:left="318"/>
              <w:rPr>
                <w:rFonts w:ascii="Times New Roman" w:hAnsi="Times New Roman" w:cs="Times New Roman"/>
                <w:spacing w:val="-6"/>
                <w:sz w:val="24"/>
                <w:szCs w:val="24"/>
                <w:lang w:val="uk-UA" w:eastAsia="uk-UA"/>
              </w:rPr>
            </w:pPr>
            <w:r w:rsidRPr="005B58B9">
              <w:rPr>
                <w:rFonts w:ascii="Times New Roman" w:hAnsi="Times New Roman" w:cs="Times New Roman"/>
                <w:sz w:val="24"/>
                <w:szCs w:val="24"/>
                <w:lang w:val="uk-UA"/>
              </w:rPr>
              <w:t>соціально-перцептивні вміння;</w:t>
            </w:r>
          </w:p>
          <w:p w14:paraId="354CED10" w14:textId="77777777" w:rsidR="005E633D" w:rsidRPr="005B58B9" w:rsidRDefault="005E633D" w:rsidP="00C0488D">
            <w:pPr>
              <w:numPr>
                <w:ilvl w:val="0"/>
                <w:numId w:val="36"/>
              </w:numPr>
              <w:tabs>
                <w:tab w:val="left" w:pos="178"/>
                <w:tab w:val="num" w:pos="360"/>
              </w:tabs>
              <w:autoSpaceDE w:val="0"/>
              <w:autoSpaceDN w:val="0"/>
              <w:adjustRightInd w:val="0"/>
              <w:ind w:left="318"/>
              <w:rPr>
                <w:rFonts w:ascii="Times New Roman" w:hAnsi="Times New Roman" w:cs="Times New Roman"/>
                <w:spacing w:val="-6"/>
                <w:sz w:val="24"/>
                <w:szCs w:val="24"/>
                <w:lang w:val="uk-UA" w:eastAsia="uk-UA"/>
              </w:rPr>
            </w:pPr>
            <w:r w:rsidRPr="005B58B9">
              <w:rPr>
                <w:rFonts w:ascii="Times New Roman" w:hAnsi="Times New Roman" w:cs="Times New Roman"/>
                <w:spacing w:val="-6"/>
                <w:sz w:val="24"/>
                <w:szCs w:val="24"/>
                <w:lang w:val="uk-UA" w:eastAsia="uk-UA"/>
              </w:rPr>
              <w:t>комунікативні вміння;</w:t>
            </w:r>
          </w:p>
          <w:p w14:paraId="632F526E" w14:textId="77777777" w:rsidR="005E633D" w:rsidRPr="005B58B9" w:rsidRDefault="005E633D" w:rsidP="00C0488D">
            <w:pPr>
              <w:numPr>
                <w:ilvl w:val="0"/>
                <w:numId w:val="36"/>
              </w:numPr>
              <w:tabs>
                <w:tab w:val="left" w:pos="178"/>
                <w:tab w:val="num" w:pos="360"/>
              </w:tabs>
              <w:autoSpaceDE w:val="0"/>
              <w:autoSpaceDN w:val="0"/>
              <w:adjustRightInd w:val="0"/>
              <w:ind w:left="318"/>
              <w:rPr>
                <w:rFonts w:ascii="Times New Roman" w:hAnsi="Times New Roman" w:cs="Times New Roman"/>
                <w:spacing w:val="-6"/>
                <w:sz w:val="24"/>
                <w:szCs w:val="24"/>
                <w:lang w:val="uk-UA" w:eastAsia="uk-UA"/>
              </w:rPr>
            </w:pPr>
            <w:r w:rsidRPr="005B58B9">
              <w:rPr>
                <w:rFonts w:ascii="Times New Roman" w:hAnsi="Times New Roman" w:cs="Times New Roman"/>
                <w:spacing w:val="-6"/>
                <w:sz w:val="24"/>
                <w:szCs w:val="24"/>
                <w:lang w:val="uk-UA" w:eastAsia="uk-UA"/>
              </w:rPr>
              <w:t>рефлексивно-аналітичні вміння;</w:t>
            </w:r>
          </w:p>
          <w:p w14:paraId="297A3B13" w14:textId="77777777" w:rsidR="005E633D" w:rsidRPr="005B58B9" w:rsidRDefault="005E633D" w:rsidP="00C0488D">
            <w:pPr>
              <w:numPr>
                <w:ilvl w:val="0"/>
                <w:numId w:val="36"/>
              </w:numPr>
              <w:tabs>
                <w:tab w:val="num" w:pos="176"/>
              </w:tabs>
              <w:autoSpaceDE w:val="0"/>
              <w:autoSpaceDN w:val="0"/>
              <w:adjustRightInd w:val="0"/>
              <w:ind w:left="318"/>
              <w:rPr>
                <w:rFonts w:ascii="Times New Roman" w:hAnsi="Times New Roman" w:cs="Times New Roman"/>
                <w:sz w:val="24"/>
                <w:szCs w:val="24"/>
                <w:lang w:val="uk-UA"/>
              </w:rPr>
            </w:pPr>
            <w:r w:rsidRPr="005B58B9">
              <w:rPr>
                <w:rFonts w:ascii="Times New Roman" w:hAnsi="Times New Roman" w:cs="Times New Roman"/>
                <w:spacing w:val="-6"/>
                <w:sz w:val="24"/>
                <w:szCs w:val="24"/>
                <w:lang w:val="uk-UA" w:eastAsia="uk-UA"/>
              </w:rPr>
              <w:t xml:space="preserve">емпатійні вміння </w:t>
            </w:r>
            <w:r w:rsidRPr="005B58B9">
              <w:rPr>
                <w:rFonts w:ascii="Times New Roman" w:hAnsi="Times New Roman" w:cs="Times New Roman"/>
                <w:sz w:val="24"/>
                <w:szCs w:val="24"/>
                <w:lang w:val="uk-UA"/>
              </w:rPr>
              <w:t>активність, ініціативність, самостійнійсть в реалізації фасилітаційного процесу</w:t>
            </w:r>
          </w:p>
        </w:tc>
        <w:tc>
          <w:tcPr>
            <w:tcW w:w="4672" w:type="dxa"/>
          </w:tcPr>
          <w:p w14:paraId="51391E12" w14:textId="66A82B81" w:rsidR="005E633D" w:rsidRPr="005B58B9" w:rsidRDefault="005E633D" w:rsidP="005E633D">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Анкета визначення «перцептивно-інтерактивної компетентності» (мод</w:t>
            </w:r>
            <w:r w:rsidR="00B906EC">
              <w:rPr>
                <w:rFonts w:ascii="Times New Roman" w:hAnsi="Times New Roman" w:cs="Times New Roman"/>
                <w:sz w:val="24"/>
                <w:szCs w:val="24"/>
                <w:lang w:val="uk-UA"/>
              </w:rPr>
              <w:t>ифікація анкети З. Курлянд, Ю. </w:t>
            </w:r>
            <w:r w:rsidRPr="005B58B9">
              <w:rPr>
                <w:rFonts w:ascii="Times New Roman" w:hAnsi="Times New Roman" w:cs="Times New Roman"/>
                <w:sz w:val="24"/>
                <w:szCs w:val="24"/>
                <w:lang w:val="uk-UA"/>
              </w:rPr>
              <w:t>Поповського);</w:t>
            </w:r>
          </w:p>
          <w:p w14:paraId="17436E09" w14:textId="77777777" w:rsidR="005E633D" w:rsidRPr="005B58B9" w:rsidRDefault="005E633D" w:rsidP="005E633D">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Авторська анкета «Дослідження комунікативних умінь майбутніх соціальних працівників»;</w:t>
            </w:r>
          </w:p>
          <w:p w14:paraId="10E10C6A" w14:textId="77777777" w:rsidR="005E633D" w:rsidRPr="005B58B9" w:rsidRDefault="005E633D" w:rsidP="005E633D">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Методика діагностики рефлексивних умінь (О.Савченко);</w:t>
            </w:r>
          </w:p>
          <w:p w14:paraId="24A5FA61" w14:textId="77777777" w:rsidR="005E633D" w:rsidRPr="005B58B9" w:rsidRDefault="005E633D" w:rsidP="005E633D">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тест емоційного інтелекту Холла</w:t>
            </w:r>
          </w:p>
        </w:tc>
      </w:tr>
    </w:tbl>
    <w:p w14:paraId="5598EB7D"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p>
    <w:p w14:paraId="010B9A67" w14:textId="7EAF40D7" w:rsidR="00653032" w:rsidRPr="005B58B9" w:rsidRDefault="00653032"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Для розрахунку розбіжностей між двома незалежними вибірками використовується непараметричний U – критерій Мана-Уїтні, між залежними вибірками непараметричний Т – критерій Уілкоксона.</w:t>
      </w:r>
    </w:p>
    <w:p w14:paraId="14097AC3" w14:textId="2AA88BCD"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Дослідно-експериментальна робота щодо діагностики й формування фасилітаційної компетентності майбутніх </w:t>
      </w:r>
      <w:r w:rsidRPr="00EF0A83">
        <w:rPr>
          <w:rFonts w:ascii="Times New Roman" w:hAnsi="Times New Roman" w:cs="Times New Roman"/>
          <w:sz w:val="28"/>
          <w:szCs w:val="28"/>
          <w:lang w:val="uk-UA"/>
        </w:rPr>
        <w:t xml:space="preserve">соціальних </w:t>
      </w:r>
      <w:r w:rsidR="00EF0A83" w:rsidRPr="00EF0A83">
        <w:rPr>
          <w:rFonts w:ascii="Times New Roman" w:hAnsi="Times New Roman" w:cs="Times New Roman"/>
          <w:sz w:val="28"/>
          <w:szCs w:val="28"/>
          <w:lang w:val="uk-UA"/>
        </w:rPr>
        <w:t xml:space="preserve">працівників </w:t>
      </w:r>
      <w:r w:rsidRPr="005B58B9">
        <w:rPr>
          <w:rFonts w:ascii="Times New Roman" w:hAnsi="Times New Roman" w:cs="Times New Roman"/>
          <w:sz w:val="28"/>
          <w:szCs w:val="28"/>
          <w:lang w:val="uk-UA"/>
        </w:rPr>
        <w:t>проводилась протягом 202</w:t>
      </w:r>
      <w:r w:rsidR="00572C16" w:rsidRPr="005B58B9">
        <w:rPr>
          <w:rFonts w:ascii="Times New Roman" w:hAnsi="Times New Roman" w:cs="Times New Roman"/>
          <w:sz w:val="28"/>
          <w:szCs w:val="28"/>
          <w:lang w:val="uk-UA"/>
        </w:rPr>
        <w:t>2</w:t>
      </w:r>
      <w:bookmarkStart w:id="208" w:name="_Hlk222431088"/>
      <w:r w:rsidR="00045BE5">
        <w:rPr>
          <w:rFonts w:ascii="Times New Roman" w:hAnsi="Times New Roman" w:cs="Times New Roman"/>
          <w:sz w:val="28"/>
          <w:szCs w:val="28"/>
          <w:lang w:val="uk-UA"/>
        </w:rPr>
        <w:t> </w:t>
      </w:r>
      <w:r w:rsidRPr="005B58B9">
        <w:rPr>
          <w:rFonts w:ascii="Times New Roman" w:hAnsi="Times New Roman" w:cs="Times New Roman"/>
          <w:sz w:val="28"/>
          <w:szCs w:val="28"/>
          <w:lang w:val="uk-UA"/>
        </w:rPr>
        <w:t>–</w:t>
      </w:r>
      <w:bookmarkEnd w:id="208"/>
      <w:r w:rsidR="00045BE5">
        <w:rPr>
          <w:rFonts w:ascii="Times New Roman" w:hAnsi="Times New Roman" w:cs="Times New Roman"/>
          <w:sz w:val="28"/>
          <w:szCs w:val="28"/>
          <w:lang w:val="uk-UA"/>
        </w:rPr>
        <w:t> </w:t>
      </w:r>
      <w:r w:rsidRPr="005B58B9">
        <w:rPr>
          <w:rFonts w:ascii="Times New Roman" w:hAnsi="Times New Roman" w:cs="Times New Roman"/>
          <w:sz w:val="28"/>
          <w:szCs w:val="28"/>
          <w:lang w:val="uk-UA"/>
        </w:rPr>
        <w:t>2025 років та відбувалася у три етапи, а саме: констатувальний, формувальний та контрольний експеримент.</w:t>
      </w:r>
    </w:p>
    <w:p w14:paraId="4AB750D3"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Констатувальний етап</w:t>
      </w:r>
      <w:r w:rsidRPr="005B58B9">
        <w:rPr>
          <w:rFonts w:ascii="Times New Roman" w:hAnsi="Times New Roman" w:cs="Times New Roman"/>
          <w:sz w:val="28"/>
          <w:szCs w:val="28"/>
          <w:lang w:val="uk-UA"/>
        </w:rPr>
        <w:t xml:space="preserve"> експерименту був спрямований на вивчення загального рівня сформованості фасилітаційної компетентності майбутніх соціальних працівників.</w:t>
      </w:r>
    </w:p>
    <w:p w14:paraId="75A47B27" w14:textId="69F96A0A"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На констатувальному етапі експерименту було визначено склад КГ та ЕГ. До складу </w:t>
      </w:r>
      <w:r w:rsidR="00653032" w:rsidRPr="005B58B9">
        <w:rPr>
          <w:rFonts w:ascii="Times New Roman" w:hAnsi="Times New Roman" w:cs="Times New Roman"/>
          <w:sz w:val="28"/>
          <w:szCs w:val="28"/>
          <w:lang w:val="uk-UA"/>
        </w:rPr>
        <w:t xml:space="preserve">ЕГ </w:t>
      </w:r>
      <w:r w:rsidRPr="005B58B9">
        <w:rPr>
          <w:rFonts w:ascii="Times New Roman" w:hAnsi="Times New Roman" w:cs="Times New Roman"/>
          <w:sz w:val="28"/>
          <w:szCs w:val="28"/>
          <w:lang w:val="uk-UA"/>
        </w:rPr>
        <w:t xml:space="preserve">увійшли 260 майбутніх соціальних працівників першого року навчання. До складу </w:t>
      </w:r>
      <w:r w:rsidR="00EF0A83">
        <w:rPr>
          <w:rFonts w:ascii="Times New Roman" w:hAnsi="Times New Roman" w:cs="Times New Roman"/>
          <w:sz w:val="28"/>
          <w:szCs w:val="28"/>
          <w:lang w:val="uk-UA"/>
        </w:rPr>
        <w:t xml:space="preserve">КГ </w:t>
      </w:r>
      <w:r w:rsidRPr="005B58B9">
        <w:rPr>
          <w:rFonts w:ascii="Times New Roman" w:hAnsi="Times New Roman" w:cs="Times New Roman"/>
          <w:sz w:val="28"/>
          <w:szCs w:val="28"/>
          <w:lang w:val="uk-UA"/>
        </w:rPr>
        <w:t xml:space="preserve">увійшли 240 майбутніх </w:t>
      </w:r>
      <w:r w:rsidRPr="00EF0A83">
        <w:rPr>
          <w:rFonts w:ascii="Times New Roman" w:hAnsi="Times New Roman" w:cs="Times New Roman"/>
          <w:sz w:val="28"/>
          <w:szCs w:val="28"/>
          <w:lang w:val="uk-UA"/>
        </w:rPr>
        <w:t xml:space="preserve">соціальних </w:t>
      </w:r>
      <w:r w:rsidR="00EF0A83" w:rsidRPr="00EF0A83">
        <w:rPr>
          <w:rFonts w:ascii="Times New Roman" w:hAnsi="Times New Roman" w:cs="Times New Roman"/>
          <w:sz w:val="28"/>
          <w:szCs w:val="28"/>
          <w:lang w:val="uk-UA"/>
        </w:rPr>
        <w:t xml:space="preserve">працівників </w:t>
      </w:r>
      <w:r w:rsidRPr="005B58B9">
        <w:rPr>
          <w:rFonts w:ascii="Times New Roman" w:hAnsi="Times New Roman" w:cs="Times New Roman"/>
          <w:sz w:val="28"/>
          <w:szCs w:val="28"/>
          <w:lang w:val="uk-UA"/>
        </w:rPr>
        <w:t xml:space="preserve">першого року навчання. Всього у констатувальному експерименті прийняли участь 500 студентів та </w:t>
      </w:r>
      <w:r w:rsidR="00572C16" w:rsidRPr="005B58B9">
        <w:rPr>
          <w:rFonts w:ascii="Times New Roman" w:hAnsi="Times New Roman" w:cs="Times New Roman"/>
          <w:sz w:val="28"/>
          <w:szCs w:val="28"/>
          <w:lang w:val="uk-UA"/>
        </w:rPr>
        <w:t xml:space="preserve">20 </w:t>
      </w:r>
      <w:r w:rsidRPr="005B58B9">
        <w:rPr>
          <w:rFonts w:ascii="Times New Roman" w:hAnsi="Times New Roman" w:cs="Times New Roman"/>
          <w:sz w:val="28"/>
          <w:szCs w:val="28"/>
          <w:lang w:val="uk-UA"/>
        </w:rPr>
        <w:t>викладачів.</w:t>
      </w:r>
    </w:p>
    <w:p w14:paraId="42157277" w14:textId="59EFA23E"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Розподіл майбутніх соціальних працівників на ЕГ і КГ відбувалось за принципом участі академічних груп та засобом рандомізації, що зумовлено особливостями подальшої реалізації констатувального етапу експерименту, з допомогою пакету прикладних програм статистичної обробки даних SPSS, команда: випадковий вибір. КГ та ЕГ не мали суттєвих відмінностей ні за кількісним, ні за якісним складом (розбіжність між чисельністю в ЕГ i КГ є незначною, що не</w:t>
      </w:r>
      <w:r w:rsidR="00653032"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мало суттєвого впливу на результати дослідження (P&lt;0,001).</w:t>
      </w:r>
    </w:p>
    <w:p w14:paraId="4BD51D44" w14:textId="1E444A53"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Для забезпечення коректності застосування методів статистичного аналізу, було проведено оцінку розподілу отриманих даних на нормальність, що дозволяє встановити, чи відрізняється розподіл вибірки від теоретичного нормального розподілу. З цією метою було використано критерій Колмогорова-Смірнова. Результати розрахунків, виконаних за допомогою пакета статистичних програм SPSS Statistics 27, детально представлені у </w:t>
      </w:r>
      <w:r w:rsidR="00C634FB" w:rsidRPr="005B58B9">
        <w:rPr>
          <w:rFonts w:ascii="Times New Roman" w:hAnsi="Times New Roman" w:cs="Times New Roman"/>
          <w:sz w:val="28"/>
          <w:szCs w:val="28"/>
          <w:lang w:val="uk-UA"/>
        </w:rPr>
        <w:t>д</w:t>
      </w:r>
      <w:r w:rsidRPr="005B58B9">
        <w:rPr>
          <w:rFonts w:ascii="Times New Roman" w:hAnsi="Times New Roman" w:cs="Times New Roman"/>
          <w:sz w:val="28"/>
          <w:szCs w:val="28"/>
          <w:lang w:val="uk-UA"/>
        </w:rPr>
        <w:t>одатку</w:t>
      </w:r>
      <w:r w:rsidR="00C634FB" w:rsidRPr="005B58B9">
        <w:rPr>
          <w:rFonts w:ascii="Times New Roman" w:hAnsi="Times New Roman" w:cs="Times New Roman"/>
          <w:sz w:val="28"/>
          <w:szCs w:val="28"/>
          <w:lang w:val="uk-UA"/>
        </w:rPr>
        <w:t xml:space="preserve"> </w:t>
      </w:r>
      <w:r w:rsidR="00481335" w:rsidRPr="005B58B9">
        <w:rPr>
          <w:rFonts w:ascii="Times New Roman" w:hAnsi="Times New Roman" w:cs="Times New Roman"/>
          <w:sz w:val="28"/>
          <w:szCs w:val="28"/>
          <w:lang w:val="uk-UA"/>
        </w:rPr>
        <w:t>А.</w:t>
      </w:r>
      <w:r w:rsidR="003E05DC" w:rsidRPr="005B58B9">
        <w:rPr>
          <w:rFonts w:ascii="Times New Roman" w:hAnsi="Times New Roman" w:cs="Times New Roman"/>
          <w:sz w:val="28"/>
          <w:szCs w:val="28"/>
          <w:lang w:val="uk-UA"/>
        </w:rPr>
        <w:t>6</w:t>
      </w:r>
      <w:r w:rsidR="00481335"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w:t>
      </w:r>
      <w:r w:rsidR="00481335" w:rsidRPr="005B58B9">
        <w:rPr>
          <w:rFonts w:ascii="Times New Roman" w:hAnsi="Times New Roman" w:cs="Times New Roman"/>
          <w:sz w:val="28"/>
          <w:szCs w:val="28"/>
          <w:lang w:val="uk-UA"/>
        </w:rPr>
        <w:t xml:space="preserve">У </w:t>
      </w:r>
      <w:r w:rsidRPr="005B58B9">
        <w:rPr>
          <w:rFonts w:ascii="Times New Roman" w:hAnsi="Times New Roman" w:cs="Times New Roman"/>
          <w:sz w:val="28"/>
          <w:szCs w:val="28"/>
          <w:lang w:val="uk-UA"/>
        </w:rPr>
        <w:t>основі лежить статистика виду:</w:t>
      </w:r>
    </w:p>
    <w:p w14:paraId="49D091F8" w14:textId="77777777" w:rsidR="005E633D" w:rsidRPr="005B58B9" w:rsidRDefault="005E633D" w:rsidP="00045BE5">
      <w:pPr>
        <w:spacing w:after="0" w:line="360" w:lineRule="auto"/>
        <w:ind w:firstLine="709"/>
        <w:jc w:val="center"/>
        <w:rPr>
          <w:rFonts w:ascii="Times New Roman" w:hAnsi="Times New Roman" w:cs="Times New Roman"/>
          <w:sz w:val="28"/>
          <w:szCs w:val="28"/>
          <w:lang w:val="uk-UA"/>
        </w:rPr>
      </w:pPr>
      <w:r w:rsidRPr="005B58B9">
        <w:rPr>
          <w:rFonts w:ascii="Times New Roman" w:hAnsi="Times New Roman" w:cs="Times New Roman"/>
          <w:noProof/>
          <w:sz w:val="28"/>
          <w:szCs w:val="28"/>
          <w:lang w:val="en-US"/>
        </w:rPr>
        <w:drawing>
          <wp:inline distT="0" distB="0" distL="0" distR="0" wp14:anchorId="2FB99991" wp14:editId="7E451475">
            <wp:extent cx="2078990" cy="316865"/>
            <wp:effectExtent l="0" t="0" r="0" b="6985"/>
            <wp:docPr id="1820321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78990" cy="316865"/>
                    </a:xfrm>
                    <a:prstGeom prst="rect">
                      <a:avLst/>
                    </a:prstGeom>
                    <a:noFill/>
                  </pic:spPr>
                </pic:pic>
              </a:graphicData>
            </a:graphic>
          </wp:inline>
        </w:drawing>
      </w:r>
    </w:p>
    <w:p w14:paraId="617CAFE2"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Де sup S – точна верхня грань множини S, Fn – функція розподілу досліджуваної сукупності, F(x) – функція нормального розподілу.</w:t>
      </w:r>
    </w:p>
    <w:p w14:paraId="0774544F"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Важливо враховувати, що обчислені значення ймовірності в критерії Колмогорова-Смірнова зазвичай базуються на відомих апріорі середньому та стандартному відхиленні нормального розподілу. Проте, у реальних дослідженнях ці параметри найчастіше оцінюються безпосередньо з даних вибірки. У такому випадку, критерій перевірки нормальності трансформується у складнішу гіпотезу, де враховується ймовірність отримання певної статистики (d) або статистики більшої значущості, яка залежить від середнього та стандартного відхилення, обчислених на основі вибіркових даних. Для таких випадків застосовуються поправки Ліллієфорса.</w:t>
      </w:r>
    </w:p>
    <w:p w14:paraId="14D3210F" w14:textId="6A3DEBE9" w:rsidR="005E633D" w:rsidRPr="005B58B9" w:rsidRDefault="005E633D" w:rsidP="000D38F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При інтерпретації результатів перевірки нормальності, важливо пам</w:t>
      </w:r>
      <w:r w:rsidR="000D38F1">
        <w:rPr>
          <w:rFonts w:ascii="Times New Roman" w:hAnsi="Times New Roman" w:cs="Times New Roman"/>
          <w:sz w:val="28"/>
          <w:szCs w:val="28"/>
          <w:lang w:val="uk-UA"/>
        </w:rPr>
        <w:t>ʼ</w:t>
      </w:r>
      <w:r w:rsidRPr="005B58B9">
        <w:rPr>
          <w:rFonts w:ascii="Times New Roman" w:hAnsi="Times New Roman" w:cs="Times New Roman"/>
          <w:sz w:val="28"/>
          <w:szCs w:val="28"/>
          <w:lang w:val="uk-UA"/>
        </w:rPr>
        <w:t xml:space="preserve">ятати, що розподіл вважається нормальним, якщо досягнутий рівень значущості (p-значення) за критерієм Колмогорова-Смірнова з поправкою Ліллієфорса перевищує встановлений поріг у 0,05. Якщо p-значення менше </w:t>
      </w:r>
      <w:r w:rsidRPr="005B58B9">
        <w:rPr>
          <w:rFonts w:ascii="Times New Roman" w:hAnsi="Times New Roman" w:cs="Times New Roman"/>
          <w:sz w:val="28"/>
          <w:szCs w:val="28"/>
          <w:lang w:val="uk-UA"/>
        </w:rPr>
        <w:lastRenderedPageBreak/>
        <w:t>або дорівнює 0,05, то робиться висновок про те, що розподіл суттєво відрізняється від нормального.</w:t>
      </w:r>
    </w:p>
    <w:p w14:paraId="02A8056F"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нашому випадку, перевірка розподілу досліджуваних змінних на нормальність показала, що розподіл відрізняється від нормального. Цей результат є підставою для застосування непараметричних методів статистики при подальшому аналізі даних. Непараметричні методи не вимагають припущення про нормальний розподіл даних і є більш надійними при аналізі даних, що не відповідають критеріям нормальності.</w:t>
      </w:r>
    </w:p>
    <w:p w14:paraId="02E523A8"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 метою виявлення значущих розбіжностей між двома вибірками, тобто між результатними виявленими на етапі констатувального експерименту та контрольного у дослідженні застосовано методи математичної статистики, для оптимізації підрахунків було використано пакет прикладних програм статистичної обробки даних SPSS Statistics 27. Слід зазначити, що вибірки є незалежними, тому що вимірювання відбувалися в двох групах контрольній та експериментальній на різних етапах експерименту, тобто до та після його впровадження. Таким чином, для аналізу отриманих даних були використані наступний статистичний критерій: непараметричний U – критерій Мана-Уїтні. Для дослідження результатів до та після впровадження експерименту в ЕГ було використано непараметричний Т – критерій Уілкоксона, так як вибірка є залежною, тобто включає в себе одних і тих же респондентів на різних етапах експерименту.</w:t>
      </w:r>
    </w:p>
    <w:p w14:paraId="7ADB4760" w14:textId="5A1B5535"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 метою визначення рівня сформованості фасилітаційної компетентності майбутнього соціального працівника за такими показниками мотиваційно-ціннісного критерію, як: мотиви фасилітації; фасилітаційно-зорієнтовані цінності; ціннісне ставлення до фасилітації; фасилітаційна установка було використано широко вживану методику «Ціннісні орієнтації» М.</w:t>
      </w:r>
      <w:r w:rsidR="00C634FB"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Рокіча. Відбувалось пряме ранжування двох типів цінностей: 1) термінальних – що є кінцевими цілями індивідуального існування, та 2) інструментальних – що виступають як переважні способи поведінки або риси характеру. Мотив фасилітації – це прагнення допомагати, сприяти зростанню і розвитку інших </w:t>
      </w:r>
      <w:r w:rsidRPr="005B58B9">
        <w:rPr>
          <w:rFonts w:ascii="Times New Roman" w:hAnsi="Times New Roman" w:cs="Times New Roman"/>
          <w:sz w:val="28"/>
          <w:szCs w:val="28"/>
          <w:lang w:val="uk-UA"/>
        </w:rPr>
        <w:lastRenderedPageBreak/>
        <w:t>людей. Він буде проявлятися в особливому патерні вибору і ранжирування термінальних та інструментальних цінностей.</w:t>
      </w:r>
    </w:p>
    <w:p w14:paraId="494E2D67"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Респондентам послідовно пропонувалися два списки по 18 цінностей кожен (спочатку термінальні, потім інструментальні), які вони повинні були проранжувати.</w:t>
      </w:r>
    </w:p>
    <w:p w14:paraId="5730A840" w14:textId="77777777" w:rsidR="005E633D"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Для подальшого статистичного аналізу було проведено перекодування рангів: найвищому пріоритету (ранг 1) присвоювалося числове значення 18, другому – 17 і так далі. Результати були представлені у вигляді середніх значень по кожній цінності для всієї вибірки, що дозволило побудувати рейтинг цінностей і підготувати дані для аналізу.</w:t>
      </w:r>
    </w:p>
    <w:p w14:paraId="2D0B5692" w14:textId="77777777" w:rsidR="00C634FB" w:rsidRPr="005B58B9" w:rsidRDefault="005E633D" w:rsidP="00045BE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Рейтинги термінальних цінностей майбутніх соціальних працівників представлений у таблиці</w:t>
      </w:r>
      <w:r w:rsidR="00E47F68" w:rsidRPr="005B58B9">
        <w:rPr>
          <w:rFonts w:ascii="Times New Roman" w:hAnsi="Times New Roman" w:cs="Times New Roman"/>
          <w:sz w:val="28"/>
          <w:szCs w:val="28"/>
          <w:lang w:val="uk-UA"/>
        </w:rPr>
        <w:t xml:space="preserve"> 2.3</w:t>
      </w:r>
      <w:r w:rsidRPr="005B58B9">
        <w:rPr>
          <w:rFonts w:ascii="Times New Roman" w:hAnsi="Times New Roman" w:cs="Times New Roman"/>
          <w:sz w:val="28"/>
          <w:szCs w:val="28"/>
          <w:lang w:val="uk-UA"/>
        </w:rPr>
        <w:t>.</w:t>
      </w:r>
    </w:p>
    <w:p w14:paraId="7914B1CD" w14:textId="545A736F" w:rsidR="005E633D" w:rsidRPr="005B58B9" w:rsidRDefault="005E633D" w:rsidP="000D38F1">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Таблиця</w:t>
      </w:r>
      <w:r w:rsidR="00E47F68" w:rsidRPr="005B58B9">
        <w:rPr>
          <w:rFonts w:ascii="Times New Roman" w:hAnsi="Times New Roman" w:cs="Times New Roman"/>
          <w:i/>
          <w:iCs/>
          <w:sz w:val="28"/>
          <w:szCs w:val="28"/>
          <w:lang w:val="uk-UA"/>
        </w:rPr>
        <w:t xml:space="preserve"> 2.3</w:t>
      </w:r>
    </w:p>
    <w:p w14:paraId="29F602E8" w14:textId="77777777" w:rsidR="005E633D" w:rsidRPr="00451522" w:rsidRDefault="005E633D" w:rsidP="000D38F1">
      <w:pPr>
        <w:spacing w:after="0" w:line="360" w:lineRule="auto"/>
        <w:ind w:firstLine="709"/>
        <w:jc w:val="center"/>
        <w:rPr>
          <w:rFonts w:ascii="Times New Roman" w:hAnsi="Times New Roman" w:cs="Times New Roman"/>
          <w:b/>
          <w:bCs/>
          <w:sz w:val="28"/>
          <w:szCs w:val="28"/>
          <w:lang w:val="uk-UA"/>
        </w:rPr>
      </w:pPr>
      <w:r w:rsidRPr="00451522">
        <w:rPr>
          <w:rFonts w:ascii="Times New Roman" w:hAnsi="Times New Roman" w:cs="Times New Roman"/>
          <w:b/>
          <w:bCs/>
          <w:sz w:val="28"/>
          <w:szCs w:val="28"/>
          <w:lang w:val="uk-UA"/>
        </w:rPr>
        <w:t xml:space="preserve">Рейтинг термінальних цінностей майбутніх </w:t>
      </w:r>
    </w:p>
    <w:p w14:paraId="5DDA3474" w14:textId="77777777" w:rsidR="005E633D" w:rsidRPr="00451522" w:rsidRDefault="005E633D" w:rsidP="000D38F1">
      <w:pPr>
        <w:spacing w:after="0" w:line="360" w:lineRule="auto"/>
        <w:ind w:firstLine="709"/>
        <w:jc w:val="center"/>
        <w:rPr>
          <w:rFonts w:ascii="Times New Roman" w:hAnsi="Times New Roman" w:cs="Times New Roman"/>
          <w:b/>
          <w:bCs/>
          <w:sz w:val="28"/>
          <w:szCs w:val="28"/>
          <w:lang w:val="uk-UA"/>
        </w:rPr>
      </w:pPr>
      <w:r w:rsidRPr="00451522">
        <w:rPr>
          <w:rFonts w:ascii="Times New Roman" w:hAnsi="Times New Roman" w:cs="Times New Roman"/>
          <w:b/>
          <w:bCs/>
          <w:sz w:val="28"/>
          <w:szCs w:val="28"/>
          <w:lang w:val="uk-UA"/>
        </w:rPr>
        <w:t>соціальних працівників КГ та ЕГ, Х ср.</w:t>
      </w:r>
    </w:p>
    <w:tbl>
      <w:tblPr>
        <w:tblW w:w="9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4868"/>
        <w:gridCol w:w="1122"/>
        <w:gridCol w:w="1230"/>
        <w:gridCol w:w="921"/>
        <w:gridCol w:w="1076"/>
      </w:tblGrid>
      <w:tr w:rsidR="005E633D" w:rsidRPr="005B58B9" w14:paraId="415A455D" w14:textId="77777777" w:rsidTr="000D38F1">
        <w:trPr>
          <w:cantSplit/>
          <w:trHeight w:val="145"/>
          <w:tblHeader/>
          <w:jc w:val="center"/>
        </w:trPr>
        <w:tc>
          <w:tcPr>
            <w:tcW w:w="4868" w:type="dxa"/>
            <w:vMerge w:val="restart"/>
            <w:shd w:val="clear" w:color="auto" w:fill="FFFFFF"/>
            <w:tcMar>
              <w:top w:w="30" w:type="dxa"/>
              <w:left w:w="30" w:type="dxa"/>
              <w:bottom w:w="30" w:type="dxa"/>
              <w:right w:w="30" w:type="dxa"/>
            </w:tcMar>
            <w:vAlign w:val="center"/>
          </w:tcPr>
          <w:p w14:paraId="171B2C7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Цінності</w:t>
            </w:r>
          </w:p>
        </w:tc>
        <w:tc>
          <w:tcPr>
            <w:tcW w:w="2352" w:type="dxa"/>
            <w:gridSpan w:val="2"/>
            <w:shd w:val="clear" w:color="auto" w:fill="FFFFFF"/>
            <w:vAlign w:val="center"/>
          </w:tcPr>
          <w:p w14:paraId="0886BC4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КГ</w:t>
            </w:r>
          </w:p>
        </w:tc>
        <w:tc>
          <w:tcPr>
            <w:tcW w:w="1997" w:type="dxa"/>
            <w:gridSpan w:val="2"/>
            <w:shd w:val="clear" w:color="auto" w:fill="FFFFFF"/>
          </w:tcPr>
          <w:p w14:paraId="33F10BB1"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ЕГ</w:t>
            </w:r>
          </w:p>
        </w:tc>
      </w:tr>
      <w:tr w:rsidR="005E633D" w:rsidRPr="005B58B9" w14:paraId="34C55DA1" w14:textId="77777777" w:rsidTr="000D38F1">
        <w:trPr>
          <w:cantSplit/>
          <w:trHeight w:val="164"/>
          <w:tblHeader/>
          <w:jc w:val="center"/>
        </w:trPr>
        <w:tc>
          <w:tcPr>
            <w:tcW w:w="4868" w:type="dxa"/>
            <w:vMerge/>
            <w:shd w:val="clear" w:color="auto" w:fill="FFFFFF"/>
            <w:tcMar>
              <w:top w:w="30" w:type="dxa"/>
              <w:left w:w="30" w:type="dxa"/>
              <w:bottom w:w="30" w:type="dxa"/>
              <w:right w:w="30" w:type="dxa"/>
            </w:tcMar>
            <w:vAlign w:val="center"/>
          </w:tcPr>
          <w:p w14:paraId="3F23E63D" w14:textId="77777777" w:rsidR="005E633D" w:rsidRPr="005B58B9" w:rsidRDefault="005E633D" w:rsidP="005E633D">
            <w:pPr>
              <w:spacing w:after="0" w:line="240" w:lineRule="auto"/>
              <w:jc w:val="center"/>
              <w:rPr>
                <w:rFonts w:ascii="Times New Roman" w:hAnsi="Times New Roman" w:cs="Times New Roman"/>
                <w:sz w:val="20"/>
                <w:szCs w:val="20"/>
                <w:lang w:val="uk-UA"/>
              </w:rPr>
            </w:pPr>
          </w:p>
        </w:tc>
        <w:tc>
          <w:tcPr>
            <w:tcW w:w="1122" w:type="dxa"/>
            <w:shd w:val="clear" w:color="auto" w:fill="FFFFFF"/>
            <w:vAlign w:val="center"/>
          </w:tcPr>
          <w:p w14:paraId="5F4489C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Хср</w:t>
            </w:r>
          </w:p>
        </w:tc>
        <w:tc>
          <w:tcPr>
            <w:tcW w:w="1230" w:type="dxa"/>
            <w:shd w:val="clear" w:color="auto" w:fill="FFFFFF"/>
            <w:tcMar>
              <w:top w:w="30" w:type="dxa"/>
              <w:left w:w="30" w:type="dxa"/>
              <w:bottom w:w="30" w:type="dxa"/>
              <w:right w:w="30" w:type="dxa"/>
            </w:tcMar>
            <w:vAlign w:val="center"/>
          </w:tcPr>
          <w:p w14:paraId="6365718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Ранг</w:t>
            </w:r>
          </w:p>
        </w:tc>
        <w:tc>
          <w:tcPr>
            <w:tcW w:w="921" w:type="dxa"/>
            <w:shd w:val="clear" w:color="auto" w:fill="FFFFFF"/>
            <w:vAlign w:val="center"/>
          </w:tcPr>
          <w:p w14:paraId="45C21027"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Хср</w:t>
            </w:r>
          </w:p>
        </w:tc>
        <w:tc>
          <w:tcPr>
            <w:tcW w:w="1075" w:type="dxa"/>
            <w:shd w:val="clear" w:color="auto" w:fill="FFFFFF"/>
            <w:vAlign w:val="center"/>
          </w:tcPr>
          <w:p w14:paraId="40F2918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Ранг</w:t>
            </w:r>
          </w:p>
        </w:tc>
      </w:tr>
      <w:tr w:rsidR="005E633D" w:rsidRPr="005B58B9" w14:paraId="652D1C95"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12A5B9D1"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Активне діяльне життя</w:t>
            </w:r>
          </w:p>
        </w:tc>
        <w:tc>
          <w:tcPr>
            <w:tcW w:w="1122" w:type="dxa"/>
            <w:shd w:val="clear" w:color="auto" w:fill="FFFFFF"/>
            <w:vAlign w:val="center"/>
          </w:tcPr>
          <w:p w14:paraId="7AD62F9C"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8,3</w:t>
            </w:r>
          </w:p>
        </w:tc>
        <w:tc>
          <w:tcPr>
            <w:tcW w:w="1230" w:type="dxa"/>
            <w:shd w:val="clear" w:color="auto" w:fill="FFFFFF"/>
            <w:tcMar>
              <w:top w:w="30" w:type="dxa"/>
              <w:left w:w="30" w:type="dxa"/>
              <w:bottom w:w="30" w:type="dxa"/>
              <w:right w:w="30" w:type="dxa"/>
            </w:tcMar>
            <w:vAlign w:val="center"/>
          </w:tcPr>
          <w:p w14:paraId="05ED65B7"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11</w:t>
            </w:r>
          </w:p>
        </w:tc>
        <w:tc>
          <w:tcPr>
            <w:tcW w:w="921" w:type="dxa"/>
            <w:shd w:val="clear" w:color="auto" w:fill="FFFFFF"/>
          </w:tcPr>
          <w:p w14:paraId="7F63E2A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8,1</w:t>
            </w:r>
          </w:p>
        </w:tc>
        <w:tc>
          <w:tcPr>
            <w:tcW w:w="1075" w:type="dxa"/>
            <w:shd w:val="clear" w:color="auto" w:fill="FFFFFF"/>
          </w:tcPr>
          <w:p w14:paraId="35FA7A2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11</w:t>
            </w:r>
          </w:p>
        </w:tc>
      </w:tr>
      <w:tr w:rsidR="005E633D" w:rsidRPr="005B58B9" w14:paraId="001A3F1B" w14:textId="77777777" w:rsidTr="000D38F1">
        <w:trPr>
          <w:cantSplit/>
          <w:trHeight w:val="41"/>
          <w:tblHeader/>
          <w:jc w:val="center"/>
        </w:trPr>
        <w:tc>
          <w:tcPr>
            <w:tcW w:w="4868" w:type="dxa"/>
            <w:shd w:val="clear" w:color="auto" w:fill="FFFFFF"/>
            <w:tcMar>
              <w:top w:w="30" w:type="dxa"/>
              <w:left w:w="30" w:type="dxa"/>
              <w:bottom w:w="30" w:type="dxa"/>
              <w:right w:w="30" w:type="dxa"/>
            </w:tcMar>
          </w:tcPr>
          <w:p w14:paraId="0EAE67FC"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Життєва мудрість</w:t>
            </w:r>
          </w:p>
        </w:tc>
        <w:tc>
          <w:tcPr>
            <w:tcW w:w="1122" w:type="dxa"/>
            <w:shd w:val="clear" w:color="auto" w:fill="FFFFFF"/>
            <w:vAlign w:val="center"/>
          </w:tcPr>
          <w:p w14:paraId="53D7D89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5,9</w:t>
            </w:r>
          </w:p>
        </w:tc>
        <w:tc>
          <w:tcPr>
            <w:tcW w:w="1230" w:type="dxa"/>
            <w:shd w:val="clear" w:color="auto" w:fill="FFFFFF"/>
            <w:tcMar>
              <w:top w:w="30" w:type="dxa"/>
              <w:left w:w="30" w:type="dxa"/>
              <w:bottom w:w="30" w:type="dxa"/>
              <w:right w:w="30" w:type="dxa"/>
            </w:tcMar>
            <w:vAlign w:val="center"/>
          </w:tcPr>
          <w:p w14:paraId="1A9CA22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17</w:t>
            </w:r>
          </w:p>
        </w:tc>
        <w:tc>
          <w:tcPr>
            <w:tcW w:w="921" w:type="dxa"/>
            <w:shd w:val="clear" w:color="auto" w:fill="FFFFFF"/>
          </w:tcPr>
          <w:p w14:paraId="0605535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5,6</w:t>
            </w:r>
          </w:p>
        </w:tc>
        <w:tc>
          <w:tcPr>
            <w:tcW w:w="1075" w:type="dxa"/>
            <w:shd w:val="clear" w:color="auto" w:fill="FFFFFF"/>
          </w:tcPr>
          <w:p w14:paraId="155BDC2C"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17</w:t>
            </w:r>
          </w:p>
        </w:tc>
      </w:tr>
      <w:tr w:rsidR="005E633D" w:rsidRPr="005B58B9" w14:paraId="5D7D17B8" w14:textId="77777777" w:rsidTr="000D38F1">
        <w:trPr>
          <w:cantSplit/>
          <w:trHeight w:val="239"/>
          <w:tblHeader/>
          <w:jc w:val="center"/>
        </w:trPr>
        <w:tc>
          <w:tcPr>
            <w:tcW w:w="4868" w:type="dxa"/>
            <w:shd w:val="clear" w:color="auto" w:fill="FFFFFF"/>
            <w:tcMar>
              <w:top w:w="30" w:type="dxa"/>
              <w:left w:w="30" w:type="dxa"/>
              <w:bottom w:w="30" w:type="dxa"/>
              <w:right w:w="30" w:type="dxa"/>
            </w:tcMar>
          </w:tcPr>
          <w:p w14:paraId="09F3AE5A"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Здоров'я</w:t>
            </w:r>
          </w:p>
        </w:tc>
        <w:tc>
          <w:tcPr>
            <w:tcW w:w="1122" w:type="dxa"/>
            <w:shd w:val="clear" w:color="auto" w:fill="FFFFFF"/>
            <w:vAlign w:val="center"/>
          </w:tcPr>
          <w:p w14:paraId="6474675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14,7</w:t>
            </w:r>
          </w:p>
        </w:tc>
        <w:tc>
          <w:tcPr>
            <w:tcW w:w="1230" w:type="dxa"/>
            <w:shd w:val="clear" w:color="auto" w:fill="FFFFFF"/>
            <w:tcMar>
              <w:top w:w="30" w:type="dxa"/>
              <w:left w:w="30" w:type="dxa"/>
              <w:bottom w:w="30" w:type="dxa"/>
              <w:right w:w="30" w:type="dxa"/>
            </w:tcMar>
            <w:vAlign w:val="center"/>
          </w:tcPr>
          <w:p w14:paraId="60AE83F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w:t>
            </w:r>
          </w:p>
        </w:tc>
        <w:tc>
          <w:tcPr>
            <w:tcW w:w="921" w:type="dxa"/>
            <w:shd w:val="clear" w:color="auto" w:fill="FFFFFF"/>
          </w:tcPr>
          <w:p w14:paraId="22096AD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14,9</w:t>
            </w:r>
          </w:p>
        </w:tc>
        <w:tc>
          <w:tcPr>
            <w:tcW w:w="1075" w:type="dxa"/>
            <w:shd w:val="clear" w:color="auto" w:fill="FFFFFF"/>
          </w:tcPr>
          <w:p w14:paraId="5E54278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2</w:t>
            </w:r>
          </w:p>
        </w:tc>
      </w:tr>
      <w:tr w:rsidR="005E633D" w:rsidRPr="005B58B9" w14:paraId="25ED9287"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2303D818"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Цікава робота</w:t>
            </w:r>
          </w:p>
        </w:tc>
        <w:tc>
          <w:tcPr>
            <w:tcW w:w="1122" w:type="dxa"/>
            <w:shd w:val="clear" w:color="auto" w:fill="FFFFFF"/>
            <w:vAlign w:val="center"/>
          </w:tcPr>
          <w:p w14:paraId="6585D9EC"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9,8</w:t>
            </w:r>
          </w:p>
        </w:tc>
        <w:tc>
          <w:tcPr>
            <w:tcW w:w="1230" w:type="dxa"/>
            <w:shd w:val="clear" w:color="auto" w:fill="FFFFFF"/>
            <w:tcMar>
              <w:top w:w="30" w:type="dxa"/>
              <w:left w:w="30" w:type="dxa"/>
              <w:bottom w:w="30" w:type="dxa"/>
              <w:right w:w="30" w:type="dxa"/>
            </w:tcMar>
            <w:vAlign w:val="center"/>
          </w:tcPr>
          <w:p w14:paraId="5B061E5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w:t>
            </w:r>
          </w:p>
        </w:tc>
        <w:tc>
          <w:tcPr>
            <w:tcW w:w="921" w:type="dxa"/>
            <w:shd w:val="clear" w:color="auto" w:fill="FFFFFF"/>
          </w:tcPr>
          <w:p w14:paraId="14C6766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9,7</w:t>
            </w:r>
          </w:p>
        </w:tc>
        <w:tc>
          <w:tcPr>
            <w:tcW w:w="1075" w:type="dxa"/>
            <w:shd w:val="clear" w:color="auto" w:fill="FFFFFF"/>
          </w:tcPr>
          <w:p w14:paraId="1CB9FB6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w:t>
            </w:r>
          </w:p>
        </w:tc>
      </w:tr>
      <w:tr w:rsidR="005E633D" w:rsidRPr="005B58B9" w14:paraId="7A23E0E8"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261B1A2A"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Краса природи і мистецтва</w:t>
            </w:r>
          </w:p>
        </w:tc>
        <w:tc>
          <w:tcPr>
            <w:tcW w:w="1122" w:type="dxa"/>
            <w:shd w:val="clear" w:color="auto" w:fill="FFFFFF"/>
            <w:vAlign w:val="center"/>
          </w:tcPr>
          <w:p w14:paraId="78C77DEB"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5,6</w:t>
            </w:r>
          </w:p>
        </w:tc>
        <w:tc>
          <w:tcPr>
            <w:tcW w:w="1230" w:type="dxa"/>
            <w:shd w:val="clear" w:color="auto" w:fill="FFFFFF"/>
            <w:tcMar>
              <w:top w:w="30" w:type="dxa"/>
              <w:left w:w="30" w:type="dxa"/>
              <w:bottom w:w="30" w:type="dxa"/>
              <w:right w:w="30" w:type="dxa"/>
            </w:tcMar>
            <w:vAlign w:val="center"/>
          </w:tcPr>
          <w:p w14:paraId="1836973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18</w:t>
            </w:r>
          </w:p>
        </w:tc>
        <w:tc>
          <w:tcPr>
            <w:tcW w:w="921" w:type="dxa"/>
            <w:shd w:val="clear" w:color="auto" w:fill="FFFFFF"/>
          </w:tcPr>
          <w:p w14:paraId="0153A96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4,9</w:t>
            </w:r>
          </w:p>
        </w:tc>
        <w:tc>
          <w:tcPr>
            <w:tcW w:w="1075" w:type="dxa"/>
            <w:shd w:val="clear" w:color="auto" w:fill="FFFFFF"/>
          </w:tcPr>
          <w:p w14:paraId="019632B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18</w:t>
            </w:r>
          </w:p>
        </w:tc>
      </w:tr>
      <w:tr w:rsidR="005E633D" w:rsidRPr="005B58B9" w14:paraId="2E7A13AF" w14:textId="77777777" w:rsidTr="000D38F1">
        <w:trPr>
          <w:cantSplit/>
          <w:trHeight w:val="239"/>
          <w:tblHeader/>
          <w:jc w:val="center"/>
        </w:trPr>
        <w:tc>
          <w:tcPr>
            <w:tcW w:w="4868" w:type="dxa"/>
            <w:shd w:val="clear" w:color="auto" w:fill="FFFFFF"/>
            <w:tcMar>
              <w:top w:w="30" w:type="dxa"/>
              <w:left w:w="30" w:type="dxa"/>
              <w:bottom w:w="30" w:type="dxa"/>
              <w:right w:w="30" w:type="dxa"/>
            </w:tcMar>
          </w:tcPr>
          <w:p w14:paraId="4D780E7D"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Любов</w:t>
            </w:r>
          </w:p>
        </w:tc>
        <w:tc>
          <w:tcPr>
            <w:tcW w:w="1122" w:type="dxa"/>
            <w:shd w:val="clear" w:color="auto" w:fill="FFFFFF"/>
            <w:vAlign w:val="center"/>
          </w:tcPr>
          <w:p w14:paraId="11D0B9C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13,6</w:t>
            </w:r>
          </w:p>
        </w:tc>
        <w:tc>
          <w:tcPr>
            <w:tcW w:w="1230" w:type="dxa"/>
            <w:shd w:val="clear" w:color="auto" w:fill="FFFFFF"/>
            <w:tcMar>
              <w:top w:w="30" w:type="dxa"/>
              <w:left w:w="30" w:type="dxa"/>
              <w:bottom w:w="30" w:type="dxa"/>
              <w:right w:w="30" w:type="dxa"/>
            </w:tcMar>
            <w:vAlign w:val="center"/>
          </w:tcPr>
          <w:p w14:paraId="0F742ED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2</w:t>
            </w:r>
          </w:p>
        </w:tc>
        <w:tc>
          <w:tcPr>
            <w:tcW w:w="921" w:type="dxa"/>
            <w:shd w:val="clear" w:color="auto" w:fill="FFFFFF"/>
          </w:tcPr>
          <w:p w14:paraId="773580E9"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15,1</w:t>
            </w:r>
          </w:p>
        </w:tc>
        <w:tc>
          <w:tcPr>
            <w:tcW w:w="1075" w:type="dxa"/>
            <w:shd w:val="clear" w:color="auto" w:fill="FFFFFF"/>
          </w:tcPr>
          <w:p w14:paraId="5A9F5B2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w:t>
            </w:r>
          </w:p>
        </w:tc>
      </w:tr>
      <w:tr w:rsidR="005E633D" w:rsidRPr="005B58B9" w14:paraId="56DD1B88"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1C51F2D9"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Матеріально забезпечене життя</w:t>
            </w:r>
          </w:p>
        </w:tc>
        <w:tc>
          <w:tcPr>
            <w:tcW w:w="1122" w:type="dxa"/>
            <w:shd w:val="clear" w:color="auto" w:fill="FFFFFF"/>
            <w:vAlign w:val="center"/>
          </w:tcPr>
          <w:p w14:paraId="0EDE333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11,5</w:t>
            </w:r>
          </w:p>
        </w:tc>
        <w:tc>
          <w:tcPr>
            <w:tcW w:w="1230" w:type="dxa"/>
            <w:shd w:val="clear" w:color="auto" w:fill="FFFFFF"/>
            <w:tcMar>
              <w:top w:w="30" w:type="dxa"/>
              <w:left w:w="30" w:type="dxa"/>
              <w:bottom w:w="30" w:type="dxa"/>
              <w:right w:w="30" w:type="dxa"/>
            </w:tcMar>
            <w:vAlign w:val="center"/>
          </w:tcPr>
          <w:p w14:paraId="7D60A52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4</w:t>
            </w:r>
          </w:p>
        </w:tc>
        <w:tc>
          <w:tcPr>
            <w:tcW w:w="921" w:type="dxa"/>
            <w:shd w:val="clear" w:color="auto" w:fill="FFFFFF"/>
          </w:tcPr>
          <w:p w14:paraId="7FAC4B3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10,7</w:t>
            </w:r>
          </w:p>
        </w:tc>
        <w:tc>
          <w:tcPr>
            <w:tcW w:w="1075" w:type="dxa"/>
            <w:shd w:val="clear" w:color="auto" w:fill="FFFFFF"/>
          </w:tcPr>
          <w:p w14:paraId="0FCD6D0C"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w:t>
            </w:r>
          </w:p>
        </w:tc>
      </w:tr>
      <w:tr w:rsidR="005E633D" w:rsidRPr="005B58B9" w14:paraId="7B4414CB"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7B7616C1"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Наявність хороших і вірних друзів</w:t>
            </w:r>
          </w:p>
        </w:tc>
        <w:tc>
          <w:tcPr>
            <w:tcW w:w="1122" w:type="dxa"/>
            <w:shd w:val="clear" w:color="auto" w:fill="FFFFFF"/>
            <w:vAlign w:val="center"/>
          </w:tcPr>
          <w:p w14:paraId="7C53EEF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12,9</w:t>
            </w:r>
          </w:p>
        </w:tc>
        <w:tc>
          <w:tcPr>
            <w:tcW w:w="1230" w:type="dxa"/>
            <w:shd w:val="clear" w:color="auto" w:fill="FFFFFF"/>
            <w:tcMar>
              <w:top w:w="30" w:type="dxa"/>
              <w:left w:w="30" w:type="dxa"/>
              <w:bottom w:w="30" w:type="dxa"/>
              <w:right w:w="30" w:type="dxa"/>
            </w:tcMar>
            <w:vAlign w:val="center"/>
          </w:tcPr>
          <w:p w14:paraId="3B032F2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3</w:t>
            </w:r>
          </w:p>
        </w:tc>
        <w:tc>
          <w:tcPr>
            <w:tcW w:w="921" w:type="dxa"/>
            <w:shd w:val="clear" w:color="auto" w:fill="FFFFFF"/>
          </w:tcPr>
          <w:p w14:paraId="0434D8A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13,5</w:t>
            </w:r>
          </w:p>
        </w:tc>
        <w:tc>
          <w:tcPr>
            <w:tcW w:w="1075" w:type="dxa"/>
            <w:shd w:val="clear" w:color="auto" w:fill="FFFFFF"/>
          </w:tcPr>
          <w:p w14:paraId="7A67CD8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3</w:t>
            </w:r>
          </w:p>
        </w:tc>
      </w:tr>
      <w:tr w:rsidR="005E633D" w:rsidRPr="005B58B9" w14:paraId="1692B3F0" w14:textId="77777777" w:rsidTr="000D38F1">
        <w:trPr>
          <w:cantSplit/>
          <w:trHeight w:val="239"/>
          <w:tblHeader/>
          <w:jc w:val="center"/>
        </w:trPr>
        <w:tc>
          <w:tcPr>
            <w:tcW w:w="4868" w:type="dxa"/>
            <w:shd w:val="clear" w:color="auto" w:fill="FFFFFF"/>
            <w:tcMar>
              <w:top w:w="30" w:type="dxa"/>
              <w:left w:w="30" w:type="dxa"/>
              <w:bottom w:w="30" w:type="dxa"/>
              <w:right w:w="30" w:type="dxa"/>
            </w:tcMar>
          </w:tcPr>
          <w:p w14:paraId="7DDEB9D6"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Суспільне покликання</w:t>
            </w:r>
          </w:p>
        </w:tc>
        <w:tc>
          <w:tcPr>
            <w:tcW w:w="1122" w:type="dxa"/>
            <w:shd w:val="clear" w:color="auto" w:fill="FFFFFF"/>
          </w:tcPr>
          <w:p w14:paraId="648C3DF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9,4</w:t>
            </w:r>
          </w:p>
        </w:tc>
        <w:tc>
          <w:tcPr>
            <w:tcW w:w="1230" w:type="dxa"/>
            <w:shd w:val="clear" w:color="auto" w:fill="FFFFFF"/>
            <w:tcMar>
              <w:top w:w="30" w:type="dxa"/>
              <w:left w:w="30" w:type="dxa"/>
              <w:bottom w:w="30" w:type="dxa"/>
              <w:right w:w="30" w:type="dxa"/>
            </w:tcMar>
          </w:tcPr>
          <w:p w14:paraId="7331932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w:t>
            </w:r>
          </w:p>
        </w:tc>
        <w:tc>
          <w:tcPr>
            <w:tcW w:w="921" w:type="dxa"/>
            <w:shd w:val="clear" w:color="auto" w:fill="FFFFFF"/>
          </w:tcPr>
          <w:p w14:paraId="4FE827D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9,1</w:t>
            </w:r>
          </w:p>
        </w:tc>
        <w:tc>
          <w:tcPr>
            <w:tcW w:w="1075" w:type="dxa"/>
            <w:shd w:val="clear" w:color="auto" w:fill="FFFFFF"/>
          </w:tcPr>
          <w:p w14:paraId="184E800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w:t>
            </w:r>
          </w:p>
        </w:tc>
      </w:tr>
      <w:tr w:rsidR="005E633D" w:rsidRPr="005B58B9" w14:paraId="3923477F"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150DA96D"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Пізнання</w:t>
            </w:r>
          </w:p>
        </w:tc>
        <w:tc>
          <w:tcPr>
            <w:tcW w:w="1122" w:type="dxa"/>
            <w:shd w:val="clear" w:color="auto" w:fill="FFFFFF"/>
            <w:vAlign w:val="center"/>
          </w:tcPr>
          <w:p w14:paraId="482966A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7,3</w:t>
            </w:r>
          </w:p>
        </w:tc>
        <w:tc>
          <w:tcPr>
            <w:tcW w:w="1230" w:type="dxa"/>
            <w:shd w:val="clear" w:color="auto" w:fill="FFFFFF"/>
            <w:tcMar>
              <w:top w:w="30" w:type="dxa"/>
              <w:left w:w="30" w:type="dxa"/>
              <w:bottom w:w="30" w:type="dxa"/>
              <w:right w:w="30" w:type="dxa"/>
            </w:tcMar>
            <w:vAlign w:val="center"/>
          </w:tcPr>
          <w:p w14:paraId="77540D6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w:t>
            </w:r>
          </w:p>
        </w:tc>
        <w:tc>
          <w:tcPr>
            <w:tcW w:w="921" w:type="dxa"/>
            <w:shd w:val="clear" w:color="auto" w:fill="FFFFFF"/>
          </w:tcPr>
          <w:p w14:paraId="6E920D9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6,9</w:t>
            </w:r>
          </w:p>
        </w:tc>
        <w:tc>
          <w:tcPr>
            <w:tcW w:w="1075" w:type="dxa"/>
            <w:shd w:val="clear" w:color="auto" w:fill="FFFFFF"/>
          </w:tcPr>
          <w:p w14:paraId="7421360B"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w:t>
            </w:r>
          </w:p>
        </w:tc>
      </w:tr>
      <w:tr w:rsidR="005E633D" w:rsidRPr="005B58B9" w14:paraId="6A246AED"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197AA496"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Продуктивне життя</w:t>
            </w:r>
          </w:p>
        </w:tc>
        <w:tc>
          <w:tcPr>
            <w:tcW w:w="1122" w:type="dxa"/>
            <w:shd w:val="clear" w:color="auto" w:fill="FFFFFF"/>
            <w:vAlign w:val="center"/>
          </w:tcPr>
          <w:p w14:paraId="1108D2FB"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6,6</w:t>
            </w:r>
          </w:p>
        </w:tc>
        <w:tc>
          <w:tcPr>
            <w:tcW w:w="1230" w:type="dxa"/>
            <w:shd w:val="clear" w:color="auto" w:fill="FFFFFF"/>
            <w:tcMar>
              <w:top w:w="30" w:type="dxa"/>
              <w:left w:w="30" w:type="dxa"/>
              <w:bottom w:w="30" w:type="dxa"/>
              <w:right w:w="30" w:type="dxa"/>
            </w:tcMar>
            <w:vAlign w:val="center"/>
          </w:tcPr>
          <w:p w14:paraId="1A929B69"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16</w:t>
            </w:r>
          </w:p>
        </w:tc>
        <w:tc>
          <w:tcPr>
            <w:tcW w:w="921" w:type="dxa"/>
            <w:shd w:val="clear" w:color="auto" w:fill="FFFFFF"/>
          </w:tcPr>
          <w:p w14:paraId="0560D5C7"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6,5</w:t>
            </w:r>
          </w:p>
        </w:tc>
        <w:tc>
          <w:tcPr>
            <w:tcW w:w="1075" w:type="dxa"/>
            <w:shd w:val="clear" w:color="auto" w:fill="FFFFFF"/>
          </w:tcPr>
          <w:p w14:paraId="6EF5E37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15</w:t>
            </w:r>
          </w:p>
        </w:tc>
      </w:tr>
      <w:tr w:rsidR="005E633D" w:rsidRPr="005B58B9" w14:paraId="5E341DA7" w14:textId="77777777" w:rsidTr="000D38F1">
        <w:trPr>
          <w:cantSplit/>
          <w:trHeight w:val="239"/>
          <w:tblHeader/>
          <w:jc w:val="center"/>
        </w:trPr>
        <w:tc>
          <w:tcPr>
            <w:tcW w:w="4868" w:type="dxa"/>
            <w:shd w:val="clear" w:color="auto" w:fill="FFFFFF"/>
            <w:tcMar>
              <w:top w:w="30" w:type="dxa"/>
              <w:left w:w="30" w:type="dxa"/>
              <w:bottom w:w="30" w:type="dxa"/>
              <w:right w:w="30" w:type="dxa"/>
            </w:tcMar>
          </w:tcPr>
          <w:p w14:paraId="1226FB83"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Розвиток</w:t>
            </w:r>
          </w:p>
        </w:tc>
        <w:tc>
          <w:tcPr>
            <w:tcW w:w="1122" w:type="dxa"/>
            <w:shd w:val="clear" w:color="auto" w:fill="FFFFFF"/>
            <w:vAlign w:val="center"/>
          </w:tcPr>
          <w:p w14:paraId="7C8B9C4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7,6</w:t>
            </w:r>
          </w:p>
        </w:tc>
        <w:tc>
          <w:tcPr>
            <w:tcW w:w="1230" w:type="dxa"/>
            <w:shd w:val="clear" w:color="auto" w:fill="FFFFFF"/>
            <w:tcMar>
              <w:top w:w="30" w:type="dxa"/>
              <w:left w:w="30" w:type="dxa"/>
              <w:bottom w:w="30" w:type="dxa"/>
              <w:right w:w="30" w:type="dxa"/>
            </w:tcMar>
            <w:vAlign w:val="center"/>
          </w:tcPr>
          <w:p w14:paraId="12F6C81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w:t>
            </w:r>
          </w:p>
        </w:tc>
        <w:tc>
          <w:tcPr>
            <w:tcW w:w="921" w:type="dxa"/>
            <w:shd w:val="clear" w:color="auto" w:fill="FFFFFF"/>
          </w:tcPr>
          <w:p w14:paraId="206665FC"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7,5</w:t>
            </w:r>
          </w:p>
        </w:tc>
        <w:tc>
          <w:tcPr>
            <w:tcW w:w="1075" w:type="dxa"/>
            <w:shd w:val="clear" w:color="auto" w:fill="FFFFFF"/>
          </w:tcPr>
          <w:p w14:paraId="1363294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w:t>
            </w:r>
          </w:p>
        </w:tc>
      </w:tr>
      <w:tr w:rsidR="005E633D" w:rsidRPr="005B58B9" w14:paraId="7F76CB96"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10626FBB"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Задоволення</w:t>
            </w:r>
          </w:p>
        </w:tc>
        <w:tc>
          <w:tcPr>
            <w:tcW w:w="1122" w:type="dxa"/>
            <w:shd w:val="clear" w:color="auto" w:fill="FFFFFF"/>
            <w:vAlign w:val="center"/>
          </w:tcPr>
          <w:p w14:paraId="2B65072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7,1</w:t>
            </w:r>
          </w:p>
        </w:tc>
        <w:tc>
          <w:tcPr>
            <w:tcW w:w="1230" w:type="dxa"/>
            <w:shd w:val="clear" w:color="auto" w:fill="FFFFFF"/>
            <w:tcMar>
              <w:top w:w="30" w:type="dxa"/>
              <w:left w:w="30" w:type="dxa"/>
              <w:bottom w:w="30" w:type="dxa"/>
              <w:right w:w="30" w:type="dxa"/>
            </w:tcMar>
            <w:vAlign w:val="center"/>
          </w:tcPr>
          <w:p w14:paraId="5DD0B2DE"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15</w:t>
            </w:r>
          </w:p>
        </w:tc>
        <w:tc>
          <w:tcPr>
            <w:tcW w:w="921" w:type="dxa"/>
            <w:shd w:val="clear" w:color="auto" w:fill="FFFFFF"/>
          </w:tcPr>
          <w:p w14:paraId="2A6ADBF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6,5</w:t>
            </w:r>
          </w:p>
        </w:tc>
        <w:tc>
          <w:tcPr>
            <w:tcW w:w="1075" w:type="dxa"/>
            <w:shd w:val="clear" w:color="auto" w:fill="FFFFFF"/>
          </w:tcPr>
          <w:p w14:paraId="6085937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15</w:t>
            </w:r>
          </w:p>
        </w:tc>
      </w:tr>
      <w:tr w:rsidR="005E633D" w:rsidRPr="005B58B9" w14:paraId="25B78A42"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0B6D42C4"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Щасливе сімейне життя</w:t>
            </w:r>
          </w:p>
        </w:tc>
        <w:tc>
          <w:tcPr>
            <w:tcW w:w="1122" w:type="dxa"/>
            <w:shd w:val="clear" w:color="auto" w:fill="FFFFFF"/>
            <w:vAlign w:val="center"/>
          </w:tcPr>
          <w:p w14:paraId="79A703A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9,8</w:t>
            </w:r>
          </w:p>
        </w:tc>
        <w:tc>
          <w:tcPr>
            <w:tcW w:w="1230" w:type="dxa"/>
            <w:shd w:val="clear" w:color="auto" w:fill="FFFFFF"/>
            <w:tcMar>
              <w:top w:w="30" w:type="dxa"/>
              <w:left w:w="30" w:type="dxa"/>
              <w:bottom w:w="30" w:type="dxa"/>
              <w:right w:w="30" w:type="dxa"/>
            </w:tcMar>
            <w:vAlign w:val="center"/>
          </w:tcPr>
          <w:p w14:paraId="1745506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w:t>
            </w:r>
          </w:p>
        </w:tc>
        <w:tc>
          <w:tcPr>
            <w:tcW w:w="921" w:type="dxa"/>
            <w:shd w:val="clear" w:color="auto" w:fill="FFFFFF"/>
          </w:tcPr>
          <w:p w14:paraId="592A54C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9,6</w:t>
            </w:r>
          </w:p>
        </w:tc>
        <w:tc>
          <w:tcPr>
            <w:tcW w:w="1075" w:type="dxa"/>
            <w:shd w:val="clear" w:color="auto" w:fill="FFFFFF"/>
          </w:tcPr>
          <w:p w14:paraId="4802926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8</w:t>
            </w:r>
          </w:p>
        </w:tc>
      </w:tr>
      <w:tr w:rsidR="005E633D" w:rsidRPr="005B58B9" w14:paraId="0D2B9AF0" w14:textId="77777777" w:rsidTr="000D38F1">
        <w:trPr>
          <w:cantSplit/>
          <w:trHeight w:val="239"/>
          <w:tblHeader/>
          <w:jc w:val="center"/>
        </w:trPr>
        <w:tc>
          <w:tcPr>
            <w:tcW w:w="4868" w:type="dxa"/>
            <w:shd w:val="clear" w:color="auto" w:fill="FFFFFF"/>
            <w:tcMar>
              <w:top w:w="30" w:type="dxa"/>
              <w:left w:w="30" w:type="dxa"/>
              <w:bottom w:w="30" w:type="dxa"/>
              <w:right w:w="30" w:type="dxa"/>
            </w:tcMar>
          </w:tcPr>
          <w:p w14:paraId="0D3FBDBA"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Щастя інших</w:t>
            </w:r>
          </w:p>
        </w:tc>
        <w:tc>
          <w:tcPr>
            <w:tcW w:w="1122" w:type="dxa"/>
            <w:shd w:val="clear" w:color="auto" w:fill="FFFFFF"/>
            <w:vAlign w:val="center"/>
          </w:tcPr>
          <w:p w14:paraId="615E417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7,6</w:t>
            </w:r>
          </w:p>
        </w:tc>
        <w:tc>
          <w:tcPr>
            <w:tcW w:w="1230" w:type="dxa"/>
            <w:shd w:val="clear" w:color="auto" w:fill="FFFFFF"/>
            <w:tcMar>
              <w:top w:w="30" w:type="dxa"/>
              <w:left w:w="30" w:type="dxa"/>
              <w:bottom w:w="30" w:type="dxa"/>
              <w:right w:w="30" w:type="dxa"/>
            </w:tcMar>
            <w:vAlign w:val="center"/>
          </w:tcPr>
          <w:p w14:paraId="780160B7"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w:t>
            </w:r>
          </w:p>
        </w:tc>
        <w:tc>
          <w:tcPr>
            <w:tcW w:w="921" w:type="dxa"/>
            <w:shd w:val="clear" w:color="auto" w:fill="FFFFFF"/>
          </w:tcPr>
          <w:p w14:paraId="67E8566C"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7,8</w:t>
            </w:r>
          </w:p>
        </w:tc>
        <w:tc>
          <w:tcPr>
            <w:tcW w:w="1075" w:type="dxa"/>
            <w:shd w:val="clear" w:color="auto" w:fill="FFFFFF"/>
          </w:tcPr>
          <w:p w14:paraId="5748568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w:t>
            </w:r>
          </w:p>
        </w:tc>
      </w:tr>
      <w:tr w:rsidR="005E633D" w:rsidRPr="005B58B9" w14:paraId="4BEA1382"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5CE39744"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Творчість</w:t>
            </w:r>
          </w:p>
        </w:tc>
        <w:tc>
          <w:tcPr>
            <w:tcW w:w="1122" w:type="dxa"/>
            <w:shd w:val="clear" w:color="auto" w:fill="FFFFFF"/>
            <w:vAlign w:val="center"/>
          </w:tcPr>
          <w:p w14:paraId="222F00BE"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8,8</w:t>
            </w:r>
          </w:p>
        </w:tc>
        <w:tc>
          <w:tcPr>
            <w:tcW w:w="1230" w:type="dxa"/>
            <w:shd w:val="clear" w:color="auto" w:fill="FFFFFF"/>
            <w:tcMar>
              <w:top w:w="30" w:type="dxa"/>
              <w:left w:w="30" w:type="dxa"/>
              <w:bottom w:w="30" w:type="dxa"/>
              <w:right w:w="30" w:type="dxa"/>
            </w:tcMar>
            <w:vAlign w:val="center"/>
          </w:tcPr>
          <w:p w14:paraId="003C483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w:t>
            </w:r>
          </w:p>
        </w:tc>
        <w:tc>
          <w:tcPr>
            <w:tcW w:w="921" w:type="dxa"/>
            <w:shd w:val="clear" w:color="auto" w:fill="FFFFFF"/>
          </w:tcPr>
          <w:p w14:paraId="23AB8C5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8,6</w:t>
            </w:r>
          </w:p>
        </w:tc>
        <w:tc>
          <w:tcPr>
            <w:tcW w:w="1075" w:type="dxa"/>
            <w:shd w:val="clear" w:color="auto" w:fill="FFFFFF"/>
          </w:tcPr>
          <w:p w14:paraId="073308E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w:t>
            </w:r>
          </w:p>
        </w:tc>
      </w:tr>
      <w:tr w:rsidR="005E633D" w:rsidRPr="005B58B9" w14:paraId="72A9B4BB"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6DFB50E5"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Впевненість у собі</w:t>
            </w:r>
          </w:p>
        </w:tc>
        <w:tc>
          <w:tcPr>
            <w:tcW w:w="1122" w:type="dxa"/>
            <w:shd w:val="clear" w:color="auto" w:fill="FFFFFF"/>
            <w:vAlign w:val="center"/>
          </w:tcPr>
          <w:p w14:paraId="5D5B45E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10,6</w:t>
            </w:r>
          </w:p>
        </w:tc>
        <w:tc>
          <w:tcPr>
            <w:tcW w:w="1230" w:type="dxa"/>
            <w:shd w:val="clear" w:color="auto" w:fill="FFFFFF"/>
            <w:tcMar>
              <w:top w:w="30" w:type="dxa"/>
              <w:left w:w="30" w:type="dxa"/>
              <w:bottom w:w="30" w:type="dxa"/>
              <w:right w:w="30" w:type="dxa"/>
            </w:tcMar>
            <w:vAlign w:val="center"/>
          </w:tcPr>
          <w:p w14:paraId="119540D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w:t>
            </w:r>
          </w:p>
        </w:tc>
        <w:tc>
          <w:tcPr>
            <w:tcW w:w="921" w:type="dxa"/>
            <w:shd w:val="clear" w:color="auto" w:fill="FFFFFF"/>
          </w:tcPr>
          <w:p w14:paraId="25E4C84E"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11,1</w:t>
            </w:r>
          </w:p>
        </w:tc>
        <w:tc>
          <w:tcPr>
            <w:tcW w:w="1075" w:type="dxa"/>
            <w:shd w:val="clear" w:color="auto" w:fill="FFFFFF"/>
          </w:tcPr>
          <w:p w14:paraId="54E5102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4</w:t>
            </w:r>
          </w:p>
        </w:tc>
      </w:tr>
      <w:tr w:rsidR="005E633D" w:rsidRPr="005B58B9" w14:paraId="42DF6A52" w14:textId="77777777" w:rsidTr="000D38F1">
        <w:trPr>
          <w:cantSplit/>
          <w:trHeight w:val="217"/>
          <w:tblHeader/>
          <w:jc w:val="center"/>
        </w:trPr>
        <w:tc>
          <w:tcPr>
            <w:tcW w:w="4868" w:type="dxa"/>
            <w:shd w:val="clear" w:color="auto" w:fill="FFFFFF"/>
            <w:tcMar>
              <w:top w:w="30" w:type="dxa"/>
              <w:left w:w="30" w:type="dxa"/>
              <w:bottom w:w="30" w:type="dxa"/>
              <w:right w:w="30" w:type="dxa"/>
            </w:tcMar>
          </w:tcPr>
          <w:p w14:paraId="738760D8"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Свобода</w:t>
            </w:r>
          </w:p>
        </w:tc>
        <w:tc>
          <w:tcPr>
            <w:tcW w:w="1122" w:type="dxa"/>
            <w:shd w:val="clear" w:color="auto" w:fill="FFFFFF"/>
            <w:vAlign w:val="center"/>
          </w:tcPr>
          <w:p w14:paraId="2B9B228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10,3</w:t>
            </w:r>
          </w:p>
        </w:tc>
        <w:tc>
          <w:tcPr>
            <w:tcW w:w="1230" w:type="dxa"/>
            <w:shd w:val="clear" w:color="auto" w:fill="FFFFFF"/>
            <w:tcMar>
              <w:top w:w="30" w:type="dxa"/>
              <w:left w:w="30" w:type="dxa"/>
              <w:bottom w:w="30" w:type="dxa"/>
              <w:right w:w="30" w:type="dxa"/>
            </w:tcMar>
            <w:vAlign w:val="center"/>
          </w:tcPr>
          <w:p w14:paraId="79874EDB"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w:t>
            </w:r>
          </w:p>
        </w:tc>
        <w:tc>
          <w:tcPr>
            <w:tcW w:w="921" w:type="dxa"/>
            <w:shd w:val="clear" w:color="auto" w:fill="FFFFFF"/>
          </w:tcPr>
          <w:p w14:paraId="56E916E7"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10,1</w:t>
            </w:r>
          </w:p>
        </w:tc>
        <w:tc>
          <w:tcPr>
            <w:tcW w:w="1075" w:type="dxa"/>
            <w:shd w:val="clear" w:color="auto" w:fill="FFFFFF"/>
          </w:tcPr>
          <w:p w14:paraId="472072C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w:t>
            </w:r>
          </w:p>
        </w:tc>
      </w:tr>
    </w:tbl>
    <w:p w14:paraId="4E2EB6C0" w14:textId="77777777" w:rsidR="00451522" w:rsidRPr="00451522" w:rsidRDefault="00451522" w:rsidP="00C634FB">
      <w:pPr>
        <w:spacing w:after="0" w:line="360" w:lineRule="auto"/>
        <w:ind w:firstLine="709"/>
        <w:jc w:val="both"/>
        <w:rPr>
          <w:rFonts w:ascii="Times New Roman" w:hAnsi="Times New Roman" w:cs="Times New Roman"/>
          <w:sz w:val="20"/>
          <w:szCs w:val="20"/>
          <w:lang w:val="uk-UA"/>
        </w:rPr>
      </w:pPr>
    </w:p>
    <w:p w14:paraId="0FFEB092" w14:textId="187B5313" w:rsidR="005E633D" w:rsidRPr="005B58B9" w:rsidRDefault="00C634FB" w:rsidP="00C634FB">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Аналіз показників, представлених у таблиці дає підстави зробити наступні висновки. На перші місця респонденти КГ ставлять «здоров’я» (Хср. </w:t>
      </w:r>
      <w:r w:rsidRPr="005B58B9">
        <w:rPr>
          <w:rFonts w:ascii="Times New Roman" w:hAnsi="Times New Roman" w:cs="Times New Roman"/>
          <w:sz w:val="28"/>
          <w:szCs w:val="28"/>
          <w:lang w:val="uk-UA"/>
        </w:rPr>
        <w:lastRenderedPageBreak/>
        <w:t>= 14,7), «любов» (Хср. = 13,6), «наявність гарних та вірних друзів» (Хср. = 12,9), «матеріально забезпечене життя» (Хср. = 11,5) та «впевненість у собі» (Хср. = 10,6); студенти ЕГ «любов» (Хср. = 15,1), «здоров’я» (Хср. = 14,9), «наявність гарних та вірних друзів» (Хср. = 13,5), «впевненість у собі» (Хср. = 11,1), , «матеріально забезпечене життя» (Хср. = 10,7).</w:t>
      </w:r>
    </w:p>
    <w:p w14:paraId="08C4FD5A" w14:textId="683D6633"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На останні місця за рангом представники КГ ставлять таки термінальні цінності: «краса природи та мистецтво» (Хср. = 5,6), «життєва мудрість» (Хср. = 5,9) та «продуктивне життя» (Хср. = 6,6), а студенти ЕГ – «краса природи та мистецтво» (Хср. = 4,9), «життєва мудрість» (Хср. = 5,6), «продуктивне життя» (Хср. = 6,5) та «задоволення» (Хср. = 6,5).</w:t>
      </w:r>
    </w:p>
    <w:p w14:paraId="6C7DBAE5" w14:textId="121B3990"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Таким чином, є очевидним, що в системі цінностей майбутніх соціальних працівників «пізнання», «розвиток», «активне діяльне життя», «суспільне покликання», «продуктивне життя» не входять до ціннісного ядра особистості та займають рангові позиції починаючи з 11 місця.</w:t>
      </w:r>
      <w:r w:rsidR="00C634FB"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 xml:space="preserve">Рейтинг інструментальних цінностей респондентів представлений в </w:t>
      </w:r>
      <w:r w:rsidR="00BF46C7" w:rsidRPr="005B58B9">
        <w:rPr>
          <w:rFonts w:ascii="Times New Roman" w:hAnsi="Times New Roman" w:cs="Times New Roman"/>
          <w:sz w:val="28"/>
          <w:szCs w:val="28"/>
          <w:lang w:val="uk-UA"/>
        </w:rPr>
        <w:t>т</w:t>
      </w:r>
      <w:r w:rsidRPr="005B58B9">
        <w:rPr>
          <w:rFonts w:ascii="Times New Roman" w:hAnsi="Times New Roman" w:cs="Times New Roman"/>
          <w:sz w:val="28"/>
          <w:szCs w:val="28"/>
          <w:lang w:val="uk-UA"/>
        </w:rPr>
        <w:t>аблиці</w:t>
      </w:r>
      <w:r w:rsidR="00BF46C7" w:rsidRPr="005B58B9">
        <w:rPr>
          <w:rFonts w:ascii="Times New Roman" w:hAnsi="Times New Roman" w:cs="Times New Roman"/>
          <w:sz w:val="28"/>
          <w:szCs w:val="28"/>
          <w:lang w:val="uk-UA"/>
        </w:rPr>
        <w:t xml:space="preserve"> 2.4</w:t>
      </w:r>
      <w:r w:rsidRPr="005B58B9">
        <w:rPr>
          <w:rFonts w:ascii="Times New Roman" w:hAnsi="Times New Roman" w:cs="Times New Roman"/>
          <w:sz w:val="28"/>
          <w:szCs w:val="28"/>
          <w:lang w:val="uk-UA"/>
        </w:rPr>
        <w:t xml:space="preserve">. </w:t>
      </w:r>
    </w:p>
    <w:p w14:paraId="2E77D7AB" w14:textId="27198A60" w:rsidR="005E633D" w:rsidRPr="005B58B9" w:rsidRDefault="005E633D" w:rsidP="000D38F1">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Таблиця</w:t>
      </w:r>
      <w:r w:rsidR="00BF46C7" w:rsidRPr="005B58B9">
        <w:rPr>
          <w:rFonts w:ascii="Times New Roman" w:hAnsi="Times New Roman" w:cs="Times New Roman"/>
          <w:i/>
          <w:iCs/>
          <w:sz w:val="28"/>
          <w:szCs w:val="28"/>
          <w:lang w:val="uk-UA"/>
        </w:rPr>
        <w:t xml:space="preserve"> 2.4</w:t>
      </w:r>
    </w:p>
    <w:p w14:paraId="46998FB7" w14:textId="77777777" w:rsidR="005E633D" w:rsidRPr="00451522" w:rsidRDefault="005E633D" w:rsidP="000D38F1">
      <w:pPr>
        <w:spacing w:after="0" w:line="360" w:lineRule="auto"/>
        <w:ind w:firstLine="709"/>
        <w:jc w:val="center"/>
        <w:rPr>
          <w:rFonts w:ascii="Times New Roman" w:hAnsi="Times New Roman" w:cs="Times New Roman"/>
          <w:b/>
          <w:bCs/>
          <w:sz w:val="24"/>
          <w:szCs w:val="24"/>
          <w:lang w:val="uk-UA"/>
        </w:rPr>
      </w:pPr>
      <w:r w:rsidRPr="00451522">
        <w:rPr>
          <w:rFonts w:ascii="Times New Roman" w:hAnsi="Times New Roman" w:cs="Times New Roman"/>
          <w:b/>
          <w:bCs/>
          <w:sz w:val="24"/>
          <w:szCs w:val="24"/>
          <w:lang w:val="uk-UA"/>
        </w:rPr>
        <w:t xml:space="preserve">Рейтинг інструментальних цінностей майбутніх </w:t>
      </w:r>
    </w:p>
    <w:p w14:paraId="0C2B3C18" w14:textId="77777777" w:rsidR="005E633D" w:rsidRPr="00451522" w:rsidRDefault="005E633D" w:rsidP="000D38F1">
      <w:pPr>
        <w:spacing w:after="0" w:line="360" w:lineRule="auto"/>
        <w:ind w:firstLine="709"/>
        <w:jc w:val="center"/>
        <w:rPr>
          <w:rFonts w:ascii="Times New Roman" w:hAnsi="Times New Roman" w:cs="Times New Roman"/>
          <w:b/>
          <w:bCs/>
          <w:sz w:val="24"/>
          <w:szCs w:val="24"/>
          <w:lang w:val="uk-UA"/>
        </w:rPr>
      </w:pPr>
      <w:r w:rsidRPr="00451522">
        <w:rPr>
          <w:rFonts w:ascii="Times New Roman" w:hAnsi="Times New Roman" w:cs="Times New Roman"/>
          <w:b/>
          <w:bCs/>
          <w:sz w:val="24"/>
          <w:szCs w:val="24"/>
          <w:lang w:val="uk-UA"/>
        </w:rPr>
        <w:t>соціальних працівників КГ та ЕГ, Хср.</w:t>
      </w:r>
    </w:p>
    <w:tbl>
      <w:tblPr>
        <w:tblW w:w="8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4746"/>
        <w:gridCol w:w="1098"/>
        <w:gridCol w:w="1199"/>
        <w:gridCol w:w="898"/>
        <w:gridCol w:w="1050"/>
      </w:tblGrid>
      <w:tr w:rsidR="005E633D" w:rsidRPr="005B58B9" w14:paraId="6C32F909" w14:textId="77777777" w:rsidTr="004B6D31">
        <w:trPr>
          <w:cantSplit/>
          <w:trHeight w:val="93"/>
          <w:tblHeader/>
          <w:jc w:val="center"/>
        </w:trPr>
        <w:tc>
          <w:tcPr>
            <w:tcW w:w="4746" w:type="dxa"/>
            <w:vMerge w:val="restart"/>
            <w:shd w:val="clear" w:color="auto" w:fill="FFFFFF"/>
            <w:tcMar>
              <w:top w:w="30" w:type="dxa"/>
              <w:left w:w="30" w:type="dxa"/>
              <w:bottom w:w="30" w:type="dxa"/>
              <w:right w:w="30" w:type="dxa"/>
            </w:tcMar>
            <w:vAlign w:val="center"/>
          </w:tcPr>
          <w:p w14:paraId="71AD2BAC" w14:textId="77777777" w:rsidR="005E633D" w:rsidRPr="005B58B9" w:rsidRDefault="005E633D" w:rsidP="005E633D">
            <w:pPr>
              <w:spacing w:after="0" w:line="240" w:lineRule="auto"/>
              <w:jc w:val="center"/>
              <w:rPr>
                <w:rFonts w:ascii="Times New Roman" w:hAnsi="Times New Roman" w:cs="Times New Roman"/>
                <w:sz w:val="20"/>
                <w:szCs w:val="20"/>
                <w:lang w:val="uk-UA"/>
              </w:rPr>
            </w:pPr>
            <w:bookmarkStart w:id="209" w:name="_Hlk208091982"/>
            <w:r w:rsidRPr="005B58B9">
              <w:rPr>
                <w:rFonts w:ascii="Times New Roman" w:hAnsi="Times New Roman" w:cs="Times New Roman"/>
                <w:sz w:val="20"/>
                <w:szCs w:val="20"/>
                <w:lang w:val="uk-UA"/>
              </w:rPr>
              <w:t>Цінності</w:t>
            </w:r>
          </w:p>
        </w:tc>
        <w:tc>
          <w:tcPr>
            <w:tcW w:w="2297" w:type="dxa"/>
            <w:gridSpan w:val="2"/>
            <w:shd w:val="clear" w:color="auto" w:fill="FFFFFF"/>
            <w:vAlign w:val="center"/>
          </w:tcPr>
          <w:p w14:paraId="1B716637" w14:textId="77777777" w:rsidR="005E633D" w:rsidRPr="005B58B9" w:rsidRDefault="005E633D" w:rsidP="005E633D">
            <w:pPr>
              <w:spacing w:after="0" w:line="240" w:lineRule="auto"/>
              <w:jc w:val="center"/>
              <w:rPr>
                <w:rFonts w:ascii="Times New Roman" w:hAnsi="Times New Roman" w:cs="Times New Roman"/>
                <w:sz w:val="18"/>
                <w:szCs w:val="18"/>
                <w:lang w:val="uk-UA"/>
              </w:rPr>
            </w:pPr>
            <w:r w:rsidRPr="005B58B9">
              <w:rPr>
                <w:rFonts w:ascii="Times New Roman" w:hAnsi="Times New Roman" w:cs="Times New Roman"/>
                <w:sz w:val="18"/>
                <w:szCs w:val="18"/>
                <w:lang w:val="uk-UA"/>
              </w:rPr>
              <w:t>КГ</w:t>
            </w:r>
          </w:p>
        </w:tc>
        <w:tc>
          <w:tcPr>
            <w:tcW w:w="1948" w:type="dxa"/>
            <w:gridSpan w:val="2"/>
            <w:shd w:val="clear" w:color="auto" w:fill="FFFFFF"/>
          </w:tcPr>
          <w:p w14:paraId="686B01DA" w14:textId="77777777" w:rsidR="005E633D" w:rsidRPr="005B58B9" w:rsidRDefault="005E633D" w:rsidP="005E633D">
            <w:pPr>
              <w:spacing w:after="0" w:line="240" w:lineRule="auto"/>
              <w:jc w:val="center"/>
              <w:rPr>
                <w:rFonts w:ascii="Times New Roman" w:hAnsi="Times New Roman" w:cs="Times New Roman"/>
                <w:sz w:val="18"/>
                <w:szCs w:val="18"/>
                <w:lang w:val="uk-UA"/>
              </w:rPr>
            </w:pPr>
            <w:r w:rsidRPr="005B58B9">
              <w:rPr>
                <w:rFonts w:ascii="Times New Roman" w:hAnsi="Times New Roman" w:cs="Times New Roman"/>
                <w:sz w:val="18"/>
                <w:szCs w:val="18"/>
                <w:lang w:val="uk-UA"/>
              </w:rPr>
              <w:t>ЕГ</w:t>
            </w:r>
          </w:p>
        </w:tc>
      </w:tr>
      <w:tr w:rsidR="005E633D" w:rsidRPr="005B58B9" w14:paraId="41356C01" w14:textId="77777777" w:rsidTr="004B6D31">
        <w:trPr>
          <w:cantSplit/>
          <w:trHeight w:val="84"/>
          <w:tblHeader/>
          <w:jc w:val="center"/>
        </w:trPr>
        <w:tc>
          <w:tcPr>
            <w:tcW w:w="4746" w:type="dxa"/>
            <w:vMerge/>
            <w:shd w:val="clear" w:color="auto" w:fill="FFFFFF"/>
            <w:tcMar>
              <w:top w:w="30" w:type="dxa"/>
              <w:left w:w="30" w:type="dxa"/>
              <w:bottom w:w="30" w:type="dxa"/>
              <w:right w:w="30" w:type="dxa"/>
            </w:tcMar>
            <w:vAlign w:val="center"/>
          </w:tcPr>
          <w:p w14:paraId="7A88BD3C" w14:textId="77777777" w:rsidR="005E633D" w:rsidRPr="005B58B9" w:rsidRDefault="005E633D" w:rsidP="005E633D">
            <w:pPr>
              <w:spacing w:after="0" w:line="240" w:lineRule="auto"/>
              <w:jc w:val="center"/>
              <w:rPr>
                <w:rFonts w:ascii="Times New Roman" w:hAnsi="Times New Roman" w:cs="Times New Roman"/>
                <w:sz w:val="20"/>
                <w:szCs w:val="20"/>
                <w:lang w:val="uk-UA"/>
              </w:rPr>
            </w:pPr>
          </w:p>
        </w:tc>
        <w:tc>
          <w:tcPr>
            <w:tcW w:w="1098" w:type="dxa"/>
            <w:shd w:val="clear" w:color="auto" w:fill="FFFFFF"/>
            <w:vAlign w:val="center"/>
          </w:tcPr>
          <w:p w14:paraId="6AD0A77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Хср</w:t>
            </w:r>
          </w:p>
        </w:tc>
        <w:tc>
          <w:tcPr>
            <w:tcW w:w="1198" w:type="dxa"/>
            <w:shd w:val="clear" w:color="auto" w:fill="FFFFFF"/>
            <w:tcMar>
              <w:top w:w="30" w:type="dxa"/>
              <w:left w:w="30" w:type="dxa"/>
              <w:bottom w:w="30" w:type="dxa"/>
              <w:right w:w="30" w:type="dxa"/>
            </w:tcMar>
            <w:vAlign w:val="center"/>
          </w:tcPr>
          <w:p w14:paraId="61B4BBF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Ранг</w:t>
            </w:r>
          </w:p>
        </w:tc>
        <w:tc>
          <w:tcPr>
            <w:tcW w:w="898" w:type="dxa"/>
            <w:shd w:val="clear" w:color="auto" w:fill="FFFFFF"/>
            <w:vAlign w:val="center"/>
          </w:tcPr>
          <w:p w14:paraId="6D9C0729"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Хср</w:t>
            </w:r>
          </w:p>
        </w:tc>
        <w:tc>
          <w:tcPr>
            <w:tcW w:w="1050" w:type="dxa"/>
            <w:shd w:val="clear" w:color="auto" w:fill="FFFFFF"/>
            <w:vAlign w:val="center"/>
          </w:tcPr>
          <w:p w14:paraId="15CBA99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Ранг</w:t>
            </w:r>
          </w:p>
        </w:tc>
      </w:tr>
      <w:bookmarkEnd w:id="209"/>
      <w:tr w:rsidR="005E633D" w:rsidRPr="005B58B9" w14:paraId="0A299226"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397D4904"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Акуратність</w:t>
            </w:r>
          </w:p>
        </w:tc>
        <w:tc>
          <w:tcPr>
            <w:tcW w:w="1098" w:type="dxa"/>
            <w:shd w:val="clear" w:color="auto" w:fill="FFFFFF"/>
            <w:vAlign w:val="center"/>
          </w:tcPr>
          <w:p w14:paraId="1666F27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9,9</w:t>
            </w:r>
          </w:p>
        </w:tc>
        <w:tc>
          <w:tcPr>
            <w:tcW w:w="1198" w:type="dxa"/>
            <w:shd w:val="clear" w:color="auto" w:fill="FFFFFF"/>
            <w:tcMar>
              <w:top w:w="30" w:type="dxa"/>
              <w:left w:w="30" w:type="dxa"/>
              <w:bottom w:w="30" w:type="dxa"/>
              <w:right w:w="30" w:type="dxa"/>
            </w:tcMar>
            <w:vAlign w:val="center"/>
          </w:tcPr>
          <w:p w14:paraId="066FF10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11</w:t>
            </w:r>
          </w:p>
        </w:tc>
        <w:tc>
          <w:tcPr>
            <w:tcW w:w="898" w:type="dxa"/>
            <w:shd w:val="clear" w:color="auto" w:fill="FFFFFF"/>
          </w:tcPr>
          <w:p w14:paraId="0F7D9B4B"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10,5</w:t>
            </w:r>
          </w:p>
        </w:tc>
        <w:tc>
          <w:tcPr>
            <w:tcW w:w="1050" w:type="dxa"/>
            <w:shd w:val="clear" w:color="auto" w:fill="FFFFFF"/>
          </w:tcPr>
          <w:p w14:paraId="60BB3D3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w:t>
            </w:r>
          </w:p>
        </w:tc>
      </w:tr>
      <w:tr w:rsidR="005E633D" w:rsidRPr="005B58B9" w14:paraId="65BD8452"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77D883BC"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Вихованість</w:t>
            </w:r>
          </w:p>
        </w:tc>
        <w:tc>
          <w:tcPr>
            <w:tcW w:w="1098" w:type="dxa"/>
            <w:shd w:val="clear" w:color="auto" w:fill="FFFFFF"/>
          </w:tcPr>
          <w:p w14:paraId="4842AB8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10,1</w:t>
            </w:r>
          </w:p>
        </w:tc>
        <w:tc>
          <w:tcPr>
            <w:tcW w:w="1198" w:type="dxa"/>
            <w:shd w:val="clear" w:color="auto" w:fill="FFFFFF"/>
            <w:tcMar>
              <w:top w:w="30" w:type="dxa"/>
              <w:left w:w="30" w:type="dxa"/>
              <w:bottom w:w="30" w:type="dxa"/>
              <w:right w:w="30" w:type="dxa"/>
            </w:tcMar>
          </w:tcPr>
          <w:p w14:paraId="40BB00A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w:t>
            </w:r>
          </w:p>
        </w:tc>
        <w:tc>
          <w:tcPr>
            <w:tcW w:w="898" w:type="dxa"/>
            <w:shd w:val="clear" w:color="auto" w:fill="FFFFFF"/>
          </w:tcPr>
          <w:p w14:paraId="61140F3B"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10,5</w:t>
            </w:r>
          </w:p>
        </w:tc>
        <w:tc>
          <w:tcPr>
            <w:tcW w:w="1050" w:type="dxa"/>
            <w:shd w:val="clear" w:color="auto" w:fill="FFFFFF"/>
          </w:tcPr>
          <w:p w14:paraId="5999361B"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w:t>
            </w:r>
          </w:p>
        </w:tc>
      </w:tr>
      <w:tr w:rsidR="005E633D" w:rsidRPr="005B58B9" w14:paraId="058AEEBE" w14:textId="77777777" w:rsidTr="004B6D31">
        <w:trPr>
          <w:cantSplit/>
          <w:trHeight w:val="231"/>
          <w:tblHeader/>
          <w:jc w:val="center"/>
        </w:trPr>
        <w:tc>
          <w:tcPr>
            <w:tcW w:w="4746" w:type="dxa"/>
            <w:shd w:val="clear" w:color="auto" w:fill="FFFFFF"/>
            <w:tcMar>
              <w:top w:w="30" w:type="dxa"/>
              <w:left w:w="30" w:type="dxa"/>
              <w:bottom w:w="30" w:type="dxa"/>
              <w:right w:w="30" w:type="dxa"/>
            </w:tcMar>
          </w:tcPr>
          <w:p w14:paraId="328A27D0"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Високі запити</w:t>
            </w:r>
          </w:p>
        </w:tc>
        <w:tc>
          <w:tcPr>
            <w:tcW w:w="1098" w:type="dxa"/>
            <w:shd w:val="clear" w:color="auto" w:fill="FFFFFF"/>
            <w:vAlign w:val="center"/>
          </w:tcPr>
          <w:p w14:paraId="79263139"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5,5</w:t>
            </w:r>
          </w:p>
        </w:tc>
        <w:tc>
          <w:tcPr>
            <w:tcW w:w="1198" w:type="dxa"/>
            <w:shd w:val="clear" w:color="auto" w:fill="FFFFFF"/>
            <w:tcMar>
              <w:top w:w="30" w:type="dxa"/>
              <w:left w:w="30" w:type="dxa"/>
              <w:bottom w:w="30" w:type="dxa"/>
              <w:right w:w="30" w:type="dxa"/>
            </w:tcMar>
            <w:vAlign w:val="center"/>
          </w:tcPr>
          <w:p w14:paraId="493B4FAB"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17</w:t>
            </w:r>
          </w:p>
        </w:tc>
        <w:tc>
          <w:tcPr>
            <w:tcW w:w="898" w:type="dxa"/>
            <w:shd w:val="clear" w:color="auto" w:fill="FFFFFF"/>
          </w:tcPr>
          <w:p w14:paraId="036C259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6,1</w:t>
            </w:r>
          </w:p>
        </w:tc>
        <w:tc>
          <w:tcPr>
            <w:tcW w:w="1050" w:type="dxa"/>
            <w:shd w:val="clear" w:color="auto" w:fill="FFFFFF"/>
          </w:tcPr>
          <w:p w14:paraId="66EBF7B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17</w:t>
            </w:r>
          </w:p>
        </w:tc>
      </w:tr>
      <w:tr w:rsidR="005E633D" w:rsidRPr="005B58B9" w14:paraId="72F8A2F2"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3DF59889"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 xml:space="preserve">Життєрадісність </w:t>
            </w:r>
          </w:p>
        </w:tc>
        <w:tc>
          <w:tcPr>
            <w:tcW w:w="1098" w:type="dxa"/>
            <w:shd w:val="clear" w:color="auto" w:fill="FFFFFF"/>
            <w:vAlign w:val="center"/>
          </w:tcPr>
          <w:p w14:paraId="11E98B6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13,1</w:t>
            </w:r>
          </w:p>
        </w:tc>
        <w:tc>
          <w:tcPr>
            <w:tcW w:w="1198" w:type="dxa"/>
            <w:shd w:val="clear" w:color="auto" w:fill="FFFFFF"/>
            <w:tcMar>
              <w:top w:w="30" w:type="dxa"/>
              <w:left w:w="30" w:type="dxa"/>
              <w:bottom w:w="30" w:type="dxa"/>
              <w:right w:w="30" w:type="dxa"/>
            </w:tcMar>
            <w:vAlign w:val="center"/>
          </w:tcPr>
          <w:p w14:paraId="47949FE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3</w:t>
            </w:r>
          </w:p>
        </w:tc>
        <w:tc>
          <w:tcPr>
            <w:tcW w:w="898" w:type="dxa"/>
            <w:shd w:val="clear" w:color="auto" w:fill="FFFFFF"/>
          </w:tcPr>
          <w:p w14:paraId="2BC7BD2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14,4</w:t>
            </w:r>
          </w:p>
        </w:tc>
        <w:tc>
          <w:tcPr>
            <w:tcW w:w="1050" w:type="dxa"/>
            <w:shd w:val="clear" w:color="auto" w:fill="FFFFFF"/>
          </w:tcPr>
          <w:p w14:paraId="28AF952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2</w:t>
            </w:r>
          </w:p>
        </w:tc>
      </w:tr>
      <w:tr w:rsidR="005E633D" w:rsidRPr="005B58B9" w14:paraId="6F56044E"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47901234"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Старанність</w:t>
            </w:r>
          </w:p>
        </w:tc>
        <w:tc>
          <w:tcPr>
            <w:tcW w:w="1098" w:type="dxa"/>
            <w:shd w:val="clear" w:color="auto" w:fill="FFFFFF"/>
            <w:vAlign w:val="center"/>
          </w:tcPr>
          <w:p w14:paraId="7D172B21"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6,7</w:t>
            </w:r>
          </w:p>
        </w:tc>
        <w:tc>
          <w:tcPr>
            <w:tcW w:w="1198" w:type="dxa"/>
            <w:shd w:val="clear" w:color="auto" w:fill="FFFFFF"/>
            <w:tcMar>
              <w:top w:w="30" w:type="dxa"/>
              <w:left w:w="30" w:type="dxa"/>
              <w:bottom w:w="30" w:type="dxa"/>
              <w:right w:w="30" w:type="dxa"/>
            </w:tcMar>
            <w:vAlign w:val="center"/>
          </w:tcPr>
          <w:p w14:paraId="7CDE93C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15</w:t>
            </w:r>
          </w:p>
        </w:tc>
        <w:tc>
          <w:tcPr>
            <w:tcW w:w="898" w:type="dxa"/>
            <w:shd w:val="clear" w:color="auto" w:fill="FFFFFF"/>
          </w:tcPr>
          <w:p w14:paraId="01D9721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7,2</w:t>
            </w:r>
          </w:p>
        </w:tc>
        <w:tc>
          <w:tcPr>
            <w:tcW w:w="1050" w:type="dxa"/>
            <w:shd w:val="clear" w:color="auto" w:fill="FFFFFF"/>
          </w:tcPr>
          <w:p w14:paraId="0DFAF357"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15</w:t>
            </w:r>
          </w:p>
        </w:tc>
      </w:tr>
      <w:tr w:rsidR="005E633D" w:rsidRPr="005B58B9" w14:paraId="0D53FB0A" w14:textId="77777777" w:rsidTr="004B6D31">
        <w:trPr>
          <w:cantSplit/>
          <w:trHeight w:val="231"/>
          <w:tblHeader/>
          <w:jc w:val="center"/>
        </w:trPr>
        <w:tc>
          <w:tcPr>
            <w:tcW w:w="4746" w:type="dxa"/>
            <w:shd w:val="clear" w:color="auto" w:fill="FFFFFF"/>
            <w:tcMar>
              <w:top w:w="30" w:type="dxa"/>
              <w:left w:w="30" w:type="dxa"/>
              <w:bottom w:w="30" w:type="dxa"/>
              <w:right w:w="30" w:type="dxa"/>
            </w:tcMar>
          </w:tcPr>
          <w:p w14:paraId="51F021EA"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Незалежність</w:t>
            </w:r>
          </w:p>
        </w:tc>
        <w:tc>
          <w:tcPr>
            <w:tcW w:w="1098" w:type="dxa"/>
            <w:shd w:val="clear" w:color="auto" w:fill="FFFFFF"/>
            <w:vAlign w:val="center"/>
          </w:tcPr>
          <w:p w14:paraId="0451F85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14,7</w:t>
            </w:r>
          </w:p>
        </w:tc>
        <w:tc>
          <w:tcPr>
            <w:tcW w:w="1198" w:type="dxa"/>
            <w:shd w:val="clear" w:color="auto" w:fill="FFFFFF"/>
            <w:tcMar>
              <w:top w:w="30" w:type="dxa"/>
              <w:left w:w="30" w:type="dxa"/>
              <w:bottom w:w="30" w:type="dxa"/>
              <w:right w:w="30" w:type="dxa"/>
            </w:tcMar>
            <w:vAlign w:val="center"/>
          </w:tcPr>
          <w:p w14:paraId="57B0A50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w:t>
            </w:r>
          </w:p>
        </w:tc>
        <w:tc>
          <w:tcPr>
            <w:tcW w:w="898" w:type="dxa"/>
            <w:shd w:val="clear" w:color="auto" w:fill="FFFFFF"/>
          </w:tcPr>
          <w:p w14:paraId="2EB8CB3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15,1</w:t>
            </w:r>
          </w:p>
        </w:tc>
        <w:tc>
          <w:tcPr>
            <w:tcW w:w="1050" w:type="dxa"/>
            <w:shd w:val="clear" w:color="auto" w:fill="FFFFFF"/>
          </w:tcPr>
          <w:p w14:paraId="0258377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w:t>
            </w:r>
          </w:p>
        </w:tc>
      </w:tr>
      <w:tr w:rsidR="005E633D" w:rsidRPr="005B58B9" w14:paraId="7A186879"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69D27451"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Непримиренність до недоліків у собі та інших</w:t>
            </w:r>
          </w:p>
        </w:tc>
        <w:tc>
          <w:tcPr>
            <w:tcW w:w="1098" w:type="dxa"/>
            <w:shd w:val="clear" w:color="auto" w:fill="FFFFFF"/>
            <w:vAlign w:val="center"/>
          </w:tcPr>
          <w:p w14:paraId="49C53569"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6,4</w:t>
            </w:r>
          </w:p>
        </w:tc>
        <w:tc>
          <w:tcPr>
            <w:tcW w:w="1198" w:type="dxa"/>
            <w:shd w:val="clear" w:color="auto" w:fill="FFFFFF"/>
            <w:tcMar>
              <w:top w:w="30" w:type="dxa"/>
              <w:left w:w="30" w:type="dxa"/>
              <w:bottom w:w="30" w:type="dxa"/>
              <w:right w:w="30" w:type="dxa"/>
            </w:tcMar>
            <w:vAlign w:val="center"/>
          </w:tcPr>
          <w:p w14:paraId="2D9EE09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16</w:t>
            </w:r>
          </w:p>
        </w:tc>
        <w:tc>
          <w:tcPr>
            <w:tcW w:w="898" w:type="dxa"/>
            <w:shd w:val="clear" w:color="auto" w:fill="FFFFFF"/>
          </w:tcPr>
          <w:p w14:paraId="431A42A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6,9</w:t>
            </w:r>
          </w:p>
        </w:tc>
        <w:tc>
          <w:tcPr>
            <w:tcW w:w="1050" w:type="dxa"/>
            <w:shd w:val="clear" w:color="auto" w:fill="FFFFFF"/>
          </w:tcPr>
          <w:p w14:paraId="617C56B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16</w:t>
            </w:r>
          </w:p>
        </w:tc>
      </w:tr>
      <w:tr w:rsidR="005E633D" w:rsidRPr="005B58B9" w14:paraId="4EAE01F2"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156CE5AB"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Освіченість</w:t>
            </w:r>
          </w:p>
        </w:tc>
        <w:tc>
          <w:tcPr>
            <w:tcW w:w="1098" w:type="dxa"/>
            <w:shd w:val="clear" w:color="auto" w:fill="FFFFFF"/>
            <w:vAlign w:val="center"/>
          </w:tcPr>
          <w:p w14:paraId="0DB38067"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12,5</w:t>
            </w:r>
          </w:p>
        </w:tc>
        <w:tc>
          <w:tcPr>
            <w:tcW w:w="1198" w:type="dxa"/>
            <w:shd w:val="clear" w:color="auto" w:fill="FFFFFF"/>
            <w:vAlign w:val="center"/>
          </w:tcPr>
          <w:p w14:paraId="3A51BA7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w:t>
            </w:r>
          </w:p>
        </w:tc>
        <w:tc>
          <w:tcPr>
            <w:tcW w:w="898" w:type="dxa"/>
            <w:shd w:val="clear" w:color="auto" w:fill="FFFFFF"/>
            <w:tcMar>
              <w:top w:w="30" w:type="dxa"/>
              <w:left w:w="30" w:type="dxa"/>
              <w:bottom w:w="30" w:type="dxa"/>
              <w:right w:w="30" w:type="dxa"/>
            </w:tcMar>
            <w:vAlign w:val="center"/>
          </w:tcPr>
          <w:p w14:paraId="6C6C742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13,5</w:t>
            </w:r>
          </w:p>
        </w:tc>
        <w:tc>
          <w:tcPr>
            <w:tcW w:w="1050" w:type="dxa"/>
            <w:shd w:val="clear" w:color="auto" w:fill="FFFFFF"/>
            <w:vAlign w:val="center"/>
          </w:tcPr>
          <w:p w14:paraId="17AFCF3C"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w:t>
            </w:r>
          </w:p>
        </w:tc>
      </w:tr>
      <w:tr w:rsidR="005E633D" w:rsidRPr="005B58B9" w14:paraId="68BE703F" w14:textId="77777777" w:rsidTr="004B6D31">
        <w:trPr>
          <w:cantSplit/>
          <w:trHeight w:val="231"/>
          <w:tblHeader/>
          <w:jc w:val="center"/>
        </w:trPr>
        <w:tc>
          <w:tcPr>
            <w:tcW w:w="4746" w:type="dxa"/>
            <w:shd w:val="clear" w:color="auto" w:fill="FFFFFF"/>
            <w:tcMar>
              <w:top w:w="30" w:type="dxa"/>
              <w:left w:w="30" w:type="dxa"/>
              <w:bottom w:w="30" w:type="dxa"/>
              <w:right w:w="30" w:type="dxa"/>
            </w:tcMar>
          </w:tcPr>
          <w:p w14:paraId="048D6FE4"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Відповідальність</w:t>
            </w:r>
          </w:p>
        </w:tc>
        <w:tc>
          <w:tcPr>
            <w:tcW w:w="1098" w:type="dxa"/>
            <w:shd w:val="clear" w:color="auto" w:fill="FFFFFF"/>
            <w:vAlign w:val="center"/>
          </w:tcPr>
          <w:p w14:paraId="410A428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12,1</w:t>
            </w:r>
          </w:p>
        </w:tc>
        <w:tc>
          <w:tcPr>
            <w:tcW w:w="1198" w:type="dxa"/>
            <w:shd w:val="clear" w:color="auto" w:fill="FFFFFF"/>
            <w:vAlign w:val="center"/>
          </w:tcPr>
          <w:p w14:paraId="41A77143"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w:t>
            </w:r>
          </w:p>
        </w:tc>
        <w:tc>
          <w:tcPr>
            <w:tcW w:w="898" w:type="dxa"/>
            <w:shd w:val="clear" w:color="auto" w:fill="FFFFFF"/>
            <w:tcMar>
              <w:top w:w="30" w:type="dxa"/>
              <w:left w:w="30" w:type="dxa"/>
              <w:bottom w:w="30" w:type="dxa"/>
              <w:right w:w="30" w:type="dxa"/>
            </w:tcMar>
            <w:vAlign w:val="center"/>
          </w:tcPr>
          <w:p w14:paraId="4FB0FBF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12,7</w:t>
            </w:r>
          </w:p>
        </w:tc>
        <w:tc>
          <w:tcPr>
            <w:tcW w:w="1050" w:type="dxa"/>
            <w:shd w:val="clear" w:color="auto" w:fill="FFFFFF"/>
            <w:vAlign w:val="center"/>
          </w:tcPr>
          <w:p w14:paraId="53BF30C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w:t>
            </w:r>
          </w:p>
        </w:tc>
      </w:tr>
      <w:tr w:rsidR="005E633D" w:rsidRPr="005B58B9" w14:paraId="7A5CD571"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6CE4FEB2"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Раціоналізм</w:t>
            </w:r>
          </w:p>
        </w:tc>
        <w:tc>
          <w:tcPr>
            <w:tcW w:w="1098" w:type="dxa"/>
            <w:shd w:val="clear" w:color="auto" w:fill="FFFFFF"/>
            <w:vAlign w:val="center"/>
          </w:tcPr>
          <w:p w14:paraId="280BDC64"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5,1</w:t>
            </w:r>
          </w:p>
        </w:tc>
        <w:tc>
          <w:tcPr>
            <w:tcW w:w="1198" w:type="dxa"/>
            <w:shd w:val="clear" w:color="auto" w:fill="FFFFFF"/>
            <w:vAlign w:val="center"/>
          </w:tcPr>
          <w:p w14:paraId="6A12A731"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18</w:t>
            </w:r>
          </w:p>
        </w:tc>
        <w:tc>
          <w:tcPr>
            <w:tcW w:w="898" w:type="dxa"/>
            <w:shd w:val="clear" w:color="auto" w:fill="FFFFFF"/>
            <w:tcMar>
              <w:top w:w="30" w:type="dxa"/>
              <w:left w:w="30" w:type="dxa"/>
              <w:bottom w:w="30" w:type="dxa"/>
              <w:right w:w="30" w:type="dxa"/>
            </w:tcMar>
            <w:vAlign w:val="center"/>
          </w:tcPr>
          <w:p w14:paraId="68A4EBD9"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5,5</w:t>
            </w:r>
          </w:p>
        </w:tc>
        <w:tc>
          <w:tcPr>
            <w:tcW w:w="1050" w:type="dxa"/>
            <w:shd w:val="clear" w:color="auto" w:fill="FFFFFF"/>
            <w:vAlign w:val="center"/>
          </w:tcPr>
          <w:p w14:paraId="19F8D70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18</w:t>
            </w:r>
          </w:p>
        </w:tc>
      </w:tr>
      <w:tr w:rsidR="005E633D" w:rsidRPr="005B58B9" w14:paraId="1DBFCBAD"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567543F7"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Самоконтроль</w:t>
            </w:r>
          </w:p>
        </w:tc>
        <w:tc>
          <w:tcPr>
            <w:tcW w:w="1098" w:type="dxa"/>
            <w:shd w:val="clear" w:color="auto" w:fill="FFFFFF"/>
            <w:vAlign w:val="center"/>
          </w:tcPr>
          <w:p w14:paraId="6BBD3491"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10,8</w:t>
            </w:r>
          </w:p>
        </w:tc>
        <w:tc>
          <w:tcPr>
            <w:tcW w:w="1198" w:type="dxa"/>
            <w:shd w:val="clear" w:color="auto" w:fill="FFFFFF"/>
            <w:vAlign w:val="center"/>
          </w:tcPr>
          <w:p w14:paraId="549696B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8</w:t>
            </w:r>
          </w:p>
        </w:tc>
        <w:tc>
          <w:tcPr>
            <w:tcW w:w="898" w:type="dxa"/>
            <w:shd w:val="clear" w:color="auto" w:fill="FFFFFF"/>
            <w:tcMar>
              <w:top w:w="30" w:type="dxa"/>
              <w:left w:w="30" w:type="dxa"/>
              <w:bottom w:w="30" w:type="dxa"/>
              <w:right w:w="30" w:type="dxa"/>
            </w:tcMar>
            <w:vAlign w:val="center"/>
          </w:tcPr>
          <w:p w14:paraId="30209DA8"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11,1</w:t>
            </w:r>
          </w:p>
        </w:tc>
        <w:tc>
          <w:tcPr>
            <w:tcW w:w="1050" w:type="dxa"/>
            <w:shd w:val="clear" w:color="auto" w:fill="FFFFFF"/>
            <w:vAlign w:val="center"/>
          </w:tcPr>
          <w:p w14:paraId="6E4D1231"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w:t>
            </w:r>
          </w:p>
        </w:tc>
      </w:tr>
      <w:tr w:rsidR="005E633D" w:rsidRPr="005B58B9" w14:paraId="33F47F39" w14:textId="77777777" w:rsidTr="004B6D31">
        <w:trPr>
          <w:cantSplit/>
          <w:trHeight w:val="231"/>
          <w:tblHeader/>
          <w:jc w:val="center"/>
        </w:trPr>
        <w:tc>
          <w:tcPr>
            <w:tcW w:w="4746" w:type="dxa"/>
            <w:shd w:val="clear" w:color="auto" w:fill="FFFFFF"/>
            <w:tcMar>
              <w:top w:w="30" w:type="dxa"/>
              <w:left w:w="30" w:type="dxa"/>
              <w:bottom w:w="30" w:type="dxa"/>
              <w:right w:w="30" w:type="dxa"/>
            </w:tcMar>
          </w:tcPr>
          <w:p w14:paraId="61F578A6"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Сміливість у відстоювання своєї думки, поглядів</w:t>
            </w:r>
          </w:p>
        </w:tc>
        <w:tc>
          <w:tcPr>
            <w:tcW w:w="1098" w:type="dxa"/>
            <w:shd w:val="clear" w:color="auto" w:fill="FFFFFF"/>
            <w:vAlign w:val="center"/>
          </w:tcPr>
          <w:p w14:paraId="2122591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11,9</w:t>
            </w:r>
          </w:p>
        </w:tc>
        <w:tc>
          <w:tcPr>
            <w:tcW w:w="1198" w:type="dxa"/>
            <w:shd w:val="clear" w:color="auto" w:fill="FFFFFF"/>
            <w:vAlign w:val="center"/>
          </w:tcPr>
          <w:p w14:paraId="3DC17B1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w:t>
            </w:r>
          </w:p>
        </w:tc>
        <w:tc>
          <w:tcPr>
            <w:tcW w:w="898" w:type="dxa"/>
            <w:shd w:val="clear" w:color="auto" w:fill="FFFFFF"/>
            <w:tcMar>
              <w:top w:w="30" w:type="dxa"/>
              <w:left w:w="30" w:type="dxa"/>
              <w:bottom w:w="30" w:type="dxa"/>
              <w:right w:w="30" w:type="dxa"/>
            </w:tcMar>
            <w:vAlign w:val="center"/>
          </w:tcPr>
          <w:p w14:paraId="429BD4C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13,3</w:t>
            </w:r>
          </w:p>
        </w:tc>
        <w:tc>
          <w:tcPr>
            <w:tcW w:w="1050" w:type="dxa"/>
            <w:shd w:val="clear" w:color="auto" w:fill="FFFFFF"/>
            <w:vAlign w:val="center"/>
          </w:tcPr>
          <w:p w14:paraId="6F3DE12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6</w:t>
            </w:r>
          </w:p>
        </w:tc>
      </w:tr>
      <w:tr w:rsidR="005E633D" w:rsidRPr="005B58B9" w14:paraId="7E4F7094"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45C17B8F"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Тверда воля</w:t>
            </w:r>
          </w:p>
        </w:tc>
        <w:tc>
          <w:tcPr>
            <w:tcW w:w="1098" w:type="dxa"/>
            <w:shd w:val="clear" w:color="auto" w:fill="FFFFFF"/>
            <w:vAlign w:val="center"/>
          </w:tcPr>
          <w:p w14:paraId="2AADEC3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9,7</w:t>
            </w:r>
          </w:p>
        </w:tc>
        <w:tc>
          <w:tcPr>
            <w:tcW w:w="1198" w:type="dxa"/>
            <w:shd w:val="clear" w:color="auto" w:fill="FFFFFF"/>
            <w:vAlign w:val="center"/>
          </w:tcPr>
          <w:p w14:paraId="6D4C274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w:t>
            </w:r>
          </w:p>
        </w:tc>
        <w:tc>
          <w:tcPr>
            <w:tcW w:w="898" w:type="dxa"/>
            <w:shd w:val="clear" w:color="auto" w:fill="FFFFFF"/>
            <w:tcMar>
              <w:top w:w="30" w:type="dxa"/>
              <w:left w:w="30" w:type="dxa"/>
              <w:bottom w:w="30" w:type="dxa"/>
              <w:right w:w="30" w:type="dxa"/>
            </w:tcMar>
            <w:vAlign w:val="center"/>
          </w:tcPr>
          <w:p w14:paraId="1D8C20E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10,1</w:t>
            </w:r>
          </w:p>
        </w:tc>
        <w:tc>
          <w:tcPr>
            <w:tcW w:w="1050" w:type="dxa"/>
            <w:shd w:val="clear" w:color="auto" w:fill="FFFFFF"/>
            <w:vAlign w:val="center"/>
          </w:tcPr>
          <w:p w14:paraId="23D6B0F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w:t>
            </w:r>
          </w:p>
        </w:tc>
      </w:tr>
      <w:tr w:rsidR="005E633D" w:rsidRPr="005B58B9" w14:paraId="5C8AF30F"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489EEC34"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Терпимість</w:t>
            </w:r>
          </w:p>
        </w:tc>
        <w:tc>
          <w:tcPr>
            <w:tcW w:w="1098" w:type="dxa"/>
            <w:shd w:val="clear" w:color="auto" w:fill="FFFFFF"/>
            <w:vAlign w:val="center"/>
          </w:tcPr>
          <w:p w14:paraId="13D86C4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10,4</w:t>
            </w:r>
          </w:p>
        </w:tc>
        <w:tc>
          <w:tcPr>
            <w:tcW w:w="1198" w:type="dxa"/>
            <w:shd w:val="clear" w:color="auto" w:fill="FFFFFF"/>
            <w:vAlign w:val="center"/>
          </w:tcPr>
          <w:p w14:paraId="70BE63B0"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9</w:t>
            </w:r>
          </w:p>
        </w:tc>
        <w:tc>
          <w:tcPr>
            <w:tcW w:w="898" w:type="dxa"/>
            <w:shd w:val="clear" w:color="auto" w:fill="FFFFFF"/>
            <w:tcMar>
              <w:top w:w="30" w:type="dxa"/>
              <w:left w:w="30" w:type="dxa"/>
              <w:bottom w:w="30" w:type="dxa"/>
              <w:right w:w="30" w:type="dxa"/>
            </w:tcMar>
            <w:vAlign w:val="center"/>
          </w:tcPr>
          <w:p w14:paraId="530341DC"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11,4</w:t>
            </w:r>
          </w:p>
        </w:tc>
        <w:tc>
          <w:tcPr>
            <w:tcW w:w="1050" w:type="dxa"/>
            <w:shd w:val="clear" w:color="auto" w:fill="FFFFFF"/>
            <w:vAlign w:val="center"/>
          </w:tcPr>
          <w:p w14:paraId="3F02768E"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8</w:t>
            </w:r>
          </w:p>
        </w:tc>
      </w:tr>
      <w:tr w:rsidR="005E633D" w:rsidRPr="005B58B9" w14:paraId="602FB067" w14:textId="77777777" w:rsidTr="004B6D31">
        <w:trPr>
          <w:cantSplit/>
          <w:trHeight w:val="231"/>
          <w:tblHeader/>
          <w:jc w:val="center"/>
        </w:trPr>
        <w:tc>
          <w:tcPr>
            <w:tcW w:w="4746" w:type="dxa"/>
            <w:shd w:val="clear" w:color="auto" w:fill="FFFFFF"/>
            <w:tcMar>
              <w:top w:w="30" w:type="dxa"/>
              <w:left w:w="30" w:type="dxa"/>
              <w:bottom w:w="30" w:type="dxa"/>
              <w:right w:w="30" w:type="dxa"/>
            </w:tcMar>
          </w:tcPr>
          <w:p w14:paraId="599B7F9B"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Широта поглядів</w:t>
            </w:r>
          </w:p>
        </w:tc>
        <w:tc>
          <w:tcPr>
            <w:tcW w:w="1098" w:type="dxa"/>
            <w:shd w:val="clear" w:color="auto" w:fill="FFFFFF"/>
            <w:vAlign w:val="center"/>
          </w:tcPr>
          <w:p w14:paraId="3D7B527F"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14,3</w:t>
            </w:r>
          </w:p>
        </w:tc>
        <w:tc>
          <w:tcPr>
            <w:tcW w:w="1198" w:type="dxa"/>
            <w:shd w:val="clear" w:color="auto" w:fill="FFFFFF"/>
            <w:vAlign w:val="center"/>
          </w:tcPr>
          <w:p w14:paraId="3F18AF4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2</w:t>
            </w:r>
          </w:p>
        </w:tc>
        <w:tc>
          <w:tcPr>
            <w:tcW w:w="898" w:type="dxa"/>
            <w:shd w:val="clear" w:color="auto" w:fill="FFFFFF"/>
            <w:tcMar>
              <w:top w:w="30" w:type="dxa"/>
              <w:left w:w="30" w:type="dxa"/>
              <w:bottom w:w="30" w:type="dxa"/>
              <w:right w:w="30" w:type="dxa"/>
            </w:tcMar>
            <w:vAlign w:val="center"/>
          </w:tcPr>
          <w:p w14:paraId="3108E1CE"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14,1</w:t>
            </w:r>
          </w:p>
        </w:tc>
        <w:tc>
          <w:tcPr>
            <w:tcW w:w="1050" w:type="dxa"/>
            <w:shd w:val="clear" w:color="auto" w:fill="FFFFFF"/>
            <w:vAlign w:val="center"/>
          </w:tcPr>
          <w:p w14:paraId="3CCB595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3</w:t>
            </w:r>
          </w:p>
        </w:tc>
      </w:tr>
      <w:tr w:rsidR="005E633D" w:rsidRPr="005B58B9" w14:paraId="564BE2AA"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208F500A"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Чесність</w:t>
            </w:r>
          </w:p>
        </w:tc>
        <w:tc>
          <w:tcPr>
            <w:tcW w:w="1098" w:type="dxa"/>
            <w:shd w:val="clear" w:color="auto" w:fill="FFFFFF"/>
            <w:vAlign w:val="center"/>
          </w:tcPr>
          <w:p w14:paraId="34FE435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7,1</w:t>
            </w:r>
          </w:p>
        </w:tc>
        <w:tc>
          <w:tcPr>
            <w:tcW w:w="1198" w:type="dxa"/>
            <w:shd w:val="clear" w:color="auto" w:fill="FFFFFF"/>
            <w:vAlign w:val="center"/>
          </w:tcPr>
          <w:p w14:paraId="1969FA75"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w:t>
            </w:r>
          </w:p>
        </w:tc>
        <w:tc>
          <w:tcPr>
            <w:tcW w:w="898" w:type="dxa"/>
            <w:shd w:val="clear" w:color="auto" w:fill="FFFFFF"/>
            <w:tcMar>
              <w:top w:w="30" w:type="dxa"/>
              <w:left w:w="30" w:type="dxa"/>
              <w:bottom w:w="30" w:type="dxa"/>
              <w:right w:w="30" w:type="dxa"/>
            </w:tcMar>
            <w:vAlign w:val="center"/>
          </w:tcPr>
          <w:p w14:paraId="11BA2789"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7,6</w:t>
            </w:r>
          </w:p>
        </w:tc>
        <w:tc>
          <w:tcPr>
            <w:tcW w:w="1050" w:type="dxa"/>
            <w:shd w:val="clear" w:color="auto" w:fill="FFFFFF"/>
            <w:vAlign w:val="center"/>
          </w:tcPr>
          <w:p w14:paraId="2D8B5BC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14</w:t>
            </w:r>
          </w:p>
        </w:tc>
      </w:tr>
      <w:tr w:rsidR="005E633D" w:rsidRPr="005B58B9" w14:paraId="44DA7057"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38436EA6"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 xml:space="preserve">Ефективність у справах </w:t>
            </w:r>
          </w:p>
        </w:tc>
        <w:tc>
          <w:tcPr>
            <w:tcW w:w="1098" w:type="dxa"/>
            <w:shd w:val="clear" w:color="auto" w:fill="FFFFFF"/>
            <w:vAlign w:val="center"/>
          </w:tcPr>
          <w:p w14:paraId="0DF8967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12,7</w:t>
            </w:r>
          </w:p>
        </w:tc>
        <w:tc>
          <w:tcPr>
            <w:tcW w:w="1198" w:type="dxa"/>
            <w:shd w:val="clear" w:color="auto" w:fill="FFFFFF"/>
            <w:vAlign w:val="center"/>
          </w:tcPr>
          <w:p w14:paraId="14B0597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4</w:t>
            </w:r>
          </w:p>
        </w:tc>
        <w:tc>
          <w:tcPr>
            <w:tcW w:w="898" w:type="dxa"/>
            <w:shd w:val="clear" w:color="auto" w:fill="FFFFFF"/>
            <w:tcMar>
              <w:top w:w="30" w:type="dxa"/>
              <w:left w:w="30" w:type="dxa"/>
              <w:bottom w:w="30" w:type="dxa"/>
              <w:right w:w="30" w:type="dxa"/>
            </w:tcMar>
          </w:tcPr>
          <w:p w14:paraId="4C654A6D"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13,8</w:t>
            </w:r>
          </w:p>
        </w:tc>
        <w:tc>
          <w:tcPr>
            <w:tcW w:w="1050" w:type="dxa"/>
            <w:shd w:val="clear" w:color="auto" w:fill="FFFFFF"/>
          </w:tcPr>
          <w:p w14:paraId="64E51EC6"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4</w:t>
            </w:r>
          </w:p>
        </w:tc>
      </w:tr>
      <w:tr w:rsidR="005E633D" w:rsidRPr="005B58B9" w14:paraId="2A0267E8" w14:textId="77777777" w:rsidTr="004B6D31">
        <w:trPr>
          <w:cantSplit/>
          <w:trHeight w:val="209"/>
          <w:tblHeader/>
          <w:jc w:val="center"/>
        </w:trPr>
        <w:tc>
          <w:tcPr>
            <w:tcW w:w="4746" w:type="dxa"/>
            <w:shd w:val="clear" w:color="auto" w:fill="FFFFFF"/>
            <w:tcMar>
              <w:top w:w="30" w:type="dxa"/>
              <w:left w:w="30" w:type="dxa"/>
              <w:bottom w:w="30" w:type="dxa"/>
              <w:right w:w="30" w:type="dxa"/>
            </w:tcMar>
          </w:tcPr>
          <w:p w14:paraId="0B148E5A" w14:textId="77777777" w:rsidR="005E633D" w:rsidRPr="005B58B9" w:rsidRDefault="005E633D" w:rsidP="005E633D">
            <w:pPr>
              <w:spacing w:after="0" w:line="240" w:lineRule="auto"/>
              <w:rPr>
                <w:rFonts w:ascii="Times New Roman" w:hAnsi="Times New Roman" w:cs="Times New Roman"/>
                <w:sz w:val="20"/>
                <w:szCs w:val="20"/>
                <w:lang w:val="uk-UA"/>
              </w:rPr>
            </w:pPr>
            <w:r w:rsidRPr="005B58B9">
              <w:rPr>
                <w:rFonts w:ascii="Times New Roman" w:hAnsi="Times New Roman" w:cs="Times New Roman"/>
                <w:sz w:val="20"/>
                <w:szCs w:val="20"/>
                <w:lang w:val="uk-UA"/>
              </w:rPr>
              <w:t>Чуйність</w:t>
            </w:r>
          </w:p>
        </w:tc>
        <w:tc>
          <w:tcPr>
            <w:tcW w:w="1098" w:type="dxa"/>
            <w:shd w:val="clear" w:color="auto" w:fill="FFFFFF"/>
            <w:vAlign w:val="center"/>
          </w:tcPr>
          <w:p w14:paraId="2EA5D6E2"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7,5</w:t>
            </w:r>
          </w:p>
        </w:tc>
        <w:tc>
          <w:tcPr>
            <w:tcW w:w="1198" w:type="dxa"/>
            <w:shd w:val="clear" w:color="auto" w:fill="FFFFFF"/>
            <w:vAlign w:val="center"/>
          </w:tcPr>
          <w:p w14:paraId="2B315AD1"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w:t>
            </w:r>
          </w:p>
        </w:tc>
        <w:tc>
          <w:tcPr>
            <w:tcW w:w="898" w:type="dxa"/>
            <w:shd w:val="clear" w:color="auto" w:fill="FFFFFF"/>
            <w:tcMar>
              <w:top w:w="30" w:type="dxa"/>
              <w:left w:w="30" w:type="dxa"/>
              <w:bottom w:w="30" w:type="dxa"/>
              <w:right w:w="30" w:type="dxa"/>
            </w:tcMar>
            <w:vAlign w:val="center"/>
          </w:tcPr>
          <w:p w14:paraId="1F75DF0A"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8,5</w:t>
            </w:r>
          </w:p>
        </w:tc>
        <w:tc>
          <w:tcPr>
            <w:tcW w:w="1050" w:type="dxa"/>
            <w:shd w:val="clear" w:color="auto" w:fill="FFFFFF"/>
            <w:vAlign w:val="center"/>
          </w:tcPr>
          <w:p w14:paraId="07FA57AE" w14:textId="77777777" w:rsidR="005E633D" w:rsidRPr="005B58B9" w:rsidRDefault="005E633D" w:rsidP="005E633D">
            <w:pPr>
              <w:spacing w:after="0" w:line="240" w:lineRule="auto"/>
              <w:jc w:val="center"/>
              <w:rPr>
                <w:rFonts w:ascii="Times New Roman" w:hAnsi="Times New Roman" w:cs="Times New Roman"/>
                <w:sz w:val="20"/>
                <w:szCs w:val="20"/>
                <w:lang w:val="uk-UA"/>
              </w:rPr>
            </w:pPr>
            <w:r w:rsidRPr="005B58B9">
              <w:rPr>
                <w:rFonts w:ascii="Times New Roman" w:hAnsi="Times New Roman" w:cs="Times New Roman"/>
                <w:sz w:val="20"/>
                <w:szCs w:val="20"/>
                <w:lang w:val="uk-UA"/>
              </w:rPr>
              <w:t>13</w:t>
            </w:r>
          </w:p>
        </w:tc>
      </w:tr>
    </w:tbl>
    <w:p w14:paraId="395903E0" w14:textId="09C5CCCE" w:rsidR="005E633D" w:rsidRPr="005B58B9" w:rsidRDefault="00C634FB"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Беручи до уваги результати аналізу даних, ми можемо зробити припущення, що для досліджуваних КГ та ЕГ рейтинг інструментальних цінностей має наступний вигляд.</w:t>
      </w:r>
    </w:p>
    <w:p w14:paraId="5A58A4DE" w14:textId="221210FB" w:rsidR="005E633D" w:rsidRPr="005B58B9" w:rsidRDefault="005E633D" w:rsidP="00BF46C7">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Най</w:t>
      </w:r>
      <w:r w:rsidR="00BF46C7" w:rsidRPr="005B58B9">
        <w:rPr>
          <w:rFonts w:ascii="Times New Roman" w:hAnsi="Times New Roman" w:cs="Times New Roman"/>
          <w:sz w:val="28"/>
          <w:szCs w:val="28"/>
          <w:lang w:val="uk-UA"/>
        </w:rPr>
        <w:t xml:space="preserve">більш </w:t>
      </w:r>
      <w:r w:rsidRPr="005B58B9">
        <w:rPr>
          <w:rFonts w:ascii="Times New Roman" w:hAnsi="Times New Roman" w:cs="Times New Roman"/>
          <w:sz w:val="28"/>
          <w:szCs w:val="28"/>
          <w:lang w:val="uk-UA"/>
        </w:rPr>
        <w:t>важлив</w:t>
      </w:r>
      <w:r w:rsidR="00BF46C7" w:rsidRPr="005B58B9">
        <w:rPr>
          <w:rFonts w:ascii="Times New Roman" w:hAnsi="Times New Roman" w:cs="Times New Roman"/>
          <w:sz w:val="28"/>
          <w:szCs w:val="28"/>
          <w:lang w:val="uk-UA"/>
        </w:rPr>
        <w:t>ими</w:t>
      </w:r>
      <w:r w:rsidRPr="005B58B9">
        <w:rPr>
          <w:rFonts w:ascii="Times New Roman" w:hAnsi="Times New Roman" w:cs="Times New Roman"/>
          <w:sz w:val="28"/>
          <w:szCs w:val="28"/>
          <w:lang w:val="uk-UA"/>
        </w:rPr>
        <w:t xml:space="preserve"> для студентів КГ є наступні цінності: «незалежність» (Хср. = 14,7), «широта поглядів» (Хср. = 14,3), «життєрадісність» (Хср. = 13,1), «ефективність у справах» (Хср. = 12,7), «сміливість у відстоюванні своєї точки зору» (Хср. = 12,5); у той час, як для студентів ЕГ – «незалежність» (Хср. = 15,1), «життєрадісність» (Хср. = 14,4), «широта поглядів» (Хср. = 14,1), «сміливість у відстоюванні своєї точки зору» (Хср. = 13,5), «ефективність у справах» (Хср. = 10,5).</w:t>
      </w:r>
    </w:p>
    <w:p w14:paraId="15B9B304" w14:textId="5AE2727E"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Найменш значущими для респондентів КГ являються наступні цінності: «раціоналізм» (Хср. = 5,1), «високі запити» (Хср. = 5,5), «непримиренність до недоліків у собі та інших» (Хср. = 6,4); серед представників ЕГ: «непримиренність до недоліків у собі та інших» (Хср. = 6,9), «раціоналізм» (Хср. = 5,5); «високі запити» (Хср. = 6,1).</w:t>
      </w:r>
    </w:p>
    <w:p w14:paraId="1015562E" w14:textId="6F891089"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Таким чином, бачимо, що «відповідальність» як цінність займає шосте місце у загальному рейтингу інструментальних цінностей КГ та сьоме в ЕГ; «терпимість» посідає на дев’ятому місці серед представників КГ та на восьмому серед студентів ЕГ, «самоконтроль», який проявляється у стриманості та самодисципліні на дванадцятому (ЕГ) та на восьмому (КГ) серед студентів, «чесність» спостерігається на чотирнадцятому місці серед майбутніх </w:t>
      </w:r>
      <w:r w:rsidRPr="00EF0A83">
        <w:rPr>
          <w:rFonts w:ascii="Times New Roman" w:hAnsi="Times New Roman" w:cs="Times New Roman"/>
          <w:sz w:val="28"/>
          <w:szCs w:val="28"/>
          <w:lang w:val="uk-UA"/>
        </w:rPr>
        <w:t>соціальних</w:t>
      </w:r>
      <w:r w:rsidR="00B906EC">
        <w:rPr>
          <w:rFonts w:ascii="Times New Roman" w:hAnsi="Times New Roman" w:cs="Times New Roman"/>
          <w:sz w:val="28"/>
          <w:szCs w:val="28"/>
          <w:lang w:val="uk-UA"/>
        </w:rPr>
        <w:t xml:space="preserve"> працівників</w:t>
      </w:r>
      <w:r w:rsidRPr="00EF0A83">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 xml:space="preserve">«чуйність» спостерігається на тринадцятому місці серед респондентів обох вибірок. Отже, за результатами дослідження ціннісних орієнтацій (методика </w:t>
      </w:r>
      <w:r w:rsidR="00BC16EE">
        <w:rPr>
          <w:rFonts w:ascii="Times New Roman" w:hAnsi="Times New Roman" w:cs="Times New Roman"/>
          <w:sz w:val="28"/>
          <w:szCs w:val="28"/>
          <w:lang w:val="uk-UA"/>
        </w:rPr>
        <w:t>М. </w:t>
      </w:r>
      <w:r w:rsidRPr="005B58B9">
        <w:rPr>
          <w:rFonts w:ascii="Times New Roman" w:hAnsi="Times New Roman" w:cs="Times New Roman"/>
          <w:sz w:val="28"/>
          <w:szCs w:val="28"/>
          <w:lang w:val="uk-UA"/>
        </w:rPr>
        <w:t>Рокіча) у респондентів виявлена слабо виражена мотивація фасилітації, яка не є центральною в їх ціннісно-мотиваційній сфері. Домінуючими виявляються мотиви, пов’язані з особистісним успіхом та самореалізацією.</w:t>
      </w:r>
    </w:p>
    <w:p w14:paraId="1D97DF41" w14:textId="61626D8A"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сфері термінальних цінностей (цілей життя) на перших позиціях знаходяться цінності особистого характеру та загально людські цінності: «здоров’я», «любов», «наявність хороших та вірних друзів», «матеріально </w:t>
      </w:r>
      <w:r w:rsidRPr="005B58B9">
        <w:rPr>
          <w:rFonts w:ascii="Times New Roman" w:hAnsi="Times New Roman" w:cs="Times New Roman"/>
          <w:sz w:val="28"/>
          <w:szCs w:val="28"/>
          <w:lang w:val="uk-UA"/>
        </w:rPr>
        <w:lastRenderedPageBreak/>
        <w:t xml:space="preserve">забезпечене життя», «свобода» і «впевненість у собі». Цінності, </w:t>
      </w:r>
      <w:r w:rsidR="00BF46C7" w:rsidRPr="005B58B9">
        <w:rPr>
          <w:rFonts w:ascii="Times New Roman" w:hAnsi="Times New Roman" w:cs="Times New Roman"/>
          <w:sz w:val="28"/>
          <w:szCs w:val="28"/>
          <w:lang w:val="uk-UA"/>
        </w:rPr>
        <w:t xml:space="preserve">що впливають на </w:t>
      </w:r>
      <w:r w:rsidRPr="005B58B9">
        <w:rPr>
          <w:rFonts w:ascii="Times New Roman" w:hAnsi="Times New Roman" w:cs="Times New Roman"/>
          <w:sz w:val="28"/>
          <w:szCs w:val="28"/>
          <w:lang w:val="uk-UA"/>
        </w:rPr>
        <w:t>ефективн</w:t>
      </w:r>
      <w:r w:rsidR="00BF46C7" w:rsidRPr="005B58B9">
        <w:rPr>
          <w:rFonts w:ascii="Times New Roman" w:hAnsi="Times New Roman" w:cs="Times New Roman"/>
          <w:sz w:val="28"/>
          <w:szCs w:val="28"/>
          <w:lang w:val="uk-UA"/>
        </w:rPr>
        <w:t>ість</w:t>
      </w:r>
      <w:r w:rsidRPr="005B58B9">
        <w:rPr>
          <w:rFonts w:ascii="Times New Roman" w:hAnsi="Times New Roman" w:cs="Times New Roman"/>
          <w:sz w:val="28"/>
          <w:szCs w:val="28"/>
          <w:lang w:val="uk-UA"/>
        </w:rPr>
        <w:t xml:space="preserve"> фасилітаці</w:t>
      </w:r>
      <w:r w:rsidR="00BF46C7" w:rsidRPr="005B58B9">
        <w:rPr>
          <w:rFonts w:ascii="Times New Roman" w:hAnsi="Times New Roman" w:cs="Times New Roman"/>
          <w:sz w:val="28"/>
          <w:szCs w:val="28"/>
          <w:lang w:val="uk-UA"/>
        </w:rPr>
        <w:t>ї</w:t>
      </w:r>
      <w:r w:rsidRPr="005B58B9">
        <w:rPr>
          <w:rFonts w:ascii="Times New Roman" w:hAnsi="Times New Roman" w:cs="Times New Roman"/>
          <w:sz w:val="28"/>
          <w:szCs w:val="28"/>
          <w:lang w:val="uk-UA"/>
        </w:rPr>
        <w:t xml:space="preserve"> (створення умов для розвитку, саморозкриття, вирішення проблем клієнта) та мотивацію до фасилітаці</w:t>
      </w:r>
      <w:r w:rsidR="00BF46C7" w:rsidRPr="005B58B9">
        <w:rPr>
          <w:rFonts w:ascii="Times New Roman" w:hAnsi="Times New Roman" w:cs="Times New Roman"/>
          <w:sz w:val="28"/>
          <w:szCs w:val="28"/>
          <w:lang w:val="uk-UA"/>
        </w:rPr>
        <w:t>ї</w:t>
      </w:r>
      <w:r w:rsidRPr="005B58B9">
        <w:rPr>
          <w:rFonts w:ascii="Times New Roman" w:hAnsi="Times New Roman" w:cs="Times New Roman"/>
          <w:sz w:val="28"/>
          <w:szCs w:val="28"/>
          <w:lang w:val="uk-UA"/>
        </w:rPr>
        <w:t xml:space="preserve">, </w:t>
      </w:r>
      <w:r w:rsidR="00BF46C7" w:rsidRPr="005B58B9">
        <w:rPr>
          <w:rFonts w:ascii="Times New Roman" w:hAnsi="Times New Roman" w:cs="Times New Roman"/>
          <w:sz w:val="28"/>
          <w:szCs w:val="28"/>
          <w:lang w:val="uk-UA"/>
        </w:rPr>
        <w:t>а саме:</w:t>
      </w:r>
      <w:r w:rsidR="00833FB3">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 xml:space="preserve">«пізнання», «активне діяльне життя», «продуктивне життя», «суспільне покликання» та «розвиток», займають низькі ранги. Це вказує на те, що основний фокус прагнень </w:t>
      </w:r>
      <w:r w:rsidR="00833FB3" w:rsidRPr="005B58B9">
        <w:rPr>
          <w:rFonts w:ascii="Times New Roman" w:hAnsi="Times New Roman" w:cs="Times New Roman"/>
          <w:sz w:val="28"/>
          <w:szCs w:val="28"/>
          <w:lang w:val="uk-UA"/>
        </w:rPr>
        <w:t>респондентів</w:t>
      </w:r>
      <w:r w:rsidRPr="005B58B9">
        <w:rPr>
          <w:rFonts w:ascii="Times New Roman" w:hAnsi="Times New Roman" w:cs="Times New Roman"/>
          <w:sz w:val="28"/>
          <w:szCs w:val="28"/>
          <w:lang w:val="uk-UA"/>
        </w:rPr>
        <w:t xml:space="preserve"> спрямований на власне благополуччя і незалежність.</w:t>
      </w:r>
    </w:p>
    <w:p w14:paraId="665C9175" w14:textId="7F9212C6"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сфері інструментальних цінностей (якостей особистості) дана картина підтверджується. Високі ранги займають якості, важливі для особистісної ефективності і досягнення успіху, а саме: «широта поглядів», «життєрадісність», «незалежність», «ефективність у справах» і «сміливість у відстоюванні своєї думки, поглядів». Якості, </w:t>
      </w:r>
      <w:r w:rsidR="00BF46C7" w:rsidRPr="005B58B9">
        <w:rPr>
          <w:rFonts w:ascii="Times New Roman" w:hAnsi="Times New Roman" w:cs="Times New Roman"/>
          <w:sz w:val="28"/>
          <w:szCs w:val="28"/>
          <w:lang w:val="uk-UA"/>
        </w:rPr>
        <w:t xml:space="preserve">що є важливими для </w:t>
      </w:r>
      <w:r w:rsidRPr="005B58B9">
        <w:rPr>
          <w:rFonts w:ascii="Times New Roman" w:hAnsi="Times New Roman" w:cs="Times New Roman"/>
          <w:sz w:val="28"/>
          <w:szCs w:val="28"/>
          <w:lang w:val="uk-UA"/>
        </w:rPr>
        <w:t xml:space="preserve">фасилітації та допомоги іншим </w:t>
      </w:r>
      <w:r w:rsidR="00BF46C7"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«чуйність», «толерантність», «чесність», «самоконтроль» та «відповідальність»</w:t>
      </w:r>
      <w:r w:rsidR="00BF46C7"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знаходяться в середині або в кінці списку. Це свідчить про те, що в міжособистісних відносинах респонденти більшою мірою орієнтовані на прагматизм та особистісну ефективність, ніж на емпатію та підтримку.</w:t>
      </w:r>
    </w:p>
    <w:p w14:paraId="08453556" w14:textId="4612463A"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Мотивація фасилітації, тобто прагнення до сприяння розвитку і благополуччя інших людей, не є провідною для більшості респондентів. Їх енергія більшою мірою сфокусована на завданнях особистісного життєустрою, досягнення успіху і збереження самостійності. У командній роботі вони, ймовірно, виявлятимуть себе компетентними та відповідальними виконавцями, орієнтованими на результати, а не людиною, зорієнтованою на емоційну підтримку та створення психологічної безпеки для інших.</w:t>
      </w:r>
    </w:p>
    <w:p w14:paraId="621BD312" w14:textId="5581F56A"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Інтерпретація характеристик відповідей студентів, в процесі оцінки рівня сформованості мотиваційно-ціннісного компоненту фасилітаційної компетентності майбутнього соціального працівника, проводилась з урахування наукових доробок С. Нагорняк та показників нашого дослідження, щодо розподілу цінностей на три рівні: активний, продуктивно-виконавчий, пасивний [147</w:t>
      </w:r>
      <w:r w:rsidR="00833FB3">
        <w:rPr>
          <w:rFonts w:ascii="Times New Roman" w:hAnsi="Times New Roman" w:cs="Times New Roman"/>
          <w:sz w:val="28"/>
          <w:szCs w:val="28"/>
          <w:lang w:val="uk-UA"/>
        </w:rPr>
        <w:t>–</w:t>
      </w:r>
      <w:r w:rsidR="00C87BB3">
        <w:rPr>
          <w:rFonts w:ascii="Times New Roman" w:hAnsi="Times New Roman" w:cs="Times New Roman"/>
          <w:sz w:val="28"/>
          <w:szCs w:val="28"/>
          <w:lang w:val="uk-UA"/>
        </w:rPr>
        <w:t>148].</w:t>
      </w:r>
    </w:p>
    <w:p w14:paraId="607D4788" w14:textId="40D09B6B" w:rsidR="005E633D" w:rsidRPr="005B58B9" w:rsidRDefault="005E633D" w:rsidP="00C87BB3">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Активному рівню мотиваційно-ціннісного компоненту фасилітаційної компетентності відповідають наступні цінності: пізнання (можливість розширення своєї освіти, кругозору, загальної культури); розвиток (робота над собою, постійне фізичне і духовне вдосконалення); чуйність (дбайливість); терпимість (до поглядів і думок інших, вміння прощати помилки); чесність (правдивість, щирість); відповідальність (почуття обов</w:t>
      </w:r>
      <w:r w:rsidR="00C87BB3">
        <w:rPr>
          <w:rFonts w:ascii="Times New Roman" w:hAnsi="Times New Roman" w:cs="Times New Roman"/>
          <w:sz w:val="28"/>
          <w:szCs w:val="28"/>
          <w:lang w:val="uk-UA"/>
        </w:rPr>
        <w:t>’</w:t>
      </w:r>
      <w:r w:rsidRPr="005B58B9">
        <w:rPr>
          <w:rFonts w:ascii="Times New Roman" w:hAnsi="Times New Roman" w:cs="Times New Roman"/>
          <w:sz w:val="28"/>
          <w:szCs w:val="28"/>
          <w:lang w:val="uk-UA"/>
        </w:rPr>
        <w:t>язку, вміння тримати слово); самоконтроль (стриманість, самодисципліна).</w:t>
      </w:r>
    </w:p>
    <w:p w14:paraId="412E1F1F"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До продуктивно-виконавчого рівня було віднесено такі цінності, як: активне діяльне життя (повнота і емоційна насиченість життя); продуктивне життя (максимально повне використання своїх можливостей, сил і здібностей); суспільне визнання (повага оточуючих, колективу, товаришів по роботі); вихованість (хороші манери); життєрадісність (почуття гумору); старанність (дисциплінованість); освіченість( широта знань, висока загальна культура); раціоналізм (вміння тверезо і логічно мислити, приймати обдумані рішення).</w:t>
      </w:r>
    </w:p>
    <w:p w14:paraId="64E64B09" w14:textId="1DC03875" w:rsidR="005E633D" w:rsidRPr="000714C5" w:rsidRDefault="005E633D" w:rsidP="00C87BB3">
      <w:pPr>
        <w:spacing w:after="0" w:line="360" w:lineRule="auto"/>
        <w:ind w:firstLine="709"/>
        <w:jc w:val="both"/>
        <w:rPr>
          <w:rFonts w:ascii="Times New Roman" w:hAnsi="Times New Roman" w:cs="Times New Roman"/>
          <w:spacing w:val="-2"/>
          <w:sz w:val="28"/>
          <w:szCs w:val="28"/>
          <w:lang w:val="uk-UA"/>
        </w:rPr>
      </w:pPr>
      <w:r w:rsidRPr="000714C5">
        <w:rPr>
          <w:rFonts w:ascii="Times New Roman" w:hAnsi="Times New Roman" w:cs="Times New Roman"/>
          <w:spacing w:val="-2"/>
          <w:sz w:val="28"/>
          <w:szCs w:val="28"/>
          <w:lang w:val="uk-UA"/>
        </w:rPr>
        <w:t>Впевненість в собі (внутрішня гармонія, свобода від внутрішніх протиріч, сумнівів); цікава робота; матеріально забезпечене життя (відсутність матеріальних труднощів); свобода (самостійність, незалежність в судженнях і вчинках); задоволення (життя, повне задоволень, розваг, приємного проведення часу); творчість (можливість творчої діяльності); акуратність</w:t>
      </w:r>
      <w:r w:rsidR="00C87BB3" w:rsidRPr="000714C5">
        <w:rPr>
          <w:rFonts w:ascii="Times New Roman" w:hAnsi="Times New Roman" w:cs="Times New Roman"/>
          <w:spacing w:val="-2"/>
          <w:sz w:val="28"/>
          <w:szCs w:val="28"/>
          <w:lang w:val="uk-UA"/>
        </w:rPr>
        <w:t xml:space="preserve"> </w:t>
      </w:r>
      <w:r w:rsidRPr="000714C5">
        <w:rPr>
          <w:rFonts w:ascii="Times New Roman" w:hAnsi="Times New Roman" w:cs="Times New Roman"/>
          <w:spacing w:val="-2"/>
          <w:sz w:val="28"/>
          <w:szCs w:val="28"/>
          <w:lang w:val="uk-UA"/>
        </w:rPr>
        <w:t>(охайність, вміння утримувати в порядку речі, порядок в справах); високі запити (високі вимоги до життя та високі вимоги); незалежність (здатність діяти самостійно, рішуче); сміливість у відстоюванні своєї думки, своїх поглядів; ефективність в справах (працьовитість, продуктивність в роботі) – пасивний рівень.</w:t>
      </w:r>
      <w:r w:rsidR="00C634FB" w:rsidRPr="000714C5">
        <w:rPr>
          <w:rFonts w:ascii="Times New Roman" w:hAnsi="Times New Roman" w:cs="Times New Roman"/>
          <w:spacing w:val="-2"/>
          <w:sz w:val="28"/>
          <w:szCs w:val="28"/>
          <w:lang w:val="uk-UA"/>
        </w:rPr>
        <w:t xml:space="preserve"> </w:t>
      </w:r>
      <w:r w:rsidRPr="000714C5">
        <w:rPr>
          <w:rFonts w:ascii="Times New Roman" w:hAnsi="Times New Roman" w:cs="Times New Roman"/>
          <w:spacing w:val="-2"/>
          <w:sz w:val="28"/>
          <w:szCs w:val="28"/>
          <w:lang w:val="uk-UA"/>
        </w:rPr>
        <w:t>Данні отримані в результаті дослідження наведено на рис.</w:t>
      </w:r>
      <w:r w:rsidR="000714C5" w:rsidRPr="000714C5">
        <w:rPr>
          <w:rFonts w:ascii="Times New Roman" w:hAnsi="Times New Roman" w:cs="Times New Roman"/>
          <w:spacing w:val="-2"/>
          <w:sz w:val="28"/>
          <w:szCs w:val="28"/>
          <w:lang w:val="uk-UA"/>
        </w:rPr>
        <w:t> </w:t>
      </w:r>
      <w:r w:rsidR="00C634FB" w:rsidRPr="000714C5">
        <w:rPr>
          <w:rFonts w:ascii="Times New Roman" w:hAnsi="Times New Roman" w:cs="Times New Roman"/>
          <w:spacing w:val="-2"/>
          <w:sz w:val="28"/>
          <w:szCs w:val="28"/>
          <w:lang w:val="uk-UA"/>
        </w:rPr>
        <w:t>2.1</w:t>
      </w:r>
      <w:r w:rsidR="000714C5" w:rsidRPr="000714C5">
        <w:rPr>
          <w:rFonts w:ascii="Times New Roman" w:hAnsi="Times New Roman" w:cs="Times New Roman"/>
          <w:spacing w:val="-2"/>
          <w:sz w:val="28"/>
          <w:szCs w:val="28"/>
          <w:lang w:val="uk-UA"/>
        </w:rPr>
        <w:t>.</w:t>
      </w:r>
    </w:p>
    <w:p w14:paraId="23C52128" w14:textId="55443E4A" w:rsidR="00C634FB" w:rsidRPr="005B58B9" w:rsidRDefault="00C634FB"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Результати, наведені на рис.</w:t>
      </w:r>
      <w:r w:rsidR="000714C5">
        <w:rPr>
          <w:rFonts w:ascii="Times New Roman" w:hAnsi="Times New Roman" w:cs="Times New Roman"/>
          <w:sz w:val="28"/>
          <w:szCs w:val="28"/>
          <w:lang w:val="uk-UA"/>
        </w:rPr>
        <w:t> </w:t>
      </w:r>
      <w:r w:rsidR="00BC16EE">
        <w:rPr>
          <w:rFonts w:ascii="Times New Roman" w:hAnsi="Times New Roman" w:cs="Times New Roman"/>
          <w:sz w:val="28"/>
          <w:szCs w:val="28"/>
          <w:lang w:val="uk-UA"/>
        </w:rPr>
        <w:t>2.1</w:t>
      </w:r>
      <w:r w:rsidRPr="005B58B9">
        <w:rPr>
          <w:rFonts w:ascii="Times New Roman" w:hAnsi="Times New Roman" w:cs="Times New Roman"/>
          <w:sz w:val="28"/>
          <w:szCs w:val="28"/>
          <w:lang w:val="uk-UA"/>
        </w:rPr>
        <w:t xml:space="preserve">, уможливлюють висновок, що у 46,25% студентів КГ та 45% ЕГ спостерігається пасивний рівень сформованості мотиваційно-ціннісного компоненту фасилітаційної компетентності; у 34,17% представників КГ та 35% ЕГ виявлено продуктивно-виконавчий рівень; у 19,58% КГ та 20% ЕГ наявний пасивний рівень сформованості мотиваційно-ціннісного компоненту фасилітаційної компетентності. </w:t>
      </w:r>
    </w:p>
    <w:p w14:paraId="71D99625"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noProof/>
          <w:sz w:val="28"/>
          <w:szCs w:val="28"/>
          <w:lang w:val="en-US"/>
        </w:rPr>
        <w:lastRenderedPageBreak/>
        <w:drawing>
          <wp:inline distT="0" distB="0" distL="0" distR="0" wp14:anchorId="3B2EC2F7" wp14:editId="22CA89DB">
            <wp:extent cx="4759325" cy="1679787"/>
            <wp:effectExtent l="0" t="0" r="3175" b="0"/>
            <wp:docPr id="182577740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17386" cy="1700280"/>
                    </a:xfrm>
                    <a:prstGeom prst="rect">
                      <a:avLst/>
                    </a:prstGeom>
                    <a:noFill/>
                  </pic:spPr>
                </pic:pic>
              </a:graphicData>
            </a:graphic>
          </wp:inline>
        </w:drawing>
      </w:r>
    </w:p>
    <w:p w14:paraId="43620FA3" w14:textId="6DD9A805" w:rsidR="005E633D" w:rsidRPr="00BC16EE" w:rsidRDefault="005E633D" w:rsidP="004F2553">
      <w:pPr>
        <w:spacing w:after="0" w:line="240" w:lineRule="auto"/>
        <w:jc w:val="center"/>
        <w:rPr>
          <w:rFonts w:ascii="Times New Roman" w:hAnsi="Times New Roman" w:cs="Times New Roman"/>
          <w:i/>
          <w:iCs/>
          <w:sz w:val="28"/>
          <w:szCs w:val="28"/>
          <w:lang w:val="uk-UA" w:eastAsia="ru-RU"/>
        </w:rPr>
      </w:pPr>
      <w:r w:rsidRPr="005B58B9">
        <w:rPr>
          <w:rFonts w:ascii="Times New Roman" w:hAnsi="Times New Roman" w:cs="Times New Roman"/>
          <w:sz w:val="28"/>
          <w:szCs w:val="28"/>
          <w:lang w:val="uk-UA" w:eastAsia="ru-RU"/>
        </w:rPr>
        <w:t>Рис.</w:t>
      </w:r>
      <w:r w:rsidR="00C634FB" w:rsidRPr="005B58B9">
        <w:rPr>
          <w:rFonts w:ascii="Times New Roman" w:hAnsi="Times New Roman" w:cs="Times New Roman"/>
          <w:sz w:val="28"/>
          <w:szCs w:val="28"/>
          <w:lang w:val="uk-UA" w:eastAsia="ru-RU"/>
        </w:rPr>
        <w:t> 2.1</w:t>
      </w:r>
      <w:r w:rsidR="00C634FB" w:rsidRPr="00BC16EE">
        <w:rPr>
          <w:rFonts w:ascii="Times New Roman" w:hAnsi="Times New Roman" w:cs="Times New Roman"/>
          <w:sz w:val="28"/>
          <w:szCs w:val="28"/>
          <w:lang w:val="uk-UA" w:eastAsia="ru-RU"/>
        </w:rPr>
        <w:t xml:space="preserve">. </w:t>
      </w:r>
      <w:r w:rsidRPr="00BC16EE">
        <w:rPr>
          <w:rFonts w:ascii="Times New Roman" w:hAnsi="Times New Roman" w:cs="Times New Roman"/>
          <w:i/>
          <w:iCs/>
          <w:sz w:val="28"/>
          <w:szCs w:val="28"/>
          <w:lang w:val="uk-UA" w:eastAsia="ru-RU"/>
        </w:rPr>
        <w:t xml:space="preserve">Гістограма рівнів сформованості фасилітаційної компетентності майбутніх соціальних </w:t>
      </w:r>
      <w:r w:rsidR="00BC16EE" w:rsidRPr="00BC16EE">
        <w:rPr>
          <w:rFonts w:ascii="Times New Roman" w:hAnsi="Times New Roman" w:cs="Times New Roman"/>
          <w:i/>
          <w:iCs/>
          <w:sz w:val="28"/>
          <w:szCs w:val="28"/>
          <w:lang w:val="uk-UA" w:eastAsia="ru-RU"/>
        </w:rPr>
        <w:t xml:space="preserve">працівників </w:t>
      </w:r>
      <w:r w:rsidRPr="00BC16EE">
        <w:rPr>
          <w:rFonts w:ascii="Times New Roman" w:hAnsi="Times New Roman" w:cs="Times New Roman"/>
          <w:i/>
          <w:iCs/>
          <w:sz w:val="28"/>
          <w:szCs w:val="28"/>
          <w:lang w:val="uk-UA" w:eastAsia="ru-RU"/>
        </w:rPr>
        <w:t>КГ та ЕГ за мотиваційно-ціннісним критерієм, у %</w:t>
      </w:r>
    </w:p>
    <w:p w14:paraId="0934D44E" w14:textId="77777777" w:rsidR="00C634FB" w:rsidRPr="005B58B9" w:rsidRDefault="00C634FB" w:rsidP="00C634FB">
      <w:pPr>
        <w:spacing w:after="0" w:line="240" w:lineRule="auto"/>
        <w:jc w:val="both"/>
        <w:rPr>
          <w:rFonts w:ascii="Times New Roman" w:hAnsi="Times New Roman" w:cs="Times New Roman"/>
          <w:i/>
          <w:iCs/>
          <w:sz w:val="28"/>
          <w:szCs w:val="28"/>
          <w:lang w:val="uk-UA" w:eastAsia="ru-RU"/>
        </w:rPr>
      </w:pPr>
    </w:p>
    <w:p w14:paraId="1C8B8ED9" w14:textId="2886D687" w:rsidR="005E633D" w:rsidRPr="005B58B9" w:rsidRDefault="00C634FB" w:rsidP="00C634F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hAnsi="Times New Roman" w:cs="Times New Roman"/>
          <w:sz w:val="28"/>
          <w:szCs w:val="28"/>
          <w:lang w:val="uk-UA" w:eastAsia="ru-RU"/>
        </w:rPr>
        <w:t xml:space="preserve">Отримані результати свідчать про те, що у більшості майбутніх </w:t>
      </w:r>
      <w:r w:rsidRPr="00BC16EE">
        <w:rPr>
          <w:rFonts w:ascii="Times New Roman" w:hAnsi="Times New Roman" w:cs="Times New Roman"/>
          <w:sz w:val="28"/>
          <w:szCs w:val="28"/>
          <w:lang w:val="uk-UA" w:eastAsia="ru-RU"/>
        </w:rPr>
        <w:t xml:space="preserve">соціальних </w:t>
      </w:r>
      <w:r w:rsidR="00BC16EE" w:rsidRPr="00BC16EE">
        <w:rPr>
          <w:rFonts w:ascii="Times New Roman" w:hAnsi="Times New Roman" w:cs="Times New Roman"/>
          <w:sz w:val="28"/>
          <w:szCs w:val="28"/>
          <w:lang w:val="uk-UA" w:eastAsia="ru-RU"/>
        </w:rPr>
        <w:t xml:space="preserve">працівників </w:t>
      </w:r>
      <w:r w:rsidRPr="005B58B9">
        <w:rPr>
          <w:rFonts w:ascii="Times New Roman" w:hAnsi="Times New Roman" w:cs="Times New Roman"/>
          <w:sz w:val="28"/>
          <w:szCs w:val="28"/>
          <w:lang w:val="uk-UA" w:eastAsia="ru-RU"/>
        </w:rPr>
        <w:t xml:space="preserve">у ціннісній структурі особистості переважають такі цінності: </w:t>
      </w:r>
      <w:r w:rsidRPr="005B58B9">
        <w:rPr>
          <w:rFonts w:ascii="Times New Roman" w:eastAsia="Times New Roman" w:hAnsi="Times New Roman" w:cs="Times New Roman"/>
          <w:sz w:val="28"/>
          <w:szCs w:val="28"/>
          <w:lang w:val="uk-UA" w:eastAsia="ru-RU"/>
        </w:rPr>
        <w:t>у</w:t>
      </w:r>
      <w:r w:rsidR="005E633D" w:rsidRPr="005B58B9">
        <w:rPr>
          <w:rFonts w:ascii="Times New Roman" w:eastAsia="Times New Roman" w:hAnsi="Times New Roman" w:cs="Times New Roman"/>
          <w:sz w:val="28"/>
          <w:szCs w:val="28"/>
          <w:lang w:val="uk-UA" w:eastAsia="ru-RU"/>
        </w:rPr>
        <w:t xml:space="preserve">певненість в собі </w:t>
      </w:r>
      <w:bookmarkStart w:id="210" w:name="_Hlk222434652"/>
      <w:r w:rsidR="005E633D" w:rsidRPr="005B58B9">
        <w:rPr>
          <w:rFonts w:ascii="Times New Roman" w:eastAsia="Times New Roman" w:hAnsi="Times New Roman" w:cs="Times New Roman"/>
          <w:sz w:val="28"/>
          <w:szCs w:val="28"/>
          <w:lang w:val="uk-UA" w:eastAsia="ru-RU"/>
        </w:rPr>
        <w:t>–</w:t>
      </w:r>
      <w:bookmarkEnd w:id="210"/>
      <w:r w:rsidR="005E633D" w:rsidRPr="005B58B9">
        <w:rPr>
          <w:rFonts w:ascii="Times New Roman" w:eastAsia="Times New Roman" w:hAnsi="Times New Roman" w:cs="Times New Roman"/>
          <w:sz w:val="28"/>
          <w:szCs w:val="28"/>
          <w:lang w:val="uk-UA" w:eastAsia="ru-RU"/>
        </w:rPr>
        <w:t xml:space="preserve"> важлива цінність, але на низькому рівні, якщо невпевненість висока, вона блокує здатність вести процес</w:t>
      </w:r>
      <w:r w:rsidRPr="005B58B9">
        <w:rPr>
          <w:rFonts w:ascii="Times New Roman" w:eastAsia="Times New Roman" w:hAnsi="Times New Roman" w:cs="Times New Roman"/>
          <w:sz w:val="28"/>
          <w:szCs w:val="28"/>
          <w:lang w:val="uk-UA" w:eastAsia="ru-RU"/>
        </w:rPr>
        <w:t xml:space="preserve"> (н</w:t>
      </w:r>
      <w:r w:rsidR="005E633D" w:rsidRPr="005B58B9">
        <w:rPr>
          <w:rFonts w:ascii="Times New Roman" w:eastAsia="Times New Roman" w:hAnsi="Times New Roman" w:cs="Times New Roman"/>
          <w:sz w:val="28"/>
          <w:szCs w:val="28"/>
          <w:lang w:val="uk-UA" w:eastAsia="ru-RU"/>
        </w:rPr>
        <w:t>а високому рівні може стати самоціллю</w:t>
      </w:r>
      <w:r w:rsidRPr="005B58B9">
        <w:rPr>
          <w:rFonts w:ascii="Times New Roman" w:eastAsia="Times New Roman" w:hAnsi="Times New Roman" w:cs="Times New Roman"/>
          <w:sz w:val="28"/>
          <w:szCs w:val="28"/>
          <w:lang w:val="uk-UA" w:eastAsia="ru-RU"/>
        </w:rPr>
        <w:t>); ц</w:t>
      </w:r>
      <w:r w:rsidR="005E633D" w:rsidRPr="005B58B9">
        <w:rPr>
          <w:rFonts w:ascii="Times New Roman" w:eastAsia="Times New Roman" w:hAnsi="Times New Roman" w:cs="Times New Roman"/>
          <w:sz w:val="28"/>
          <w:szCs w:val="28"/>
          <w:lang w:val="uk-UA" w:eastAsia="ru-RU"/>
        </w:rPr>
        <w:t>ікава робота – безпосередньо не забезпечує якість фасилітації, хоча мотивує до професії</w:t>
      </w:r>
      <w:r w:rsidRPr="005B58B9">
        <w:rPr>
          <w:rFonts w:ascii="Times New Roman" w:eastAsia="Times New Roman" w:hAnsi="Times New Roman" w:cs="Times New Roman"/>
          <w:sz w:val="28"/>
          <w:szCs w:val="28"/>
          <w:lang w:val="uk-UA" w:eastAsia="ru-RU"/>
        </w:rPr>
        <w:t>; м</w:t>
      </w:r>
      <w:r w:rsidR="005E633D" w:rsidRPr="005B58B9">
        <w:rPr>
          <w:rFonts w:ascii="Times New Roman" w:eastAsia="Times New Roman" w:hAnsi="Times New Roman" w:cs="Times New Roman"/>
          <w:sz w:val="28"/>
          <w:szCs w:val="28"/>
          <w:lang w:val="uk-UA" w:eastAsia="ru-RU"/>
        </w:rPr>
        <w:t xml:space="preserve">атеріально забезпечене життя – умова стабільності, але не визначає фасилітаційні вміння </w:t>
      </w:r>
      <w:r w:rsidRPr="005B58B9">
        <w:rPr>
          <w:rFonts w:ascii="Times New Roman" w:eastAsia="Times New Roman" w:hAnsi="Times New Roman" w:cs="Times New Roman"/>
          <w:sz w:val="28"/>
          <w:szCs w:val="28"/>
          <w:lang w:val="uk-UA" w:eastAsia="ru-RU"/>
        </w:rPr>
        <w:t>(п</w:t>
      </w:r>
      <w:r w:rsidR="005E633D" w:rsidRPr="005B58B9">
        <w:rPr>
          <w:rFonts w:ascii="Times New Roman" w:eastAsia="Times New Roman" w:hAnsi="Times New Roman" w:cs="Times New Roman"/>
          <w:sz w:val="28"/>
          <w:szCs w:val="28"/>
          <w:lang w:val="uk-UA" w:eastAsia="ru-RU"/>
        </w:rPr>
        <w:t>ри гіпертрофії може знижувати мотивацію до допомоги</w:t>
      </w:r>
      <w:r w:rsidRPr="005B58B9">
        <w:rPr>
          <w:rFonts w:ascii="Times New Roman" w:eastAsia="Times New Roman" w:hAnsi="Times New Roman" w:cs="Times New Roman"/>
          <w:sz w:val="28"/>
          <w:szCs w:val="28"/>
          <w:lang w:val="uk-UA" w:eastAsia="ru-RU"/>
        </w:rPr>
        <w:t>); с</w:t>
      </w:r>
      <w:r w:rsidR="005E633D" w:rsidRPr="005B58B9">
        <w:rPr>
          <w:rFonts w:ascii="Times New Roman" w:eastAsia="Times New Roman" w:hAnsi="Times New Roman" w:cs="Times New Roman"/>
          <w:sz w:val="28"/>
          <w:szCs w:val="28"/>
          <w:lang w:val="uk-UA" w:eastAsia="ru-RU"/>
        </w:rPr>
        <w:t>вобода – при низькому рівні сформованості може вести до ігнорування методик, етики, командної роботи</w:t>
      </w:r>
      <w:r w:rsidRPr="005B58B9">
        <w:rPr>
          <w:rFonts w:ascii="Times New Roman" w:eastAsia="Times New Roman" w:hAnsi="Times New Roman" w:cs="Times New Roman"/>
          <w:sz w:val="28"/>
          <w:szCs w:val="28"/>
          <w:lang w:val="uk-UA" w:eastAsia="ru-RU"/>
        </w:rPr>
        <w:t>; н</w:t>
      </w:r>
      <w:r w:rsidR="005E633D" w:rsidRPr="005B58B9">
        <w:rPr>
          <w:rFonts w:ascii="Times New Roman" w:eastAsia="Times New Roman" w:hAnsi="Times New Roman" w:cs="Times New Roman"/>
          <w:sz w:val="28"/>
          <w:szCs w:val="28"/>
          <w:lang w:val="uk-UA" w:eastAsia="ru-RU"/>
        </w:rPr>
        <w:t xml:space="preserve">езалежність – на низькому рівні може означати невміння працювати в команді, нехтування супервізією, колегіальною підтримкою, що важливо для </w:t>
      </w:r>
      <w:r w:rsidR="005E633D" w:rsidRPr="00BC16EE">
        <w:rPr>
          <w:rFonts w:ascii="Times New Roman" w:eastAsia="Times New Roman" w:hAnsi="Times New Roman" w:cs="Times New Roman"/>
          <w:sz w:val="28"/>
          <w:szCs w:val="28"/>
          <w:lang w:val="uk-UA" w:eastAsia="ru-RU"/>
        </w:rPr>
        <w:t xml:space="preserve">соціального </w:t>
      </w:r>
      <w:r w:rsidR="00BC16EE" w:rsidRPr="00BC16EE">
        <w:rPr>
          <w:rFonts w:ascii="Times New Roman" w:eastAsia="Times New Roman" w:hAnsi="Times New Roman" w:cs="Times New Roman"/>
          <w:sz w:val="28"/>
          <w:szCs w:val="28"/>
          <w:lang w:val="uk-UA" w:eastAsia="ru-RU"/>
        </w:rPr>
        <w:t xml:space="preserve">працівника </w:t>
      </w:r>
      <w:r w:rsidRPr="005B58B9">
        <w:rPr>
          <w:rFonts w:ascii="Times New Roman" w:eastAsia="Times New Roman" w:hAnsi="Times New Roman" w:cs="Times New Roman"/>
          <w:sz w:val="28"/>
          <w:szCs w:val="28"/>
          <w:lang w:val="uk-UA" w:eastAsia="ru-RU"/>
        </w:rPr>
        <w:t>(г</w:t>
      </w:r>
      <w:r w:rsidR="005E633D" w:rsidRPr="005B58B9">
        <w:rPr>
          <w:rFonts w:ascii="Times New Roman" w:eastAsia="Times New Roman" w:hAnsi="Times New Roman" w:cs="Times New Roman"/>
          <w:sz w:val="28"/>
          <w:szCs w:val="28"/>
          <w:lang w:val="uk-UA" w:eastAsia="ru-RU"/>
        </w:rPr>
        <w:t>іпертрофія веде до ігнорування методик</w:t>
      </w:r>
      <w:r w:rsidRPr="005B58B9">
        <w:rPr>
          <w:rFonts w:ascii="Times New Roman" w:eastAsia="Times New Roman" w:hAnsi="Times New Roman" w:cs="Times New Roman"/>
          <w:sz w:val="28"/>
          <w:szCs w:val="28"/>
          <w:lang w:val="uk-UA" w:eastAsia="ru-RU"/>
        </w:rPr>
        <w:t>); с</w:t>
      </w:r>
      <w:r w:rsidR="005E633D" w:rsidRPr="005B58B9">
        <w:rPr>
          <w:rFonts w:ascii="Times New Roman" w:eastAsia="Times New Roman" w:hAnsi="Times New Roman" w:cs="Times New Roman"/>
          <w:sz w:val="28"/>
          <w:szCs w:val="28"/>
          <w:lang w:val="uk-UA" w:eastAsia="ru-RU"/>
        </w:rPr>
        <w:t>міливість у відстоюванні своєї думки, своїх поглядів – важлива для захисту інтересів клієнта, адвокації</w:t>
      </w:r>
      <w:r w:rsidRPr="005B58B9">
        <w:rPr>
          <w:rFonts w:ascii="Times New Roman" w:eastAsia="Times New Roman" w:hAnsi="Times New Roman" w:cs="Times New Roman"/>
          <w:sz w:val="28"/>
          <w:szCs w:val="28"/>
          <w:lang w:val="uk-UA" w:eastAsia="ru-RU"/>
        </w:rPr>
        <w:t xml:space="preserve"> (</w:t>
      </w:r>
      <w:r w:rsidR="005E633D" w:rsidRPr="005B58B9">
        <w:rPr>
          <w:rFonts w:ascii="Times New Roman" w:eastAsia="Times New Roman" w:hAnsi="Times New Roman" w:cs="Times New Roman"/>
          <w:sz w:val="28"/>
          <w:szCs w:val="28"/>
          <w:lang w:val="uk-UA" w:eastAsia="ru-RU"/>
        </w:rPr>
        <w:t xml:space="preserve">в процесі фасилітації з клієнтом зайве наполягання на своєї думці </w:t>
      </w:r>
      <w:r w:rsidRPr="005B58B9">
        <w:rPr>
          <w:rFonts w:ascii="Times New Roman" w:eastAsia="Times New Roman" w:hAnsi="Times New Roman" w:cs="Times New Roman"/>
          <w:sz w:val="28"/>
          <w:szCs w:val="28"/>
          <w:lang w:val="uk-UA" w:eastAsia="ru-RU"/>
        </w:rPr>
        <w:t xml:space="preserve">може </w:t>
      </w:r>
      <w:r w:rsidR="005E633D" w:rsidRPr="005B58B9">
        <w:rPr>
          <w:rFonts w:ascii="Times New Roman" w:eastAsia="Times New Roman" w:hAnsi="Times New Roman" w:cs="Times New Roman"/>
          <w:sz w:val="28"/>
          <w:szCs w:val="28"/>
          <w:lang w:val="uk-UA" w:eastAsia="ru-RU"/>
        </w:rPr>
        <w:t>руйну</w:t>
      </w:r>
      <w:r w:rsidRPr="005B58B9">
        <w:rPr>
          <w:rFonts w:ascii="Times New Roman" w:eastAsia="Times New Roman" w:hAnsi="Times New Roman" w:cs="Times New Roman"/>
          <w:sz w:val="28"/>
          <w:szCs w:val="28"/>
          <w:lang w:val="uk-UA" w:eastAsia="ru-RU"/>
        </w:rPr>
        <w:t>вати</w:t>
      </w:r>
      <w:r w:rsidR="005E633D" w:rsidRPr="005B58B9">
        <w:rPr>
          <w:rFonts w:ascii="Times New Roman" w:eastAsia="Times New Roman" w:hAnsi="Times New Roman" w:cs="Times New Roman"/>
          <w:sz w:val="28"/>
          <w:szCs w:val="28"/>
          <w:lang w:val="uk-UA" w:eastAsia="ru-RU"/>
        </w:rPr>
        <w:t xml:space="preserve"> процес і пригнічу</w:t>
      </w:r>
      <w:r w:rsidRPr="005B58B9">
        <w:rPr>
          <w:rFonts w:ascii="Times New Roman" w:eastAsia="Times New Roman" w:hAnsi="Times New Roman" w:cs="Times New Roman"/>
          <w:sz w:val="28"/>
          <w:szCs w:val="28"/>
          <w:lang w:val="uk-UA" w:eastAsia="ru-RU"/>
        </w:rPr>
        <w:t>вати</w:t>
      </w:r>
      <w:r w:rsidR="005E633D" w:rsidRPr="005B58B9">
        <w:rPr>
          <w:rFonts w:ascii="Times New Roman" w:eastAsia="Times New Roman" w:hAnsi="Times New Roman" w:cs="Times New Roman"/>
          <w:sz w:val="28"/>
          <w:szCs w:val="28"/>
          <w:lang w:val="uk-UA" w:eastAsia="ru-RU"/>
        </w:rPr>
        <w:t xml:space="preserve"> клієнта</w:t>
      </w:r>
      <w:r w:rsidRPr="005B58B9">
        <w:rPr>
          <w:rFonts w:ascii="Times New Roman" w:eastAsia="Times New Roman" w:hAnsi="Times New Roman" w:cs="Times New Roman"/>
          <w:sz w:val="28"/>
          <w:szCs w:val="28"/>
          <w:lang w:val="uk-UA" w:eastAsia="ru-RU"/>
        </w:rPr>
        <w:t>); е</w:t>
      </w:r>
      <w:r w:rsidR="005E633D" w:rsidRPr="005B58B9">
        <w:rPr>
          <w:rFonts w:ascii="Times New Roman" w:eastAsia="Times New Roman" w:hAnsi="Times New Roman" w:cs="Times New Roman"/>
          <w:sz w:val="28"/>
          <w:szCs w:val="28"/>
          <w:lang w:val="uk-UA" w:eastAsia="ru-RU"/>
        </w:rPr>
        <w:t>фективність в справах</w:t>
      </w:r>
      <w:r w:rsidRPr="005B58B9">
        <w:rPr>
          <w:rFonts w:ascii="Times New Roman" w:eastAsia="Times New Roman" w:hAnsi="Times New Roman" w:cs="Times New Roman"/>
          <w:sz w:val="28"/>
          <w:szCs w:val="28"/>
          <w:lang w:val="uk-UA" w:eastAsia="ru-RU"/>
        </w:rPr>
        <w:t> </w:t>
      </w:r>
      <w:r w:rsidR="005E633D" w:rsidRPr="005B58B9">
        <w:rPr>
          <w:rFonts w:ascii="Times New Roman" w:eastAsia="Times New Roman" w:hAnsi="Times New Roman" w:cs="Times New Roman"/>
          <w:sz w:val="28"/>
          <w:szCs w:val="28"/>
          <w:lang w:val="uk-UA" w:eastAsia="ru-RU"/>
        </w:rPr>
        <w:t xml:space="preserve">– важлива для результативності, але при низькому рівні сформованості фасилітаційних навичок може підміняти якість процесу (глибину взаємодії) кількістю (охопленням, швидкістю), приводити до формалізму. </w:t>
      </w:r>
    </w:p>
    <w:p w14:paraId="30F3EB3B" w14:textId="77777777" w:rsidR="005E633D" w:rsidRPr="005B58B9" w:rsidRDefault="005E633D" w:rsidP="005E633D">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Слід зазначити, що серед пріоритетних цінностей не було зазначено: пізнання, розвиток, самоконтроль, терпимість, чесність, чуйність, вихованість, особистісний розвиток, відповідальність, тверда воля, активне діяльне життя, суспільне покликання, продуктивне життя, старанність, які складають </w:t>
      </w:r>
      <w:r w:rsidRPr="005B58B9">
        <w:rPr>
          <w:rFonts w:ascii="Times New Roman" w:eastAsia="Times New Roman" w:hAnsi="Times New Roman" w:cs="Times New Roman"/>
          <w:sz w:val="28"/>
          <w:szCs w:val="28"/>
          <w:lang w:val="uk-UA" w:eastAsia="ru-RU"/>
        </w:rPr>
        <w:lastRenderedPageBreak/>
        <w:t>аксіологічну основу фасилітаційної компетентності. Таким чином, на констатувальному етапі дослідження у респондентів переважають цінності, які, будучи нерозвиненими або домінуючими, можуть перешкоджати фасилітації або не сприяти розвитку фасилітаційної компетентності майбутніх соціальних працівників.</w:t>
      </w:r>
    </w:p>
    <w:p w14:paraId="18940C74" w14:textId="0415B668"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eastAsia="Times New Roman" w:hAnsi="Times New Roman" w:cs="Times New Roman"/>
          <w:sz w:val="28"/>
          <w:szCs w:val="28"/>
          <w:lang w:val="uk-UA" w:eastAsia="ru-RU"/>
        </w:rPr>
        <w:t xml:space="preserve">Наступним кроком дослідження було вивчення фасилітаційної компетентності за </w:t>
      </w:r>
      <w:r w:rsidRPr="005B58B9">
        <w:rPr>
          <w:rFonts w:ascii="Times New Roman" w:eastAsia="Times New Roman" w:hAnsi="Times New Roman" w:cs="Times New Roman"/>
          <w:i/>
          <w:iCs/>
          <w:sz w:val="28"/>
          <w:szCs w:val="28"/>
          <w:lang w:val="uk-UA" w:eastAsia="ru-RU"/>
        </w:rPr>
        <w:t>знаннєво-пізнавальним критерієм.</w:t>
      </w:r>
      <w:r w:rsidRPr="005B58B9">
        <w:rPr>
          <w:rFonts w:ascii="Times New Roman" w:eastAsia="Times New Roman" w:hAnsi="Times New Roman" w:cs="Times New Roman"/>
          <w:sz w:val="28"/>
          <w:szCs w:val="28"/>
          <w:lang w:val="uk-UA" w:eastAsia="ru-RU"/>
        </w:rPr>
        <w:t xml:space="preserve"> Задля досягнення поставленої мети та </w:t>
      </w:r>
      <w:bookmarkStart w:id="211" w:name="_Hlk208179001"/>
      <w:r w:rsidRPr="005B58B9">
        <w:rPr>
          <w:rFonts w:ascii="Times New Roman" w:eastAsia="Times New Roman" w:hAnsi="Times New Roman" w:cs="Times New Roman"/>
          <w:sz w:val="28"/>
          <w:szCs w:val="28"/>
          <w:lang w:val="uk-UA" w:eastAsia="ru-RU"/>
        </w:rPr>
        <w:t xml:space="preserve">вивчення таких показників фасилітаційної компетентності, як: знання про сутність й структуру феномену фасилітації; знання щодо механізмів реалізації перцептивних, комунікативних, інтерактивних аспектів фасилітації; знання етапів здійснення фасилітаційного процесу; знання варіативу форм, методів й прийомів фасилітації в професійній діяльності майбутнього </w:t>
      </w:r>
      <w:bookmarkEnd w:id="211"/>
      <w:r w:rsidRPr="005B58B9">
        <w:rPr>
          <w:rFonts w:ascii="Times New Roman" w:eastAsia="Times New Roman" w:hAnsi="Times New Roman" w:cs="Times New Roman"/>
          <w:sz w:val="28"/>
          <w:szCs w:val="28"/>
          <w:lang w:val="uk-UA" w:eastAsia="ru-RU"/>
        </w:rPr>
        <w:t xml:space="preserve">соціального працівника, було використано опитувальник </w:t>
      </w:r>
      <w:r w:rsidRPr="005B58B9">
        <w:rPr>
          <w:rFonts w:ascii="Times New Roman" w:hAnsi="Times New Roman" w:cs="Times New Roman"/>
          <w:sz w:val="28"/>
          <w:szCs w:val="28"/>
          <w:lang w:val="uk-UA"/>
        </w:rPr>
        <w:t>«Діагностика рівня сформованості знань майбутніх соціальних працівників у контексті фасилітаційної компетентності». Отримані данні наведено на рис.</w:t>
      </w:r>
      <w:r w:rsidR="00C634FB" w:rsidRPr="005B58B9">
        <w:rPr>
          <w:rFonts w:ascii="Times New Roman" w:hAnsi="Times New Roman" w:cs="Times New Roman"/>
          <w:sz w:val="28"/>
          <w:szCs w:val="28"/>
          <w:lang w:val="uk-UA"/>
        </w:rPr>
        <w:t xml:space="preserve"> 2.2.</w:t>
      </w:r>
    </w:p>
    <w:p w14:paraId="02AE85B4"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noProof/>
          <w:sz w:val="28"/>
          <w:szCs w:val="28"/>
          <w:lang w:val="en-US"/>
        </w:rPr>
        <w:drawing>
          <wp:inline distT="0" distB="0" distL="0" distR="0" wp14:anchorId="1F010213" wp14:editId="2D2CCFD7">
            <wp:extent cx="5364480" cy="2194560"/>
            <wp:effectExtent l="0" t="0" r="7620" b="15240"/>
            <wp:docPr id="88631781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C4BE968" w14:textId="337FD41B" w:rsidR="005E633D" w:rsidRPr="005B58B9" w:rsidRDefault="005E633D" w:rsidP="004E6AB1">
      <w:pPr>
        <w:spacing w:after="0" w:line="240" w:lineRule="auto"/>
        <w:ind w:firstLine="709"/>
        <w:jc w:val="center"/>
        <w:rPr>
          <w:rFonts w:ascii="Times New Roman" w:hAnsi="Times New Roman" w:cs="Times New Roman"/>
          <w:i/>
          <w:iCs/>
          <w:sz w:val="28"/>
          <w:szCs w:val="28"/>
          <w:lang w:val="uk-UA"/>
        </w:rPr>
      </w:pPr>
      <w:r w:rsidRPr="005B58B9">
        <w:rPr>
          <w:rFonts w:ascii="Times New Roman" w:hAnsi="Times New Roman" w:cs="Times New Roman"/>
          <w:sz w:val="28"/>
          <w:szCs w:val="28"/>
          <w:lang w:val="uk-UA"/>
        </w:rPr>
        <w:t>Рис.</w:t>
      </w:r>
      <w:r w:rsidR="00F57961" w:rsidRPr="005B58B9">
        <w:rPr>
          <w:rFonts w:ascii="Times New Roman" w:hAnsi="Times New Roman" w:cs="Times New Roman"/>
          <w:sz w:val="28"/>
          <w:szCs w:val="28"/>
          <w:lang w:val="uk-UA"/>
        </w:rPr>
        <w:t xml:space="preserve"> 2.2. </w:t>
      </w:r>
      <w:r w:rsidRPr="005B58B9">
        <w:rPr>
          <w:rFonts w:ascii="Times New Roman" w:hAnsi="Times New Roman" w:cs="Times New Roman"/>
          <w:i/>
          <w:iCs/>
          <w:sz w:val="28"/>
          <w:szCs w:val="28"/>
          <w:lang w:val="uk-UA"/>
        </w:rPr>
        <w:t>Гістограма рівня сформованості</w:t>
      </w:r>
      <w:r w:rsidR="004E6AB1">
        <w:rPr>
          <w:rFonts w:ascii="Times New Roman" w:hAnsi="Times New Roman" w:cs="Times New Roman"/>
          <w:i/>
          <w:iCs/>
          <w:sz w:val="28"/>
          <w:szCs w:val="28"/>
          <w:lang w:val="uk-UA"/>
        </w:rPr>
        <w:t xml:space="preserve"> фасилітаційної компетентності </w:t>
      </w:r>
      <w:r w:rsidRPr="005B58B9">
        <w:rPr>
          <w:rFonts w:ascii="Times New Roman" w:hAnsi="Times New Roman" w:cs="Times New Roman"/>
          <w:i/>
          <w:iCs/>
          <w:sz w:val="28"/>
          <w:szCs w:val="28"/>
          <w:lang w:val="uk-UA"/>
        </w:rPr>
        <w:t xml:space="preserve">майбутніх </w:t>
      </w:r>
      <w:r w:rsidRPr="00BC16EE">
        <w:rPr>
          <w:rFonts w:ascii="Times New Roman" w:hAnsi="Times New Roman" w:cs="Times New Roman"/>
          <w:i/>
          <w:iCs/>
          <w:sz w:val="28"/>
          <w:szCs w:val="28"/>
          <w:lang w:val="uk-UA"/>
        </w:rPr>
        <w:t xml:space="preserve">соціальних </w:t>
      </w:r>
      <w:r w:rsidR="00BC16EE" w:rsidRPr="00BC16EE">
        <w:rPr>
          <w:rFonts w:ascii="Times New Roman" w:hAnsi="Times New Roman" w:cs="Times New Roman"/>
          <w:i/>
          <w:iCs/>
          <w:sz w:val="28"/>
          <w:szCs w:val="28"/>
          <w:lang w:val="uk-UA"/>
        </w:rPr>
        <w:t xml:space="preserve">працівників </w:t>
      </w:r>
      <w:r w:rsidRPr="005B58B9">
        <w:rPr>
          <w:rFonts w:ascii="Times New Roman" w:hAnsi="Times New Roman" w:cs="Times New Roman"/>
          <w:i/>
          <w:iCs/>
          <w:sz w:val="28"/>
          <w:szCs w:val="28"/>
          <w:lang w:val="uk-UA"/>
        </w:rPr>
        <w:t>КГ та ЕГ за знаннєво-пізнавальним критерієм, у %</w:t>
      </w:r>
    </w:p>
    <w:p w14:paraId="01165C00" w14:textId="77777777" w:rsidR="00C634FB" w:rsidRPr="005B58B9" w:rsidRDefault="00C634FB" w:rsidP="005E633D">
      <w:pPr>
        <w:spacing w:after="0" w:line="360" w:lineRule="auto"/>
        <w:ind w:firstLine="709"/>
        <w:jc w:val="both"/>
        <w:rPr>
          <w:rFonts w:ascii="Times New Roman" w:hAnsi="Times New Roman" w:cs="Times New Roman"/>
          <w:sz w:val="28"/>
          <w:szCs w:val="28"/>
          <w:lang w:val="uk-UA"/>
        </w:rPr>
      </w:pPr>
    </w:p>
    <w:p w14:paraId="074642A2" w14:textId="6E2EAE60"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Аналіз представлених даних, уможливлює низку важливих висновків щодо рівня фасилітаційної компетентності майбутніх </w:t>
      </w:r>
      <w:r w:rsidRPr="00BC16EE">
        <w:rPr>
          <w:rFonts w:ascii="Times New Roman" w:hAnsi="Times New Roman" w:cs="Times New Roman"/>
          <w:sz w:val="28"/>
          <w:szCs w:val="28"/>
          <w:lang w:val="uk-UA"/>
        </w:rPr>
        <w:t xml:space="preserve">соціальних </w:t>
      </w:r>
      <w:r w:rsidR="00BC16EE" w:rsidRPr="00BC16EE">
        <w:rPr>
          <w:rFonts w:ascii="Times New Roman" w:hAnsi="Times New Roman" w:cs="Times New Roman"/>
          <w:sz w:val="28"/>
          <w:szCs w:val="28"/>
          <w:lang w:val="uk-UA"/>
        </w:rPr>
        <w:t xml:space="preserve">працівників </w:t>
      </w:r>
      <w:r w:rsidRPr="005B58B9">
        <w:rPr>
          <w:rFonts w:ascii="Times New Roman" w:hAnsi="Times New Roman" w:cs="Times New Roman"/>
          <w:sz w:val="28"/>
          <w:szCs w:val="28"/>
          <w:lang w:val="uk-UA"/>
        </w:rPr>
        <w:t>за знаннєво-пізнавальним критерієм.</w:t>
      </w:r>
    </w:p>
    <w:p w14:paraId="2D76F108" w14:textId="7565BE78"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Результати діагностики демонструють критично низький рівень сформованості фасилітаційної компетентності за знаннєво-пізнавальним критерієм в обох групах. Істотної різниці між показниками </w:t>
      </w:r>
      <w:r w:rsidR="00C634FB" w:rsidRPr="005B58B9">
        <w:rPr>
          <w:rFonts w:ascii="Times New Roman" w:hAnsi="Times New Roman" w:cs="Times New Roman"/>
          <w:sz w:val="28"/>
          <w:szCs w:val="28"/>
          <w:lang w:val="uk-UA"/>
        </w:rPr>
        <w:t xml:space="preserve">КГ </w:t>
      </w:r>
      <w:r w:rsidRPr="005B58B9">
        <w:rPr>
          <w:rFonts w:ascii="Times New Roman" w:hAnsi="Times New Roman" w:cs="Times New Roman"/>
          <w:sz w:val="28"/>
          <w:szCs w:val="28"/>
          <w:lang w:val="uk-UA"/>
        </w:rPr>
        <w:t xml:space="preserve">та </w:t>
      </w:r>
      <w:r w:rsidR="00C634FB" w:rsidRPr="005B58B9">
        <w:rPr>
          <w:rFonts w:ascii="Times New Roman" w:hAnsi="Times New Roman" w:cs="Times New Roman"/>
          <w:sz w:val="28"/>
          <w:szCs w:val="28"/>
          <w:lang w:val="uk-UA"/>
        </w:rPr>
        <w:t xml:space="preserve">ЕГ </w:t>
      </w:r>
      <w:r w:rsidRPr="005B58B9">
        <w:rPr>
          <w:rFonts w:ascii="Times New Roman" w:hAnsi="Times New Roman" w:cs="Times New Roman"/>
          <w:sz w:val="28"/>
          <w:szCs w:val="28"/>
          <w:lang w:val="uk-UA"/>
        </w:rPr>
        <w:t>не виявлено, що свідчить про проблему в підготовці</w:t>
      </w:r>
      <w:r w:rsidR="00C634FB" w:rsidRPr="005B58B9">
        <w:rPr>
          <w:rFonts w:ascii="Times New Roman" w:hAnsi="Times New Roman" w:cs="Times New Roman"/>
          <w:sz w:val="28"/>
          <w:szCs w:val="28"/>
          <w:lang w:val="uk-UA"/>
        </w:rPr>
        <w:t xml:space="preserve"> соціальних працівників</w:t>
      </w:r>
      <w:r w:rsidRPr="005B58B9">
        <w:rPr>
          <w:rFonts w:ascii="Times New Roman" w:hAnsi="Times New Roman" w:cs="Times New Roman"/>
          <w:sz w:val="28"/>
          <w:szCs w:val="28"/>
          <w:lang w:val="uk-UA"/>
        </w:rPr>
        <w:t>, а не про випадковий результат.</w:t>
      </w:r>
    </w:p>
    <w:p w14:paraId="470991E1" w14:textId="7AB1876B" w:rsidR="005E633D" w:rsidRPr="005B58B9" w:rsidRDefault="005E633D" w:rsidP="00833FB3">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Обидві групи мають схожі </w:t>
      </w:r>
      <w:r w:rsidR="00C634FB" w:rsidRPr="005B58B9">
        <w:rPr>
          <w:rFonts w:ascii="Times New Roman" w:hAnsi="Times New Roman" w:cs="Times New Roman"/>
          <w:sz w:val="28"/>
          <w:szCs w:val="28"/>
          <w:lang w:val="uk-UA"/>
        </w:rPr>
        <w:t xml:space="preserve">суттєві </w:t>
      </w:r>
      <w:r w:rsidRPr="005B58B9">
        <w:rPr>
          <w:rFonts w:ascii="Times New Roman" w:hAnsi="Times New Roman" w:cs="Times New Roman"/>
          <w:sz w:val="28"/>
          <w:szCs w:val="28"/>
          <w:lang w:val="uk-UA"/>
        </w:rPr>
        <w:t>показники низького рівня компетентності (</w:t>
      </w:r>
      <w:r w:rsidR="00C634FB" w:rsidRPr="005B58B9">
        <w:rPr>
          <w:rFonts w:ascii="Times New Roman" w:hAnsi="Times New Roman" w:cs="Times New Roman"/>
          <w:sz w:val="28"/>
          <w:szCs w:val="28"/>
          <w:lang w:val="uk-UA"/>
        </w:rPr>
        <w:t>КГ</w:t>
      </w:r>
      <w:r w:rsidR="00833FB3">
        <w:rPr>
          <w:rFonts w:ascii="Times New Roman" w:hAnsi="Times New Roman" w:cs="Times New Roman"/>
          <w:sz w:val="28"/>
          <w:szCs w:val="28"/>
          <w:lang w:val="uk-UA"/>
        </w:rPr>
        <w:t> </w:t>
      </w:r>
      <w:r w:rsidRPr="005B58B9">
        <w:rPr>
          <w:rFonts w:ascii="Times New Roman" w:hAnsi="Times New Roman" w:cs="Times New Roman"/>
          <w:sz w:val="28"/>
          <w:szCs w:val="28"/>
          <w:lang w:val="uk-UA"/>
        </w:rPr>
        <w:t>–</w:t>
      </w:r>
      <w:r w:rsidR="00833FB3">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63,75%, </w:t>
      </w:r>
      <w:r w:rsidR="00C634FB" w:rsidRPr="005B58B9">
        <w:rPr>
          <w:rFonts w:ascii="Times New Roman" w:hAnsi="Times New Roman" w:cs="Times New Roman"/>
          <w:sz w:val="28"/>
          <w:szCs w:val="28"/>
          <w:lang w:val="uk-UA"/>
        </w:rPr>
        <w:t>ЕГ</w:t>
      </w:r>
      <w:r w:rsidR="00833FB3">
        <w:rPr>
          <w:rFonts w:ascii="Times New Roman" w:hAnsi="Times New Roman" w:cs="Times New Roman"/>
          <w:sz w:val="28"/>
          <w:szCs w:val="28"/>
          <w:lang w:val="uk-UA"/>
        </w:rPr>
        <w:t> – </w:t>
      </w:r>
      <w:r w:rsidRPr="005B58B9">
        <w:rPr>
          <w:rFonts w:ascii="Times New Roman" w:hAnsi="Times New Roman" w:cs="Times New Roman"/>
          <w:sz w:val="28"/>
          <w:szCs w:val="28"/>
          <w:lang w:val="uk-UA"/>
        </w:rPr>
        <w:t>63,46%). Це означає, що більшість майбутніх соціальних працівників мають фрагментарні або недостатні знання про сутність фасилітації; не володіють навичками застосування комунікативних та інтерактивних механізмів фасилітації; не знають етапів фасилітаційного процесу; не готові варіювати форми, методи та прийоми фасилітації у своїй майбутній професійній діяльності.</w:t>
      </w:r>
    </w:p>
    <w:p w14:paraId="552E33A3"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Частка студентів із середнім рівнем у обох групах приблизно однакова (25,42% і 27,69%). Це свідчить про те, що близько чверті студентів мають базові, але недостатньо глибокі або систематизовані знання з проблеми фасилітації. Їхня компетентність потребує значного розвитку та практичного закріплення.</w:t>
      </w:r>
    </w:p>
    <w:p w14:paraId="687FD851" w14:textId="0874E8A1"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Показники високого рівня є </w:t>
      </w:r>
      <w:r w:rsidR="00D5496D" w:rsidRPr="005B58B9">
        <w:rPr>
          <w:rFonts w:ascii="Times New Roman" w:hAnsi="Times New Roman" w:cs="Times New Roman"/>
          <w:sz w:val="28"/>
          <w:szCs w:val="28"/>
          <w:lang w:val="uk-UA"/>
        </w:rPr>
        <w:t xml:space="preserve">невеликими за кількістю </w:t>
      </w:r>
      <w:r w:rsidRPr="005B58B9">
        <w:rPr>
          <w:rFonts w:ascii="Times New Roman" w:hAnsi="Times New Roman" w:cs="Times New Roman"/>
          <w:sz w:val="28"/>
          <w:szCs w:val="28"/>
          <w:lang w:val="uk-UA"/>
        </w:rPr>
        <w:t>(10,83% і 8,85%)</w:t>
      </w:r>
      <w:r w:rsidR="00D5496D" w:rsidRPr="005B58B9">
        <w:rPr>
          <w:rFonts w:ascii="Times New Roman" w:hAnsi="Times New Roman" w:cs="Times New Roman"/>
          <w:sz w:val="28"/>
          <w:szCs w:val="28"/>
          <w:lang w:val="uk-UA"/>
        </w:rPr>
        <w:t>, а</w:t>
      </w:r>
      <w:r w:rsidRPr="005B58B9">
        <w:rPr>
          <w:rFonts w:ascii="Times New Roman" w:hAnsi="Times New Roman" w:cs="Times New Roman"/>
          <w:sz w:val="28"/>
          <w:szCs w:val="28"/>
          <w:lang w:val="uk-UA"/>
        </w:rPr>
        <w:t xml:space="preserve"> також майже ідентичні. Незначна різниця у 2% не є статистично значущою. Це вказує на те, що лише невелика частина студентів володіє цілісним, системним розумінням фасилітації та готова до її ефективного застосування на практиці.</w:t>
      </w:r>
    </w:p>
    <w:p w14:paraId="0B9A8F0B" w14:textId="4435F53D"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Отримані дані є </w:t>
      </w:r>
      <w:r w:rsidR="00D5496D" w:rsidRPr="005B58B9">
        <w:rPr>
          <w:rFonts w:ascii="Times New Roman" w:hAnsi="Times New Roman" w:cs="Times New Roman"/>
          <w:sz w:val="28"/>
          <w:szCs w:val="28"/>
          <w:lang w:val="uk-UA"/>
        </w:rPr>
        <w:t xml:space="preserve">переконливим </w:t>
      </w:r>
      <w:r w:rsidRPr="005B58B9">
        <w:rPr>
          <w:rFonts w:ascii="Times New Roman" w:hAnsi="Times New Roman" w:cs="Times New Roman"/>
          <w:sz w:val="28"/>
          <w:szCs w:val="28"/>
          <w:lang w:val="uk-UA"/>
        </w:rPr>
        <w:t>доказом того, що традиційна система підготовки майбутніх соціальних працівників не забезпечує належного розвитку знань щодо фасилітаційної компетентності. Ця ключова для сучасного фахівця якість залишається несформованою у переважної більшості майбутніх соціальних працівників.</w:t>
      </w:r>
    </w:p>
    <w:p w14:paraId="436E56E3" w14:textId="0F78B896"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Задля визначення фасилітаційної компетентності за операційно-діяльнісним критерієм було обрано анкету «Визначення перцептивно-інтерактивної компетентності» (модифікація анкети З. Курлянд, Ю. Поповського), мета якої полягає у визначенні загального рівня </w:t>
      </w:r>
      <w:r w:rsidR="00D5496D" w:rsidRPr="005B58B9">
        <w:rPr>
          <w:rFonts w:ascii="Times New Roman" w:hAnsi="Times New Roman" w:cs="Times New Roman"/>
          <w:sz w:val="28"/>
          <w:szCs w:val="28"/>
          <w:lang w:val="uk-UA"/>
        </w:rPr>
        <w:t>соціально-</w:t>
      </w:r>
      <w:r w:rsidRPr="005B58B9">
        <w:rPr>
          <w:rFonts w:ascii="Times New Roman" w:hAnsi="Times New Roman" w:cs="Times New Roman"/>
          <w:sz w:val="28"/>
          <w:szCs w:val="28"/>
          <w:lang w:val="uk-UA"/>
        </w:rPr>
        <w:lastRenderedPageBreak/>
        <w:t>перцептивн</w:t>
      </w:r>
      <w:r w:rsidR="00D5496D" w:rsidRPr="005B58B9">
        <w:rPr>
          <w:rFonts w:ascii="Times New Roman" w:hAnsi="Times New Roman" w:cs="Times New Roman"/>
          <w:sz w:val="28"/>
          <w:szCs w:val="28"/>
          <w:lang w:val="uk-UA"/>
        </w:rPr>
        <w:t xml:space="preserve">их умінь, що пов’язані з </w:t>
      </w:r>
      <w:r w:rsidRPr="005B58B9">
        <w:rPr>
          <w:rFonts w:ascii="Times New Roman" w:hAnsi="Times New Roman" w:cs="Times New Roman"/>
          <w:sz w:val="28"/>
          <w:szCs w:val="28"/>
          <w:lang w:val="uk-UA"/>
        </w:rPr>
        <w:t>вмін</w:t>
      </w:r>
      <w:r w:rsidR="00D5496D" w:rsidRPr="005B58B9">
        <w:rPr>
          <w:rFonts w:ascii="Times New Roman" w:hAnsi="Times New Roman" w:cs="Times New Roman"/>
          <w:sz w:val="28"/>
          <w:szCs w:val="28"/>
          <w:lang w:val="uk-UA"/>
        </w:rPr>
        <w:t>ням</w:t>
      </w:r>
      <w:r w:rsidRPr="005B58B9">
        <w:rPr>
          <w:rFonts w:ascii="Times New Roman" w:hAnsi="Times New Roman" w:cs="Times New Roman"/>
          <w:sz w:val="28"/>
          <w:szCs w:val="28"/>
          <w:lang w:val="uk-UA"/>
        </w:rPr>
        <w:t xml:space="preserve"> працювати в команді, налагоджувати соціальну взаємодію, співробітництво, надавати підтримку й допомогу, адекватно сприймати й розуміти партнерів, стимулювати зворотній зв’язок з ними. Результати отримані з допомогою анкети графічно наведено на рис.</w:t>
      </w:r>
      <w:r w:rsidR="00D5496D" w:rsidRPr="005B58B9">
        <w:rPr>
          <w:rFonts w:ascii="Times New Roman" w:hAnsi="Times New Roman" w:cs="Times New Roman"/>
          <w:sz w:val="28"/>
          <w:szCs w:val="28"/>
          <w:lang w:val="uk-UA"/>
        </w:rPr>
        <w:t xml:space="preserve"> 2.3.</w:t>
      </w:r>
    </w:p>
    <w:p w14:paraId="7B081DA6"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noProof/>
          <w:sz w:val="28"/>
          <w:szCs w:val="28"/>
          <w:lang w:val="en-US"/>
        </w:rPr>
        <w:drawing>
          <wp:inline distT="0" distB="0" distL="0" distR="0" wp14:anchorId="54A533B3" wp14:editId="7E5A2BF5">
            <wp:extent cx="5029200" cy="2404015"/>
            <wp:effectExtent l="0" t="0" r="0" b="0"/>
            <wp:docPr id="35583809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85603" cy="2430976"/>
                    </a:xfrm>
                    <a:prstGeom prst="rect">
                      <a:avLst/>
                    </a:prstGeom>
                    <a:noFill/>
                  </pic:spPr>
                </pic:pic>
              </a:graphicData>
            </a:graphic>
          </wp:inline>
        </w:drawing>
      </w:r>
    </w:p>
    <w:p w14:paraId="01666BAF" w14:textId="5B82AA5C" w:rsidR="005E633D" w:rsidRPr="00BC16EE" w:rsidRDefault="005E633D" w:rsidP="000714C5">
      <w:pPr>
        <w:spacing w:after="0" w:line="240" w:lineRule="auto"/>
        <w:jc w:val="center"/>
        <w:rPr>
          <w:rFonts w:ascii="Times New Roman" w:hAnsi="Times New Roman" w:cs="Times New Roman"/>
          <w:i/>
          <w:iCs/>
          <w:sz w:val="28"/>
          <w:szCs w:val="28"/>
          <w:lang w:val="uk-UA"/>
        </w:rPr>
      </w:pPr>
      <w:r w:rsidRPr="005B58B9">
        <w:rPr>
          <w:rFonts w:ascii="Times New Roman" w:hAnsi="Times New Roman" w:cs="Times New Roman"/>
          <w:sz w:val="28"/>
          <w:szCs w:val="28"/>
          <w:lang w:val="uk-UA"/>
        </w:rPr>
        <w:t>Рис.</w:t>
      </w:r>
      <w:r w:rsidR="00F57961" w:rsidRPr="005B58B9">
        <w:rPr>
          <w:rFonts w:ascii="Times New Roman" w:hAnsi="Times New Roman" w:cs="Times New Roman"/>
          <w:sz w:val="28"/>
          <w:szCs w:val="28"/>
          <w:lang w:val="uk-UA"/>
        </w:rPr>
        <w:t> 2.3.</w:t>
      </w:r>
      <w:r w:rsidRPr="005B58B9">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 xml:space="preserve">Гістограма рівня сформованості соціально-інтерактивної компетентності майбутніх </w:t>
      </w:r>
      <w:r w:rsidRPr="00BC16EE">
        <w:rPr>
          <w:rFonts w:ascii="Times New Roman" w:hAnsi="Times New Roman" w:cs="Times New Roman"/>
          <w:i/>
          <w:iCs/>
          <w:sz w:val="28"/>
          <w:szCs w:val="28"/>
          <w:lang w:val="uk-UA"/>
        </w:rPr>
        <w:t xml:space="preserve">соціальних </w:t>
      </w:r>
      <w:r w:rsidR="00BC16EE" w:rsidRPr="00BC16EE">
        <w:rPr>
          <w:rFonts w:ascii="Times New Roman" w:hAnsi="Times New Roman" w:cs="Times New Roman"/>
          <w:i/>
          <w:iCs/>
          <w:sz w:val="28"/>
          <w:szCs w:val="28"/>
          <w:lang w:val="uk-UA"/>
        </w:rPr>
        <w:t xml:space="preserve">працівників </w:t>
      </w:r>
      <w:r w:rsidRPr="00BC16EE">
        <w:rPr>
          <w:rFonts w:ascii="Times New Roman" w:hAnsi="Times New Roman" w:cs="Times New Roman"/>
          <w:i/>
          <w:iCs/>
          <w:sz w:val="28"/>
          <w:szCs w:val="28"/>
          <w:lang w:val="uk-UA"/>
        </w:rPr>
        <w:t>КГ та ЕГ, у %</w:t>
      </w:r>
    </w:p>
    <w:p w14:paraId="1C57DFBB" w14:textId="77777777" w:rsidR="00D5496D" w:rsidRPr="00BC16EE" w:rsidRDefault="00D5496D" w:rsidP="00D5496D">
      <w:pPr>
        <w:spacing w:after="0" w:line="240" w:lineRule="auto"/>
        <w:ind w:firstLine="709"/>
        <w:jc w:val="both"/>
        <w:rPr>
          <w:rFonts w:ascii="Times New Roman" w:hAnsi="Times New Roman" w:cs="Times New Roman"/>
          <w:i/>
          <w:iCs/>
          <w:sz w:val="28"/>
          <w:szCs w:val="28"/>
          <w:lang w:val="uk-UA"/>
        </w:rPr>
      </w:pPr>
    </w:p>
    <w:p w14:paraId="513DCE26" w14:textId="341CC24D"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Аналіз даних щодо рівня соціально-</w:t>
      </w:r>
      <w:r w:rsidR="00D5496D" w:rsidRPr="005B58B9">
        <w:rPr>
          <w:rFonts w:ascii="Times New Roman" w:hAnsi="Times New Roman" w:cs="Times New Roman"/>
          <w:sz w:val="28"/>
          <w:szCs w:val="28"/>
          <w:lang w:val="uk-UA"/>
        </w:rPr>
        <w:t>перцептивних умінь</w:t>
      </w:r>
      <w:r w:rsidRPr="005B58B9">
        <w:rPr>
          <w:rFonts w:ascii="Times New Roman" w:hAnsi="Times New Roman" w:cs="Times New Roman"/>
          <w:sz w:val="28"/>
          <w:szCs w:val="28"/>
          <w:lang w:val="uk-UA"/>
        </w:rPr>
        <w:t xml:space="preserve"> дозволяє зробити наступний висновок: на основі порівняння результатів </w:t>
      </w:r>
      <w:r w:rsidR="00D5496D" w:rsidRPr="005B58B9">
        <w:rPr>
          <w:rFonts w:ascii="Times New Roman" w:hAnsi="Times New Roman" w:cs="Times New Roman"/>
          <w:sz w:val="28"/>
          <w:szCs w:val="28"/>
          <w:lang w:val="uk-UA"/>
        </w:rPr>
        <w:t xml:space="preserve">КГ </w:t>
      </w:r>
      <w:r w:rsidRPr="005B58B9">
        <w:rPr>
          <w:rFonts w:ascii="Times New Roman" w:hAnsi="Times New Roman" w:cs="Times New Roman"/>
          <w:sz w:val="28"/>
          <w:szCs w:val="28"/>
          <w:lang w:val="uk-UA"/>
        </w:rPr>
        <w:t xml:space="preserve">та </w:t>
      </w:r>
      <w:r w:rsidR="00D5496D" w:rsidRPr="005B58B9">
        <w:rPr>
          <w:rFonts w:ascii="Times New Roman" w:hAnsi="Times New Roman" w:cs="Times New Roman"/>
          <w:sz w:val="28"/>
          <w:szCs w:val="28"/>
          <w:lang w:val="uk-UA"/>
        </w:rPr>
        <w:t xml:space="preserve">ЕГ </w:t>
      </w:r>
      <w:r w:rsidRPr="005B58B9">
        <w:rPr>
          <w:rFonts w:ascii="Times New Roman" w:hAnsi="Times New Roman" w:cs="Times New Roman"/>
          <w:sz w:val="28"/>
          <w:szCs w:val="28"/>
          <w:lang w:val="uk-UA"/>
        </w:rPr>
        <w:t xml:space="preserve">можна стверджувати, що суттєвої різниці в </w:t>
      </w:r>
      <w:r w:rsidR="00D5496D" w:rsidRPr="005B58B9">
        <w:rPr>
          <w:rFonts w:ascii="Times New Roman" w:hAnsi="Times New Roman" w:cs="Times New Roman"/>
          <w:sz w:val="28"/>
          <w:szCs w:val="28"/>
          <w:lang w:val="uk-UA"/>
        </w:rPr>
        <w:t xml:space="preserve">їх рівні </w:t>
      </w:r>
      <w:r w:rsidRPr="005B58B9">
        <w:rPr>
          <w:rFonts w:ascii="Times New Roman" w:hAnsi="Times New Roman" w:cs="Times New Roman"/>
          <w:sz w:val="28"/>
          <w:szCs w:val="28"/>
          <w:lang w:val="uk-UA"/>
        </w:rPr>
        <w:t>між групами не виявлено. Розподіл за рівнями (високим, середнім, низьким) в обох групах є практично ідентичним.</w:t>
      </w:r>
    </w:p>
    <w:p w14:paraId="4B1A5CC6" w14:textId="0C69D6E5"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Дані свідчать про те, що </w:t>
      </w:r>
      <w:r w:rsidR="00D5496D" w:rsidRPr="005B58B9">
        <w:rPr>
          <w:rFonts w:ascii="Times New Roman" w:hAnsi="Times New Roman" w:cs="Times New Roman"/>
          <w:sz w:val="28"/>
          <w:szCs w:val="28"/>
          <w:lang w:val="uk-UA"/>
        </w:rPr>
        <w:t xml:space="preserve">КГ та ЕГ </w:t>
      </w:r>
      <w:r w:rsidRPr="005B58B9">
        <w:rPr>
          <w:rFonts w:ascii="Times New Roman" w:hAnsi="Times New Roman" w:cs="Times New Roman"/>
          <w:sz w:val="28"/>
          <w:szCs w:val="28"/>
          <w:lang w:val="uk-UA"/>
        </w:rPr>
        <w:t xml:space="preserve">приблизно однакові на початку дослідження. Мінімальна різниця у відсотках (менше 1% для високого </w:t>
      </w:r>
      <w:r w:rsidR="00833FB3">
        <w:rPr>
          <w:rFonts w:ascii="Times New Roman" w:hAnsi="Times New Roman" w:cs="Times New Roman"/>
          <w:sz w:val="28"/>
          <w:szCs w:val="28"/>
          <w:lang w:val="uk-UA"/>
        </w:rPr>
        <w:t>та середнього рівня і близько 0,</w:t>
      </w:r>
      <w:r w:rsidRPr="005B58B9">
        <w:rPr>
          <w:rFonts w:ascii="Times New Roman" w:hAnsi="Times New Roman" w:cs="Times New Roman"/>
          <w:sz w:val="28"/>
          <w:szCs w:val="28"/>
          <w:lang w:val="uk-UA"/>
        </w:rPr>
        <w:t>9% для низького) є статистично незначущою і може бути зумовлена вибірковою похибкою.</w:t>
      </w:r>
    </w:p>
    <w:p w14:paraId="4D65FC7C"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Головним результатом аналізу є виявлення структурної проблеми в обох групах. Найбільшу частку в обох випадках становлять особи з низьким рівнем соціально-інтерактивної компетентності (41,67% і 40,77%). Це означає, що значна частина колективу має слабкі навички командної роботи, співробітництва, надання підтримки та ефективного сприйняття партнерів.</w:t>
      </w:r>
    </w:p>
    <w:p w14:paraId="32ADF7EA" w14:textId="1FA2D857" w:rsidR="005E633D" w:rsidRPr="005B58B9" w:rsidRDefault="005E633D" w:rsidP="00D5496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Оскільки </w:t>
      </w:r>
      <w:r w:rsidR="00BC16EE">
        <w:rPr>
          <w:rFonts w:ascii="Times New Roman" w:hAnsi="Times New Roman" w:cs="Times New Roman"/>
          <w:sz w:val="28"/>
          <w:szCs w:val="28"/>
          <w:lang w:val="uk-UA"/>
        </w:rPr>
        <w:t xml:space="preserve">ЕГ </w:t>
      </w:r>
      <w:r w:rsidRPr="005B58B9">
        <w:rPr>
          <w:rFonts w:ascii="Times New Roman" w:hAnsi="Times New Roman" w:cs="Times New Roman"/>
          <w:sz w:val="28"/>
          <w:szCs w:val="28"/>
          <w:lang w:val="uk-UA"/>
        </w:rPr>
        <w:t>не демонструє кращих результатів, це може означати, що запропонований метод або втручання (якщо таке було) не є ефективним для підвищення рівня соціально-</w:t>
      </w:r>
      <w:r w:rsidR="00D5496D" w:rsidRPr="005B58B9">
        <w:rPr>
          <w:rFonts w:ascii="Times New Roman" w:hAnsi="Times New Roman" w:cs="Times New Roman"/>
          <w:sz w:val="28"/>
          <w:szCs w:val="28"/>
          <w:lang w:val="uk-UA"/>
        </w:rPr>
        <w:t>перцептивних умінь</w:t>
      </w:r>
      <w:r w:rsidRPr="005B58B9">
        <w:rPr>
          <w:rFonts w:ascii="Times New Roman" w:hAnsi="Times New Roman" w:cs="Times New Roman"/>
          <w:sz w:val="28"/>
          <w:szCs w:val="28"/>
          <w:lang w:val="uk-UA"/>
        </w:rPr>
        <w:t>. Загалом, результати вказують на те, що соціально-</w:t>
      </w:r>
      <w:r w:rsidR="00D5496D" w:rsidRPr="005B58B9">
        <w:rPr>
          <w:rFonts w:ascii="Times New Roman" w:hAnsi="Times New Roman" w:cs="Times New Roman"/>
          <w:sz w:val="28"/>
          <w:szCs w:val="28"/>
          <w:lang w:val="uk-UA"/>
        </w:rPr>
        <w:t>перцептивні вміння</w:t>
      </w:r>
      <w:r w:rsidRPr="005B58B9">
        <w:rPr>
          <w:rFonts w:ascii="Times New Roman" w:hAnsi="Times New Roman" w:cs="Times New Roman"/>
          <w:sz w:val="28"/>
          <w:szCs w:val="28"/>
          <w:lang w:val="uk-UA"/>
        </w:rPr>
        <w:t xml:space="preserve"> в обох групах потребу</w:t>
      </w:r>
      <w:r w:rsidR="00987E81" w:rsidRPr="005B58B9">
        <w:rPr>
          <w:rFonts w:ascii="Times New Roman" w:hAnsi="Times New Roman" w:cs="Times New Roman"/>
          <w:sz w:val="28"/>
          <w:szCs w:val="28"/>
          <w:lang w:val="uk-UA"/>
        </w:rPr>
        <w:t>ють</w:t>
      </w:r>
      <w:r w:rsidRPr="005B58B9">
        <w:rPr>
          <w:rFonts w:ascii="Times New Roman" w:hAnsi="Times New Roman" w:cs="Times New Roman"/>
          <w:sz w:val="28"/>
          <w:szCs w:val="28"/>
          <w:lang w:val="uk-UA"/>
        </w:rPr>
        <w:t xml:space="preserve"> значного покращення, зокрема</w:t>
      </w:r>
      <w:r w:rsidR="00987E81"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за рахунок зменшення частки осіб з низьк</w:t>
      </w:r>
      <w:r w:rsidR="000714C5">
        <w:rPr>
          <w:rFonts w:ascii="Times New Roman" w:hAnsi="Times New Roman" w:cs="Times New Roman"/>
          <w:sz w:val="28"/>
          <w:szCs w:val="28"/>
          <w:lang w:val="uk-UA"/>
        </w:rPr>
        <w:t>им рівнем розвитку цієї якості.</w:t>
      </w:r>
    </w:p>
    <w:p w14:paraId="570CA971" w14:textId="45CDF29A"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Авторська анкета «Дослідження комунікативних здібностей майбутніх соціальних працівників» була використана з метою вивчення комунікативних вмінь, необхідних для здійснення фасилітаційної діяльності соціального працівника та його професійної суб’єктності, а саме: уміння реалізовувати вербальні і невербальні засоби комунікації, попереджати й розв’язувати конфлікти. Данні отримані в результаті дослідження наведені на рис.</w:t>
      </w:r>
      <w:r w:rsidR="00F91C8B" w:rsidRPr="005B58B9">
        <w:rPr>
          <w:rFonts w:ascii="Times New Roman" w:hAnsi="Times New Roman" w:cs="Times New Roman"/>
          <w:sz w:val="28"/>
          <w:szCs w:val="28"/>
          <w:lang w:val="uk-UA"/>
        </w:rPr>
        <w:t> 2.4</w:t>
      </w:r>
    </w:p>
    <w:p w14:paraId="1BCD414C"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noProof/>
          <w:sz w:val="28"/>
          <w:szCs w:val="28"/>
          <w:lang w:val="en-US"/>
        </w:rPr>
        <w:drawing>
          <wp:inline distT="0" distB="0" distL="0" distR="0" wp14:anchorId="579DC4BF" wp14:editId="3F3A06A7">
            <wp:extent cx="5520266" cy="2241973"/>
            <wp:effectExtent l="0" t="0" r="4445" b="6350"/>
            <wp:docPr id="2092746622"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C4ED402" w14:textId="2EC428A4" w:rsidR="005E633D" w:rsidRPr="005B58B9" w:rsidRDefault="005E633D" w:rsidP="000714C5">
      <w:pPr>
        <w:spacing w:after="0" w:line="240" w:lineRule="auto"/>
        <w:jc w:val="center"/>
        <w:rPr>
          <w:rFonts w:ascii="Times New Roman" w:hAnsi="Times New Roman" w:cs="Times New Roman"/>
          <w:i/>
          <w:iCs/>
          <w:sz w:val="28"/>
          <w:szCs w:val="28"/>
          <w:lang w:val="uk-UA"/>
        </w:rPr>
      </w:pPr>
      <w:r w:rsidRPr="005B58B9">
        <w:rPr>
          <w:rFonts w:ascii="Times New Roman" w:hAnsi="Times New Roman" w:cs="Times New Roman"/>
          <w:sz w:val="28"/>
          <w:szCs w:val="28"/>
          <w:lang w:val="uk-UA"/>
        </w:rPr>
        <w:t>Рис.</w:t>
      </w:r>
      <w:r w:rsidR="000714C5">
        <w:rPr>
          <w:rFonts w:ascii="Times New Roman" w:hAnsi="Times New Roman" w:cs="Times New Roman"/>
          <w:sz w:val="28"/>
          <w:szCs w:val="28"/>
          <w:lang w:val="uk-UA"/>
        </w:rPr>
        <w:t> </w:t>
      </w:r>
      <w:r w:rsidR="00F57961" w:rsidRPr="005B58B9">
        <w:rPr>
          <w:rFonts w:ascii="Times New Roman" w:hAnsi="Times New Roman" w:cs="Times New Roman"/>
          <w:sz w:val="28"/>
          <w:szCs w:val="28"/>
          <w:lang w:val="uk-UA"/>
        </w:rPr>
        <w:t>2.4</w:t>
      </w:r>
      <w:r w:rsidRPr="005B58B9">
        <w:rPr>
          <w:rFonts w:ascii="Times New Roman" w:hAnsi="Times New Roman" w:cs="Times New Roman"/>
          <w:i/>
          <w:iCs/>
          <w:sz w:val="28"/>
          <w:szCs w:val="28"/>
          <w:lang w:val="uk-UA"/>
        </w:rPr>
        <w:t xml:space="preserve"> Гістограма рівня сформованості комунікативних вмінь майбутніх </w:t>
      </w:r>
      <w:r w:rsidRPr="00BC16EE">
        <w:rPr>
          <w:rFonts w:ascii="Times New Roman" w:hAnsi="Times New Roman" w:cs="Times New Roman"/>
          <w:i/>
          <w:iCs/>
          <w:sz w:val="28"/>
          <w:szCs w:val="28"/>
          <w:lang w:val="uk-UA"/>
        </w:rPr>
        <w:t xml:space="preserve">соціальних </w:t>
      </w:r>
      <w:r w:rsidR="00BC16EE" w:rsidRPr="00BC16EE">
        <w:rPr>
          <w:rFonts w:ascii="Times New Roman" w:hAnsi="Times New Roman" w:cs="Times New Roman"/>
          <w:i/>
          <w:iCs/>
          <w:sz w:val="28"/>
          <w:szCs w:val="28"/>
          <w:lang w:val="uk-UA"/>
        </w:rPr>
        <w:t xml:space="preserve">працівників </w:t>
      </w:r>
      <w:r w:rsidRPr="005B58B9">
        <w:rPr>
          <w:rFonts w:ascii="Times New Roman" w:hAnsi="Times New Roman" w:cs="Times New Roman"/>
          <w:i/>
          <w:iCs/>
          <w:sz w:val="28"/>
          <w:szCs w:val="28"/>
          <w:lang w:val="uk-UA"/>
        </w:rPr>
        <w:t>КГ та ЕГ, у %</w:t>
      </w:r>
    </w:p>
    <w:p w14:paraId="00563B60" w14:textId="77777777" w:rsidR="00F91C8B" w:rsidRPr="005B58B9" w:rsidRDefault="00F91C8B" w:rsidP="005E633D">
      <w:pPr>
        <w:spacing w:after="0" w:line="360" w:lineRule="auto"/>
        <w:ind w:firstLine="709"/>
        <w:jc w:val="both"/>
        <w:rPr>
          <w:rFonts w:ascii="Times New Roman" w:hAnsi="Times New Roman" w:cs="Times New Roman"/>
          <w:sz w:val="28"/>
          <w:szCs w:val="28"/>
          <w:lang w:val="uk-UA"/>
        </w:rPr>
      </w:pPr>
    </w:p>
    <w:p w14:paraId="67280A92" w14:textId="01955955" w:rsidR="005E633D" w:rsidRPr="005B58B9" w:rsidRDefault="00F91C8B"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Подані </w:t>
      </w:r>
      <w:r w:rsidR="005E633D" w:rsidRPr="005B58B9">
        <w:rPr>
          <w:rFonts w:ascii="Times New Roman" w:hAnsi="Times New Roman" w:cs="Times New Roman"/>
          <w:sz w:val="28"/>
          <w:szCs w:val="28"/>
          <w:lang w:val="uk-UA"/>
        </w:rPr>
        <w:t xml:space="preserve">результати показують рівень сформованості комунікативних вмінь у КГ та ЕГ. У обох групах спостерігається високий відсоток осіб з низьким рівнем розвитку комунікативних вмінь (52,92% у </w:t>
      </w:r>
      <w:r w:rsidRPr="005B58B9">
        <w:rPr>
          <w:rFonts w:ascii="Times New Roman" w:hAnsi="Times New Roman" w:cs="Times New Roman"/>
          <w:sz w:val="28"/>
          <w:szCs w:val="28"/>
          <w:lang w:val="uk-UA"/>
        </w:rPr>
        <w:t xml:space="preserve">КГ </w:t>
      </w:r>
      <w:r w:rsidR="005E633D" w:rsidRPr="005B58B9">
        <w:rPr>
          <w:rFonts w:ascii="Times New Roman" w:hAnsi="Times New Roman" w:cs="Times New Roman"/>
          <w:sz w:val="28"/>
          <w:szCs w:val="28"/>
          <w:lang w:val="uk-UA"/>
        </w:rPr>
        <w:t>та 49,62% у</w:t>
      </w:r>
      <w:r w:rsidRPr="005B58B9">
        <w:rPr>
          <w:rFonts w:ascii="Times New Roman" w:hAnsi="Times New Roman" w:cs="Times New Roman"/>
          <w:sz w:val="28"/>
          <w:szCs w:val="28"/>
          <w:lang w:val="uk-UA"/>
        </w:rPr>
        <w:t xml:space="preserve"> ЕГ</w:t>
      </w:r>
      <w:r w:rsidR="005E633D" w:rsidRPr="005B58B9">
        <w:rPr>
          <w:rFonts w:ascii="Times New Roman" w:hAnsi="Times New Roman" w:cs="Times New Roman"/>
          <w:sz w:val="28"/>
          <w:szCs w:val="28"/>
          <w:lang w:val="uk-UA"/>
        </w:rPr>
        <w:t>). Це означає, що більше половини соціальних працівників у вибірці мають недостатньо навичок для ефективної фасилітаційної діяльності та вирішення конфліктів.</w:t>
      </w:r>
    </w:p>
    <w:p w14:paraId="062A6593" w14:textId="07B4F8CD"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Високий рівень діагностовано у 18,33% представників КГ та 20,38% </w:t>
      </w:r>
      <w:r w:rsidR="00F91C8B"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ЕГ. Середній рівень виявлено у 28,75% респондентів КГ та 30% </w:t>
      </w:r>
      <w:r w:rsidR="00F91C8B"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ЕГ. Різниця </w:t>
      </w:r>
      <w:r w:rsidRPr="005B58B9">
        <w:rPr>
          <w:rFonts w:ascii="Times New Roman" w:hAnsi="Times New Roman" w:cs="Times New Roman"/>
          <w:sz w:val="28"/>
          <w:szCs w:val="28"/>
          <w:lang w:val="uk-UA"/>
        </w:rPr>
        <w:lastRenderedPageBreak/>
        <w:t xml:space="preserve">між показниками </w:t>
      </w:r>
      <w:bookmarkStart w:id="212" w:name="_Hlk225784670"/>
      <w:r w:rsidR="00F91C8B" w:rsidRPr="005B58B9">
        <w:rPr>
          <w:rFonts w:ascii="Times New Roman" w:hAnsi="Times New Roman" w:cs="Times New Roman"/>
          <w:sz w:val="28"/>
          <w:szCs w:val="28"/>
          <w:lang w:val="uk-UA"/>
        </w:rPr>
        <w:t xml:space="preserve">КГ </w:t>
      </w:r>
      <w:r w:rsidRPr="005B58B9">
        <w:rPr>
          <w:rFonts w:ascii="Times New Roman" w:hAnsi="Times New Roman" w:cs="Times New Roman"/>
          <w:sz w:val="28"/>
          <w:szCs w:val="28"/>
          <w:lang w:val="uk-UA"/>
        </w:rPr>
        <w:t xml:space="preserve">та </w:t>
      </w:r>
      <w:r w:rsidR="00F91C8B" w:rsidRPr="005B58B9">
        <w:rPr>
          <w:rFonts w:ascii="Times New Roman" w:hAnsi="Times New Roman" w:cs="Times New Roman"/>
          <w:sz w:val="28"/>
          <w:szCs w:val="28"/>
          <w:lang w:val="uk-UA"/>
        </w:rPr>
        <w:t xml:space="preserve">ЕГ </w:t>
      </w:r>
      <w:bookmarkEnd w:id="212"/>
      <w:r w:rsidR="00F91C8B" w:rsidRPr="005B58B9">
        <w:rPr>
          <w:rFonts w:ascii="Times New Roman" w:hAnsi="Times New Roman" w:cs="Times New Roman"/>
          <w:sz w:val="28"/>
          <w:szCs w:val="28"/>
          <w:lang w:val="uk-UA"/>
        </w:rPr>
        <w:t>незначна</w:t>
      </w:r>
      <w:r w:rsidRPr="005B58B9">
        <w:rPr>
          <w:rFonts w:ascii="Times New Roman" w:hAnsi="Times New Roman" w:cs="Times New Roman"/>
          <w:sz w:val="28"/>
          <w:szCs w:val="28"/>
          <w:lang w:val="uk-UA"/>
        </w:rPr>
        <w:t>, що з високою ймовірністю не є статистично значущою.</w:t>
      </w:r>
    </w:p>
    <w:p w14:paraId="23876669" w14:textId="6990B24E"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Отримані дані демонструють, що початковий стан комунікативних вмінь, необхідних для фасилітаці</w:t>
      </w:r>
      <w:r w:rsidR="00F91C8B" w:rsidRPr="005B58B9">
        <w:rPr>
          <w:rFonts w:ascii="Times New Roman" w:hAnsi="Times New Roman" w:cs="Times New Roman"/>
          <w:sz w:val="28"/>
          <w:szCs w:val="28"/>
          <w:lang w:val="uk-UA"/>
        </w:rPr>
        <w:t>йної діяльності, зокрема,</w:t>
      </w:r>
      <w:r w:rsidRPr="005B58B9">
        <w:rPr>
          <w:rFonts w:ascii="Times New Roman" w:hAnsi="Times New Roman" w:cs="Times New Roman"/>
          <w:sz w:val="28"/>
          <w:szCs w:val="28"/>
          <w:lang w:val="uk-UA"/>
        </w:rPr>
        <w:t xml:space="preserve"> розв’язання конфліктів, у </w:t>
      </w:r>
      <w:r w:rsidR="00F91C8B" w:rsidRPr="005B58B9">
        <w:rPr>
          <w:rFonts w:ascii="Times New Roman" w:hAnsi="Times New Roman" w:cs="Times New Roman"/>
          <w:sz w:val="28"/>
          <w:szCs w:val="28"/>
          <w:lang w:val="uk-UA"/>
        </w:rPr>
        <w:t>майбутніх</w:t>
      </w:r>
      <w:r w:rsidR="00B32E32"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 xml:space="preserve">соціальних працівників є незадовільним, </w:t>
      </w:r>
      <w:r w:rsidR="00B32E32" w:rsidRPr="005B58B9">
        <w:rPr>
          <w:rFonts w:ascii="Times New Roman" w:hAnsi="Times New Roman" w:cs="Times New Roman"/>
          <w:sz w:val="28"/>
          <w:szCs w:val="28"/>
          <w:lang w:val="uk-UA"/>
        </w:rPr>
        <w:t xml:space="preserve">що </w:t>
      </w:r>
      <w:r w:rsidRPr="005B58B9">
        <w:rPr>
          <w:rFonts w:ascii="Times New Roman" w:hAnsi="Times New Roman" w:cs="Times New Roman"/>
          <w:sz w:val="28"/>
          <w:szCs w:val="28"/>
          <w:lang w:val="uk-UA"/>
        </w:rPr>
        <w:t xml:space="preserve">виступає перешкодою для </w:t>
      </w:r>
      <w:r w:rsidR="00B32E32" w:rsidRPr="005B58B9">
        <w:rPr>
          <w:rFonts w:ascii="Times New Roman" w:hAnsi="Times New Roman" w:cs="Times New Roman"/>
          <w:sz w:val="28"/>
          <w:szCs w:val="28"/>
          <w:lang w:val="uk-UA"/>
        </w:rPr>
        <w:t>формування фасилітаційної компетентності.</w:t>
      </w:r>
    </w:p>
    <w:p w14:paraId="1C7091DA" w14:textId="125A7031"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Отже, проведене дослідження виявило низький рівень розвитку комунікативних вмінь</w:t>
      </w:r>
      <w:r w:rsidR="00B32E32" w:rsidRPr="005B58B9">
        <w:rPr>
          <w:lang w:val="uk-UA"/>
        </w:rPr>
        <w:t xml:space="preserve"> </w:t>
      </w:r>
      <w:r w:rsidR="00B32E32" w:rsidRPr="005B58B9">
        <w:rPr>
          <w:rFonts w:ascii="Times New Roman" w:hAnsi="Times New Roman" w:cs="Times New Roman"/>
          <w:sz w:val="28"/>
          <w:szCs w:val="28"/>
          <w:lang w:val="uk-UA"/>
        </w:rPr>
        <w:t>майбутніх соціальних працівників</w:t>
      </w:r>
      <w:r w:rsidRPr="005B58B9">
        <w:rPr>
          <w:rFonts w:ascii="Times New Roman" w:hAnsi="Times New Roman" w:cs="Times New Roman"/>
          <w:sz w:val="28"/>
          <w:szCs w:val="28"/>
          <w:lang w:val="uk-UA"/>
        </w:rPr>
        <w:t xml:space="preserve">, необхідних для </w:t>
      </w:r>
      <w:r w:rsidR="00B32E32" w:rsidRPr="005B58B9">
        <w:rPr>
          <w:rFonts w:ascii="Times New Roman" w:hAnsi="Times New Roman" w:cs="Times New Roman"/>
          <w:sz w:val="28"/>
          <w:szCs w:val="28"/>
          <w:lang w:val="uk-UA"/>
        </w:rPr>
        <w:t xml:space="preserve">їх </w:t>
      </w:r>
      <w:r w:rsidRPr="005B58B9">
        <w:rPr>
          <w:rFonts w:ascii="Times New Roman" w:hAnsi="Times New Roman" w:cs="Times New Roman"/>
          <w:sz w:val="28"/>
          <w:szCs w:val="28"/>
          <w:lang w:val="uk-UA"/>
        </w:rPr>
        <w:t>фасилітаційної діяльності. Це вказує на необхідність кардинального перегляду підходів до підготовки майбутніх соціальних працівників у сфері комунікації та фасилітації. Необхідно розробити більш ефективні, практико</w:t>
      </w:r>
      <w:r w:rsidR="00B32E32"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орієнтовані та тривалі програми навчання, спрямовані саме на розвиток цих ключових компетентностей, без яких якісне виконання професійних обов</w:t>
      </w:r>
      <w:r w:rsidR="00B32E32"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язків та реалізація професійної суб</w:t>
      </w:r>
      <w:r w:rsidR="00B32E32"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єктності є утрудненими.</w:t>
      </w:r>
    </w:p>
    <w:p w14:paraId="25982B84" w14:textId="29029609"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Задля дослідження рефлексивно-аналітичних вмінь (уміння здійснювати самопізнання й самоінтерпретацію, пізнання й інтепретацію інших, вміння подивитись на себе «очима іншого») у досліджені було використано </w:t>
      </w:r>
      <w:r w:rsidR="003E05DC" w:rsidRPr="005B58B9">
        <w:rPr>
          <w:rFonts w:ascii="Times New Roman" w:hAnsi="Times New Roman" w:cs="Times New Roman"/>
          <w:sz w:val="28"/>
          <w:szCs w:val="28"/>
          <w:lang w:val="uk-UA"/>
        </w:rPr>
        <w:t>М</w:t>
      </w:r>
      <w:r w:rsidRPr="005B58B9">
        <w:rPr>
          <w:rFonts w:ascii="Times New Roman" w:hAnsi="Times New Roman" w:cs="Times New Roman"/>
          <w:sz w:val="28"/>
          <w:szCs w:val="28"/>
          <w:lang w:val="uk-UA"/>
        </w:rPr>
        <w:t>етодику діагностики рефлексивних вмінь</w:t>
      </w:r>
      <w:r w:rsidR="003E05DC" w:rsidRPr="005B58B9">
        <w:rPr>
          <w:rFonts w:ascii="Times New Roman" w:hAnsi="Times New Roman" w:cs="Times New Roman"/>
          <w:sz w:val="28"/>
          <w:szCs w:val="28"/>
          <w:lang w:val="uk-UA"/>
        </w:rPr>
        <w:t xml:space="preserve"> (особистісний рівень)</w:t>
      </w:r>
      <w:r w:rsidRPr="005B58B9">
        <w:rPr>
          <w:rFonts w:ascii="Times New Roman" w:hAnsi="Times New Roman" w:cs="Times New Roman"/>
          <w:sz w:val="28"/>
          <w:szCs w:val="28"/>
          <w:lang w:val="uk-UA"/>
        </w:rPr>
        <w:t xml:space="preserve"> (О. Савченко)</w:t>
      </w:r>
      <w:r w:rsidR="00BB0E05" w:rsidRPr="005B58B9">
        <w:rPr>
          <w:rFonts w:ascii="Times New Roman" w:hAnsi="Times New Roman" w:cs="Times New Roman"/>
          <w:sz w:val="28"/>
          <w:szCs w:val="28"/>
          <w:lang w:val="uk-UA"/>
        </w:rPr>
        <w:t xml:space="preserve"> [216]</w:t>
      </w:r>
      <w:r w:rsidRPr="005B58B9">
        <w:rPr>
          <w:rFonts w:ascii="Times New Roman" w:hAnsi="Times New Roman" w:cs="Times New Roman"/>
          <w:sz w:val="28"/>
          <w:szCs w:val="28"/>
          <w:lang w:val="uk-UA"/>
        </w:rPr>
        <w:t>. Отримані данні наведено на рис.</w:t>
      </w:r>
      <w:r w:rsidR="00B32E32" w:rsidRPr="005B58B9">
        <w:rPr>
          <w:rFonts w:ascii="Times New Roman" w:hAnsi="Times New Roman" w:cs="Times New Roman"/>
          <w:sz w:val="28"/>
          <w:szCs w:val="28"/>
          <w:lang w:val="uk-UA"/>
        </w:rPr>
        <w:t xml:space="preserve"> 2.5.</w:t>
      </w:r>
    </w:p>
    <w:p w14:paraId="59CA4031"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eastAsia="Times New Roman" w:hAnsi="Times New Roman" w:cs="Times New Roman"/>
          <w:noProof/>
          <w:sz w:val="28"/>
          <w:szCs w:val="28"/>
          <w:lang w:val="en-US"/>
        </w:rPr>
        <w:drawing>
          <wp:inline distT="0" distB="0" distL="0" distR="0" wp14:anchorId="25023577" wp14:editId="60C9D10C">
            <wp:extent cx="5486400" cy="2501900"/>
            <wp:effectExtent l="0" t="0" r="0" b="12700"/>
            <wp:docPr id="28829907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F0D7E74" w14:textId="0E227AFB" w:rsidR="005E633D" w:rsidRPr="00BC16EE" w:rsidRDefault="005E633D" w:rsidP="000714C5">
      <w:pPr>
        <w:spacing w:after="0" w:line="240" w:lineRule="auto"/>
        <w:jc w:val="center"/>
        <w:rPr>
          <w:rFonts w:ascii="Times New Roman" w:hAnsi="Times New Roman" w:cs="Times New Roman"/>
          <w:i/>
          <w:iCs/>
          <w:sz w:val="28"/>
          <w:szCs w:val="28"/>
          <w:lang w:val="uk-UA"/>
        </w:rPr>
      </w:pPr>
      <w:bookmarkStart w:id="213" w:name="_Hlk222436045"/>
      <w:r w:rsidRPr="005B58B9">
        <w:rPr>
          <w:rFonts w:ascii="Times New Roman" w:hAnsi="Times New Roman" w:cs="Times New Roman"/>
          <w:sz w:val="28"/>
          <w:szCs w:val="28"/>
          <w:lang w:val="uk-UA"/>
        </w:rPr>
        <w:t>Рис.</w:t>
      </w:r>
      <w:r w:rsidR="000714C5">
        <w:rPr>
          <w:rFonts w:ascii="Times New Roman" w:hAnsi="Times New Roman" w:cs="Times New Roman"/>
          <w:sz w:val="28"/>
          <w:szCs w:val="28"/>
          <w:lang w:val="uk-UA"/>
        </w:rPr>
        <w:t> </w:t>
      </w:r>
      <w:r w:rsidR="00F57961" w:rsidRPr="005B58B9">
        <w:rPr>
          <w:rFonts w:ascii="Times New Roman" w:hAnsi="Times New Roman" w:cs="Times New Roman"/>
          <w:sz w:val="28"/>
          <w:szCs w:val="28"/>
          <w:lang w:val="uk-UA"/>
        </w:rPr>
        <w:t>2.5.</w:t>
      </w:r>
      <w:r w:rsidRPr="005B58B9">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Гістограма рівня сформованості рефлексивно-аналітичних вмінь майбутніх</w:t>
      </w:r>
      <w:r w:rsidRPr="00332BF3">
        <w:rPr>
          <w:rFonts w:ascii="Times New Roman" w:hAnsi="Times New Roman" w:cs="Times New Roman"/>
          <w:i/>
          <w:iCs/>
          <w:color w:val="FF0000"/>
          <w:sz w:val="28"/>
          <w:szCs w:val="28"/>
          <w:lang w:val="uk-UA"/>
        </w:rPr>
        <w:t xml:space="preserve"> </w:t>
      </w:r>
      <w:r w:rsidRPr="00BC16EE">
        <w:rPr>
          <w:rFonts w:ascii="Times New Roman" w:hAnsi="Times New Roman" w:cs="Times New Roman"/>
          <w:i/>
          <w:iCs/>
          <w:sz w:val="28"/>
          <w:szCs w:val="28"/>
          <w:lang w:val="uk-UA"/>
        </w:rPr>
        <w:t xml:space="preserve">соціальних </w:t>
      </w:r>
      <w:r w:rsidR="00BC16EE" w:rsidRPr="00BC16EE">
        <w:rPr>
          <w:rFonts w:ascii="Times New Roman" w:hAnsi="Times New Roman" w:cs="Times New Roman"/>
          <w:i/>
          <w:iCs/>
          <w:sz w:val="28"/>
          <w:szCs w:val="28"/>
          <w:lang w:val="uk-UA"/>
        </w:rPr>
        <w:t xml:space="preserve">працівників </w:t>
      </w:r>
      <w:r w:rsidRPr="00BC16EE">
        <w:rPr>
          <w:rFonts w:ascii="Times New Roman" w:hAnsi="Times New Roman" w:cs="Times New Roman"/>
          <w:i/>
          <w:iCs/>
          <w:sz w:val="28"/>
          <w:szCs w:val="28"/>
          <w:lang w:val="uk-UA"/>
        </w:rPr>
        <w:t>КГ та ЕГ, у %</w:t>
      </w:r>
    </w:p>
    <w:bookmarkEnd w:id="213"/>
    <w:p w14:paraId="03B8FC24" w14:textId="77777777" w:rsidR="005E633D" w:rsidRPr="00BC16EE" w:rsidRDefault="005E633D" w:rsidP="005E633D">
      <w:pPr>
        <w:spacing w:after="0" w:line="360" w:lineRule="auto"/>
        <w:ind w:firstLine="709"/>
        <w:jc w:val="both"/>
        <w:rPr>
          <w:rFonts w:ascii="Times New Roman" w:hAnsi="Times New Roman" w:cs="Times New Roman"/>
          <w:sz w:val="28"/>
          <w:szCs w:val="28"/>
          <w:lang w:val="uk-UA"/>
        </w:rPr>
      </w:pPr>
    </w:p>
    <w:p w14:paraId="6AAD95F1" w14:textId="7A1871D4"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Отримані дані демонструють розподіл рівнів рефлексивно-аналітичних умінь у </w:t>
      </w:r>
      <w:r w:rsidR="00B32E32" w:rsidRPr="005B58B9">
        <w:rPr>
          <w:rFonts w:ascii="Times New Roman" w:hAnsi="Times New Roman" w:cs="Times New Roman"/>
          <w:sz w:val="28"/>
          <w:szCs w:val="28"/>
          <w:lang w:val="uk-UA"/>
        </w:rPr>
        <w:t>КГ та ЕГ</w:t>
      </w:r>
      <w:r w:rsidRPr="005B58B9">
        <w:rPr>
          <w:rFonts w:ascii="Times New Roman" w:hAnsi="Times New Roman" w:cs="Times New Roman"/>
          <w:sz w:val="28"/>
          <w:szCs w:val="28"/>
          <w:lang w:val="uk-UA"/>
        </w:rPr>
        <w:t xml:space="preserve">. Обидві групи мають схожі показники, що вказує на відсутність суттєвих відмінностей між ними. </w:t>
      </w:r>
      <w:r w:rsidR="0087601A" w:rsidRPr="005B58B9">
        <w:rPr>
          <w:rFonts w:ascii="Times New Roman" w:hAnsi="Times New Roman" w:cs="Times New Roman"/>
          <w:sz w:val="28"/>
          <w:szCs w:val="28"/>
          <w:lang w:val="uk-UA"/>
        </w:rPr>
        <w:t>КГ</w:t>
      </w:r>
      <w:r w:rsidRPr="005B58B9">
        <w:rPr>
          <w:rFonts w:ascii="Times New Roman" w:hAnsi="Times New Roman" w:cs="Times New Roman"/>
          <w:sz w:val="28"/>
          <w:szCs w:val="28"/>
          <w:lang w:val="uk-UA"/>
        </w:rPr>
        <w:t xml:space="preserve">: високий рівень – 22,08%, середній рівень – 30,42%, низький рівень – 47,5%. </w:t>
      </w:r>
      <w:r w:rsidR="0087601A" w:rsidRPr="005B58B9">
        <w:rPr>
          <w:rFonts w:ascii="Times New Roman" w:hAnsi="Times New Roman" w:cs="Times New Roman"/>
          <w:sz w:val="28"/>
          <w:szCs w:val="28"/>
          <w:lang w:val="uk-UA"/>
        </w:rPr>
        <w:t>ЕГ</w:t>
      </w:r>
      <w:r w:rsidRPr="005B58B9">
        <w:rPr>
          <w:rFonts w:ascii="Times New Roman" w:hAnsi="Times New Roman" w:cs="Times New Roman"/>
          <w:sz w:val="28"/>
          <w:szCs w:val="28"/>
          <w:lang w:val="uk-UA"/>
        </w:rPr>
        <w:t>: високий рівень – 19,23%, середній рівень – 33,85%, низький рівень – 46,92%.</w:t>
      </w:r>
    </w:p>
    <w:p w14:paraId="205E267B" w14:textId="4147B410"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Таким чином, переважання низького рівня у обох групах (близько 47%) свідчить про те, що майже половина учасників має недостатньо розвинені рефлексивно-аналітичні вміння. Середній рівень становить близько 30 – 34%, що означає, що третина учасників має частково сформовані вміння, але вони потребують подальшого розвитку. Високий рівень спостерігається лише у приблизно 20% учасників, що вказує на обмежену здатність до глибокого самопізнання, інтерпретації інших та здатності дивитися на себе </w:t>
      </w:r>
      <w:r w:rsidR="0087601A"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очима іншого</w:t>
      </w:r>
      <w:r w:rsidR="0087601A"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w:t>
      </w:r>
    </w:p>
    <w:p w14:paraId="5A094AD5" w14:textId="07A35ED8"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Міжгрупові відмінності є незначними (різниця у високому рівні – близько 3%, у середньому – 3,43%, у низькому – 0,58%.</w:t>
      </w:r>
      <w:r w:rsidR="00F57961" w:rsidRPr="005B58B9">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Результати дослідження свідчать про недостатній рівень розвитку рефлексивно-аналітичних умінь серед учасників обох груп. Переважання низького рівня вказує на проблему у сфері самопізнання, інтерпретації і</w:t>
      </w:r>
      <w:r w:rsidR="000714C5">
        <w:rPr>
          <w:rFonts w:ascii="Times New Roman" w:hAnsi="Times New Roman" w:cs="Times New Roman"/>
          <w:sz w:val="28"/>
          <w:szCs w:val="28"/>
          <w:lang w:val="uk-UA"/>
        </w:rPr>
        <w:t>нших та здатності до рефлексії.</w:t>
      </w:r>
    </w:p>
    <w:p w14:paraId="3188BBAD" w14:textId="42EC47F9"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Розвиток емпатійних вмінь (здатність співчувати, співпереживати, розуміти проблеми іншого) спостерігався за допомогою тесту емоційного інтелекту Холла, а саме шкали</w:t>
      </w:r>
      <w:r w:rsidR="003A52A8" w:rsidRPr="005B58B9">
        <w:rPr>
          <w:rFonts w:ascii="Times New Roman" w:hAnsi="Times New Roman" w:cs="Times New Roman"/>
          <w:sz w:val="28"/>
          <w:szCs w:val="28"/>
          <w:lang w:val="uk-UA"/>
        </w:rPr>
        <w:t xml:space="preserve"> 4</w:t>
      </w:r>
      <w:r w:rsidRPr="005B58B9">
        <w:rPr>
          <w:rFonts w:ascii="Times New Roman" w:hAnsi="Times New Roman" w:cs="Times New Roman"/>
          <w:sz w:val="28"/>
          <w:szCs w:val="28"/>
          <w:lang w:val="uk-UA"/>
        </w:rPr>
        <w:t xml:space="preserve"> </w:t>
      </w:r>
      <w:r w:rsidR="00985A0B"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емпатія</w:t>
      </w:r>
      <w:r w:rsidR="003A52A8"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 розуміння емоцій інших людей, вміння співпереживати і готовність надати підтримку. Результати дослідження наведені на рис.</w:t>
      </w:r>
      <w:r w:rsidR="002D5038">
        <w:rPr>
          <w:rFonts w:ascii="Times New Roman" w:hAnsi="Times New Roman" w:cs="Times New Roman"/>
          <w:sz w:val="28"/>
          <w:szCs w:val="28"/>
          <w:lang w:val="uk-UA"/>
        </w:rPr>
        <w:t> </w:t>
      </w:r>
      <w:r w:rsidR="00F57961" w:rsidRPr="005B58B9">
        <w:rPr>
          <w:rFonts w:ascii="Times New Roman" w:hAnsi="Times New Roman" w:cs="Times New Roman"/>
          <w:sz w:val="28"/>
          <w:szCs w:val="28"/>
          <w:lang w:val="uk-UA"/>
        </w:rPr>
        <w:t>2.6.</w:t>
      </w:r>
    </w:p>
    <w:p w14:paraId="7F6C1A84" w14:textId="06031E99" w:rsidR="00F57961" w:rsidRPr="005B58B9" w:rsidRDefault="00F57961" w:rsidP="00F5796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Представлені на рис. </w:t>
      </w:r>
      <w:r w:rsidR="00BC16EE">
        <w:rPr>
          <w:rFonts w:ascii="Times New Roman" w:hAnsi="Times New Roman" w:cs="Times New Roman"/>
          <w:sz w:val="28"/>
          <w:szCs w:val="28"/>
          <w:lang w:val="uk-UA"/>
        </w:rPr>
        <w:t xml:space="preserve">2.6. </w:t>
      </w:r>
      <w:r w:rsidRPr="005B58B9">
        <w:rPr>
          <w:rFonts w:ascii="Times New Roman" w:hAnsi="Times New Roman" w:cs="Times New Roman"/>
          <w:sz w:val="28"/>
          <w:szCs w:val="28"/>
          <w:lang w:val="uk-UA"/>
        </w:rPr>
        <w:t>дані демонструють рівень розвитку емпатійних вмінь у двох групах: КГ та ЕГ.</w:t>
      </w:r>
    </w:p>
    <w:p w14:paraId="038F1E12" w14:textId="71424072" w:rsidR="00F57961" w:rsidRPr="005B58B9" w:rsidRDefault="00F57961" w:rsidP="00F5796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обох групах спостерігається схожа і найбільша частка респондентів з низьким рівнем емпатії (КГ – 39,17%, ЕГ – 38,08%). Це означає, що для значної частини учасників дослідження характерна недостатня здатність до співпереживання, розуміння емоцій інших та готовності надати підтримку.</w:t>
      </w:r>
    </w:p>
    <w:p w14:paraId="65949DB5"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eastAsia="Times New Roman" w:hAnsi="Times New Roman" w:cs="Times New Roman"/>
          <w:noProof/>
          <w:sz w:val="28"/>
          <w:szCs w:val="28"/>
          <w:lang w:val="en-US"/>
        </w:rPr>
        <w:lastRenderedPageBreak/>
        <w:drawing>
          <wp:inline distT="0" distB="0" distL="0" distR="0" wp14:anchorId="3965A9C1" wp14:editId="0368853A">
            <wp:extent cx="5323840" cy="2262294"/>
            <wp:effectExtent l="0" t="0" r="10160" b="5080"/>
            <wp:docPr id="1431541211"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1731BFF" w14:textId="3514786F" w:rsidR="005E633D" w:rsidRPr="00BC16EE" w:rsidRDefault="005E633D" w:rsidP="00DA5D72">
      <w:pPr>
        <w:spacing w:after="0" w:line="240" w:lineRule="auto"/>
        <w:jc w:val="center"/>
        <w:rPr>
          <w:rFonts w:ascii="Times New Roman" w:hAnsi="Times New Roman" w:cs="Times New Roman"/>
          <w:i/>
          <w:iCs/>
          <w:sz w:val="28"/>
          <w:szCs w:val="28"/>
          <w:lang w:val="uk-UA"/>
        </w:rPr>
      </w:pPr>
      <w:r w:rsidRPr="005B58B9">
        <w:rPr>
          <w:rFonts w:ascii="Times New Roman" w:hAnsi="Times New Roman" w:cs="Times New Roman"/>
          <w:sz w:val="28"/>
          <w:szCs w:val="28"/>
          <w:lang w:val="uk-UA"/>
        </w:rPr>
        <w:t xml:space="preserve">Рис. </w:t>
      </w:r>
      <w:r w:rsidR="00F57961" w:rsidRPr="005B58B9">
        <w:rPr>
          <w:rFonts w:ascii="Times New Roman" w:hAnsi="Times New Roman" w:cs="Times New Roman"/>
          <w:sz w:val="28"/>
          <w:szCs w:val="28"/>
          <w:lang w:val="uk-UA"/>
        </w:rPr>
        <w:t>2.6.</w:t>
      </w:r>
      <w:r w:rsidR="00DA5D72">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 xml:space="preserve">Гістограма рівня сформованості емпатійних умінь майбутніх </w:t>
      </w:r>
      <w:r w:rsidRPr="00BC16EE">
        <w:rPr>
          <w:rFonts w:ascii="Times New Roman" w:hAnsi="Times New Roman" w:cs="Times New Roman"/>
          <w:i/>
          <w:iCs/>
          <w:sz w:val="28"/>
          <w:szCs w:val="28"/>
          <w:lang w:val="uk-UA"/>
        </w:rPr>
        <w:t xml:space="preserve">соціальних </w:t>
      </w:r>
      <w:r w:rsidR="00BC16EE" w:rsidRPr="00BC16EE">
        <w:rPr>
          <w:rFonts w:ascii="Times New Roman" w:hAnsi="Times New Roman" w:cs="Times New Roman"/>
          <w:i/>
          <w:iCs/>
          <w:sz w:val="28"/>
          <w:szCs w:val="28"/>
          <w:lang w:val="uk-UA"/>
        </w:rPr>
        <w:t xml:space="preserve">працівників </w:t>
      </w:r>
      <w:r w:rsidRPr="00BC16EE">
        <w:rPr>
          <w:rFonts w:ascii="Times New Roman" w:hAnsi="Times New Roman" w:cs="Times New Roman"/>
          <w:i/>
          <w:iCs/>
          <w:sz w:val="28"/>
          <w:szCs w:val="28"/>
          <w:lang w:val="uk-UA"/>
        </w:rPr>
        <w:t>КГ та ЕГ, у %</w:t>
      </w:r>
    </w:p>
    <w:p w14:paraId="0805C70E" w14:textId="77777777" w:rsidR="005E633D" w:rsidRPr="00BC16EE" w:rsidRDefault="005E633D" w:rsidP="005E633D">
      <w:pPr>
        <w:spacing w:after="0" w:line="360" w:lineRule="auto"/>
        <w:ind w:firstLine="709"/>
        <w:jc w:val="both"/>
        <w:rPr>
          <w:rFonts w:ascii="Times New Roman" w:hAnsi="Times New Roman" w:cs="Times New Roman"/>
          <w:sz w:val="28"/>
          <w:szCs w:val="28"/>
          <w:lang w:val="uk-UA"/>
        </w:rPr>
      </w:pPr>
    </w:p>
    <w:p w14:paraId="4B41C6E1" w14:textId="4677CD6B"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Високий рівень (22,8% КГ та 19,23% ЕГ) </w:t>
      </w:r>
      <w:r w:rsidR="00F57961" w:rsidRPr="005B58B9">
        <w:rPr>
          <w:rFonts w:ascii="Times New Roman" w:hAnsi="Times New Roman" w:cs="Times New Roman"/>
          <w:sz w:val="28"/>
          <w:szCs w:val="28"/>
          <w:lang w:val="uk-UA"/>
        </w:rPr>
        <w:t xml:space="preserve">демонструють </w:t>
      </w:r>
      <w:r w:rsidRPr="005B58B9">
        <w:rPr>
          <w:rFonts w:ascii="Times New Roman" w:hAnsi="Times New Roman" w:cs="Times New Roman"/>
          <w:sz w:val="28"/>
          <w:szCs w:val="28"/>
          <w:lang w:val="uk-UA"/>
        </w:rPr>
        <w:t>люди, здатні глибоко та точно розпізнавати емоційний стан іншої людини, щиро співпереживати її почуттям і демонструвати активну, дієву готовність надати підтримку. Їхня емпатія є стійкою якістю і проявляється природньо в різних життєвих ситуаціях.</w:t>
      </w:r>
    </w:p>
    <w:p w14:paraId="35779502"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Середній рівень (30,42% КГ та 33,85% ЕГ). Це поширений проміжний стан. Люди з таким рівнем здатні до співпереживання, але їхня емпатія може бути вибірковою (стосується лише близьких людей чи певних ситуацій) або недостатньо глибокою. Вони розуміють емоції інших інтелектуально, але їхня емоційна включеність і готовність до дії може коливатися. Часто вони можуть пропонувати підтримку, коли їх просять, але рідко ініціюють її самостійно.</w:t>
      </w:r>
    </w:p>
    <w:p w14:paraId="479C3D73" w14:textId="3E10ECD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Рівні розвитку емпатії в </w:t>
      </w:r>
      <w:r w:rsidR="00F57961" w:rsidRPr="005B58B9">
        <w:rPr>
          <w:rFonts w:ascii="Times New Roman" w:hAnsi="Times New Roman" w:cs="Times New Roman"/>
          <w:sz w:val="28"/>
          <w:szCs w:val="28"/>
          <w:lang w:val="uk-UA"/>
        </w:rPr>
        <w:t xml:space="preserve">КГ </w:t>
      </w:r>
      <w:r w:rsidRPr="005B58B9">
        <w:rPr>
          <w:rFonts w:ascii="Times New Roman" w:hAnsi="Times New Roman" w:cs="Times New Roman"/>
          <w:sz w:val="28"/>
          <w:szCs w:val="28"/>
          <w:lang w:val="uk-UA"/>
        </w:rPr>
        <w:t xml:space="preserve">та </w:t>
      </w:r>
      <w:r w:rsidR="00F57961" w:rsidRPr="005B58B9">
        <w:rPr>
          <w:rFonts w:ascii="Times New Roman" w:hAnsi="Times New Roman" w:cs="Times New Roman"/>
          <w:sz w:val="28"/>
          <w:szCs w:val="28"/>
          <w:lang w:val="uk-UA"/>
        </w:rPr>
        <w:t xml:space="preserve">ЕГ є </w:t>
      </w:r>
      <w:r w:rsidRPr="005B58B9">
        <w:rPr>
          <w:rFonts w:ascii="Times New Roman" w:hAnsi="Times New Roman" w:cs="Times New Roman"/>
          <w:sz w:val="28"/>
          <w:szCs w:val="28"/>
          <w:lang w:val="uk-UA"/>
        </w:rPr>
        <w:t>близьк</w:t>
      </w:r>
      <w:r w:rsidR="00F57961" w:rsidRPr="005B58B9">
        <w:rPr>
          <w:rFonts w:ascii="Times New Roman" w:hAnsi="Times New Roman" w:cs="Times New Roman"/>
          <w:sz w:val="28"/>
          <w:szCs w:val="28"/>
          <w:lang w:val="uk-UA"/>
        </w:rPr>
        <w:t>ими</w:t>
      </w:r>
      <w:r w:rsidRPr="005B58B9">
        <w:rPr>
          <w:rFonts w:ascii="Times New Roman" w:hAnsi="Times New Roman" w:cs="Times New Roman"/>
          <w:sz w:val="28"/>
          <w:szCs w:val="28"/>
          <w:lang w:val="uk-UA"/>
        </w:rPr>
        <w:t>. Різниця між відсотками за кожним рівнем становить лише 1 – 2.7%. Ця різниця високою ймовірністю є статистично невагомою і може бути по’язана з випадковими коливаннями у вибірці, а не з якимось систематичним впливом.</w:t>
      </w:r>
    </w:p>
    <w:p w14:paraId="4FEE48CE"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Те, що в обох групах найвищий відсоток людей має низький рівень емпатії, може вказувати на загальну тенденцію або проблему в досліджуваному середовищі.</w:t>
      </w:r>
    </w:p>
    <w:p w14:paraId="036BF37C"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На підставі отриманих даних можна зробити наступний висновок, що емпатійні вміння (здатність розуміти емоції інших, співпереживати та надавати </w:t>
      </w:r>
      <w:r w:rsidRPr="005B58B9">
        <w:rPr>
          <w:rFonts w:ascii="Times New Roman" w:hAnsi="Times New Roman" w:cs="Times New Roman"/>
          <w:sz w:val="28"/>
          <w:szCs w:val="28"/>
          <w:lang w:val="uk-UA"/>
        </w:rPr>
        <w:lastRenderedPageBreak/>
        <w:t>підтримку) розвинуті недостатньо в обох досліджуваних групах, про що свідчить переважання відсотка респондентів із низьким рівнем емпатії над високим та середнім.</w:t>
      </w:r>
    </w:p>
    <w:p w14:paraId="5F689E0F" w14:textId="76DBC52B"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Аналіз даних характеристик дозволяє зробити висновок про професійні дефіцити у майбутніх соціальних працівників у контексті їх фасилітаційної компетентності. Отримані данні також дозволяють зробити висновок про низький рівень сформованості основ професійно-фасилітаційної суб</w:t>
      </w:r>
      <w:r w:rsidR="00833070"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єктності. Це не просто недолік окремих навичок, а системна проблема, яка ставить під сумнів можливість ефективного виконання </w:t>
      </w:r>
      <w:r w:rsidR="00833070" w:rsidRPr="005B58B9">
        <w:rPr>
          <w:rFonts w:ascii="Times New Roman" w:hAnsi="Times New Roman" w:cs="Times New Roman"/>
          <w:sz w:val="28"/>
          <w:szCs w:val="28"/>
          <w:lang w:val="uk-UA"/>
        </w:rPr>
        <w:t xml:space="preserve">майбутніми соціальними працівниками </w:t>
      </w:r>
      <w:r w:rsidRPr="005B58B9">
        <w:rPr>
          <w:rFonts w:ascii="Times New Roman" w:hAnsi="Times New Roman" w:cs="Times New Roman"/>
          <w:sz w:val="28"/>
          <w:szCs w:val="28"/>
          <w:lang w:val="uk-UA"/>
        </w:rPr>
        <w:t>своїх професійних функцій.</w:t>
      </w:r>
    </w:p>
    <w:p w14:paraId="4B848043" w14:textId="2F10A2FB"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Професійно-фасилітаційна суб’єктність </w:t>
      </w:r>
      <w:r w:rsidRPr="00101289">
        <w:rPr>
          <w:rFonts w:ascii="Times New Roman" w:hAnsi="Times New Roman" w:cs="Times New Roman"/>
          <w:sz w:val="28"/>
          <w:szCs w:val="28"/>
          <w:lang w:val="uk-UA"/>
        </w:rPr>
        <w:t xml:space="preserve">соціального </w:t>
      </w:r>
      <w:r w:rsidR="00101289" w:rsidRPr="00101289">
        <w:rPr>
          <w:rFonts w:ascii="Times New Roman" w:hAnsi="Times New Roman" w:cs="Times New Roman"/>
          <w:sz w:val="28"/>
          <w:szCs w:val="28"/>
          <w:lang w:val="uk-UA"/>
        </w:rPr>
        <w:t xml:space="preserve">працівника </w:t>
      </w:r>
      <w:r w:rsidRPr="005B58B9">
        <w:rPr>
          <w:rFonts w:ascii="Times New Roman" w:hAnsi="Times New Roman" w:cs="Times New Roman"/>
          <w:sz w:val="28"/>
          <w:szCs w:val="28"/>
          <w:lang w:val="uk-UA"/>
        </w:rPr>
        <w:t>– це його здатність бути не просто виконавцем, а активним, свідомим організатором і фасилітатором позитивних змін в житті клієнта. Вона будується на трьох стовпах: спри</w:t>
      </w:r>
      <w:r w:rsidR="00DA5D72">
        <w:rPr>
          <w:rFonts w:ascii="Times New Roman" w:hAnsi="Times New Roman" w:cs="Times New Roman"/>
          <w:sz w:val="28"/>
          <w:szCs w:val="28"/>
          <w:lang w:val="uk-UA"/>
        </w:rPr>
        <w:t>йнятті, взаємодії і осмисленні.</w:t>
      </w:r>
    </w:p>
    <w:p w14:paraId="353969E0" w14:textId="407E6491" w:rsidR="005E633D" w:rsidRPr="005B58B9" w:rsidRDefault="005E633D" w:rsidP="00DA5D72">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Низький рівень соціально-перцептивних умінь говорить про нездатність адекватно сприймати і розуміти клієнта (його стан, потреби, мотиви, невербальні сигнали), а також соціальну ситуацію його розвитку. У розрізі суб’єктності це свідчить про порушений вхідний канал інформації. Майбутній соціальний працівник буде діяти не на основі реальної картини, а на основі своїх спотворених уявлень і проекцій. Це унеможливлює адекватне розуміння проблеми клієнта і надання дієвої допомоги.</w:t>
      </w:r>
    </w:p>
    <w:p w14:paraId="769F808D" w14:textId="381E8EF4"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Низький рівень комунікативних умінь – невміння встановити контакт, створити атмосферу довіри, ясно висловлювати думки, слухати і чути, управляти взаємодією. Соціальний працівник не зможе донести ідеї, надати підтримку, вирішити конфлікт або вплинути на ситуацію. Фасилітація, мета якої – м’яко направляти і забезпечувати ресурсами, без комунікації неможлива </w:t>
      </w:r>
      <w:r w:rsidR="004E6AB1">
        <w:rPr>
          <w:rFonts w:ascii="Times New Roman" w:hAnsi="Times New Roman" w:cs="Times New Roman"/>
          <w:sz w:val="28"/>
          <w:szCs w:val="28"/>
          <w:lang w:val="uk-UA"/>
        </w:rPr>
        <w:t>б</w:t>
      </w:r>
      <w:r w:rsidR="00833070" w:rsidRPr="005B58B9">
        <w:rPr>
          <w:rFonts w:ascii="Times New Roman" w:hAnsi="Times New Roman" w:cs="Times New Roman"/>
          <w:sz w:val="28"/>
          <w:szCs w:val="28"/>
          <w:lang w:val="uk-UA"/>
        </w:rPr>
        <w:t>ути ефективною</w:t>
      </w:r>
      <w:r w:rsidRPr="005B58B9">
        <w:rPr>
          <w:rFonts w:ascii="Times New Roman" w:hAnsi="Times New Roman" w:cs="Times New Roman"/>
          <w:sz w:val="28"/>
          <w:szCs w:val="28"/>
          <w:lang w:val="uk-UA"/>
        </w:rPr>
        <w:t>. Це ключова навичка, її відсутність паралізує всю діяльність.</w:t>
      </w:r>
    </w:p>
    <w:p w14:paraId="60139AAE" w14:textId="4BF9E47F" w:rsidR="005E633D" w:rsidRPr="0010128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Низький і се</w:t>
      </w:r>
      <w:r w:rsidR="00DA5D72">
        <w:rPr>
          <w:rFonts w:ascii="Times New Roman" w:hAnsi="Times New Roman" w:cs="Times New Roman"/>
          <w:sz w:val="28"/>
          <w:szCs w:val="28"/>
          <w:lang w:val="uk-UA"/>
        </w:rPr>
        <w:t xml:space="preserve">редній рівень рефлексивності – </w:t>
      </w:r>
      <w:r w:rsidRPr="005B58B9">
        <w:rPr>
          <w:rFonts w:ascii="Times New Roman" w:hAnsi="Times New Roman" w:cs="Times New Roman"/>
          <w:sz w:val="28"/>
          <w:szCs w:val="28"/>
          <w:lang w:val="uk-UA"/>
        </w:rPr>
        <w:t xml:space="preserve">нездатність до самоаналізу, осмислення своїх дій, їх наслідків та їх відповідності професійним і етичним нормам. З позиції суб’єктності це свідчить про відсутність «внутрішнього </w:t>
      </w:r>
      <w:r w:rsidRPr="005B58B9">
        <w:rPr>
          <w:rFonts w:ascii="Times New Roman" w:hAnsi="Times New Roman" w:cs="Times New Roman"/>
          <w:sz w:val="28"/>
          <w:szCs w:val="28"/>
          <w:lang w:val="uk-UA"/>
        </w:rPr>
        <w:lastRenderedPageBreak/>
        <w:t xml:space="preserve">контролера» і джерела професійного зростання. Без рефлексії неможлива суб’єктність як така. Спеціаліст не стає суб’єктом діяльності, а залишається її пасивним, неосмислюючим об’єктом. Він не вчиться на помилках, не регулює свої емоції і дії, не усвідомлює своїх професійних кордонів. Це пряма загроза як для клієнта (некоректне втручання), так і для </w:t>
      </w:r>
      <w:r w:rsidRPr="00101289">
        <w:rPr>
          <w:rFonts w:ascii="Times New Roman" w:hAnsi="Times New Roman" w:cs="Times New Roman"/>
          <w:sz w:val="28"/>
          <w:szCs w:val="28"/>
          <w:lang w:val="uk-UA"/>
        </w:rPr>
        <w:t xml:space="preserve">самого </w:t>
      </w:r>
      <w:r w:rsidR="00101289" w:rsidRPr="00101289">
        <w:rPr>
          <w:rFonts w:ascii="Times New Roman" w:hAnsi="Times New Roman" w:cs="Times New Roman"/>
          <w:sz w:val="28"/>
          <w:szCs w:val="28"/>
          <w:lang w:val="uk-UA"/>
        </w:rPr>
        <w:t xml:space="preserve">соціального працівника </w:t>
      </w:r>
      <w:r w:rsidRPr="00101289">
        <w:rPr>
          <w:rFonts w:ascii="Times New Roman" w:hAnsi="Times New Roman" w:cs="Times New Roman"/>
          <w:sz w:val="28"/>
          <w:szCs w:val="28"/>
          <w:lang w:val="uk-UA"/>
        </w:rPr>
        <w:t>(вигор</w:t>
      </w:r>
      <w:r w:rsidR="00833070" w:rsidRPr="00101289">
        <w:rPr>
          <w:rFonts w:ascii="Times New Roman" w:hAnsi="Times New Roman" w:cs="Times New Roman"/>
          <w:sz w:val="28"/>
          <w:szCs w:val="28"/>
          <w:lang w:val="uk-UA"/>
        </w:rPr>
        <w:t>а</w:t>
      </w:r>
      <w:r w:rsidRPr="00101289">
        <w:rPr>
          <w:rFonts w:ascii="Times New Roman" w:hAnsi="Times New Roman" w:cs="Times New Roman"/>
          <w:sz w:val="28"/>
          <w:szCs w:val="28"/>
          <w:lang w:val="uk-UA"/>
        </w:rPr>
        <w:t>ння).</w:t>
      </w:r>
    </w:p>
    <w:p w14:paraId="681E8071" w14:textId="77777777" w:rsidR="00833FB3" w:rsidRDefault="005E633D" w:rsidP="00833FB3">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Низький і середній рівень емпатії – нездатність співпереживати, відчувати емоційний стан іншої людини, зберігаючи при цьому ясність розуміння і здатність до дії. Висновок для суб’єктності: відсутній головний мотиваційний і орієнтовний компонент. Саме емпатія дозволяє зрозуміти, що саме потрібно фасилітувати – який біль, яка потреба стоїть за поведінкою клієнта. Без неї робота стає бездушною, формальною і механічною. Крім того, низька емпатія веде до емоційного вигорання через механізм деперсоналізації (холодного, байдужого ставлення до клієнтів).</w:t>
      </w:r>
    </w:p>
    <w:p w14:paraId="10006A2C" w14:textId="20368F27" w:rsidR="005E633D" w:rsidRPr="00833FB3" w:rsidRDefault="005E633D" w:rsidP="00833FB3">
      <w:pPr>
        <w:spacing w:after="0" w:line="360" w:lineRule="auto"/>
        <w:ind w:firstLine="709"/>
        <w:jc w:val="both"/>
        <w:rPr>
          <w:rFonts w:ascii="Times New Roman" w:hAnsi="Times New Roman" w:cs="Times New Roman"/>
          <w:sz w:val="28"/>
          <w:szCs w:val="28"/>
          <w:lang w:val="uk-UA"/>
        </w:rPr>
      </w:pPr>
      <w:r w:rsidRPr="00833FB3">
        <w:rPr>
          <w:rFonts w:ascii="Times New Roman" w:hAnsi="Times New Roman" w:cs="Times New Roman"/>
          <w:sz w:val="28"/>
          <w:szCs w:val="28"/>
          <w:lang w:val="uk-UA"/>
        </w:rPr>
        <w:t xml:space="preserve">Отже, група майбутніх соціальних працівників з таким набором характеристик не готова до здійснення професійно-фасилітаційної діяльності. Замість суб’єкта, здатного до тонкого сприйняття, глибокої взаємодії та постійного саморозвитку, ми ризикуємо отримати фахівців, які: </w:t>
      </w:r>
    </w:p>
    <w:p w14:paraId="7AF5C25E" w14:textId="3DC8444D" w:rsidR="005E633D" w:rsidRPr="005B58B9" w:rsidRDefault="005E633D" w:rsidP="00E348A3">
      <w:pPr>
        <w:pStyle w:val="a7"/>
        <w:numPr>
          <w:ilvl w:val="0"/>
          <w:numId w:val="65"/>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діятимуть за шаблоном, не враховуюч</w:t>
      </w:r>
      <w:r w:rsidR="00DA5D72">
        <w:rPr>
          <w:rFonts w:ascii="Times New Roman" w:hAnsi="Times New Roman" w:cs="Times New Roman"/>
          <w:sz w:val="28"/>
          <w:szCs w:val="28"/>
          <w:lang w:val="uk-UA"/>
        </w:rPr>
        <w:t>и унікальності кожної ситуації;</w:t>
      </w:r>
    </w:p>
    <w:p w14:paraId="412E8CAE" w14:textId="3FF78337" w:rsidR="005E633D" w:rsidRPr="005B58B9" w:rsidRDefault="005E633D" w:rsidP="00E348A3">
      <w:pPr>
        <w:pStyle w:val="a7"/>
        <w:numPr>
          <w:ilvl w:val="0"/>
          <w:numId w:val="65"/>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не зможуть встановити довірчий контакт з клієнтами (дітьми, сім</w:t>
      </w:r>
      <w:r w:rsidR="00833070" w:rsidRPr="005B58B9">
        <w:rPr>
          <w:rFonts w:ascii="Times New Roman" w:hAnsi="Times New Roman" w:cs="Times New Roman"/>
          <w:sz w:val="28"/>
          <w:szCs w:val="28"/>
          <w:lang w:val="uk-UA"/>
        </w:rPr>
        <w:t>’</w:t>
      </w:r>
      <w:r w:rsidR="00DA5D72">
        <w:rPr>
          <w:rFonts w:ascii="Times New Roman" w:hAnsi="Times New Roman" w:cs="Times New Roman"/>
          <w:sz w:val="28"/>
          <w:szCs w:val="28"/>
          <w:lang w:val="uk-UA"/>
        </w:rPr>
        <w:t>ями у важкій ситуації);</w:t>
      </w:r>
    </w:p>
    <w:p w14:paraId="31D7C4DB" w14:textId="4FA34302" w:rsidR="005E633D" w:rsidRPr="005B58B9" w:rsidRDefault="005E633D" w:rsidP="00E348A3">
      <w:pPr>
        <w:pStyle w:val="a7"/>
        <w:numPr>
          <w:ilvl w:val="0"/>
          <w:numId w:val="65"/>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будуть робити помилки в оцінці ситуацій через низьку перцепці</w:t>
      </w:r>
      <w:r w:rsidR="00833070" w:rsidRPr="005B58B9">
        <w:rPr>
          <w:rFonts w:ascii="Times New Roman" w:hAnsi="Times New Roman" w:cs="Times New Roman"/>
          <w:sz w:val="28"/>
          <w:szCs w:val="28"/>
          <w:lang w:val="uk-UA"/>
        </w:rPr>
        <w:t>ю</w:t>
      </w:r>
      <w:r w:rsidRPr="005B58B9">
        <w:rPr>
          <w:rFonts w:ascii="Times New Roman" w:hAnsi="Times New Roman" w:cs="Times New Roman"/>
          <w:sz w:val="28"/>
          <w:szCs w:val="28"/>
          <w:lang w:val="uk-UA"/>
        </w:rPr>
        <w:t xml:space="preserve"> і відсутність рефлексії;</w:t>
      </w:r>
    </w:p>
    <w:p w14:paraId="3DA7D0A3" w14:textId="6F5953AA" w:rsidR="005E633D" w:rsidRPr="005B58B9" w:rsidRDefault="005E633D" w:rsidP="00E348A3">
      <w:pPr>
        <w:pStyle w:val="a7"/>
        <w:numPr>
          <w:ilvl w:val="0"/>
          <w:numId w:val="65"/>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швидко емоційно вигорять через невміння управляти своїми емоційними ресурсами і відсутність емпатичної підтримки;</w:t>
      </w:r>
    </w:p>
    <w:p w14:paraId="69FBD734" w14:textId="78320A37" w:rsidR="005E633D" w:rsidRPr="005B58B9" w:rsidRDefault="005E633D" w:rsidP="00E348A3">
      <w:pPr>
        <w:pStyle w:val="a7"/>
        <w:numPr>
          <w:ilvl w:val="0"/>
          <w:numId w:val="65"/>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їх втручання може бути не тільки неефективним, але і в деяких випадках деструктивним.</w:t>
      </w:r>
    </w:p>
    <w:p w14:paraId="7D7BC57F" w14:textId="4A19D763"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Загальний рівень фасилітаційної компетентності майбутніх соціальних працівників КГ та ЕГ за операційно-діяльнісним критерієм представлений на рис.</w:t>
      </w:r>
      <w:r w:rsidR="00833FB3">
        <w:rPr>
          <w:rFonts w:ascii="Times New Roman" w:hAnsi="Times New Roman" w:cs="Times New Roman"/>
          <w:sz w:val="28"/>
          <w:szCs w:val="28"/>
          <w:lang w:val="uk-UA"/>
        </w:rPr>
        <w:t> </w:t>
      </w:r>
      <w:r w:rsidR="00833070" w:rsidRPr="005B58B9">
        <w:rPr>
          <w:rFonts w:ascii="Times New Roman" w:hAnsi="Times New Roman" w:cs="Times New Roman"/>
          <w:sz w:val="28"/>
          <w:szCs w:val="28"/>
          <w:lang w:val="uk-UA"/>
        </w:rPr>
        <w:t>2.7</w:t>
      </w:r>
      <w:r w:rsidR="00833FB3">
        <w:rPr>
          <w:rFonts w:ascii="Times New Roman" w:hAnsi="Times New Roman" w:cs="Times New Roman"/>
          <w:sz w:val="28"/>
          <w:szCs w:val="28"/>
          <w:lang w:val="uk-UA"/>
        </w:rPr>
        <w:t>.</w:t>
      </w:r>
    </w:p>
    <w:p w14:paraId="260744AC"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noProof/>
          <w:sz w:val="28"/>
          <w:szCs w:val="28"/>
          <w:lang w:val="en-US"/>
        </w:rPr>
        <w:lastRenderedPageBreak/>
        <w:drawing>
          <wp:inline distT="0" distB="0" distL="0" distR="0" wp14:anchorId="5F194801" wp14:editId="67EC40A0">
            <wp:extent cx="5486400" cy="2501900"/>
            <wp:effectExtent l="0" t="0" r="0" b="12700"/>
            <wp:docPr id="135466952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FE2391F" w14:textId="2C8B5010" w:rsidR="005E633D" w:rsidRPr="005B58B9" w:rsidRDefault="005E633D" w:rsidP="00DA5D72">
      <w:pPr>
        <w:spacing w:after="0" w:line="360" w:lineRule="auto"/>
        <w:jc w:val="center"/>
        <w:rPr>
          <w:rFonts w:ascii="Times New Roman" w:hAnsi="Times New Roman" w:cs="Times New Roman"/>
          <w:i/>
          <w:iCs/>
          <w:sz w:val="28"/>
          <w:szCs w:val="28"/>
          <w:lang w:val="uk-UA"/>
        </w:rPr>
      </w:pPr>
      <w:r w:rsidRPr="005B58B9">
        <w:rPr>
          <w:rFonts w:ascii="Times New Roman" w:hAnsi="Times New Roman" w:cs="Times New Roman"/>
          <w:sz w:val="28"/>
          <w:szCs w:val="28"/>
          <w:lang w:val="uk-UA"/>
        </w:rPr>
        <w:t>Рис.</w:t>
      </w:r>
      <w:r w:rsidR="00DA5D72">
        <w:rPr>
          <w:rFonts w:ascii="Times New Roman" w:hAnsi="Times New Roman" w:cs="Times New Roman"/>
          <w:sz w:val="28"/>
          <w:szCs w:val="28"/>
          <w:lang w:val="uk-UA"/>
        </w:rPr>
        <w:t> </w:t>
      </w:r>
      <w:r w:rsidR="00833070" w:rsidRPr="005B58B9">
        <w:rPr>
          <w:rFonts w:ascii="Times New Roman" w:hAnsi="Times New Roman" w:cs="Times New Roman"/>
          <w:sz w:val="28"/>
          <w:szCs w:val="28"/>
          <w:lang w:val="uk-UA"/>
        </w:rPr>
        <w:t>2.7.</w:t>
      </w:r>
      <w:r w:rsidRPr="005B58B9">
        <w:rPr>
          <w:rFonts w:ascii="Times New Roman" w:hAnsi="Times New Roman" w:cs="Times New Roman"/>
          <w:i/>
          <w:iCs/>
          <w:sz w:val="28"/>
          <w:szCs w:val="28"/>
          <w:lang w:val="uk-UA"/>
        </w:rPr>
        <w:t xml:space="preserve"> Гістограма загального рівня сформованості фасилітаційної компетентності </w:t>
      </w:r>
      <w:r w:rsidRPr="00101289">
        <w:rPr>
          <w:rFonts w:ascii="Times New Roman" w:hAnsi="Times New Roman" w:cs="Times New Roman"/>
          <w:i/>
          <w:iCs/>
          <w:sz w:val="28"/>
          <w:szCs w:val="28"/>
          <w:lang w:val="uk-UA"/>
        </w:rPr>
        <w:t xml:space="preserve">майбутніх соціальних </w:t>
      </w:r>
      <w:r w:rsidR="00101289" w:rsidRPr="00101289">
        <w:rPr>
          <w:rFonts w:ascii="Times New Roman" w:hAnsi="Times New Roman" w:cs="Times New Roman"/>
          <w:i/>
          <w:iCs/>
          <w:sz w:val="28"/>
          <w:szCs w:val="28"/>
          <w:lang w:val="uk-UA"/>
        </w:rPr>
        <w:t xml:space="preserve">працівників </w:t>
      </w:r>
      <w:r w:rsidRPr="005B58B9">
        <w:rPr>
          <w:rFonts w:ascii="Times New Roman" w:hAnsi="Times New Roman" w:cs="Times New Roman"/>
          <w:i/>
          <w:iCs/>
          <w:sz w:val="28"/>
          <w:szCs w:val="28"/>
          <w:lang w:val="uk-UA"/>
        </w:rPr>
        <w:t>КГ та ЕГ за операційно-діяльнісним критерієм, у %</w:t>
      </w:r>
    </w:p>
    <w:p w14:paraId="1F410DD8" w14:textId="77777777" w:rsidR="004E6AB1" w:rsidRPr="004E6AB1" w:rsidRDefault="004E6AB1" w:rsidP="005E633D">
      <w:pPr>
        <w:spacing w:after="0" w:line="360" w:lineRule="auto"/>
        <w:ind w:firstLine="709"/>
        <w:jc w:val="both"/>
        <w:rPr>
          <w:rFonts w:ascii="Times New Roman" w:hAnsi="Times New Roman" w:cs="Times New Roman"/>
          <w:sz w:val="20"/>
          <w:szCs w:val="20"/>
          <w:lang w:val="uk-UA"/>
        </w:rPr>
      </w:pPr>
    </w:p>
    <w:p w14:paraId="24B654C5" w14:textId="3F18389F"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Представлені дані демонструють рівень фасилітаційної компетентності </w:t>
      </w:r>
      <w:r w:rsidR="00833070" w:rsidRPr="005B58B9">
        <w:rPr>
          <w:rFonts w:ascii="Times New Roman" w:hAnsi="Times New Roman" w:cs="Times New Roman"/>
          <w:sz w:val="28"/>
          <w:szCs w:val="28"/>
          <w:lang w:val="uk-UA"/>
        </w:rPr>
        <w:t xml:space="preserve">майбутніх соціальних працівників </w:t>
      </w:r>
      <w:r w:rsidRPr="005B58B9">
        <w:rPr>
          <w:rFonts w:ascii="Times New Roman" w:hAnsi="Times New Roman" w:cs="Times New Roman"/>
          <w:sz w:val="28"/>
          <w:szCs w:val="28"/>
          <w:lang w:val="uk-UA"/>
        </w:rPr>
        <w:t>за операційно-діяльнісним критерієм у КГ та ЕГ груп. КГ: високий рівень – 25,42%</w:t>
      </w:r>
      <w:r w:rsidR="00833070"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середній рівень – 29,17%</w:t>
      </w:r>
      <w:r w:rsidR="00833070"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низький рівень – 45,42%. ЕГ: високий рівень – 25,00%</w:t>
      </w:r>
      <w:r w:rsidR="00833070"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середній рівень – 31,15%</w:t>
      </w:r>
      <w:r w:rsidR="00833070"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низький рівень – 43,85%. Частка студентів зі середнім рівнем в ЕГ (31,15%) дещо вища, ніж у КГ (29,17%). Частка студентів з низьким рівнем в ЕГ (43,85%) трохи нижча, ніж у КГ (45,42%). Частка студентів з високим рівнем практично ідентична (різниця лише 0,42%).</w:t>
      </w:r>
    </w:p>
    <w:p w14:paraId="01DEE2CF" w14:textId="58B9F9E2"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Розподіл рівнів компетентності в обох групах схожий. У обох випадках найбільшу частку становлять студенти з низьким рівнем фасилітаційної компетентності (КГ – 45,42%, ЕГ – 43,85%).</w:t>
      </w:r>
    </w:p>
    <w:p w14:paraId="5EAFDF7C"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Ключовим результатом є те, що в обох групах майже половина або більше майбутніх соціальних працівників демонструють низький рівень сформованості фасилітаційної компетентності за операційно-діяльнісним критерієм. Це свідчить про системну проблему в їхній підготовці.</w:t>
      </w:r>
    </w:p>
    <w:p w14:paraId="35868203"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Отже, переважання низького рівня сформованості фасилітаційної компетентності майбутніх соціальних працівників КГ та ЕГ за операційно-діяльнісним критерієм говорить про те, що соціально-перцептивні вміння </w:t>
      </w:r>
      <w:r w:rsidRPr="005B58B9">
        <w:rPr>
          <w:rFonts w:ascii="Times New Roman" w:hAnsi="Times New Roman" w:cs="Times New Roman"/>
          <w:sz w:val="28"/>
          <w:szCs w:val="28"/>
          <w:lang w:val="uk-UA"/>
        </w:rPr>
        <w:lastRenderedPageBreak/>
        <w:t>мають фокус пасивного відображення й змішаного сприйняття соціальних об’єктів з емоційними та уявними компонентами, переважає сприйняття та оцінка зовнішніх ознак; проєктувально-конструктивні та комунікативні вміння в контексті фасилітації знаходяться на первинній стадії; рефлексивно-аналітичні вміння пов’язані з особистісною та інтелектуальною рефлексією, що спрямована на себе і є ситуативною; емпатійні вміння базуються переважно на емоційній емпатії, мають пасивний, егоцентричний, елементарний, ретроспективний характер; суб’єктність майбутнього соціального працівника має загальний, особистісний характер.</w:t>
      </w:r>
    </w:p>
    <w:p w14:paraId="04368BF4" w14:textId="33F61A15"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Таким чином, аналіз результати, отриманих за усіма методиками, створює уявлення про загальний рівень сформованості фасилітаційної компетентності</w:t>
      </w:r>
      <w:r w:rsidRPr="005B58B9">
        <w:rPr>
          <w:lang w:val="uk-UA"/>
        </w:rPr>
        <w:t xml:space="preserve"> </w:t>
      </w:r>
      <w:r w:rsidRPr="005B58B9">
        <w:rPr>
          <w:rFonts w:ascii="Times New Roman" w:hAnsi="Times New Roman" w:cs="Times New Roman"/>
          <w:sz w:val="28"/>
          <w:szCs w:val="28"/>
          <w:lang w:val="uk-UA"/>
        </w:rPr>
        <w:t xml:space="preserve">майбутніх </w:t>
      </w:r>
      <w:r w:rsidRPr="00101289">
        <w:rPr>
          <w:rFonts w:ascii="Times New Roman" w:hAnsi="Times New Roman" w:cs="Times New Roman"/>
          <w:sz w:val="28"/>
          <w:szCs w:val="28"/>
          <w:lang w:val="uk-UA"/>
        </w:rPr>
        <w:t xml:space="preserve">соціальних </w:t>
      </w:r>
      <w:r w:rsidR="00101289" w:rsidRPr="00101289">
        <w:rPr>
          <w:rFonts w:ascii="Times New Roman" w:hAnsi="Times New Roman" w:cs="Times New Roman"/>
          <w:sz w:val="28"/>
          <w:szCs w:val="28"/>
          <w:lang w:val="uk-UA"/>
        </w:rPr>
        <w:t xml:space="preserve">працівників </w:t>
      </w:r>
      <w:r w:rsidRPr="005B58B9">
        <w:rPr>
          <w:rFonts w:ascii="Times New Roman" w:hAnsi="Times New Roman" w:cs="Times New Roman"/>
          <w:sz w:val="28"/>
          <w:szCs w:val="28"/>
          <w:lang w:val="uk-UA"/>
        </w:rPr>
        <w:t>на етапі констатувального експерименту. Данні наведені у таблиці</w:t>
      </w:r>
      <w:r w:rsidR="00833070" w:rsidRPr="005B58B9">
        <w:rPr>
          <w:rFonts w:ascii="Times New Roman" w:hAnsi="Times New Roman" w:cs="Times New Roman"/>
          <w:sz w:val="28"/>
          <w:szCs w:val="28"/>
          <w:lang w:val="uk-UA"/>
        </w:rPr>
        <w:t xml:space="preserve"> 2.5.</w:t>
      </w:r>
    </w:p>
    <w:p w14:paraId="3BA3C178" w14:textId="18E331F9" w:rsidR="005E633D" w:rsidRPr="005B58B9" w:rsidRDefault="005E633D" w:rsidP="004E6AB1">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Таблиця</w:t>
      </w:r>
      <w:r w:rsidR="00833070" w:rsidRPr="005B58B9">
        <w:rPr>
          <w:rFonts w:ascii="Times New Roman" w:hAnsi="Times New Roman" w:cs="Times New Roman"/>
          <w:i/>
          <w:iCs/>
          <w:sz w:val="28"/>
          <w:szCs w:val="28"/>
          <w:lang w:val="uk-UA"/>
        </w:rPr>
        <w:t xml:space="preserve"> 2.5.</w:t>
      </w:r>
    </w:p>
    <w:p w14:paraId="1441EA6B" w14:textId="77777777" w:rsidR="005E633D" w:rsidRPr="00DA5D72" w:rsidRDefault="005E633D" w:rsidP="00DA5D72">
      <w:pPr>
        <w:spacing w:after="0" w:line="360" w:lineRule="auto"/>
        <w:jc w:val="center"/>
        <w:rPr>
          <w:rFonts w:ascii="Times New Roman" w:hAnsi="Times New Roman" w:cs="Times New Roman"/>
          <w:b/>
          <w:bCs/>
          <w:sz w:val="28"/>
          <w:szCs w:val="28"/>
          <w:lang w:val="uk-UA"/>
        </w:rPr>
      </w:pPr>
      <w:r w:rsidRPr="00DA5D72">
        <w:rPr>
          <w:rFonts w:ascii="Times New Roman" w:hAnsi="Times New Roman" w:cs="Times New Roman"/>
          <w:b/>
          <w:bCs/>
          <w:sz w:val="28"/>
          <w:szCs w:val="28"/>
          <w:lang w:val="uk-UA"/>
        </w:rPr>
        <w:t>Загальний рівень фасилітаційної компетентності майбутнього соціального працівника КГ та ЕГ за мотиваційно-ціннісним, когнітивно-гносеологічним та праксіологічно-суб’єктним компонентами, у %</w:t>
      </w:r>
    </w:p>
    <w:tbl>
      <w:tblPr>
        <w:tblW w:w="9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02"/>
        <w:gridCol w:w="1684"/>
        <w:gridCol w:w="1296"/>
        <w:gridCol w:w="1417"/>
        <w:gridCol w:w="1276"/>
        <w:gridCol w:w="1377"/>
      </w:tblGrid>
      <w:tr w:rsidR="005E633D" w:rsidRPr="005B58B9" w14:paraId="4026F2C7" w14:textId="77777777" w:rsidTr="004E6AB1">
        <w:trPr>
          <w:trHeight w:val="681"/>
          <w:jc w:val="center"/>
        </w:trPr>
        <w:tc>
          <w:tcPr>
            <w:tcW w:w="2402" w:type="dxa"/>
            <w:vMerge w:val="restart"/>
            <w:tcBorders>
              <w:top w:val="single" w:sz="4" w:space="0" w:color="auto"/>
              <w:left w:val="single" w:sz="4" w:space="0" w:color="auto"/>
              <w:right w:val="single" w:sz="4" w:space="0" w:color="auto"/>
            </w:tcBorders>
            <w:vAlign w:val="center"/>
          </w:tcPr>
          <w:p w14:paraId="3FCACBD6"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b/>
                <w:kern w:val="0"/>
                <w:sz w:val="24"/>
                <w:szCs w:val="24"/>
                <w:lang w:val="uk-UA" w:eastAsia="ar-SA"/>
                <w14:ligatures w14:val="none"/>
              </w:rPr>
            </w:pPr>
            <w:r w:rsidRPr="005B58B9">
              <w:rPr>
                <w:rFonts w:ascii="Times New Roman" w:eastAsia="Calibri" w:hAnsi="Times New Roman" w:cs="Times New Roman"/>
                <w:b/>
                <w:kern w:val="0"/>
                <w:sz w:val="24"/>
                <w:szCs w:val="24"/>
                <w:lang w:val="uk-UA" w:eastAsia="ar-SA"/>
                <w14:ligatures w14:val="none"/>
              </w:rPr>
              <w:t>Компоненти</w:t>
            </w:r>
          </w:p>
        </w:tc>
        <w:tc>
          <w:tcPr>
            <w:tcW w:w="1684" w:type="dxa"/>
            <w:vMerge w:val="restart"/>
            <w:tcBorders>
              <w:top w:val="single" w:sz="4" w:space="0" w:color="auto"/>
              <w:left w:val="single" w:sz="4" w:space="0" w:color="auto"/>
              <w:right w:val="single" w:sz="4" w:space="0" w:color="auto"/>
            </w:tcBorders>
            <w:vAlign w:val="center"/>
          </w:tcPr>
          <w:p w14:paraId="61FA96B9"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b/>
                <w:kern w:val="0"/>
                <w:sz w:val="24"/>
                <w:szCs w:val="24"/>
                <w:lang w:val="uk-UA" w:eastAsia="ar-SA"/>
                <w14:ligatures w14:val="none"/>
              </w:rPr>
            </w:pPr>
            <w:r w:rsidRPr="005B58B9">
              <w:rPr>
                <w:rFonts w:ascii="Times New Roman" w:eastAsia="Calibri" w:hAnsi="Times New Roman" w:cs="Times New Roman"/>
                <w:b/>
                <w:kern w:val="0"/>
                <w:sz w:val="24"/>
                <w:szCs w:val="24"/>
                <w:lang w:val="uk-UA" w:eastAsia="ar-SA"/>
                <w14:ligatures w14:val="none"/>
              </w:rPr>
              <w:t>Рівні</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65752A12"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b/>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КГ (n=240)</w:t>
            </w:r>
          </w:p>
        </w:tc>
        <w:tc>
          <w:tcPr>
            <w:tcW w:w="2653" w:type="dxa"/>
            <w:gridSpan w:val="2"/>
            <w:tcBorders>
              <w:top w:val="single" w:sz="4" w:space="0" w:color="auto"/>
              <w:left w:val="single" w:sz="4" w:space="0" w:color="auto"/>
              <w:bottom w:val="single" w:sz="4" w:space="0" w:color="auto"/>
              <w:right w:val="single" w:sz="4" w:space="0" w:color="auto"/>
            </w:tcBorders>
            <w:vAlign w:val="center"/>
          </w:tcPr>
          <w:p w14:paraId="5ADBDFD6"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b/>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ЕГ (n=260)</w:t>
            </w:r>
          </w:p>
        </w:tc>
      </w:tr>
      <w:tr w:rsidR="005E633D" w:rsidRPr="005B58B9" w14:paraId="33AF8E53" w14:textId="77777777" w:rsidTr="004E6AB1">
        <w:trPr>
          <w:trHeight w:val="350"/>
          <w:jc w:val="center"/>
        </w:trPr>
        <w:tc>
          <w:tcPr>
            <w:tcW w:w="2402" w:type="dxa"/>
            <w:vMerge/>
            <w:tcBorders>
              <w:left w:val="single" w:sz="4" w:space="0" w:color="auto"/>
              <w:right w:val="single" w:sz="4" w:space="0" w:color="auto"/>
            </w:tcBorders>
            <w:vAlign w:val="center"/>
          </w:tcPr>
          <w:p w14:paraId="313C948F"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vMerge/>
            <w:tcBorders>
              <w:left w:val="single" w:sz="4" w:space="0" w:color="auto"/>
              <w:right w:val="single" w:sz="4" w:space="0" w:color="auto"/>
            </w:tcBorders>
            <w:vAlign w:val="center"/>
          </w:tcPr>
          <w:p w14:paraId="7C1C0ABC"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296" w:type="dxa"/>
            <w:tcBorders>
              <w:top w:val="single" w:sz="4" w:space="0" w:color="auto"/>
              <w:left w:val="single" w:sz="4" w:space="0" w:color="auto"/>
              <w:bottom w:val="single" w:sz="4" w:space="0" w:color="auto"/>
              <w:right w:val="single" w:sz="4" w:space="0" w:color="auto"/>
            </w:tcBorders>
            <w:vAlign w:val="center"/>
          </w:tcPr>
          <w:p w14:paraId="5AD4D7DD"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08"/>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w:t>
            </w:r>
          </w:p>
        </w:tc>
        <w:tc>
          <w:tcPr>
            <w:tcW w:w="1417" w:type="dxa"/>
            <w:tcBorders>
              <w:top w:val="single" w:sz="4" w:space="0" w:color="auto"/>
              <w:left w:val="single" w:sz="4" w:space="0" w:color="auto"/>
              <w:bottom w:val="single" w:sz="4" w:space="0" w:color="auto"/>
              <w:right w:val="single" w:sz="4" w:space="0" w:color="auto"/>
            </w:tcBorders>
            <w:vAlign w:val="center"/>
          </w:tcPr>
          <w:p w14:paraId="326A2602" w14:textId="77777777" w:rsidR="005E633D" w:rsidRPr="005B58B9" w:rsidRDefault="005E633D" w:rsidP="005E633D">
            <w:pPr>
              <w:tabs>
                <w:tab w:val="left" w:pos="113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69"/>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Абс.</w:t>
            </w:r>
          </w:p>
        </w:tc>
        <w:tc>
          <w:tcPr>
            <w:tcW w:w="1276" w:type="dxa"/>
            <w:tcBorders>
              <w:top w:val="single" w:sz="4" w:space="0" w:color="auto"/>
              <w:left w:val="single" w:sz="4" w:space="0" w:color="auto"/>
              <w:bottom w:val="single" w:sz="4" w:space="0" w:color="auto"/>
              <w:right w:val="single" w:sz="4" w:space="0" w:color="auto"/>
            </w:tcBorders>
            <w:vAlign w:val="center"/>
          </w:tcPr>
          <w:p w14:paraId="2D40E3B5" w14:textId="77777777" w:rsidR="005E633D" w:rsidRPr="005B58B9" w:rsidRDefault="005E633D" w:rsidP="005E633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08"/>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w:t>
            </w:r>
          </w:p>
        </w:tc>
        <w:tc>
          <w:tcPr>
            <w:tcW w:w="1377" w:type="dxa"/>
            <w:tcBorders>
              <w:top w:val="single" w:sz="4" w:space="0" w:color="auto"/>
              <w:left w:val="single" w:sz="4" w:space="0" w:color="auto"/>
              <w:bottom w:val="single" w:sz="4" w:space="0" w:color="auto"/>
              <w:right w:val="single" w:sz="4" w:space="0" w:color="auto"/>
            </w:tcBorders>
            <w:vAlign w:val="center"/>
          </w:tcPr>
          <w:p w14:paraId="2D6C6D73" w14:textId="77777777" w:rsidR="005E633D" w:rsidRPr="005B58B9" w:rsidRDefault="005E633D" w:rsidP="005E633D">
            <w:pPr>
              <w:tabs>
                <w:tab w:val="left" w:pos="9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08"/>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Абс.</w:t>
            </w:r>
          </w:p>
        </w:tc>
      </w:tr>
      <w:tr w:rsidR="005E633D" w:rsidRPr="005B58B9" w14:paraId="1919CF40" w14:textId="77777777" w:rsidTr="004E6AB1">
        <w:trPr>
          <w:trHeight w:val="444"/>
          <w:jc w:val="center"/>
        </w:trPr>
        <w:tc>
          <w:tcPr>
            <w:tcW w:w="2402" w:type="dxa"/>
            <w:vMerge w:val="restart"/>
            <w:tcBorders>
              <w:top w:val="single" w:sz="4" w:space="0" w:color="auto"/>
              <w:left w:val="single" w:sz="4" w:space="0" w:color="auto"/>
              <w:right w:val="single" w:sz="4" w:space="0" w:color="auto"/>
            </w:tcBorders>
            <w:vAlign w:val="center"/>
          </w:tcPr>
          <w:p w14:paraId="70F3CCCF"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Мотиваційно-ціннісний</w:t>
            </w:r>
          </w:p>
        </w:tc>
        <w:tc>
          <w:tcPr>
            <w:tcW w:w="1684" w:type="dxa"/>
            <w:tcBorders>
              <w:top w:val="single" w:sz="4" w:space="0" w:color="auto"/>
              <w:left w:val="single" w:sz="4" w:space="0" w:color="auto"/>
              <w:bottom w:val="single" w:sz="4" w:space="0" w:color="auto"/>
              <w:right w:val="single" w:sz="4" w:space="0" w:color="auto"/>
            </w:tcBorders>
            <w:vAlign w:val="center"/>
          </w:tcPr>
          <w:p w14:paraId="5405060D"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Високий</w:t>
            </w:r>
          </w:p>
        </w:tc>
        <w:tc>
          <w:tcPr>
            <w:tcW w:w="1296" w:type="dxa"/>
            <w:tcBorders>
              <w:top w:val="single" w:sz="4" w:space="0" w:color="auto"/>
              <w:left w:val="single" w:sz="4" w:space="0" w:color="auto"/>
              <w:bottom w:val="single" w:sz="4" w:space="0" w:color="auto"/>
              <w:right w:val="single" w:sz="4" w:space="0" w:color="auto"/>
            </w:tcBorders>
            <w:vAlign w:val="bottom"/>
          </w:tcPr>
          <w:p w14:paraId="5FC60D71"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19,58</w:t>
            </w:r>
          </w:p>
        </w:tc>
        <w:tc>
          <w:tcPr>
            <w:tcW w:w="1417" w:type="dxa"/>
            <w:tcBorders>
              <w:top w:val="single" w:sz="4" w:space="0" w:color="auto"/>
              <w:left w:val="single" w:sz="4" w:space="0" w:color="auto"/>
              <w:bottom w:val="single" w:sz="4" w:space="0" w:color="auto"/>
              <w:right w:val="single" w:sz="4" w:space="0" w:color="auto"/>
            </w:tcBorders>
            <w:vAlign w:val="bottom"/>
          </w:tcPr>
          <w:p w14:paraId="4BFE9765"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47</w:t>
            </w:r>
          </w:p>
        </w:tc>
        <w:tc>
          <w:tcPr>
            <w:tcW w:w="1276" w:type="dxa"/>
            <w:tcBorders>
              <w:top w:val="single" w:sz="4" w:space="0" w:color="auto"/>
              <w:left w:val="single" w:sz="4" w:space="0" w:color="auto"/>
              <w:bottom w:val="single" w:sz="4" w:space="0" w:color="auto"/>
              <w:right w:val="single" w:sz="4" w:space="0" w:color="auto"/>
            </w:tcBorders>
            <w:vAlign w:val="bottom"/>
          </w:tcPr>
          <w:p w14:paraId="0102D463"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20</w:t>
            </w:r>
          </w:p>
        </w:tc>
        <w:tc>
          <w:tcPr>
            <w:tcW w:w="1377" w:type="dxa"/>
            <w:tcBorders>
              <w:top w:val="single" w:sz="4" w:space="0" w:color="auto"/>
              <w:left w:val="single" w:sz="4" w:space="0" w:color="auto"/>
              <w:bottom w:val="single" w:sz="4" w:space="0" w:color="auto"/>
              <w:right w:val="single" w:sz="4" w:space="0" w:color="auto"/>
            </w:tcBorders>
            <w:vAlign w:val="bottom"/>
          </w:tcPr>
          <w:p w14:paraId="649A9382"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52</w:t>
            </w:r>
          </w:p>
        </w:tc>
      </w:tr>
      <w:tr w:rsidR="005E633D" w:rsidRPr="005B58B9" w14:paraId="2C3C57D8" w14:textId="77777777" w:rsidTr="004E6AB1">
        <w:trPr>
          <w:trHeight w:val="426"/>
          <w:jc w:val="center"/>
        </w:trPr>
        <w:tc>
          <w:tcPr>
            <w:tcW w:w="2402" w:type="dxa"/>
            <w:vMerge/>
            <w:tcBorders>
              <w:left w:val="single" w:sz="4" w:space="0" w:color="auto"/>
              <w:right w:val="single" w:sz="4" w:space="0" w:color="auto"/>
            </w:tcBorders>
            <w:vAlign w:val="center"/>
          </w:tcPr>
          <w:p w14:paraId="0E309435"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tcBorders>
              <w:top w:val="single" w:sz="4" w:space="0" w:color="auto"/>
              <w:left w:val="single" w:sz="4" w:space="0" w:color="auto"/>
              <w:bottom w:val="single" w:sz="4" w:space="0" w:color="auto"/>
              <w:right w:val="single" w:sz="4" w:space="0" w:color="auto"/>
            </w:tcBorders>
            <w:vAlign w:val="center"/>
          </w:tcPr>
          <w:p w14:paraId="78B27371"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Середній</w:t>
            </w:r>
          </w:p>
        </w:tc>
        <w:tc>
          <w:tcPr>
            <w:tcW w:w="1296" w:type="dxa"/>
            <w:tcBorders>
              <w:top w:val="single" w:sz="4" w:space="0" w:color="auto"/>
              <w:left w:val="single" w:sz="4" w:space="0" w:color="auto"/>
              <w:bottom w:val="single" w:sz="4" w:space="0" w:color="auto"/>
              <w:right w:val="single" w:sz="4" w:space="0" w:color="auto"/>
            </w:tcBorders>
            <w:vAlign w:val="bottom"/>
          </w:tcPr>
          <w:p w14:paraId="7103AD1C"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34,17</w:t>
            </w:r>
          </w:p>
        </w:tc>
        <w:tc>
          <w:tcPr>
            <w:tcW w:w="1417" w:type="dxa"/>
            <w:tcBorders>
              <w:top w:val="single" w:sz="4" w:space="0" w:color="auto"/>
              <w:left w:val="single" w:sz="4" w:space="0" w:color="auto"/>
              <w:bottom w:val="single" w:sz="4" w:space="0" w:color="auto"/>
              <w:right w:val="single" w:sz="4" w:space="0" w:color="auto"/>
            </w:tcBorders>
            <w:vAlign w:val="bottom"/>
          </w:tcPr>
          <w:p w14:paraId="3514FD24"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82</w:t>
            </w:r>
          </w:p>
        </w:tc>
        <w:tc>
          <w:tcPr>
            <w:tcW w:w="1276" w:type="dxa"/>
            <w:tcBorders>
              <w:top w:val="single" w:sz="4" w:space="0" w:color="auto"/>
              <w:left w:val="single" w:sz="4" w:space="0" w:color="auto"/>
              <w:bottom w:val="single" w:sz="4" w:space="0" w:color="auto"/>
              <w:right w:val="single" w:sz="4" w:space="0" w:color="auto"/>
            </w:tcBorders>
            <w:vAlign w:val="bottom"/>
          </w:tcPr>
          <w:p w14:paraId="01400C33" w14:textId="77777777" w:rsidR="005E633D" w:rsidRPr="005B58B9" w:rsidRDefault="005E633D" w:rsidP="004E6AB1">
            <w:pPr>
              <w:tabs>
                <w:tab w:val="left" w:pos="108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08"/>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35</w:t>
            </w:r>
          </w:p>
        </w:tc>
        <w:tc>
          <w:tcPr>
            <w:tcW w:w="1377" w:type="dxa"/>
            <w:tcBorders>
              <w:top w:val="single" w:sz="4" w:space="0" w:color="auto"/>
              <w:left w:val="single" w:sz="4" w:space="0" w:color="auto"/>
              <w:bottom w:val="single" w:sz="4" w:space="0" w:color="auto"/>
              <w:right w:val="single" w:sz="4" w:space="0" w:color="auto"/>
            </w:tcBorders>
            <w:vAlign w:val="bottom"/>
          </w:tcPr>
          <w:p w14:paraId="1120A3E6"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91</w:t>
            </w:r>
          </w:p>
        </w:tc>
      </w:tr>
      <w:tr w:rsidR="005E633D" w:rsidRPr="005B58B9" w14:paraId="70A8B5E8" w14:textId="77777777" w:rsidTr="004E6AB1">
        <w:trPr>
          <w:trHeight w:val="413"/>
          <w:jc w:val="center"/>
        </w:trPr>
        <w:tc>
          <w:tcPr>
            <w:tcW w:w="2402" w:type="dxa"/>
            <w:vMerge/>
            <w:tcBorders>
              <w:left w:val="single" w:sz="4" w:space="0" w:color="auto"/>
              <w:bottom w:val="single" w:sz="4" w:space="0" w:color="auto"/>
              <w:right w:val="single" w:sz="4" w:space="0" w:color="auto"/>
            </w:tcBorders>
            <w:vAlign w:val="center"/>
          </w:tcPr>
          <w:p w14:paraId="2202BBAC"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tcBorders>
              <w:top w:val="single" w:sz="4" w:space="0" w:color="auto"/>
              <w:left w:val="single" w:sz="4" w:space="0" w:color="auto"/>
              <w:bottom w:val="single" w:sz="4" w:space="0" w:color="auto"/>
              <w:right w:val="single" w:sz="4" w:space="0" w:color="auto"/>
            </w:tcBorders>
            <w:vAlign w:val="center"/>
          </w:tcPr>
          <w:p w14:paraId="5DE6682C"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Низький</w:t>
            </w:r>
          </w:p>
        </w:tc>
        <w:tc>
          <w:tcPr>
            <w:tcW w:w="1296" w:type="dxa"/>
            <w:tcBorders>
              <w:top w:val="single" w:sz="4" w:space="0" w:color="auto"/>
              <w:left w:val="single" w:sz="4" w:space="0" w:color="auto"/>
              <w:bottom w:val="single" w:sz="4" w:space="0" w:color="auto"/>
              <w:right w:val="single" w:sz="4" w:space="0" w:color="auto"/>
            </w:tcBorders>
            <w:vAlign w:val="bottom"/>
          </w:tcPr>
          <w:p w14:paraId="6B374865"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46,25</w:t>
            </w:r>
          </w:p>
        </w:tc>
        <w:tc>
          <w:tcPr>
            <w:tcW w:w="1417" w:type="dxa"/>
            <w:tcBorders>
              <w:top w:val="single" w:sz="4" w:space="0" w:color="auto"/>
              <w:left w:val="single" w:sz="4" w:space="0" w:color="auto"/>
              <w:bottom w:val="single" w:sz="4" w:space="0" w:color="auto"/>
              <w:right w:val="single" w:sz="4" w:space="0" w:color="auto"/>
            </w:tcBorders>
            <w:vAlign w:val="bottom"/>
          </w:tcPr>
          <w:p w14:paraId="42E13C22"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111</w:t>
            </w:r>
          </w:p>
        </w:tc>
        <w:tc>
          <w:tcPr>
            <w:tcW w:w="1276" w:type="dxa"/>
            <w:tcBorders>
              <w:top w:val="single" w:sz="4" w:space="0" w:color="auto"/>
              <w:left w:val="single" w:sz="4" w:space="0" w:color="auto"/>
              <w:bottom w:val="single" w:sz="4" w:space="0" w:color="auto"/>
              <w:right w:val="single" w:sz="4" w:space="0" w:color="auto"/>
            </w:tcBorders>
            <w:vAlign w:val="bottom"/>
          </w:tcPr>
          <w:p w14:paraId="55CCBE7D"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45</w:t>
            </w:r>
          </w:p>
        </w:tc>
        <w:tc>
          <w:tcPr>
            <w:tcW w:w="1377" w:type="dxa"/>
            <w:tcBorders>
              <w:top w:val="single" w:sz="4" w:space="0" w:color="auto"/>
              <w:left w:val="single" w:sz="4" w:space="0" w:color="auto"/>
              <w:bottom w:val="single" w:sz="4" w:space="0" w:color="auto"/>
              <w:right w:val="single" w:sz="4" w:space="0" w:color="auto"/>
            </w:tcBorders>
            <w:vAlign w:val="bottom"/>
          </w:tcPr>
          <w:p w14:paraId="2AB4AEF5"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117</w:t>
            </w:r>
          </w:p>
        </w:tc>
      </w:tr>
      <w:tr w:rsidR="005E633D" w:rsidRPr="005B58B9" w14:paraId="5B94E664" w14:textId="77777777" w:rsidTr="004E6AB1">
        <w:trPr>
          <w:trHeight w:val="420"/>
          <w:jc w:val="center"/>
        </w:trPr>
        <w:tc>
          <w:tcPr>
            <w:tcW w:w="2402" w:type="dxa"/>
            <w:vMerge w:val="restart"/>
            <w:tcBorders>
              <w:left w:val="single" w:sz="4" w:space="0" w:color="auto"/>
              <w:bottom w:val="single" w:sz="4" w:space="0" w:color="auto"/>
              <w:right w:val="single" w:sz="4" w:space="0" w:color="auto"/>
            </w:tcBorders>
            <w:vAlign w:val="center"/>
          </w:tcPr>
          <w:p w14:paraId="13577B5F"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Когнітивно-гносеологічний</w:t>
            </w:r>
          </w:p>
        </w:tc>
        <w:tc>
          <w:tcPr>
            <w:tcW w:w="1684" w:type="dxa"/>
            <w:tcBorders>
              <w:top w:val="single" w:sz="4" w:space="0" w:color="auto"/>
              <w:left w:val="single" w:sz="4" w:space="0" w:color="auto"/>
              <w:bottom w:val="single" w:sz="4" w:space="0" w:color="auto"/>
              <w:right w:val="single" w:sz="4" w:space="0" w:color="auto"/>
            </w:tcBorders>
            <w:vAlign w:val="center"/>
          </w:tcPr>
          <w:p w14:paraId="1E24A92E"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Високий</w:t>
            </w:r>
          </w:p>
        </w:tc>
        <w:tc>
          <w:tcPr>
            <w:tcW w:w="1296" w:type="dxa"/>
            <w:tcBorders>
              <w:top w:val="single" w:sz="4" w:space="0" w:color="auto"/>
              <w:left w:val="single" w:sz="4" w:space="0" w:color="auto"/>
              <w:bottom w:val="single" w:sz="4" w:space="0" w:color="auto"/>
              <w:right w:val="single" w:sz="4" w:space="0" w:color="auto"/>
            </w:tcBorders>
            <w:vAlign w:val="bottom"/>
          </w:tcPr>
          <w:p w14:paraId="7F7B0FFD"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10,83</w:t>
            </w:r>
          </w:p>
        </w:tc>
        <w:tc>
          <w:tcPr>
            <w:tcW w:w="1417" w:type="dxa"/>
            <w:tcBorders>
              <w:top w:val="single" w:sz="4" w:space="0" w:color="auto"/>
              <w:left w:val="single" w:sz="4" w:space="0" w:color="auto"/>
              <w:bottom w:val="single" w:sz="4" w:space="0" w:color="auto"/>
              <w:right w:val="single" w:sz="4" w:space="0" w:color="auto"/>
            </w:tcBorders>
            <w:vAlign w:val="bottom"/>
          </w:tcPr>
          <w:p w14:paraId="2F216BA6"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26</w:t>
            </w:r>
          </w:p>
        </w:tc>
        <w:tc>
          <w:tcPr>
            <w:tcW w:w="1276" w:type="dxa"/>
            <w:tcBorders>
              <w:top w:val="single" w:sz="4" w:space="0" w:color="auto"/>
              <w:left w:val="single" w:sz="4" w:space="0" w:color="auto"/>
              <w:bottom w:val="single" w:sz="4" w:space="0" w:color="auto"/>
              <w:right w:val="single" w:sz="4" w:space="0" w:color="auto"/>
            </w:tcBorders>
            <w:vAlign w:val="bottom"/>
          </w:tcPr>
          <w:p w14:paraId="302B9A32"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8,85</w:t>
            </w:r>
          </w:p>
        </w:tc>
        <w:tc>
          <w:tcPr>
            <w:tcW w:w="1377" w:type="dxa"/>
            <w:tcBorders>
              <w:top w:val="single" w:sz="4" w:space="0" w:color="auto"/>
              <w:left w:val="single" w:sz="4" w:space="0" w:color="auto"/>
              <w:bottom w:val="single" w:sz="4" w:space="0" w:color="auto"/>
              <w:right w:val="single" w:sz="4" w:space="0" w:color="auto"/>
            </w:tcBorders>
            <w:vAlign w:val="bottom"/>
          </w:tcPr>
          <w:p w14:paraId="13C7304E"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23</w:t>
            </w:r>
          </w:p>
        </w:tc>
      </w:tr>
      <w:tr w:rsidR="005E633D" w:rsidRPr="005B58B9" w14:paraId="405319C4" w14:textId="77777777" w:rsidTr="004E6AB1">
        <w:trPr>
          <w:trHeight w:val="426"/>
          <w:jc w:val="center"/>
        </w:trPr>
        <w:tc>
          <w:tcPr>
            <w:tcW w:w="2402" w:type="dxa"/>
            <w:vMerge/>
            <w:tcBorders>
              <w:left w:val="single" w:sz="4" w:space="0" w:color="auto"/>
              <w:bottom w:val="single" w:sz="4" w:space="0" w:color="auto"/>
              <w:right w:val="single" w:sz="4" w:space="0" w:color="auto"/>
            </w:tcBorders>
            <w:vAlign w:val="center"/>
          </w:tcPr>
          <w:p w14:paraId="7A578429"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tcBorders>
              <w:top w:val="single" w:sz="4" w:space="0" w:color="auto"/>
              <w:left w:val="single" w:sz="4" w:space="0" w:color="auto"/>
              <w:bottom w:val="single" w:sz="4" w:space="0" w:color="auto"/>
              <w:right w:val="single" w:sz="4" w:space="0" w:color="auto"/>
            </w:tcBorders>
            <w:vAlign w:val="center"/>
          </w:tcPr>
          <w:p w14:paraId="0A760013"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Середній</w:t>
            </w:r>
          </w:p>
        </w:tc>
        <w:tc>
          <w:tcPr>
            <w:tcW w:w="1296" w:type="dxa"/>
            <w:tcBorders>
              <w:top w:val="single" w:sz="4" w:space="0" w:color="auto"/>
              <w:left w:val="single" w:sz="4" w:space="0" w:color="auto"/>
              <w:bottom w:val="single" w:sz="4" w:space="0" w:color="auto"/>
              <w:right w:val="single" w:sz="4" w:space="0" w:color="auto"/>
            </w:tcBorders>
            <w:vAlign w:val="bottom"/>
          </w:tcPr>
          <w:p w14:paraId="6BED9105"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25,42</w:t>
            </w:r>
          </w:p>
        </w:tc>
        <w:tc>
          <w:tcPr>
            <w:tcW w:w="1417" w:type="dxa"/>
            <w:tcBorders>
              <w:top w:val="single" w:sz="4" w:space="0" w:color="auto"/>
              <w:left w:val="single" w:sz="4" w:space="0" w:color="auto"/>
              <w:bottom w:val="single" w:sz="4" w:space="0" w:color="auto"/>
              <w:right w:val="single" w:sz="4" w:space="0" w:color="auto"/>
            </w:tcBorders>
            <w:vAlign w:val="bottom"/>
          </w:tcPr>
          <w:p w14:paraId="13E16EE5"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61</w:t>
            </w:r>
          </w:p>
        </w:tc>
        <w:tc>
          <w:tcPr>
            <w:tcW w:w="1276" w:type="dxa"/>
            <w:tcBorders>
              <w:top w:val="single" w:sz="4" w:space="0" w:color="auto"/>
              <w:left w:val="single" w:sz="4" w:space="0" w:color="auto"/>
              <w:bottom w:val="single" w:sz="4" w:space="0" w:color="auto"/>
              <w:right w:val="single" w:sz="4" w:space="0" w:color="auto"/>
            </w:tcBorders>
            <w:vAlign w:val="bottom"/>
          </w:tcPr>
          <w:p w14:paraId="4A680741"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27,69</w:t>
            </w:r>
          </w:p>
        </w:tc>
        <w:tc>
          <w:tcPr>
            <w:tcW w:w="1377" w:type="dxa"/>
            <w:tcBorders>
              <w:top w:val="single" w:sz="4" w:space="0" w:color="auto"/>
              <w:left w:val="single" w:sz="4" w:space="0" w:color="auto"/>
              <w:bottom w:val="single" w:sz="4" w:space="0" w:color="auto"/>
              <w:right w:val="single" w:sz="4" w:space="0" w:color="auto"/>
            </w:tcBorders>
            <w:vAlign w:val="bottom"/>
          </w:tcPr>
          <w:p w14:paraId="13EB2E12"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72</w:t>
            </w:r>
          </w:p>
        </w:tc>
      </w:tr>
      <w:tr w:rsidR="005E633D" w:rsidRPr="005B58B9" w14:paraId="2090720B" w14:textId="77777777" w:rsidTr="004E6AB1">
        <w:trPr>
          <w:trHeight w:val="426"/>
          <w:jc w:val="center"/>
        </w:trPr>
        <w:tc>
          <w:tcPr>
            <w:tcW w:w="2402" w:type="dxa"/>
            <w:vMerge/>
            <w:tcBorders>
              <w:left w:val="single" w:sz="4" w:space="0" w:color="auto"/>
              <w:bottom w:val="single" w:sz="4" w:space="0" w:color="auto"/>
              <w:right w:val="single" w:sz="4" w:space="0" w:color="auto"/>
            </w:tcBorders>
            <w:vAlign w:val="center"/>
          </w:tcPr>
          <w:p w14:paraId="4F105B01"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tcBorders>
              <w:top w:val="single" w:sz="4" w:space="0" w:color="auto"/>
              <w:left w:val="single" w:sz="4" w:space="0" w:color="auto"/>
              <w:bottom w:val="single" w:sz="4" w:space="0" w:color="auto"/>
              <w:right w:val="single" w:sz="4" w:space="0" w:color="auto"/>
            </w:tcBorders>
            <w:vAlign w:val="center"/>
          </w:tcPr>
          <w:p w14:paraId="4180174B"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Низький</w:t>
            </w:r>
          </w:p>
        </w:tc>
        <w:tc>
          <w:tcPr>
            <w:tcW w:w="1296" w:type="dxa"/>
            <w:tcBorders>
              <w:top w:val="single" w:sz="4" w:space="0" w:color="auto"/>
              <w:left w:val="single" w:sz="4" w:space="0" w:color="auto"/>
              <w:bottom w:val="single" w:sz="4" w:space="0" w:color="auto"/>
              <w:right w:val="single" w:sz="4" w:space="0" w:color="auto"/>
            </w:tcBorders>
            <w:vAlign w:val="bottom"/>
          </w:tcPr>
          <w:p w14:paraId="6A0A8198"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63,75</w:t>
            </w:r>
          </w:p>
        </w:tc>
        <w:tc>
          <w:tcPr>
            <w:tcW w:w="1417" w:type="dxa"/>
            <w:tcBorders>
              <w:top w:val="single" w:sz="4" w:space="0" w:color="auto"/>
              <w:left w:val="single" w:sz="4" w:space="0" w:color="auto"/>
              <w:bottom w:val="single" w:sz="4" w:space="0" w:color="auto"/>
              <w:right w:val="single" w:sz="4" w:space="0" w:color="auto"/>
            </w:tcBorders>
            <w:vAlign w:val="bottom"/>
          </w:tcPr>
          <w:p w14:paraId="301A8CE5"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153</w:t>
            </w:r>
          </w:p>
        </w:tc>
        <w:tc>
          <w:tcPr>
            <w:tcW w:w="1276" w:type="dxa"/>
            <w:tcBorders>
              <w:top w:val="single" w:sz="4" w:space="0" w:color="auto"/>
              <w:left w:val="single" w:sz="4" w:space="0" w:color="auto"/>
              <w:bottom w:val="single" w:sz="4" w:space="0" w:color="auto"/>
              <w:right w:val="single" w:sz="4" w:space="0" w:color="auto"/>
            </w:tcBorders>
            <w:vAlign w:val="bottom"/>
          </w:tcPr>
          <w:p w14:paraId="059BFD85"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63,46</w:t>
            </w:r>
          </w:p>
        </w:tc>
        <w:tc>
          <w:tcPr>
            <w:tcW w:w="1377" w:type="dxa"/>
            <w:tcBorders>
              <w:top w:val="single" w:sz="4" w:space="0" w:color="auto"/>
              <w:left w:val="single" w:sz="4" w:space="0" w:color="auto"/>
              <w:bottom w:val="single" w:sz="4" w:space="0" w:color="auto"/>
              <w:right w:val="single" w:sz="4" w:space="0" w:color="auto"/>
            </w:tcBorders>
            <w:vAlign w:val="bottom"/>
          </w:tcPr>
          <w:p w14:paraId="4C598001"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165</w:t>
            </w:r>
          </w:p>
        </w:tc>
      </w:tr>
      <w:tr w:rsidR="005E633D" w:rsidRPr="005B58B9" w14:paraId="20CAF314" w14:textId="77777777" w:rsidTr="004E6AB1">
        <w:trPr>
          <w:trHeight w:val="424"/>
          <w:jc w:val="center"/>
        </w:trPr>
        <w:tc>
          <w:tcPr>
            <w:tcW w:w="2402" w:type="dxa"/>
            <w:vMerge w:val="restart"/>
            <w:tcBorders>
              <w:left w:val="single" w:sz="4" w:space="0" w:color="auto"/>
              <w:bottom w:val="single" w:sz="4" w:space="0" w:color="auto"/>
              <w:right w:val="single" w:sz="4" w:space="0" w:color="auto"/>
            </w:tcBorders>
            <w:vAlign w:val="center"/>
          </w:tcPr>
          <w:p w14:paraId="6073D501"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64"/>
              <w:rPr>
                <w:rFonts w:ascii="Times New Roman" w:eastAsia="Calibri" w:hAnsi="Times New Roman" w:cs="Times New Roman"/>
                <w:kern w:val="0"/>
                <w:sz w:val="24"/>
                <w:szCs w:val="24"/>
                <w:lang w:val="uk-UA" w:eastAsia="ar-SA"/>
                <w14:ligatures w14:val="none"/>
              </w:rPr>
            </w:pPr>
            <w:bookmarkStart w:id="214" w:name="_Hlk192714750"/>
            <w:r w:rsidRPr="005B58B9">
              <w:rPr>
                <w:rFonts w:ascii="Times New Roman" w:eastAsia="Calibri" w:hAnsi="Times New Roman" w:cs="Times New Roman"/>
                <w:kern w:val="0"/>
                <w:sz w:val="24"/>
                <w:szCs w:val="24"/>
                <w:lang w:val="uk-UA" w:eastAsia="ar-SA"/>
                <w14:ligatures w14:val="none"/>
              </w:rPr>
              <w:t>Праксіологічно-суб’єктний</w:t>
            </w:r>
          </w:p>
        </w:tc>
        <w:tc>
          <w:tcPr>
            <w:tcW w:w="1684" w:type="dxa"/>
            <w:tcBorders>
              <w:top w:val="single" w:sz="4" w:space="0" w:color="auto"/>
              <w:left w:val="single" w:sz="4" w:space="0" w:color="auto"/>
              <w:bottom w:val="single" w:sz="4" w:space="0" w:color="auto"/>
              <w:right w:val="single" w:sz="4" w:space="0" w:color="auto"/>
            </w:tcBorders>
            <w:vAlign w:val="center"/>
          </w:tcPr>
          <w:p w14:paraId="56BF6C5E"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color w:val="000000" w:themeColor="text1"/>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Високий</w:t>
            </w:r>
          </w:p>
        </w:tc>
        <w:tc>
          <w:tcPr>
            <w:tcW w:w="1296" w:type="dxa"/>
            <w:tcBorders>
              <w:top w:val="single" w:sz="4" w:space="0" w:color="auto"/>
              <w:left w:val="single" w:sz="4" w:space="0" w:color="auto"/>
              <w:bottom w:val="single" w:sz="4" w:space="0" w:color="auto"/>
              <w:right w:val="single" w:sz="4" w:space="0" w:color="auto"/>
            </w:tcBorders>
            <w:vAlign w:val="bottom"/>
          </w:tcPr>
          <w:p w14:paraId="08AD264C"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25,42</w:t>
            </w:r>
          </w:p>
        </w:tc>
        <w:tc>
          <w:tcPr>
            <w:tcW w:w="1417" w:type="dxa"/>
            <w:tcBorders>
              <w:top w:val="single" w:sz="4" w:space="0" w:color="auto"/>
              <w:left w:val="single" w:sz="4" w:space="0" w:color="auto"/>
              <w:bottom w:val="single" w:sz="4" w:space="0" w:color="auto"/>
              <w:right w:val="single" w:sz="4" w:space="0" w:color="auto"/>
            </w:tcBorders>
            <w:vAlign w:val="bottom"/>
          </w:tcPr>
          <w:p w14:paraId="75A2E468"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100" w:lineRule="atLeast"/>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61</w:t>
            </w:r>
          </w:p>
        </w:tc>
        <w:tc>
          <w:tcPr>
            <w:tcW w:w="1276" w:type="dxa"/>
            <w:tcBorders>
              <w:top w:val="single" w:sz="4" w:space="0" w:color="auto"/>
              <w:left w:val="single" w:sz="4" w:space="0" w:color="auto"/>
              <w:bottom w:val="single" w:sz="4" w:space="0" w:color="auto"/>
              <w:right w:val="single" w:sz="4" w:space="0" w:color="auto"/>
            </w:tcBorders>
            <w:vAlign w:val="bottom"/>
          </w:tcPr>
          <w:p w14:paraId="05216FD5"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25</w:t>
            </w:r>
          </w:p>
        </w:tc>
        <w:tc>
          <w:tcPr>
            <w:tcW w:w="1377" w:type="dxa"/>
            <w:tcBorders>
              <w:top w:val="single" w:sz="4" w:space="0" w:color="auto"/>
              <w:left w:val="single" w:sz="4" w:space="0" w:color="auto"/>
              <w:bottom w:val="single" w:sz="4" w:space="0" w:color="auto"/>
              <w:right w:val="single" w:sz="4" w:space="0" w:color="auto"/>
            </w:tcBorders>
            <w:vAlign w:val="bottom"/>
          </w:tcPr>
          <w:p w14:paraId="6ECBF034"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65</w:t>
            </w:r>
          </w:p>
        </w:tc>
      </w:tr>
      <w:tr w:rsidR="005E633D" w:rsidRPr="005B58B9" w14:paraId="3288C779" w14:textId="77777777" w:rsidTr="004E6AB1">
        <w:trPr>
          <w:trHeight w:val="414"/>
          <w:jc w:val="center"/>
        </w:trPr>
        <w:tc>
          <w:tcPr>
            <w:tcW w:w="2402" w:type="dxa"/>
            <w:vMerge/>
            <w:tcBorders>
              <w:left w:val="single" w:sz="4" w:space="0" w:color="auto"/>
              <w:bottom w:val="single" w:sz="4" w:space="0" w:color="auto"/>
              <w:right w:val="single" w:sz="4" w:space="0" w:color="auto"/>
            </w:tcBorders>
            <w:vAlign w:val="center"/>
          </w:tcPr>
          <w:p w14:paraId="24DC073B"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tcBorders>
              <w:top w:val="single" w:sz="4" w:space="0" w:color="auto"/>
              <w:left w:val="single" w:sz="4" w:space="0" w:color="auto"/>
              <w:bottom w:val="single" w:sz="4" w:space="0" w:color="auto"/>
              <w:right w:val="single" w:sz="4" w:space="0" w:color="auto"/>
            </w:tcBorders>
            <w:vAlign w:val="center"/>
          </w:tcPr>
          <w:p w14:paraId="280E286B"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color w:val="000000" w:themeColor="text1"/>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Середній</w:t>
            </w:r>
          </w:p>
        </w:tc>
        <w:tc>
          <w:tcPr>
            <w:tcW w:w="1296" w:type="dxa"/>
            <w:tcBorders>
              <w:top w:val="single" w:sz="4" w:space="0" w:color="auto"/>
              <w:left w:val="single" w:sz="4" w:space="0" w:color="auto"/>
              <w:bottom w:val="single" w:sz="4" w:space="0" w:color="auto"/>
              <w:right w:val="single" w:sz="4" w:space="0" w:color="auto"/>
            </w:tcBorders>
            <w:vAlign w:val="bottom"/>
          </w:tcPr>
          <w:p w14:paraId="42315D60"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29,17</w:t>
            </w:r>
          </w:p>
        </w:tc>
        <w:tc>
          <w:tcPr>
            <w:tcW w:w="1417" w:type="dxa"/>
            <w:tcBorders>
              <w:top w:val="single" w:sz="4" w:space="0" w:color="auto"/>
              <w:left w:val="single" w:sz="4" w:space="0" w:color="auto"/>
              <w:bottom w:val="single" w:sz="4" w:space="0" w:color="auto"/>
              <w:right w:val="single" w:sz="4" w:space="0" w:color="auto"/>
            </w:tcBorders>
            <w:vAlign w:val="bottom"/>
          </w:tcPr>
          <w:p w14:paraId="7AD7F0CE"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100" w:lineRule="atLeast"/>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70</w:t>
            </w:r>
          </w:p>
        </w:tc>
        <w:tc>
          <w:tcPr>
            <w:tcW w:w="1276" w:type="dxa"/>
            <w:tcBorders>
              <w:top w:val="single" w:sz="4" w:space="0" w:color="auto"/>
              <w:left w:val="single" w:sz="4" w:space="0" w:color="auto"/>
              <w:bottom w:val="single" w:sz="4" w:space="0" w:color="auto"/>
              <w:right w:val="single" w:sz="4" w:space="0" w:color="auto"/>
            </w:tcBorders>
            <w:vAlign w:val="bottom"/>
          </w:tcPr>
          <w:p w14:paraId="493E133C"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31,15</w:t>
            </w:r>
          </w:p>
        </w:tc>
        <w:tc>
          <w:tcPr>
            <w:tcW w:w="1377" w:type="dxa"/>
            <w:tcBorders>
              <w:top w:val="single" w:sz="4" w:space="0" w:color="auto"/>
              <w:left w:val="single" w:sz="4" w:space="0" w:color="auto"/>
              <w:bottom w:val="single" w:sz="4" w:space="0" w:color="auto"/>
              <w:right w:val="single" w:sz="4" w:space="0" w:color="auto"/>
            </w:tcBorders>
            <w:vAlign w:val="bottom"/>
          </w:tcPr>
          <w:p w14:paraId="6D74BD23"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81</w:t>
            </w:r>
          </w:p>
        </w:tc>
      </w:tr>
      <w:tr w:rsidR="005E633D" w:rsidRPr="005B58B9" w14:paraId="57E2BD4A" w14:textId="77777777" w:rsidTr="004E6AB1">
        <w:trPr>
          <w:trHeight w:val="422"/>
          <w:jc w:val="center"/>
        </w:trPr>
        <w:tc>
          <w:tcPr>
            <w:tcW w:w="2402" w:type="dxa"/>
            <w:vMerge/>
            <w:tcBorders>
              <w:left w:val="single" w:sz="4" w:space="0" w:color="auto"/>
              <w:bottom w:val="single" w:sz="4" w:space="0" w:color="auto"/>
              <w:right w:val="single" w:sz="4" w:space="0" w:color="auto"/>
            </w:tcBorders>
            <w:vAlign w:val="center"/>
          </w:tcPr>
          <w:p w14:paraId="44594C31"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tcBorders>
              <w:top w:val="single" w:sz="4" w:space="0" w:color="auto"/>
              <w:left w:val="single" w:sz="4" w:space="0" w:color="auto"/>
              <w:bottom w:val="single" w:sz="4" w:space="0" w:color="auto"/>
              <w:right w:val="single" w:sz="4" w:space="0" w:color="auto"/>
            </w:tcBorders>
            <w:vAlign w:val="center"/>
          </w:tcPr>
          <w:p w14:paraId="30CCC879"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color w:val="000000" w:themeColor="text1"/>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Низький</w:t>
            </w:r>
          </w:p>
        </w:tc>
        <w:tc>
          <w:tcPr>
            <w:tcW w:w="1296" w:type="dxa"/>
            <w:tcBorders>
              <w:top w:val="single" w:sz="4" w:space="0" w:color="auto"/>
              <w:left w:val="single" w:sz="4" w:space="0" w:color="auto"/>
              <w:bottom w:val="single" w:sz="4" w:space="0" w:color="auto"/>
              <w:right w:val="single" w:sz="4" w:space="0" w:color="auto"/>
            </w:tcBorders>
            <w:vAlign w:val="bottom"/>
          </w:tcPr>
          <w:p w14:paraId="3B33872D"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45,42</w:t>
            </w:r>
          </w:p>
        </w:tc>
        <w:tc>
          <w:tcPr>
            <w:tcW w:w="1417" w:type="dxa"/>
            <w:tcBorders>
              <w:top w:val="single" w:sz="4" w:space="0" w:color="auto"/>
              <w:left w:val="single" w:sz="4" w:space="0" w:color="auto"/>
              <w:bottom w:val="single" w:sz="4" w:space="0" w:color="auto"/>
              <w:right w:val="single" w:sz="4" w:space="0" w:color="auto"/>
            </w:tcBorders>
            <w:vAlign w:val="bottom"/>
          </w:tcPr>
          <w:p w14:paraId="42D58C2F"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100" w:lineRule="atLeast"/>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109</w:t>
            </w:r>
          </w:p>
        </w:tc>
        <w:tc>
          <w:tcPr>
            <w:tcW w:w="1276" w:type="dxa"/>
            <w:tcBorders>
              <w:top w:val="single" w:sz="4" w:space="0" w:color="auto"/>
              <w:left w:val="single" w:sz="4" w:space="0" w:color="auto"/>
              <w:bottom w:val="single" w:sz="4" w:space="0" w:color="auto"/>
              <w:right w:val="single" w:sz="4" w:space="0" w:color="auto"/>
            </w:tcBorders>
            <w:vAlign w:val="bottom"/>
          </w:tcPr>
          <w:p w14:paraId="156FC1D1"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43,85</w:t>
            </w:r>
          </w:p>
        </w:tc>
        <w:tc>
          <w:tcPr>
            <w:tcW w:w="1377" w:type="dxa"/>
            <w:tcBorders>
              <w:top w:val="single" w:sz="4" w:space="0" w:color="auto"/>
              <w:left w:val="single" w:sz="4" w:space="0" w:color="auto"/>
              <w:bottom w:val="single" w:sz="4" w:space="0" w:color="auto"/>
              <w:right w:val="single" w:sz="4" w:space="0" w:color="auto"/>
            </w:tcBorders>
            <w:vAlign w:val="bottom"/>
          </w:tcPr>
          <w:p w14:paraId="7B6B2120"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114</w:t>
            </w:r>
          </w:p>
        </w:tc>
      </w:tr>
      <w:bookmarkEnd w:id="214"/>
      <w:tr w:rsidR="005E633D" w:rsidRPr="005B58B9" w14:paraId="3D2ACCCB" w14:textId="77777777" w:rsidTr="004E6AB1">
        <w:trPr>
          <w:trHeight w:val="424"/>
          <w:jc w:val="center"/>
        </w:trPr>
        <w:tc>
          <w:tcPr>
            <w:tcW w:w="2402" w:type="dxa"/>
            <w:vMerge w:val="restart"/>
            <w:tcBorders>
              <w:left w:val="single" w:sz="4" w:space="0" w:color="auto"/>
              <w:bottom w:val="single" w:sz="4" w:space="0" w:color="auto"/>
              <w:right w:val="single" w:sz="4" w:space="0" w:color="auto"/>
            </w:tcBorders>
            <w:vAlign w:val="center"/>
          </w:tcPr>
          <w:p w14:paraId="308492AE"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64"/>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Загальний</w:t>
            </w:r>
          </w:p>
        </w:tc>
        <w:tc>
          <w:tcPr>
            <w:tcW w:w="1684" w:type="dxa"/>
            <w:tcBorders>
              <w:top w:val="single" w:sz="4" w:space="0" w:color="auto"/>
              <w:left w:val="single" w:sz="4" w:space="0" w:color="auto"/>
              <w:bottom w:val="single" w:sz="4" w:space="0" w:color="auto"/>
              <w:right w:val="single" w:sz="4" w:space="0" w:color="auto"/>
            </w:tcBorders>
            <w:vAlign w:val="center"/>
          </w:tcPr>
          <w:p w14:paraId="68FBEC09"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color w:val="000000" w:themeColor="text1"/>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Високий</w:t>
            </w:r>
          </w:p>
        </w:tc>
        <w:tc>
          <w:tcPr>
            <w:tcW w:w="1296" w:type="dxa"/>
            <w:tcBorders>
              <w:top w:val="single" w:sz="4" w:space="0" w:color="auto"/>
              <w:left w:val="single" w:sz="4" w:space="0" w:color="auto"/>
              <w:bottom w:val="single" w:sz="4" w:space="0" w:color="auto"/>
              <w:right w:val="single" w:sz="4" w:space="0" w:color="auto"/>
            </w:tcBorders>
            <w:vAlign w:val="bottom"/>
          </w:tcPr>
          <w:p w14:paraId="239AF268"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18,75</w:t>
            </w:r>
          </w:p>
        </w:tc>
        <w:tc>
          <w:tcPr>
            <w:tcW w:w="1417" w:type="dxa"/>
            <w:tcBorders>
              <w:top w:val="single" w:sz="4" w:space="0" w:color="auto"/>
              <w:left w:val="single" w:sz="4" w:space="0" w:color="auto"/>
              <w:bottom w:val="single" w:sz="4" w:space="0" w:color="auto"/>
              <w:right w:val="single" w:sz="4" w:space="0" w:color="auto"/>
            </w:tcBorders>
            <w:vAlign w:val="bottom"/>
          </w:tcPr>
          <w:p w14:paraId="0A525128"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100" w:lineRule="atLeast"/>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45</w:t>
            </w:r>
          </w:p>
        </w:tc>
        <w:tc>
          <w:tcPr>
            <w:tcW w:w="1276" w:type="dxa"/>
            <w:tcBorders>
              <w:top w:val="single" w:sz="4" w:space="0" w:color="auto"/>
              <w:left w:val="single" w:sz="4" w:space="0" w:color="auto"/>
              <w:bottom w:val="single" w:sz="4" w:space="0" w:color="auto"/>
              <w:right w:val="single" w:sz="4" w:space="0" w:color="auto"/>
            </w:tcBorders>
            <w:vAlign w:val="bottom"/>
          </w:tcPr>
          <w:p w14:paraId="1300290D"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18,08</w:t>
            </w:r>
          </w:p>
        </w:tc>
        <w:tc>
          <w:tcPr>
            <w:tcW w:w="1377" w:type="dxa"/>
            <w:tcBorders>
              <w:top w:val="single" w:sz="4" w:space="0" w:color="auto"/>
              <w:left w:val="single" w:sz="4" w:space="0" w:color="auto"/>
              <w:bottom w:val="single" w:sz="4" w:space="0" w:color="auto"/>
              <w:right w:val="single" w:sz="4" w:space="0" w:color="auto"/>
            </w:tcBorders>
            <w:vAlign w:val="bottom"/>
          </w:tcPr>
          <w:p w14:paraId="08339013"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47</w:t>
            </w:r>
          </w:p>
        </w:tc>
      </w:tr>
      <w:tr w:rsidR="005E633D" w:rsidRPr="005B58B9" w14:paraId="5539B05B" w14:textId="77777777" w:rsidTr="004E6AB1">
        <w:trPr>
          <w:trHeight w:val="414"/>
          <w:jc w:val="center"/>
        </w:trPr>
        <w:tc>
          <w:tcPr>
            <w:tcW w:w="2402" w:type="dxa"/>
            <w:vMerge/>
            <w:tcBorders>
              <w:left w:val="single" w:sz="4" w:space="0" w:color="auto"/>
              <w:bottom w:val="single" w:sz="4" w:space="0" w:color="auto"/>
              <w:right w:val="single" w:sz="4" w:space="0" w:color="auto"/>
            </w:tcBorders>
            <w:vAlign w:val="center"/>
          </w:tcPr>
          <w:p w14:paraId="2DFF61D0"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tcBorders>
              <w:top w:val="single" w:sz="4" w:space="0" w:color="auto"/>
              <w:left w:val="single" w:sz="4" w:space="0" w:color="auto"/>
              <w:bottom w:val="single" w:sz="4" w:space="0" w:color="auto"/>
              <w:right w:val="single" w:sz="4" w:space="0" w:color="auto"/>
            </w:tcBorders>
            <w:vAlign w:val="center"/>
          </w:tcPr>
          <w:p w14:paraId="395828C7"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color w:val="000000" w:themeColor="text1"/>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Середній</w:t>
            </w:r>
          </w:p>
        </w:tc>
        <w:tc>
          <w:tcPr>
            <w:tcW w:w="1296" w:type="dxa"/>
            <w:tcBorders>
              <w:top w:val="single" w:sz="4" w:space="0" w:color="auto"/>
              <w:left w:val="single" w:sz="4" w:space="0" w:color="auto"/>
              <w:bottom w:val="single" w:sz="4" w:space="0" w:color="auto"/>
              <w:right w:val="single" w:sz="4" w:space="0" w:color="auto"/>
            </w:tcBorders>
            <w:vAlign w:val="bottom"/>
          </w:tcPr>
          <w:p w14:paraId="06212753"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29,58</w:t>
            </w:r>
          </w:p>
        </w:tc>
        <w:tc>
          <w:tcPr>
            <w:tcW w:w="1417" w:type="dxa"/>
            <w:tcBorders>
              <w:top w:val="single" w:sz="4" w:space="0" w:color="auto"/>
              <w:left w:val="single" w:sz="4" w:space="0" w:color="auto"/>
              <w:bottom w:val="single" w:sz="4" w:space="0" w:color="auto"/>
              <w:right w:val="single" w:sz="4" w:space="0" w:color="auto"/>
            </w:tcBorders>
            <w:vAlign w:val="bottom"/>
          </w:tcPr>
          <w:p w14:paraId="40EE4423"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100" w:lineRule="atLeast"/>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71</w:t>
            </w:r>
          </w:p>
        </w:tc>
        <w:tc>
          <w:tcPr>
            <w:tcW w:w="1276" w:type="dxa"/>
            <w:tcBorders>
              <w:top w:val="single" w:sz="4" w:space="0" w:color="auto"/>
              <w:left w:val="single" w:sz="4" w:space="0" w:color="auto"/>
              <w:bottom w:val="single" w:sz="4" w:space="0" w:color="auto"/>
              <w:right w:val="single" w:sz="4" w:space="0" w:color="auto"/>
            </w:tcBorders>
            <w:vAlign w:val="bottom"/>
          </w:tcPr>
          <w:p w14:paraId="0FB8DA45"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31,15</w:t>
            </w:r>
          </w:p>
        </w:tc>
        <w:tc>
          <w:tcPr>
            <w:tcW w:w="1377" w:type="dxa"/>
            <w:tcBorders>
              <w:top w:val="single" w:sz="4" w:space="0" w:color="auto"/>
              <w:left w:val="single" w:sz="4" w:space="0" w:color="auto"/>
              <w:bottom w:val="single" w:sz="4" w:space="0" w:color="auto"/>
              <w:right w:val="single" w:sz="4" w:space="0" w:color="auto"/>
            </w:tcBorders>
            <w:vAlign w:val="bottom"/>
          </w:tcPr>
          <w:p w14:paraId="419A3D97"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81</w:t>
            </w:r>
          </w:p>
        </w:tc>
      </w:tr>
      <w:tr w:rsidR="005E633D" w:rsidRPr="005B58B9" w14:paraId="0987B104" w14:textId="77777777" w:rsidTr="004E6AB1">
        <w:trPr>
          <w:trHeight w:val="422"/>
          <w:jc w:val="center"/>
        </w:trPr>
        <w:tc>
          <w:tcPr>
            <w:tcW w:w="2402" w:type="dxa"/>
            <w:vMerge/>
            <w:tcBorders>
              <w:left w:val="single" w:sz="4" w:space="0" w:color="auto"/>
              <w:bottom w:val="single" w:sz="4" w:space="0" w:color="auto"/>
              <w:right w:val="single" w:sz="4" w:space="0" w:color="auto"/>
            </w:tcBorders>
            <w:vAlign w:val="center"/>
          </w:tcPr>
          <w:p w14:paraId="212F7F7B"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rPr>
                <w:rFonts w:ascii="Times New Roman" w:eastAsia="Calibri" w:hAnsi="Times New Roman" w:cs="Times New Roman"/>
                <w:kern w:val="0"/>
                <w:sz w:val="24"/>
                <w:szCs w:val="24"/>
                <w:lang w:val="uk-UA" w:eastAsia="ar-SA"/>
                <w14:ligatures w14:val="none"/>
              </w:rPr>
            </w:pPr>
          </w:p>
        </w:tc>
        <w:tc>
          <w:tcPr>
            <w:tcW w:w="1684" w:type="dxa"/>
            <w:tcBorders>
              <w:top w:val="single" w:sz="4" w:space="0" w:color="auto"/>
              <w:left w:val="single" w:sz="4" w:space="0" w:color="auto"/>
              <w:bottom w:val="single" w:sz="4" w:space="0" w:color="auto"/>
              <w:right w:val="single" w:sz="4" w:space="0" w:color="auto"/>
            </w:tcBorders>
            <w:vAlign w:val="center"/>
          </w:tcPr>
          <w:p w14:paraId="363A6528" w14:textId="77777777" w:rsidR="005E633D" w:rsidRPr="005B58B9" w:rsidRDefault="005E633D" w:rsidP="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right="113"/>
              <w:rPr>
                <w:rFonts w:ascii="Times New Roman" w:eastAsia="Calibri" w:hAnsi="Times New Roman" w:cs="Times New Roman"/>
                <w:color w:val="000000" w:themeColor="text1"/>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Низький</w:t>
            </w:r>
          </w:p>
        </w:tc>
        <w:tc>
          <w:tcPr>
            <w:tcW w:w="1296" w:type="dxa"/>
            <w:tcBorders>
              <w:top w:val="single" w:sz="4" w:space="0" w:color="auto"/>
              <w:left w:val="single" w:sz="4" w:space="0" w:color="auto"/>
              <w:bottom w:val="single" w:sz="4" w:space="0" w:color="auto"/>
              <w:right w:val="single" w:sz="4" w:space="0" w:color="auto"/>
            </w:tcBorders>
            <w:vAlign w:val="bottom"/>
          </w:tcPr>
          <w:p w14:paraId="79477057"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51,67</w:t>
            </w:r>
          </w:p>
        </w:tc>
        <w:tc>
          <w:tcPr>
            <w:tcW w:w="1417" w:type="dxa"/>
            <w:tcBorders>
              <w:top w:val="single" w:sz="4" w:space="0" w:color="auto"/>
              <w:left w:val="single" w:sz="4" w:space="0" w:color="auto"/>
              <w:bottom w:val="single" w:sz="4" w:space="0" w:color="auto"/>
              <w:right w:val="single" w:sz="4" w:space="0" w:color="auto"/>
            </w:tcBorders>
            <w:vAlign w:val="bottom"/>
          </w:tcPr>
          <w:p w14:paraId="44ADBE61"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100" w:lineRule="atLeast"/>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124</w:t>
            </w:r>
          </w:p>
        </w:tc>
        <w:tc>
          <w:tcPr>
            <w:tcW w:w="1276" w:type="dxa"/>
            <w:tcBorders>
              <w:top w:val="single" w:sz="4" w:space="0" w:color="auto"/>
              <w:left w:val="single" w:sz="4" w:space="0" w:color="auto"/>
              <w:bottom w:val="single" w:sz="4" w:space="0" w:color="auto"/>
              <w:right w:val="single" w:sz="4" w:space="0" w:color="auto"/>
            </w:tcBorders>
            <w:vAlign w:val="bottom"/>
          </w:tcPr>
          <w:p w14:paraId="586D63FB" w14:textId="77777777" w:rsidR="005E633D" w:rsidRPr="005B58B9" w:rsidRDefault="005E633D" w:rsidP="004E6AB1">
            <w:pPr>
              <w:spacing w:after="0"/>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50,77</w:t>
            </w:r>
          </w:p>
        </w:tc>
        <w:tc>
          <w:tcPr>
            <w:tcW w:w="1377" w:type="dxa"/>
            <w:tcBorders>
              <w:top w:val="single" w:sz="4" w:space="0" w:color="auto"/>
              <w:left w:val="single" w:sz="4" w:space="0" w:color="auto"/>
              <w:bottom w:val="single" w:sz="4" w:space="0" w:color="auto"/>
              <w:right w:val="single" w:sz="4" w:space="0" w:color="auto"/>
            </w:tcBorders>
            <w:vAlign w:val="bottom"/>
          </w:tcPr>
          <w:p w14:paraId="77A17EBB" w14:textId="77777777" w:rsidR="005E633D" w:rsidRPr="005B58B9" w:rsidRDefault="005E633D" w:rsidP="004E6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eastAsia="Calibri" w:hAnsi="Times New Roman" w:cs="Times New Roman"/>
                <w:kern w:val="0"/>
                <w:sz w:val="24"/>
                <w:szCs w:val="24"/>
                <w:lang w:val="uk-UA" w:eastAsia="ar-SA"/>
                <w14:ligatures w14:val="none"/>
              </w:rPr>
            </w:pPr>
            <w:r w:rsidRPr="005B58B9">
              <w:rPr>
                <w:rFonts w:ascii="Times New Roman" w:eastAsia="Calibri" w:hAnsi="Times New Roman" w:cs="Times New Roman"/>
                <w:kern w:val="0"/>
                <w:sz w:val="24"/>
                <w:szCs w:val="24"/>
                <w:lang w:val="uk-UA" w:eastAsia="ar-SA"/>
                <w14:ligatures w14:val="none"/>
              </w:rPr>
              <w:t>132</w:t>
            </w:r>
          </w:p>
        </w:tc>
      </w:tr>
    </w:tbl>
    <w:p w14:paraId="20B7CECF" w14:textId="53393E33"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Отримані дані свідчать про те, що на початковому етапі дослідження, рівень сформованості фасилітаційної компетентності майбутніх соціальних працівників в обох групах – КГ та ЕГ – є досить низьким. Переважання низького рівня (51,67% у КГ та 50,77% у ЕГ) вказує на недостатню готовність студентів до ефективного застосування фасилітаційних </w:t>
      </w:r>
      <w:r w:rsidR="00246014" w:rsidRPr="005B58B9">
        <w:rPr>
          <w:rFonts w:ascii="Times New Roman" w:hAnsi="Times New Roman" w:cs="Times New Roman"/>
          <w:sz w:val="28"/>
          <w:szCs w:val="28"/>
          <w:lang w:val="uk-UA"/>
        </w:rPr>
        <w:t xml:space="preserve">умінь </w:t>
      </w:r>
      <w:r w:rsidRPr="005B58B9">
        <w:rPr>
          <w:rFonts w:ascii="Times New Roman" w:hAnsi="Times New Roman" w:cs="Times New Roman"/>
          <w:sz w:val="28"/>
          <w:szCs w:val="28"/>
          <w:lang w:val="uk-UA"/>
        </w:rPr>
        <w:t>у своїй майбутній професійній діяльності.</w:t>
      </w:r>
    </w:p>
    <w:p w14:paraId="468590C6"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Незначні відмінності між показниками КГ та ЕГ на початку дослідження свідчать про їхню відносну однорідність щодо рівня сформованості фасилітаційної компетентності. Це дозволяє стверджувати, що обидві групи перебували приблизно на одному рівні підготовки перед впровадженням експериментальної технології в ЕГ.</w:t>
      </w:r>
    </w:p>
    <w:p w14:paraId="0D0FD0E7"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Незначна частка студентів з високим рівнем фасилітаційної компетентності (18,75% у КГ та 18,08% у ЕГ) підкреслює необхідність цілеспрямованого формування та розвитку даної компетентності у майбутніх соціальних працівників. Адже, володіння фасилітаційними навичками є важливим елементом успішної професійної діяльності у сфері соціальної роботи.</w:t>
      </w:r>
    </w:p>
    <w:p w14:paraId="32CDE0A5" w14:textId="77777777" w:rsidR="005E633D" w:rsidRPr="005B58B9" w:rsidRDefault="005E633D" w:rsidP="005E633D">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Для перевірки значущості відмінностей між результатами отриманими на констатувальному етапі експерименту в КГ та ЕГ був використаний непараметричний статистичний </w:t>
      </w:r>
      <w:r w:rsidRPr="005B58B9">
        <w:rPr>
          <w:rFonts w:ascii="Times New Roman" w:hAnsi="Times New Roman" w:cs="Times New Roman"/>
          <w:sz w:val="28"/>
          <w:szCs w:val="28"/>
          <w:lang w:val="uk-UA"/>
        </w:rPr>
        <w:t>U – критерій Мана-Уїтні</w:t>
      </w:r>
      <w:r w:rsidRPr="005B58B9">
        <w:rPr>
          <w:rFonts w:ascii="Times New Roman" w:eastAsia="Times New Roman" w:hAnsi="Times New Roman" w:cs="Times New Roman"/>
          <w:sz w:val="28"/>
          <w:szCs w:val="28"/>
          <w:lang w:val="uk-UA" w:eastAsia="ru-RU"/>
        </w:rPr>
        <w:t>, який дозволяє порівнювати дві незалежні вибірки, в яких розподіл практично всіх показників відрізняються від нормального.</w:t>
      </w:r>
    </w:p>
    <w:p w14:paraId="1F2FF2A9" w14:textId="05D0B676" w:rsidR="005E633D" w:rsidRPr="005B58B9" w:rsidRDefault="005E633D" w:rsidP="005E633D">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Результати порівняльного аналізу показників сформованості фасилітаційної компетентності майбутніх </w:t>
      </w:r>
      <w:r w:rsidRPr="00101289">
        <w:rPr>
          <w:rFonts w:ascii="Times New Roman" w:eastAsia="Times New Roman" w:hAnsi="Times New Roman" w:cs="Times New Roman"/>
          <w:sz w:val="28"/>
          <w:szCs w:val="28"/>
          <w:lang w:val="uk-UA" w:eastAsia="ru-RU"/>
        </w:rPr>
        <w:t xml:space="preserve">соціальних </w:t>
      </w:r>
      <w:r w:rsidR="00101289" w:rsidRPr="00101289">
        <w:rPr>
          <w:rFonts w:ascii="Times New Roman" w:eastAsia="Times New Roman" w:hAnsi="Times New Roman" w:cs="Times New Roman"/>
          <w:sz w:val="28"/>
          <w:szCs w:val="28"/>
          <w:lang w:val="uk-UA" w:eastAsia="ru-RU"/>
        </w:rPr>
        <w:t xml:space="preserve">працівників </w:t>
      </w:r>
      <w:r w:rsidRPr="005B58B9">
        <w:rPr>
          <w:rFonts w:ascii="Times New Roman" w:eastAsia="Times New Roman" w:hAnsi="Times New Roman" w:cs="Times New Roman"/>
          <w:sz w:val="28"/>
          <w:szCs w:val="28"/>
          <w:lang w:val="uk-UA" w:eastAsia="ru-RU"/>
        </w:rPr>
        <w:t>на етапі констатувального експерименту представлені в таблиці</w:t>
      </w:r>
      <w:r w:rsidR="00246014" w:rsidRPr="005B58B9">
        <w:rPr>
          <w:rFonts w:ascii="Times New Roman" w:eastAsia="Times New Roman" w:hAnsi="Times New Roman" w:cs="Times New Roman"/>
          <w:sz w:val="28"/>
          <w:szCs w:val="28"/>
          <w:lang w:val="uk-UA" w:eastAsia="ru-RU"/>
        </w:rPr>
        <w:t xml:space="preserve"> Б 2</w:t>
      </w:r>
      <w:r w:rsidR="00693577" w:rsidRPr="005B58B9">
        <w:rPr>
          <w:rFonts w:ascii="Times New Roman" w:eastAsia="Times New Roman" w:hAnsi="Times New Roman" w:cs="Times New Roman"/>
          <w:sz w:val="28"/>
          <w:szCs w:val="28"/>
          <w:lang w:val="uk-UA" w:eastAsia="ru-RU"/>
        </w:rPr>
        <w:t xml:space="preserve"> у додатку</w:t>
      </w:r>
      <w:r w:rsidRPr="005B58B9">
        <w:rPr>
          <w:rFonts w:ascii="Times New Roman" w:eastAsia="Times New Roman" w:hAnsi="Times New Roman" w:cs="Times New Roman"/>
          <w:sz w:val="28"/>
          <w:szCs w:val="28"/>
          <w:lang w:val="uk-UA" w:eastAsia="ru-RU"/>
        </w:rPr>
        <w:t xml:space="preserve">. </w:t>
      </w:r>
    </w:p>
    <w:p w14:paraId="0D7CF345"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Отримані дані дозволяють зробити висновок про те, що за показниками використаних методик між результатами респонденті КГ та ЕГ при рівні значущості p≤0,01 та p≤0,05 не виявлено статистично значущих розбіжностей.</w:t>
      </w:r>
    </w:p>
    <w:p w14:paraId="0D8D688C" w14:textId="77777777" w:rsidR="005E633D" w:rsidRPr="005B58B9" w:rsidRDefault="005E633D" w:rsidP="005E633D">
      <w:pPr>
        <w:spacing w:after="0" w:line="360" w:lineRule="auto"/>
        <w:ind w:firstLine="709"/>
        <w:jc w:val="both"/>
        <w:rPr>
          <w:rFonts w:ascii="Times New Roman" w:hAnsi="Times New Roman" w:cs="Times New Roman"/>
          <w:sz w:val="28"/>
          <w:szCs w:val="28"/>
          <w:lang w:val="uk-UA"/>
        </w:rPr>
      </w:pPr>
    </w:p>
    <w:p w14:paraId="2A46E49C" w14:textId="7C330474" w:rsidR="005B1C99" w:rsidRPr="005B58B9" w:rsidRDefault="004E6AB1" w:rsidP="004E6AB1">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2.2. </w:t>
      </w:r>
      <w:r w:rsidR="005B1C99" w:rsidRPr="005B58B9">
        <w:rPr>
          <w:rFonts w:ascii="Times New Roman" w:hAnsi="Times New Roman" w:cs="Times New Roman"/>
          <w:b/>
          <w:bCs/>
          <w:sz w:val="28"/>
          <w:szCs w:val="28"/>
          <w:lang w:val="uk-UA"/>
        </w:rPr>
        <w:t>Практичне впровадження технології формування фасилітаційної компетентності майбутнього соціального працівника.</w:t>
      </w:r>
    </w:p>
    <w:p w14:paraId="7CBCF089" w14:textId="1DEF22B0"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Метою цього підрозділу є розгляд логіки експериментально-формувального впливу на фасилітаційну компетентність майбутнього соціального працівника технології, що впроваджувалась в умовах </w:t>
      </w:r>
      <w:r w:rsidR="00A96AA2" w:rsidRPr="005B58B9">
        <w:rPr>
          <w:rFonts w:ascii="Times New Roman" w:hAnsi="Times New Roman" w:cs="Times New Roman"/>
          <w:sz w:val="28"/>
          <w:szCs w:val="28"/>
          <w:lang w:val="uk-UA"/>
        </w:rPr>
        <w:t xml:space="preserve">створення </w:t>
      </w:r>
      <w:r w:rsidRPr="005B58B9">
        <w:rPr>
          <w:rFonts w:ascii="Times New Roman" w:hAnsi="Times New Roman" w:cs="Times New Roman"/>
          <w:sz w:val="28"/>
          <w:szCs w:val="28"/>
          <w:lang w:val="uk-UA"/>
        </w:rPr>
        <w:t>фасилітаційно зорієнтованого освітнього середовища. Варто зауважити, що зміст і динаміка середовищеутворення відповідають етапам обґрунтованої та розробленої нами технології, трансформаційним особливостями компонентів фасилітаційної компетентності майбутнього соціального працівника та позиції середовищного підходу, що здобувач освіти може бути і об</w:t>
      </w:r>
      <w:r w:rsidR="00A04D11">
        <w:rPr>
          <w:rFonts w:ascii="Times New Roman" w:hAnsi="Times New Roman" w:cs="Times New Roman"/>
          <w:sz w:val="28"/>
          <w:szCs w:val="28"/>
          <w:lang w:val="uk-UA"/>
        </w:rPr>
        <w:t>’єктом, і суб’єктом середовища.</w:t>
      </w:r>
    </w:p>
    <w:p w14:paraId="7764BCFD"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Загальне обґрунтування технології формування фасилітаційної компетентності майбутнього соціального працівника було представлено у підрозділі 1.3. дисертації. У поданому підрозділі деталізується інструметальна складова технології (</w:t>
      </w:r>
      <w:bookmarkStart w:id="215" w:name="_Hlk223518947"/>
      <w:r w:rsidRPr="005B58B9">
        <w:rPr>
          <w:rFonts w:ascii="Times New Roman" w:hAnsi="Times New Roman" w:cs="Times New Roman"/>
          <w:sz w:val="28"/>
          <w:szCs w:val="28"/>
          <w:lang w:val="uk-UA"/>
        </w:rPr>
        <w:t>соціально-педагогічний інструментарій фасилітаційної спрямованості</w:t>
      </w:r>
      <w:bookmarkEnd w:id="215"/>
      <w:r w:rsidRPr="005B58B9">
        <w:rPr>
          <w:rFonts w:ascii="Times New Roman" w:hAnsi="Times New Roman" w:cs="Times New Roman"/>
          <w:sz w:val="28"/>
          <w:szCs w:val="28"/>
          <w:lang w:val="uk-UA"/>
        </w:rPr>
        <w:t xml:space="preserve">), а також розкривається логіка її поетапного практичного впровадження. Зазначимо, що </w:t>
      </w:r>
      <w:r w:rsidRPr="005B58B9">
        <w:rPr>
          <w:rFonts w:ascii="Times New Roman" w:hAnsi="Times New Roman" w:cs="Times New Roman"/>
          <w:i/>
          <w:iCs/>
          <w:sz w:val="28"/>
          <w:szCs w:val="28"/>
          <w:lang w:val="uk-UA"/>
        </w:rPr>
        <w:t>соціально-педагогічний інструментарій фасилітаційної спрямованост</w:t>
      </w:r>
      <w:r w:rsidRPr="005B58B9">
        <w:rPr>
          <w:rFonts w:ascii="Times New Roman" w:hAnsi="Times New Roman" w:cs="Times New Roman"/>
          <w:sz w:val="28"/>
          <w:szCs w:val="28"/>
          <w:lang w:val="uk-UA"/>
        </w:rPr>
        <w:t>і є сукупністю певних форм й методів, алгоритмів педагогічної взаємодії викладача та студентів, а також студентів між собою в процесі формування</w:t>
      </w:r>
      <w:r w:rsidRPr="005B58B9">
        <w:rPr>
          <w:lang w:val="uk-UA"/>
        </w:rPr>
        <w:t xml:space="preserve"> </w:t>
      </w:r>
      <w:r w:rsidRPr="005B58B9">
        <w:rPr>
          <w:rFonts w:ascii="Times New Roman" w:hAnsi="Times New Roman" w:cs="Times New Roman"/>
          <w:sz w:val="28"/>
          <w:szCs w:val="28"/>
          <w:lang w:val="uk-UA"/>
        </w:rPr>
        <w:t>фасилітаційної компетентності майбутнього соціального працівника.</w:t>
      </w:r>
    </w:p>
    <w:p w14:paraId="6EB3349D" w14:textId="39C7237A"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Проблема організаційних форм навчання активно порушується в науковому ди</w:t>
      </w:r>
      <w:r w:rsidR="00332BF3">
        <w:rPr>
          <w:rFonts w:ascii="Times New Roman" w:hAnsi="Times New Roman" w:cs="Times New Roman"/>
          <w:sz w:val="28"/>
          <w:szCs w:val="28"/>
          <w:lang w:val="uk-UA"/>
        </w:rPr>
        <w:t>скурсі, починаючи з робіт Я.-А. </w:t>
      </w:r>
      <w:r w:rsidRPr="005B58B9">
        <w:rPr>
          <w:rFonts w:ascii="Times New Roman" w:hAnsi="Times New Roman" w:cs="Times New Roman"/>
          <w:sz w:val="28"/>
          <w:szCs w:val="28"/>
          <w:lang w:val="uk-UA"/>
        </w:rPr>
        <w:t>Коменського, а саме в студіях Н. Волкової, В. Галузинськ</w:t>
      </w:r>
      <w:r w:rsidR="00833FB3">
        <w:rPr>
          <w:rFonts w:ascii="Times New Roman" w:hAnsi="Times New Roman" w:cs="Times New Roman"/>
          <w:sz w:val="28"/>
          <w:szCs w:val="28"/>
          <w:lang w:val="uk-UA"/>
        </w:rPr>
        <w:t>ого, М. Євтуха, О. Савченко, М. </w:t>
      </w:r>
      <w:r w:rsidRPr="005B58B9">
        <w:rPr>
          <w:rFonts w:ascii="Times New Roman" w:hAnsi="Times New Roman" w:cs="Times New Roman"/>
          <w:sz w:val="28"/>
          <w:szCs w:val="28"/>
          <w:lang w:val="uk-UA"/>
        </w:rPr>
        <w:t xml:space="preserve">Фіцули. Беручи до уваги позиції зазначених науковців, ми тлумачимо </w:t>
      </w:r>
      <w:r w:rsidRPr="005B58B9">
        <w:rPr>
          <w:rFonts w:ascii="Times New Roman" w:hAnsi="Times New Roman" w:cs="Times New Roman"/>
          <w:i/>
          <w:iCs/>
          <w:sz w:val="28"/>
          <w:szCs w:val="28"/>
          <w:lang w:val="uk-UA"/>
        </w:rPr>
        <w:t>форму організації навчання фасилітаційної спрямованості</w:t>
      </w:r>
      <w:r w:rsidRPr="005B58B9">
        <w:rPr>
          <w:rFonts w:ascii="Times New Roman" w:hAnsi="Times New Roman" w:cs="Times New Roman"/>
          <w:sz w:val="28"/>
          <w:szCs w:val="28"/>
          <w:lang w:val="uk-UA"/>
        </w:rPr>
        <w:t xml:space="preserve"> як зовнішнє вираження діяльності викладача та студента, а також студентів між собою в межах професійної підготовки майбутнього соціального працівника, суттєвим аспектом якої є формування його фасилітаційної компетентності.</w:t>
      </w:r>
    </w:p>
    <w:p w14:paraId="6BF64ADE" w14:textId="67B100A9" w:rsidR="005B1C99" w:rsidRPr="005B58B9" w:rsidRDefault="005B1C99" w:rsidP="005B1C99">
      <w:pPr>
        <w:spacing w:after="0" w:line="360" w:lineRule="auto"/>
        <w:ind w:firstLine="709"/>
        <w:jc w:val="both"/>
        <w:rPr>
          <w:lang w:val="uk-UA"/>
        </w:rPr>
      </w:pPr>
      <w:r w:rsidRPr="005B58B9">
        <w:rPr>
          <w:rFonts w:ascii="Times New Roman" w:hAnsi="Times New Roman" w:cs="Times New Roman"/>
          <w:sz w:val="28"/>
          <w:szCs w:val="28"/>
          <w:lang w:val="uk-UA"/>
        </w:rPr>
        <w:lastRenderedPageBreak/>
        <w:t xml:space="preserve">Варто відзначити, що соціально-педагогічний інструментарій, презентованої в дослідженні технології, містить </w:t>
      </w:r>
      <w:r w:rsidRPr="005B58B9">
        <w:rPr>
          <w:rFonts w:ascii="Times New Roman" w:hAnsi="Times New Roman" w:cs="Times New Roman"/>
          <w:i/>
          <w:iCs/>
          <w:sz w:val="28"/>
          <w:szCs w:val="28"/>
          <w:lang w:val="uk-UA"/>
        </w:rPr>
        <w:t>імітаційні</w:t>
      </w:r>
      <w:r w:rsidRPr="005B58B9">
        <w:rPr>
          <w:rFonts w:ascii="Times New Roman" w:hAnsi="Times New Roman" w:cs="Times New Roman"/>
          <w:sz w:val="28"/>
          <w:szCs w:val="28"/>
          <w:lang w:val="uk-UA"/>
        </w:rPr>
        <w:t xml:space="preserve">, що базуються на моделюванні певних ситуацій професійної діяльності майбутнього соціального працівника та </w:t>
      </w:r>
      <w:r w:rsidRPr="005B58B9">
        <w:rPr>
          <w:rFonts w:ascii="Times New Roman" w:hAnsi="Times New Roman" w:cs="Times New Roman"/>
          <w:i/>
          <w:iCs/>
          <w:sz w:val="28"/>
          <w:szCs w:val="28"/>
          <w:lang w:val="uk-UA"/>
        </w:rPr>
        <w:t>неімітаційних,</w:t>
      </w:r>
      <w:r w:rsidRPr="005B58B9">
        <w:rPr>
          <w:rFonts w:ascii="Times New Roman" w:hAnsi="Times New Roman" w:cs="Times New Roman"/>
          <w:sz w:val="28"/>
          <w:szCs w:val="28"/>
          <w:lang w:val="uk-UA"/>
        </w:rPr>
        <w:t xml:space="preserve"> де відсутнє моделювання предмета навчання, форми організації навчання.</w:t>
      </w:r>
    </w:p>
    <w:p w14:paraId="62A30CC6"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Базовою </w:t>
      </w:r>
      <w:r w:rsidRPr="005B58B9">
        <w:rPr>
          <w:rFonts w:ascii="Times New Roman" w:hAnsi="Times New Roman" w:cs="Times New Roman"/>
          <w:i/>
          <w:iCs/>
          <w:sz w:val="28"/>
          <w:szCs w:val="28"/>
          <w:lang w:val="uk-UA"/>
        </w:rPr>
        <w:t>неімітаційною</w:t>
      </w:r>
      <w:r w:rsidRPr="005B58B9">
        <w:rPr>
          <w:rFonts w:ascii="Times New Roman" w:hAnsi="Times New Roman" w:cs="Times New Roman"/>
          <w:sz w:val="28"/>
          <w:szCs w:val="28"/>
          <w:lang w:val="uk-UA"/>
        </w:rPr>
        <w:t xml:space="preserve"> організаційною формою навчання є </w:t>
      </w:r>
      <w:r w:rsidRPr="005B58B9">
        <w:rPr>
          <w:rFonts w:ascii="Times New Roman" w:hAnsi="Times New Roman" w:cs="Times New Roman"/>
          <w:i/>
          <w:iCs/>
          <w:sz w:val="28"/>
          <w:szCs w:val="28"/>
          <w:lang w:val="uk-UA"/>
        </w:rPr>
        <w:t>лекція</w:t>
      </w:r>
      <w:r w:rsidRPr="005B58B9">
        <w:rPr>
          <w:rFonts w:ascii="Times New Roman" w:hAnsi="Times New Roman" w:cs="Times New Roman"/>
          <w:sz w:val="28"/>
          <w:szCs w:val="28"/>
          <w:lang w:val="uk-UA"/>
        </w:rPr>
        <w:t xml:space="preserve">. Відома усталена позиція дидактики, що традиційний формат лекції пов’язаний з логічним, послідовним, монологічним викладом інформації з певної проблеми, переважно теоретичного характеру, що спрямована на засвоєння студентами інформації з метою формування теоретичних знань. Проте </w:t>
      </w:r>
      <w:r w:rsidRPr="005B58B9">
        <w:rPr>
          <w:rFonts w:ascii="Times New Roman" w:hAnsi="Times New Roman" w:cs="Times New Roman"/>
          <w:i/>
          <w:iCs/>
          <w:sz w:val="28"/>
          <w:szCs w:val="28"/>
          <w:lang w:val="uk-UA"/>
        </w:rPr>
        <w:t>фасилітаційно зорієнтована лекція</w:t>
      </w:r>
      <w:r w:rsidRPr="005B58B9">
        <w:rPr>
          <w:rFonts w:ascii="Times New Roman" w:hAnsi="Times New Roman" w:cs="Times New Roman"/>
          <w:sz w:val="28"/>
          <w:szCs w:val="28"/>
          <w:lang w:val="uk-UA"/>
        </w:rPr>
        <w:t xml:space="preserve"> спрямована на формування фасилітаційної позиції, ціннісного ставлення до суб’єктів фасилітації, а також знань щодо сутності, структури, етапності фасилітаційного процесу в професійній діяльності соціального працівника. Деталізуємо особливості </w:t>
      </w:r>
      <w:bookmarkStart w:id="216" w:name="_Hlk224541625"/>
      <w:r w:rsidRPr="005B58B9">
        <w:rPr>
          <w:rFonts w:ascii="Times New Roman" w:hAnsi="Times New Roman" w:cs="Times New Roman"/>
          <w:sz w:val="28"/>
          <w:szCs w:val="28"/>
          <w:lang w:val="uk-UA"/>
        </w:rPr>
        <w:t xml:space="preserve">фасилітаційно зорієнтованої лекції </w:t>
      </w:r>
      <w:bookmarkEnd w:id="216"/>
      <w:r w:rsidRPr="005B58B9">
        <w:rPr>
          <w:rFonts w:ascii="Times New Roman" w:hAnsi="Times New Roman" w:cs="Times New Roman"/>
          <w:sz w:val="28"/>
          <w:szCs w:val="28"/>
          <w:lang w:val="uk-UA"/>
        </w:rPr>
        <w:t>у порівнянні з традиційною в таблиці 2.6.</w:t>
      </w:r>
    </w:p>
    <w:p w14:paraId="242DF7F3" w14:textId="77777777" w:rsidR="005B1C99" w:rsidRPr="005B58B9" w:rsidRDefault="005B1C99" w:rsidP="00833FB3">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Таблиця 2.6.</w:t>
      </w:r>
    </w:p>
    <w:p w14:paraId="128DEDF6" w14:textId="77777777" w:rsidR="005B1C99" w:rsidRPr="00A04D11" w:rsidRDefault="005B1C99" w:rsidP="00A04D11">
      <w:pPr>
        <w:spacing w:after="0" w:line="360" w:lineRule="auto"/>
        <w:jc w:val="center"/>
        <w:rPr>
          <w:rFonts w:ascii="Times New Roman" w:hAnsi="Times New Roman" w:cs="Times New Roman"/>
          <w:b/>
          <w:bCs/>
          <w:sz w:val="28"/>
          <w:szCs w:val="28"/>
          <w:lang w:val="uk-UA"/>
        </w:rPr>
      </w:pPr>
      <w:r w:rsidRPr="00A04D11">
        <w:rPr>
          <w:rFonts w:ascii="Times New Roman" w:hAnsi="Times New Roman" w:cs="Times New Roman"/>
          <w:b/>
          <w:bCs/>
          <w:sz w:val="28"/>
          <w:szCs w:val="28"/>
          <w:lang w:val="uk-UA"/>
        </w:rPr>
        <w:t xml:space="preserve">Порівняльна характеристика традиційної й </w:t>
      </w:r>
    </w:p>
    <w:p w14:paraId="69EEB12F" w14:textId="77777777" w:rsidR="005B1C99" w:rsidRPr="00A04D11" w:rsidRDefault="005B1C99" w:rsidP="00A04D11">
      <w:pPr>
        <w:spacing w:after="0" w:line="360" w:lineRule="auto"/>
        <w:jc w:val="center"/>
        <w:rPr>
          <w:rFonts w:ascii="Times New Roman" w:hAnsi="Times New Roman" w:cs="Times New Roman"/>
          <w:b/>
          <w:bCs/>
          <w:sz w:val="28"/>
          <w:szCs w:val="28"/>
          <w:lang w:val="uk-UA"/>
        </w:rPr>
      </w:pPr>
      <w:r w:rsidRPr="00A04D11">
        <w:rPr>
          <w:rFonts w:ascii="Times New Roman" w:hAnsi="Times New Roman" w:cs="Times New Roman"/>
          <w:b/>
          <w:bCs/>
          <w:sz w:val="28"/>
          <w:szCs w:val="28"/>
          <w:lang w:val="uk-UA"/>
        </w:rPr>
        <w:t xml:space="preserve">фасилітаційно зорієнтованої лекції </w:t>
      </w:r>
    </w:p>
    <w:tbl>
      <w:tblPr>
        <w:tblW w:w="494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0"/>
        <w:gridCol w:w="2693"/>
        <w:gridCol w:w="4109"/>
      </w:tblGrid>
      <w:tr w:rsidR="005B1C99" w:rsidRPr="005B58B9" w14:paraId="70EDF696" w14:textId="77777777" w:rsidTr="005B58B9">
        <w:tc>
          <w:tcPr>
            <w:tcW w:w="1320" w:type="pct"/>
            <w:vAlign w:val="center"/>
          </w:tcPr>
          <w:p w14:paraId="5CB8E8C0" w14:textId="77777777" w:rsidR="005B1C99" w:rsidRPr="005B58B9" w:rsidRDefault="005B1C99" w:rsidP="005B58B9">
            <w:pPr>
              <w:tabs>
                <w:tab w:val="num" w:pos="851"/>
              </w:tabs>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Провідні</w:t>
            </w:r>
          </w:p>
          <w:p w14:paraId="3CC600B1" w14:textId="77777777" w:rsidR="005B1C99" w:rsidRPr="005B58B9" w:rsidRDefault="005B1C99" w:rsidP="005B58B9">
            <w:pPr>
              <w:tabs>
                <w:tab w:val="num" w:pos="851"/>
              </w:tabs>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аспекти лекції</w:t>
            </w:r>
          </w:p>
        </w:tc>
        <w:tc>
          <w:tcPr>
            <w:tcW w:w="1457" w:type="pct"/>
            <w:vAlign w:val="center"/>
          </w:tcPr>
          <w:p w14:paraId="13155235" w14:textId="77777777" w:rsidR="005B1C99" w:rsidRPr="005B58B9" w:rsidRDefault="005B1C99" w:rsidP="005B58B9">
            <w:pPr>
              <w:tabs>
                <w:tab w:val="num" w:pos="851"/>
              </w:tabs>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 xml:space="preserve">Традиційна </w:t>
            </w:r>
          </w:p>
          <w:p w14:paraId="33FF6ECE" w14:textId="77777777" w:rsidR="005B1C99" w:rsidRPr="005B58B9" w:rsidRDefault="005B1C99" w:rsidP="005B58B9">
            <w:pPr>
              <w:tabs>
                <w:tab w:val="num" w:pos="851"/>
              </w:tabs>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лекція</w:t>
            </w:r>
          </w:p>
        </w:tc>
        <w:tc>
          <w:tcPr>
            <w:tcW w:w="2223" w:type="pct"/>
            <w:vAlign w:val="center"/>
          </w:tcPr>
          <w:p w14:paraId="694AAD79" w14:textId="77777777" w:rsidR="005B1C99" w:rsidRPr="005B58B9" w:rsidRDefault="005B1C99" w:rsidP="005B58B9">
            <w:pPr>
              <w:tabs>
                <w:tab w:val="num" w:pos="851"/>
              </w:tabs>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Фасилітаційно зорієнтована лекція</w:t>
            </w:r>
          </w:p>
        </w:tc>
      </w:tr>
      <w:tr w:rsidR="005B1C99" w:rsidRPr="00C348F2" w14:paraId="3E41D26C" w14:textId="77777777" w:rsidTr="005B58B9">
        <w:tc>
          <w:tcPr>
            <w:tcW w:w="1320" w:type="pct"/>
          </w:tcPr>
          <w:p w14:paraId="7419CD74" w14:textId="77777777" w:rsidR="005B1C99" w:rsidRPr="005B58B9" w:rsidRDefault="005B1C99" w:rsidP="005B58B9">
            <w:pPr>
              <w:tabs>
                <w:tab w:val="num" w:pos="851"/>
              </w:tabs>
              <w:spacing w:after="0" w:line="240" w:lineRule="auto"/>
              <w:rPr>
                <w:rFonts w:ascii="Times New Roman" w:hAnsi="Times New Roman" w:cs="Times New Roman"/>
                <w:b/>
                <w:sz w:val="24"/>
                <w:szCs w:val="24"/>
                <w:lang w:val="uk-UA"/>
              </w:rPr>
            </w:pPr>
            <w:r w:rsidRPr="005B58B9">
              <w:rPr>
                <w:rFonts w:ascii="Times New Roman" w:hAnsi="Times New Roman" w:cs="Times New Roman"/>
                <w:b/>
                <w:sz w:val="24"/>
                <w:szCs w:val="24"/>
                <w:lang w:val="uk-UA"/>
              </w:rPr>
              <w:t>Мета навчання</w:t>
            </w:r>
          </w:p>
        </w:tc>
        <w:tc>
          <w:tcPr>
            <w:tcW w:w="1457" w:type="pct"/>
          </w:tcPr>
          <w:p w14:paraId="1CEBC9D0" w14:textId="6380F5AD" w:rsidR="005B1C99" w:rsidRPr="005B58B9" w:rsidRDefault="005B1C99" w:rsidP="005B58B9">
            <w:pPr>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Лекція є «</w:t>
            </w:r>
            <w:r w:rsidR="00A04D11">
              <w:rPr>
                <w:rFonts w:ascii="Times New Roman" w:hAnsi="Times New Roman" w:cs="Times New Roman"/>
                <w:sz w:val="24"/>
                <w:szCs w:val="24"/>
                <w:lang w:val="uk-UA"/>
              </w:rPr>
              <w:t xml:space="preserve">школою пам’яті», що передбачає </w:t>
            </w:r>
            <w:r w:rsidRPr="005B58B9">
              <w:rPr>
                <w:rFonts w:ascii="Times New Roman" w:hAnsi="Times New Roman" w:cs="Times New Roman"/>
                <w:sz w:val="24"/>
                <w:szCs w:val="24"/>
                <w:lang w:val="uk-UA"/>
              </w:rPr>
              <w:t xml:space="preserve">запам’ятовування готової для сприйняття інформації </w:t>
            </w:r>
          </w:p>
        </w:tc>
        <w:tc>
          <w:tcPr>
            <w:tcW w:w="2223" w:type="pct"/>
          </w:tcPr>
          <w:p w14:paraId="1CA9EEFB" w14:textId="77777777" w:rsidR="005B1C99" w:rsidRPr="005B58B9" w:rsidRDefault="005B1C99" w:rsidP="005B58B9">
            <w:pPr>
              <w:tabs>
                <w:tab w:val="num" w:pos="851"/>
              </w:tabs>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 xml:space="preserve">Формування мотивів фасилітації, фасилітаційної установки, знань як теоретичної основи фасилітаційної компетентності, стимулювання власних умовиводів студентів </w:t>
            </w:r>
          </w:p>
        </w:tc>
      </w:tr>
      <w:tr w:rsidR="005B1C99" w:rsidRPr="005B58B9" w14:paraId="0149B76E" w14:textId="77777777" w:rsidTr="005B58B9">
        <w:tc>
          <w:tcPr>
            <w:tcW w:w="1320" w:type="pct"/>
          </w:tcPr>
          <w:p w14:paraId="7E325EC2" w14:textId="77777777" w:rsidR="005B1C99" w:rsidRPr="005B58B9" w:rsidRDefault="005B1C99" w:rsidP="005B58B9">
            <w:pPr>
              <w:tabs>
                <w:tab w:val="num" w:pos="851"/>
              </w:tabs>
              <w:spacing w:after="0" w:line="240" w:lineRule="auto"/>
              <w:rPr>
                <w:rFonts w:ascii="Times New Roman" w:hAnsi="Times New Roman" w:cs="Times New Roman"/>
                <w:b/>
                <w:sz w:val="24"/>
                <w:szCs w:val="24"/>
                <w:lang w:val="uk-UA"/>
              </w:rPr>
            </w:pPr>
            <w:r w:rsidRPr="005B58B9">
              <w:rPr>
                <w:rFonts w:ascii="Times New Roman" w:hAnsi="Times New Roman" w:cs="Times New Roman"/>
                <w:b/>
                <w:sz w:val="24"/>
                <w:szCs w:val="24"/>
                <w:lang w:val="uk-UA"/>
              </w:rPr>
              <w:t>Зміст навчання</w:t>
            </w:r>
          </w:p>
        </w:tc>
        <w:tc>
          <w:tcPr>
            <w:tcW w:w="1457" w:type="pct"/>
          </w:tcPr>
          <w:p w14:paraId="6D6A3D66" w14:textId="77777777" w:rsidR="005B1C99" w:rsidRPr="005B58B9" w:rsidRDefault="005B1C99" w:rsidP="005B58B9">
            <w:pPr>
              <w:tabs>
                <w:tab w:val="num" w:pos="851"/>
              </w:tabs>
              <w:spacing w:after="0" w:line="240"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Відтворення змістового наповнення певної науки</w:t>
            </w:r>
          </w:p>
        </w:tc>
        <w:tc>
          <w:tcPr>
            <w:tcW w:w="2223" w:type="pct"/>
          </w:tcPr>
          <w:p w14:paraId="7D3F526A" w14:textId="2AF50BCA" w:rsidR="005B1C99" w:rsidRPr="005B58B9" w:rsidRDefault="005B1C99" w:rsidP="004E6AB1">
            <w:pPr>
              <w:tabs>
                <w:tab w:val="num" w:pos="851"/>
              </w:tabs>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Відтворення фасилітаційного контексту майбутньої професійної діяльності</w:t>
            </w:r>
            <w:r w:rsidR="004E6AB1">
              <w:rPr>
                <w:rFonts w:ascii="Times New Roman" w:hAnsi="Times New Roman" w:cs="Times New Roman"/>
                <w:sz w:val="24"/>
                <w:szCs w:val="24"/>
                <w:lang w:val="uk-UA"/>
              </w:rPr>
              <w:t xml:space="preserve"> </w:t>
            </w:r>
            <w:r w:rsidRPr="005B58B9">
              <w:rPr>
                <w:rFonts w:ascii="Times New Roman" w:hAnsi="Times New Roman" w:cs="Times New Roman"/>
                <w:sz w:val="24"/>
                <w:szCs w:val="24"/>
                <w:lang w:val="uk-UA"/>
              </w:rPr>
              <w:t>соціального працівника</w:t>
            </w:r>
          </w:p>
        </w:tc>
      </w:tr>
      <w:tr w:rsidR="005B1C99" w:rsidRPr="00C348F2" w14:paraId="30CE0C20" w14:textId="77777777" w:rsidTr="005B58B9">
        <w:tc>
          <w:tcPr>
            <w:tcW w:w="1320" w:type="pct"/>
          </w:tcPr>
          <w:p w14:paraId="040EA173" w14:textId="77777777" w:rsidR="005B1C99" w:rsidRPr="005B58B9" w:rsidRDefault="005B1C99" w:rsidP="005B58B9">
            <w:pPr>
              <w:tabs>
                <w:tab w:val="num" w:pos="851"/>
              </w:tabs>
              <w:spacing w:after="0" w:line="240" w:lineRule="auto"/>
              <w:rPr>
                <w:rFonts w:ascii="Times New Roman" w:hAnsi="Times New Roman" w:cs="Times New Roman"/>
                <w:b/>
                <w:sz w:val="24"/>
                <w:szCs w:val="24"/>
                <w:lang w:val="uk-UA"/>
              </w:rPr>
            </w:pPr>
            <w:r w:rsidRPr="005B58B9">
              <w:rPr>
                <w:rFonts w:ascii="Times New Roman" w:hAnsi="Times New Roman" w:cs="Times New Roman"/>
                <w:b/>
                <w:sz w:val="24"/>
                <w:szCs w:val="24"/>
                <w:lang w:val="uk-UA"/>
              </w:rPr>
              <w:t>Стиль викладу</w:t>
            </w:r>
          </w:p>
          <w:p w14:paraId="40546BE1" w14:textId="77777777" w:rsidR="005B1C99" w:rsidRPr="005B58B9" w:rsidRDefault="005B1C99" w:rsidP="005B58B9">
            <w:pPr>
              <w:tabs>
                <w:tab w:val="num" w:pos="851"/>
              </w:tabs>
              <w:spacing w:after="0" w:line="240" w:lineRule="auto"/>
              <w:rPr>
                <w:rFonts w:ascii="Times New Roman" w:hAnsi="Times New Roman" w:cs="Times New Roman"/>
                <w:b/>
                <w:sz w:val="24"/>
                <w:szCs w:val="24"/>
                <w:lang w:val="uk-UA"/>
              </w:rPr>
            </w:pPr>
            <w:r w:rsidRPr="005B58B9">
              <w:rPr>
                <w:rFonts w:ascii="Times New Roman" w:hAnsi="Times New Roman" w:cs="Times New Roman"/>
                <w:b/>
                <w:sz w:val="24"/>
                <w:szCs w:val="24"/>
                <w:lang w:val="uk-UA"/>
              </w:rPr>
              <w:t>матеріалу</w:t>
            </w:r>
          </w:p>
        </w:tc>
        <w:tc>
          <w:tcPr>
            <w:tcW w:w="1457" w:type="pct"/>
          </w:tcPr>
          <w:p w14:paraId="01BB776F" w14:textId="77777777" w:rsidR="005B1C99" w:rsidRPr="005B58B9" w:rsidRDefault="005B1C99" w:rsidP="005B58B9">
            <w:pPr>
              <w:tabs>
                <w:tab w:val="num" w:pos="851"/>
              </w:tabs>
              <w:spacing w:after="0" w:line="240"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Монологічне</w:t>
            </w:r>
          </w:p>
          <w:p w14:paraId="0FE185A4" w14:textId="77777777" w:rsidR="005B1C99" w:rsidRPr="005B58B9" w:rsidRDefault="005B1C99" w:rsidP="005B58B9">
            <w:pPr>
              <w:tabs>
                <w:tab w:val="num" w:pos="851"/>
              </w:tabs>
              <w:spacing w:after="0" w:line="240"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інформування</w:t>
            </w:r>
          </w:p>
        </w:tc>
        <w:tc>
          <w:tcPr>
            <w:tcW w:w="2223" w:type="pct"/>
          </w:tcPr>
          <w:p w14:paraId="59D08D6A" w14:textId="77777777" w:rsidR="005B1C99" w:rsidRPr="005B58B9" w:rsidRDefault="005B1C99" w:rsidP="005B58B9">
            <w:pPr>
              <w:tabs>
                <w:tab w:val="num" w:pos="851"/>
              </w:tabs>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Діалог (рефлексивний (внутрішній) та зовнішній), полілог</w:t>
            </w:r>
          </w:p>
        </w:tc>
      </w:tr>
      <w:tr w:rsidR="005B1C99" w:rsidRPr="005B58B9" w14:paraId="64D30B7A" w14:textId="77777777" w:rsidTr="005B58B9">
        <w:tc>
          <w:tcPr>
            <w:tcW w:w="1320" w:type="pct"/>
          </w:tcPr>
          <w:p w14:paraId="6BB401B0" w14:textId="77777777" w:rsidR="005B1C99" w:rsidRPr="005B58B9" w:rsidRDefault="005B1C99" w:rsidP="005B58B9">
            <w:pPr>
              <w:tabs>
                <w:tab w:val="num" w:pos="851"/>
              </w:tabs>
              <w:spacing w:after="0" w:line="240" w:lineRule="auto"/>
              <w:rPr>
                <w:rFonts w:ascii="Times New Roman" w:hAnsi="Times New Roman" w:cs="Times New Roman"/>
                <w:b/>
                <w:sz w:val="24"/>
                <w:szCs w:val="24"/>
                <w:lang w:val="uk-UA"/>
              </w:rPr>
            </w:pPr>
            <w:r w:rsidRPr="005B58B9">
              <w:rPr>
                <w:rFonts w:ascii="Times New Roman" w:hAnsi="Times New Roman" w:cs="Times New Roman"/>
                <w:b/>
                <w:sz w:val="24"/>
                <w:szCs w:val="24"/>
                <w:lang w:val="uk-UA"/>
              </w:rPr>
              <w:t>Взаємини лектора й студента</w:t>
            </w:r>
          </w:p>
        </w:tc>
        <w:tc>
          <w:tcPr>
            <w:tcW w:w="1457" w:type="pct"/>
          </w:tcPr>
          <w:p w14:paraId="73B1A383" w14:textId="77777777" w:rsidR="005B1C99" w:rsidRPr="005B58B9" w:rsidRDefault="005B1C99" w:rsidP="005B58B9">
            <w:pPr>
              <w:tabs>
                <w:tab w:val="num" w:pos="851"/>
              </w:tabs>
              <w:spacing w:after="0" w:line="240"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«Суб’єкт-об’єктні»</w:t>
            </w:r>
          </w:p>
        </w:tc>
        <w:tc>
          <w:tcPr>
            <w:tcW w:w="2223" w:type="pct"/>
          </w:tcPr>
          <w:p w14:paraId="00DACC0F" w14:textId="77777777" w:rsidR="005B1C99" w:rsidRPr="005B58B9" w:rsidRDefault="005B1C99" w:rsidP="005B58B9">
            <w:pPr>
              <w:tabs>
                <w:tab w:val="num" w:pos="851"/>
              </w:tabs>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«Суб’єкт-суб’єктні»</w:t>
            </w:r>
          </w:p>
        </w:tc>
      </w:tr>
      <w:tr w:rsidR="005B1C99" w:rsidRPr="005B58B9" w14:paraId="1EF36F7C" w14:textId="77777777" w:rsidTr="005B58B9">
        <w:tc>
          <w:tcPr>
            <w:tcW w:w="1320" w:type="pct"/>
          </w:tcPr>
          <w:p w14:paraId="0F6C31B9" w14:textId="77777777" w:rsidR="005B1C99" w:rsidRPr="005B58B9" w:rsidRDefault="005B1C99" w:rsidP="005B58B9">
            <w:pPr>
              <w:tabs>
                <w:tab w:val="num" w:pos="851"/>
              </w:tabs>
              <w:spacing w:after="0" w:line="240" w:lineRule="auto"/>
              <w:rPr>
                <w:rFonts w:ascii="Times New Roman" w:hAnsi="Times New Roman" w:cs="Times New Roman"/>
                <w:b/>
                <w:sz w:val="24"/>
                <w:szCs w:val="24"/>
                <w:lang w:val="uk-UA"/>
              </w:rPr>
            </w:pPr>
            <w:r w:rsidRPr="005B58B9">
              <w:rPr>
                <w:rFonts w:ascii="Times New Roman" w:hAnsi="Times New Roman" w:cs="Times New Roman"/>
                <w:b/>
                <w:sz w:val="24"/>
                <w:szCs w:val="24"/>
                <w:lang w:val="uk-UA"/>
              </w:rPr>
              <w:t>Характер взаємодії</w:t>
            </w:r>
          </w:p>
        </w:tc>
        <w:tc>
          <w:tcPr>
            <w:tcW w:w="1457" w:type="pct"/>
          </w:tcPr>
          <w:p w14:paraId="44BC4273" w14:textId="77777777" w:rsidR="005B1C99" w:rsidRPr="005B58B9" w:rsidRDefault="005B1C99" w:rsidP="005B58B9">
            <w:pPr>
              <w:tabs>
                <w:tab w:val="num" w:pos="851"/>
              </w:tabs>
              <w:spacing w:after="0" w:line="240"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Безособистісна</w:t>
            </w:r>
          </w:p>
        </w:tc>
        <w:tc>
          <w:tcPr>
            <w:tcW w:w="2223" w:type="pct"/>
          </w:tcPr>
          <w:p w14:paraId="054E111E" w14:textId="77777777" w:rsidR="005B1C99" w:rsidRPr="005B58B9" w:rsidRDefault="005B1C99" w:rsidP="005B58B9">
            <w:pPr>
              <w:tabs>
                <w:tab w:val="num" w:pos="851"/>
              </w:tabs>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Партнерсько-міжособистісна</w:t>
            </w:r>
          </w:p>
        </w:tc>
      </w:tr>
      <w:tr w:rsidR="005B1C99" w:rsidRPr="005B58B9" w14:paraId="7D79AC7A" w14:textId="77777777" w:rsidTr="005B58B9">
        <w:tc>
          <w:tcPr>
            <w:tcW w:w="1320" w:type="pct"/>
          </w:tcPr>
          <w:p w14:paraId="7C08BBBD" w14:textId="77777777" w:rsidR="005B1C99" w:rsidRPr="005B58B9" w:rsidRDefault="005B1C99" w:rsidP="005B58B9">
            <w:pPr>
              <w:tabs>
                <w:tab w:val="num" w:pos="851"/>
              </w:tabs>
              <w:spacing w:after="0" w:line="240" w:lineRule="auto"/>
              <w:rPr>
                <w:rFonts w:ascii="Times New Roman" w:hAnsi="Times New Roman" w:cs="Times New Roman"/>
                <w:b/>
                <w:sz w:val="24"/>
                <w:szCs w:val="24"/>
                <w:lang w:val="uk-UA"/>
              </w:rPr>
            </w:pPr>
            <w:r w:rsidRPr="005B58B9">
              <w:rPr>
                <w:rFonts w:ascii="Times New Roman" w:hAnsi="Times New Roman" w:cs="Times New Roman"/>
                <w:b/>
                <w:sz w:val="24"/>
                <w:szCs w:val="24"/>
                <w:lang w:val="uk-UA"/>
              </w:rPr>
              <w:t>Форми спілкування</w:t>
            </w:r>
          </w:p>
        </w:tc>
        <w:tc>
          <w:tcPr>
            <w:tcW w:w="1457" w:type="pct"/>
          </w:tcPr>
          <w:p w14:paraId="76173DBD" w14:textId="77777777" w:rsidR="005B1C99" w:rsidRPr="005B58B9" w:rsidRDefault="005B1C99" w:rsidP="005B58B9">
            <w:pPr>
              <w:tabs>
                <w:tab w:val="num" w:pos="851"/>
              </w:tabs>
              <w:spacing w:after="0" w:line="240" w:lineRule="auto"/>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 xml:space="preserve">Традиційна односпрямована </w:t>
            </w:r>
          </w:p>
        </w:tc>
        <w:tc>
          <w:tcPr>
            <w:tcW w:w="2223" w:type="pct"/>
          </w:tcPr>
          <w:p w14:paraId="74A87411" w14:textId="77777777" w:rsidR="005B1C99" w:rsidRPr="005B58B9" w:rsidRDefault="005B1C99" w:rsidP="005B58B9">
            <w:pPr>
              <w:tabs>
                <w:tab w:val="num" w:pos="851"/>
              </w:tabs>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Групова, колективна, співпраця</w:t>
            </w:r>
          </w:p>
        </w:tc>
      </w:tr>
      <w:tr w:rsidR="005B1C99" w:rsidRPr="005B58B9" w14:paraId="742B4FCB" w14:textId="77777777" w:rsidTr="005B58B9">
        <w:tc>
          <w:tcPr>
            <w:tcW w:w="1320" w:type="pct"/>
          </w:tcPr>
          <w:p w14:paraId="3FDAD1B6" w14:textId="77777777" w:rsidR="005B1C99" w:rsidRPr="005B58B9" w:rsidRDefault="005B1C99" w:rsidP="005B58B9">
            <w:pPr>
              <w:tabs>
                <w:tab w:val="num" w:pos="851"/>
              </w:tabs>
              <w:spacing w:after="0" w:line="240" w:lineRule="auto"/>
              <w:rPr>
                <w:rFonts w:ascii="Times New Roman" w:hAnsi="Times New Roman" w:cs="Times New Roman"/>
                <w:b/>
                <w:sz w:val="24"/>
                <w:szCs w:val="24"/>
                <w:lang w:val="uk-UA"/>
              </w:rPr>
            </w:pPr>
            <w:r w:rsidRPr="005B58B9">
              <w:rPr>
                <w:rFonts w:ascii="Times New Roman" w:hAnsi="Times New Roman" w:cs="Times New Roman"/>
                <w:b/>
                <w:sz w:val="24"/>
                <w:szCs w:val="24"/>
                <w:lang w:val="uk-UA"/>
              </w:rPr>
              <w:t>Позиції учасників</w:t>
            </w:r>
          </w:p>
        </w:tc>
        <w:tc>
          <w:tcPr>
            <w:tcW w:w="1457" w:type="pct"/>
          </w:tcPr>
          <w:p w14:paraId="48AC03AA" w14:textId="77777777" w:rsidR="005B1C99" w:rsidRPr="005B58B9" w:rsidRDefault="005B1C99" w:rsidP="005B58B9">
            <w:pPr>
              <w:spacing w:after="0" w:line="240" w:lineRule="auto"/>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Активна позиція викладача</w:t>
            </w:r>
          </w:p>
        </w:tc>
        <w:tc>
          <w:tcPr>
            <w:tcW w:w="2223" w:type="pct"/>
          </w:tcPr>
          <w:p w14:paraId="0A1574B7" w14:textId="77777777" w:rsidR="005B1C99" w:rsidRPr="005B58B9" w:rsidRDefault="005B1C99" w:rsidP="005B58B9">
            <w:pPr>
              <w:tabs>
                <w:tab w:val="num" w:pos="851"/>
              </w:tabs>
              <w:spacing w:after="0" w:line="240" w:lineRule="auto"/>
              <w:rPr>
                <w:rFonts w:ascii="Times New Roman" w:hAnsi="Times New Roman" w:cs="Times New Roman"/>
                <w:sz w:val="24"/>
                <w:szCs w:val="24"/>
                <w:lang w:val="uk-UA"/>
              </w:rPr>
            </w:pPr>
            <w:r w:rsidRPr="005B58B9">
              <w:rPr>
                <w:rFonts w:ascii="Times New Roman" w:hAnsi="Times New Roman" w:cs="Times New Roman"/>
                <w:sz w:val="24"/>
                <w:szCs w:val="24"/>
                <w:lang w:val="uk-UA"/>
              </w:rPr>
              <w:t>Суб’єктна позиція студентів</w:t>
            </w:r>
          </w:p>
        </w:tc>
      </w:tr>
    </w:tbl>
    <w:p w14:paraId="3CA10B3E" w14:textId="6E47FCF8" w:rsidR="005B1C99" w:rsidRPr="005B58B9" w:rsidRDefault="005B1C99" w:rsidP="00833FB3">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Таким чином, провідний потенціал </w:t>
      </w:r>
      <w:bookmarkStart w:id="217" w:name="_Hlk224468910"/>
      <w:r w:rsidRPr="005B58B9">
        <w:rPr>
          <w:rFonts w:ascii="Times New Roman" w:hAnsi="Times New Roman" w:cs="Times New Roman"/>
          <w:sz w:val="28"/>
          <w:szCs w:val="28"/>
          <w:lang w:val="uk-UA"/>
        </w:rPr>
        <w:t xml:space="preserve">фасилітаційно зорієнтованої лекції </w:t>
      </w:r>
      <w:bookmarkEnd w:id="217"/>
      <w:r w:rsidRPr="005B58B9">
        <w:rPr>
          <w:rFonts w:ascii="Times New Roman" w:hAnsi="Times New Roman" w:cs="Times New Roman"/>
          <w:sz w:val="28"/>
          <w:szCs w:val="28"/>
          <w:lang w:val="uk-UA"/>
        </w:rPr>
        <w:t>полягає в її фасилітаційній спрямованості у засіб активізації мотиваційних та ціннісних, когнітивних аспектів фасилітаційної діяльності майбутнього соціального працівника, в суб’єктній участі студентів у освітньому процесі, а також у пріоритеті колективних форм роботи на засаді партнерської взаємодії викладача і студенті</w:t>
      </w:r>
      <w:r w:rsidR="00A04D11">
        <w:rPr>
          <w:rFonts w:ascii="Times New Roman" w:hAnsi="Times New Roman" w:cs="Times New Roman"/>
          <w:sz w:val="28"/>
          <w:szCs w:val="28"/>
          <w:lang w:val="uk-UA"/>
        </w:rPr>
        <w:t>в, а також студентів між собою.</w:t>
      </w:r>
    </w:p>
    <w:p w14:paraId="093923F7" w14:textId="77777777" w:rsidR="005B1C99" w:rsidRPr="005B58B9" w:rsidRDefault="005B1C99" w:rsidP="005B1C99">
      <w:pPr>
        <w:tabs>
          <w:tab w:val="left" w:pos="1418"/>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Отже базовими принципами фасилітаційно зорієнтованої лекції є такі, як-от:</w:t>
      </w:r>
    </w:p>
    <w:p w14:paraId="7025776B" w14:textId="0CDCCA9D" w:rsidR="005B1C99" w:rsidRPr="005B58B9" w:rsidRDefault="005B1C99" w:rsidP="00E348A3">
      <w:pPr>
        <w:pStyle w:val="a7"/>
        <w:numPr>
          <w:ilvl w:val="0"/>
          <w:numId w:val="66"/>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проблемність</w:t>
      </w:r>
      <w:r w:rsidRPr="005B58B9">
        <w:rPr>
          <w:rFonts w:ascii="Times New Roman" w:hAnsi="Times New Roman" w:cs="Times New Roman"/>
          <w:sz w:val="28"/>
          <w:szCs w:val="28"/>
          <w:lang w:val="uk-UA"/>
        </w:rPr>
        <w:t>, що передбачає подання інформації у процесі створення проблемної ситуації, яка породжує проблемні запитання й відповідні</w:t>
      </w:r>
      <w:r w:rsidR="00A04D11">
        <w:rPr>
          <w:rFonts w:ascii="Times New Roman" w:hAnsi="Times New Roman" w:cs="Times New Roman"/>
          <w:sz w:val="28"/>
          <w:szCs w:val="28"/>
          <w:lang w:val="uk-UA"/>
        </w:rPr>
        <w:t xml:space="preserve"> гіпотетичні роздуми студентів;</w:t>
      </w:r>
    </w:p>
    <w:p w14:paraId="68634904" w14:textId="77777777" w:rsidR="005B1C99" w:rsidRPr="005B58B9" w:rsidRDefault="005B1C99" w:rsidP="00E348A3">
      <w:pPr>
        <w:pStyle w:val="a7"/>
        <w:numPr>
          <w:ilvl w:val="0"/>
          <w:numId w:val="66"/>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контекстність</w:t>
      </w:r>
      <w:r w:rsidRPr="005B58B9">
        <w:rPr>
          <w:rFonts w:ascii="Times New Roman" w:hAnsi="Times New Roman" w:cs="Times New Roman"/>
          <w:sz w:val="28"/>
          <w:szCs w:val="28"/>
          <w:lang w:val="uk-UA"/>
        </w:rPr>
        <w:t>, що зумовлює доцільність моделювання фасилітаційного контексту професійної діяльності майбутнього соціального працівника;</w:t>
      </w:r>
    </w:p>
    <w:p w14:paraId="43F5161D" w14:textId="77777777" w:rsidR="005B1C99" w:rsidRPr="005B58B9" w:rsidRDefault="005B1C99" w:rsidP="00E348A3">
      <w:pPr>
        <w:pStyle w:val="a7"/>
        <w:numPr>
          <w:ilvl w:val="0"/>
          <w:numId w:val="66"/>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 xml:space="preserve">рефлексивність, </w:t>
      </w:r>
      <w:r w:rsidRPr="005B58B9">
        <w:rPr>
          <w:rFonts w:ascii="Times New Roman" w:hAnsi="Times New Roman" w:cs="Times New Roman"/>
          <w:sz w:val="28"/>
          <w:szCs w:val="28"/>
          <w:lang w:val="uk-UA"/>
        </w:rPr>
        <w:t>що</w:t>
      </w:r>
      <w:r w:rsidRPr="005B58B9">
        <w:rPr>
          <w:lang w:val="uk-UA"/>
        </w:rPr>
        <w:t xml:space="preserve"> </w:t>
      </w:r>
      <w:r w:rsidRPr="005B58B9">
        <w:rPr>
          <w:rFonts w:ascii="Times New Roman" w:hAnsi="Times New Roman" w:cs="Times New Roman"/>
          <w:sz w:val="28"/>
          <w:szCs w:val="28"/>
          <w:lang w:val="uk-UA"/>
        </w:rPr>
        <w:t>стимулюює процеси самопізнання, самовдосконалення, самореалізації майбутніх соціальних працівників через безпосереднє занурення «в себе», а також крізь погляд на себе «очима іншого або інших»;</w:t>
      </w:r>
    </w:p>
    <w:p w14:paraId="2C5E3373" w14:textId="17ECBC57" w:rsidR="005B1C99" w:rsidRPr="005B58B9" w:rsidRDefault="005B1C99" w:rsidP="00E348A3">
      <w:pPr>
        <w:pStyle w:val="a7"/>
        <w:numPr>
          <w:ilvl w:val="0"/>
          <w:numId w:val="66"/>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візуалізованість</w:t>
      </w:r>
      <w:r w:rsidRPr="005B58B9">
        <w:rPr>
          <w:rFonts w:ascii="Times New Roman" w:hAnsi="Times New Roman" w:cs="Times New Roman"/>
          <w:sz w:val="28"/>
          <w:szCs w:val="28"/>
          <w:lang w:val="uk-UA"/>
        </w:rPr>
        <w:t>, що передбачає</w:t>
      </w:r>
      <w:r w:rsidRPr="005B58B9">
        <w:rPr>
          <w:lang w:val="uk-UA"/>
        </w:rPr>
        <w:t xml:space="preserve"> </w:t>
      </w:r>
      <w:r w:rsidRPr="005B58B9">
        <w:rPr>
          <w:rFonts w:ascii="Times New Roman" w:hAnsi="Times New Roman" w:cs="Times New Roman"/>
          <w:sz w:val="28"/>
          <w:szCs w:val="28"/>
          <w:lang w:val="uk-UA"/>
        </w:rPr>
        <w:t>проблемну ілюстративність на основі використання натуральної, образотворчої, символічн</w:t>
      </w:r>
      <w:r w:rsidR="00A04D11">
        <w:rPr>
          <w:rFonts w:ascii="Times New Roman" w:hAnsi="Times New Roman" w:cs="Times New Roman"/>
          <w:sz w:val="28"/>
          <w:szCs w:val="28"/>
          <w:lang w:val="uk-UA"/>
        </w:rPr>
        <w:t>ої наочності.</w:t>
      </w:r>
    </w:p>
    <w:p w14:paraId="34E87F3F" w14:textId="77777777" w:rsidR="005B1C99" w:rsidRPr="005B58B9" w:rsidRDefault="005B1C99" w:rsidP="005B1C99">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Відтак </w:t>
      </w:r>
      <w:r w:rsidRPr="005B58B9">
        <w:rPr>
          <w:rFonts w:ascii="Times New Roman" w:hAnsi="Times New Roman" w:cs="Times New Roman"/>
          <w:i/>
          <w:iCs/>
          <w:sz w:val="28"/>
          <w:szCs w:val="28"/>
          <w:lang w:val="uk-UA"/>
        </w:rPr>
        <w:t>фасилітаційно зорієнтована лекція</w:t>
      </w:r>
      <w:r w:rsidRPr="005B58B9">
        <w:rPr>
          <w:rFonts w:ascii="Times New Roman" w:hAnsi="Times New Roman" w:cs="Times New Roman"/>
          <w:sz w:val="28"/>
          <w:szCs w:val="28"/>
          <w:lang w:val="uk-UA"/>
        </w:rPr>
        <w:t xml:space="preserve"> – це форма організації навчання, що спрямована на </w:t>
      </w:r>
      <w:bookmarkStart w:id="218" w:name="_Hlk224994300"/>
      <w:r w:rsidRPr="005B58B9">
        <w:rPr>
          <w:rFonts w:ascii="Times New Roman" w:hAnsi="Times New Roman" w:cs="Times New Roman"/>
          <w:sz w:val="28"/>
          <w:szCs w:val="28"/>
          <w:lang w:val="uk-UA"/>
        </w:rPr>
        <w:t>трансформацію абстрактного знання як предмету науки на засіб відтворення фасилітаційного контексту майбутньої професійної діяльності соціального працівника.</w:t>
      </w:r>
    </w:p>
    <w:bookmarkEnd w:id="218"/>
    <w:p w14:paraId="56665DC4" w14:textId="1FA349A3"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соціально-педагогічному інструментарії фасилітаційної спрямованості суттєве місце посідають </w:t>
      </w:r>
      <w:r w:rsidRPr="005B58B9">
        <w:rPr>
          <w:rFonts w:ascii="Times New Roman" w:hAnsi="Times New Roman" w:cs="Times New Roman"/>
          <w:i/>
          <w:iCs/>
          <w:sz w:val="28"/>
          <w:szCs w:val="28"/>
          <w:lang w:val="uk-UA"/>
        </w:rPr>
        <w:t>імітаційні форми організації навчання</w:t>
      </w:r>
      <w:r w:rsidRPr="005B58B9">
        <w:rPr>
          <w:rFonts w:ascii="Times New Roman" w:hAnsi="Times New Roman" w:cs="Times New Roman"/>
          <w:sz w:val="28"/>
          <w:szCs w:val="28"/>
          <w:lang w:val="uk-UA"/>
        </w:rPr>
        <w:t xml:space="preserve">, що базуються на пізнавальній активності студента, а також на імітації цілісної професійної діяльності соціального працівника або її фрагментів. При цьому імітаційні форми організації навчання поділяються на </w:t>
      </w:r>
      <w:r w:rsidRPr="005B58B9">
        <w:rPr>
          <w:rFonts w:ascii="Times New Roman" w:hAnsi="Times New Roman" w:cs="Times New Roman"/>
          <w:i/>
          <w:iCs/>
          <w:sz w:val="28"/>
          <w:szCs w:val="28"/>
          <w:lang w:val="uk-UA"/>
        </w:rPr>
        <w:t xml:space="preserve">ігрові </w:t>
      </w:r>
      <w:r w:rsidRPr="005B58B9">
        <w:rPr>
          <w:rFonts w:ascii="Times New Roman" w:hAnsi="Times New Roman" w:cs="Times New Roman"/>
          <w:sz w:val="28"/>
          <w:szCs w:val="28"/>
          <w:lang w:val="uk-UA"/>
        </w:rPr>
        <w:t>й</w:t>
      </w:r>
      <w:r w:rsidRPr="005B58B9">
        <w:rPr>
          <w:rFonts w:ascii="Times New Roman" w:hAnsi="Times New Roman" w:cs="Times New Roman"/>
          <w:i/>
          <w:iCs/>
          <w:sz w:val="28"/>
          <w:szCs w:val="28"/>
          <w:lang w:val="uk-UA"/>
        </w:rPr>
        <w:t xml:space="preserve"> неігрові</w:t>
      </w:r>
      <w:r w:rsidRPr="005B58B9">
        <w:rPr>
          <w:rFonts w:ascii="Times New Roman" w:hAnsi="Times New Roman" w:cs="Times New Roman"/>
          <w:sz w:val="28"/>
          <w:szCs w:val="28"/>
          <w:lang w:val="uk-UA"/>
        </w:rPr>
        <w:t xml:space="preserve">. Уточнимо, що в </w:t>
      </w:r>
      <w:r w:rsidRPr="005B58B9">
        <w:rPr>
          <w:rFonts w:ascii="Times New Roman" w:hAnsi="Times New Roman" w:cs="Times New Roman"/>
          <w:i/>
          <w:iCs/>
          <w:sz w:val="28"/>
          <w:szCs w:val="28"/>
          <w:lang w:val="uk-UA"/>
        </w:rPr>
        <w:t>неігрових формах навчання</w:t>
      </w:r>
      <w:r w:rsidRPr="005B58B9">
        <w:rPr>
          <w:rFonts w:ascii="Times New Roman" w:hAnsi="Times New Roman" w:cs="Times New Roman"/>
          <w:sz w:val="28"/>
          <w:szCs w:val="28"/>
          <w:lang w:val="uk-UA"/>
        </w:rPr>
        <w:t xml:space="preserve"> імітація акцентується пріоритетно </w:t>
      </w:r>
      <w:r w:rsidRPr="005B58B9">
        <w:rPr>
          <w:rFonts w:ascii="Times New Roman" w:hAnsi="Times New Roman" w:cs="Times New Roman"/>
          <w:sz w:val="28"/>
          <w:szCs w:val="28"/>
          <w:lang w:val="uk-UA"/>
        </w:rPr>
        <w:lastRenderedPageBreak/>
        <w:t xml:space="preserve">лише на якомусь боці предмета навчання. </w:t>
      </w:r>
      <w:r w:rsidRPr="005B58B9">
        <w:rPr>
          <w:rFonts w:ascii="Times New Roman" w:hAnsi="Times New Roman" w:cs="Times New Roman"/>
          <w:i/>
          <w:iCs/>
          <w:sz w:val="28"/>
          <w:szCs w:val="28"/>
          <w:lang w:val="uk-UA"/>
        </w:rPr>
        <w:t>Ігрові</w:t>
      </w:r>
      <w:r w:rsidRPr="005B58B9">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форми навчання</w:t>
      </w:r>
      <w:r w:rsidRPr="005B58B9">
        <w:rPr>
          <w:rFonts w:ascii="Times New Roman" w:hAnsi="Times New Roman" w:cs="Times New Roman"/>
          <w:sz w:val="28"/>
          <w:szCs w:val="28"/>
          <w:lang w:val="uk-UA"/>
        </w:rPr>
        <w:t xml:space="preserve"> будуються на імітації у засіб гри за певними правилами. Прикладом такої форми може бути </w:t>
      </w:r>
      <w:r w:rsidRPr="005B58B9">
        <w:rPr>
          <w:rFonts w:ascii="Times New Roman" w:hAnsi="Times New Roman" w:cs="Times New Roman"/>
          <w:i/>
          <w:iCs/>
          <w:sz w:val="28"/>
          <w:szCs w:val="28"/>
          <w:lang w:val="uk-UA"/>
        </w:rPr>
        <w:t>ділова гра</w:t>
      </w:r>
      <w:r w:rsidR="00A04D11">
        <w:rPr>
          <w:rFonts w:ascii="Times New Roman" w:hAnsi="Times New Roman" w:cs="Times New Roman"/>
          <w:sz w:val="28"/>
          <w:szCs w:val="28"/>
          <w:lang w:val="uk-UA"/>
        </w:rPr>
        <w:t>.</w:t>
      </w:r>
    </w:p>
    <w:p w14:paraId="302805CA" w14:textId="248DD60E"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Як відомо, гра є одним з видів людської діяльності. Історично вона пов’язувалась з дошкільним й молодшим шкільним віком у контексті провідної діяльності, засобу морального, розумового, фізичного виховання. Проте, в сучасному житті грають люди різного віку й у різні ігри. У системі вищої освіти гра стала методом «ігрового навчання», що відбувається в межах умовної ситуації, яка імітує майбутню професійну діяльність.</w:t>
      </w:r>
      <w:r w:rsidRPr="005B58B9">
        <w:rPr>
          <w:lang w:val="uk-UA"/>
        </w:rPr>
        <w:t xml:space="preserve"> </w:t>
      </w:r>
      <w:r w:rsidRPr="005B58B9">
        <w:rPr>
          <w:rFonts w:ascii="Times New Roman" w:hAnsi="Times New Roman" w:cs="Times New Roman"/>
          <w:sz w:val="28"/>
          <w:szCs w:val="28"/>
          <w:lang w:val="uk-UA"/>
        </w:rPr>
        <w:t>До того ж</w:t>
      </w:r>
      <w:r w:rsidRPr="005B58B9">
        <w:rPr>
          <w:lang w:val="uk-UA"/>
        </w:rPr>
        <w:t xml:space="preserve"> </w:t>
      </w:r>
      <w:r w:rsidRPr="005B58B9">
        <w:rPr>
          <w:rFonts w:ascii="Times New Roman" w:hAnsi="Times New Roman" w:cs="Times New Roman"/>
          <w:sz w:val="28"/>
          <w:szCs w:val="28"/>
          <w:lang w:val="uk-UA"/>
        </w:rPr>
        <w:t>гейміфікація стала сучасним освітнім трендом, що предбачає заохочення мотивації та залученості здобувачів освіти у засіб включення в навчальне середовище принципів ігрового диза</w:t>
      </w:r>
      <w:r w:rsidR="00A04D11">
        <w:rPr>
          <w:rFonts w:ascii="Times New Roman" w:hAnsi="Times New Roman" w:cs="Times New Roman"/>
          <w:sz w:val="28"/>
          <w:szCs w:val="28"/>
          <w:lang w:val="uk-UA"/>
        </w:rPr>
        <w:t>йну (К. Дічев, Д. Дічева) [63].</w:t>
      </w:r>
    </w:p>
    <w:p w14:paraId="0A72EB35"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поданому дослідженні ділова гра є, з одного боку, суттєвим складником соціально-педагогічного інструментарію, як важливого аспекту змістово-процесуального компоненту технології формування фасилітаційної компетентності майбутнього соціального працівника, а з іншого – видом квазіпрофесійної діяльності студентів. Отже, ми зосереджуємося на діловій грі як формі організації навчання майбутніх соціальних працівників у контексті формування їх фасилітаційної компетентності. Таку гру ми визначаємо як </w:t>
      </w:r>
      <w:r w:rsidRPr="005B58B9">
        <w:rPr>
          <w:rFonts w:ascii="Times New Roman" w:hAnsi="Times New Roman" w:cs="Times New Roman"/>
          <w:i/>
          <w:iCs/>
          <w:sz w:val="28"/>
          <w:szCs w:val="28"/>
          <w:lang w:val="uk-UA"/>
        </w:rPr>
        <w:t>ділову гру фасилітаційного типу</w:t>
      </w:r>
      <w:r w:rsidRPr="005B58B9">
        <w:rPr>
          <w:rFonts w:ascii="Times New Roman" w:hAnsi="Times New Roman" w:cs="Times New Roman"/>
          <w:sz w:val="28"/>
          <w:szCs w:val="28"/>
          <w:lang w:val="uk-UA"/>
        </w:rPr>
        <w:t>.</w:t>
      </w:r>
    </w:p>
    <w:p w14:paraId="75B5F50A"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Структурно вона становить «накладені» одна на одну моделі, а саме:</w:t>
      </w:r>
    </w:p>
    <w:p w14:paraId="0BC83857" w14:textId="77777777" w:rsidR="00833FB3" w:rsidRDefault="00833FB3" w:rsidP="00833FB3">
      <w:pPr>
        <w:pStyle w:val="a7"/>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5B1C99" w:rsidRPr="005B58B9">
        <w:rPr>
          <w:rFonts w:ascii="Times New Roman" w:hAnsi="Times New Roman" w:cs="Times New Roman"/>
          <w:sz w:val="28"/>
          <w:szCs w:val="28"/>
          <w:lang w:val="uk-UA"/>
        </w:rPr>
        <w:t>імітаційну, що представлена фрагментами професійної діяльності соціальних працівників, а також елементами освітнього середовища, в якому вона реалізується, тобто імітаційна модель пов’язана з виконанням квазіпрофесійної діяльності, що має як риси навчання, так – і праці;</w:t>
      </w:r>
    </w:p>
    <w:p w14:paraId="241A7748" w14:textId="1AB1F42F" w:rsidR="005B1C99" w:rsidRPr="00833FB3" w:rsidRDefault="00833FB3" w:rsidP="00833FB3">
      <w:pPr>
        <w:pStyle w:val="a7"/>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5B1C99" w:rsidRPr="00833FB3">
        <w:rPr>
          <w:rFonts w:ascii="Times New Roman" w:hAnsi="Times New Roman" w:cs="Times New Roman"/>
          <w:sz w:val="28"/>
          <w:szCs w:val="28"/>
          <w:lang w:val="uk-UA"/>
        </w:rPr>
        <w:t>ігрову, що відбиває професійні функції соціального працівника та взаємини, що мають місце в реальній фасилітаційній діяльності.</w:t>
      </w:r>
    </w:p>
    <w:p w14:paraId="265EBE41" w14:textId="39D0789E"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Деталізуємо сутнісні ознаки ділової гри</w:t>
      </w:r>
      <w:r w:rsidR="00197418">
        <w:rPr>
          <w:rFonts w:ascii="Times New Roman" w:hAnsi="Times New Roman" w:cs="Times New Roman"/>
          <w:sz w:val="28"/>
          <w:szCs w:val="28"/>
          <w:lang w:val="uk-UA"/>
        </w:rPr>
        <w:t xml:space="preserve"> фасилітаційного типу в таблиці </w:t>
      </w:r>
      <w:r w:rsidRPr="005B58B9">
        <w:rPr>
          <w:rFonts w:ascii="Times New Roman" w:hAnsi="Times New Roman" w:cs="Times New Roman"/>
          <w:sz w:val="28"/>
          <w:szCs w:val="28"/>
          <w:lang w:val="uk-UA"/>
        </w:rPr>
        <w:t>2.7.</w:t>
      </w:r>
    </w:p>
    <w:p w14:paraId="1BB586D4" w14:textId="77777777" w:rsidR="005B1C99" w:rsidRPr="005B58B9" w:rsidRDefault="005B1C99" w:rsidP="005B1C99">
      <w:pPr>
        <w:spacing w:after="0" w:line="360" w:lineRule="auto"/>
        <w:ind w:firstLine="709"/>
        <w:jc w:val="right"/>
        <w:rPr>
          <w:rFonts w:ascii="Times New Roman" w:hAnsi="Times New Roman" w:cs="Times New Roman"/>
          <w:i/>
          <w:iCs/>
          <w:sz w:val="28"/>
          <w:szCs w:val="28"/>
          <w:lang w:val="uk-UA"/>
        </w:rPr>
      </w:pPr>
    </w:p>
    <w:p w14:paraId="1E0223DF" w14:textId="77777777" w:rsidR="005B1C99" w:rsidRPr="005B58B9" w:rsidRDefault="005B1C99" w:rsidP="005B1C99">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lastRenderedPageBreak/>
        <w:t>Таблиця 2.7.</w:t>
      </w:r>
    </w:p>
    <w:p w14:paraId="5326E5F9" w14:textId="77777777" w:rsidR="005B1C99" w:rsidRPr="005B58B9" w:rsidRDefault="005B1C99" w:rsidP="005B1C99">
      <w:pPr>
        <w:spacing w:after="0" w:line="360" w:lineRule="auto"/>
        <w:ind w:firstLine="709"/>
        <w:jc w:val="both"/>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Сутнісна характеристика ділової гри фасилітаційного типу</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2"/>
        <w:gridCol w:w="2233"/>
        <w:gridCol w:w="2372"/>
        <w:gridCol w:w="2228"/>
      </w:tblGrid>
      <w:tr w:rsidR="005B1C99" w:rsidRPr="005B58B9" w14:paraId="6CEEE537" w14:textId="77777777" w:rsidTr="005B58B9">
        <w:trPr>
          <w:trHeight w:val="510"/>
        </w:trPr>
        <w:tc>
          <w:tcPr>
            <w:tcW w:w="1344" w:type="pct"/>
            <w:vAlign w:val="center"/>
          </w:tcPr>
          <w:p w14:paraId="165151A2" w14:textId="77777777" w:rsidR="005B1C99" w:rsidRPr="005B58B9" w:rsidRDefault="005B1C99" w:rsidP="005B58B9">
            <w:pPr>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Мета</w:t>
            </w:r>
          </w:p>
        </w:tc>
        <w:tc>
          <w:tcPr>
            <w:tcW w:w="1195" w:type="pct"/>
            <w:vAlign w:val="center"/>
          </w:tcPr>
          <w:p w14:paraId="48B574F7" w14:textId="77777777" w:rsidR="005B1C99" w:rsidRPr="005B58B9" w:rsidRDefault="005B1C99" w:rsidP="005B58B9">
            <w:pPr>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Принципи</w:t>
            </w:r>
          </w:p>
        </w:tc>
        <w:tc>
          <w:tcPr>
            <w:tcW w:w="1269" w:type="pct"/>
            <w:vAlign w:val="center"/>
          </w:tcPr>
          <w:p w14:paraId="7454FBA6" w14:textId="77777777" w:rsidR="005B1C99" w:rsidRPr="005B58B9" w:rsidRDefault="005B1C99" w:rsidP="005B58B9">
            <w:pPr>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Зміст</w:t>
            </w:r>
          </w:p>
        </w:tc>
        <w:tc>
          <w:tcPr>
            <w:tcW w:w="1192" w:type="pct"/>
            <w:vAlign w:val="center"/>
          </w:tcPr>
          <w:p w14:paraId="7B46F9ED" w14:textId="77777777" w:rsidR="005B1C99" w:rsidRPr="005B58B9" w:rsidRDefault="005B1C99" w:rsidP="005B58B9">
            <w:pPr>
              <w:spacing w:after="0" w:line="240" w:lineRule="auto"/>
              <w:jc w:val="center"/>
              <w:rPr>
                <w:rFonts w:ascii="Times New Roman" w:hAnsi="Times New Roman" w:cs="Times New Roman"/>
                <w:b/>
                <w:sz w:val="24"/>
                <w:szCs w:val="24"/>
                <w:lang w:val="uk-UA"/>
              </w:rPr>
            </w:pPr>
            <w:r w:rsidRPr="005B58B9">
              <w:rPr>
                <w:rFonts w:ascii="Times New Roman" w:hAnsi="Times New Roman" w:cs="Times New Roman"/>
                <w:b/>
                <w:sz w:val="24"/>
                <w:szCs w:val="24"/>
                <w:lang w:val="uk-UA"/>
              </w:rPr>
              <w:t>Функції</w:t>
            </w:r>
          </w:p>
        </w:tc>
      </w:tr>
      <w:tr w:rsidR="005B1C99" w:rsidRPr="005B58B9" w14:paraId="39268C5E" w14:textId="77777777" w:rsidTr="005B58B9">
        <w:tc>
          <w:tcPr>
            <w:tcW w:w="1344" w:type="pct"/>
          </w:tcPr>
          <w:p w14:paraId="23DC7361" w14:textId="77777777" w:rsidR="005B1C99" w:rsidRPr="005B58B9" w:rsidRDefault="005B1C99" w:rsidP="00E348A3">
            <w:pPr>
              <w:pStyle w:val="a7"/>
              <w:numPr>
                <w:ilvl w:val="0"/>
                <w:numId w:val="38"/>
              </w:numPr>
              <w:tabs>
                <w:tab w:val="left" w:pos="349"/>
              </w:tabs>
              <w:spacing w:after="0" w:line="240" w:lineRule="auto"/>
              <w:ind w:left="66" w:firstLine="0"/>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 xml:space="preserve">Формування мотивів фасилітації; </w:t>
            </w:r>
          </w:p>
          <w:p w14:paraId="5B432894" w14:textId="77777777" w:rsidR="005B1C99" w:rsidRPr="005B58B9" w:rsidRDefault="005B1C99" w:rsidP="00E348A3">
            <w:pPr>
              <w:pStyle w:val="a7"/>
              <w:numPr>
                <w:ilvl w:val="0"/>
                <w:numId w:val="38"/>
              </w:numPr>
              <w:tabs>
                <w:tab w:val="left" w:pos="349"/>
              </w:tabs>
              <w:spacing w:after="0" w:line="240" w:lineRule="auto"/>
              <w:ind w:left="66" w:firstLine="0"/>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ціннісного ставлення до суб’єктів фасилітації;</w:t>
            </w:r>
          </w:p>
          <w:p w14:paraId="3A789586" w14:textId="77777777" w:rsidR="005B1C99" w:rsidRPr="005B58B9" w:rsidRDefault="005B1C99" w:rsidP="00E348A3">
            <w:pPr>
              <w:pStyle w:val="a7"/>
              <w:numPr>
                <w:ilvl w:val="0"/>
                <w:numId w:val="38"/>
              </w:numPr>
              <w:tabs>
                <w:tab w:val="left" w:pos="349"/>
              </w:tabs>
              <w:spacing w:after="0" w:line="240" w:lineRule="auto"/>
              <w:ind w:left="66" w:firstLine="0"/>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 xml:space="preserve"> практична реалізація знань щодо механізмів реалізації фасилітаційного процесу; </w:t>
            </w:r>
          </w:p>
          <w:p w14:paraId="3F0D14C4" w14:textId="77777777" w:rsidR="005B1C99" w:rsidRPr="005B58B9" w:rsidRDefault="005B1C99" w:rsidP="00E348A3">
            <w:pPr>
              <w:pStyle w:val="a7"/>
              <w:numPr>
                <w:ilvl w:val="0"/>
                <w:numId w:val="38"/>
              </w:numPr>
              <w:tabs>
                <w:tab w:val="left" w:pos="349"/>
              </w:tabs>
              <w:spacing w:after="0" w:line="240" w:lineRule="auto"/>
              <w:ind w:left="66" w:firstLine="0"/>
              <w:rPr>
                <w:rFonts w:ascii="Times New Roman" w:hAnsi="Times New Roman" w:cs="Times New Roman"/>
                <w:sz w:val="24"/>
                <w:szCs w:val="24"/>
                <w:lang w:val="uk-UA"/>
              </w:rPr>
            </w:pPr>
            <w:r w:rsidRPr="005B58B9">
              <w:rPr>
                <w:rFonts w:ascii="Times New Roman" w:hAnsi="Times New Roman" w:cs="Times New Roman"/>
                <w:spacing w:val="-6"/>
                <w:sz w:val="24"/>
                <w:szCs w:val="24"/>
                <w:lang w:val="uk-UA"/>
              </w:rPr>
              <w:t>формування комплексу фасилітаційних умінь (перцептивних, комунікативних, рефлексивних, емпатійних)</w:t>
            </w:r>
          </w:p>
        </w:tc>
        <w:tc>
          <w:tcPr>
            <w:tcW w:w="1195" w:type="pct"/>
          </w:tcPr>
          <w:p w14:paraId="73E269EF" w14:textId="77777777" w:rsidR="005B1C99" w:rsidRPr="005B58B9" w:rsidRDefault="005B1C99" w:rsidP="00E348A3">
            <w:pPr>
              <w:pStyle w:val="a7"/>
              <w:numPr>
                <w:ilvl w:val="0"/>
                <w:numId w:val="39"/>
              </w:numPr>
              <w:spacing w:after="0" w:line="240" w:lineRule="auto"/>
              <w:ind w:left="131" w:hanging="168"/>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Двоплановості, як сукупності імітаційного та ігрового моделювання;</w:t>
            </w:r>
          </w:p>
          <w:p w14:paraId="5006E1A5" w14:textId="77777777" w:rsidR="005B1C99" w:rsidRPr="005B58B9" w:rsidRDefault="005B1C99" w:rsidP="00E348A3">
            <w:pPr>
              <w:pStyle w:val="a7"/>
              <w:numPr>
                <w:ilvl w:val="0"/>
                <w:numId w:val="39"/>
              </w:numPr>
              <w:spacing w:after="0" w:line="240" w:lineRule="auto"/>
              <w:ind w:left="131" w:hanging="168"/>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аксіологізації;</w:t>
            </w:r>
          </w:p>
          <w:p w14:paraId="330B5F78" w14:textId="77777777" w:rsidR="005B1C99" w:rsidRPr="005B58B9" w:rsidRDefault="005B1C99" w:rsidP="00E348A3">
            <w:pPr>
              <w:pStyle w:val="a7"/>
              <w:numPr>
                <w:ilvl w:val="0"/>
                <w:numId w:val="39"/>
              </w:numPr>
              <w:spacing w:after="0" w:line="240" w:lineRule="auto"/>
              <w:ind w:left="131" w:hanging="168"/>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партнерської взаємодії;</w:t>
            </w:r>
          </w:p>
          <w:p w14:paraId="565A40FB" w14:textId="77777777" w:rsidR="005B1C99" w:rsidRPr="005B58B9" w:rsidRDefault="005B1C99" w:rsidP="00E348A3">
            <w:pPr>
              <w:pStyle w:val="a7"/>
              <w:numPr>
                <w:ilvl w:val="0"/>
                <w:numId w:val="39"/>
              </w:numPr>
              <w:spacing w:after="0" w:line="240" w:lineRule="auto"/>
              <w:ind w:left="131" w:hanging="168"/>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командності;</w:t>
            </w:r>
          </w:p>
          <w:p w14:paraId="5F7BB479" w14:textId="77777777" w:rsidR="005B1C99" w:rsidRPr="005B58B9" w:rsidRDefault="005B1C99" w:rsidP="00E348A3">
            <w:pPr>
              <w:pStyle w:val="a7"/>
              <w:numPr>
                <w:ilvl w:val="0"/>
                <w:numId w:val="39"/>
              </w:numPr>
              <w:spacing w:after="0" w:line="240" w:lineRule="auto"/>
              <w:ind w:left="131" w:hanging="168"/>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взаємоповаги й довіри;</w:t>
            </w:r>
          </w:p>
          <w:p w14:paraId="27C77740" w14:textId="77777777" w:rsidR="005B1C99" w:rsidRPr="005B58B9" w:rsidRDefault="005B1C99" w:rsidP="00E348A3">
            <w:pPr>
              <w:pStyle w:val="a7"/>
              <w:numPr>
                <w:ilvl w:val="0"/>
                <w:numId w:val="39"/>
              </w:numPr>
              <w:spacing w:after="0" w:line="240" w:lineRule="auto"/>
              <w:ind w:left="131" w:hanging="168"/>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емпатійної орієнтації;</w:t>
            </w:r>
          </w:p>
          <w:p w14:paraId="2A369E4E" w14:textId="77777777" w:rsidR="005B1C99" w:rsidRPr="005B58B9" w:rsidRDefault="005B1C99" w:rsidP="00E348A3">
            <w:pPr>
              <w:pStyle w:val="a7"/>
              <w:numPr>
                <w:ilvl w:val="0"/>
                <w:numId w:val="39"/>
              </w:numPr>
              <w:spacing w:after="0" w:line="240" w:lineRule="auto"/>
              <w:ind w:left="131" w:hanging="168"/>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зворотного зв’язку</w:t>
            </w:r>
          </w:p>
          <w:p w14:paraId="0C63D7D4" w14:textId="77777777" w:rsidR="005B1C99" w:rsidRPr="005B58B9" w:rsidRDefault="005B1C99" w:rsidP="005B58B9">
            <w:pPr>
              <w:spacing w:after="0" w:line="240" w:lineRule="auto"/>
              <w:rPr>
                <w:rFonts w:ascii="Times New Roman" w:hAnsi="Times New Roman" w:cs="Times New Roman"/>
                <w:sz w:val="24"/>
                <w:szCs w:val="24"/>
                <w:lang w:val="uk-UA"/>
              </w:rPr>
            </w:pPr>
          </w:p>
        </w:tc>
        <w:tc>
          <w:tcPr>
            <w:tcW w:w="1269" w:type="pct"/>
          </w:tcPr>
          <w:p w14:paraId="6D5B8A0C" w14:textId="77777777" w:rsidR="005B1C99" w:rsidRPr="005B58B9" w:rsidRDefault="005B1C99" w:rsidP="005B58B9">
            <w:pPr>
              <w:spacing w:after="0" w:line="240" w:lineRule="auto"/>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Моделювання фасилітаційного контексту професійної діяльності соціального працівника, системи взаємин, що задаються імітаційною моделлю.</w:t>
            </w:r>
          </w:p>
          <w:p w14:paraId="6BCBEABD" w14:textId="77777777" w:rsidR="005B1C99" w:rsidRPr="005B58B9" w:rsidRDefault="005B1C99" w:rsidP="005B58B9">
            <w:pPr>
              <w:spacing w:after="0" w:line="240" w:lineRule="auto"/>
              <w:rPr>
                <w:rFonts w:ascii="Times New Roman" w:hAnsi="Times New Roman" w:cs="Times New Roman"/>
                <w:sz w:val="24"/>
                <w:szCs w:val="24"/>
                <w:lang w:val="uk-UA" w:eastAsia="uk-UA"/>
              </w:rPr>
            </w:pPr>
            <w:r w:rsidRPr="005B58B9">
              <w:rPr>
                <w:rFonts w:ascii="Times New Roman" w:hAnsi="Times New Roman" w:cs="Times New Roman"/>
                <w:spacing w:val="-6"/>
                <w:sz w:val="24"/>
                <w:szCs w:val="24"/>
                <w:lang w:val="uk-UA"/>
              </w:rPr>
              <w:t xml:space="preserve">Визначення ігрових цілей, комплекту ролей і функцій учасників, сценарію, правил гри, що відбувається в процесі ігрового моделювання </w:t>
            </w:r>
          </w:p>
        </w:tc>
        <w:tc>
          <w:tcPr>
            <w:tcW w:w="1192" w:type="pct"/>
          </w:tcPr>
          <w:p w14:paraId="08F94295" w14:textId="77777777" w:rsidR="005B1C99" w:rsidRPr="005B58B9" w:rsidRDefault="005B1C99" w:rsidP="00E348A3">
            <w:pPr>
              <w:pStyle w:val="a7"/>
              <w:numPr>
                <w:ilvl w:val="0"/>
                <w:numId w:val="40"/>
              </w:numPr>
              <w:spacing w:after="0" w:line="240" w:lineRule="auto"/>
              <w:ind w:left="0" w:hanging="119"/>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Імітація фасилітаційно насичених ситуацій, поведінки, стосунків й комунікації, що виникають у професійній діяльності соціального працівника;</w:t>
            </w:r>
          </w:p>
          <w:p w14:paraId="5D7C1396" w14:textId="77777777" w:rsidR="005B1C99" w:rsidRPr="005B58B9" w:rsidRDefault="005B1C99" w:rsidP="00E348A3">
            <w:pPr>
              <w:pStyle w:val="a7"/>
              <w:numPr>
                <w:ilvl w:val="0"/>
                <w:numId w:val="40"/>
              </w:numPr>
              <w:spacing w:after="0" w:line="240" w:lineRule="auto"/>
              <w:ind w:left="0" w:hanging="119"/>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імітація проєктування й прийняття рішень в процесі фасилітації;</w:t>
            </w:r>
          </w:p>
          <w:p w14:paraId="65098455" w14:textId="0C3CC2A8" w:rsidR="005B1C99" w:rsidRPr="00A04D11" w:rsidRDefault="005B1C99" w:rsidP="00E348A3">
            <w:pPr>
              <w:pStyle w:val="a7"/>
              <w:numPr>
                <w:ilvl w:val="0"/>
                <w:numId w:val="40"/>
              </w:numPr>
              <w:spacing w:after="0" w:line="240" w:lineRule="auto"/>
              <w:ind w:left="0" w:hanging="119"/>
              <w:rPr>
                <w:rFonts w:ascii="Times New Roman" w:hAnsi="Times New Roman" w:cs="Times New Roman"/>
                <w:spacing w:val="-6"/>
                <w:sz w:val="24"/>
                <w:szCs w:val="24"/>
                <w:lang w:val="uk-UA"/>
              </w:rPr>
            </w:pPr>
            <w:r w:rsidRPr="005B58B9">
              <w:rPr>
                <w:rFonts w:ascii="Times New Roman" w:hAnsi="Times New Roman" w:cs="Times New Roman"/>
                <w:spacing w:val="-6"/>
                <w:sz w:val="24"/>
                <w:szCs w:val="24"/>
                <w:lang w:val="uk-UA"/>
              </w:rPr>
              <w:t>оволодіння фасилітаційними вміннями</w:t>
            </w:r>
          </w:p>
        </w:tc>
      </w:tr>
    </w:tbl>
    <w:p w14:paraId="16E3C3AC" w14:textId="77777777" w:rsidR="005B1C99" w:rsidRPr="005B58B9" w:rsidRDefault="005B1C99" w:rsidP="005B1C99">
      <w:pPr>
        <w:spacing w:after="0" w:line="240" w:lineRule="auto"/>
        <w:ind w:firstLine="709"/>
        <w:jc w:val="both"/>
        <w:rPr>
          <w:rFonts w:ascii="Times New Roman" w:hAnsi="Times New Roman" w:cs="Times New Roman"/>
          <w:sz w:val="28"/>
          <w:szCs w:val="28"/>
          <w:lang w:val="uk-UA"/>
        </w:rPr>
      </w:pPr>
    </w:p>
    <w:p w14:paraId="3AD668F0" w14:textId="25AB34F1" w:rsidR="005B1C99" w:rsidRPr="005B58B9" w:rsidRDefault="005B1C99" w:rsidP="005B1C99">
      <w:pPr>
        <w:spacing w:after="0" w:line="360" w:lineRule="auto"/>
        <w:ind w:firstLine="709"/>
        <w:jc w:val="both"/>
        <w:rPr>
          <w:lang w:val="uk-UA"/>
        </w:rPr>
      </w:pPr>
      <w:r w:rsidRPr="005B58B9">
        <w:rPr>
          <w:rFonts w:ascii="Times New Roman" w:hAnsi="Times New Roman" w:cs="Times New Roman"/>
          <w:sz w:val="28"/>
          <w:szCs w:val="28"/>
          <w:lang w:val="uk-UA"/>
        </w:rPr>
        <w:t>Базуючись на дослідженні В. Желанової щодо ділової гри контекстної спрямованості [71], у межах технології формування фасилітаційної компетентності майбутнього соціального працівника розроблено алгоритм подання ділової гри фасилітаційного типу. Представимо його у табличному форматі (таблиця 2.</w:t>
      </w:r>
      <w:r w:rsidR="00A96AA2" w:rsidRPr="005B58B9">
        <w:rPr>
          <w:rFonts w:ascii="Times New Roman" w:hAnsi="Times New Roman" w:cs="Times New Roman"/>
          <w:sz w:val="28"/>
          <w:szCs w:val="28"/>
          <w:lang w:val="uk-UA"/>
        </w:rPr>
        <w:t>8</w:t>
      </w:r>
      <w:r w:rsidRPr="005B58B9">
        <w:rPr>
          <w:rFonts w:ascii="Times New Roman" w:hAnsi="Times New Roman" w:cs="Times New Roman"/>
          <w:sz w:val="28"/>
          <w:szCs w:val="28"/>
          <w:lang w:val="uk-UA"/>
        </w:rPr>
        <w:t>.)</w:t>
      </w:r>
      <w:r w:rsidR="00A04D11">
        <w:rPr>
          <w:lang w:val="uk-UA"/>
        </w:rPr>
        <w:t>.</w:t>
      </w:r>
    </w:p>
    <w:p w14:paraId="76361794" w14:textId="77777777" w:rsidR="00833FB3" w:rsidRPr="005B58B9" w:rsidRDefault="00833FB3" w:rsidP="00833FB3">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Таблиця 2.8.</w:t>
      </w:r>
    </w:p>
    <w:p w14:paraId="14337DE2" w14:textId="77777777" w:rsidR="00833FB3" w:rsidRPr="005B58B9" w:rsidRDefault="00833FB3" w:rsidP="00833FB3">
      <w:pPr>
        <w:spacing w:after="0" w:line="36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Алгоритм подання ділової гри фасилітаційного типу</w:t>
      </w:r>
    </w:p>
    <w:tbl>
      <w:tblPr>
        <w:tblStyle w:val="ae"/>
        <w:tblW w:w="0" w:type="auto"/>
        <w:tblLook w:val="04A0" w:firstRow="1" w:lastRow="0" w:firstColumn="1" w:lastColumn="0" w:noHBand="0" w:noVBand="1"/>
      </w:tblPr>
      <w:tblGrid>
        <w:gridCol w:w="2547"/>
        <w:gridCol w:w="3402"/>
        <w:gridCol w:w="3396"/>
      </w:tblGrid>
      <w:tr w:rsidR="00833FB3" w:rsidRPr="005B58B9" w14:paraId="08C0B454" w14:textId="77777777" w:rsidTr="00833FB3">
        <w:trPr>
          <w:trHeight w:val="249"/>
        </w:trPr>
        <w:tc>
          <w:tcPr>
            <w:tcW w:w="2547" w:type="dxa"/>
            <w:vMerge w:val="restart"/>
          </w:tcPr>
          <w:p w14:paraId="1670F6FC" w14:textId="77777777" w:rsidR="00833FB3" w:rsidRPr="005B58B9" w:rsidRDefault="00833FB3" w:rsidP="00833FB3">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Етапи</w:t>
            </w:r>
          </w:p>
        </w:tc>
        <w:tc>
          <w:tcPr>
            <w:tcW w:w="6798" w:type="dxa"/>
            <w:gridSpan w:val="2"/>
          </w:tcPr>
          <w:p w14:paraId="06BFD7A6" w14:textId="77777777" w:rsidR="00833FB3" w:rsidRPr="005B58B9" w:rsidRDefault="00833FB3" w:rsidP="00833FB3">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Типи моделей</w:t>
            </w:r>
          </w:p>
        </w:tc>
      </w:tr>
      <w:tr w:rsidR="00833FB3" w:rsidRPr="005B58B9" w14:paraId="3373B949" w14:textId="77777777" w:rsidTr="00833FB3">
        <w:tc>
          <w:tcPr>
            <w:tcW w:w="2547" w:type="dxa"/>
            <w:vMerge/>
          </w:tcPr>
          <w:p w14:paraId="63D2B6C2" w14:textId="77777777" w:rsidR="00833FB3" w:rsidRPr="005B58B9" w:rsidRDefault="00833FB3" w:rsidP="00833FB3">
            <w:pPr>
              <w:jc w:val="both"/>
              <w:rPr>
                <w:rFonts w:ascii="Times New Roman" w:hAnsi="Times New Roman" w:cs="Times New Roman"/>
                <w:sz w:val="24"/>
                <w:szCs w:val="24"/>
                <w:lang w:val="uk-UA"/>
              </w:rPr>
            </w:pPr>
          </w:p>
        </w:tc>
        <w:tc>
          <w:tcPr>
            <w:tcW w:w="3402" w:type="dxa"/>
          </w:tcPr>
          <w:p w14:paraId="25BA0BD1" w14:textId="77777777" w:rsidR="00833FB3" w:rsidRPr="005B58B9" w:rsidRDefault="00833FB3" w:rsidP="00833FB3">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Ігрова модель</w:t>
            </w:r>
          </w:p>
        </w:tc>
        <w:tc>
          <w:tcPr>
            <w:tcW w:w="3396" w:type="dxa"/>
          </w:tcPr>
          <w:p w14:paraId="6D641482" w14:textId="77777777" w:rsidR="00833FB3" w:rsidRPr="005B58B9" w:rsidRDefault="00833FB3" w:rsidP="00833FB3">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Імітаційна модель</w:t>
            </w:r>
          </w:p>
        </w:tc>
      </w:tr>
      <w:tr w:rsidR="00833FB3" w:rsidRPr="005B58B9" w14:paraId="0C602D73" w14:textId="77777777" w:rsidTr="00833FB3">
        <w:tc>
          <w:tcPr>
            <w:tcW w:w="2547" w:type="dxa"/>
          </w:tcPr>
          <w:p w14:paraId="7997FB4F" w14:textId="51644CA5" w:rsidR="00833FB3" w:rsidRPr="005B58B9" w:rsidRDefault="00A04D11" w:rsidP="00833FB3">
            <w:pPr>
              <w:jc w:val="both"/>
              <w:rPr>
                <w:rFonts w:ascii="Times New Roman" w:hAnsi="Times New Roman" w:cs="Times New Roman"/>
                <w:sz w:val="24"/>
                <w:szCs w:val="24"/>
                <w:lang w:val="uk-UA"/>
              </w:rPr>
            </w:pPr>
            <w:bookmarkStart w:id="219" w:name="_Hlk225610520"/>
            <w:r>
              <w:rPr>
                <w:rFonts w:ascii="Times New Roman" w:hAnsi="Times New Roman" w:cs="Times New Roman"/>
                <w:sz w:val="24"/>
                <w:szCs w:val="24"/>
                <w:lang w:val="uk-UA"/>
              </w:rPr>
              <w:t>1. </w:t>
            </w:r>
            <w:r w:rsidR="00833FB3" w:rsidRPr="005B58B9">
              <w:rPr>
                <w:rFonts w:ascii="Times New Roman" w:hAnsi="Times New Roman" w:cs="Times New Roman"/>
                <w:sz w:val="24"/>
                <w:szCs w:val="24"/>
                <w:lang w:val="uk-UA"/>
              </w:rPr>
              <w:t>Цілепокладання</w:t>
            </w:r>
          </w:p>
        </w:tc>
        <w:tc>
          <w:tcPr>
            <w:tcW w:w="3402" w:type="dxa"/>
          </w:tcPr>
          <w:p w14:paraId="56910514" w14:textId="7777777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формулювання ігрових цілей</w:t>
            </w:r>
          </w:p>
        </w:tc>
        <w:tc>
          <w:tcPr>
            <w:tcW w:w="3396" w:type="dxa"/>
          </w:tcPr>
          <w:p w14:paraId="147CA204" w14:textId="7777777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формулювання професійних цілей соціального працівника у контексті їх фасилітаційної діяльності</w:t>
            </w:r>
          </w:p>
        </w:tc>
      </w:tr>
      <w:tr w:rsidR="00833FB3" w:rsidRPr="00C348F2" w14:paraId="4FE70A1B" w14:textId="77777777" w:rsidTr="00833FB3">
        <w:tc>
          <w:tcPr>
            <w:tcW w:w="2547" w:type="dxa"/>
          </w:tcPr>
          <w:p w14:paraId="60BC5EE1" w14:textId="04DA3752" w:rsidR="00833FB3" w:rsidRPr="005B58B9" w:rsidRDefault="00A04D11" w:rsidP="00833FB3">
            <w:pPr>
              <w:jc w:val="both"/>
              <w:rPr>
                <w:rFonts w:ascii="Times New Roman" w:hAnsi="Times New Roman" w:cs="Times New Roman"/>
                <w:sz w:val="24"/>
                <w:szCs w:val="24"/>
                <w:lang w:val="uk-UA"/>
              </w:rPr>
            </w:pPr>
            <w:r>
              <w:rPr>
                <w:rFonts w:ascii="Times New Roman" w:hAnsi="Times New Roman" w:cs="Times New Roman"/>
                <w:sz w:val="24"/>
                <w:szCs w:val="24"/>
                <w:lang w:val="uk-UA"/>
              </w:rPr>
              <w:t>2. </w:t>
            </w:r>
            <w:r w:rsidR="00833FB3" w:rsidRPr="005B58B9">
              <w:rPr>
                <w:rFonts w:ascii="Times New Roman" w:hAnsi="Times New Roman" w:cs="Times New Roman"/>
                <w:sz w:val="24"/>
                <w:szCs w:val="24"/>
                <w:lang w:val="uk-UA"/>
              </w:rPr>
              <w:t>Розподіл ролей і функцій відповідно до предмету гри</w:t>
            </w:r>
          </w:p>
        </w:tc>
        <w:tc>
          <w:tcPr>
            <w:tcW w:w="3402" w:type="dxa"/>
          </w:tcPr>
          <w:p w14:paraId="3590D03B" w14:textId="7777777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опис та характеристика ролей; інструктування щодо виконання ролі</w:t>
            </w:r>
          </w:p>
        </w:tc>
        <w:tc>
          <w:tcPr>
            <w:tcW w:w="3396" w:type="dxa"/>
          </w:tcPr>
          <w:p w14:paraId="0F912FE4" w14:textId="7777777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визначення предмету гри відповідно до реалізації фасилітаційних функцій майбутньої професійної діяльності соціального працівника</w:t>
            </w:r>
          </w:p>
        </w:tc>
      </w:tr>
      <w:tr w:rsidR="00833FB3" w:rsidRPr="005B58B9" w14:paraId="5C9B243F" w14:textId="77777777" w:rsidTr="00833FB3">
        <w:tc>
          <w:tcPr>
            <w:tcW w:w="2547" w:type="dxa"/>
          </w:tcPr>
          <w:p w14:paraId="368B82ED" w14:textId="4BEF4326" w:rsidR="00833FB3" w:rsidRPr="005B58B9" w:rsidRDefault="00833FB3" w:rsidP="00A04D11">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lastRenderedPageBreak/>
              <w:t>3.</w:t>
            </w:r>
            <w:r w:rsidR="00A04D11">
              <w:rPr>
                <w:rFonts w:ascii="Times New Roman" w:hAnsi="Times New Roman" w:cs="Times New Roman"/>
                <w:sz w:val="24"/>
                <w:szCs w:val="24"/>
                <w:lang w:val="uk-UA"/>
              </w:rPr>
              <w:t> </w:t>
            </w:r>
            <w:r w:rsidRPr="005B58B9">
              <w:rPr>
                <w:rFonts w:ascii="Times New Roman" w:hAnsi="Times New Roman" w:cs="Times New Roman"/>
                <w:sz w:val="24"/>
                <w:szCs w:val="24"/>
                <w:lang w:val="uk-UA"/>
              </w:rPr>
              <w:t>Аналіз сценарію гри та рольової взаємодії учасників</w:t>
            </w:r>
          </w:p>
        </w:tc>
        <w:tc>
          <w:tcPr>
            <w:tcW w:w="3402" w:type="dxa"/>
          </w:tcPr>
          <w:p w14:paraId="212A953E" w14:textId="7777777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визначення змісту гри (послідовність, характер дій ігроків, поведінкові протиріччя)</w:t>
            </w:r>
          </w:p>
        </w:tc>
        <w:tc>
          <w:tcPr>
            <w:tcW w:w="3396" w:type="dxa"/>
          </w:tcPr>
          <w:p w14:paraId="79AC2883" w14:textId="7777777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визначення складу учасників, їх взаємодії та комунікації, просторового розташування</w:t>
            </w:r>
          </w:p>
        </w:tc>
      </w:tr>
      <w:tr w:rsidR="00833FB3" w:rsidRPr="005B58B9" w14:paraId="68802953" w14:textId="77777777" w:rsidTr="00833FB3">
        <w:tc>
          <w:tcPr>
            <w:tcW w:w="2547" w:type="dxa"/>
          </w:tcPr>
          <w:p w14:paraId="46CA6C10" w14:textId="4EBADE8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4.</w:t>
            </w:r>
            <w:r w:rsidR="00A04D11">
              <w:rPr>
                <w:rFonts w:ascii="Times New Roman" w:hAnsi="Times New Roman" w:cs="Times New Roman"/>
                <w:sz w:val="24"/>
                <w:szCs w:val="24"/>
                <w:lang w:val="uk-UA"/>
              </w:rPr>
              <w:t> </w:t>
            </w:r>
            <w:r w:rsidRPr="005B58B9">
              <w:rPr>
                <w:rFonts w:ascii="Times New Roman" w:hAnsi="Times New Roman" w:cs="Times New Roman"/>
                <w:sz w:val="24"/>
                <w:szCs w:val="24"/>
                <w:lang w:val="uk-UA"/>
              </w:rPr>
              <w:t>Підсумок й оцінювання результатів гри</w:t>
            </w:r>
          </w:p>
        </w:tc>
        <w:tc>
          <w:tcPr>
            <w:tcW w:w="3402" w:type="dxa"/>
          </w:tcPr>
          <w:p w14:paraId="5EA08038" w14:textId="7777777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реалізація принципів гри у відповідних правилах</w:t>
            </w:r>
          </w:p>
        </w:tc>
        <w:tc>
          <w:tcPr>
            <w:tcW w:w="3396" w:type="dxa"/>
          </w:tcPr>
          <w:p w14:paraId="4E63DF73" w14:textId="77777777" w:rsidR="00833FB3" w:rsidRPr="005B58B9" w:rsidRDefault="00833FB3" w:rsidP="00833FB3">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 xml:space="preserve">оцінювання й рефлексія професійних рішень та дій відповідно до формалізованих критеріїв, а також у вільній формі </w:t>
            </w:r>
          </w:p>
        </w:tc>
      </w:tr>
      <w:bookmarkEnd w:id="219"/>
    </w:tbl>
    <w:p w14:paraId="59E5A375" w14:textId="77777777" w:rsidR="00833FB3" w:rsidRDefault="00833FB3" w:rsidP="005B1C99">
      <w:pPr>
        <w:spacing w:after="0" w:line="360" w:lineRule="auto"/>
        <w:ind w:firstLine="709"/>
        <w:jc w:val="both"/>
        <w:rPr>
          <w:rFonts w:ascii="Times New Roman" w:hAnsi="Times New Roman" w:cs="Times New Roman"/>
          <w:sz w:val="28"/>
          <w:szCs w:val="28"/>
          <w:lang w:val="uk-UA"/>
        </w:rPr>
      </w:pPr>
    </w:p>
    <w:p w14:paraId="4E8495A7" w14:textId="284E2B73"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Відтак, ділова гра фасилітаційного типу є однією з базових форм технології формування фасилітаційної компетентності майбутнього соціального працівника й має такі переваги:</w:t>
      </w:r>
    </w:p>
    <w:p w14:paraId="7E043A7B" w14:textId="1C536F26" w:rsidR="00A96AA2" w:rsidRPr="004E6AB1" w:rsidRDefault="005B1C99" w:rsidP="00E348A3">
      <w:pPr>
        <w:pStyle w:val="a7"/>
        <w:numPr>
          <w:ilvl w:val="0"/>
          <w:numId w:val="54"/>
        </w:numPr>
        <w:tabs>
          <w:tab w:val="left" w:pos="1134"/>
        </w:tabs>
        <w:spacing w:after="0" w:line="360" w:lineRule="auto"/>
        <w:ind w:left="0" w:firstLine="709"/>
        <w:jc w:val="both"/>
        <w:rPr>
          <w:lang w:val="uk-UA"/>
        </w:rPr>
      </w:pPr>
      <w:r w:rsidRPr="004E6AB1">
        <w:rPr>
          <w:rFonts w:ascii="Times New Roman" w:hAnsi="Times New Roman" w:cs="Times New Roman"/>
          <w:sz w:val="28"/>
          <w:szCs w:val="28"/>
          <w:lang w:val="uk-UA"/>
        </w:rPr>
        <w:t>застосування ділових ігор фасилітаційного типу у професійної підготовці соціального працівника уможливлює наближення освітнього процесу до його професійної діяльності з урахуванням реалій сьогодення;</w:t>
      </w:r>
      <w:r w:rsidRPr="004E6AB1">
        <w:rPr>
          <w:lang w:val="uk-UA"/>
        </w:rPr>
        <w:t xml:space="preserve"> </w:t>
      </w:r>
    </w:p>
    <w:p w14:paraId="4F6E1909" w14:textId="41EE037B" w:rsidR="005B1C99" w:rsidRPr="004E6AB1" w:rsidRDefault="005B1C99" w:rsidP="00E348A3">
      <w:pPr>
        <w:pStyle w:val="a7"/>
        <w:numPr>
          <w:ilvl w:val="0"/>
          <w:numId w:val="54"/>
        </w:numPr>
        <w:tabs>
          <w:tab w:val="left" w:pos="1134"/>
        </w:tabs>
        <w:spacing w:after="0" w:line="360" w:lineRule="auto"/>
        <w:ind w:left="0" w:firstLine="709"/>
        <w:jc w:val="both"/>
        <w:rPr>
          <w:rFonts w:ascii="Times New Roman" w:hAnsi="Times New Roman" w:cs="Times New Roman"/>
          <w:sz w:val="28"/>
          <w:szCs w:val="28"/>
          <w:lang w:val="uk-UA"/>
        </w:rPr>
      </w:pPr>
      <w:r w:rsidRPr="004E6AB1">
        <w:rPr>
          <w:rFonts w:ascii="Times New Roman" w:hAnsi="Times New Roman" w:cs="Times New Roman"/>
          <w:sz w:val="28"/>
          <w:szCs w:val="28"/>
          <w:lang w:val="uk-UA"/>
        </w:rPr>
        <w:t xml:space="preserve">майбутній соціальний працівник має можливість «прожити» різні фасилітаційно насичені ситуації, що стимулюють формування його фасилітаційної компетентності, а саме дають йому змогу формувати фасилітаційну позицію, уміння приймати рішення в складних ситуаціях, з </w:t>
      </w:r>
      <w:r w:rsidR="004E6AB1" w:rsidRPr="004E6AB1">
        <w:rPr>
          <w:rFonts w:ascii="Times New Roman" w:hAnsi="Times New Roman" w:cs="Times New Roman"/>
          <w:sz w:val="28"/>
          <w:szCs w:val="28"/>
          <w:lang w:val="uk-UA"/>
        </w:rPr>
        <w:t>одного боку, рефлексуючи свій стан, а з іншого – реалізовувати об’єктивну перцепцію й проявляти емпатію до іншої людини.</w:t>
      </w:r>
    </w:p>
    <w:p w14:paraId="619426D0" w14:textId="276302A5" w:rsidR="005B1C99" w:rsidRPr="005B58B9" w:rsidRDefault="005B1C99" w:rsidP="005B1C99">
      <w:pPr>
        <w:pStyle w:val="a7"/>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Далі презентуємо </w:t>
      </w:r>
      <w:r w:rsidRPr="005B58B9">
        <w:rPr>
          <w:rFonts w:ascii="Times New Roman" w:hAnsi="Times New Roman" w:cs="Times New Roman"/>
          <w:i/>
          <w:iCs/>
          <w:sz w:val="28"/>
          <w:szCs w:val="28"/>
          <w:lang w:val="uk-UA"/>
        </w:rPr>
        <w:t>неігрові імітаційні форми</w:t>
      </w:r>
      <w:r w:rsidRPr="005B58B9">
        <w:rPr>
          <w:rFonts w:ascii="Times New Roman" w:hAnsi="Times New Roman" w:cs="Times New Roman"/>
          <w:sz w:val="28"/>
          <w:szCs w:val="28"/>
          <w:lang w:val="uk-UA"/>
        </w:rPr>
        <w:t xml:space="preserve"> організації навчання, що містить соціально-педагогічний інструментарій фасилітаційної спрямованості, якими є аналіз педагогічних ситуацій та розв’язання педагогічних задач, що тлумачяться нами і як форми, і як методи на</w:t>
      </w:r>
      <w:r w:rsidR="00B50C0F">
        <w:rPr>
          <w:rFonts w:ascii="Times New Roman" w:hAnsi="Times New Roman" w:cs="Times New Roman"/>
          <w:sz w:val="28"/>
          <w:szCs w:val="28"/>
          <w:lang w:val="uk-UA"/>
        </w:rPr>
        <w:t>вчання.</w:t>
      </w:r>
    </w:p>
    <w:p w14:paraId="0BA1E89C"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Аналіз ситуацій, або кейс-метод (case-stady) передбачає опис реальної ситуації, що містить дотичні цій ситуації факти, судження, позиції, що необхідно враховувати у процесі розв’язання поставленої проблеми. У основі кейса завжди лежить складна, суперечлива ситуація, протиріччя, що породжують певну проблему, що відбулася або здатна виникнути за певних умов і обставин. Отже родзинкою цього методу є проблемний виклад навчального матеріалу й набуття знань у процесі дослідницької діяльності.</w:t>
      </w:r>
    </w:p>
    <w:p w14:paraId="5D65637D" w14:textId="4F6AC46E"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У форматі проблеми нашого дослідження ми загострюємо увагу саме на осмисленні ситуації у контексті її ціннісно-смислового, рефлексивного, емпатійного осмислення, оскільки саме ці феномени є засадничими щодо фасилітаційної компетентності майбутнього соціального праців</w:t>
      </w:r>
      <w:r w:rsidR="00B50C0F">
        <w:rPr>
          <w:rFonts w:ascii="Times New Roman" w:hAnsi="Times New Roman" w:cs="Times New Roman"/>
          <w:sz w:val="28"/>
          <w:szCs w:val="28"/>
          <w:lang w:val="uk-UA"/>
        </w:rPr>
        <w:t>ника.</w:t>
      </w:r>
    </w:p>
    <w:p w14:paraId="15A6A2CE"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межах пропонованої технології аналіз педагогічних ситуацій ми використовуємо і як самостійну організаційну форму навчання, і як основу розгортання педагогічної задачі, і як метод навчання.</w:t>
      </w:r>
    </w:p>
    <w:p w14:paraId="34C07DFF"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представленому дослідженні ми обґрунтовуємо поняття </w:t>
      </w:r>
      <w:r w:rsidRPr="005B58B9">
        <w:rPr>
          <w:rFonts w:ascii="Times New Roman" w:hAnsi="Times New Roman" w:cs="Times New Roman"/>
          <w:i/>
          <w:iCs/>
          <w:sz w:val="28"/>
          <w:szCs w:val="28"/>
          <w:lang w:val="uk-UA"/>
        </w:rPr>
        <w:t>педагогічної задачі фасилітаційної спрямованості</w:t>
      </w:r>
      <w:r w:rsidRPr="005B58B9">
        <w:rPr>
          <w:rFonts w:ascii="Times New Roman" w:hAnsi="Times New Roman" w:cs="Times New Roman"/>
          <w:sz w:val="28"/>
          <w:szCs w:val="28"/>
          <w:lang w:val="uk-UA"/>
        </w:rPr>
        <w:t>, у якій засобами моделювання фасилітаційного контексту відтворюється зміст майбутньої професійної діяльності соціального працівника та здійснюється загальний і професійний розвиток особистості майбутнього фахівця. Мета задач фасилітаційного типу співвідноситься з провідною метою розробленої нами технології, що полягає у формуванні фасилітаційної компетентності майбутнього соціального працівника.</w:t>
      </w:r>
    </w:p>
    <w:p w14:paraId="57AE6C36" w14:textId="077FA3F8"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Відповідно до цієї мети ми виокремлюємо такі типи задач фасилітаційн</w:t>
      </w:r>
      <w:r w:rsidR="00B50C0F">
        <w:rPr>
          <w:rFonts w:ascii="Times New Roman" w:hAnsi="Times New Roman" w:cs="Times New Roman"/>
          <w:sz w:val="28"/>
          <w:szCs w:val="28"/>
          <w:lang w:val="uk-UA"/>
        </w:rPr>
        <w:t>ого типу, як-от:</w:t>
      </w:r>
    </w:p>
    <w:p w14:paraId="597A45E2" w14:textId="77777777" w:rsidR="005B1C99" w:rsidRPr="005B58B9" w:rsidRDefault="005B1C99" w:rsidP="00E348A3">
      <w:pPr>
        <w:pStyle w:val="a7"/>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мотиваційні задачі</w:t>
      </w:r>
      <w:r w:rsidRPr="005B58B9">
        <w:rPr>
          <w:rFonts w:ascii="Times New Roman" w:hAnsi="Times New Roman" w:cs="Times New Roman"/>
          <w:sz w:val="28"/>
          <w:szCs w:val="28"/>
          <w:lang w:val="uk-UA"/>
        </w:rPr>
        <w:t>, що виконують спонукальну функцію щодо реалізації фасилітаційних функцій соціального працівника;</w:t>
      </w:r>
    </w:p>
    <w:p w14:paraId="42D7C904" w14:textId="77777777" w:rsidR="005B1C99" w:rsidRPr="005B58B9" w:rsidRDefault="005B1C99" w:rsidP="00E348A3">
      <w:pPr>
        <w:pStyle w:val="a7"/>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ціннісно-смислові задачі</w:t>
      </w:r>
      <w:r w:rsidRPr="005B58B9">
        <w:rPr>
          <w:rFonts w:ascii="Times New Roman" w:hAnsi="Times New Roman" w:cs="Times New Roman"/>
          <w:sz w:val="28"/>
          <w:szCs w:val="28"/>
          <w:lang w:val="uk-UA"/>
        </w:rPr>
        <w:t>, що сприяють професійному смислоутворенню та дозволяють здійснити свій ціннісний вибір;</w:t>
      </w:r>
    </w:p>
    <w:p w14:paraId="6B477717" w14:textId="77777777" w:rsidR="005B1C99" w:rsidRPr="005B58B9" w:rsidRDefault="005B1C99" w:rsidP="00E348A3">
      <w:pPr>
        <w:pStyle w:val="a7"/>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рефлексивно-аналітичні</w:t>
      </w:r>
      <w:r w:rsidRPr="005B58B9">
        <w:rPr>
          <w:rFonts w:ascii="Times New Roman" w:hAnsi="Times New Roman" w:cs="Times New Roman"/>
          <w:sz w:val="28"/>
          <w:szCs w:val="28"/>
          <w:lang w:val="uk-UA"/>
        </w:rPr>
        <w:t xml:space="preserve"> задачі, що спрямовані на формування рефлексії «себе» та «інших» у форматі фасилітаційної діяльності;</w:t>
      </w:r>
    </w:p>
    <w:p w14:paraId="2FB0A8FD" w14:textId="1FFC2497" w:rsidR="005B1C99" w:rsidRPr="005B58B9" w:rsidRDefault="005B1C99" w:rsidP="00E348A3">
      <w:pPr>
        <w:pStyle w:val="a7"/>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задачі суб’єктної спрямованості</w:t>
      </w:r>
      <w:r w:rsidRPr="005B58B9">
        <w:rPr>
          <w:rFonts w:ascii="Times New Roman" w:hAnsi="Times New Roman" w:cs="Times New Roman"/>
          <w:sz w:val="28"/>
          <w:szCs w:val="28"/>
          <w:lang w:val="uk-UA"/>
        </w:rPr>
        <w:t>, що сприяють реалізації активності, ініціативності, самостійності в реалізації фасилітаційного процесу;</w:t>
      </w:r>
    </w:p>
    <w:p w14:paraId="274FC0A9" w14:textId="77777777" w:rsidR="005B1C99" w:rsidRPr="005B58B9" w:rsidRDefault="005B1C99" w:rsidP="00E348A3">
      <w:pPr>
        <w:pStyle w:val="a7"/>
        <w:numPr>
          <w:ilvl w:val="0"/>
          <w:numId w:val="41"/>
        </w:numPr>
        <w:tabs>
          <w:tab w:val="left" w:pos="993"/>
        </w:tabs>
        <w:spacing w:after="0" w:line="360" w:lineRule="auto"/>
        <w:ind w:left="0" w:firstLine="709"/>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 xml:space="preserve">перцептивно-емпатійні задачі, </w:t>
      </w:r>
      <w:r w:rsidRPr="005B58B9">
        <w:rPr>
          <w:rFonts w:ascii="Times New Roman" w:hAnsi="Times New Roman" w:cs="Times New Roman"/>
          <w:sz w:val="28"/>
          <w:szCs w:val="28"/>
          <w:lang w:val="uk-UA"/>
        </w:rPr>
        <w:t>що зорієнтовані на формування</w:t>
      </w:r>
      <w:r w:rsidRPr="005B58B9">
        <w:rPr>
          <w:lang w:val="uk-UA"/>
        </w:rPr>
        <w:t xml:space="preserve"> </w:t>
      </w:r>
      <w:r w:rsidRPr="005B58B9">
        <w:rPr>
          <w:rFonts w:ascii="Times New Roman" w:hAnsi="Times New Roman" w:cs="Times New Roman"/>
          <w:sz w:val="28"/>
          <w:szCs w:val="28"/>
          <w:lang w:val="uk-UA"/>
        </w:rPr>
        <w:t>адекватного сприйняття й розуміння суб’єктів фасилітації, стимулювання зворотнього зв’язку з ними, а також – на здійснення емпатійного приєднання, розуміння переживання іншої людини, її емоційного стану й відгуку на них.</w:t>
      </w:r>
    </w:p>
    <w:p w14:paraId="399EE990"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Педагогічні задачі </w:t>
      </w:r>
      <w:bookmarkStart w:id="220" w:name="_Hlk224683162"/>
      <w:r w:rsidRPr="005B58B9">
        <w:rPr>
          <w:rFonts w:ascii="Times New Roman" w:hAnsi="Times New Roman" w:cs="Times New Roman"/>
          <w:sz w:val="28"/>
          <w:szCs w:val="28"/>
          <w:lang w:val="uk-UA"/>
        </w:rPr>
        <w:t>фасилітаційного</w:t>
      </w:r>
      <w:bookmarkEnd w:id="220"/>
      <w:r w:rsidRPr="005B58B9">
        <w:rPr>
          <w:rFonts w:ascii="Times New Roman" w:hAnsi="Times New Roman" w:cs="Times New Roman"/>
          <w:sz w:val="28"/>
          <w:szCs w:val="28"/>
          <w:lang w:val="uk-UA"/>
        </w:rPr>
        <w:t xml:space="preserve"> типу за часовими параметрами та масштабом завдань на основі студій О. Дубасенюк, Л. Мільто поділяються нами на стратегічні, тактичні й оперативні. При цьому </w:t>
      </w:r>
      <w:r w:rsidRPr="005B58B9">
        <w:rPr>
          <w:rFonts w:ascii="Times New Roman" w:hAnsi="Times New Roman" w:cs="Times New Roman"/>
          <w:i/>
          <w:iCs/>
          <w:sz w:val="28"/>
          <w:szCs w:val="28"/>
          <w:lang w:val="uk-UA"/>
        </w:rPr>
        <w:t>стратегічні задачі</w:t>
      </w:r>
      <w:r w:rsidRPr="005B58B9">
        <w:rPr>
          <w:rFonts w:ascii="Times New Roman" w:hAnsi="Times New Roman" w:cs="Times New Roman"/>
          <w:sz w:val="28"/>
          <w:szCs w:val="28"/>
          <w:lang w:val="uk-UA"/>
        </w:rPr>
        <w:t xml:space="preserve"> в спрямовані на формування фасилітаційної компетентності майбутніх соціальних працівників. Сутністю </w:t>
      </w:r>
      <w:r w:rsidRPr="005B58B9">
        <w:rPr>
          <w:rFonts w:ascii="Times New Roman" w:hAnsi="Times New Roman" w:cs="Times New Roman"/>
          <w:i/>
          <w:iCs/>
          <w:sz w:val="28"/>
          <w:szCs w:val="28"/>
          <w:lang w:val="uk-UA"/>
        </w:rPr>
        <w:t>тактичних задач</w:t>
      </w:r>
      <w:r w:rsidRPr="005B58B9">
        <w:rPr>
          <w:rFonts w:ascii="Times New Roman" w:hAnsi="Times New Roman" w:cs="Times New Roman"/>
          <w:sz w:val="28"/>
          <w:szCs w:val="28"/>
          <w:lang w:val="uk-UA"/>
        </w:rPr>
        <w:t xml:space="preserve"> фасилітаційної спрямованості є формування певних компонентів фасилітаційної компетентності. </w:t>
      </w:r>
      <w:r w:rsidRPr="005B58B9">
        <w:rPr>
          <w:rFonts w:ascii="Times New Roman" w:hAnsi="Times New Roman" w:cs="Times New Roman"/>
          <w:i/>
          <w:iCs/>
          <w:sz w:val="28"/>
          <w:szCs w:val="28"/>
          <w:lang w:val="uk-UA"/>
        </w:rPr>
        <w:t>Оперативні задачі</w:t>
      </w:r>
      <w:r w:rsidRPr="005B58B9">
        <w:rPr>
          <w:rFonts w:ascii="Times New Roman" w:hAnsi="Times New Roman" w:cs="Times New Roman"/>
          <w:sz w:val="28"/>
          <w:szCs w:val="28"/>
          <w:lang w:val="uk-UA"/>
        </w:rPr>
        <w:t xml:space="preserve"> фасилітаційної спрямованості становлять певні дії у фасилітаційній діяльності.</w:t>
      </w:r>
    </w:p>
    <w:p w14:paraId="20730ECF" w14:textId="3601D1EE"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Щодо механізму розв’язання педагогічних задач, В. Ковальчук стверджує, що оптимально розв’язати задачу – означає якнайкраще спроєктувати орієнтаційну основу дій, створити найкращі умови для їх виконання та творчо виконати дії, використавши при цьому систему методів, що призведуть до очікуваного результату [101, с. 46].</w:t>
      </w:r>
    </w:p>
    <w:p w14:paraId="790BD856"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Ми розуміємо </w:t>
      </w:r>
      <w:r w:rsidRPr="005B58B9">
        <w:rPr>
          <w:rFonts w:ascii="Times New Roman" w:hAnsi="Times New Roman" w:cs="Times New Roman"/>
          <w:i/>
          <w:iCs/>
          <w:sz w:val="28"/>
          <w:szCs w:val="28"/>
          <w:lang w:val="uk-UA"/>
        </w:rPr>
        <w:t>розв’язання задачі фасилітаційного типу</w:t>
      </w:r>
      <w:r w:rsidRPr="005B58B9">
        <w:rPr>
          <w:rFonts w:ascii="Times New Roman" w:hAnsi="Times New Roman" w:cs="Times New Roman"/>
          <w:sz w:val="28"/>
          <w:szCs w:val="28"/>
          <w:lang w:val="uk-UA"/>
        </w:rPr>
        <w:t xml:space="preserve"> як процес аналізу певної проблеми, що пов’язана з реалізацією фасилітаційної функції професійної діяльності майбутнього соціального працівника, обґрунтування гіпотези щодо її розв’язання та практичної реалізації запланованого рішення на засаді розгляду ситуації, що стала основою задачі.</w:t>
      </w:r>
    </w:p>
    <w:p w14:paraId="567763D6" w14:textId="5B6E5500" w:rsidR="005B1C99" w:rsidRPr="005B58B9" w:rsidRDefault="005B1C99" w:rsidP="005B1C99">
      <w:pPr>
        <w:spacing w:after="0" w:line="360" w:lineRule="auto"/>
        <w:ind w:firstLine="709"/>
        <w:jc w:val="both"/>
        <w:rPr>
          <w:lang w:val="uk-UA"/>
        </w:rPr>
      </w:pPr>
      <w:r w:rsidRPr="005B58B9">
        <w:rPr>
          <w:rFonts w:ascii="Times New Roman" w:hAnsi="Times New Roman" w:cs="Times New Roman"/>
          <w:sz w:val="28"/>
          <w:szCs w:val="28"/>
          <w:lang w:val="uk-UA"/>
        </w:rPr>
        <w:t xml:space="preserve">Певний досвід схематизації та алгоритмізації процесу розв’язання педагогічних задач розкрито у студіях І. Зязюна, який представив </w:t>
      </w:r>
      <w:r w:rsidR="00833FB3">
        <w:rPr>
          <w:rFonts w:ascii="Times New Roman" w:hAnsi="Times New Roman" w:cs="Times New Roman"/>
          <w:sz w:val="28"/>
          <w:szCs w:val="28"/>
          <w:lang w:val="uk-UA"/>
        </w:rPr>
        <w:t>такий алгоритм дій педагога: 1) </w:t>
      </w:r>
      <w:r w:rsidRPr="005B58B9">
        <w:rPr>
          <w:rFonts w:ascii="Times New Roman" w:hAnsi="Times New Roman" w:cs="Times New Roman"/>
          <w:sz w:val="28"/>
          <w:szCs w:val="28"/>
          <w:lang w:val="uk-UA"/>
        </w:rPr>
        <w:t>аналіз ситуації в цілісному проц</w:t>
      </w:r>
      <w:r w:rsidR="00833FB3">
        <w:rPr>
          <w:rFonts w:ascii="Times New Roman" w:hAnsi="Times New Roman" w:cs="Times New Roman"/>
          <w:sz w:val="28"/>
          <w:szCs w:val="28"/>
          <w:lang w:val="uk-UA"/>
        </w:rPr>
        <w:t>есі педагогічної діяльності; 2) </w:t>
      </w:r>
      <w:r w:rsidRPr="005B58B9">
        <w:rPr>
          <w:rFonts w:ascii="Times New Roman" w:hAnsi="Times New Roman" w:cs="Times New Roman"/>
          <w:sz w:val="28"/>
          <w:szCs w:val="28"/>
          <w:lang w:val="uk-UA"/>
        </w:rPr>
        <w:t>усвідомлення проблеми й формування задачі, завершення пр</w:t>
      </w:r>
      <w:r w:rsidR="00833FB3">
        <w:rPr>
          <w:rFonts w:ascii="Times New Roman" w:hAnsi="Times New Roman" w:cs="Times New Roman"/>
          <w:sz w:val="28"/>
          <w:szCs w:val="28"/>
          <w:lang w:val="uk-UA"/>
        </w:rPr>
        <w:t>оцесу аналізу умов ситуації; 3) </w:t>
      </w:r>
      <w:r w:rsidRPr="005B58B9">
        <w:rPr>
          <w:rFonts w:ascii="Times New Roman" w:hAnsi="Times New Roman" w:cs="Times New Roman"/>
          <w:sz w:val="28"/>
          <w:szCs w:val="28"/>
          <w:lang w:val="uk-UA"/>
        </w:rPr>
        <w:t xml:space="preserve">розробка проекту рішення </w:t>
      </w:r>
      <w:bookmarkStart w:id="221" w:name="_Hlk224757150"/>
      <w:r w:rsidRPr="005B58B9">
        <w:rPr>
          <w:rFonts w:ascii="Times New Roman" w:hAnsi="Times New Roman" w:cs="Times New Roman"/>
          <w:sz w:val="28"/>
          <w:szCs w:val="28"/>
          <w:lang w:val="uk-UA"/>
        </w:rPr>
        <w:t>–</w:t>
      </w:r>
      <w:bookmarkEnd w:id="221"/>
      <w:r w:rsidRPr="005B58B9">
        <w:rPr>
          <w:rFonts w:ascii="Times New Roman" w:hAnsi="Times New Roman" w:cs="Times New Roman"/>
          <w:sz w:val="28"/>
          <w:szCs w:val="28"/>
          <w:lang w:val="uk-UA"/>
        </w:rPr>
        <w:t xml:space="preserve"> конструювання розв’язання ситуації з різними в</w:t>
      </w:r>
      <w:r w:rsidR="00833FB3">
        <w:rPr>
          <w:rFonts w:ascii="Times New Roman" w:hAnsi="Times New Roman" w:cs="Times New Roman"/>
          <w:sz w:val="28"/>
          <w:szCs w:val="28"/>
          <w:lang w:val="uk-UA"/>
        </w:rPr>
        <w:t>аріантами розгортання подій; 4) </w:t>
      </w:r>
      <w:r w:rsidRPr="005B58B9">
        <w:rPr>
          <w:rFonts w:ascii="Times New Roman" w:hAnsi="Times New Roman" w:cs="Times New Roman"/>
          <w:sz w:val="28"/>
          <w:szCs w:val="28"/>
          <w:lang w:val="uk-UA"/>
        </w:rPr>
        <w:t>практична реалі</w:t>
      </w:r>
      <w:r w:rsidR="00833FB3">
        <w:rPr>
          <w:rFonts w:ascii="Times New Roman" w:hAnsi="Times New Roman" w:cs="Times New Roman"/>
          <w:sz w:val="28"/>
          <w:szCs w:val="28"/>
          <w:lang w:val="uk-UA"/>
        </w:rPr>
        <w:t>зація запланованого рішення; 5) </w:t>
      </w:r>
      <w:r w:rsidRPr="005B58B9">
        <w:rPr>
          <w:rFonts w:ascii="Times New Roman" w:hAnsi="Times New Roman" w:cs="Times New Roman"/>
          <w:sz w:val="28"/>
          <w:szCs w:val="28"/>
          <w:lang w:val="uk-UA"/>
        </w:rPr>
        <w:t>аналіз результату: порівняння наслідків розв’язання задачі з поставле</w:t>
      </w:r>
      <w:r w:rsidR="00833FB3">
        <w:rPr>
          <w:rFonts w:ascii="Times New Roman" w:hAnsi="Times New Roman" w:cs="Times New Roman"/>
          <w:sz w:val="28"/>
          <w:szCs w:val="28"/>
          <w:lang w:val="uk-UA"/>
        </w:rPr>
        <w:t>н</w:t>
      </w:r>
      <w:r w:rsidR="00B50C0F">
        <w:rPr>
          <w:rFonts w:ascii="Times New Roman" w:hAnsi="Times New Roman" w:cs="Times New Roman"/>
          <w:sz w:val="28"/>
          <w:szCs w:val="28"/>
          <w:lang w:val="uk-UA"/>
        </w:rPr>
        <w:t>ими завданнями [165, с. 39–40].</w:t>
      </w:r>
    </w:p>
    <w:p w14:paraId="3D3DE7AD"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Відтак, є очевидним, що розв’язання педагогічних задач є певним динамічним процесом. Щодо розв’язання задач фасилітаційного типу, на нашу думку, доцільно виділити такі послідовні взаємозалежні  етапи, як-от:</w:t>
      </w:r>
    </w:p>
    <w:p w14:paraId="0AEDB703"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Pr="005B58B9">
        <w:rPr>
          <w:rFonts w:ascii="Times New Roman" w:hAnsi="Times New Roman" w:cs="Times New Roman"/>
          <w:sz w:val="28"/>
          <w:szCs w:val="28"/>
          <w:lang w:val="uk-UA"/>
        </w:rPr>
        <w:tab/>
        <w:t>Аналітико-діагностичний етап:</w:t>
      </w:r>
    </w:p>
    <w:p w14:paraId="5C92956D"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w:t>
      </w:r>
      <w:r w:rsidRPr="005B58B9">
        <w:rPr>
          <w:rFonts w:ascii="Times New Roman" w:hAnsi="Times New Roman" w:cs="Times New Roman"/>
          <w:sz w:val="28"/>
          <w:szCs w:val="28"/>
          <w:lang w:val="uk-UA"/>
        </w:rPr>
        <w:tab/>
        <w:t>аналіз ситуації, на фоні якої розгортається задача;</w:t>
      </w:r>
    </w:p>
    <w:p w14:paraId="7E7B5E4C"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ab/>
        <w:t xml:space="preserve">формулювання завдання, що необхідно розв’язати. </w:t>
      </w:r>
    </w:p>
    <w:p w14:paraId="5DDD726F"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Pr="005B58B9">
        <w:rPr>
          <w:rFonts w:ascii="Times New Roman" w:hAnsi="Times New Roman" w:cs="Times New Roman"/>
          <w:sz w:val="28"/>
          <w:szCs w:val="28"/>
          <w:lang w:val="uk-UA"/>
        </w:rPr>
        <w:tab/>
        <w:t>Прогнозування й конструювання:</w:t>
      </w:r>
    </w:p>
    <w:p w14:paraId="137BEAA9"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ab/>
        <w:t>формулювання гіпотез рішення;</w:t>
      </w:r>
    </w:p>
    <w:p w14:paraId="13E6232C"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ab/>
        <w:t>проєктування варіативу розв’язання задачі;</w:t>
      </w:r>
    </w:p>
    <w:p w14:paraId="7EE01749"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ab/>
        <w:t>обґрунтування тактики рішення.</w:t>
      </w:r>
    </w:p>
    <w:p w14:paraId="75EA5695"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Pr="005B58B9">
        <w:rPr>
          <w:rFonts w:ascii="Times New Roman" w:hAnsi="Times New Roman" w:cs="Times New Roman"/>
          <w:sz w:val="28"/>
          <w:szCs w:val="28"/>
          <w:lang w:val="uk-UA"/>
        </w:rPr>
        <w:tab/>
        <w:t>Виконавський етап:</w:t>
      </w:r>
    </w:p>
    <w:p w14:paraId="3A089721" w14:textId="77777777" w:rsidR="005B1C99" w:rsidRPr="005B58B9" w:rsidRDefault="005B1C99" w:rsidP="00833FB3">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ab/>
        <w:t xml:space="preserve">реалізація проєкту рішення. </w:t>
      </w:r>
    </w:p>
    <w:p w14:paraId="618B6013" w14:textId="013F701C" w:rsidR="00833FB3"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Варто відзначити, що у процесі розв’язання задач конфліктного характеру, що потребують розробки певної стратегії фасилітації доцільно звертатися до візуалізованої техніки </w:t>
      </w:r>
      <w:r w:rsidRPr="005B58B9">
        <w:rPr>
          <w:rFonts w:ascii="Times New Roman" w:hAnsi="Times New Roman" w:cs="Times New Roman"/>
          <w:i/>
          <w:iCs/>
          <w:sz w:val="28"/>
          <w:szCs w:val="28"/>
          <w:lang w:val="uk-UA"/>
        </w:rPr>
        <w:t>мапа-трапеція</w:t>
      </w:r>
      <w:r w:rsidRPr="005B58B9">
        <w:rPr>
          <w:rFonts w:ascii="Times New Roman" w:hAnsi="Times New Roman" w:cs="Times New Roman"/>
          <w:sz w:val="28"/>
          <w:szCs w:val="28"/>
          <w:lang w:val="uk-UA"/>
        </w:rPr>
        <w:t xml:space="preserve"> (рис.</w:t>
      </w:r>
      <w:r w:rsidR="00B50C0F">
        <w:rPr>
          <w:rFonts w:ascii="Times New Roman" w:hAnsi="Times New Roman" w:cs="Times New Roman"/>
          <w:sz w:val="28"/>
          <w:szCs w:val="28"/>
          <w:lang w:val="uk-UA"/>
        </w:rPr>
        <w:t> </w:t>
      </w:r>
      <w:r w:rsidRPr="005B58B9">
        <w:rPr>
          <w:rFonts w:ascii="Times New Roman" w:hAnsi="Times New Roman" w:cs="Times New Roman"/>
          <w:sz w:val="28"/>
          <w:szCs w:val="28"/>
          <w:lang w:val="uk-UA"/>
        </w:rPr>
        <w:t>2.8), що дозволяє здійснити комплексний аналіз позицій, інтересів, потреб, побоювань сторін конфлікту, спроєктувати можливі варіанти дій, визначити готовність учасників конфлікту до запропонова</w:t>
      </w:r>
      <w:r w:rsidR="00B50C0F">
        <w:rPr>
          <w:rFonts w:ascii="Times New Roman" w:hAnsi="Times New Roman" w:cs="Times New Roman"/>
          <w:sz w:val="28"/>
          <w:szCs w:val="28"/>
          <w:lang w:val="uk-UA"/>
        </w:rPr>
        <w:t>них варіантів його розв’язання.</w:t>
      </w:r>
    </w:p>
    <w:p w14:paraId="0D1A9E21" w14:textId="61251DA0" w:rsidR="00833FB3" w:rsidRDefault="00833FB3"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noProof/>
          <w:sz w:val="28"/>
          <w:szCs w:val="28"/>
          <w:lang w:val="en-US"/>
        </w:rPr>
        <w:drawing>
          <wp:inline distT="0" distB="0" distL="0" distR="0" wp14:anchorId="67EE72C4" wp14:editId="41B5BBC5">
            <wp:extent cx="4396740" cy="3068320"/>
            <wp:effectExtent l="0" t="0" r="3810" b="0"/>
            <wp:docPr id="14545966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96740" cy="3068320"/>
                    </a:xfrm>
                    <a:prstGeom prst="rect">
                      <a:avLst/>
                    </a:prstGeom>
                    <a:noFill/>
                  </pic:spPr>
                </pic:pic>
              </a:graphicData>
            </a:graphic>
          </wp:inline>
        </w:drawing>
      </w:r>
    </w:p>
    <w:p w14:paraId="4C4DA8FD" w14:textId="2EC05CBD" w:rsidR="00833FB3" w:rsidRPr="005B58B9" w:rsidRDefault="00833FB3" w:rsidP="00833FB3">
      <w:pPr>
        <w:spacing w:after="0" w:line="360" w:lineRule="auto"/>
        <w:ind w:firstLine="709"/>
        <w:jc w:val="center"/>
        <w:rPr>
          <w:rFonts w:ascii="Times New Roman" w:hAnsi="Times New Roman" w:cs="Times New Roman"/>
          <w:i/>
          <w:iCs/>
          <w:sz w:val="28"/>
          <w:szCs w:val="28"/>
          <w:lang w:val="uk-UA"/>
        </w:rPr>
      </w:pPr>
      <w:r w:rsidRPr="005B58B9">
        <w:rPr>
          <w:rFonts w:ascii="Times New Roman" w:hAnsi="Times New Roman" w:cs="Times New Roman"/>
          <w:sz w:val="28"/>
          <w:szCs w:val="28"/>
          <w:lang w:val="uk-UA"/>
        </w:rPr>
        <w:t>Рис.</w:t>
      </w:r>
      <w:r w:rsidR="00A11C46">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2.8. </w:t>
      </w:r>
      <w:r w:rsidRPr="005B58B9">
        <w:rPr>
          <w:rFonts w:ascii="Times New Roman" w:hAnsi="Times New Roman" w:cs="Times New Roman"/>
          <w:i/>
          <w:iCs/>
          <w:sz w:val="28"/>
          <w:szCs w:val="28"/>
          <w:lang w:val="uk-UA"/>
        </w:rPr>
        <w:t>Мапа-трапеція</w:t>
      </w:r>
    </w:p>
    <w:p w14:paraId="40C263B2" w14:textId="77777777" w:rsidR="00833FB3" w:rsidRDefault="00833FB3" w:rsidP="005B1C99">
      <w:pPr>
        <w:spacing w:after="0" w:line="360" w:lineRule="auto"/>
        <w:ind w:firstLine="709"/>
        <w:jc w:val="both"/>
        <w:rPr>
          <w:rFonts w:ascii="Times New Roman" w:hAnsi="Times New Roman" w:cs="Times New Roman"/>
          <w:sz w:val="28"/>
          <w:szCs w:val="28"/>
          <w:lang w:val="uk-UA"/>
        </w:rPr>
      </w:pPr>
    </w:p>
    <w:p w14:paraId="769A9059" w14:textId="3D3E368D"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Ця мапа візуалізує суперечність, що є предметом конфлікту й розташована по центру, а також сторони конфлікту, розташовані в чотирьох полях, з них двоє осіб є основними учасниками конфлікту; двоє –</w:t>
      </w:r>
      <w:r w:rsidRPr="005B58B9">
        <w:rPr>
          <w:lang w:val="uk-UA"/>
        </w:rPr>
        <w:t xml:space="preserve"> </w:t>
      </w:r>
      <w:r w:rsidRPr="005B58B9">
        <w:rPr>
          <w:rFonts w:ascii="Times New Roman" w:hAnsi="Times New Roman" w:cs="Times New Roman"/>
          <w:sz w:val="28"/>
          <w:szCs w:val="28"/>
          <w:lang w:val="uk-UA"/>
        </w:rPr>
        <w:t xml:space="preserve">пріоритетними для аналізу. Працюючи з цією мапою необхідно вписати </w:t>
      </w:r>
      <w:r w:rsidRPr="005B58B9">
        <w:rPr>
          <w:rFonts w:ascii="Times New Roman" w:hAnsi="Times New Roman" w:cs="Times New Roman"/>
          <w:sz w:val="28"/>
          <w:szCs w:val="28"/>
          <w:lang w:val="uk-UA"/>
        </w:rPr>
        <w:lastRenderedPageBreak/>
        <w:t>сторони, їх позиції, інтереси, побоювання, а потім з’ясувати мотивацію, що зумовлює позиції опонентів, а також визначити, що саме є рушійною силою цієї ситуації. У процесі мозкового штурму доцільно сформулювати варіанти розв’язання ситуації, які б ураховув</w:t>
      </w:r>
      <w:r w:rsidR="00B50C0F">
        <w:rPr>
          <w:rFonts w:ascii="Times New Roman" w:hAnsi="Times New Roman" w:cs="Times New Roman"/>
          <w:sz w:val="28"/>
          <w:szCs w:val="28"/>
          <w:lang w:val="uk-UA"/>
        </w:rPr>
        <w:t>али б інтереси й страхи сторін.</w:t>
      </w:r>
    </w:p>
    <w:p w14:paraId="0CDBE0A8"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Отже аналіз педагогічних ситуацій та розв’язання задач фасилітаційного типу є базовими неігровими імітаційними формами організації навчання, що містять суттєвий потенціал щодо формування фасилітаційної компетентності майбутнього соціального працівника у контексті формування фасилітаційної позиції, установки, а також соціально-перцептивних, рефлексивних й емпатійних умінь як її суттєвих компонентів.</w:t>
      </w:r>
    </w:p>
    <w:p w14:paraId="6A463EDB" w14:textId="06D764DB"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Варто відзначити, що зазначені вище організаційні форми фасилітаційної спрямованості базуються на інтерактивній (пріоритетно груповій) взаємодії суб’єктів професійної підготовки майбутнього соціального працівника, що передбачає використанні інтерактивних методів, технік та інструментів в колективній, груповій, командній роботі студентів. Ця проблема досить широко представлена в сучасному науковому дискурсі (О. Гром, Н. Волкова, М. Єпіхіна, Т. Ковальова, О. Лебідь). Базовими ознаками зазначених форм роботи науковці вважають формування позитивних відносин між учасниками, обмін думками, вміння знаходити компроміс, бути відкритим до критики і самокритики, об’єктивно оцінювати свої власні досягнення, а так</w:t>
      </w:r>
      <w:r w:rsidR="00B50C0F">
        <w:rPr>
          <w:rFonts w:ascii="Times New Roman" w:hAnsi="Times New Roman" w:cs="Times New Roman"/>
          <w:sz w:val="28"/>
          <w:szCs w:val="28"/>
          <w:lang w:val="uk-UA"/>
        </w:rPr>
        <w:t>ож досягнення інших [70, с. 6].</w:t>
      </w:r>
    </w:p>
    <w:p w14:paraId="23E64FBF"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Поширеною формою колективної, групової та командної роботи та інтерактивним методом є </w:t>
      </w:r>
      <w:r w:rsidRPr="005B58B9">
        <w:rPr>
          <w:rFonts w:ascii="Times New Roman" w:hAnsi="Times New Roman" w:cs="Times New Roman"/>
          <w:i/>
          <w:iCs/>
          <w:sz w:val="28"/>
          <w:szCs w:val="28"/>
          <w:lang w:val="uk-UA"/>
        </w:rPr>
        <w:t>дискусія,</w:t>
      </w:r>
      <w:r w:rsidRPr="005B58B9">
        <w:rPr>
          <w:rFonts w:ascii="Times New Roman" w:hAnsi="Times New Roman" w:cs="Times New Roman"/>
          <w:sz w:val="28"/>
          <w:szCs w:val="28"/>
          <w:lang w:val="uk-UA"/>
        </w:rPr>
        <w:t xml:space="preserve"> як групове обговорення певних проблем. Усталеними атрибутивними характеристиками дискусії є: певна фазність (орієнтація, оцінювання, завершення); форми дискутування (вільна, програмована, компромісна); принципи ведення (добровільність участі; альтернативність думок та позицій; відсутність оцінних суджень; висловлювання від першої особи).</w:t>
      </w:r>
    </w:p>
    <w:p w14:paraId="558E1359" w14:textId="77777777" w:rsidR="005B1C99" w:rsidRPr="005B58B9" w:rsidRDefault="005B1C99" w:rsidP="005B1C99">
      <w:pPr>
        <w:pStyle w:val="a7"/>
        <w:tabs>
          <w:tab w:val="left" w:pos="851"/>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Формувальний потенціал дискусії у контексті фасилітаційної компетентності полягає у можливість висловлювати свою позицію з певної </w:t>
      </w:r>
      <w:r w:rsidRPr="005B58B9">
        <w:rPr>
          <w:rFonts w:ascii="Times New Roman" w:hAnsi="Times New Roman" w:cs="Times New Roman"/>
          <w:sz w:val="28"/>
          <w:szCs w:val="28"/>
          <w:lang w:val="uk-UA"/>
        </w:rPr>
        <w:lastRenderedPageBreak/>
        <w:t>проблеми; імпровізувати, не обмежуючись усталеними шаблонними оцінками; спілкуватись на партнерських засадах; реалізовувати свою суб’єктну позицію, здійснювати ціннісно-смисловий вибір; відчувати взаємоприйняття, психологічну захищеність.</w:t>
      </w:r>
    </w:p>
    <w:p w14:paraId="1B1F3708" w14:textId="77777777" w:rsidR="007A4C52" w:rsidRDefault="005B1C99" w:rsidP="007A4C52">
      <w:pPr>
        <w:pStyle w:val="a7"/>
        <w:tabs>
          <w:tab w:val="left" w:pos="851"/>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Варто звернути увагу на такий поширений в сучасній практиці вид дискусії, як</w:t>
      </w:r>
      <w:r w:rsidRPr="005B58B9">
        <w:rPr>
          <w:rFonts w:ascii="Times New Roman" w:hAnsi="Times New Roman" w:cs="Times New Roman"/>
          <w:i/>
          <w:iCs/>
          <w:sz w:val="28"/>
          <w:szCs w:val="28"/>
          <w:lang w:val="uk-UA"/>
        </w:rPr>
        <w:t xml:space="preserve"> структурована дискусія ОРІП</w:t>
      </w:r>
      <w:r w:rsidRPr="005B58B9">
        <w:rPr>
          <w:rFonts w:ascii="Times New Roman" w:hAnsi="Times New Roman" w:cs="Times New Roman"/>
          <w:sz w:val="28"/>
          <w:szCs w:val="28"/>
          <w:lang w:val="uk-UA"/>
        </w:rPr>
        <w:t xml:space="preserve"> (або ORID – Objective, Reflective, Interpretive, Decisional), логіка якої складається з 4-х етапів: </w:t>
      </w:r>
    </w:p>
    <w:p w14:paraId="1F10FC02" w14:textId="0C280F7E" w:rsidR="007A4C52" w:rsidRDefault="007A4C52" w:rsidP="007A4C52">
      <w:pPr>
        <w:pStyle w:val="a7"/>
        <w:tabs>
          <w:tab w:val="left" w:pos="85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5B1C99" w:rsidRPr="007A4C52">
        <w:rPr>
          <w:rFonts w:ascii="Times New Roman" w:hAnsi="Times New Roman" w:cs="Times New Roman"/>
          <w:sz w:val="28"/>
          <w:szCs w:val="28"/>
          <w:lang w:val="uk-UA"/>
        </w:rPr>
        <w:t>об’єктивний – передбачає збір фактів, даних про явище чи подію; супроводжується запитаннями, про факти та явища дійсності, що базуються на відчуттях, а саме: що згадали, п</w:t>
      </w:r>
      <w:r w:rsidR="00B50C0F">
        <w:rPr>
          <w:rFonts w:ascii="Times New Roman" w:hAnsi="Times New Roman" w:cs="Times New Roman"/>
          <w:sz w:val="28"/>
          <w:szCs w:val="28"/>
          <w:lang w:val="uk-UA"/>
        </w:rPr>
        <w:t>ро що подумали, що запам’ятали?</w:t>
      </w:r>
    </w:p>
    <w:p w14:paraId="2E1F8F8F" w14:textId="77777777" w:rsidR="007A4C52" w:rsidRDefault="007A4C52" w:rsidP="007A4C52">
      <w:pPr>
        <w:pStyle w:val="a7"/>
        <w:tabs>
          <w:tab w:val="left" w:pos="85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5B1C99" w:rsidRPr="005B58B9">
        <w:rPr>
          <w:rFonts w:ascii="Times New Roman" w:hAnsi="Times New Roman" w:cs="Times New Roman"/>
          <w:sz w:val="28"/>
          <w:szCs w:val="28"/>
          <w:lang w:val="uk-UA"/>
        </w:rPr>
        <w:t xml:space="preserve">рефлексивний </w:t>
      </w:r>
      <w:bookmarkStart w:id="222" w:name="_Hlk224696846"/>
      <w:r w:rsidR="005B1C99" w:rsidRPr="005B58B9">
        <w:rPr>
          <w:rFonts w:ascii="Times New Roman" w:hAnsi="Times New Roman" w:cs="Times New Roman"/>
          <w:sz w:val="28"/>
          <w:szCs w:val="28"/>
          <w:lang w:val="uk-UA"/>
        </w:rPr>
        <w:t>–</w:t>
      </w:r>
      <w:bookmarkEnd w:id="222"/>
      <w:r w:rsidR="005B1C99" w:rsidRPr="005B58B9">
        <w:rPr>
          <w:rFonts w:ascii="Times New Roman" w:hAnsi="Times New Roman" w:cs="Times New Roman"/>
          <w:sz w:val="28"/>
          <w:szCs w:val="28"/>
          <w:lang w:val="uk-UA"/>
        </w:rPr>
        <w:t xml:space="preserve"> пов’язаний з емоціями, почуттями, асоціаціями, тобто з визнанням власного бачення учасників дискусії на подію чи факти; запитання зорієнтовані на з’ясування безпосередньої внутрішньої особистісної реакції, відгуку на те, що відбувалося;</w:t>
      </w:r>
    </w:p>
    <w:p w14:paraId="41A5C1EB" w14:textId="77777777" w:rsidR="007A4C52" w:rsidRDefault="007A4C52" w:rsidP="007A4C52">
      <w:pPr>
        <w:pStyle w:val="a7"/>
        <w:tabs>
          <w:tab w:val="left" w:pos="85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5B1C99" w:rsidRPr="007A4C52">
        <w:rPr>
          <w:rFonts w:ascii="Times New Roman" w:hAnsi="Times New Roman" w:cs="Times New Roman"/>
          <w:sz w:val="28"/>
          <w:szCs w:val="28"/>
          <w:lang w:val="uk-UA"/>
        </w:rPr>
        <w:t xml:space="preserve">інтерпретаційний </w:t>
      </w:r>
      <w:bookmarkStart w:id="223" w:name="_Hlk224725676"/>
      <w:r w:rsidR="005B1C99" w:rsidRPr="007A4C52">
        <w:rPr>
          <w:rFonts w:ascii="Times New Roman" w:hAnsi="Times New Roman" w:cs="Times New Roman"/>
          <w:sz w:val="28"/>
          <w:szCs w:val="28"/>
          <w:lang w:val="uk-UA"/>
        </w:rPr>
        <w:t>–</w:t>
      </w:r>
      <w:bookmarkEnd w:id="223"/>
      <w:r w:rsidR="005B1C99" w:rsidRPr="007A4C52">
        <w:rPr>
          <w:rFonts w:ascii="Times New Roman" w:hAnsi="Times New Roman" w:cs="Times New Roman"/>
          <w:sz w:val="28"/>
          <w:szCs w:val="28"/>
          <w:lang w:val="uk-UA"/>
        </w:rPr>
        <w:t xml:space="preserve"> передбачає з’ясування важливості, значущості подій, визначення того, що стало новим відкриттям; запитання спрямовані на розуміння змісту, значення, цінності та важливості обговорюваних питань;</w:t>
      </w:r>
    </w:p>
    <w:p w14:paraId="5F42B9D6" w14:textId="7A9D21F5" w:rsidR="005B1C99" w:rsidRPr="007A4C52" w:rsidRDefault="007A4C52" w:rsidP="007A4C52">
      <w:pPr>
        <w:pStyle w:val="a7"/>
        <w:tabs>
          <w:tab w:val="left" w:pos="85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5B1C99" w:rsidRPr="007A4C52">
        <w:rPr>
          <w:rFonts w:ascii="Times New Roman" w:hAnsi="Times New Roman" w:cs="Times New Roman"/>
          <w:sz w:val="28"/>
          <w:szCs w:val="28"/>
          <w:lang w:val="uk-UA"/>
        </w:rPr>
        <w:t>прийняття рішень – зорієнтований на використання інформації для усвідомленого вибору, визначення майбутніх кроків, планування дій на</w:t>
      </w:r>
      <w:r w:rsidR="00B50C0F">
        <w:rPr>
          <w:rFonts w:ascii="Times New Roman" w:hAnsi="Times New Roman" w:cs="Times New Roman"/>
          <w:sz w:val="28"/>
          <w:szCs w:val="28"/>
          <w:lang w:val="uk-UA"/>
        </w:rPr>
        <w:t xml:space="preserve"> майбутнє; запитання спрямовані</w:t>
      </w:r>
      <w:r w:rsidR="005B1C99" w:rsidRPr="007A4C52">
        <w:rPr>
          <w:rFonts w:ascii="Times New Roman" w:hAnsi="Times New Roman" w:cs="Times New Roman"/>
          <w:sz w:val="28"/>
          <w:szCs w:val="28"/>
          <w:lang w:val="uk-UA"/>
        </w:rPr>
        <w:t xml:space="preserve"> на підсумок та завершення дискусії, з’ясування її наслідків [53].</w:t>
      </w:r>
    </w:p>
    <w:p w14:paraId="1DE02681"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 метою закріплення володіння цим методом доцільно запропонувати майбутнім соціальним працівникам скласти на основі аналізу певної ситуації по кілька запитань різного рівня, а саме: об’єктивного, рефлексивного, інтерпретаційного рівнів, а також запитання рівня прийняття рішень.</w:t>
      </w:r>
    </w:p>
    <w:p w14:paraId="3B31DB96"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Сучасна практика проведення дискусії з майбутніми соціальними працівниками передбачає використання певних технік та інструментів. Презентуємо кілька з них.</w:t>
      </w:r>
    </w:p>
    <w:p w14:paraId="02C1D03B" w14:textId="7D765A80"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Варто звернути увагу на техніку </w:t>
      </w:r>
      <w:bookmarkStart w:id="224" w:name="_Hlk225000675"/>
      <w:r w:rsidRPr="005B58B9">
        <w:rPr>
          <w:rFonts w:ascii="Times New Roman" w:hAnsi="Times New Roman" w:cs="Times New Roman"/>
          <w:i/>
          <w:iCs/>
          <w:sz w:val="28"/>
          <w:szCs w:val="28"/>
          <w:lang w:val="uk-UA"/>
        </w:rPr>
        <w:t>п’ять «П»</w:t>
      </w:r>
      <w:bookmarkEnd w:id="224"/>
      <w:r w:rsidRPr="005B58B9">
        <w:rPr>
          <w:rFonts w:ascii="Times New Roman" w:hAnsi="Times New Roman" w:cs="Times New Roman"/>
          <w:sz w:val="28"/>
          <w:szCs w:val="28"/>
          <w:lang w:val="uk-UA"/>
        </w:rPr>
        <w:t xml:space="preserve">, що пов’язана з процесом підготовки фасилітатора до групової дискусіії або індивідуальної роботи. Ця </w:t>
      </w:r>
      <w:r w:rsidRPr="005B58B9">
        <w:rPr>
          <w:rFonts w:ascii="Times New Roman" w:hAnsi="Times New Roman" w:cs="Times New Roman"/>
          <w:sz w:val="28"/>
          <w:szCs w:val="28"/>
          <w:lang w:val="uk-UA"/>
        </w:rPr>
        <w:lastRenderedPageBreak/>
        <w:t>техніка вимагає чіткого р</w:t>
      </w:r>
      <w:r w:rsidR="007A4C52">
        <w:rPr>
          <w:rFonts w:ascii="Times New Roman" w:hAnsi="Times New Roman" w:cs="Times New Roman"/>
          <w:sz w:val="28"/>
          <w:szCs w:val="28"/>
          <w:lang w:val="uk-UA"/>
        </w:rPr>
        <w:t>озуміння п’яти «П», якими є: 1) </w:t>
      </w:r>
      <w:r w:rsidRPr="005B58B9">
        <w:rPr>
          <w:rFonts w:ascii="Times New Roman" w:hAnsi="Times New Roman" w:cs="Times New Roman"/>
          <w:sz w:val="28"/>
          <w:szCs w:val="28"/>
          <w:lang w:val="uk-UA"/>
        </w:rPr>
        <w:t>поставлена мета; 2) продукт; 3) присутні учасники; 4) проблема; 5) процес. Тобто ефективність фасилітації в процесі групової взаємодії залежить від поставленої мети, очікуваних результатів, присутніх людей і визначеної проблеми. Відтак техніка п’ять «П» формує вміння планувати й проєктувати фасилітаційну діяльність майбутнього соціального працівника, що є суттєвим елементом його проєктувально-конструктивних умінь.</w:t>
      </w:r>
    </w:p>
    <w:p w14:paraId="605E0687"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Кожне групове обговорення зазвичай починається також із встановлення певних правил, виконання яких дозволить працювати ефективно. Тому для реалізації цієї мети доцільно оволодіти зі студентами технікою </w:t>
      </w:r>
      <w:r w:rsidRPr="005B58B9">
        <w:rPr>
          <w:rFonts w:ascii="Times New Roman" w:hAnsi="Times New Roman" w:cs="Times New Roman"/>
          <w:i/>
          <w:iCs/>
          <w:sz w:val="28"/>
          <w:szCs w:val="28"/>
          <w:lang w:val="uk-UA"/>
        </w:rPr>
        <w:t>«Правила»</w:t>
      </w:r>
      <w:r w:rsidRPr="005B58B9">
        <w:rPr>
          <w:rFonts w:ascii="Times New Roman" w:hAnsi="Times New Roman" w:cs="Times New Roman"/>
          <w:sz w:val="28"/>
          <w:szCs w:val="28"/>
          <w:lang w:val="uk-UA"/>
        </w:rPr>
        <w:t>.</w:t>
      </w:r>
    </w:p>
    <w:p w14:paraId="122D5180"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Викладач має запропонувати учасникам дискусії узгодити правила або принципи взаємодії. При цьому пропоновані правила необхідно узгоджувати з групою. У випадку відсутності пропозицій, викладач може запропонувати одне-два правила, але обговорити їх з групою. </w:t>
      </w:r>
    </w:p>
    <w:p w14:paraId="6F9C478E" w14:textId="365B2EB9"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Наведемо поширений варіант правил: телефон у віброрежимі; правило піднятої руки як бажання висловитися; говорити коротко й по суті; не перебивати; правило «пирога» (час – спільний ресурс групи, де кожен сам визначає, який «шматок пирога» належить йому чи іншому учаснику); правило «стоп», якщо тема чи стиль комунікації для учасника неприйнятні; пунктуальність (повернення з перерви вчасно); конфіденційність (розповідати про ідеї за межами групи анонімізовано); «без погон» (максимальне наближення до особистості з відмовою від посад [19, c. 8]</w:t>
      </w:r>
      <w:r w:rsidR="00833FB3">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Правила доцільно розмістити на аркуші й звертатися до них у разі їх порушення.</w:t>
      </w:r>
    </w:p>
    <w:p w14:paraId="59720B4B" w14:textId="1265B283"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Важливим аспектом дискусії й компонентом фасилітаційної компетентності майбутнього соціального працівника є вміння формулювати основне проблемне питання. Суттєвий потенціал щодо цього вміння містить техніка </w:t>
      </w:r>
      <w:r w:rsidRPr="005B58B9">
        <w:rPr>
          <w:rFonts w:ascii="Times New Roman" w:hAnsi="Times New Roman" w:cs="Times New Roman"/>
          <w:i/>
          <w:iCs/>
          <w:sz w:val="28"/>
          <w:szCs w:val="28"/>
          <w:lang w:val="uk-UA"/>
        </w:rPr>
        <w:t>«Ключове питання».</w:t>
      </w:r>
      <w:r w:rsidRPr="005B58B9">
        <w:rPr>
          <w:rFonts w:ascii="Times New Roman" w:hAnsi="Times New Roman" w:cs="Times New Roman"/>
          <w:sz w:val="28"/>
          <w:szCs w:val="28"/>
          <w:lang w:val="uk-UA"/>
        </w:rPr>
        <w:t xml:space="preserve"> Таке питання є стрижнем, певною рамкою, фокусуванням обговорення й детермінантою його ефективності. Сформулювати ключове питання можна за умови</w:t>
      </w:r>
      <w:r w:rsidRPr="005B58B9">
        <w:rPr>
          <w:lang w:val="uk-UA"/>
        </w:rPr>
        <w:t xml:space="preserve"> </w:t>
      </w:r>
      <w:r w:rsidRPr="005B58B9">
        <w:rPr>
          <w:rFonts w:ascii="Times New Roman" w:hAnsi="Times New Roman" w:cs="Times New Roman"/>
          <w:sz w:val="28"/>
          <w:szCs w:val="28"/>
          <w:lang w:val="uk-UA"/>
        </w:rPr>
        <w:t>чіткого з’ясування теми чи сфери проблеми;</w:t>
      </w:r>
      <w:r w:rsidRPr="005B58B9">
        <w:rPr>
          <w:lang w:val="uk-UA"/>
        </w:rPr>
        <w:t xml:space="preserve"> </w:t>
      </w:r>
      <w:r w:rsidRPr="005B58B9">
        <w:rPr>
          <w:rFonts w:ascii="Times New Roman" w:hAnsi="Times New Roman" w:cs="Times New Roman"/>
          <w:sz w:val="28"/>
          <w:szCs w:val="28"/>
          <w:lang w:val="uk-UA"/>
        </w:rPr>
        <w:t xml:space="preserve">визначення раціональної (що б ви хотіли отримати в </w:t>
      </w:r>
      <w:r w:rsidRPr="005B58B9">
        <w:rPr>
          <w:rFonts w:ascii="Times New Roman" w:hAnsi="Times New Roman" w:cs="Times New Roman"/>
          <w:sz w:val="28"/>
          <w:szCs w:val="28"/>
          <w:lang w:val="uk-UA"/>
        </w:rPr>
        <w:lastRenderedPageBreak/>
        <w:t>результаті обговорення) та емоційної (що б ви хотіли, щоб учасники відчули під час обговорення й з яким емоційним настроєм пішли)</w:t>
      </w:r>
      <w:r w:rsidRPr="005B58B9">
        <w:rPr>
          <w:lang w:val="uk-UA"/>
        </w:rPr>
        <w:t xml:space="preserve"> </w:t>
      </w:r>
      <w:r w:rsidRPr="005B58B9">
        <w:rPr>
          <w:rFonts w:ascii="Times New Roman" w:hAnsi="Times New Roman" w:cs="Times New Roman"/>
          <w:sz w:val="28"/>
          <w:szCs w:val="28"/>
          <w:lang w:val="uk-UA"/>
        </w:rPr>
        <w:t>мети; прогнозування результатів впливу обговорення; знання контингенту обговорення; визначення часових меж обговорення. Варто також ураховувати, що ставлячи запитання, важливо розуміти, яку інформацію ви хочете отримати; запитання мають ставиться ефективно, тобто стисло, чітко, зрозуміло для студентів. Важливим також є тип запитання (відкрите, закрите, закрите з правом вибору, уточнювальне, резюмувальне, скеровуюче, проблемне) [53].</w:t>
      </w:r>
    </w:p>
    <w:p w14:paraId="07282E11" w14:textId="58C0B45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Суттєвим аспектом фасилітаційних умінь майбутнього соціального працівника є визначення пріоритету в індивідуальному чи груповому плануванні, а також оптимізація ресурсів і часу. У цьому контексті може бути доцільним використання техніки </w:t>
      </w:r>
      <w:r w:rsidRPr="005B58B9">
        <w:rPr>
          <w:rFonts w:ascii="Times New Roman" w:hAnsi="Times New Roman" w:cs="Times New Roman"/>
          <w:i/>
          <w:iCs/>
          <w:sz w:val="28"/>
          <w:szCs w:val="28"/>
          <w:lang w:val="uk-UA"/>
        </w:rPr>
        <w:t>«Матриця Ейзенхаура»</w:t>
      </w:r>
      <w:r w:rsidRPr="005B58B9">
        <w:rPr>
          <w:rFonts w:ascii="Times New Roman" w:hAnsi="Times New Roman" w:cs="Times New Roman"/>
          <w:sz w:val="28"/>
          <w:szCs w:val="28"/>
          <w:lang w:val="uk-UA"/>
        </w:rPr>
        <w:t xml:space="preserve"> (рис.</w:t>
      </w:r>
      <w:r w:rsidR="001852BE">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2.9). </w:t>
      </w:r>
    </w:p>
    <w:p w14:paraId="2B7BF248" w14:textId="77777777" w:rsidR="005B1C99" w:rsidRPr="005B58B9" w:rsidRDefault="005B1C99" w:rsidP="005B1C99">
      <w:pPr>
        <w:spacing w:after="0" w:line="360" w:lineRule="auto"/>
        <w:ind w:firstLine="709"/>
        <w:jc w:val="center"/>
        <w:rPr>
          <w:rFonts w:ascii="Times New Roman" w:hAnsi="Times New Roman" w:cs="Times New Roman"/>
          <w:sz w:val="28"/>
          <w:szCs w:val="28"/>
          <w:lang w:val="uk-UA"/>
        </w:rPr>
      </w:pPr>
      <w:r w:rsidRPr="005B58B9">
        <w:rPr>
          <w:noProof/>
          <w:lang w:val="en-US"/>
        </w:rPr>
        <w:drawing>
          <wp:inline distT="0" distB="0" distL="0" distR="0" wp14:anchorId="19E99571" wp14:editId="3116D0B7">
            <wp:extent cx="3575050" cy="2598420"/>
            <wp:effectExtent l="0" t="0" r="6350" b="0"/>
            <wp:docPr id="2" name="Рисунок 1" descr="C:\Users\Admin\Desktop\2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C:\Users\Admin\Desktop\26\29.jpg"/>
                    <pic:cNvPicPr>
                      <a:picLocks noChangeAspect="1"/>
                    </pic:cNvPicPr>
                  </pic:nvPicPr>
                  <pic:blipFill>
                    <a:blip r:embed="rId26" cstate="print"/>
                    <a:srcRect/>
                    <a:stretch>
                      <a:fillRect/>
                    </a:stretch>
                  </pic:blipFill>
                  <pic:spPr bwMode="auto">
                    <a:xfrm>
                      <a:off x="0" y="0"/>
                      <a:ext cx="3575050" cy="2598420"/>
                    </a:xfrm>
                    <a:prstGeom prst="rect">
                      <a:avLst/>
                    </a:prstGeom>
                    <a:noFill/>
                    <a:ln w="9525">
                      <a:noFill/>
                      <a:miter lim="800000"/>
                      <a:headEnd/>
                      <a:tailEnd/>
                    </a:ln>
                  </pic:spPr>
                </pic:pic>
              </a:graphicData>
            </a:graphic>
          </wp:inline>
        </w:drawing>
      </w:r>
    </w:p>
    <w:p w14:paraId="4D0A7F29" w14:textId="54347436" w:rsidR="005B1C99" w:rsidRPr="005B58B9" w:rsidRDefault="005B1C99" w:rsidP="005B1C99">
      <w:pPr>
        <w:spacing w:after="0" w:line="360" w:lineRule="auto"/>
        <w:ind w:firstLine="709"/>
        <w:jc w:val="center"/>
        <w:rPr>
          <w:rFonts w:ascii="Times New Roman" w:hAnsi="Times New Roman" w:cs="Times New Roman"/>
          <w:i/>
          <w:iCs/>
          <w:sz w:val="28"/>
          <w:szCs w:val="28"/>
          <w:lang w:val="uk-UA"/>
        </w:rPr>
      </w:pPr>
      <w:r w:rsidRPr="005B58B9">
        <w:rPr>
          <w:rFonts w:ascii="Times New Roman" w:hAnsi="Times New Roman" w:cs="Times New Roman"/>
          <w:sz w:val="28"/>
          <w:szCs w:val="28"/>
          <w:lang w:val="uk-UA"/>
        </w:rPr>
        <w:t>Рис.</w:t>
      </w:r>
      <w:r w:rsidR="00133F75">
        <w:rPr>
          <w:rFonts w:ascii="Times New Roman" w:hAnsi="Times New Roman" w:cs="Times New Roman"/>
          <w:sz w:val="28"/>
          <w:szCs w:val="28"/>
          <w:lang w:val="uk-UA"/>
        </w:rPr>
        <w:t> </w:t>
      </w:r>
      <w:r w:rsidRPr="005B58B9">
        <w:rPr>
          <w:rFonts w:ascii="Times New Roman" w:hAnsi="Times New Roman" w:cs="Times New Roman"/>
          <w:sz w:val="28"/>
          <w:szCs w:val="28"/>
          <w:lang w:val="uk-UA"/>
        </w:rPr>
        <w:t>2.9.</w:t>
      </w:r>
      <w:r w:rsidRPr="005B58B9">
        <w:rPr>
          <w:lang w:val="uk-UA"/>
        </w:rPr>
        <w:t xml:space="preserve"> </w:t>
      </w:r>
      <w:r w:rsidRPr="005B58B9">
        <w:rPr>
          <w:rFonts w:ascii="Times New Roman" w:hAnsi="Times New Roman" w:cs="Times New Roman"/>
          <w:i/>
          <w:iCs/>
          <w:sz w:val="28"/>
          <w:szCs w:val="28"/>
          <w:lang w:val="uk-UA"/>
        </w:rPr>
        <w:t>Матриця Ейзенхаура</w:t>
      </w:r>
    </w:p>
    <w:p w14:paraId="72113F57" w14:textId="77777777" w:rsidR="00C575E2" w:rsidRDefault="00C575E2" w:rsidP="005B1C99">
      <w:pPr>
        <w:spacing w:after="0" w:line="360" w:lineRule="auto"/>
        <w:ind w:firstLine="709"/>
        <w:jc w:val="both"/>
        <w:rPr>
          <w:rFonts w:ascii="Times New Roman" w:hAnsi="Times New Roman" w:cs="Times New Roman"/>
          <w:sz w:val="28"/>
          <w:szCs w:val="28"/>
          <w:lang w:val="uk-UA"/>
        </w:rPr>
      </w:pPr>
    </w:p>
    <w:p w14:paraId="26BD1AEB" w14:textId="4DA946E3"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Як бачимо, візуально вона уявляє собою квадрант з двох осей, в якому у відповідних зонах</w:t>
      </w:r>
      <w:r w:rsidRPr="005B58B9">
        <w:rPr>
          <w:lang w:val="uk-UA"/>
        </w:rPr>
        <w:t xml:space="preserve"> </w:t>
      </w:r>
      <w:r w:rsidRPr="005B58B9">
        <w:rPr>
          <w:rFonts w:ascii="Times New Roman" w:hAnsi="Times New Roman" w:cs="Times New Roman"/>
          <w:sz w:val="28"/>
          <w:szCs w:val="28"/>
          <w:lang w:val="uk-UA"/>
        </w:rPr>
        <w:t>необхідно розмістити</w:t>
      </w:r>
      <w:r w:rsidRPr="005B58B9">
        <w:rPr>
          <w:lang w:val="uk-UA"/>
        </w:rPr>
        <w:t xml:space="preserve"> «</w:t>
      </w:r>
      <w:r w:rsidRPr="005B58B9">
        <w:rPr>
          <w:rFonts w:ascii="Times New Roman" w:hAnsi="Times New Roman" w:cs="Times New Roman"/>
          <w:sz w:val="28"/>
          <w:szCs w:val="28"/>
          <w:lang w:val="uk-UA"/>
        </w:rPr>
        <w:t>Не важливе / Важливе» та «Не термінове / Термінове». При цьому варто ураховувати наступні обставини:</w:t>
      </w:r>
    </w:p>
    <w:p w14:paraId="3FBE66BD" w14:textId="77777777" w:rsidR="005B1C99" w:rsidRPr="005B58B9" w:rsidRDefault="005B1C99" w:rsidP="00E348A3">
      <w:pPr>
        <w:pStyle w:val="a7"/>
        <w:numPr>
          <w:ilvl w:val="0"/>
          <w:numId w:val="67"/>
        </w:numPr>
        <w:tabs>
          <w:tab w:val="left" w:pos="993"/>
        </w:tabs>
        <w:spacing w:after="0" w:line="360" w:lineRule="auto"/>
        <w:ind w:left="142"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«термінове» та «важливе» </w:t>
      </w:r>
      <w:bookmarkStart w:id="225" w:name="_Hlk224811951"/>
      <w:r w:rsidRPr="005B58B9">
        <w:rPr>
          <w:rFonts w:ascii="Times New Roman" w:hAnsi="Times New Roman" w:cs="Times New Roman"/>
          <w:sz w:val="28"/>
          <w:szCs w:val="28"/>
          <w:lang w:val="uk-UA"/>
        </w:rPr>
        <w:t>–</w:t>
      </w:r>
      <w:bookmarkEnd w:id="225"/>
      <w:r w:rsidRPr="005B58B9">
        <w:rPr>
          <w:rFonts w:ascii="Times New Roman" w:hAnsi="Times New Roman" w:cs="Times New Roman"/>
          <w:sz w:val="28"/>
          <w:szCs w:val="28"/>
          <w:lang w:val="uk-UA"/>
        </w:rPr>
        <w:t xml:space="preserve"> це те, що передбачає швидкі дії суголосно дедлайнів з розумінням наслідків у разі вчасного не виконання;</w:t>
      </w:r>
    </w:p>
    <w:p w14:paraId="06783170" w14:textId="77777777" w:rsidR="005B1C99" w:rsidRPr="005B58B9" w:rsidRDefault="005B1C99" w:rsidP="00E348A3">
      <w:pPr>
        <w:pStyle w:val="a7"/>
        <w:numPr>
          <w:ilvl w:val="0"/>
          <w:numId w:val="67"/>
        </w:numPr>
        <w:tabs>
          <w:tab w:val="left" w:pos="993"/>
        </w:tabs>
        <w:spacing w:after="0" w:line="360" w:lineRule="auto"/>
        <w:ind w:left="142"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«важливе», але «не термінове» </w:t>
      </w:r>
      <w:bookmarkStart w:id="226" w:name="_Hlk224812648"/>
      <w:r w:rsidRPr="005B58B9">
        <w:rPr>
          <w:rFonts w:ascii="Times New Roman" w:hAnsi="Times New Roman" w:cs="Times New Roman"/>
          <w:sz w:val="28"/>
          <w:szCs w:val="28"/>
          <w:lang w:val="uk-UA"/>
        </w:rPr>
        <w:t xml:space="preserve">– це </w:t>
      </w:r>
      <w:bookmarkEnd w:id="226"/>
      <w:r w:rsidRPr="005B58B9">
        <w:rPr>
          <w:rFonts w:ascii="Times New Roman" w:hAnsi="Times New Roman" w:cs="Times New Roman"/>
          <w:sz w:val="28"/>
          <w:szCs w:val="28"/>
          <w:lang w:val="uk-UA"/>
        </w:rPr>
        <w:t>довгострокові цілі або завдання, що є важливими, але виконання яких не має стислого терміну;</w:t>
      </w:r>
    </w:p>
    <w:p w14:paraId="4C0D41D2" w14:textId="77777777" w:rsidR="005B1C99" w:rsidRPr="005B58B9" w:rsidRDefault="005B1C99" w:rsidP="00E348A3">
      <w:pPr>
        <w:pStyle w:val="a7"/>
        <w:widowControl w:val="0"/>
        <w:numPr>
          <w:ilvl w:val="0"/>
          <w:numId w:val="67"/>
        </w:numPr>
        <w:tabs>
          <w:tab w:val="left" w:pos="993"/>
        </w:tabs>
        <w:spacing w:after="0" w:line="360" w:lineRule="auto"/>
        <w:ind w:left="142" w:firstLine="567"/>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«термінове» й не «важливе» </w:t>
      </w:r>
      <w:bookmarkStart w:id="227" w:name="_Hlk224812887"/>
      <w:r w:rsidRPr="005B58B9">
        <w:rPr>
          <w:rFonts w:ascii="Times New Roman" w:hAnsi="Times New Roman" w:cs="Times New Roman"/>
          <w:sz w:val="28"/>
          <w:szCs w:val="28"/>
          <w:lang w:val="uk-UA"/>
        </w:rPr>
        <w:t>–</w:t>
      </w:r>
      <w:bookmarkEnd w:id="227"/>
      <w:r w:rsidRPr="005B58B9">
        <w:rPr>
          <w:rFonts w:ascii="Times New Roman" w:hAnsi="Times New Roman" w:cs="Times New Roman"/>
          <w:sz w:val="28"/>
          <w:szCs w:val="28"/>
          <w:lang w:val="uk-UA"/>
        </w:rPr>
        <w:t xml:space="preserve"> це щоденні завдання, виконання яких чекають інші, але вони не є важливими для вас, тому їх можна делегувати; </w:t>
      </w:r>
    </w:p>
    <w:p w14:paraId="33A2EE9B" w14:textId="77777777" w:rsidR="005B1C99" w:rsidRPr="005B58B9" w:rsidRDefault="005B1C99" w:rsidP="00E348A3">
      <w:pPr>
        <w:pStyle w:val="a7"/>
        <w:numPr>
          <w:ilvl w:val="0"/>
          <w:numId w:val="67"/>
        </w:numPr>
        <w:tabs>
          <w:tab w:val="left" w:pos="993"/>
        </w:tabs>
        <w:spacing w:after="0" w:line="360" w:lineRule="auto"/>
        <w:ind w:left="142"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«не термінове» й «не важливе – завдання, що при можливості доцільно мінімізувати.</w:t>
      </w:r>
    </w:p>
    <w:p w14:paraId="0CA87792" w14:textId="77777777" w:rsidR="005B1C99" w:rsidRPr="005B58B9" w:rsidRDefault="005B1C99" w:rsidP="005B1C99">
      <w:pPr>
        <w:pStyle w:val="a7"/>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Як нами зазначалось у підрозділі 1.2., важливе місце в структурі праксіологічно-суб’єктного компоненту фасилітаційної компетентності майбутнього соціального працівника</w:t>
      </w:r>
      <w:r w:rsidRPr="005B58B9">
        <w:rPr>
          <w:lang w:val="uk-UA"/>
        </w:rPr>
        <w:t xml:space="preserve"> </w:t>
      </w:r>
      <w:r w:rsidRPr="005B58B9">
        <w:rPr>
          <w:rFonts w:ascii="Times New Roman" w:hAnsi="Times New Roman" w:cs="Times New Roman"/>
          <w:sz w:val="28"/>
          <w:szCs w:val="28"/>
          <w:lang w:val="uk-UA"/>
        </w:rPr>
        <w:t xml:space="preserve">посідають рефлексивні вміння, що стосуються не тільки самопізнання й спрямовані «на себе», а рефлексії як підсумку певної діяльності, зокрема фасилітаційної. Вважаємо, що у цьому випадку майбутнім соціальним працівникам буде доцільно оволодіти технікою </w:t>
      </w:r>
      <w:bookmarkStart w:id="228" w:name="_Hlk224821475"/>
      <w:r w:rsidRPr="005B58B9">
        <w:rPr>
          <w:rFonts w:ascii="Times New Roman" w:hAnsi="Times New Roman" w:cs="Times New Roman"/>
          <w:sz w:val="28"/>
          <w:szCs w:val="28"/>
          <w:lang w:val="uk-UA"/>
        </w:rPr>
        <w:t>«Матриця думати-робити»</w:t>
      </w:r>
      <w:bookmarkEnd w:id="228"/>
      <w:r w:rsidRPr="005B58B9">
        <w:rPr>
          <w:rFonts w:ascii="Times New Roman" w:hAnsi="Times New Roman" w:cs="Times New Roman"/>
          <w:sz w:val="28"/>
          <w:szCs w:val="28"/>
          <w:lang w:val="uk-UA"/>
        </w:rPr>
        <w:t>, що візуалізована на рис. 2.10.</w:t>
      </w:r>
    </w:p>
    <w:p w14:paraId="35FFC58D" w14:textId="77777777" w:rsidR="005B1C99" w:rsidRPr="005B58B9" w:rsidRDefault="005B1C99" w:rsidP="005B1C99">
      <w:pPr>
        <w:pStyle w:val="a7"/>
        <w:tabs>
          <w:tab w:val="left" w:pos="993"/>
        </w:tabs>
        <w:spacing w:after="0" w:line="360" w:lineRule="auto"/>
        <w:ind w:left="0" w:firstLine="709"/>
        <w:jc w:val="center"/>
        <w:rPr>
          <w:rFonts w:ascii="Times New Roman" w:hAnsi="Times New Roman" w:cs="Times New Roman"/>
          <w:sz w:val="28"/>
          <w:szCs w:val="28"/>
          <w:lang w:val="uk-UA"/>
        </w:rPr>
      </w:pPr>
      <w:r w:rsidRPr="005B58B9">
        <w:rPr>
          <w:rFonts w:ascii="Times New Roman" w:hAnsi="Times New Roman" w:cs="Times New Roman"/>
          <w:noProof/>
          <w:sz w:val="28"/>
          <w:szCs w:val="28"/>
          <w:lang w:val="en-US"/>
        </w:rPr>
        <w:drawing>
          <wp:inline distT="0" distB="0" distL="0" distR="0" wp14:anchorId="5351CCF4" wp14:editId="043089A1">
            <wp:extent cx="2962910" cy="2918460"/>
            <wp:effectExtent l="0" t="0" r="8890" b="0"/>
            <wp:docPr id="81208758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62910" cy="2918460"/>
                    </a:xfrm>
                    <a:prstGeom prst="rect">
                      <a:avLst/>
                    </a:prstGeom>
                    <a:noFill/>
                  </pic:spPr>
                </pic:pic>
              </a:graphicData>
            </a:graphic>
          </wp:inline>
        </w:drawing>
      </w:r>
    </w:p>
    <w:p w14:paraId="304A7DD4" w14:textId="3288BB14" w:rsidR="005B1C99" w:rsidRPr="005B58B9" w:rsidRDefault="005B1C99" w:rsidP="005B1C99">
      <w:pPr>
        <w:pStyle w:val="a7"/>
        <w:tabs>
          <w:tab w:val="left" w:pos="993"/>
        </w:tabs>
        <w:spacing w:after="0" w:line="360" w:lineRule="auto"/>
        <w:ind w:left="0" w:firstLine="709"/>
        <w:jc w:val="center"/>
        <w:rPr>
          <w:rFonts w:ascii="Times New Roman" w:hAnsi="Times New Roman" w:cs="Times New Roman"/>
          <w:i/>
          <w:iCs/>
          <w:sz w:val="28"/>
          <w:szCs w:val="28"/>
          <w:lang w:val="uk-UA"/>
        </w:rPr>
      </w:pPr>
      <w:r w:rsidRPr="005B58B9">
        <w:rPr>
          <w:rFonts w:ascii="Times New Roman" w:hAnsi="Times New Roman" w:cs="Times New Roman"/>
          <w:sz w:val="28"/>
          <w:szCs w:val="28"/>
          <w:lang w:val="uk-UA"/>
        </w:rPr>
        <w:t>Рис. 2.10.</w:t>
      </w:r>
      <w:r w:rsidR="00133F75">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Матриця думати-робити</w:t>
      </w:r>
    </w:p>
    <w:p w14:paraId="77D1138F" w14:textId="77777777" w:rsidR="00C575E2" w:rsidRDefault="00C575E2" w:rsidP="00133F75">
      <w:pPr>
        <w:autoSpaceDE w:val="0"/>
        <w:autoSpaceDN w:val="0"/>
        <w:adjustRightInd w:val="0"/>
        <w:spacing w:after="0" w:line="360" w:lineRule="auto"/>
        <w:ind w:firstLine="709"/>
        <w:jc w:val="both"/>
        <w:rPr>
          <w:rFonts w:ascii="Times New Roman" w:hAnsi="Times New Roman" w:cs="Times New Roman"/>
          <w:i/>
          <w:iCs/>
          <w:kern w:val="0"/>
          <w:sz w:val="28"/>
          <w:szCs w:val="28"/>
          <w:lang w:val="uk-UA"/>
        </w:rPr>
      </w:pPr>
    </w:p>
    <w:p w14:paraId="34C9EC0F" w14:textId="72245B57" w:rsidR="005B1C99" w:rsidRPr="005B58B9" w:rsidRDefault="005B1C99" w:rsidP="00133F75">
      <w:pPr>
        <w:autoSpaceDE w:val="0"/>
        <w:autoSpaceDN w:val="0"/>
        <w:adjustRightInd w:val="0"/>
        <w:spacing w:after="0" w:line="360" w:lineRule="auto"/>
        <w:ind w:firstLine="709"/>
        <w:jc w:val="both"/>
        <w:rPr>
          <w:rFonts w:ascii="Times New Roman" w:hAnsi="Times New Roman" w:cs="Times New Roman"/>
          <w:kern w:val="0"/>
          <w:sz w:val="28"/>
          <w:szCs w:val="28"/>
          <w:lang w:val="uk-UA"/>
        </w:rPr>
      </w:pPr>
      <w:r w:rsidRPr="005B58B9">
        <w:rPr>
          <w:rFonts w:ascii="Times New Roman" w:hAnsi="Times New Roman" w:cs="Times New Roman"/>
          <w:i/>
          <w:iCs/>
          <w:kern w:val="0"/>
          <w:sz w:val="28"/>
          <w:szCs w:val="28"/>
          <w:lang w:val="uk-UA"/>
        </w:rPr>
        <w:t>Матриця «Матриця думати-робити»</w:t>
      </w:r>
      <w:r w:rsidRPr="005B58B9">
        <w:rPr>
          <w:rFonts w:ascii="Times New Roman" w:hAnsi="Times New Roman" w:cs="Times New Roman"/>
          <w:kern w:val="0"/>
          <w:sz w:val="28"/>
          <w:szCs w:val="28"/>
          <w:lang w:val="uk-UA"/>
        </w:rPr>
        <w:t xml:space="preserve"> передбачає рефлексію, визначення ключових ідей й планів на майбутнє. Суденти, працюючи з цією матрицею мають чітко розмежовувати</w:t>
      </w:r>
      <w:r w:rsidRPr="005B58B9">
        <w:rPr>
          <w:lang w:val="uk-UA"/>
        </w:rPr>
        <w:t xml:space="preserve"> </w:t>
      </w:r>
      <w:r w:rsidRPr="005B58B9">
        <w:rPr>
          <w:rFonts w:ascii="Times New Roman" w:hAnsi="Times New Roman" w:cs="Times New Roman"/>
          <w:kern w:val="0"/>
          <w:sz w:val="28"/>
          <w:szCs w:val="28"/>
          <w:lang w:val="uk-UA"/>
        </w:rPr>
        <w:t xml:space="preserve">між «зроблю» (розуміння коли, як і що буде виконано) та «планую» (певні ідеї, які можливо реалізуються) й обдумати можливість реалізувати). Варто також з’ясувати відмінність між «Я» (те, що роблю самостійно, що є зоною моєї відповідальності) та «Партнери» (те, що потребує допомоги інших людей). При цьому вся інформація фіксується на </w:t>
      </w:r>
      <w:r w:rsidRPr="005B58B9">
        <w:rPr>
          <w:rFonts w:ascii="Times New Roman" w:hAnsi="Times New Roman" w:cs="Times New Roman"/>
          <w:kern w:val="0"/>
          <w:sz w:val="28"/>
          <w:szCs w:val="28"/>
          <w:lang w:val="uk-UA"/>
        </w:rPr>
        <w:lastRenderedPageBreak/>
        <w:t>картках чи стікерах й розміщається у відповідних блоках, а саме: «Я робитиму сам», «Я робитиму, але за допомогою інших», «Я планую, думаю, як реалізувати» / «У мене є потреба обговорити спільно»; ідеї озвучуються, кластеризуються й розюмується, трансформуються у план дій чи рекомендації.</w:t>
      </w:r>
    </w:p>
    <w:p w14:paraId="4171BE36" w14:textId="77777777" w:rsidR="005B1C99" w:rsidRPr="00133F75" w:rsidRDefault="005B1C99" w:rsidP="005B1C99">
      <w:pPr>
        <w:pStyle w:val="a7"/>
        <w:tabs>
          <w:tab w:val="left" w:pos="993"/>
        </w:tabs>
        <w:spacing w:after="0" w:line="360" w:lineRule="auto"/>
        <w:ind w:left="0" w:firstLine="709"/>
        <w:jc w:val="both"/>
        <w:rPr>
          <w:rFonts w:ascii="Times New Roman" w:hAnsi="Times New Roman" w:cs="Times New Roman"/>
          <w:spacing w:val="-4"/>
          <w:kern w:val="0"/>
          <w:sz w:val="28"/>
          <w:szCs w:val="28"/>
          <w:lang w:val="uk-UA"/>
        </w:rPr>
      </w:pPr>
      <w:r w:rsidRPr="00133F75">
        <w:rPr>
          <w:rFonts w:ascii="Times New Roman" w:hAnsi="Times New Roman" w:cs="Times New Roman"/>
          <w:spacing w:val="-4"/>
          <w:kern w:val="0"/>
          <w:sz w:val="28"/>
          <w:szCs w:val="28"/>
          <w:lang w:val="uk-UA"/>
        </w:rPr>
        <w:t xml:space="preserve">Функціонально схожою й рефлексивно зорієнтованою є техніка </w:t>
      </w:r>
      <w:r w:rsidRPr="00133F75">
        <w:rPr>
          <w:rFonts w:ascii="Times New Roman" w:hAnsi="Times New Roman" w:cs="Times New Roman"/>
          <w:i/>
          <w:iCs/>
          <w:spacing w:val="-4"/>
          <w:kern w:val="0"/>
          <w:sz w:val="28"/>
          <w:szCs w:val="28"/>
          <w:lang w:val="uk-UA"/>
        </w:rPr>
        <w:t>«Чотири питання» (за Кертом)</w:t>
      </w:r>
      <w:r w:rsidRPr="00133F75">
        <w:rPr>
          <w:spacing w:val="-4"/>
          <w:lang w:val="uk-UA"/>
        </w:rPr>
        <w:t>.</w:t>
      </w:r>
      <w:r w:rsidRPr="00133F75">
        <w:rPr>
          <w:rFonts w:ascii="Times New Roman" w:hAnsi="Times New Roman" w:cs="Times New Roman"/>
          <w:spacing w:val="-4"/>
          <w:kern w:val="0"/>
          <w:sz w:val="28"/>
          <w:szCs w:val="28"/>
          <w:lang w:val="uk-UA"/>
        </w:rPr>
        <w:t>Цей інструмент можна використати модель рефлексії та корегування.</w:t>
      </w:r>
      <w:r w:rsidRPr="00133F75">
        <w:rPr>
          <w:spacing w:val="-4"/>
          <w:lang w:val="uk-UA"/>
        </w:rPr>
        <w:t xml:space="preserve"> </w:t>
      </w:r>
      <w:r w:rsidRPr="00133F75">
        <w:rPr>
          <w:rFonts w:ascii="Times New Roman" w:hAnsi="Times New Roman" w:cs="Times New Roman"/>
          <w:spacing w:val="-4"/>
          <w:kern w:val="0"/>
          <w:sz w:val="28"/>
          <w:szCs w:val="28"/>
          <w:lang w:val="uk-UA"/>
        </w:rPr>
        <w:t>Студенти індивідуально мають відповісти на такі запитання:</w:t>
      </w:r>
    </w:p>
    <w:p w14:paraId="439AF163" w14:textId="77777777" w:rsidR="005B1C99" w:rsidRPr="005B58B9" w:rsidRDefault="005B1C99" w:rsidP="00E348A3">
      <w:pPr>
        <w:pStyle w:val="a7"/>
        <w:numPr>
          <w:ilvl w:val="0"/>
          <w:numId w:val="42"/>
        </w:numPr>
        <w:tabs>
          <w:tab w:val="left" w:pos="1134"/>
        </w:tabs>
        <w:spacing w:after="0" w:line="360" w:lineRule="auto"/>
        <w:ind w:left="0" w:firstLine="709"/>
        <w:jc w:val="both"/>
        <w:rPr>
          <w:rFonts w:ascii="Times New Roman" w:hAnsi="Times New Roman" w:cs="Times New Roman"/>
          <w:kern w:val="0"/>
          <w:sz w:val="28"/>
          <w:szCs w:val="28"/>
          <w:lang w:val="uk-UA"/>
        </w:rPr>
      </w:pPr>
      <w:r w:rsidRPr="005B58B9">
        <w:rPr>
          <w:rFonts w:ascii="Times New Roman" w:hAnsi="Times New Roman" w:cs="Times New Roman"/>
          <w:kern w:val="0"/>
          <w:sz w:val="28"/>
          <w:szCs w:val="28"/>
          <w:lang w:val="uk-UA"/>
        </w:rPr>
        <w:t>Що спрацювало добре, а що варто було б забути?</w:t>
      </w:r>
    </w:p>
    <w:p w14:paraId="2A2B3FA7" w14:textId="77777777" w:rsidR="005B1C99" w:rsidRPr="005B58B9" w:rsidRDefault="005B1C99" w:rsidP="00E348A3">
      <w:pPr>
        <w:pStyle w:val="a7"/>
        <w:numPr>
          <w:ilvl w:val="0"/>
          <w:numId w:val="42"/>
        </w:numPr>
        <w:tabs>
          <w:tab w:val="left" w:pos="1134"/>
        </w:tabs>
        <w:spacing w:after="0" w:line="360" w:lineRule="auto"/>
        <w:ind w:left="0" w:firstLine="709"/>
        <w:jc w:val="both"/>
        <w:rPr>
          <w:rFonts w:ascii="Times New Roman" w:hAnsi="Times New Roman" w:cs="Times New Roman"/>
          <w:kern w:val="0"/>
          <w:sz w:val="28"/>
          <w:szCs w:val="28"/>
          <w:lang w:val="uk-UA"/>
        </w:rPr>
      </w:pPr>
      <w:r w:rsidRPr="005B58B9">
        <w:rPr>
          <w:rFonts w:ascii="Times New Roman" w:hAnsi="Times New Roman" w:cs="Times New Roman"/>
          <w:kern w:val="0"/>
          <w:sz w:val="28"/>
          <w:szCs w:val="28"/>
          <w:lang w:val="uk-UA"/>
        </w:rPr>
        <w:t>Чого ми навчилися?</w:t>
      </w:r>
    </w:p>
    <w:p w14:paraId="5835B798" w14:textId="77777777" w:rsidR="005B1C99" w:rsidRPr="005B58B9" w:rsidRDefault="005B1C99" w:rsidP="00E348A3">
      <w:pPr>
        <w:pStyle w:val="a7"/>
        <w:numPr>
          <w:ilvl w:val="0"/>
          <w:numId w:val="42"/>
        </w:numPr>
        <w:tabs>
          <w:tab w:val="left" w:pos="1134"/>
        </w:tabs>
        <w:spacing w:after="0" w:line="360" w:lineRule="auto"/>
        <w:ind w:left="0" w:firstLine="709"/>
        <w:jc w:val="both"/>
        <w:rPr>
          <w:rFonts w:ascii="Times New Roman" w:hAnsi="Times New Roman" w:cs="Times New Roman"/>
          <w:kern w:val="0"/>
          <w:sz w:val="28"/>
          <w:szCs w:val="28"/>
          <w:lang w:val="uk-UA"/>
        </w:rPr>
      </w:pPr>
      <w:r w:rsidRPr="005B58B9">
        <w:rPr>
          <w:rFonts w:ascii="Times New Roman" w:hAnsi="Times New Roman" w:cs="Times New Roman"/>
          <w:kern w:val="0"/>
          <w:sz w:val="28"/>
          <w:szCs w:val="28"/>
          <w:lang w:val="uk-UA"/>
        </w:rPr>
        <w:t>Що ми маємо зробити інакше наступного разу?</w:t>
      </w:r>
    </w:p>
    <w:p w14:paraId="1FD11877" w14:textId="77777777" w:rsidR="005B1C99" w:rsidRPr="005B58B9" w:rsidRDefault="005B1C99" w:rsidP="00E348A3">
      <w:pPr>
        <w:pStyle w:val="a7"/>
        <w:numPr>
          <w:ilvl w:val="0"/>
          <w:numId w:val="42"/>
        </w:numPr>
        <w:tabs>
          <w:tab w:val="left" w:pos="1134"/>
        </w:tabs>
        <w:spacing w:after="0" w:line="360" w:lineRule="auto"/>
        <w:ind w:left="0" w:firstLine="709"/>
        <w:jc w:val="both"/>
        <w:rPr>
          <w:rFonts w:ascii="Times New Roman" w:hAnsi="Times New Roman" w:cs="Times New Roman"/>
          <w:kern w:val="0"/>
          <w:sz w:val="28"/>
          <w:szCs w:val="28"/>
          <w:lang w:val="uk-UA"/>
        </w:rPr>
      </w:pPr>
      <w:r w:rsidRPr="005B58B9">
        <w:rPr>
          <w:rFonts w:ascii="Times New Roman" w:hAnsi="Times New Roman" w:cs="Times New Roman"/>
          <w:kern w:val="0"/>
          <w:sz w:val="28"/>
          <w:szCs w:val="28"/>
          <w:lang w:val="uk-UA"/>
        </w:rPr>
        <w:t xml:space="preserve">Що слід обговорити детальніше? </w:t>
      </w:r>
    </w:p>
    <w:p w14:paraId="33A44354" w14:textId="77777777" w:rsidR="005B1C99" w:rsidRPr="005B58B9" w:rsidRDefault="005B1C99" w:rsidP="005B1C99">
      <w:pPr>
        <w:tabs>
          <w:tab w:val="left" w:pos="993"/>
        </w:tabs>
        <w:spacing w:after="0" w:line="360" w:lineRule="auto"/>
        <w:ind w:firstLine="709"/>
        <w:jc w:val="both"/>
        <w:rPr>
          <w:rFonts w:ascii="Times New Roman" w:hAnsi="Times New Roman" w:cs="Times New Roman"/>
          <w:kern w:val="0"/>
          <w:sz w:val="28"/>
          <w:szCs w:val="28"/>
          <w:lang w:val="uk-UA"/>
        </w:rPr>
      </w:pPr>
      <w:r w:rsidRPr="005B58B9">
        <w:rPr>
          <w:rFonts w:ascii="Times New Roman" w:hAnsi="Times New Roman" w:cs="Times New Roman"/>
          <w:kern w:val="0"/>
          <w:sz w:val="28"/>
          <w:szCs w:val="28"/>
          <w:lang w:val="uk-UA"/>
        </w:rPr>
        <w:t>Відповіді можна записувати на картках, потім кластеризувати й резюмувати ключові результати, що уможливлює винесення певних уроків й визначення можливих подальших кроків.</w:t>
      </w:r>
    </w:p>
    <w:p w14:paraId="3FB7CCE6" w14:textId="77777777" w:rsidR="005B1C99" w:rsidRPr="005B58B9" w:rsidRDefault="005B1C99" w:rsidP="005B1C99">
      <w:pPr>
        <w:spacing w:after="0" w:line="360" w:lineRule="auto"/>
        <w:ind w:firstLine="709"/>
        <w:jc w:val="both"/>
        <w:rPr>
          <w:rFonts w:ascii="Times New Roman" w:hAnsi="Times New Roman" w:cs="Times New Roman"/>
          <w:i/>
          <w:iCs/>
          <w:sz w:val="28"/>
          <w:szCs w:val="28"/>
          <w:lang w:val="uk-UA"/>
        </w:rPr>
      </w:pPr>
      <w:r w:rsidRPr="005B58B9">
        <w:rPr>
          <w:rFonts w:ascii="Times New Roman" w:hAnsi="Times New Roman" w:cs="Times New Roman"/>
          <w:sz w:val="28"/>
          <w:szCs w:val="28"/>
          <w:lang w:val="uk-UA"/>
        </w:rPr>
        <w:t xml:space="preserve">Зауважимо, що подані вище форми, методи й техніки формування фасилітаційної компетентності мають колективний, груповий характер. Утім, важливим складником розробленого соціально-педагогічного інструментарію є індивідуальні методи </w:t>
      </w:r>
      <w:r w:rsidRPr="005B58B9">
        <w:rPr>
          <w:rFonts w:ascii="Times New Roman" w:hAnsi="Times New Roman" w:cs="Times New Roman"/>
          <w:i/>
          <w:iCs/>
          <w:sz w:val="28"/>
          <w:szCs w:val="28"/>
          <w:lang w:val="uk-UA"/>
        </w:rPr>
        <w:t xml:space="preserve">рефлексивного характеру. </w:t>
      </w:r>
    </w:p>
    <w:p w14:paraId="093C762A"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Наведемо приклади </w:t>
      </w:r>
      <w:r w:rsidRPr="005B58B9">
        <w:rPr>
          <w:rFonts w:ascii="Times New Roman" w:hAnsi="Times New Roman" w:cs="Times New Roman"/>
          <w:i/>
          <w:iCs/>
          <w:sz w:val="28"/>
          <w:szCs w:val="28"/>
          <w:lang w:val="uk-UA"/>
        </w:rPr>
        <w:t>методів самопізнання й самоусвідомлення</w:t>
      </w:r>
      <w:r w:rsidRPr="005B58B9">
        <w:rPr>
          <w:rFonts w:ascii="Times New Roman" w:hAnsi="Times New Roman" w:cs="Times New Roman"/>
          <w:sz w:val="28"/>
          <w:szCs w:val="28"/>
          <w:lang w:val="uk-UA"/>
        </w:rPr>
        <w:t xml:space="preserve">. </w:t>
      </w:r>
    </w:p>
    <w:p w14:paraId="6F8DDE3B"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 xml:space="preserve">Самоаналіз «Який Я». </w:t>
      </w:r>
      <w:r w:rsidRPr="005B58B9">
        <w:rPr>
          <w:rFonts w:ascii="Times New Roman" w:hAnsi="Times New Roman" w:cs="Times New Roman"/>
          <w:sz w:val="28"/>
          <w:szCs w:val="28"/>
          <w:lang w:val="uk-UA"/>
        </w:rPr>
        <w:t>Сутність полягає у записуванні в два стовпчики якостей, що характеризують вас як майбутніх соціальних працівників. У перший стовпчик необхідно розташувати якості, які, на вашу думку, будуть сприяти успішності фасилітаційної діяльності. У другий стовпчик – якості, які можуть їй перешкоджати.</w:t>
      </w:r>
    </w:p>
    <w:p w14:paraId="30936762" w14:textId="4886D95A"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«Самоопис»,</w:t>
      </w:r>
      <w:r w:rsidRPr="005B58B9">
        <w:rPr>
          <w:rFonts w:ascii="Times New Roman" w:hAnsi="Times New Roman" w:cs="Times New Roman"/>
          <w:sz w:val="28"/>
          <w:szCs w:val="28"/>
          <w:lang w:val="uk-UA"/>
        </w:rPr>
        <w:t xml:space="preserve"> що передбачає написання твору про свої внутрішні, психологічні якості, беручи до уваги рольові; зовнішні, внутрішні аспекти, а також свідоме, поведінкове; позитивне, негативне; минуле, сьогодення</w:t>
      </w:r>
      <w:r w:rsidR="001852BE">
        <w:rPr>
          <w:rFonts w:ascii="Times New Roman" w:hAnsi="Times New Roman" w:cs="Times New Roman"/>
          <w:sz w:val="28"/>
          <w:szCs w:val="28"/>
          <w:lang w:val="uk-UA"/>
        </w:rPr>
        <w:t>, майбутнє; реальне й ідеальне.</w:t>
      </w:r>
    </w:p>
    <w:p w14:paraId="21F1EE73" w14:textId="77777777" w:rsidR="005B1C99" w:rsidRPr="005B58B9" w:rsidRDefault="005B1C99" w:rsidP="00C575E2">
      <w:pPr>
        <w:widowControl w:val="0"/>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 xml:space="preserve">«Що в собі варто змінити? Яким хочу стати?» </w:t>
      </w:r>
      <w:r w:rsidRPr="005B58B9">
        <w:rPr>
          <w:rFonts w:ascii="Times New Roman" w:hAnsi="Times New Roman" w:cs="Times New Roman"/>
          <w:sz w:val="28"/>
          <w:szCs w:val="28"/>
          <w:lang w:val="uk-UA"/>
        </w:rPr>
        <w:t>зорієнтований на</w:t>
      </w:r>
      <w:r w:rsidRPr="005B58B9">
        <w:rPr>
          <w:rFonts w:ascii="Times New Roman" w:hAnsi="Times New Roman" w:cs="Times New Roman"/>
          <w:i/>
          <w:iCs/>
          <w:sz w:val="28"/>
          <w:szCs w:val="28"/>
          <w:lang w:val="uk-UA"/>
        </w:rPr>
        <w:t xml:space="preserve"> </w:t>
      </w:r>
      <w:r w:rsidRPr="005B58B9">
        <w:rPr>
          <w:rFonts w:ascii="Times New Roman" w:hAnsi="Times New Roman" w:cs="Times New Roman"/>
          <w:sz w:val="28"/>
          <w:szCs w:val="28"/>
          <w:lang w:val="uk-UA"/>
        </w:rPr>
        <w:t xml:space="preserve">заповнення по вертикалі двох колонок. У першій колонці позначаються якості, </w:t>
      </w:r>
      <w:r w:rsidRPr="005B58B9">
        <w:rPr>
          <w:rFonts w:ascii="Times New Roman" w:hAnsi="Times New Roman" w:cs="Times New Roman"/>
          <w:sz w:val="28"/>
          <w:szCs w:val="28"/>
          <w:lang w:val="uk-UA"/>
        </w:rPr>
        <w:lastRenderedPageBreak/>
        <w:t>від яких є варто позбавитися, у другій – якості, яких бажано набути.</w:t>
      </w:r>
    </w:p>
    <w:p w14:paraId="59556F11" w14:textId="504B7418"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Рефлексія за певними сферами</w:t>
      </w:r>
      <w:r w:rsidRPr="005B58B9">
        <w:rPr>
          <w:rFonts w:ascii="Times New Roman" w:hAnsi="Times New Roman" w:cs="Times New Roman"/>
          <w:sz w:val="28"/>
          <w:szCs w:val="28"/>
          <w:lang w:val="uk-UA"/>
        </w:rPr>
        <w:t>:</w:t>
      </w:r>
      <w:r w:rsidRPr="005B58B9">
        <w:rPr>
          <w:lang w:val="uk-UA"/>
        </w:rPr>
        <w:t xml:space="preserve"> </w:t>
      </w:r>
      <w:r w:rsidRPr="005B58B9">
        <w:rPr>
          <w:rFonts w:ascii="Times New Roman" w:hAnsi="Times New Roman" w:cs="Times New Roman"/>
          <w:sz w:val="28"/>
          <w:szCs w:val="28"/>
          <w:lang w:val="uk-UA"/>
        </w:rPr>
        <w:t>емоційний стан і враження; змістовий результат; го</w:t>
      </w:r>
      <w:r w:rsidR="00133F75">
        <w:rPr>
          <w:rFonts w:ascii="Times New Roman" w:hAnsi="Times New Roman" w:cs="Times New Roman"/>
          <w:sz w:val="28"/>
          <w:szCs w:val="28"/>
          <w:lang w:val="uk-UA"/>
        </w:rPr>
        <w:t>товність до певних дій. Ця техні</w:t>
      </w:r>
      <w:r w:rsidRPr="005B58B9">
        <w:rPr>
          <w:rFonts w:ascii="Times New Roman" w:hAnsi="Times New Roman" w:cs="Times New Roman"/>
          <w:sz w:val="28"/>
          <w:szCs w:val="28"/>
          <w:lang w:val="uk-UA"/>
        </w:rPr>
        <w:t>ка передбачає самоаналіз за такими питаннями, як-от:</w:t>
      </w:r>
    </w:p>
    <w:p w14:paraId="3D92CF58" w14:textId="601BE485"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007A4C52">
        <w:rPr>
          <w:rFonts w:ascii="Times New Roman" w:hAnsi="Times New Roman" w:cs="Times New Roman"/>
          <w:sz w:val="28"/>
          <w:szCs w:val="28"/>
          <w:lang w:val="uk-UA"/>
        </w:rPr>
        <w:t> </w:t>
      </w:r>
      <w:r w:rsidRPr="005B58B9">
        <w:rPr>
          <w:rFonts w:ascii="Times New Roman" w:hAnsi="Times New Roman" w:cs="Times New Roman"/>
          <w:sz w:val="28"/>
          <w:szCs w:val="28"/>
          <w:lang w:val="uk-UA"/>
        </w:rPr>
        <w:t>Як я почуваюся? Що я відчуваю? В якому я настрої?</w:t>
      </w:r>
    </w:p>
    <w:p w14:paraId="44293996" w14:textId="23C2207E" w:rsidR="005B1C99" w:rsidRPr="005B58B9" w:rsidRDefault="007A4C52" w:rsidP="005B1C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5B1C99" w:rsidRPr="005B58B9">
        <w:rPr>
          <w:rFonts w:ascii="Times New Roman" w:hAnsi="Times New Roman" w:cs="Times New Roman"/>
          <w:sz w:val="28"/>
          <w:szCs w:val="28"/>
          <w:lang w:val="uk-UA"/>
        </w:rPr>
        <w:t xml:space="preserve">Що я дізнався? Що було нового для мене? </w:t>
      </w:r>
    </w:p>
    <w:p w14:paraId="7C93086E" w14:textId="560FC146" w:rsidR="005B1C99" w:rsidRPr="005B58B9" w:rsidRDefault="007A4C52" w:rsidP="005B1C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5B1C99" w:rsidRPr="005B58B9">
        <w:rPr>
          <w:rFonts w:ascii="Times New Roman" w:hAnsi="Times New Roman" w:cs="Times New Roman"/>
          <w:sz w:val="28"/>
          <w:szCs w:val="28"/>
          <w:lang w:val="uk-UA"/>
        </w:rPr>
        <w:t xml:space="preserve">Що я маю припинити робити? Від чого варто відмовитись? </w:t>
      </w:r>
    </w:p>
    <w:p w14:paraId="2FB7551B" w14:textId="41E4BE39" w:rsidR="005B1C99" w:rsidRPr="005B58B9" w:rsidRDefault="007A4C52" w:rsidP="005B1C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5B1C99" w:rsidRPr="005B58B9">
        <w:rPr>
          <w:rFonts w:ascii="Times New Roman" w:hAnsi="Times New Roman" w:cs="Times New Roman"/>
          <w:sz w:val="28"/>
          <w:szCs w:val="28"/>
          <w:lang w:val="uk-UA"/>
        </w:rPr>
        <w:t>У чому моя сила?</w:t>
      </w:r>
    </w:p>
    <w:p w14:paraId="2748AB13" w14:textId="06182593" w:rsidR="005B1C99" w:rsidRPr="005B58B9" w:rsidRDefault="007A4C52" w:rsidP="005B1C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005B1C99" w:rsidRPr="005B58B9">
        <w:rPr>
          <w:rFonts w:ascii="Times New Roman" w:hAnsi="Times New Roman" w:cs="Times New Roman"/>
          <w:sz w:val="28"/>
          <w:szCs w:val="28"/>
          <w:lang w:val="uk-UA"/>
        </w:rPr>
        <w:t xml:space="preserve">Куди я рухаюсь? Яка моя мета? Чого я хочу досягнути? </w:t>
      </w:r>
    </w:p>
    <w:p w14:paraId="29D7CF92" w14:textId="6F427426"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Є суттєвим, що подані вище методи самопізнання й самоусвідомлення базуються на </w:t>
      </w:r>
      <w:r w:rsidRPr="005B58B9">
        <w:rPr>
          <w:rFonts w:ascii="Times New Roman" w:hAnsi="Times New Roman" w:cs="Times New Roman"/>
          <w:i/>
          <w:iCs/>
          <w:sz w:val="28"/>
          <w:szCs w:val="28"/>
          <w:lang w:val="uk-UA"/>
        </w:rPr>
        <w:t>інтроспекції</w:t>
      </w:r>
      <w:r w:rsidRPr="005B58B9">
        <w:rPr>
          <w:rFonts w:ascii="Times New Roman" w:hAnsi="Times New Roman" w:cs="Times New Roman"/>
          <w:sz w:val="28"/>
          <w:szCs w:val="28"/>
          <w:lang w:val="uk-UA"/>
        </w:rPr>
        <w:t xml:space="preserve"> (інтроспекція від лат. іntrospecto – дивлюся всередину), що полягає в спостереженні за власними почуттями, думками й т. ін.; вона є самоспостереженням [</w:t>
      </w:r>
      <w:r w:rsidR="00F55FB8" w:rsidRPr="005B58B9">
        <w:rPr>
          <w:rFonts w:ascii="Times New Roman" w:hAnsi="Times New Roman" w:cs="Times New Roman"/>
          <w:sz w:val="28"/>
          <w:szCs w:val="28"/>
          <w:lang w:val="uk-UA"/>
        </w:rPr>
        <w:t xml:space="preserve">81, </w:t>
      </w:r>
      <w:r w:rsidRPr="005B58B9">
        <w:rPr>
          <w:rFonts w:ascii="Times New Roman" w:hAnsi="Times New Roman" w:cs="Times New Roman"/>
          <w:sz w:val="28"/>
          <w:szCs w:val="28"/>
          <w:lang w:val="uk-UA"/>
        </w:rPr>
        <w:t>с.</w:t>
      </w:r>
      <w:r w:rsidR="00F55FB8"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149]. Отже виникає питання чи інтроспекція та рефлексія є синонімічними? Ми переконані, що ні. Оскільки рефлексія передбачає дослідження людиною свого внутрішнього світу й поведінки, що детермінуються переживаннями інших людей. Інтроспекція ж полягає в зосередженості індивіда суто на власних психічних процесах і переживаннях. Тому є лише певним аспектом рефлексії. Тобто, на нашу думку, інтроспекція є вихідним кроком у процесі формування рефлексії як особистісного конструкту і як професійної якості майбутнього соціального працівника, сутність якого полягає у зверненні особистості до себе, у зосередженості на собі, у самоінтерпретації.</w:t>
      </w:r>
    </w:p>
    <w:p w14:paraId="5742DB72" w14:textId="5F694542"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Відтак пропоновані вище рефлексіотехніки стимулюють занурення студента «в себе» на засаді реалізації механізмів особистісної та інтелектуальної рефлексії. Проте існує думка (В. Желанова, В. Чернобровкін), відповідно до якої, розвиток рефлексії є</w:t>
      </w:r>
      <w:r w:rsidR="00672800">
        <w:rPr>
          <w:rFonts w:ascii="Times New Roman" w:hAnsi="Times New Roman" w:cs="Times New Roman"/>
          <w:sz w:val="28"/>
          <w:szCs w:val="28"/>
          <w:lang w:val="uk-UA"/>
        </w:rPr>
        <w:t xml:space="preserve"> завжди діалогом з Я «іншого». </w:t>
      </w:r>
      <w:r w:rsidRPr="005B58B9">
        <w:rPr>
          <w:rFonts w:ascii="Times New Roman" w:hAnsi="Times New Roman" w:cs="Times New Roman"/>
          <w:sz w:val="28"/>
          <w:szCs w:val="28"/>
          <w:lang w:val="uk-UA"/>
        </w:rPr>
        <w:t>Отже рефлексія передбачає такі процеси, як: саморозуміння й розуміння іншого, самоінтерпретація та інтерпретація іншого. Занурення «в іншого» відбувається у контексті кооперативн</w:t>
      </w:r>
      <w:r w:rsidR="001852BE">
        <w:rPr>
          <w:rFonts w:ascii="Times New Roman" w:hAnsi="Times New Roman" w:cs="Times New Roman"/>
          <w:sz w:val="28"/>
          <w:szCs w:val="28"/>
          <w:lang w:val="uk-UA"/>
        </w:rPr>
        <w:t>ої та комунікативної рефлексії.</w:t>
      </w:r>
    </w:p>
    <w:p w14:paraId="3AE9823A"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Беручи до уваги зазначене, вважаємо доцільним додати до соціально-педагогічного інструментарію фасилітаційної спрямованості використання вправ, які сприятимуть формуванню адекватного сприйняття та розуміння особистості «іншого», а також «себе» через «занурення в іншого».</w:t>
      </w:r>
    </w:p>
    <w:p w14:paraId="2B35AE6F"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Далі наведемо приклади таких вправ.</w:t>
      </w:r>
    </w:p>
    <w:p w14:paraId="2E976D39" w14:textId="69590E36" w:rsidR="005B1C99" w:rsidRPr="00133F75" w:rsidRDefault="005B1C99" w:rsidP="00133F75">
      <w:pPr>
        <w:spacing w:after="0" w:line="360" w:lineRule="auto"/>
        <w:ind w:firstLine="709"/>
        <w:jc w:val="both"/>
        <w:rPr>
          <w:rFonts w:ascii="Times New Roman" w:hAnsi="Times New Roman" w:cs="Times New Roman"/>
          <w:spacing w:val="-4"/>
          <w:sz w:val="28"/>
          <w:szCs w:val="28"/>
          <w:lang w:val="uk-UA"/>
        </w:rPr>
      </w:pPr>
      <w:r w:rsidRPr="00133F75">
        <w:rPr>
          <w:rFonts w:ascii="Times New Roman" w:hAnsi="Times New Roman" w:cs="Times New Roman"/>
          <w:spacing w:val="-4"/>
          <w:sz w:val="28"/>
          <w:szCs w:val="28"/>
          <w:lang w:val="uk-UA"/>
        </w:rPr>
        <w:t>Майбутнім соціальним працівникам пропонується:</w:t>
      </w:r>
      <w:r w:rsidR="00133F75" w:rsidRPr="00133F75">
        <w:rPr>
          <w:rFonts w:ascii="Times New Roman" w:hAnsi="Times New Roman" w:cs="Times New Roman"/>
          <w:spacing w:val="-4"/>
          <w:sz w:val="28"/>
          <w:szCs w:val="28"/>
          <w:lang w:val="uk-UA"/>
        </w:rPr>
        <w:t xml:space="preserve"> 1) </w:t>
      </w:r>
      <w:r w:rsidRPr="00133F75">
        <w:rPr>
          <w:rFonts w:ascii="Times New Roman" w:hAnsi="Times New Roman" w:cs="Times New Roman"/>
          <w:spacing w:val="-4"/>
          <w:sz w:val="28"/>
          <w:szCs w:val="28"/>
          <w:lang w:val="uk-UA"/>
        </w:rPr>
        <w:t>схарактеризувати особистість за фотокартками (перцептивний тренінг);</w:t>
      </w:r>
      <w:r w:rsidR="00133F75" w:rsidRPr="00133F75">
        <w:rPr>
          <w:rFonts w:ascii="Times New Roman" w:hAnsi="Times New Roman" w:cs="Times New Roman"/>
          <w:spacing w:val="-4"/>
          <w:sz w:val="28"/>
          <w:szCs w:val="28"/>
          <w:lang w:val="uk-UA"/>
        </w:rPr>
        <w:t xml:space="preserve"> 2) </w:t>
      </w:r>
      <w:r w:rsidRPr="00133F75">
        <w:rPr>
          <w:rFonts w:ascii="Times New Roman" w:hAnsi="Times New Roman" w:cs="Times New Roman"/>
          <w:spacing w:val="-4"/>
          <w:sz w:val="28"/>
          <w:szCs w:val="28"/>
          <w:lang w:val="uk-UA"/>
        </w:rPr>
        <w:t>визначити емоційний стан за фотографіями, а саме: задоволення, збентеження, збудження, невдачі, стан емоційного конфлікту, тощо;</w:t>
      </w:r>
      <w:r w:rsidR="00133F75" w:rsidRPr="00133F75">
        <w:rPr>
          <w:rFonts w:ascii="Times New Roman" w:hAnsi="Times New Roman" w:cs="Times New Roman"/>
          <w:spacing w:val="-4"/>
          <w:sz w:val="28"/>
          <w:szCs w:val="28"/>
          <w:lang w:val="uk-UA"/>
        </w:rPr>
        <w:t xml:space="preserve"> 3) </w:t>
      </w:r>
      <w:r w:rsidRPr="00133F75">
        <w:rPr>
          <w:rFonts w:ascii="Times New Roman" w:hAnsi="Times New Roman" w:cs="Times New Roman"/>
          <w:spacing w:val="-4"/>
          <w:sz w:val="28"/>
          <w:szCs w:val="28"/>
          <w:lang w:val="uk-UA"/>
        </w:rPr>
        <w:t>схарактеризувати особистість за допомогою фотографій та тексту, що можливо змінювати й додавати до знімків.</w:t>
      </w:r>
    </w:p>
    <w:p w14:paraId="0245F4C9" w14:textId="162A3BBA"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Метою таких вправ є формування соціально-перцептивних та рефлексивних умінь як значущих компонентів фасилітаційної компетентності майб</w:t>
      </w:r>
      <w:r w:rsidR="001852BE">
        <w:rPr>
          <w:rFonts w:ascii="Times New Roman" w:hAnsi="Times New Roman" w:cs="Times New Roman"/>
          <w:sz w:val="28"/>
          <w:szCs w:val="28"/>
          <w:lang w:val="uk-UA"/>
        </w:rPr>
        <w:t>утнього соціального працівника.</w:t>
      </w:r>
    </w:p>
    <w:p w14:paraId="50CC64A9" w14:textId="7EBEF6EA"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Узагальнимо соціально-педагогічний інструментарій фасилітаційної спрямованості</w:t>
      </w:r>
      <w:r w:rsidR="00F55FB8"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w:t>
      </w:r>
      <w:r w:rsidR="00F55FB8" w:rsidRPr="005B58B9">
        <w:rPr>
          <w:rFonts w:ascii="Times New Roman" w:hAnsi="Times New Roman" w:cs="Times New Roman"/>
          <w:sz w:val="28"/>
          <w:szCs w:val="28"/>
          <w:lang w:val="uk-UA"/>
        </w:rPr>
        <w:t xml:space="preserve">як складник процесуального компоненнту запропонованої </w:t>
      </w:r>
      <w:r w:rsidR="00F55FB8" w:rsidRPr="005B58B9">
        <w:rPr>
          <w:rFonts w:ascii="Times New Roman" w:hAnsi="Times New Roman" w:cs="Times New Roman"/>
          <w:spacing w:val="-8"/>
          <w:sz w:val="28"/>
          <w:szCs w:val="28"/>
          <w:lang w:val="uk-UA"/>
        </w:rPr>
        <w:t>технології</w:t>
      </w:r>
      <w:r w:rsidR="00C42E2A" w:rsidRPr="005B58B9">
        <w:rPr>
          <w:rFonts w:ascii="Times New Roman" w:hAnsi="Times New Roman" w:cs="Times New Roman"/>
          <w:spacing w:val="-8"/>
          <w:sz w:val="28"/>
          <w:szCs w:val="28"/>
          <w:lang w:val="uk-UA"/>
        </w:rPr>
        <w:t xml:space="preserve"> </w:t>
      </w:r>
      <w:r w:rsidRPr="005B58B9">
        <w:rPr>
          <w:rFonts w:ascii="Times New Roman" w:hAnsi="Times New Roman" w:cs="Times New Roman"/>
          <w:spacing w:val="-8"/>
          <w:sz w:val="28"/>
          <w:szCs w:val="28"/>
          <w:lang w:val="uk-UA"/>
        </w:rPr>
        <w:t>та</w:t>
      </w:r>
      <w:r w:rsidR="00C42E2A" w:rsidRPr="005B58B9">
        <w:rPr>
          <w:rFonts w:ascii="Times New Roman" w:hAnsi="Times New Roman" w:cs="Times New Roman"/>
          <w:spacing w:val="-8"/>
          <w:sz w:val="28"/>
          <w:szCs w:val="28"/>
          <w:lang w:val="uk-UA"/>
        </w:rPr>
        <w:t xml:space="preserve"> </w:t>
      </w:r>
      <w:r w:rsidRPr="005B58B9">
        <w:rPr>
          <w:rFonts w:ascii="Times New Roman" w:hAnsi="Times New Roman" w:cs="Times New Roman"/>
          <w:spacing w:val="-8"/>
          <w:sz w:val="28"/>
          <w:szCs w:val="28"/>
          <w:lang w:val="uk-UA"/>
        </w:rPr>
        <w:t>його</w:t>
      </w:r>
      <w:bookmarkStart w:id="229" w:name="_Hlk224993223"/>
      <w:r w:rsidR="00C42E2A" w:rsidRPr="005B58B9">
        <w:rPr>
          <w:rFonts w:ascii="Times New Roman" w:hAnsi="Times New Roman" w:cs="Times New Roman"/>
          <w:spacing w:val="-8"/>
          <w:sz w:val="28"/>
          <w:szCs w:val="28"/>
          <w:lang w:val="uk-UA"/>
        </w:rPr>
        <w:t xml:space="preserve"> </w:t>
      </w:r>
      <w:r w:rsidRPr="005B58B9">
        <w:rPr>
          <w:rFonts w:ascii="Times New Roman" w:hAnsi="Times New Roman" w:cs="Times New Roman"/>
          <w:spacing w:val="-8"/>
          <w:sz w:val="28"/>
          <w:szCs w:val="28"/>
          <w:lang w:val="uk-UA"/>
        </w:rPr>
        <w:t>формувальний</w:t>
      </w:r>
      <w:r w:rsidR="00C42E2A" w:rsidRPr="005B58B9">
        <w:rPr>
          <w:rFonts w:ascii="Times New Roman" w:hAnsi="Times New Roman" w:cs="Times New Roman"/>
          <w:spacing w:val="-8"/>
          <w:sz w:val="28"/>
          <w:szCs w:val="28"/>
          <w:lang w:val="uk-UA"/>
        </w:rPr>
        <w:t xml:space="preserve"> </w:t>
      </w:r>
      <w:r w:rsidRPr="005B58B9">
        <w:rPr>
          <w:rFonts w:ascii="Times New Roman" w:hAnsi="Times New Roman" w:cs="Times New Roman"/>
          <w:spacing w:val="-8"/>
          <w:sz w:val="28"/>
          <w:szCs w:val="28"/>
          <w:lang w:val="uk-UA"/>
        </w:rPr>
        <w:t>потенціал</w:t>
      </w:r>
      <w:bookmarkEnd w:id="229"/>
      <w:r w:rsidR="00C42E2A" w:rsidRPr="005B58B9">
        <w:rPr>
          <w:rFonts w:ascii="Times New Roman" w:hAnsi="Times New Roman" w:cs="Times New Roman"/>
          <w:spacing w:val="-8"/>
          <w:sz w:val="28"/>
          <w:szCs w:val="28"/>
          <w:lang w:val="uk-UA"/>
        </w:rPr>
        <w:t xml:space="preserve"> </w:t>
      </w:r>
      <w:r w:rsidRPr="005B58B9">
        <w:rPr>
          <w:rFonts w:ascii="Times New Roman" w:hAnsi="Times New Roman" w:cs="Times New Roman"/>
          <w:spacing w:val="-8"/>
          <w:sz w:val="28"/>
          <w:szCs w:val="28"/>
          <w:lang w:val="uk-UA"/>
        </w:rPr>
        <w:t>представимо</w:t>
      </w:r>
      <w:r w:rsidR="00C42E2A" w:rsidRPr="005B58B9">
        <w:rPr>
          <w:rFonts w:ascii="Times New Roman" w:hAnsi="Times New Roman" w:cs="Times New Roman"/>
          <w:spacing w:val="-8"/>
          <w:sz w:val="28"/>
          <w:szCs w:val="28"/>
          <w:lang w:val="uk-UA"/>
        </w:rPr>
        <w:t xml:space="preserve"> </w:t>
      </w:r>
      <w:r w:rsidRPr="005B58B9">
        <w:rPr>
          <w:rFonts w:ascii="Times New Roman" w:hAnsi="Times New Roman" w:cs="Times New Roman"/>
          <w:spacing w:val="-8"/>
          <w:sz w:val="28"/>
          <w:szCs w:val="28"/>
          <w:lang w:val="uk-UA"/>
        </w:rPr>
        <w:t>в</w:t>
      </w:r>
      <w:r w:rsidR="00C42E2A" w:rsidRPr="005B58B9">
        <w:rPr>
          <w:rFonts w:ascii="Times New Roman" w:hAnsi="Times New Roman" w:cs="Times New Roman"/>
          <w:spacing w:val="-8"/>
          <w:sz w:val="28"/>
          <w:szCs w:val="28"/>
          <w:lang w:val="uk-UA"/>
        </w:rPr>
        <w:t xml:space="preserve"> </w:t>
      </w:r>
      <w:r w:rsidRPr="005B58B9">
        <w:rPr>
          <w:rFonts w:ascii="Times New Roman" w:hAnsi="Times New Roman" w:cs="Times New Roman"/>
          <w:spacing w:val="-8"/>
          <w:sz w:val="28"/>
          <w:szCs w:val="28"/>
          <w:lang w:val="uk-UA"/>
        </w:rPr>
        <w:t xml:space="preserve">табличному </w:t>
      </w:r>
      <w:r w:rsidR="00C42E2A" w:rsidRPr="005B58B9">
        <w:rPr>
          <w:rFonts w:ascii="Times New Roman" w:hAnsi="Times New Roman" w:cs="Times New Roman"/>
          <w:spacing w:val="-8"/>
          <w:sz w:val="28"/>
          <w:szCs w:val="28"/>
          <w:lang w:val="uk-UA"/>
        </w:rPr>
        <w:t>ф</w:t>
      </w:r>
      <w:r w:rsidRPr="005B58B9">
        <w:rPr>
          <w:rFonts w:ascii="Times New Roman" w:hAnsi="Times New Roman" w:cs="Times New Roman"/>
          <w:spacing w:val="-8"/>
          <w:sz w:val="28"/>
          <w:szCs w:val="28"/>
          <w:lang w:val="uk-UA"/>
        </w:rPr>
        <w:t>орматі</w:t>
      </w:r>
      <w:r w:rsidR="00CF13A0" w:rsidRPr="005B58B9">
        <w:rPr>
          <w:rFonts w:ascii="Times New Roman" w:hAnsi="Times New Roman" w:cs="Times New Roman"/>
          <w:spacing w:val="-8"/>
          <w:sz w:val="28"/>
          <w:szCs w:val="28"/>
          <w:lang w:val="uk-UA"/>
        </w:rPr>
        <w:t>.</w:t>
      </w:r>
    </w:p>
    <w:p w14:paraId="4C3E9697" w14:textId="77777777" w:rsidR="005B1C99" w:rsidRPr="005B58B9" w:rsidRDefault="005B1C99" w:rsidP="00FF4FB4">
      <w:pPr>
        <w:spacing w:after="0" w:line="360" w:lineRule="auto"/>
        <w:ind w:firstLine="709"/>
        <w:jc w:val="right"/>
        <w:rPr>
          <w:rFonts w:ascii="Times New Roman" w:hAnsi="Times New Roman" w:cs="Times New Roman"/>
          <w:i/>
          <w:iCs/>
          <w:sz w:val="28"/>
          <w:szCs w:val="28"/>
          <w:lang w:val="uk-UA"/>
        </w:rPr>
      </w:pPr>
      <w:bookmarkStart w:id="230" w:name="_Hlk226324156"/>
      <w:r w:rsidRPr="005B58B9">
        <w:rPr>
          <w:rFonts w:ascii="Times New Roman" w:hAnsi="Times New Roman" w:cs="Times New Roman"/>
          <w:i/>
          <w:iCs/>
          <w:sz w:val="28"/>
          <w:szCs w:val="28"/>
          <w:lang w:val="uk-UA"/>
        </w:rPr>
        <w:t>Таблиця 2.9.</w:t>
      </w:r>
    </w:p>
    <w:bookmarkEnd w:id="230"/>
    <w:p w14:paraId="1823FE9E" w14:textId="77777777" w:rsidR="005B1C99" w:rsidRPr="005B58B9" w:rsidRDefault="005B1C99" w:rsidP="00FF4FB4">
      <w:pPr>
        <w:spacing w:after="0" w:line="36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Формувальний потенціал</w:t>
      </w:r>
      <w:r w:rsidRPr="005B58B9">
        <w:rPr>
          <w:b/>
          <w:bCs/>
          <w:lang w:val="uk-UA"/>
        </w:rPr>
        <w:t xml:space="preserve"> </w:t>
      </w:r>
      <w:r w:rsidRPr="005B58B9">
        <w:rPr>
          <w:rFonts w:ascii="Times New Roman" w:hAnsi="Times New Roman" w:cs="Times New Roman"/>
          <w:b/>
          <w:bCs/>
          <w:sz w:val="28"/>
          <w:szCs w:val="28"/>
          <w:lang w:val="uk-UA"/>
        </w:rPr>
        <w:t>соціально-педагогічного інструментарію фасилітаційної спрямованості</w:t>
      </w:r>
    </w:p>
    <w:tbl>
      <w:tblPr>
        <w:tblStyle w:val="ae"/>
        <w:tblW w:w="9634" w:type="dxa"/>
        <w:tblLook w:val="04A0" w:firstRow="1" w:lastRow="0" w:firstColumn="1" w:lastColumn="0" w:noHBand="0" w:noVBand="1"/>
      </w:tblPr>
      <w:tblGrid>
        <w:gridCol w:w="1742"/>
        <w:gridCol w:w="2222"/>
        <w:gridCol w:w="5670"/>
      </w:tblGrid>
      <w:tr w:rsidR="005B1C99" w:rsidRPr="005B58B9" w14:paraId="6D53B049" w14:textId="77777777" w:rsidTr="005B58B9">
        <w:tc>
          <w:tcPr>
            <w:tcW w:w="1742" w:type="dxa"/>
          </w:tcPr>
          <w:p w14:paraId="6736E7FE" w14:textId="77777777" w:rsidR="005B1C99" w:rsidRPr="005B58B9" w:rsidRDefault="005B1C99" w:rsidP="005B58B9">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Класифікація</w:t>
            </w:r>
          </w:p>
          <w:p w14:paraId="406EE718" w14:textId="77777777" w:rsidR="005B1C99" w:rsidRPr="005B58B9" w:rsidRDefault="005B1C99" w:rsidP="005B58B9">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форм, методів технік</w:t>
            </w:r>
          </w:p>
        </w:tc>
        <w:tc>
          <w:tcPr>
            <w:tcW w:w="2222" w:type="dxa"/>
          </w:tcPr>
          <w:p w14:paraId="79A46C2A" w14:textId="77777777" w:rsidR="005B1C99" w:rsidRPr="005B58B9" w:rsidRDefault="005B1C99" w:rsidP="005B58B9">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 xml:space="preserve">Назва форм, </w:t>
            </w:r>
          </w:p>
          <w:p w14:paraId="33D68F67" w14:textId="77777777" w:rsidR="005B1C99" w:rsidRPr="005B58B9" w:rsidRDefault="005B1C99" w:rsidP="005B58B9">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 xml:space="preserve">методів, технік, </w:t>
            </w:r>
          </w:p>
          <w:p w14:paraId="49483DE8" w14:textId="77777777" w:rsidR="005B1C99" w:rsidRPr="005B58B9" w:rsidRDefault="005B1C99" w:rsidP="005B58B9">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інструментів</w:t>
            </w:r>
          </w:p>
        </w:tc>
        <w:tc>
          <w:tcPr>
            <w:tcW w:w="5670" w:type="dxa"/>
          </w:tcPr>
          <w:p w14:paraId="737BBECD" w14:textId="77777777" w:rsidR="005B1C99" w:rsidRPr="005B58B9" w:rsidRDefault="005B1C99" w:rsidP="005B58B9">
            <w:pPr>
              <w:jc w:val="center"/>
              <w:rPr>
                <w:rFonts w:ascii="Times New Roman" w:hAnsi="Times New Roman" w:cs="Times New Roman"/>
                <w:b/>
                <w:bCs/>
                <w:sz w:val="24"/>
                <w:szCs w:val="24"/>
                <w:lang w:val="uk-UA"/>
              </w:rPr>
            </w:pPr>
            <w:r w:rsidRPr="005B58B9">
              <w:rPr>
                <w:rFonts w:ascii="Times New Roman" w:hAnsi="Times New Roman" w:cs="Times New Roman"/>
                <w:b/>
                <w:bCs/>
                <w:sz w:val="24"/>
                <w:szCs w:val="24"/>
                <w:lang w:val="uk-UA"/>
              </w:rPr>
              <w:t>Деталізація формувального потенціалу</w:t>
            </w:r>
          </w:p>
        </w:tc>
      </w:tr>
      <w:tr w:rsidR="005B1C99" w:rsidRPr="00C348F2" w14:paraId="57C14071" w14:textId="77777777" w:rsidTr="005B58B9">
        <w:tc>
          <w:tcPr>
            <w:tcW w:w="1742" w:type="dxa"/>
          </w:tcPr>
          <w:p w14:paraId="3E9EDD6D"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Неімітаційні форми</w:t>
            </w:r>
          </w:p>
        </w:tc>
        <w:tc>
          <w:tcPr>
            <w:tcW w:w="2222" w:type="dxa"/>
          </w:tcPr>
          <w:p w14:paraId="1F6B3FD0" w14:textId="6D34FD38" w:rsidR="005B1C99" w:rsidRPr="005B58B9" w:rsidRDefault="005B1C99" w:rsidP="001852BE">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Лекція фасилітаційного</w:t>
            </w:r>
            <w:r w:rsidR="001852BE">
              <w:rPr>
                <w:rFonts w:ascii="Times New Roman" w:hAnsi="Times New Roman" w:cs="Times New Roman"/>
                <w:sz w:val="24"/>
                <w:szCs w:val="24"/>
                <w:lang w:val="uk-UA"/>
              </w:rPr>
              <w:t xml:space="preserve"> </w:t>
            </w:r>
            <w:r w:rsidRPr="005B58B9">
              <w:rPr>
                <w:rFonts w:ascii="Times New Roman" w:hAnsi="Times New Roman" w:cs="Times New Roman"/>
                <w:sz w:val="24"/>
                <w:szCs w:val="24"/>
                <w:lang w:val="uk-UA"/>
              </w:rPr>
              <w:t>типу</w:t>
            </w:r>
          </w:p>
        </w:tc>
        <w:tc>
          <w:tcPr>
            <w:tcW w:w="5670" w:type="dxa"/>
          </w:tcPr>
          <w:p w14:paraId="707BC854" w14:textId="77777777" w:rsidR="005B1C99" w:rsidRPr="005B58B9" w:rsidRDefault="005B1C99" w:rsidP="005B58B9">
            <w:pPr>
              <w:rPr>
                <w:rFonts w:ascii="Times New Roman" w:hAnsi="Times New Roman" w:cs="Times New Roman"/>
                <w:sz w:val="24"/>
                <w:szCs w:val="24"/>
                <w:lang w:val="uk-UA"/>
              </w:rPr>
            </w:pPr>
            <w:r w:rsidRPr="005B58B9">
              <w:rPr>
                <w:rFonts w:ascii="Times New Roman" w:hAnsi="Times New Roman" w:cs="Times New Roman"/>
                <w:sz w:val="24"/>
                <w:szCs w:val="24"/>
                <w:lang w:val="uk-UA"/>
              </w:rPr>
              <w:t xml:space="preserve">Формування фасилітаційно зорієнтованих знань на засаді трансформації абстрактного знання як предмету науки на засіб </w:t>
            </w:r>
            <w:bookmarkStart w:id="231" w:name="_Hlk225449376"/>
            <w:r w:rsidRPr="005B58B9">
              <w:rPr>
                <w:rFonts w:ascii="Times New Roman" w:hAnsi="Times New Roman" w:cs="Times New Roman"/>
                <w:sz w:val="24"/>
                <w:szCs w:val="24"/>
                <w:lang w:val="uk-UA"/>
              </w:rPr>
              <w:t>відтворення фасилітаційного контексту майбутньої професійної діяльності соціального працівника</w:t>
            </w:r>
            <w:bookmarkEnd w:id="231"/>
            <w:r w:rsidRPr="005B58B9">
              <w:rPr>
                <w:rFonts w:ascii="Times New Roman" w:hAnsi="Times New Roman" w:cs="Times New Roman"/>
                <w:sz w:val="24"/>
                <w:szCs w:val="24"/>
                <w:lang w:val="uk-UA"/>
              </w:rPr>
              <w:t>.</w:t>
            </w:r>
          </w:p>
        </w:tc>
      </w:tr>
      <w:tr w:rsidR="005B1C99" w:rsidRPr="00C348F2" w14:paraId="176084D0" w14:textId="77777777" w:rsidTr="005B58B9">
        <w:tc>
          <w:tcPr>
            <w:tcW w:w="1742" w:type="dxa"/>
          </w:tcPr>
          <w:p w14:paraId="2BD207B1"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Імітаційні ігрові</w:t>
            </w:r>
          </w:p>
        </w:tc>
        <w:tc>
          <w:tcPr>
            <w:tcW w:w="2222" w:type="dxa"/>
          </w:tcPr>
          <w:p w14:paraId="337DE692"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Ділова гра фасилітаційного типу</w:t>
            </w:r>
          </w:p>
        </w:tc>
        <w:tc>
          <w:tcPr>
            <w:tcW w:w="5670" w:type="dxa"/>
          </w:tcPr>
          <w:p w14:paraId="00033DA5"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фасилітаційної позиції, уміння приймати рішення в різних ситуаціях, з одного боку, рефлексуючи свій стан, а з іншого – реалізовувати об’єктивну перцепцію й проявляти емпатію до іншої людини.</w:t>
            </w:r>
          </w:p>
        </w:tc>
      </w:tr>
      <w:tr w:rsidR="005B1C99" w:rsidRPr="00C348F2" w14:paraId="2801CB4C" w14:textId="77777777" w:rsidTr="005B58B9">
        <w:tc>
          <w:tcPr>
            <w:tcW w:w="1742" w:type="dxa"/>
          </w:tcPr>
          <w:p w14:paraId="6CD3D6EF" w14:textId="6B50C974"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Імітаційні неігрові</w:t>
            </w:r>
          </w:p>
        </w:tc>
        <w:tc>
          <w:tcPr>
            <w:tcW w:w="2222" w:type="dxa"/>
          </w:tcPr>
          <w:p w14:paraId="15E97F68" w14:textId="77777777" w:rsidR="005B1C99" w:rsidRPr="005B58B9" w:rsidRDefault="005B1C99" w:rsidP="00E348A3">
            <w:pPr>
              <w:pStyle w:val="a7"/>
              <w:numPr>
                <w:ilvl w:val="0"/>
                <w:numId w:val="44"/>
              </w:numPr>
              <w:tabs>
                <w:tab w:val="left" w:pos="177"/>
              </w:tabs>
              <w:ind w:left="0" w:firstLine="35"/>
              <w:rPr>
                <w:rFonts w:ascii="Times New Roman" w:hAnsi="Times New Roman" w:cs="Times New Roman"/>
                <w:sz w:val="24"/>
                <w:szCs w:val="24"/>
                <w:lang w:val="uk-UA"/>
              </w:rPr>
            </w:pPr>
            <w:bookmarkStart w:id="232" w:name="_Hlk225023328"/>
            <w:r w:rsidRPr="005B58B9">
              <w:rPr>
                <w:rFonts w:ascii="Times New Roman" w:hAnsi="Times New Roman" w:cs="Times New Roman"/>
                <w:sz w:val="24"/>
                <w:szCs w:val="24"/>
                <w:lang w:val="uk-UA"/>
              </w:rPr>
              <w:t>Сase-stady</w:t>
            </w:r>
            <w:bookmarkEnd w:id="232"/>
            <w:r w:rsidRPr="005B58B9">
              <w:rPr>
                <w:rFonts w:ascii="Times New Roman" w:hAnsi="Times New Roman" w:cs="Times New Roman"/>
                <w:sz w:val="24"/>
                <w:szCs w:val="24"/>
                <w:lang w:val="uk-UA"/>
              </w:rPr>
              <w:t xml:space="preserve">, </w:t>
            </w:r>
          </w:p>
          <w:p w14:paraId="39C97C4B" w14:textId="77777777" w:rsidR="005B1C99" w:rsidRPr="005B58B9" w:rsidRDefault="005B1C99" w:rsidP="00E348A3">
            <w:pPr>
              <w:pStyle w:val="a7"/>
              <w:numPr>
                <w:ilvl w:val="0"/>
                <w:numId w:val="44"/>
              </w:numPr>
              <w:tabs>
                <w:tab w:val="left" w:pos="177"/>
              </w:tabs>
              <w:ind w:left="0" w:firstLine="35"/>
              <w:rPr>
                <w:rFonts w:ascii="Times New Roman" w:hAnsi="Times New Roman" w:cs="Times New Roman"/>
                <w:sz w:val="24"/>
                <w:szCs w:val="24"/>
                <w:lang w:val="uk-UA"/>
              </w:rPr>
            </w:pPr>
            <w:r w:rsidRPr="005B58B9">
              <w:rPr>
                <w:rFonts w:ascii="Times New Roman" w:hAnsi="Times New Roman" w:cs="Times New Roman"/>
                <w:sz w:val="24"/>
                <w:szCs w:val="24"/>
                <w:lang w:val="uk-UA"/>
              </w:rPr>
              <w:t xml:space="preserve">розв’язання задач фасилітаційної спрямованості </w:t>
            </w:r>
          </w:p>
        </w:tc>
        <w:tc>
          <w:tcPr>
            <w:tcW w:w="5670" w:type="dxa"/>
          </w:tcPr>
          <w:p w14:paraId="01B215FA"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мотивація й ціннісного ставлення до фасилітації; проєктувально-конструктивних умінь, рефлексії «інших», суб’єктності, як реалізації активності, ініціативності, самостійності; емпатійного приєднання</w:t>
            </w:r>
          </w:p>
        </w:tc>
      </w:tr>
    </w:tbl>
    <w:p w14:paraId="53631679" w14:textId="77777777" w:rsidR="00CF13A0" w:rsidRPr="005B58B9" w:rsidRDefault="00CF13A0">
      <w:pPr>
        <w:rPr>
          <w:lang w:val="uk-UA"/>
        </w:rPr>
      </w:pPr>
      <w:r w:rsidRPr="005B58B9">
        <w:rPr>
          <w:lang w:val="uk-UA"/>
        </w:rPr>
        <w:br w:type="page"/>
      </w:r>
    </w:p>
    <w:p w14:paraId="36762FDB" w14:textId="5ED04C71" w:rsidR="00CF13A0" w:rsidRPr="005B58B9" w:rsidRDefault="00CF13A0" w:rsidP="00CF13A0">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lastRenderedPageBreak/>
        <w:t>Продовження таблиці 2.9.</w:t>
      </w:r>
    </w:p>
    <w:tbl>
      <w:tblPr>
        <w:tblStyle w:val="ae"/>
        <w:tblW w:w="9351" w:type="dxa"/>
        <w:tblLook w:val="04A0" w:firstRow="1" w:lastRow="0" w:firstColumn="1" w:lastColumn="0" w:noHBand="0" w:noVBand="1"/>
      </w:tblPr>
      <w:tblGrid>
        <w:gridCol w:w="1742"/>
        <w:gridCol w:w="2222"/>
        <w:gridCol w:w="5387"/>
      </w:tblGrid>
      <w:tr w:rsidR="005B1C99" w:rsidRPr="005B58B9" w14:paraId="066B552D" w14:textId="77777777" w:rsidTr="007A4C52">
        <w:tc>
          <w:tcPr>
            <w:tcW w:w="1742" w:type="dxa"/>
          </w:tcPr>
          <w:p w14:paraId="67E0F448" w14:textId="7E6DBFC6" w:rsidR="005B1C99" w:rsidRPr="005B58B9" w:rsidRDefault="00F55FB8" w:rsidP="005B58B9">
            <w:pPr>
              <w:jc w:val="both"/>
              <w:rPr>
                <w:rFonts w:ascii="Times New Roman" w:hAnsi="Times New Roman" w:cs="Times New Roman"/>
                <w:sz w:val="24"/>
                <w:szCs w:val="24"/>
                <w:lang w:val="uk-UA"/>
              </w:rPr>
            </w:pPr>
            <w:r w:rsidRPr="005B58B9">
              <w:rPr>
                <w:lang w:val="uk-UA"/>
              </w:rPr>
              <w:br w:type="page"/>
            </w:r>
            <w:r w:rsidR="005B1C99" w:rsidRPr="005B58B9">
              <w:rPr>
                <w:rFonts w:ascii="Times New Roman" w:hAnsi="Times New Roman" w:cs="Times New Roman"/>
                <w:sz w:val="24"/>
                <w:szCs w:val="24"/>
                <w:lang w:val="uk-UA"/>
              </w:rPr>
              <w:t>Колективні форми</w:t>
            </w:r>
          </w:p>
        </w:tc>
        <w:tc>
          <w:tcPr>
            <w:tcW w:w="2222" w:type="dxa"/>
          </w:tcPr>
          <w:p w14:paraId="3C085E8D"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Дискусія</w:t>
            </w:r>
          </w:p>
          <w:p w14:paraId="28200C62" w14:textId="77777777" w:rsidR="005B1C99" w:rsidRPr="005B58B9" w:rsidRDefault="005B1C99" w:rsidP="005B58B9">
            <w:pPr>
              <w:jc w:val="both"/>
              <w:rPr>
                <w:rFonts w:ascii="Times New Roman" w:hAnsi="Times New Roman" w:cs="Times New Roman"/>
                <w:sz w:val="24"/>
                <w:szCs w:val="24"/>
                <w:lang w:val="uk-UA"/>
              </w:rPr>
            </w:pPr>
          </w:p>
          <w:p w14:paraId="7087D82D" w14:textId="77777777" w:rsidR="005B1C99" w:rsidRPr="005B58B9" w:rsidRDefault="005B1C99" w:rsidP="005B58B9">
            <w:pPr>
              <w:jc w:val="both"/>
              <w:rPr>
                <w:rFonts w:ascii="Times New Roman" w:hAnsi="Times New Roman" w:cs="Times New Roman"/>
                <w:sz w:val="24"/>
                <w:szCs w:val="24"/>
                <w:lang w:val="uk-UA"/>
              </w:rPr>
            </w:pPr>
          </w:p>
          <w:p w14:paraId="267D289D" w14:textId="77777777" w:rsidR="005B1C99" w:rsidRPr="005B58B9" w:rsidRDefault="005B1C99" w:rsidP="005B58B9">
            <w:pPr>
              <w:jc w:val="both"/>
              <w:rPr>
                <w:rFonts w:ascii="Times New Roman" w:hAnsi="Times New Roman" w:cs="Times New Roman"/>
                <w:sz w:val="24"/>
                <w:szCs w:val="24"/>
                <w:lang w:val="uk-UA"/>
              </w:rPr>
            </w:pPr>
          </w:p>
          <w:p w14:paraId="2A8BE907" w14:textId="77777777" w:rsidR="005B1C99" w:rsidRPr="005B58B9" w:rsidRDefault="005B1C99" w:rsidP="005B58B9">
            <w:pPr>
              <w:jc w:val="both"/>
              <w:rPr>
                <w:rFonts w:ascii="Times New Roman" w:hAnsi="Times New Roman" w:cs="Times New Roman"/>
                <w:sz w:val="24"/>
                <w:szCs w:val="24"/>
                <w:lang w:val="uk-UA"/>
              </w:rPr>
            </w:pPr>
          </w:p>
          <w:p w14:paraId="54776ACA" w14:textId="77777777" w:rsidR="005B1C99" w:rsidRPr="005B58B9" w:rsidRDefault="005B1C99" w:rsidP="005B58B9">
            <w:pPr>
              <w:jc w:val="both"/>
              <w:rPr>
                <w:rFonts w:ascii="Times New Roman" w:hAnsi="Times New Roman" w:cs="Times New Roman"/>
                <w:sz w:val="24"/>
                <w:szCs w:val="24"/>
                <w:lang w:val="uk-UA"/>
              </w:rPr>
            </w:pPr>
          </w:p>
          <w:p w14:paraId="04489889" w14:textId="77777777" w:rsidR="005B1C99" w:rsidRPr="005B58B9" w:rsidRDefault="005B1C99" w:rsidP="005B58B9">
            <w:pPr>
              <w:jc w:val="both"/>
              <w:rPr>
                <w:rFonts w:ascii="Times New Roman" w:hAnsi="Times New Roman" w:cs="Times New Roman"/>
                <w:sz w:val="24"/>
                <w:szCs w:val="24"/>
                <w:lang w:val="uk-UA"/>
              </w:rPr>
            </w:pPr>
          </w:p>
          <w:p w14:paraId="70106861" w14:textId="77777777" w:rsidR="005B1C99" w:rsidRPr="005B58B9" w:rsidRDefault="005B1C99" w:rsidP="005B58B9">
            <w:pPr>
              <w:jc w:val="both"/>
              <w:rPr>
                <w:rFonts w:ascii="Times New Roman" w:hAnsi="Times New Roman" w:cs="Times New Roman"/>
                <w:sz w:val="24"/>
                <w:szCs w:val="24"/>
                <w:lang w:val="uk-UA"/>
              </w:rPr>
            </w:pPr>
          </w:p>
          <w:p w14:paraId="40813C50"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Структурована дискусія ОРІП</w:t>
            </w:r>
          </w:p>
        </w:tc>
        <w:tc>
          <w:tcPr>
            <w:tcW w:w="5387" w:type="dxa"/>
          </w:tcPr>
          <w:p w14:paraId="38F39245" w14:textId="77777777" w:rsidR="005B1C99" w:rsidRPr="005B58B9" w:rsidRDefault="005B1C99" w:rsidP="005B58B9">
            <w:pPr>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вміння висловлювати свою позицію з певної проблеми; імпровізувати; спілкуватись на партнерських засадах; реалізовувати свою суб’єктну позицію, здійснювати ціннісно-смисловий вибір; відчувати взаємоприйняття, психологічну захищеність.</w:t>
            </w:r>
          </w:p>
          <w:p w14:paraId="733F264C" w14:textId="77777777" w:rsidR="005B1C99" w:rsidRPr="005B58B9" w:rsidRDefault="005B1C99" w:rsidP="005B58B9">
            <w:pPr>
              <w:rPr>
                <w:rFonts w:ascii="Times New Roman" w:hAnsi="Times New Roman" w:cs="Times New Roman"/>
                <w:sz w:val="24"/>
                <w:szCs w:val="24"/>
                <w:lang w:val="uk-UA"/>
              </w:rPr>
            </w:pPr>
            <w:bookmarkStart w:id="233" w:name="_Hlk225450183"/>
            <w:r w:rsidRPr="005B58B9">
              <w:rPr>
                <w:rFonts w:ascii="Times New Roman" w:hAnsi="Times New Roman" w:cs="Times New Roman"/>
                <w:sz w:val="24"/>
                <w:szCs w:val="24"/>
                <w:lang w:val="uk-UA"/>
              </w:rPr>
              <w:t xml:space="preserve">Формування вміння вести 4-х етапну дискусію й формулювання </w:t>
            </w:r>
          </w:p>
          <w:p w14:paraId="58AD2B84" w14:textId="77777777" w:rsidR="005B1C99" w:rsidRPr="005B58B9" w:rsidRDefault="005B1C99" w:rsidP="005B58B9">
            <w:pPr>
              <w:rPr>
                <w:rFonts w:ascii="Times New Roman" w:hAnsi="Times New Roman" w:cs="Times New Roman"/>
                <w:sz w:val="24"/>
                <w:szCs w:val="24"/>
                <w:lang w:val="uk-UA"/>
              </w:rPr>
            </w:pPr>
            <w:r w:rsidRPr="005B58B9">
              <w:rPr>
                <w:rFonts w:ascii="Times New Roman" w:hAnsi="Times New Roman" w:cs="Times New Roman"/>
                <w:sz w:val="24"/>
                <w:szCs w:val="24"/>
                <w:lang w:val="uk-UA"/>
              </w:rPr>
              <w:t>запитань об’єктивного, рефлексивного, інтерпретаційного рівнів, а також запитання рівня прийняття рішень як певних аспектів проєктувально-конструктивних, комунікативних, рефлексивних умінь</w:t>
            </w:r>
            <w:bookmarkEnd w:id="233"/>
          </w:p>
        </w:tc>
      </w:tr>
      <w:tr w:rsidR="005B1C99" w:rsidRPr="00C348F2" w14:paraId="24747616" w14:textId="77777777" w:rsidTr="007A4C52">
        <w:tc>
          <w:tcPr>
            <w:tcW w:w="1742" w:type="dxa"/>
          </w:tcPr>
          <w:p w14:paraId="5EAF5A3D" w14:textId="77777777" w:rsidR="005B1C99" w:rsidRPr="005B58B9" w:rsidRDefault="005B1C99" w:rsidP="005B58B9">
            <w:pPr>
              <w:rPr>
                <w:rFonts w:ascii="Times New Roman" w:hAnsi="Times New Roman" w:cs="Times New Roman"/>
                <w:sz w:val="24"/>
                <w:szCs w:val="24"/>
                <w:lang w:val="uk-UA"/>
              </w:rPr>
            </w:pPr>
            <w:r w:rsidRPr="005B58B9">
              <w:rPr>
                <w:rFonts w:ascii="Times New Roman" w:hAnsi="Times New Roman" w:cs="Times New Roman"/>
                <w:sz w:val="24"/>
                <w:szCs w:val="24"/>
                <w:lang w:val="uk-UA"/>
              </w:rPr>
              <w:t>Індивідуальні методи рефлексивного характеру, спрямовані «на себе»</w:t>
            </w:r>
          </w:p>
        </w:tc>
        <w:tc>
          <w:tcPr>
            <w:tcW w:w="2222" w:type="dxa"/>
          </w:tcPr>
          <w:p w14:paraId="0825CD86" w14:textId="77777777" w:rsidR="005B1C99" w:rsidRPr="005B58B9" w:rsidRDefault="005B1C99" w:rsidP="00E348A3">
            <w:pPr>
              <w:pStyle w:val="a7"/>
              <w:numPr>
                <w:ilvl w:val="0"/>
                <w:numId w:val="43"/>
              </w:numPr>
              <w:tabs>
                <w:tab w:val="left" w:pos="177"/>
              </w:tabs>
              <w:ind w:left="35" w:hanging="35"/>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Самоаналіз «Який Я»;</w:t>
            </w:r>
            <w:r w:rsidRPr="005B58B9">
              <w:rPr>
                <w:sz w:val="24"/>
                <w:szCs w:val="24"/>
                <w:lang w:val="uk-UA"/>
              </w:rPr>
              <w:t xml:space="preserve"> </w:t>
            </w:r>
            <w:r w:rsidRPr="005B58B9">
              <w:rPr>
                <w:rFonts w:ascii="Times New Roman" w:hAnsi="Times New Roman" w:cs="Times New Roman"/>
                <w:sz w:val="24"/>
                <w:szCs w:val="24"/>
                <w:lang w:val="uk-UA"/>
              </w:rPr>
              <w:t>«Самоопис»;</w:t>
            </w:r>
          </w:p>
          <w:p w14:paraId="2D4A4EB8" w14:textId="77777777" w:rsidR="005B1C99" w:rsidRPr="005B58B9" w:rsidRDefault="005B1C99" w:rsidP="00E348A3">
            <w:pPr>
              <w:pStyle w:val="a7"/>
              <w:numPr>
                <w:ilvl w:val="0"/>
                <w:numId w:val="43"/>
              </w:numPr>
              <w:tabs>
                <w:tab w:val="left" w:pos="177"/>
              </w:tabs>
              <w:ind w:left="35" w:hanging="35"/>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«Що в собі варто змінити? Яким хочу стати?»;</w:t>
            </w:r>
          </w:p>
          <w:p w14:paraId="16BAB5CC" w14:textId="77777777" w:rsidR="005B1C99" w:rsidRPr="005B58B9" w:rsidRDefault="005B1C99" w:rsidP="00E348A3">
            <w:pPr>
              <w:pStyle w:val="a7"/>
              <w:numPr>
                <w:ilvl w:val="0"/>
                <w:numId w:val="43"/>
              </w:numPr>
              <w:tabs>
                <w:tab w:val="left" w:pos="177"/>
              </w:tabs>
              <w:ind w:left="35" w:hanging="35"/>
              <w:jc w:val="both"/>
              <w:rPr>
                <w:rFonts w:ascii="Times New Roman" w:hAnsi="Times New Roman" w:cs="Times New Roman"/>
                <w:sz w:val="24"/>
                <w:szCs w:val="24"/>
                <w:lang w:val="uk-UA"/>
              </w:rPr>
            </w:pPr>
            <w:r w:rsidRPr="005B58B9">
              <w:rPr>
                <w:sz w:val="24"/>
                <w:szCs w:val="24"/>
                <w:lang w:val="uk-UA"/>
              </w:rPr>
              <w:t xml:space="preserve"> «</w:t>
            </w:r>
            <w:r w:rsidRPr="005B58B9">
              <w:rPr>
                <w:rFonts w:ascii="Times New Roman" w:hAnsi="Times New Roman" w:cs="Times New Roman"/>
                <w:sz w:val="24"/>
                <w:szCs w:val="24"/>
                <w:lang w:val="uk-UA"/>
              </w:rPr>
              <w:t>Рефлексія за певними сферами»</w:t>
            </w:r>
          </w:p>
        </w:tc>
        <w:tc>
          <w:tcPr>
            <w:tcW w:w="5387" w:type="dxa"/>
          </w:tcPr>
          <w:p w14:paraId="13DD1B7E" w14:textId="77777777" w:rsidR="005B1C99" w:rsidRPr="005B58B9" w:rsidRDefault="005B1C99" w:rsidP="005B58B9">
            <w:pPr>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звернення особистості до себе, зосередженості на собі, навичок самоінтерпретації, встановлення меж свойого знання і не знання в межах особистістної та інтелектуальної рефлексії</w:t>
            </w:r>
          </w:p>
        </w:tc>
      </w:tr>
      <w:tr w:rsidR="005B1C99" w:rsidRPr="00C348F2" w14:paraId="2BBC4B0A" w14:textId="77777777" w:rsidTr="007A4C52">
        <w:tc>
          <w:tcPr>
            <w:tcW w:w="1742" w:type="dxa"/>
          </w:tcPr>
          <w:p w14:paraId="22E2DE25" w14:textId="77777777" w:rsidR="005B1C99" w:rsidRPr="005B58B9" w:rsidRDefault="005B1C99" w:rsidP="005B58B9">
            <w:pPr>
              <w:rPr>
                <w:rFonts w:ascii="Times New Roman" w:hAnsi="Times New Roman" w:cs="Times New Roman"/>
                <w:sz w:val="24"/>
                <w:szCs w:val="24"/>
                <w:lang w:val="uk-UA"/>
              </w:rPr>
            </w:pPr>
            <w:r w:rsidRPr="005B58B9">
              <w:rPr>
                <w:rFonts w:ascii="Times New Roman" w:hAnsi="Times New Roman" w:cs="Times New Roman"/>
                <w:sz w:val="24"/>
                <w:szCs w:val="24"/>
                <w:lang w:val="uk-UA"/>
              </w:rPr>
              <w:t>Індивідуальні методи рефлексивного характеру, спрямовані «на інших»</w:t>
            </w:r>
          </w:p>
        </w:tc>
        <w:tc>
          <w:tcPr>
            <w:tcW w:w="2222" w:type="dxa"/>
          </w:tcPr>
          <w:p w14:paraId="7470F519" w14:textId="77777777" w:rsidR="005B1C99" w:rsidRPr="005B58B9" w:rsidRDefault="005B1C99" w:rsidP="00E348A3">
            <w:pPr>
              <w:pStyle w:val="a7"/>
              <w:numPr>
                <w:ilvl w:val="0"/>
                <w:numId w:val="45"/>
              </w:numPr>
              <w:tabs>
                <w:tab w:val="left" w:pos="177"/>
              </w:tabs>
              <w:ind w:left="35" w:firstLine="0"/>
              <w:rPr>
                <w:rFonts w:ascii="Times New Roman" w:hAnsi="Times New Roman" w:cs="Times New Roman"/>
                <w:sz w:val="24"/>
                <w:szCs w:val="24"/>
                <w:lang w:val="uk-UA"/>
              </w:rPr>
            </w:pPr>
            <w:r w:rsidRPr="005B58B9">
              <w:rPr>
                <w:rFonts w:ascii="Times New Roman" w:hAnsi="Times New Roman" w:cs="Times New Roman"/>
                <w:sz w:val="24"/>
                <w:szCs w:val="24"/>
                <w:lang w:val="uk-UA"/>
              </w:rPr>
              <w:t>Характеристика особистості за фото;</w:t>
            </w:r>
          </w:p>
          <w:p w14:paraId="2C77C11C" w14:textId="77777777" w:rsidR="005B1C99" w:rsidRPr="005B58B9" w:rsidRDefault="005B1C99" w:rsidP="00E348A3">
            <w:pPr>
              <w:pStyle w:val="a7"/>
              <w:numPr>
                <w:ilvl w:val="0"/>
                <w:numId w:val="45"/>
              </w:numPr>
              <w:tabs>
                <w:tab w:val="left" w:pos="177"/>
              </w:tabs>
              <w:ind w:left="35" w:firstLine="0"/>
              <w:rPr>
                <w:rFonts w:ascii="Times New Roman" w:hAnsi="Times New Roman" w:cs="Times New Roman"/>
                <w:sz w:val="24"/>
                <w:szCs w:val="24"/>
                <w:lang w:val="uk-UA"/>
              </w:rPr>
            </w:pPr>
            <w:r w:rsidRPr="005B58B9">
              <w:rPr>
                <w:rFonts w:ascii="Times New Roman" w:hAnsi="Times New Roman" w:cs="Times New Roman"/>
                <w:sz w:val="24"/>
                <w:szCs w:val="24"/>
                <w:lang w:val="uk-UA"/>
              </w:rPr>
              <w:t>визначення емоційного стану людини за фото;</w:t>
            </w:r>
          </w:p>
          <w:p w14:paraId="093820EC" w14:textId="1C167922" w:rsidR="005B1C99" w:rsidRPr="005B58B9" w:rsidRDefault="005B1C99" w:rsidP="00E348A3">
            <w:pPr>
              <w:pStyle w:val="a7"/>
              <w:numPr>
                <w:ilvl w:val="0"/>
                <w:numId w:val="45"/>
              </w:numPr>
              <w:tabs>
                <w:tab w:val="left" w:pos="177"/>
              </w:tabs>
              <w:ind w:left="35" w:firstLine="0"/>
              <w:rPr>
                <w:rFonts w:ascii="Times New Roman" w:hAnsi="Times New Roman" w:cs="Times New Roman"/>
                <w:sz w:val="24"/>
                <w:szCs w:val="24"/>
                <w:lang w:val="uk-UA"/>
              </w:rPr>
            </w:pPr>
            <w:r w:rsidRPr="005B58B9">
              <w:rPr>
                <w:rFonts w:ascii="Times New Roman" w:hAnsi="Times New Roman" w:cs="Times New Roman"/>
                <w:sz w:val="24"/>
                <w:szCs w:val="24"/>
                <w:lang w:val="uk-UA"/>
              </w:rPr>
              <w:t>характеристика особистості за допомогою фотографій та тексту</w:t>
            </w:r>
          </w:p>
        </w:tc>
        <w:tc>
          <w:tcPr>
            <w:tcW w:w="5387" w:type="dxa"/>
          </w:tcPr>
          <w:p w14:paraId="4953B7BB"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адекватного сприйняття та розуміння особистості «іншого», а також «себе» через «занурення в іншого» в контексті соціально-перцептивних умінь й рефлексивних умінь у контексті комунікативної та кооперативної рефлексії</w:t>
            </w:r>
          </w:p>
        </w:tc>
      </w:tr>
      <w:tr w:rsidR="005B1C99" w:rsidRPr="005B58B9" w14:paraId="4EFB679C" w14:textId="77777777" w:rsidTr="007A4C52">
        <w:tc>
          <w:tcPr>
            <w:tcW w:w="1742" w:type="dxa"/>
          </w:tcPr>
          <w:p w14:paraId="71978AC2" w14:textId="77777777" w:rsidR="005B1C99" w:rsidRPr="005B58B9" w:rsidRDefault="005B1C99" w:rsidP="005B58B9">
            <w:pPr>
              <w:rPr>
                <w:rFonts w:ascii="Times New Roman" w:hAnsi="Times New Roman" w:cs="Times New Roman"/>
                <w:sz w:val="24"/>
                <w:szCs w:val="24"/>
                <w:lang w:val="uk-UA"/>
              </w:rPr>
            </w:pPr>
            <w:r w:rsidRPr="005B58B9">
              <w:rPr>
                <w:rFonts w:ascii="Times New Roman" w:hAnsi="Times New Roman" w:cs="Times New Roman"/>
                <w:sz w:val="24"/>
                <w:szCs w:val="24"/>
                <w:lang w:val="uk-UA"/>
              </w:rPr>
              <w:t>Інтерактивні техніки й інструменти</w:t>
            </w:r>
          </w:p>
        </w:tc>
        <w:tc>
          <w:tcPr>
            <w:tcW w:w="2222" w:type="dxa"/>
          </w:tcPr>
          <w:p w14:paraId="5DB3234B"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«Мапа-трапеція»</w:t>
            </w:r>
          </w:p>
          <w:p w14:paraId="3C5DE6F6" w14:textId="77777777" w:rsidR="005B1C99" w:rsidRPr="005B58B9" w:rsidRDefault="005B1C99" w:rsidP="005B58B9">
            <w:pPr>
              <w:jc w:val="both"/>
              <w:rPr>
                <w:rFonts w:ascii="Times New Roman" w:hAnsi="Times New Roman" w:cs="Times New Roman"/>
                <w:sz w:val="24"/>
                <w:szCs w:val="24"/>
                <w:lang w:val="uk-UA"/>
              </w:rPr>
            </w:pPr>
          </w:p>
          <w:p w14:paraId="797248BA" w14:textId="77777777" w:rsidR="005B1C99" w:rsidRPr="005B58B9" w:rsidRDefault="005B1C99" w:rsidP="005B58B9">
            <w:pPr>
              <w:jc w:val="both"/>
              <w:rPr>
                <w:rFonts w:ascii="Times New Roman" w:hAnsi="Times New Roman" w:cs="Times New Roman"/>
                <w:sz w:val="24"/>
                <w:szCs w:val="24"/>
                <w:lang w:val="uk-UA"/>
              </w:rPr>
            </w:pPr>
          </w:p>
          <w:p w14:paraId="305CEDD9"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П’ять «П»</w:t>
            </w:r>
          </w:p>
          <w:p w14:paraId="1F651634"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«Правила»</w:t>
            </w:r>
          </w:p>
          <w:p w14:paraId="04118BE1"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«Ключове питання»</w:t>
            </w:r>
          </w:p>
          <w:p w14:paraId="302FF90D"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«Матриця Ейзенхаура»</w:t>
            </w:r>
          </w:p>
          <w:p w14:paraId="3B72380C"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«Матриця думати-робити»</w:t>
            </w:r>
          </w:p>
          <w:p w14:paraId="0E63E816" w14:textId="77777777" w:rsidR="00CF13A0" w:rsidRPr="005B58B9" w:rsidRDefault="00CF13A0" w:rsidP="005B58B9">
            <w:pPr>
              <w:jc w:val="both"/>
              <w:rPr>
                <w:rFonts w:ascii="Times New Roman" w:hAnsi="Times New Roman" w:cs="Times New Roman"/>
                <w:sz w:val="24"/>
                <w:szCs w:val="24"/>
                <w:lang w:val="uk-UA"/>
              </w:rPr>
            </w:pPr>
          </w:p>
          <w:p w14:paraId="27DCF369" w14:textId="7C70CC8B"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«Чотири питання» (за Кертом)</w:t>
            </w:r>
          </w:p>
        </w:tc>
        <w:tc>
          <w:tcPr>
            <w:tcW w:w="5387" w:type="dxa"/>
          </w:tcPr>
          <w:p w14:paraId="6272CED2" w14:textId="59C46352"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навичок здійснювати комплексний аналіз позицій, інтересів, потреб, сторін конфлікту.</w:t>
            </w:r>
          </w:p>
          <w:p w14:paraId="697539A9"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Оволодіння процесом підготовки фасилітатора до групової дискусіії або індивідуальної роботи.</w:t>
            </w:r>
          </w:p>
          <w:p w14:paraId="5131ED66"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навичок узгодження правил та принципів взаємодії.</w:t>
            </w:r>
          </w:p>
          <w:p w14:paraId="036D3634"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вміння формулювати основне проблемне питання.</w:t>
            </w:r>
          </w:p>
          <w:p w14:paraId="0FC51BB2"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Визначення пріоритету в індивідуальному чи груповому плануванні та оптимізація ресурсів і часу.</w:t>
            </w:r>
          </w:p>
          <w:p w14:paraId="17C434FD"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Передбачає рефлексію, визначення ключових ідей й планів на майбутнє.</w:t>
            </w:r>
          </w:p>
          <w:p w14:paraId="5D317FA9" w14:textId="77777777" w:rsidR="005B1C99" w:rsidRPr="005B58B9" w:rsidRDefault="005B1C99" w:rsidP="005B58B9">
            <w:pPr>
              <w:jc w:val="both"/>
              <w:rPr>
                <w:rFonts w:ascii="Times New Roman" w:hAnsi="Times New Roman" w:cs="Times New Roman"/>
                <w:sz w:val="24"/>
                <w:szCs w:val="24"/>
                <w:lang w:val="uk-UA"/>
              </w:rPr>
            </w:pPr>
            <w:r w:rsidRPr="005B58B9">
              <w:rPr>
                <w:rFonts w:ascii="Times New Roman" w:hAnsi="Times New Roman" w:cs="Times New Roman"/>
                <w:sz w:val="24"/>
                <w:szCs w:val="24"/>
                <w:lang w:val="uk-UA"/>
              </w:rPr>
              <w:t>Формування навичок резюмування ключових результатів, й визначення можливих перспектив.</w:t>
            </w:r>
          </w:p>
        </w:tc>
      </w:tr>
    </w:tbl>
    <w:p w14:paraId="1DC2B71F" w14:textId="77777777" w:rsidR="005B1C99" w:rsidRPr="005B58B9" w:rsidRDefault="005B1C99" w:rsidP="005B1C99">
      <w:pPr>
        <w:spacing w:after="0" w:line="360" w:lineRule="auto"/>
        <w:ind w:firstLine="709"/>
        <w:jc w:val="both"/>
        <w:rPr>
          <w:rFonts w:ascii="Times New Roman" w:hAnsi="Times New Roman" w:cs="Times New Roman"/>
          <w:sz w:val="28"/>
          <w:szCs w:val="28"/>
          <w:lang w:val="uk-UA"/>
        </w:rPr>
      </w:pPr>
    </w:p>
    <w:p w14:paraId="51F7E5DF" w14:textId="205081D6"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Дал</w:t>
      </w:r>
      <w:r w:rsidR="00133F75">
        <w:rPr>
          <w:rFonts w:ascii="Times New Roman" w:hAnsi="Times New Roman" w:cs="Times New Roman"/>
          <w:sz w:val="28"/>
          <w:szCs w:val="28"/>
          <w:lang w:val="uk-UA"/>
        </w:rPr>
        <w:t>і представимо поетапне впровадж</w:t>
      </w:r>
      <w:r w:rsidRPr="005B58B9">
        <w:rPr>
          <w:rFonts w:ascii="Times New Roman" w:hAnsi="Times New Roman" w:cs="Times New Roman"/>
          <w:sz w:val="28"/>
          <w:szCs w:val="28"/>
          <w:lang w:val="uk-UA"/>
        </w:rPr>
        <w:t xml:space="preserve">ення технології формування фасилітаційної компетентності майбутнього соціального працівника в умовах фасилітаційно зорієнтованого освітнього середовища. Зауважимо, що процес </w:t>
      </w:r>
      <w:r w:rsidRPr="005B58B9">
        <w:rPr>
          <w:rFonts w:ascii="Times New Roman" w:hAnsi="Times New Roman" w:cs="Times New Roman"/>
          <w:i/>
          <w:iCs/>
          <w:sz w:val="28"/>
          <w:szCs w:val="28"/>
          <w:lang w:val="uk-UA"/>
        </w:rPr>
        <w:t xml:space="preserve">середовищеутворення </w:t>
      </w:r>
      <w:r w:rsidRPr="005B58B9">
        <w:rPr>
          <w:rFonts w:ascii="Times New Roman" w:hAnsi="Times New Roman" w:cs="Times New Roman"/>
          <w:sz w:val="28"/>
          <w:szCs w:val="28"/>
          <w:lang w:val="uk-UA"/>
        </w:rPr>
        <w:t>тлумачимо як цілеспрямований, певним чином організований, процес створення середовища для розв’язання завдань формування фасилітаційної компетентності майбутнього соціального працівника у засіб моделювання фасилітаційного контексту його професійної діяльності.</w:t>
      </w:r>
    </w:p>
    <w:p w14:paraId="2E3A6C09" w14:textId="44A31A34"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Базуючись на усталених канонах соціальної психології </w:t>
      </w:r>
      <w:r w:rsidR="00101289">
        <w:rPr>
          <w:rFonts w:ascii="Times New Roman" w:hAnsi="Times New Roman" w:cs="Times New Roman"/>
          <w:sz w:val="28"/>
          <w:szCs w:val="28"/>
          <w:lang w:val="uk-UA"/>
        </w:rPr>
        <w:t xml:space="preserve">щодо </w:t>
      </w:r>
      <w:r w:rsidRPr="005B58B9">
        <w:rPr>
          <w:rFonts w:ascii="Times New Roman" w:hAnsi="Times New Roman" w:cs="Times New Roman"/>
          <w:sz w:val="28"/>
          <w:szCs w:val="28"/>
          <w:lang w:val="uk-UA"/>
        </w:rPr>
        <w:t>фаз процесу формування, вважаємо</w:t>
      </w:r>
      <w:r w:rsidR="0023137A">
        <w:rPr>
          <w:rFonts w:ascii="Times New Roman" w:hAnsi="Times New Roman" w:cs="Times New Roman"/>
          <w:sz w:val="28"/>
          <w:szCs w:val="28"/>
          <w:lang w:val="uk-UA"/>
        </w:rPr>
        <w:t>, що</w:t>
      </w:r>
      <w:r w:rsidRPr="005B58B9">
        <w:rPr>
          <w:rFonts w:ascii="Times New Roman" w:hAnsi="Times New Roman" w:cs="Times New Roman"/>
          <w:sz w:val="28"/>
          <w:szCs w:val="28"/>
          <w:lang w:val="uk-UA"/>
        </w:rPr>
        <w:t xml:space="preserve"> процес створення фасилітаційного освітнього середовища буде складатися з двох фаз, а саме:</w:t>
      </w:r>
    </w:p>
    <w:p w14:paraId="124F6ED0" w14:textId="77777777" w:rsidR="005B1C99" w:rsidRPr="005B58B9" w:rsidRDefault="005B1C99" w:rsidP="00E348A3">
      <w:pPr>
        <w:pStyle w:val="a7"/>
        <w:numPr>
          <w:ilvl w:val="0"/>
          <w:numId w:val="46"/>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фази адаптації, що передбачає </w:t>
      </w:r>
      <w:r w:rsidRPr="005B58B9">
        <w:rPr>
          <w:rFonts w:ascii="Times New Roman" w:hAnsi="Times New Roman" w:cs="Times New Roman"/>
          <w:spacing w:val="2"/>
          <w:sz w:val="28"/>
          <w:szCs w:val="28"/>
          <w:lang w:val="uk-UA" w:eastAsia="uk-UA"/>
        </w:rPr>
        <w:t>активне пристосування майбутнього соціального працівника до умов фасилітаційного освітнього середовища;</w:t>
      </w:r>
    </w:p>
    <w:p w14:paraId="0C5AD75D" w14:textId="77777777" w:rsidR="005B1C99" w:rsidRPr="005B58B9" w:rsidRDefault="005B1C99" w:rsidP="00E348A3">
      <w:pPr>
        <w:pStyle w:val="a7"/>
        <w:numPr>
          <w:ilvl w:val="0"/>
          <w:numId w:val="46"/>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pacing w:val="2"/>
          <w:sz w:val="28"/>
          <w:szCs w:val="28"/>
          <w:lang w:val="uk-UA" w:eastAsia="uk-UA"/>
        </w:rPr>
        <w:t>фази соціалізації, як процесу прийняття певних норм й системи стосунків фасилітаційного освітнього середовища, а також їх активного відтворення у форматі впливу на середовище.</w:t>
      </w:r>
    </w:p>
    <w:p w14:paraId="1404CE4C" w14:textId="77777777" w:rsidR="005B1C99" w:rsidRPr="005B58B9" w:rsidRDefault="005B1C99" w:rsidP="005B1C99">
      <w:pPr>
        <w:pStyle w:val="a7"/>
        <w:spacing w:after="0" w:line="360" w:lineRule="auto"/>
        <w:ind w:left="709"/>
        <w:jc w:val="both"/>
        <w:rPr>
          <w:rFonts w:ascii="Times New Roman" w:hAnsi="Times New Roman" w:cs="Times New Roman"/>
          <w:spacing w:val="2"/>
          <w:sz w:val="28"/>
          <w:szCs w:val="28"/>
          <w:lang w:val="uk-UA" w:eastAsia="uk-UA"/>
        </w:rPr>
      </w:pPr>
      <w:r w:rsidRPr="005B58B9">
        <w:rPr>
          <w:rFonts w:ascii="Times New Roman" w:hAnsi="Times New Roman" w:cs="Times New Roman"/>
          <w:spacing w:val="2"/>
          <w:sz w:val="28"/>
          <w:szCs w:val="28"/>
          <w:lang w:val="uk-UA" w:eastAsia="uk-UA"/>
        </w:rPr>
        <w:t>Розкриємо логіку впровадження технології формування фасилітаційної</w:t>
      </w:r>
    </w:p>
    <w:p w14:paraId="3766FC3F" w14:textId="593AC2B3" w:rsidR="007A4C52" w:rsidRDefault="005B1C99" w:rsidP="00133F75">
      <w:pPr>
        <w:spacing w:after="0" w:line="360" w:lineRule="auto"/>
        <w:jc w:val="both"/>
        <w:rPr>
          <w:rFonts w:ascii="Times New Roman" w:hAnsi="Times New Roman" w:cs="Times New Roman"/>
          <w:sz w:val="28"/>
          <w:szCs w:val="28"/>
          <w:lang w:val="uk-UA"/>
        </w:rPr>
      </w:pPr>
      <w:r w:rsidRPr="005B58B9">
        <w:rPr>
          <w:rFonts w:ascii="Times New Roman" w:hAnsi="Times New Roman" w:cs="Times New Roman"/>
          <w:spacing w:val="2"/>
          <w:sz w:val="28"/>
          <w:szCs w:val="28"/>
          <w:lang w:val="uk-UA" w:eastAsia="uk-UA"/>
        </w:rPr>
        <w:t>компетентності майбутнього соціального працівника відп</w:t>
      </w:r>
      <w:r w:rsidR="00133F75">
        <w:rPr>
          <w:rFonts w:ascii="Times New Roman" w:hAnsi="Times New Roman" w:cs="Times New Roman"/>
          <w:spacing w:val="2"/>
          <w:sz w:val="28"/>
          <w:szCs w:val="28"/>
          <w:lang w:val="uk-UA" w:eastAsia="uk-UA"/>
        </w:rPr>
        <w:t>овідно до фаз фасилітаційного се</w:t>
      </w:r>
      <w:r w:rsidRPr="005B58B9">
        <w:rPr>
          <w:rFonts w:ascii="Times New Roman" w:hAnsi="Times New Roman" w:cs="Times New Roman"/>
          <w:spacing w:val="2"/>
          <w:sz w:val="28"/>
          <w:szCs w:val="28"/>
          <w:lang w:val="uk-UA" w:eastAsia="uk-UA"/>
        </w:rPr>
        <w:t>р</w:t>
      </w:r>
      <w:r w:rsidR="00133F75">
        <w:rPr>
          <w:rFonts w:ascii="Times New Roman" w:hAnsi="Times New Roman" w:cs="Times New Roman"/>
          <w:spacing w:val="2"/>
          <w:sz w:val="28"/>
          <w:szCs w:val="28"/>
          <w:lang w:val="uk-UA" w:eastAsia="uk-UA"/>
        </w:rPr>
        <w:t>е</w:t>
      </w:r>
      <w:r w:rsidRPr="005B58B9">
        <w:rPr>
          <w:rFonts w:ascii="Times New Roman" w:hAnsi="Times New Roman" w:cs="Times New Roman"/>
          <w:spacing w:val="2"/>
          <w:sz w:val="28"/>
          <w:szCs w:val="28"/>
          <w:lang w:val="uk-UA" w:eastAsia="uk-UA"/>
        </w:rPr>
        <w:t>до</w:t>
      </w:r>
      <w:r w:rsidR="00133F75">
        <w:rPr>
          <w:rFonts w:ascii="Times New Roman" w:hAnsi="Times New Roman" w:cs="Times New Roman"/>
          <w:spacing w:val="2"/>
          <w:sz w:val="28"/>
          <w:szCs w:val="28"/>
          <w:lang w:val="uk-UA" w:eastAsia="uk-UA"/>
        </w:rPr>
        <w:t>в</w:t>
      </w:r>
      <w:r w:rsidRPr="005B58B9">
        <w:rPr>
          <w:rFonts w:ascii="Times New Roman" w:hAnsi="Times New Roman" w:cs="Times New Roman"/>
          <w:spacing w:val="2"/>
          <w:sz w:val="28"/>
          <w:szCs w:val="28"/>
          <w:lang w:val="uk-UA" w:eastAsia="uk-UA"/>
        </w:rPr>
        <w:t>ищеутворення.</w:t>
      </w:r>
      <w:bookmarkStart w:id="234" w:name="_Hlk225459500"/>
    </w:p>
    <w:p w14:paraId="7FDEEB14" w14:textId="0EB10059" w:rsidR="005B1C99" w:rsidRPr="007A4C52" w:rsidRDefault="005B1C99" w:rsidP="007A4C52">
      <w:pPr>
        <w:spacing w:after="0" w:line="360" w:lineRule="auto"/>
        <w:ind w:firstLine="567"/>
        <w:jc w:val="both"/>
        <w:rPr>
          <w:rFonts w:ascii="Times New Roman" w:hAnsi="Times New Roman" w:cs="Times New Roman"/>
          <w:sz w:val="28"/>
          <w:szCs w:val="28"/>
          <w:lang w:val="uk-UA"/>
        </w:rPr>
      </w:pPr>
      <w:r w:rsidRPr="007A4C52">
        <w:rPr>
          <w:rFonts w:ascii="Times New Roman" w:hAnsi="Times New Roman" w:cs="Times New Roman"/>
          <w:sz w:val="28"/>
          <w:szCs w:val="28"/>
          <w:lang w:val="uk-UA"/>
        </w:rPr>
        <w:t xml:space="preserve">І-й етап запропонованої технології визначається як </w:t>
      </w:r>
      <w:r w:rsidRPr="007A4C52">
        <w:rPr>
          <w:rFonts w:ascii="Times New Roman" w:hAnsi="Times New Roman" w:cs="Times New Roman"/>
          <w:i/>
          <w:iCs/>
          <w:sz w:val="28"/>
          <w:szCs w:val="28"/>
          <w:lang w:val="uk-UA"/>
        </w:rPr>
        <w:t xml:space="preserve">адаптаційно-технологічний. </w:t>
      </w:r>
      <w:bookmarkEnd w:id="234"/>
      <w:r w:rsidRPr="007A4C52">
        <w:rPr>
          <w:rFonts w:ascii="Times New Roman" w:hAnsi="Times New Roman" w:cs="Times New Roman"/>
          <w:sz w:val="28"/>
          <w:szCs w:val="28"/>
          <w:lang w:val="uk-UA"/>
        </w:rPr>
        <w:t xml:space="preserve">Він співпадає з першим роком навчання в ЗВО, коли пріоритетною є навчальна діяльність академічного типу, що збігається з фазою адаптації до умов освітнього середовища, коли майбутній соціальний працівник ще є його об’єктом й починає аналізувати свої можливості й потреби та співвідносити з їх з ресурсом й потенціалом середовища, викликаючи між ними суперечності. Відповідно до базових позицій розробленої технології, що були розкриті в попередньому підрозділі дисертації, </w:t>
      </w:r>
      <w:r w:rsidRPr="007A4C52">
        <w:rPr>
          <w:rFonts w:ascii="Times New Roman" w:hAnsi="Times New Roman" w:cs="Times New Roman"/>
          <w:i/>
          <w:iCs/>
          <w:sz w:val="28"/>
          <w:szCs w:val="28"/>
          <w:lang w:val="uk-UA"/>
        </w:rPr>
        <w:t>завданнями</w:t>
      </w:r>
      <w:r w:rsidRPr="007A4C52">
        <w:rPr>
          <w:rFonts w:ascii="Times New Roman" w:hAnsi="Times New Roman" w:cs="Times New Roman"/>
          <w:sz w:val="28"/>
          <w:szCs w:val="28"/>
          <w:lang w:val="uk-UA"/>
        </w:rPr>
        <w:t xml:space="preserve"> цього етапу є:</w:t>
      </w:r>
    </w:p>
    <w:p w14:paraId="25ED564D" w14:textId="78CB83B9" w:rsidR="005B1C99" w:rsidRPr="005B58B9" w:rsidRDefault="005B1C99" w:rsidP="00E348A3">
      <w:pPr>
        <w:pStyle w:val="a7"/>
        <w:numPr>
          <w:ilvl w:val="0"/>
          <w:numId w:val="47"/>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формування мотивів розуміння реалізації фасилітаційних функцій в професійній діяльності соціального працівника; прийняття й привласнення цінностей фасилітації; формування первинної установки до фасилітаційної </w:t>
      </w:r>
      <w:r w:rsidRPr="005B58B9">
        <w:rPr>
          <w:rFonts w:ascii="Times New Roman" w:hAnsi="Times New Roman" w:cs="Times New Roman"/>
          <w:sz w:val="28"/>
          <w:szCs w:val="28"/>
          <w:lang w:val="uk-UA"/>
        </w:rPr>
        <w:lastRenderedPageBreak/>
        <w:t xml:space="preserve">діяльності як складників мотиваційно-аксіологічного компонента фасилітаційної компетентності майбутнього соціального працівника; </w:t>
      </w:r>
    </w:p>
    <w:p w14:paraId="1D14A184" w14:textId="77777777" w:rsidR="005B1C99" w:rsidRPr="005B58B9" w:rsidRDefault="005B1C99" w:rsidP="00E348A3">
      <w:pPr>
        <w:pStyle w:val="a7"/>
        <w:numPr>
          <w:ilvl w:val="0"/>
          <w:numId w:val="47"/>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формування когнітивних аспектів</w:t>
      </w:r>
      <w:r w:rsidRPr="005B58B9">
        <w:rPr>
          <w:lang w:val="uk-UA"/>
        </w:rPr>
        <w:t xml:space="preserve"> </w:t>
      </w:r>
      <w:r w:rsidRPr="005B58B9">
        <w:rPr>
          <w:rFonts w:ascii="Times New Roman" w:hAnsi="Times New Roman" w:cs="Times New Roman"/>
          <w:sz w:val="28"/>
          <w:szCs w:val="28"/>
          <w:lang w:val="uk-UA"/>
        </w:rPr>
        <w:t>фасилітаційної компетентності майбутнього соціального працівника, що пов’язані з формуванням знань щодо сутності й структури феномену фасилітації, як суттєвого складника когнітивно-гносеологічного компоненту фасилітаційної компетентності майбутнього соціального працівника</w:t>
      </w:r>
    </w:p>
    <w:p w14:paraId="3B84FAC1" w14:textId="77777777" w:rsidR="005B1C99" w:rsidRPr="005B58B9" w:rsidRDefault="005B1C99" w:rsidP="00E348A3">
      <w:pPr>
        <w:pStyle w:val="a7"/>
        <w:numPr>
          <w:ilvl w:val="0"/>
          <w:numId w:val="47"/>
        </w:numPr>
        <w:tabs>
          <w:tab w:val="left" w:pos="993"/>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формування перцепції, рефлексії, емпатії та суб’єктності як особистісних конструктів, що є основою фасилітаційних умінь як складників</w:t>
      </w:r>
    </w:p>
    <w:p w14:paraId="7794819F" w14:textId="77777777" w:rsidR="005B1C99" w:rsidRPr="005B58B9" w:rsidRDefault="005B1C99" w:rsidP="005B1C99">
      <w:pPr>
        <w:tabs>
          <w:tab w:val="left" w:pos="993"/>
        </w:tabs>
        <w:spacing w:after="0" w:line="36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праксіологічно-суб’єктного компоненту фасилітаційної компетентності майбутнього соціального працівника, а також її перцептивних, комунікативних, інтерактивних аспектів.</w:t>
      </w:r>
    </w:p>
    <w:p w14:paraId="173DA3DB" w14:textId="5C29F578" w:rsidR="005B1C99" w:rsidRPr="005B58B9" w:rsidRDefault="005B1C99" w:rsidP="005B1C99">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Фасилітаційне середовищеутворення на цьому етапі технології пов’язане з </w:t>
      </w:r>
      <w:r w:rsidRPr="005B58B9">
        <w:rPr>
          <w:rFonts w:ascii="Times New Roman" w:hAnsi="Times New Roman" w:cs="Times New Roman"/>
          <w:i/>
          <w:iCs/>
          <w:sz w:val="28"/>
          <w:szCs w:val="28"/>
          <w:lang w:val="uk-UA"/>
        </w:rPr>
        <w:t>реалізацією об’єктивних умов середовища</w:t>
      </w:r>
      <w:r w:rsidRPr="005B58B9">
        <w:rPr>
          <w:rFonts w:ascii="Times New Roman" w:hAnsi="Times New Roman" w:cs="Times New Roman"/>
          <w:sz w:val="28"/>
          <w:szCs w:val="28"/>
          <w:lang w:val="uk-UA"/>
        </w:rPr>
        <w:t xml:space="preserve">, тобто з актуалізацією фасилітаційного потенціалу певних освітніх компонентів (далі ОК). На підставі аналізу силабусів й робочих навчальних програм обов’язкових ОК, вважаємо, що найбільш фасилітаційно начиченими є такі </w:t>
      </w:r>
      <w:bookmarkStart w:id="235" w:name="_Hlk225451871"/>
      <w:r w:rsidRPr="005B58B9">
        <w:rPr>
          <w:rFonts w:ascii="Times New Roman" w:hAnsi="Times New Roman" w:cs="Times New Roman"/>
          <w:sz w:val="28"/>
          <w:szCs w:val="28"/>
          <w:lang w:val="uk-UA"/>
        </w:rPr>
        <w:t>ОК</w:t>
      </w:r>
      <w:bookmarkEnd w:id="235"/>
      <w:r w:rsidR="001852BE">
        <w:rPr>
          <w:rFonts w:ascii="Times New Roman" w:hAnsi="Times New Roman" w:cs="Times New Roman"/>
          <w:sz w:val="28"/>
          <w:szCs w:val="28"/>
          <w:lang w:val="uk-UA"/>
        </w:rPr>
        <w:t>, як: ОК 7 </w:t>
      </w:r>
      <w:r w:rsidRPr="005B58B9">
        <w:rPr>
          <w:rFonts w:ascii="Times New Roman" w:hAnsi="Times New Roman" w:cs="Times New Roman"/>
          <w:sz w:val="28"/>
          <w:szCs w:val="28"/>
          <w:lang w:val="uk-UA"/>
        </w:rPr>
        <w:t xml:space="preserve">Педагогіка; </w:t>
      </w:r>
      <w:bookmarkStart w:id="236" w:name="_Hlk225453112"/>
      <w:r w:rsidRPr="005B58B9">
        <w:rPr>
          <w:rFonts w:ascii="Times New Roman" w:hAnsi="Times New Roman" w:cs="Times New Roman"/>
          <w:sz w:val="28"/>
          <w:szCs w:val="28"/>
          <w:lang w:val="uk-UA"/>
        </w:rPr>
        <w:t xml:space="preserve">ОК 10 Міждисциплінарний підхід у соціальній роботі; </w:t>
      </w:r>
      <w:bookmarkEnd w:id="236"/>
      <w:r w:rsidR="001852BE">
        <w:rPr>
          <w:rFonts w:ascii="Times New Roman" w:hAnsi="Times New Roman" w:cs="Times New Roman"/>
          <w:sz w:val="28"/>
          <w:szCs w:val="28"/>
          <w:lang w:val="uk-UA"/>
        </w:rPr>
        <w:t>ОК 12 </w:t>
      </w:r>
      <w:r w:rsidRPr="005B58B9">
        <w:rPr>
          <w:rFonts w:ascii="Times New Roman" w:hAnsi="Times New Roman" w:cs="Times New Roman"/>
          <w:sz w:val="28"/>
          <w:szCs w:val="28"/>
          <w:lang w:val="uk-UA"/>
        </w:rPr>
        <w:t>Історія, теорія і</w:t>
      </w:r>
      <w:r w:rsidR="001852BE">
        <w:rPr>
          <w:rFonts w:ascii="Times New Roman" w:hAnsi="Times New Roman" w:cs="Times New Roman"/>
          <w:sz w:val="28"/>
          <w:szCs w:val="28"/>
          <w:lang w:val="uk-UA"/>
        </w:rPr>
        <w:t xml:space="preserve"> практика соціальної роботи; ОК </w:t>
      </w:r>
      <w:r w:rsidRPr="005B58B9">
        <w:rPr>
          <w:rFonts w:ascii="Times New Roman" w:hAnsi="Times New Roman" w:cs="Times New Roman"/>
          <w:sz w:val="28"/>
          <w:szCs w:val="28"/>
          <w:lang w:val="uk-UA"/>
        </w:rPr>
        <w:t>18 Соціальна педагогіка.</w:t>
      </w:r>
    </w:p>
    <w:p w14:paraId="32C3BC09" w14:textId="77777777" w:rsidR="005B1C99" w:rsidRPr="005B58B9" w:rsidRDefault="005B1C99" w:rsidP="005B1C99">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Традиційно академічна навчальна діяльність пов’язується з процесом передачі й засвоєння інформації. При цьому діяльність студентів базується на перцептивних та мовленнєвих діях у напрямі сприйняття, засвоєння навчальної інформації, а також її переробки та відтворення. Проте у межах поданої технології, вже на початковому етапі її реалізації пропонується використання таких форми організації навчання, у яких моделюється фасилітаційний контекст професійної діяльності майбутнього соціального працівника. </w:t>
      </w:r>
    </w:p>
    <w:p w14:paraId="1A1176F2" w14:textId="77777777" w:rsidR="005B1C99" w:rsidRPr="005B58B9" w:rsidRDefault="005B1C99" w:rsidP="005B1C99">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Деталізуємо зазначені позиції конкретними прикладами у засіб використання методу визначення фасилітаційного контексту у змісті ОК.</w:t>
      </w:r>
    </w:p>
    <w:p w14:paraId="2B0CD4F1" w14:textId="77777777" w:rsidR="005B1C99" w:rsidRPr="005B58B9" w:rsidRDefault="005B1C99" w:rsidP="005B1C99">
      <w:pPr>
        <w:tabs>
          <w:tab w:val="left" w:pos="99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lastRenderedPageBreak/>
        <w:t>ОК Педагогіка,</w:t>
      </w:r>
      <w:r w:rsidRPr="005B58B9">
        <w:rPr>
          <w:i/>
          <w:iCs/>
          <w:lang w:val="uk-UA"/>
        </w:rPr>
        <w:t xml:space="preserve"> </w:t>
      </w:r>
      <w:r w:rsidRPr="005B58B9">
        <w:rPr>
          <w:rFonts w:ascii="Times New Roman" w:hAnsi="Times New Roman" w:cs="Times New Roman"/>
          <w:i/>
          <w:iCs/>
          <w:sz w:val="28"/>
          <w:szCs w:val="28"/>
          <w:lang w:val="uk-UA"/>
        </w:rPr>
        <w:t>тема 5. Розвиток, соціалізація та виховання особистості</w:t>
      </w:r>
      <w:r w:rsidRPr="005B58B9">
        <w:rPr>
          <w:rFonts w:ascii="Times New Roman" w:hAnsi="Times New Roman" w:cs="Times New Roman"/>
          <w:sz w:val="28"/>
          <w:szCs w:val="28"/>
          <w:lang w:val="uk-UA"/>
        </w:rPr>
        <w:t xml:space="preserve">, </w:t>
      </w:r>
      <w:bookmarkStart w:id="237" w:name="_Hlk225449732"/>
      <w:r w:rsidRPr="005B58B9">
        <w:rPr>
          <w:rFonts w:ascii="Times New Roman" w:hAnsi="Times New Roman" w:cs="Times New Roman"/>
          <w:sz w:val="28"/>
          <w:szCs w:val="28"/>
          <w:lang w:val="uk-UA"/>
        </w:rPr>
        <w:t xml:space="preserve">що передбачає розгляд таких питань: </w:t>
      </w:r>
      <w:bookmarkEnd w:id="237"/>
      <w:r w:rsidRPr="005B58B9">
        <w:rPr>
          <w:rFonts w:ascii="Times New Roman" w:hAnsi="Times New Roman" w:cs="Times New Roman"/>
          <w:sz w:val="28"/>
          <w:szCs w:val="28"/>
          <w:lang w:val="uk-UA"/>
        </w:rPr>
        <w:t>розвиток особистості як педагогічна проблема; суть соціалізації та її стадії; виховання і формування особистості; роль навчання в розвитку особистості, чинники соціалізації і формування особистості; самовиховання в структурі процесу формування особистості. Цю тему, на нашу думку, доцільно розкрити у форматі лекції фасилітаційного типу, спрямовану на</w:t>
      </w:r>
      <w:r w:rsidRPr="005B58B9">
        <w:rPr>
          <w:lang w:val="uk-UA"/>
        </w:rPr>
        <w:t xml:space="preserve"> </w:t>
      </w:r>
      <w:r w:rsidRPr="005B58B9">
        <w:rPr>
          <w:rFonts w:ascii="Times New Roman" w:hAnsi="Times New Roman" w:cs="Times New Roman"/>
          <w:sz w:val="28"/>
          <w:szCs w:val="28"/>
          <w:lang w:val="uk-UA"/>
        </w:rPr>
        <w:t>відтворення фасилітаційного контексту майбутньої професійної діяльності соціального працівника, а саме акцентуватись на ролі фасилітаційного супроводу в процесі соціалізації особистості, на висвітленні його як детермінанти розвитку особистості.</w:t>
      </w:r>
    </w:p>
    <w:p w14:paraId="2651EFC7" w14:textId="51055549" w:rsidR="005B1C99" w:rsidRPr="005B58B9" w:rsidRDefault="005B1C99" w:rsidP="005B1C9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ОК Педагогіка, тема 9. Виховання базової культури особистості,</w:t>
      </w:r>
      <w:r w:rsidRPr="005B58B9">
        <w:rPr>
          <w:rFonts w:ascii="Times New Roman" w:hAnsi="Times New Roman" w:cs="Times New Roman"/>
          <w:sz w:val="28"/>
          <w:szCs w:val="28"/>
          <w:lang w:val="uk-UA"/>
        </w:rPr>
        <w:t xml:space="preserve"> що передбачає розгляд таких питань: поняття «культура»; професійна культура фахівця з соціальної роботи; напрями формування культури особистості в сучасному світі. Цю тему також можна розкрити у форматі лекції фасилітаційного типу, що базується на колективній структурованій дискусії ОРІП, тобто</w:t>
      </w:r>
      <w:r w:rsidR="00133F75">
        <w:rPr>
          <w:rFonts w:ascii="Times New Roman" w:hAnsi="Times New Roman" w:cs="Times New Roman"/>
          <w:sz w:val="28"/>
          <w:szCs w:val="28"/>
          <w:lang w:val="uk-UA"/>
        </w:rPr>
        <w:t xml:space="preserve"> провести її в чотири етапи: 1) </w:t>
      </w:r>
      <w:r w:rsidRPr="005B58B9">
        <w:rPr>
          <w:rFonts w:ascii="Times New Roman" w:hAnsi="Times New Roman" w:cs="Times New Roman"/>
          <w:sz w:val="28"/>
          <w:szCs w:val="28"/>
          <w:lang w:val="uk-UA"/>
        </w:rPr>
        <w:t>на основі запитань об’єктивного характеру з’ясувати тлумачення понять «культура» й «</w:t>
      </w:r>
      <w:bookmarkStart w:id="238" w:name="_Hlk225451759"/>
      <w:r w:rsidRPr="005B58B9">
        <w:rPr>
          <w:rFonts w:ascii="Times New Roman" w:hAnsi="Times New Roman" w:cs="Times New Roman"/>
          <w:sz w:val="28"/>
          <w:szCs w:val="28"/>
          <w:lang w:val="uk-UA"/>
        </w:rPr>
        <w:t>професійна культура соціального працівника</w:t>
      </w:r>
      <w:bookmarkEnd w:id="238"/>
      <w:r w:rsidRPr="005B58B9">
        <w:rPr>
          <w:rFonts w:ascii="Times New Roman" w:hAnsi="Times New Roman" w:cs="Times New Roman"/>
          <w:sz w:val="28"/>
          <w:szCs w:val="28"/>
          <w:lang w:val="uk-UA"/>
        </w:rPr>
        <w:t>» й місце в них певних елементів фасилітації; 2)</w:t>
      </w:r>
      <w:r w:rsidR="00133F75">
        <w:rPr>
          <w:lang w:val="uk-UA"/>
        </w:rPr>
        <w:t> </w:t>
      </w:r>
      <w:r w:rsidRPr="005B58B9">
        <w:rPr>
          <w:rFonts w:ascii="Times New Roman" w:hAnsi="Times New Roman" w:cs="Times New Roman"/>
          <w:sz w:val="28"/>
          <w:szCs w:val="28"/>
          <w:lang w:val="uk-UA"/>
        </w:rPr>
        <w:t>на основі рефлексивно зорієнтованих запитань</w:t>
      </w:r>
      <w:r w:rsidRPr="005B58B9">
        <w:rPr>
          <w:lang w:val="uk-UA"/>
        </w:rPr>
        <w:t xml:space="preserve"> </w:t>
      </w:r>
      <w:r w:rsidRPr="005B58B9">
        <w:rPr>
          <w:rFonts w:ascii="Times New Roman" w:hAnsi="Times New Roman" w:cs="Times New Roman"/>
          <w:sz w:val="28"/>
          <w:szCs w:val="28"/>
          <w:lang w:val="uk-UA"/>
        </w:rPr>
        <w:t>визначити власне бачення майбутніх соціальних працівників феномену «професійна культура соціального працівника» з акцентуванням уваги на аспектах фа</w:t>
      </w:r>
      <w:r w:rsidR="00133F75">
        <w:rPr>
          <w:rFonts w:ascii="Times New Roman" w:hAnsi="Times New Roman" w:cs="Times New Roman"/>
          <w:sz w:val="28"/>
          <w:szCs w:val="28"/>
          <w:lang w:val="uk-UA"/>
        </w:rPr>
        <w:t>силітаційної компетентності; 3) </w:t>
      </w:r>
      <w:r w:rsidRPr="005B58B9">
        <w:rPr>
          <w:rFonts w:ascii="Times New Roman" w:hAnsi="Times New Roman" w:cs="Times New Roman"/>
          <w:sz w:val="28"/>
          <w:szCs w:val="28"/>
          <w:lang w:val="uk-UA"/>
        </w:rPr>
        <w:t>за допомогою використання інтерпретаційних запитань розробити ієрархію компонентів професійної культури соціального працівника з урахуванням її фасиліт</w:t>
      </w:r>
      <w:r w:rsidR="00133F75">
        <w:rPr>
          <w:rFonts w:ascii="Times New Roman" w:hAnsi="Times New Roman" w:cs="Times New Roman"/>
          <w:sz w:val="28"/>
          <w:szCs w:val="28"/>
          <w:lang w:val="uk-UA"/>
        </w:rPr>
        <w:t>аційних аспектів; 4) </w:t>
      </w:r>
      <w:r w:rsidRPr="005B58B9">
        <w:rPr>
          <w:rFonts w:ascii="Times New Roman" w:hAnsi="Times New Roman" w:cs="Times New Roman"/>
          <w:sz w:val="28"/>
          <w:szCs w:val="28"/>
          <w:lang w:val="uk-UA"/>
        </w:rPr>
        <w:t>використовуючи запитання, спрямовані на підсумок та завершення дискусії, з’ясувати як інформація, отримана в процесі дискусії, вплинула на мотивацію щодо формування професійної культури, зокрема, її ф</w:t>
      </w:r>
      <w:r w:rsidR="001852BE">
        <w:rPr>
          <w:rFonts w:ascii="Times New Roman" w:hAnsi="Times New Roman" w:cs="Times New Roman"/>
          <w:sz w:val="28"/>
          <w:szCs w:val="28"/>
          <w:lang w:val="uk-UA"/>
        </w:rPr>
        <w:t>асилітаційних аспектів.</w:t>
      </w:r>
    </w:p>
    <w:p w14:paraId="3068710C" w14:textId="77777777" w:rsidR="005B1C99" w:rsidRPr="005B58B9" w:rsidRDefault="005B1C99" w:rsidP="005B1C99">
      <w:pPr>
        <w:spacing w:after="0" w:line="360" w:lineRule="auto"/>
        <w:ind w:firstLine="709"/>
        <w:jc w:val="both"/>
        <w:rPr>
          <w:rFonts w:ascii="Times New Roman" w:hAnsi="Times New Roman" w:cs="Times New Roman"/>
          <w:color w:val="000000"/>
          <w:sz w:val="28"/>
          <w:szCs w:val="28"/>
          <w:lang w:val="uk-UA"/>
        </w:rPr>
      </w:pPr>
      <w:r w:rsidRPr="005B58B9">
        <w:rPr>
          <w:rFonts w:ascii="Times New Roman" w:hAnsi="Times New Roman" w:cs="Times New Roman"/>
          <w:i/>
          <w:iCs/>
          <w:sz w:val="28"/>
          <w:szCs w:val="28"/>
          <w:lang w:val="uk-UA"/>
        </w:rPr>
        <w:t>ОК Міждисциплінарний підхід у соціальній роботі, тема 6. Модель соціального працівника</w:t>
      </w:r>
      <w:r w:rsidRPr="005B58B9">
        <w:rPr>
          <w:rFonts w:ascii="Times New Roman" w:hAnsi="Times New Roman" w:cs="Times New Roman"/>
          <w:sz w:val="28"/>
          <w:szCs w:val="28"/>
          <w:lang w:val="uk-UA"/>
        </w:rPr>
        <w:t xml:space="preserve"> </w:t>
      </w:r>
      <w:r w:rsidRPr="005B58B9">
        <w:rPr>
          <w:rFonts w:ascii="Times New Roman" w:hAnsi="Times New Roman" w:cs="Times New Roman"/>
          <w:i/>
          <w:iCs/>
          <w:sz w:val="28"/>
          <w:szCs w:val="28"/>
          <w:lang w:val="uk-UA"/>
        </w:rPr>
        <w:t>як особистості та фахівця, що містить такі питання:</w:t>
      </w:r>
      <w:r w:rsidRPr="005B58B9">
        <w:rPr>
          <w:rFonts w:ascii="Times New Roman" w:hAnsi="Times New Roman" w:cs="Times New Roman"/>
          <w:sz w:val="28"/>
          <w:szCs w:val="28"/>
          <w:lang w:val="uk-UA"/>
        </w:rPr>
        <w:t xml:space="preserve"> система професійних знань соціального працівника; професійні </w:t>
      </w:r>
      <w:r w:rsidRPr="005B58B9">
        <w:rPr>
          <w:rFonts w:ascii="Times New Roman" w:hAnsi="Times New Roman" w:cs="Times New Roman"/>
          <w:sz w:val="28"/>
          <w:szCs w:val="28"/>
          <w:lang w:val="uk-UA"/>
        </w:rPr>
        <w:lastRenderedPageBreak/>
        <w:t>вміння соціального працівника; особистісні й професійні якості; кваліфікаційна характеристика соціального працівника</w:t>
      </w:r>
      <w:r w:rsidRPr="005B58B9">
        <w:rPr>
          <w:sz w:val="28"/>
          <w:szCs w:val="28"/>
          <w:lang w:val="uk-UA"/>
        </w:rPr>
        <w:t xml:space="preserve">. </w:t>
      </w:r>
      <w:r w:rsidRPr="005B58B9">
        <w:rPr>
          <w:rFonts w:ascii="Times New Roman" w:hAnsi="Times New Roman" w:cs="Times New Roman"/>
          <w:sz w:val="28"/>
          <w:szCs w:val="28"/>
          <w:lang w:val="uk-UA"/>
        </w:rPr>
        <w:t xml:space="preserve">Уважаємо доцільним висвітлити цю тему у формі </w:t>
      </w:r>
      <w:r w:rsidRPr="005B58B9">
        <w:rPr>
          <w:rFonts w:ascii="Times New Roman" w:hAnsi="Times New Roman" w:cs="Times New Roman"/>
          <w:i/>
          <w:sz w:val="28"/>
          <w:szCs w:val="28"/>
          <w:lang w:val="uk-UA"/>
        </w:rPr>
        <w:t xml:space="preserve">рефлексивно зорієнтованої лекції, </w:t>
      </w:r>
      <w:r w:rsidRPr="005B58B9">
        <w:rPr>
          <w:rFonts w:ascii="Times New Roman" w:hAnsi="Times New Roman" w:cs="Times New Roman"/>
          <w:iCs/>
          <w:sz w:val="28"/>
          <w:szCs w:val="28"/>
          <w:lang w:val="uk-UA"/>
        </w:rPr>
        <w:t>що базується</w:t>
      </w:r>
      <w:r w:rsidRPr="005B58B9">
        <w:rPr>
          <w:rFonts w:ascii="Times New Roman" w:hAnsi="Times New Roman" w:cs="Times New Roman"/>
          <w:sz w:val="28"/>
          <w:szCs w:val="28"/>
          <w:lang w:val="uk-UA"/>
        </w:rPr>
        <w:t xml:space="preserve"> на зіставленні інформації, що подається викладачем, із зверненням студента до себе. При цьому</w:t>
      </w:r>
      <w:r w:rsidRPr="005B58B9">
        <w:rPr>
          <w:rFonts w:ascii="Times New Roman" w:hAnsi="Times New Roman" w:cs="Times New Roman"/>
          <w:color w:val="000000"/>
          <w:sz w:val="28"/>
          <w:szCs w:val="28"/>
          <w:lang w:val="uk-UA"/>
        </w:rPr>
        <w:t xml:space="preserve"> інформація викладача опосередковується рефлексією студента, що є основою рефлексивних аспектів фасилітаційної компетентності. Так</w:t>
      </w:r>
      <w:r w:rsidRPr="005B58B9">
        <w:rPr>
          <w:rFonts w:ascii="Times New Roman" w:hAnsi="Times New Roman" w:cs="Times New Roman"/>
          <w:sz w:val="28"/>
          <w:szCs w:val="28"/>
          <w:lang w:val="uk-UA"/>
        </w:rPr>
        <w:t xml:space="preserve"> розкриття питання щодо </w:t>
      </w:r>
      <w:r w:rsidRPr="005B58B9">
        <w:rPr>
          <w:rFonts w:ascii="Times New Roman" w:hAnsi="Times New Roman" w:cs="Times New Roman"/>
          <w:color w:val="000000"/>
          <w:sz w:val="28"/>
          <w:szCs w:val="28"/>
          <w:lang w:val="uk-UA"/>
        </w:rPr>
        <w:t xml:space="preserve">система професійних знань й умінь соціального працівника може супроводжуватися роздумами або міні есе «Мої рефлексивні знання й уміння». Фрагмент лекції щодо особистісних й професійних якостей майбутнього соціального працівника спочатку може супроводжуватися </w:t>
      </w:r>
      <w:r w:rsidRPr="005B58B9">
        <w:rPr>
          <w:rFonts w:ascii="Times New Roman" w:hAnsi="Times New Roman" w:cs="Times New Roman"/>
          <w:i/>
          <w:iCs/>
          <w:color w:val="000000"/>
          <w:sz w:val="28"/>
          <w:szCs w:val="28"/>
          <w:lang w:val="uk-UA"/>
        </w:rPr>
        <w:t>чартрайтингом</w:t>
      </w:r>
      <w:r w:rsidRPr="005B58B9">
        <w:rPr>
          <w:rFonts w:ascii="Times New Roman" w:hAnsi="Times New Roman" w:cs="Times New Roman"/>
          <w:color w:val="000000"/>
          <w:sz w:val="28"/>
          <w:szCs w:val="28"/>
          <w:lang w:val="uk-UA"/>
        </w:rPr>
        <w:t xml:space="preserve">, тобто фиксацією пропозицій від групи щодо переліку професійно-особистісних якостей соціального працівника з акцентом на тих, що детермінують фасилітаційну компетентність, а потім – надати можливість студентам зануритись в </w:t>
      </w:r>
      <w:r w:rsidRPr="005B58B9">
        <w:rPr>
          <w:rFonts w:ascii="Times New Roman" w:hAnsi="Times New Roman" w:cs="Times New Roman"/>
          <w:i/>
          <w:iCs/>
          <w:color w:val="000000"/>
          <w:sz w:val="28"/>
          <w:szCs w:val="28"/>
          <w:lang w:val="uk-UA"/>
        </w:rPr>
        <w:t>інтерпретацію своїх якостей</w:t>
      </w:r>
      <w:r w:rsidRPr="005B58B9">
        <w:rPr>
          <w:rFonts w:ascii="Times New Roman" w:hAnsi="Times New Roman" w:cs="Times New Roman"/>
          <w:color w:val="000000"/>
          <w:sz w:val="28"/>
          <w:szCs w:val="28"/>
          <w:lang w:val="uk-UA"/>
        </w:rPr>
        <w:t xml:space="preserve">, що, на їх думку, будуть сприяти або перешкоджати їх професійному розвитку. </w:t>
      </w:r>
    </w:p>
    <w:p w14:paraId="31C5A556" w14:textId="7E46475B" w:rsidR="005B1C99" w:rsidRPr="005B58B9" w:rsidRDefault="005B1C99" w:rsidP="000464DE">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ОК Історія, теорія і практика соціальної роботи:</w:t>
      </w:r>
      <w:r w:rsidR="001852BE">
        <w:rPr>
          <w:rFonts w:ascii="Times New Roman" w:hAnsi="Times New Roman" w:cs="Times New Roman"/>
          <w:sz w:val="28"/>
          <w:szCs w:val="28"/>
          <w:lang w:val="uk-UA"/>
        </w:rPr>
        <w:t xml:space="preserve"> тема </w:t>
      </w:r>
      <w:r w:rsidRPr="005B58B9">
        <w:rPr>
          <w:rFonts w:ascii="Times New Roman" w:hAnsi="Times New Roman" w:cs="Times New Roman"/>
          <w:sz w:val="28"/>
          <w:szCs w:val="28"/>
          <w:lang w:val="uk-UA"/>
        </w:rPr>
        <w:t>18. Сім’я, як</w:t>
      </w:r>
      <w:r w:rsidR="001852BE">
        <w:rPr>
          <w:rFonts w:ascii="Times New Roman" w:hAnsi="Times New Roman" w:cs="Times New Roman"/>
          <w:sz w:val="28"/>
          <w:szCs w:val="28"/>
          <w:lang w:val="uk-UA"/>
        </w:rPr>
        <w:t xml:space="preserve"> об’єкт соціальної роботи; тема </w:t>
      </w:r>
      <w:r w:rsidRPr="005B58B9">
        <w:rPr>
          <w:rFonts w:ascii="Times New Roman" w:hAnsi="Times New Roman" w:cs="Times New Roman"/>
          <w:sz w:val="28"/>
          <w:szCs w:val="28"/>
          <w:lang w:val="uk-UA"/>
        </w:rPr>
        <w:t>19. Соціальна р</w:t>
      </w:r>
      <w:r w:rsidR="001852BE">
        <w:rPr>
          <w:rFonts w:ascii="Times New Roman" w:hAnsi="Times New Roman" w:cs="Times New Roman"/>
          <w:sz w:val="28"/>
          <w:szCs w:val="28"/>
          <w:lang w:val="uk-UA"/>
        </w:rPr>
        <w:t>обота з дітьми та молоддю; тема </w:t>
      </w:r>
      <w:r w:rsidRPr="005B58B9">
        <w:rPr>
          <w:rFonts w:ascii="Times New Roman" w:hAnsi="Times New Roman" w:cs="Times New Roman"/>
          <w:sz w:val="28"/>
          <w:szCs w:val="28"/>
          <w:lang w:val="uk-UA"/>
        </w:rPr>
        <w:t>20. Особи з інвалідністю як</w:t>
      </w:r>
      <w:r w:rsidR="000464DE">
        <w:rPr>
          <w:rFonts w:ascii="Times New Roman" w:hAnsi="Times New Roman" w:cs="Times New Roman"/>
          <w:sz w:val="28"/>
          <w:szCs w:val="28"/>
          <w:lang w:val="uk-UA"/>
        </w:rPr>
        <w:t xml:space="preserve"> об’єкт соціальної роботи; тема </w:t>
      </w:r>
      <w:r w:rsidRPr="005B58B9">
        <w:rPr>
          <w:rFonts w:ascii="Times New Roman" w:hAnsi="Times New Roman" w:cs="Times New Roman"/>
          <w:sz w:val="28"/>
          <w:szCs w:val="28"/>
          <w:lang w:val="uk-UA"/>
        </w:rPr>
        <w:t xml:space="preserve">21. Соціальна робота з мігрантами, біженцями та особами </w:t>
      </w:r>
      <w:r w:rsidR="000464DE">
        <w:rPr>
          <w:rFonts w:ascii="Times New Roman" w:hAnsi="Times New Roman" w:cs="Times New Roman"/>
          <w:sz w:val="28"/>
          <w:szCs w:val="28"/>
          <w:lang w:val="uk-UA"/>
        </w:rPr>
        <w:t>без постійного місця проживання; т</w:t>
      </w:r>
      <w:r w:rsidRPr="005B58B9">
        <w:rPr>
          <w:rFonts w:ascii="Times New Roman" w:hAnsi="Times New Roman" w:cs="Times New Roman"/>
          <w:sz w:val="28"/>
          <w:szCs w:val="28"/>
          <w:lang w:val="uk-UA"/>
        </w:rPr>
        <w:t>ема</w:t>
      </w:r>
      <w:r w:rsidR="000464DE">
        <w:rPr>
          <w:rFonts w:ascii="Times New Roman" w:hAnsi="Times New Roman" w:cs="Times New Roman"/>
          <w:sz w:val="28"/>
          <w:szCs w:val="28"/>
          <w:lang w:val="uk-UA"/>
        </w:rPr>
        <w:t> </w:t>
      </w:r>
      <w:r w:rsidRPr="005B58B9">
        <w:rPr>
          <w:rFonts w:ascii="Times New Roman" w:hAnsi="Times New Roman" w:cs="Times New Roman"/>
          <w:sz w:val="28"/>
          <w:szCs w:val="28"/>
          <w:lang w:val="uk-UA"/>
        </w:rPr>
        <w:t>22. Особливості соціальної роботи з військовослужбовцями та їх сім’ями.</w:t>
      </w:r>
    </w:p>
    <w:p w14:paraId="0664B521" w14:textId="17590510" w:rsidR="005B1C99" w:rsidRPr="005B58B9" w:rsidRDefault="005B1C99" w:rsidP="00610A7C">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Зазначені теми доцільно розкрити у процесі двох етапної інтерактивної лекції з елементами перевернутого навчання (Flipped Learning). При цьому перший етап лекції проходить в традиційній формі, коли викладач транслює інформацію щодо сутності основних понять, класифікацій, детермінант, моделей, бар’єрів і організацією діяльності спеціалізованих соціальних служб. Другий етап лекції є фасилітаційно зорієнтованим й присвячений презентації технік фасилітації з перерахованими вище категоріями. Варто зауважити, що це завдання студенти отримали попередньо. Воно складалось з двох позицій: 1)</w:t>
      </w:r>
      <w:r w:rsidR="00610A7C">
        <w:rPr>
          <w:rFonts w:ascii="Times New Roman" w:hAnsi="Times New Roman" w:cs="Times New Roman"/>
          <w:sz w:val="28"/>
          <w:szCs w:val="28"/>
          <w:lang w:val="uk-UA"/>
        </w:rPr>
        <w:t> </w:t>
      </w:r>
      <w:r w:rsidRPr="005B58B9">
        <w:rPr>
          <w:rFonts w:ascii="Times New Roman" w:hAnsi="Times New Roman" w:cs="Times New Roman"/>
          <w:sz w:val="28"/>
          <w:szCs w:val="28"/>
          <w:lang w:val="uk-UA"/>
        </w:rPr>
        <w:t>скласти каталог фасилітаці</w:t>
      </w:r>
      <w:r w:rsidR="00610A7C">
        <w:rPr>
          <w:rFonts w:ascii="Times New Roman" w:hAnsi="Times New Roman" w:cs="Times New Roman"/>
          <w:sz w:val="28"/>
          <w:szCs w:val="28"/>
          <w:lang w:val="uk-UA"/>
        </w:rPr>
        <w:t>йних технік за кожною темою; 2) </w:t>
      </w:r>
      <w:r w:rsidRPr="005B58B9">
        <w:rPr>
          <w:rFonts w:ascii="Times New Roman" w:hAnsi="Times New Roman" w:cs="Times New Roman"/>
          <w:sz w:val="28"/>
          <w:szCs w:val="28"/>
          <w:lang w:val="uk-UA"/>
        </w:rPr>
        <w:t xml:space="preserve">покомандно презентувати декілька з них в аудиторії з наступним обговоренням за технікою </w:t>
      </w:r>
      <w:r w:rsidRPr="005B58B9">
        <w:rPr>
          <w:rFonts w:ascii="Times New Roman" w:hAnsi="Times New Roman" w:cs="Times New Roman"/>
          <w:sz w:val="28"/>
          <w:szCs w:val="28"/>
          <w:lang w:val="uk-UA"/>
        </w:rPr>
        <w:lastRenderedPageBreak/>
        <w:t>«Чотири питання» (за Кертом), що вище була представлена в межах висвітлення соціально-педагогічного інструментарію формування фасилітаційної компетентності майбутнього соціального працівника.</w:t>
      </w:r>
    </w:p>
    <w:p w14:paraId="3793B912" w14:textId="41EED676" w:rsidR="00133F75" w:rsidRDefault="005B1C99" w:rsidP="00133F75">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Отже, студент </w:t>
      </w:r>
      <w:r w:rsidR="005230C0" w:rsidRPr="005B58B9">
        <w:rPr>
          <w:rFonts w:ascii="Times New Roman" w:hAnsi="Times New Roman" w:cs="Times New Roman"/>
          <w:sz w:val="28"/>
          <w:szCs w:val="28"/>
          <w:lang w:val="uk-UA"/>
        </w:rPr>
        <w:t xml:space="preserve">протягом </w:t>
      </w:r>
      <w:r w:rsidRPr="005B58B9">
        <w:rPr>
          <w:rFonts w:ascii="Times New Roman" w:hAnsi="Times New Roman" w:cs="Times New Roman"/>
          <w:sz w:val="28"/>
          <w:szCs w:val="28"/>
          <w:lang w:val="uk-UA"/>
        </w:rPr>
        <w:t>адаптаційно-технологічного етапу запропонованої технології, що пов’язаний з формуванням мотивів й ціннісного ставлення до фасилітації, базових знань щодо сутності й структури фасилітації, первинних фасилітаційних умінь, а також розвитком особистісних конструктів (перцепція, рефлексія, емпатія, суб’єктність), що детермінують формування фасилітаційної компетентності, адаптується до умов фасилітаційного середовища, є його об’єктом, тобто середовище розглядається як чинник формування фасилітаційної компетентності; а студент-майбутній соціальний працівник – як об’єкт, що приймає його норми і починає їх ус</w:t>
      </w:r>
      <w:r w:rsidR="00610A7C">
        <w:rPr>
          <w:rFonts w:ascii="Times New Roman" w:hAnsi="Times New Roman" w:cs="Times New Roman"/>
          <w:sz w:val="28"/>
          <w:szCs w:val="28"/>
          <w:lang w:val="uk-UA"/>
        </w:rPr>
        <w:t>відомлювати та інтеріоризувати.</w:t>
      </w:r>
    </w:p>
    <w:p w14:paraId="77EC9E15" w14:textId="56A52B55" w:rsidR="005B1C99" w:rsidRPr="00133F75" w:rsidRDefault="005B1C99" w:rsidP="00133F75">
      <w:pPr>
        <w:spacing w:after="0" w:line="360" w:lineRule="auto"/>
        <w:ind w:firstLine="709"/>
        <w:jc w:val="both"/>
        <w:rPr>
          <w:rFonts w:ascii="Times New Roman" w:hAnsi="Times New Roman" w:cs="Times New Roman"/>
          <w:sz w:val="28"/>
          <w:szCs w:val="28"/>
          <w:lang w:val="uk-UA"/>
        </w:rPr>
      </w:pPr>
      <w:r w:rsidRPr="00133F75">
        <w:rPr>
          <w:rFonts w:ascii="Times New Roman" w:hAnsi="Times New Roman" w:cs="Times New Roman"/>
          <w:sz w:val="28"/>
          <w:szCs w:val="28"/>
          <w:lang w:val="uk-UA"/>
        </w:rPr>
        <w:t xml:space="preserve">ІІ-й етап – </w:t>
      </w:r>
      <w:r w:rsidRPr="00133F75">
        <w:rPr>
          <w:rFonts w:ascii="Times New Roman" w:hAnsi="Times New Roman" w:cs="Times New Roman"/>
          <w:i/>
          <w:iCs/>
          <w:sz w:val="28"/>
          <w:szCs w:val="28"/>
          <w:lang w:val="uk-UA"/>
        </w:rPr>
        <w:t>імітаційно-технологічний</w:t>
      </w:r>
      <w:r w:rsidRPr="00133F75">
        <w:rPr>
          <w:rFonts w:ascii="Times New Roman" w:hAnsi="Times New Roman" w:cs="Times New Roman"/>
          <w:sz w:val="28"/>
          <w:szCs w:val="28"/>
          <w:lang w:val="uk-UA"/>
        </w:rPr>
        <w:t xml:space="preserve"> (другий та третій курс навчання у ЗВО), з пріоритетом квазіпрофесійної діяльності, що пов’язана з імітацією фасилітаційного складника професійної діяльності майбутнього соціального працівника.</w:t>
      </w:r>
      <w:r w:rsidRPr="00133F75">
        <w:rPr>
          <w:lang w:val="uk-UA"/>
        </w:rPr>
        <w:t xml:space="preserve"> </w:t>
      </w:r>
      <w:r w:rsidRPr="00133F75">
        <w:rPr>
          <w:rFonts w:ascii="Times New Roman" w:hAnsi="Times New Roman" w:cs="Times New Roman"/>
          <w:sz w:val="28"/>
          <w:szCs w:val="28"/>
          <w:lang w:val="uk-UA"/>
        </w:rPr>
        <w:t>Студент починає співвідносити певну академічну інформацію з ситуаціями професійної діяльності й використовує її у процесі імітації. Тобто, квазіпрофесійна діяльність є за формою навчал</w:t>
      </w:r>
      <w:r w:rsidR="00610A7C">
        <w:rPr>
          <w:rFonts w:ascii="Times New Roman" w:hAnsi="Times New Roman" w:cs="Times New Roman"/>
          <w:sz w:val="28"/>
          <w:szCs w:val="28"/>
          <w:lang w:val="uk-UA"/>
        </w:rPr>
        <w:t>ьною, а за змістом професійною.</w:t>
      </w:r>
    </w:p>
    <w:p w14:paraId="4B797D12" w14:textId="77777777" w:rsidR="005B1C99" w:rsidRPr="005B58B9" w:rsidRDefault="005B1C99" w:rsidP="005B1C99">
      <w:pPr>
        <w:pStyle w:val="a7"/>
        <w:tabs>
          <w:tab w:val="left" w:pos="1134"/>
        </w:tabs>
        <w:spacing w:after="0" w:line="360" w:lineRule="auto"/>
        <w:ind w:left="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 xml:space="preserve">Завданнями </w:t>
      </w:r>
      <w:r w:rsidRPr="005B58B9">
        <w:rPr>
          <w:rFonts w:ascii="Times New Roman" w:hAnsi="Times New Roman" w:cs="Times New Roman"/>
          <w:sz w:val="28"/>
          <w:szCs w:val="28"/>
          <w:lang w:val="uk-UA"/>
        </w:rPr>
        <w:t>цього етапу є:</w:t>
      </w:r>
    </w:p>
    <w:p w14:paraId="0EBFF5AE" w14:textId="77777777" w:rsidR="005B1C99" w:rsidRPr="005B58B9" w:rsidRDefault="005B1C99" w:rsidP="00E348A3">
      <w:pPr>
        <w:pStyle w:val="a7"/>
        <w:numPr>
          <w:ilvl w:val="0"/>
          <w:numId w:val="48"/>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формування професійних мотивів щодо функцій та призначення фасилітації, соціальних мотивів самопізнання, саморозвитку й афіліації;</w:t>
      </w:r>
    </w:p>
    <w:p w14:paraId="7540DB64" w14:textId="77777777" w:rsidR="005B1C99" w:rsidRPr="005B58B9" w:rsidRDefault="005B1C99" w:rsidP="00E348A3">
      <w:pPr>
        <w:pStyle w:val="a7"/>
        <w:numPr>
          <w:ilvl w:val="0"/>
          <w:numId w:val="48"/>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розширення знань щодо механізмів фасилітації, організації командної роботи, реалізації різних фасилітаційних технік; </w:t>
      </w:r>
    </w:p>
    <w:p w14:paraId="542D7A99" w14:textId="77777777" w:rsidR="005B1C99" w:rsidRPr="005B58B9" w:rsidRDefault="005B1C99" w:rsidP="00E348A3">
      <w:pPr>
        <w:pStyle w:val="a7"/>
        <w:numPr>
          <w:ilvl w:val="0"/>
          <w:numId w:val="48"/>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формування умінь щодо оціночних характеристик об’єкта сприймання, зіставлення його внутрішніх й зовнішніх ознак;</w:t>
      </w:r>
      <w:r w:rsidRPr="005B58B9">
        <w:rPr>
          <w:lang w:val="uk-UA"/>
        </w:rPr>
        <w:t xml:space="preserve"> </w:t>
      </w:r>
      <w:r w:rsidRPr="005B58B9">
        <w:rPr>
          <w:rFonts w:ascii="Times New Roman" w:hAnsi="Times New Roman" w:cs="Times New Roman"/>
          <w:sz w:val="28"/>
          <w:szCs w:val="28"/>
          <w:lang w:val="uk-UA"/>
        </w:rPr>
        <w:t xml:space="preserve">цілепокладання, планування процесу фасилітації; рефлексії «інших», та рефлексії себе «очима інших»; усвідомленої, надситуативної активності у фасилітаційному процесі. </w:t>
      </w:r>
    </w:p>
    <w:p w14:paraId="6FC50F61" w14:textId="34F9227E"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Змістові аспекти цього етапу зумовлені вивченням ОК, що містять очевидний формувальний потенціал щодо фасилітаційної компетентності майбутнього соціального працівника. Це такі, як-от: ОК 9 Соціальна політика і соціальна робота в Україні;</w:t>
      </w:r>
      <w:r w:rsidRPr="005B58B9">
        <w:rPr>
          <w:lang w:val="uk-UA"/>
        </w:rPr>
        <w:t xml:space="preserve"> </w:t>
      </w:r>
      <w:bookmarkStart w:id="239" w:name="_Hlk225594673"/>
      <w:r w:rsidRPr="005B58B9">
        <w:rPr>
          <w:rFonts w:ascii="Times New Roman" w:hAnsi="Times New Roman" w:cs="Times New Roman"/>
          <w:sz w:val="28"/>
          <w:szCs w:val="28"/>
          <w:lang w:val="uk-UA"/>
        </w:rPr>
        <w:t>ОК 14 Соціальна робота з різними категоріями клієнтів у громаді;</w:t>
      </w:r>
      <w:r w:rsidRPr="005B58B9">
        <w:rPr>
          <w:lang w:val="uk-UA"/>
        </w:rPr>
        <w:t xml:space="preserve"> </w:t>
      </w:r>
      <w:r w:rsidR="00610A7C">
        <w:rPr>
          <w:rFonts w:ascii="Times New Roman" w:hAnsi="Times New Roman" w:cs="Times New Roman"/>
          <w:sz w:val="28"/>
          <w:szCs w:val="28"/>
          <w:lang w:val="uk-UA"/>
        </w:rPr>
        <w:t>ОК </w:t>
      </w:r>
      <w:r w:rsidRPr="005B58B9">
        <w:rPr>
          <w:rFonts w:ascii="Times New Roman" w:hAnsi="Times New Roman" w:cs="Times New Roman"/>
          <w:sz w:val="28"/>
          <w:szCs w:val="28"/>
          <w:lang w:val="uk-UA"/>
        </w:rPr>
        <w:t>15 Соціальна робота з особами, що потрапили у СЖО.</w:t>
      </w:r>
    </w:p>
    <w:bookmarkEnd w:id="239"/>
    <w:p w14:paraId="75EBE73C"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На цьому етапі технології середовищеутворення пов’язане, як з реалізацією об’єктивних умов середовища, тобто із з’ясуванням фасилітаційного контексту зазначених освітніх компонентів, так і зі спеціально створеними умовами.</w:t>
      </w:r>
    </w:p>
    <w:p w14:paraId="7612D152" w14:textId="77777777" w:rsidR="005B1C99" w:rsidRPr="005B58B9" w:rsidRDefault="005B1C99" w:rsidP="005B1C99">
      <w:pPr>
        <w:pStyle w:val="a7"/>
        <w:tabs>
          <w:tab w:val="left" w:pos="1134"/>
        </w:tabs>
        <w:spacing w:after="0" w:line="360" w:lineRule="auto"/>
        <w:ind w:left="0" w:firstLine="709"/>
        <w:jc w:val="both"/>
        <w:rPr>
          <w:lang w:val="uk-UA"/>
        </w:rPr>
      </w:pPr>
      <w:r w:rsidRPr="005B58B9">
        <w:rPr>
          <w:rFonts w:ascii="Times New Roman" w:hAnsi="Times New Roman" w:cs="Times New Roman"/>
          <w:i/>
          <w:iCs/>
          <w:sz w:val="28"/>
          <w:szCs w:val="28"/>
          <w:lang w:val="uk-UA"/>
        </w:rPr>
        <w:t>ОК Соціальна політика і соціальна робота в Україні</w:t>
      </w:r>
      <w:r w:rsidRPr="005B58B9">
        <w:rPr>
          <w:rFonts w:ascii="Times New Roman" w:hAnsi="Times New Roman" w:cs="Times New Roman"/>
          <w:sz w:val="28"/>
          <w:szCs w:val="28"/>
          <w:lang w:val="uk-UA"/>
        </w:rPr>
        <w:t>.</w:t>
      </w:r>
      <w:r w:rsidRPr="005B58B9">
        <w:rPr>
          <w:lang w:val="uk-UA"/>
        </w:rPr>
        <w:t xml:space="preserve"> </w:t>
      </w:r>
    </w:p>
    <w:p w14:paraId="4AF51F9D"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Тема 5.Захист соціально вразливих категорій населення. Тема 6: Правові та соціальні гарантії захисту сімей та дітей в Україні. Тема 8: Соціальна політика щодо осіб з інвалідністю.</w:t>
      </w:r>
    </w:p>
    <w:p w14:paraId="38CAA85F" w14:textId="77777777" w:rsidR="005B1C99" w:rsidRPr="005B58B9" w:rsidRDefault="005B1C99" w:rsidP="005B1C99">
      <w:pPr>
        <w:tabs>
          <w:tab w:val="left" w:pos="1134"/>
        </w:tabs>
        <w:spacing w:after="0" w:line="360" w:lineRule="auto"/>
        <w:ind w:firstLine="709"/>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 xml:space="preserve">ОК Соціальна робота з різними категоріями клієнтів у громаді. </w:t>
      </w:r>
    </w:p>
    <w:p w14:paraId="51AA1249" w14:textId="164AECB3" w:rsidR="005B1C99" w:rsidRPr="005B58B9" w:rsidRDefault="00610A7C" w:rsidP="005B1C99">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 </w:t>
      </w:r>
      <w:r w:rsidR="005B1C99" w:rsidRPr="005B58B9">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005B1C99" w:rsidRPr="005B58B9">
        <w:rPr>
          <w:rFonts w:ascii="Times New Roman" w:hAnsi="Times New Roman" w:cs="Times New Roman"/>
          <w:sz w:val="28"/>
          <w:szCs w:val="28"/>
          <w:lang w:val="uk-UA"/>
        </w:rPr>
        <w:t>Методи соціальної роботи</w:t>
      </w:r>
      <w:r>
        <w:rPr>
          <w:rFonts w:ascii="Times New Roman" w:hAnsi="Times New Roman" w:cs="Times New Roman"/>
          <w:sz w:val="28"/>
          <w:szCs w:val="28"/>
          <w:lang w:val="uk-UA"/>
        </w:rPr>
        <w:t xml:space="preserve"> в територіальній громаді. Тема </w:t>
      </w:r>
      <w:r w:rsidR="005B1C99" w:rsidRPr="005B58B9">
        <w:rPr>
          <w:rFonts w:ascii="Times New Roman" w:hAnsi="Times New Roman" w:cs="Times New Roman"/>
          <w:sz w:val="28"/>
          <w:szCs w:val="28"/>
          <w:lang w:val="uk-UA"/>
        </w:rPr>
        <w:t>14. Особливості роботи з різними групами клієнтів у громаді.</w:t>
      </w:r>
    </w:p>
    <w:p w14:paraId="294DA7D6" w14:textId="77777777" w:rsidR="00610A7C" w:rsidRDefault="005B1C99" w:rsidP="00610A7C">
      <w:pPr>
        <w:pStyle w:val="a7"/>
        <w:tabs>
          <w:tab w:val="left" w:pos="1134"/>
        </w:tabs>
        <w:spacing w:after="0" w:line="360" w:lineRule="auto"/>
        <w:ind w:left="0" w:firstLine="709"/>
        <w:jc w:val="both"/>
        <w:rPr>
          <w:rFonts w:ascii="Times New Roman" w:hAnsi="Times New Roman" w:cs="Times New Roman"/>
          <w:i/>
          <w:iCs/>
          <w:sz w:val="28"/>
          <w:szCs w:val="28"/>
          <w:lang w:val="uk-UA"/>
        </w:rPr>
      </w:pPr>
      <w:bookmarkStart w:id="240" w:name="_Hlk225594846"/>
      <w:r w:rsidRPr="005B58B9">
        <w:rPr>
          <w:rFonts w:ascii="Times New Roman" w:hAnsi="Times New Roman" w:cs="Times New Roman"/>
          <w:i/>
          <w:iCs/>
          <w:sz w:val="28"/>
          <w:szCs w:val="28"/>
          <w:lang w:val="uk-UA"/>
        </w:rPr>
        <w:t>ОК Соціальна робота з особами, що потрапили у СЖО.</w:t>
      </w:r>
      <w:bookmarkEnd w:id="240"/>
    </w:p>
    <w:p w14:paraId="19AC3B25" w14:textId="10D7389D" w:rsidR="005B1C99" w:rsidRPr="00610A7C" w:rsidRDefault="00610A7C" w:rsidP="00C575E2">
      <w:pPr>
        <w:pStyle w:val="a7"/>
        <w:tabs>
          <w:tab w:val="left" w:pos="1134"/>
        </w:tabs>
        <w:spacing w:after="0" w:line="360" w:lineRule="auto"/>
        <w:ind w:left="0"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t>Тема </w:t>
      </w:r>
      <w:r w:rsidR="005B1C99" w:rsidRPr="005B58B9">
        <w:rPr>
          <w:rFonts w:ascii="Times New Roman" w:hAnsi="Times New Roman" w:cs="Times New Roman"/>
          <w:sz w:val="28"/>
          <w:szCs w:val="28"/>
          <w:lang w:val="uk-UA"/>
        </w:rPr>
        <w:t>2: Сімейно-орі</w:t>
      </w:r>
      <w:r>
        <w:rPr>
          <w:rFonts w:ascii="Times New Roman" w:hAnsi="Times New Roman" w:cs="Times New Roman"/>
          <w:sz w:val="28"/>
          <w:szCs w:val="28"/>
          <w:lang w:val="uk-UA"/>
        </w:rPr>
        <w:t>єнтована соціальна робота. Тема </w:t>
      </w:r>
      <w:r w:rsidR="005B1C99" w:rsidRPr="005B58B9">
        <w:rPr>
          <w:rFonts w:ascii="Times New Roman" w:hAnsi="Times New Roman" w:cs="Times New Roman"/>
          <w:sz w:val="28"/>
          <w:szCs w:val="28"/>
          <w:lang w:val="uk-UA"/>
        </w:rPr>
        <w:t xml:space="preserve">3.Використання ресурсів громади у соціальній роботі з особами, що потрапили у СЖО. </w:t>
      </w:r>
      <w:bookmarkStart w:id="241" w:name="_Hlk225607005"/>
      <w:r>
        <w:rPr>
          <w:rFonts w:ascii="Times New Roman" w:hAnsi="Times New Roman" w:cs="Times New Roman"/>
          <w:sz w:val="28"/>
          <w:szCs w:val="28"/>
          <w:lang w:val="uk-UA"/>
        </w:rPr>
        <w:t>Тема </w:t>
      </w:r>
      <w:r w:rsidR="005B1C99" w:rsidRPr="005B58B9">
        <w:rPr>
          <w:rFonts w:ascii="Times New Roman" w:hAnsi="Times New Roman" w:cs="Times New Roman"/>
          <w:sz w:val="28"/>
          <w:szCs w:val="28"/>
          <w:lang w:val="uk-UA"/>
        </w:rPr>
        <w:t>4. Ведення випадку як базовий спосіб організації надання індивідуальних соціальних послуг сім’ям, що потрапили у СЖО.</w:t>
      </w:r>
      <w:bookmarkEnd w:id="241"/>
      <w:r>
        <w:rPr>
          <w:rFonts w:ascii="Times New Roman" w:hAnsi="Times New Roman" w:cs="Times New Roman"/>
          <w:sz w:val="28"/>
          <w:szCs w:val="28"/>
          <w:lang w:val="uk-UA"/>
        </w:rPr>
        <w:t xml:space="preserve"> Тема </w:t>
      </w:r>
      <w:r w:rsidR="005B1C99" w:rsidRPr="005B58B9">
        <w:rPr>
          <w:rFonts w:ascii="Times New Roman" w:hAnsi="Times New Roman" w:cs="Times New Roman"/>
          <w:sz w:val="28"/>
          <w:szCs w:val="28"/>
          <w:lang w:val="uk-UA"/>
        </w:rPr>
        <w:t>5</w:t>
      </w:r>
      <w:r>
        <w:rPr>
          <w:rFonts w:ascii="Times New Roman" w:hAnsi="Times New Roman" w:cs="Times New Roman"/>
          <w:sz w:val="28"/>
          <w:szCs w:val="28"/>
          <w:lang w:val="uk-UA"/>
        </w:rPr>
        <w:t>.</w:t>
      </w:r>
      <w:r w:rsidR="005B1C99" w:rsidRPr="005B58B9">
        <w:rPr>
          <w:rFonts w:ascii="Times New Roman" w:hAnsi="Times New Roman" w:cs="Times New Roman"/>
          <w:sz w:val="28"/>
          <w:szCs w:val="28"/>
          <w:lang w:val="uk-UA"/>
        </w:rPr>
        <w:t xml:space="preserve"> Соціальна адаптація внутрішньо переміщених осіб. Тема</w:t>
      </w:r>
      <w:r>
        <w:rPr>
          <w:rFonts w:ascii="Times New Roman" w:hAnsi="Times New Roman" w:cs="Times New Roman"/>
          <w:sz w:val="28"/>
          <w:szCs w:val="28"/>
          <w:lang w:val="uk-UA"/>
        </w:rPr>
        <w:t> 6.</w:t>
      </w:r>
      <w:r w:rsidR="005B1C99" w:rsidRPr="005B58B9">
        <w:rPr>
          <w:rFonts w:ascii="Times New Roman" w:hAnsi="Times New Roman" w:cs="Times New Roman"/>
          <w:sz w:val="28"/>
          <w:szCs w:val="28"/>
          <w:lang w:val="uk-UA"/>
        </w:rPr>
        <w:t xml:space="preserve"> Соціальна допомога особам, які </w:t>
      </w:r>
      <w:r>
        <w:rPr>
          <w:rFonts w:ascii="Times New Roman" w:hAnsi="Times New Roman" w:cs="Times New Roman"/>
          <w:sz w:val="28"/>
          <w:szCs w:val="28"/>
          <w:lang w:val="uk-UA"/>
        </w:rPr>
        <w:t>пережили травму чи втрату. Тема </w:t>
      </w:r>
      <w:r w:rsidR="005B1C99" w:rsidRPr="005B58B9">
        <w:rPr>
          <w:rFonts w:ascii="Times New Roman" w:hAnsi="Times New Roman" w:cs="Times New Roman"/>
          <w:sz w:val="28"/>
          <w:szCs w:val="28"/>
          <w:lang w:val="uk-UA"/>
        </w:rPr>
        <w:t>7</w:t>
      </w:r>
      <w:r>
        <w:rPr>
          <w:rFonts w:ascii="Times New Roman" w:hAnsi="Times New Roman" w:cs="Times New Roman"/>
          <w:sz w:val="28"/>
          <w:szCs w:val="28"/>
          <w:lang w:val="uk-UA"/>
        </w:rPr>
        <w:t>.</w:t>
      </w:r>
      <w:r w:rsidR="005B1C99" w:rsidRPr="005B58B9">
        <w:rPr>
          <w:rFonts w:ascii="Times New Roman" w:hAnsi="Times New Roman" w:cs="Times New Roman"/>
          <w:sz w:val="28"/>
          <w:szCs w:val="28"/>
          <w:lang w:val="uk-UA"/>
        </w:rPr>
        <w:t xml:space="preserve"> Соціальна робота з дітьми-сиротами та дітьми, позбавленими</w:t>
      </w:r>
      <w:r>
        <w:rPr>
          <w:rFonts w:ascii="Times New Roman" w:hAnsi="Times New Roman" w:cs="Times New Roman"/>
          <w:sz w:val="28"/>
          <w:szCs w:val="28"/>
          <w:lang w:val="uk-UA"/>
        </w:rPr>
        <w:t xml:space="preserve"> батьківського піклування. Тема </w:t>
      </w:r>
      <w:r w:rsidR="005B1C99" w:rsidRPr="005B58B9">
        <w:rPr>
          <w:rFonts w:ascii="Times New Roman" w:hAnsi="Times New Roman" w:cs="Times New Roman"/>
          <w:sz w:val="28"/>
          <w:szCs w:val="28"/>
          <w:lang w:val="uk-UA"/>
        </w:rPr>
        <w:t>11</w:t>
      </w:r>
      <w:r>
        <w:rPr>
          <w:rFonts w:ascii="Times New Roman" w:hAnsi="Times New Roman" w:cs="Times New Roman"/>
          <w:sz w:val="28"/>
          <w:szCs w:val="28"/>
          <w:lang w:val="uk-UA"/>
        </w:rPr>
        <w:t>.</w:t>
      </w:r>
      <w:r w:rsidR="005B1C99" w:rsidRPr="005B58B9">
        <w:rPr>
          <w:rFonts w:ascii="Times New Roman" w:hAnsi="Times New Roman" w:cs="Times New Roman"/>
          <w:sz w:val="28"/>
          <w:szCs w:val="28"/>
          <w:lang w:val="uk-UA"/>
        </w:rPr>
        <w:t xml:space="preserve"> Соціальна робота із сім’ями, в яких є </w:t>
      </w:r>
      <w:bookmarkStart w:id="242" w:name="_Hlk225606698"/>
      <w:r w:rsidR="005B1C99" w:rsidRPr="005B58B9">
        <w:rPr>
          <w:rFonts w:ascii="Times New Roman" w:hAnsi="Times New Roman" w:cs="Times New Roman"/>
          <w:sz w:val="28"/>
          <w:szCs w:val="28"/>
          <w:lang w:val="uk-UA"/>
        </w:rPr>
        <w:t xml:space="preserve">особи, залежні від психоактивних речовин </w:t>
      </w:r>
      <w:bookmarkEnd w:id="242"/>
      <w:r w:rsidR="005B1C99" w:rsidRPr="005B58B9">
        <w:rPr>
          <w:rFonts w:ascii="Times New Roman" w:hAnsi="Times New Roman" w:cs="Times New Roman"/>
          <w:sz w:val="28"/>
          <w:szCs w:val="28"/>
          <w:lang w:val="uk-UA"/>
        </w:rPr>
        <w:t>(ПАР). Тема</w:t>
      </w:r>
      <w:r w:rsidR="00C575E2">
        <w:rPr>
          <w:rFonts w:ascii="Times New Roman" w:hAnsi="Times New Roman" w:cs="Times New Roman"/>
          <w:sz w:val="28"/>
          <w:szCs w:val="28"/>
          <w:lang w:val="uk-UA"/>
        </w:rPr>
        <w:t> </w:t>
      </w:r>
      <w:r w:rsidR="005B1C99" w:rsidRPr="005B58B9">
        <w:rPr>
          <w:rFonts w:ascii="Times New Roman" w:hAnsi="Times New Roman" w:cs="Times New Roman"/>
          <w:sz w:val="28"/>
          <w:szCs w:val="28"/>
          <w:lang w:val="uk-UA"/>
        </w:rPr>
        <w:t>18</w:t>
      </w:r>
      <w:r>
        <w:rPr>
          <w:rFonts w:ascii="Times New Roman" w:hAnsi="Times New Roman" w:cs="Times New Roman"/>
          <w:sz w:val="28"/>
          <w:szCs w:val="28"/>
          <w:lang w:val="uk-UA"/>
        </w:rPr>
        <w:t>.</w:t>
      </w:r>
      <w:r w:rsidR="005B1C99" w:rsidRPr="005B58B9">
        <w:rPr>
          <w:rFonts w:ascii="Times New Roman" w:hAnsi="Times New Roman" w:cs="Times New Roman"/>
          <w:sz w:val="28"/>
          <w:szCs w:val="28"/>
          <w:lang w:val="uk-UA"/>
        </w:rPr>
        <w:t xml:space="preserve"> Соціальна робота у системі охорони здоров’я.</w:t>
      </w:r>
    </w:p>
    <w:p w14:paraId="7F65B2B6"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Відтак другий етап впровадження поданої в дисертації технології пов’язаний з ОК, що зорієнтовані на вивчення певних аспектів соціальної роботи, з одного боку, у форматі соціальної політики країни, а з іншого – із </w:t>
      </w:r>
      <w:r w:rsidRPr="005B58B9">
        <w:rPr>
          <w:rFonts w:ascii="Times New Roman" w:hAnsi="Times New Roman" w:cs="Times New Roman"/>
          <w:sz w:val="28"/>
          <w:szCs w:val="28"/>
          <w:lang w:val="uk-UA"/>
        </w:rPr>
        <w:lastRenderedPageBreak/>
        <w:t xml:space="preserve">специфікою роботи соціального працівника з різними категоріями населення, зокрема – з вразливими. </w:t>
      </w:r>
    </w:p>
    <w:p w14:paraId="7B85D9C3"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межах різних форм організації навчання за окресленими компонентами варто зосереджуватися на моделюванні фасилітаційного контексту у процесі висвітленні особливостей фасилітації певних сімей, осіб з інвалідністю, внутрішньо переміщених осіб, осіб, що мають залежність від психоактивних речовин. Теоретичне фіксування інформації доцільно зіставляти з практичними кейсами, діловою ігрою фасилітаційного типу, що ґрунтуються на імітації фасилітаційного процесу в професійній діяльності соціального працівника, що передбачає як, групову, так й індивідуальну фасилітацію.</w:t>
      </w:r>
    </w:p>
    <w:p w14:paraId="59001289" w14:textId="7A93088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bookmarkStart w:id="243" w:name="_Hlk225613342"/>
      <w:r w:rsidRPr="005B58B9">
        <w:rPr>
          <w:rFonts w:ascii="Times New Roman" w:hAnsi="Times New Roman" w:cs="Times New Roman"/>
          <w:sz w:val="28"/>
          <w:szCs w:val="28"/>
          <w:lang w:val="uk-UA"/>
        </w:rPr>
        <w:t>Наприклад, ОК Соціальна робота з особами, що потрапили у СЖО</w:t>
      </w:r>
      <w:bookmarkEnd w:id="243"/>
      <w:r w:rsidR="00672800">
        <w:rPr>
          <w:rFonts w:ascii="Times New Roman" w:hAnsi="Times New Roman" w:cs="Times New Roman"/>
          <w:sz w:val="28"/>
          <w:szCs w:val="28"/>
          <w:lang w:val="uk-UA"/>
        </w:rPr>
        <w:t xml:space="preserve">, тема: </w:t>
      </w:r>
      <w:r w:rsidRPr="005B58B9">
        <w:rPr>
          <w:rFonts w:ascii="Times New Roman" w:hAnsi="Times New Roman" w:cs="Times New Roman"/>
          <w:sz w:val="28"/>
          <w:szCs w:val="28"/>
          <w:lang w:val="uk-UA"/>
        </w:rPr>
        <w:t xml:space="preserve">«Ведення випадку як базовий спосіб організації надання індивідуальних соціальних послуг сім’ям, що потрапили у СЖО». У межах цієї тема доцільно провести </w:t>
      </w:r>
      <w:r w:rsidRPr="005B58B9">
        <w:rPr>
          <w:rFonts w:ascii="Times New Roman" w:hAnsi="Times New Roman" w:cs="Times New Roman"/>
          <w:i/>
          <w:iCs/>
          <w:sz w:val="28"/>
          <w:szCs w:val="28"/>
          <w:lang w:val="uk-UA"/>
        </w:rPr>
        <w:t>ділову гру «Я кейс-менеджер»</w:t>
      </w:r>
      <w:r w:rsidRPr="005B58B9">
        <w:rPr>
          <w:rFonts w:ascii="Times New Roman" w:hAnsi="Times New Roman" w:cs="Times New Roman"/>
          <w:sz w:val="28"/>
          <w:szCs w:val="28"/>
          <w:lang w:val="uk-UA"/>
        </w:rPr>
        <w:t xml:space="preserve"> (алгоритм подання ділової гри фасилітаційного типу представлений у таблиці 2.8).</w:t>
      </w:r>
    </w:p>
    <w:p w14:paraId="72D405FB"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Мета гри:</w:t>
      </w:r>
      <w:r w:rsidRPr="005B58B9">
        <w:rPr>
          <w:rFonts w:ascii="Times New Roman" w:hAnsi="Times New Roman" w:cs="Times New Roman"/>
          <w:sz w:val="28"/>
          <w:szCs w:val="28"/>
          <w:lang w:val="uk-UA"/>
        </w:rPr>
        <w:t xml:space="preserve"> посилити мотивацію, розширити знання й фасилітаційні уміння в процесі реалізації алгоритму кейс-менеджменту як методу соціальної роботи, що спрямований на координований супровід особистості чи сім’ї у СЖО. </w:t>
      </w:r>
    </w:p>
    <w:p w14:paraId="4AF663D2" w14:textId="0FD5CD28"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Предмет гри:</w:t>
      </w:r>
      <w:r w:rsidRPr="005B58B9">
        <w:rPr>
          <w:rFonts w:ascii="Times New Roman" w:hAnsi="Times New Roman" w:cs="Times New Roman"/>
          <w:sz w:val="28"/>
          <w:szCs w:val="28"/>
          <w:lang w:val="uk-UA"/>
        </w:rPr>
        <w:t xml:space="preserve"> ситуація (випадок) особистості, яка звернулась до соціальної служби і має право</w:t>
      </w:r>
      <w:r w:rsidR="00610A7C">
        <w:rPr>
          <w:rFonts w:ascii="Times New Roman" w:hAnsi="Times New Roman" w:cs="Times New Roman"/>
          <w:sz w:val="28"/>
          <w:szCs w:val="28"/>
          <w:lang w:val="uk-UA"/>
        </w:rPr>
        <w:t xml:space="preserve"> на отримання допомоги від неї.</w:t>
      </w:r>
    </w:p>
    <w:p w14:paraId="69605005" w14:textId="1402837E"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Комплект ролей і функцій гравців</w:t>
      </w:r>
      <w:r w:rsidRPr="005B58B9">
        <w:rPr>
          <w:rFonts w:ascii="Times New Roman" w:hAnsi="Times New Roman" w:cs="Times New Roman"/>
          <w:sz w:val="28"/>
          <w:szCs w:val="28"/>
          <w:lang w:val="uk-UA"/>
        </w:rPr>
        <w:t>: кейс-менеджер, що</w:t>
      </w:r>
      <w:r w:rsidRPr="005B58B9">
        <w:rPr>
          <w:lang w:val="uk-UA"/>
        </w:rPr>
        <w:t xml:space="preserve"> </w:t>
      </w:r>
      <w:r w:rsidRPr="005B58B9">
        <w:rPr>
          <w:rFonts w:ascii="Times New Roman" w:hAnsi="Times New Roman" w:cs="Times New Roman"/>
          <w:sz w:val="28"/>
          <w:szCs w:val="28"/>
          <w:lang w:val="uk-UA"/>
        </w:rPr>
        <w:t>послідовно здійснює роботу з клієнтом, що має певну проблему від початку до завершення; людина, яка потрапила в СЖО, інші особи, які беруть участь у пр</w:t>
      </w:r>
      <w:r w:rsidR="00610A7C">
        <w:rPr>
          <w:rFonts w:ascii="Times New Roman" w:hAnsi="Times New Roman" w:cs="Times New Roman"/>
          <w:sz w:val="28"/>
          <w:szCs w:val="28"/>
          <w:lang w:val="uk-UA"/>
        </w:rPr>
        <w:t>оцесі надання допомоги.</w:t>
      </w:r>
    </w:p>
    <w:p w14:paraId="2EEABCC3"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Сценарій гри:</w:t>
      </w:r>
      <w:r w:rsidRPr="005B58B9">
        <w:rPr>
          <w:rFonts w:ascii="Times New Roman" w:hAnsi="Times New Roman" w:cs="Times New Roman"/>
          <w:sz w:val="28"/>
          <w:szCs w:val="28"/>
          <w:lang w:val="uk-UA"/>
        </w:rPr>
        <w:t xml:space="preserve"> заповнення карти клієнта, що фіксує інформацію про нього; цілісна</w:t>
      </w:r>
      <w:r w:rsidRPr="005B58B9">
        <w:rPr>
          <w:lang w:val="uk-UA"/>
        </w:rPr>
        <w:t xml:space="preserve"> </w:t>
      </w:r>
      <w:r w:rsidRPr="005B58B9">
        <w:rPr>
          <w:rFonts w:ascii="Times New Roman" w:hAnsi="Times New Roman" w:cs="Times New Roman"/>
          <w:sz w:val="28"/>
          <w:szCs w:val="28"/>
          <w:lang w:val="uk-UA"/>
        </w:rPr>
        <w:t xml:space="preserve">характеристика становища людини в різних соціальних системах і структурах у контексті її соціальної свободи, можливості розвитку й реалізації життєвих цілей; якість матеріальних, соціальних, культурних і </w:t>
      </w:r>
      <w:r w:rsidRPr="005B58B9">
        <w:rPr>
          <w:rFonts w:ascii="Times New Roman" w:hAnsi="Times New Roman" w:cs="Times New Roman"/>
          <w:sz w:val="28"/>
          <w:szCs w:val="28"/>
          <w:lang w:val="uk-UA"/>
        </w:rPr>
        <w:lastRenderedPageBreak/>
        <w:t>духовних цінностей, що є регулятором її поведінки; визначення якості соціальної послуги адекватно її потенціалу щодо задоволення потреби клієнта; розробка план соціального супроводу, зокрема його фасилітаційних аспектів.</w:t>
      </w:r>
    </w:p>
    <w:p w14:paraId="7E5862B9" w14:textId="77777777" w:rsidR="005B1C99" w:rsidRPr="005B58B9" w:rsidRDefault="005B1C99" w:rsidP="005B1C99">
      <w:pPr>
        <w:tabs>
          <w:tab w:val="left" w:pos="1134"/>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 xml:space="preserve">Аналіз сценарію гри та рольової взаємодії учасників: </w:t>
      </w:r>
      <w:r w:rsidRPr="005B58B9">
        <w:rPr>
          <w:rFonts w:ascii="Times New Roman" w:hAnsi="Times New Roman" w:cs="Times New Roman"/>
          <w:sz w:val="28"/>
          <w:szCs w:val="28"/>
          <w:lang w:val="uk-UA"/>
        </w:rPr>
        <w:t>визначення змісту гри (послідовність, характер дій ігроків, поведінкові протиріччя)</w:t>
      </w:r>
      <w:r w:rsidRPr="005B58B9">
        <w:rPr>
          <w:rFonts w:ascii="Times New Roman" w:hAnsi="Times New Roman" w:cs="Times New Roman"/>
          <w:sz w:val="28"/>
          <w:szCs w:val="28"/>
          <w:lang w:val="uk-UA"/>
        </w:rPr>
        <w:tab/>
        <w:t>визначення складу учасників, їх взаємодії та комунікації, просторового розташування.</w:t>
      </w:r>
    </w:p>
    <w:p w14:paraId="1FD043E7" w14:textId="0E31D857" w:rsidR="005B1C99" w:rsidRPr="005B58B9" w:rsidRDefault="005B1C99" w:rsidP="005B1C99">
      <w:pPr>
        <w:pStyle w:val="a7"/>
        <w:tabs>
          <w:tab w:val="left" w:pos="1134"/>
        </w:tabs>
        <w:spacing w:after="0" w:line="360" w:lineRule="auto"/>
        <w:ind w:left="0" w:firstLine="709"/>
        <w:jc w:val="both"/>
        <w:rPr>
          <w:lang w:val="uk-UA"/>
        </w:rPr>
      </w:pPr>
      <w:r w:rsidRPr="005B58B9">
        <w:rPr>
          <w:rFonts w:ascii="Times New Roman" w:hAnsi="Times New Roman" w:cs="Times New Roman"/>
          <w:i/>
          <w:iCs/>
          <w:sz w:val="28"/>
          <w:szCs w:val="28"/>
          <w:lang w:val="uk-UA"/>
        </w:rPr>
        <w:t xml:space="preserve">Підсумок й оцінювання результатів гри: </w:t>
      </w:r>
      <w:r w:rsidRPr="005B58B9">
        <w:rPr>
          <w:rFonts w:ascii="Times New Roman" w:hAnsi="Times New Roman" w:cs="Times New Roman"/>
          <w:sz w:val="28"/>
          <w:szCs w:val="28"/>
          <w:lang w:val="uk-UA"/>
        </w:rPr>
        <w:t>визначення ступеню реалізації принципів та правил гри; оцінювання й рефлексія професійних рішень кейс-менеджера у контексті компонентів фасилітаційної компетентності майбутнього соціального працівника.</w:t>
      </w:r>
    </w:p>
    <w:p w14:paraId="13C9AF97"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процесі висвітлення соціально-педагогічного інструментарію фасилітаційної спрямованості зазначалось, що ділова гра є імітаційною, ігровою формою навчання, яка реалізується в процесі професійної підготовки майбутнього соціального працівника. Проте, суттєве місце в запропонованій технології посідають імітаційні неігрові форми навчання. Такими є Сase-stady, розв’язання задач фасилітаційної спрямованості (їх сутність й фасилітаційний потенціал було висвітлено в межах соціально-педагогічного інструментарію фасилітаціної спрямованості).</w:t>
      </w:r>
    </w:p>
    <w:p w14:paraId="3B61EFF3" w14:textId="155229FF" w:rsidR="005B1C99" w:rsidRPr="005B58B9" w:rsidRDefault="005B1C99" w:rsidP="005B1C99">
      <w:pPr>
        <w:tabs>
          <w:tab w:val="left" w:pos="1134"/>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Наприклад, ОК Соціальна робота з особами, що потрапили у СЖО, тема: «Соціальна робота із сім’ями, в яких є особи, залежні від психоактивних речовин (ПАР)». У форматі цієї теми метод Сase-stady можна використати на матеріалі реальних сповідей наркоманів (див. додаток </w:t>
      </w:r>
      <w:r w:rsidR="00994ED4" w:rsidRPr="005B58B9">
        <w:rPr>
          <w:rFonts w:ascii="Times New Roman" w:hAnsi="Times New Roman" w:cs="Times New Roman"/>
          <w:sz w:val="28"/>
          <w:szCs w:val="28"/>
          <w:lang w:val="uk-UA"/>
        </w:rPr>
        <w:t>В</w:t>
      </w:r>
      <w:r w:rsidR="00610A7C">
        <w:rPr>
          <w:rFonts w:ascii="Times New Roman" w:hAnsi="Times New Roman" w:cs="Times New Roman"/>
          <w:sz w:val="28"/>
          <w:szCs w:val="28"/>
          <w:lang w:val="uk-UA"/>
        </w:rPr>
        <w:t>).</w:t>
      </w:r>
    </w:p>
    <w:p w14:paraId="373F0AAE"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Метою такого варіанту методу аналізу конкретних ситуацій є формування знань про наркозалежність, а саме про ознаки її появи і прояви, про шкідливий вплив наркотиків на всі сфери здоров’я; виховання наркостійкості, як психологічної основи запобігання шкідливим звичкам.</w:t>
      </w:r>
    </w:p>
    <w:p w14:paraId="0889810B"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Пропонуємо, у роботі з ситуаціями-сповідями такий </w:t>
      </w:r>
      <w:r w:rsidRPr="005B58B9">
        <w:rPr>
          <w:rFonts w:ascii="Times New Roman" w:hAnsi="Times New Roman" w:cs="Times New Roman"/>
          <w:i/>
          <w:iCs/>
          <w:sz w:val="28"/>
          <w:szCs w:val="28"/>
          <w:lang w:val="uk-UA"/>
        </w:rPr>
        <w:t>алгоритм</w:t>
      </w:r>
      <w:r w:rsidRPr="005B58B9">
        <w:rPr>
          <w:rFonts w:ascii="Times New Roman" w:hAnsi="Times New Roman" w:cs="Times New Roman"/>
          <w:sz w:val="28"/>
          <w:szCs w:val="28"/>
          <w:lang w:val="uk-UA"/>
        </w:rPr>
        <w:t>:</w:t>
      </w:r>
    </w:p>
    <w:p w14:paraId="1E282F95"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Знайомство з ситуацією та її сприйняття.</w:t>
      </w:r>
    </w:p>
    <w:p w14:paraId="06B61D88"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 З’ясування характерних особливостей вразливості сімей, в яких є особи, котрі вживають психоактивні речовини.</w:t>
      </w:r>
    </w:p>
    <w:p w14:paraId="139798F1"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3. Визначення особливостей виявлення сімей/дітей з такою ознакою вразливості.</w:t>
      </w:r>
    </w:p>
    <w:p w14:paraId="39D3014F"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 Оцінка потреб та складання плану супроводу сімей/дітей з такою ознакою вразливості.</w:t>
      </w:r>
    </w:p>
    <w:p w14:paraId="6EE61088" w14:textId="54A18FAE" w:rsidR="005B1C99" w:rsidRPr="005B58B9" w:rsidRDefault="00133F75"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005B1C99" w:rsidRPr="005B58B9">
        <w:rPr>
          <w:rFonts w:ascii="Times New Roman" w:hAnsi="Times New Roman" w:cs="Times New Roman"/>
          <w:sz w:val="28"/>
          <w:szCs w:val="28"/>
          <w:lang w:val="uk-UA"/>
        </w:rPr>
        <w:t>Презентація свого ва</w:t>
      </w:r>
      <w:r w:rsidR="00610A7C">
        <w:rPr>
          <w:rFonts w:ascii="Times New Roman" w:hAnsi="Times New Roman" w:cs="Times New Roman"/>
          <w:sz w:val="28"/>
          <w:szCs w:val="28"/>
          <w:lang w:val="uk-UA"/>
        </w:rPr>
        <w:t>ріанту фасилітації таких сімей.</w:t>
      </w:r>
    </w:p>
    <w:p w14:paraId="4C1A6A6A" w14:textId="3D368F27" w:rsidR="00133F75" w:rsidRDefault="005B1C99" w:rsidP="00133F75">
      <w:pPr>
        <w:tabs>
          <w:tab w:val="left" w:pos="1134"/>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Відтак, на другому етапі впровадження технології формування фасилітаційної компетентності майбутнього соціального працівника відбувається розширення й збагачення фасилітаційного середовища. Студент занурюється в нього, відчуває стан присутності, починає самостійно його створювати. Отже студент і середовище стають суб’єктами, їхні стосунки набу</w:t>
      </w:r>
      <w:r w:rsidR="00610A7C">
        <w:rPr>
          <w:rFonts w:ascii="Times New Roman" w:hAnsi="Times New Roman" w:cs="Times New Roman"/>
          <w:sz w:val="28"/>
          <w:szCs w:val="28"/>
          <w:lang w:val="uk-UA"/>
        </w:rPr>
        <w:t>вають інтерактивного характеру.</w:t>
      </w:r>
    </w:p>
    <w:p w14:paraId="476A9C00" w14:textId="1D06898B" w:rsidR="005B1C99" w:rsidRPr="00133F75" w:rsidRDefault="005B1C99" w:rsidP="00133F75">
      <w:pPr>
        <w:tabs>
          <w:tab w:val="left" w:pos="1134"/>
        </w:tabs>
        <w:spacing w:after="0" w:line="360" w:lineRule="auto"/>
        <w:ind w:firstLine="709"/>
        <w:jc w:val="both"/>
        <w:rPr>
          <w:rFonts w:ascii="Times New Roman" w:hAnsi="Times New Roman" w:cs="Times New Roman"/>
          <w:sz w:val="28"/>
          <w:szCs w:val="28"/>
          <w:lang w:val="uk-UA"/>
        </w:rPr>
      </w:pPr>
      <w:r w:rsidRPr="00133F75">
        <w:rPr>
          <w:rFonts w:ascii="Times New Roman" w:hAnsi="Times New Roman" w:cs="Times New Roman"/>
          <w:i/>
          <w:iCs/>
          <w:sz w:val="28"/>
          <w:szCs w:val="28"/>
          <w:lang w:val="uk-UA"/>
        </w:rPr>
        <w:t>ІІІ-й етап</w:t>
      </w:r>
      <w:r w:rsidR="00672800">
        <w:rPr>
          <w:rFonts w:ascii="Times New Roman" w:hAnsi="Times New Roman" w:cs="Times New Roman"/>
          <w:i/>
          <w:iCs/>
          <w:sz w:val="28"/>
          <w:szCs w:val="28"/>
          <w:lang w:val="uk-UA"/>
        </w:rPr>
        <w:t xml:space="preserve"> </w:t>
      </w:r>
      <w:r w:rsidRPr="00133F75">
        <w:rPr>
          <w:rFonts w:ascii="Times New Roman" w:hAnsi="Times New Roman" w:cs="Times New Roman"/>
          <w:i/>
          <w:iCs/>
          <w:sz w:val="28"/>
          <w:szCs w:val="28"/>
          <w:lang w:val="uk-UA"/>
        </w:rPr>
        <w:t xml:space="preserve"> – професійно-технологічний</w:t>
      </w:r>
      <w:r w:rsidRPr="00133F75">
        <w:rPr>
          <w:rFonts w:ascii="Times New Roman" w:hAnsi="Times New Roman" w:cs="Times New Roman"/>
          <w:sz w:val="28"/>
          <w:szCs w:val="28"/>
          <w:lang w:val="uk-UA"/>
        </w:rPr>
        <w:t xml:space="preserve"> (четвертий курс навчання у ЗВО) з пріоритетом навчально-професійної діяльності.</w:t>
      </w:r>
    </w:p>
    <w:p w14:paraId="5FEF9725"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цей період навчальна діяльність стає фактично професійною за змістом, формами й технологіями професійною. Домінантним стилем поведінки є партнерська взаємодія, тобто майбутній соціальний працівник вже орієнтований «на інших», готовий до професійного міжсуб’єктного спілкування, здатний адекватно сприймати іншу людину, співчувати їй. Цей етап технології пов’язаний з впливом на середовище, з самостійним створенням його.</w:t>
      </w:r>
    </w:p>
    <w:p w14:paraId="05865CE8" w14:textId="77777777"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 xml:space="preserve">Завданнями </w:t>
      </w:r>
      <w:r w:rsidRPr="005B58B9">
        <w:rPr>
          <w:rFonts w:ascii="Times New Roman" w:hAnsi="Times New Roman" w:cs="Times New Roman"/>
          <w:sz w:val="28"/>
          <w:szCs w:val="28"/>
          <w:lang w:val="uk-UA"/>
        </w:rPr>
        <w:t>цього етапу є таке:</w:t>
      </w:r>
    </w:p>
    <w:p w14:paraId="0EA6EA6E" w14:textId="012EB9FA" w:rsidR="005B1C99" w:rsidRPr="005B58B9" w:rsidRDefault="00610A7C" w:rsidP="00610A7C">
      <w:pPr>
        <w:pStyle w:val="a7"/>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5B1C99" w:rsidRPr="005B58B9">
        <w:rPr>
          <w:rFonts w:ascii="Times New Roman" w:hAnsi="Times New Roman" w:cs="Times New Roman"/>
          <w:sz w:val="28"/>
          <w:szCs w:val="28"/>
          <w:lang w:val="uk-UA"/>
        </w:rPr>
        <w:t>закріплення й актуалізація фасилітаційних мотивів, реалізація смислоутворювальної функції цінностей, формування фіксованої фасилітаційної установки;</w:t>
      </w:r>
    </w:p>
    <w:p w14:paraId="347C2FA4" w14:textId="26E7BED0" w:rsidR="005B1C99" w:rsidRPr="005B58B9" w:rsidRDefault="00610A7C" w:rsidP="00610A7C">
      <w:pPr>
        <w:pStyle w:val="a7"/>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5B1C99" w:rsidRPr="005B58B9">
        <w:rPr>
          <w:rFonts w:ascii="Times New Roman" w:hAnsi="Times New Roman" w:cs="Times New Roman"/>
          <w:sz w:val="28"/>
          <w:szCs w:val="28"/>
          <w:lang w:val="uk-UA"/>
        </w:rPr>
        <w:t xml:space="preserve">розширення знань у напрямі етапності здійснення фасилітаційного процесу, різновиду форм, методів й прийомів фасилітації в професійній діяльності майбутнього соціального працівника; </w:t>
      </w:r>
    </w:p>
    <w:p w14:paraId="1B3C6A77" w14:textId="70709D64" w:rsidR="005B1C99" w:rsidRPr="005B58B9" w:rsidRDefault="00610A7C" w:rsidP="00610A7C">
      <w:pPr>
        <w:pStyle w:val="a7"/>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5B1C99" w:rsidRPr="005B58B9">
        <w:rPr>
          <w:rFonts w:ascii="Times New Roman" w:hAnsi="Times New Roman" w:cs="Times New Roman"/>
          <w:sz w:val="28"/>
          <w:szCs w:val="28"/>
          <w:lang w:val="uk-UA"/>
        </w:rPr>
        <w:t xml:space="preserve">формування фасилітаційних умінь (соціально-перцептивних, проєктувально-конструктивних, комунікативних, рефлексивних й емпатійних) </w:t>
      </w:r>
      <w:r w:rsidR="005B1C99" w:rsidRPr="005B58B9">
        <w:rPr>
          <w:rFonts w:ascii="Times New Roman" w:hAnsi="Times New Roman" w:cs="Times New Roman"/>
          <w:sz w:val="28"/>
          <w:szCs w:val="28"/>
          <w:lang w:val="uk-UA"/>
        </w:rPr>
        <w:lastRenderedPageBreak/>
        <w:t xml:space="preserve">як готовності до їх реалізації </w:t>
      </w:r>
      <w:bookmarkStart w:id="244" w:name="_Hlk225623070"/>
      <w:r w:rsidR="005B1C99" w:rsidRPr="005B58B9">
        <w:rPr>
          <w:rFonts w:ascii="Times New Roman" w:hAnsi="Times New Roman" w:cs="Times New Roman"/>
          <w:sz w:val="28"/>
          <w:szCs w:val="28"/>
          <w:lang w:val="uk-UA"/>
        </w:rPr>
        <w:t>в професійній діяльності майбутнього соціального працівника; формування фасилітаційно-професійної суб’єктності.</w:t>
      </w:r>
      <w:bookmarkEnd w:id="244"/>
    </w:p>
    <w:p w14:paraId="77CD206F" w14:textId="278DA020" w:rsidR="005B1C99" w:rsidRPr="005B58B9" w:rsidRDefault="005B1C99"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межах цього етапу реалізуються весь комплекс умов фасилітаційного середовища, а саме: </w:t>
      </w:r>
      <w:r w:rsidRPr="005B58B9">
        <w:rPr>
          <w:rFonts w:ascii="Times New Roman" w:hAnsi="Times New Roman" w:cs="Times New Roman"/>
          <w:i/>
          <w:iCs/>
          <w:sz w:val="28"/>
          <w:szCs w:val="28"/>
          <w:lang w:val="uk-UA"/>
        </w:rPr>
        <w:t>об’єктивні</w:t>
      </w:r>
      <w:r w:rsidRPr="005B58B9">
        <w:rPr>
          <w:rFonts w:ascii="Times New Roman" w:hAnsi="Times New Roman" w:cs="Times New Roman"/>
          <w:sz w:val="28"/>
          <w:szCs w:val="28"/>
          <w:lang w:val="uk-UA"/>
        </w:rPr>
        <w:t xml:space="preserve"> та </w:t>
      </w:r>
      <w:r w:rsidRPr="005B58B9">
        <w:rPr>
          <w:rFonts w:ascii="Times New Roman" w:hAnsi="Times New Roman" w:cs="Times New Roman"/>
          <w:i/>
          <w:iCs/>
          <w:sz w:val="28"/>
          <w:szCs w:val="28"/>
          <w:lang w:val="uk-UA"/>
        </w:rPr>
        <w:t>спеціально створені</w:t>
      </w:r>
      <w:r w:rsidRPr="005B58B9">
        <w:rPr>
          <w:rFonts w:ascii="Times New Roman" w:hAnsi="Times New Roman" w:cs="Times New Roman"/>
          <w:sz w:val="28"/>
          <w:szCs w:val="28"/>
          <w:lang w:val="uk-UA"/>
        </w:rPr>
        <w:t xml:space="preserve"> умови; </w:t>
      </w:r>
      <w:r w:rsidRPr="005B58B9">
        <w:rPr>
          <w:rFonts w:ascii="Times New Roman" w:hAnsi="Times New Roman" w:cs="Times New Roman"/>
          <w:i/>
          <w:iCs/>
          <w:sz w:val="28"/>
          <w:szCs w:val="28"/>
          <w:lang w:val="uk-UA"/>
        </w:rPr>
        <w:t>зовнішні</w:t>
      </w:r>
      <w:r w:rsidRPr="005B58B9">
        <w:rPr>
          <w:rFonts w:ascii="Times New Roman" w:hAnsi="Times New Roman" w:cs="Times New Roman"/>
          <w:sz w:val="28"/>
          <w:szCs w:val="28"/>
          <w:lang w:val="uk-UA"/>
        </w:rPr>
        <w:t xml:space="preserve"> умови, що відбивають події в макросоціумі і їх вплив на зміст та обставини професійної підготовки майбутнього соціального працівника; </w:t>
      </w:r>
      <w:r w:rsidRPr="005B58B9">
        <w:rPr>
          <w:rFonts w:ascii="Times New Roman" w:hAnsi="Times New Roman" w:cs="Times New Roman"/>
          <w:i/>
          <w:iCs/>
          <w:sz w:val="28"/>
          <w:szCs w:val="28"/>
          <w:lang w:val="uk-UA"/>
        </w:rPr>
        <w:t xml:space="preserve">внутрішні </w:t>
      </w:r>
      <w:r w:rsidRPr="005B58B9">
        <w:rPr>
          <w:rFonts w:ascii="Times New Roman" w:hAnsi="Times New Roman" w:cs="Times New Roman"/>
          <w:sz w:val="28"/>
          <w:szCs w:val="28"/>
          <w:lang w:val="uk-UA"/>
        </w:rPr>
        <w:t>умови, що пов’язані з мотиваційно-стимулювальними, ціннісно-смислоутворювальними, когнітивними, перцептивно-комунікативними, рефлексивно-аналітичними, емпатійними аспектами фасилітаційної компетентності майб</w:t>
      </w:r>
      <w:r w:rsidR="00610A7C">
        <w:rPr>
          <w:rFonts w:ascii="Times New Roman" w:hAnsi="Times New Roman" w:cs="Times New Roman"/>
          <w:sz w:val="28"/>
          <w:szCs w:val="28"/>
          <w:lang w:val="uk-UA"/>
        </w:rPr>
        <w:t>утнього соціального працівника.</w:t>
      </w:r>
    </w:p>
    <w:p w14:paraId="13622DED" w14:textId="4E73181C" w:rsidR="005B1C99" w:rsidRPr="005B58B9" w:rsidRDefault="005B1C99" w:rsidP="00610A7C">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 цим етапом співпадає викладання ґрунтовного й ємкого (6 кредитів) </w:t>
      </w:r>
      <w:bookmarkStart w:id="245" w:name="_Hlk226330214"/>
      <w:r w:rsidR="00610A7C">
        <w:rPr>
          <w:rFonts w:ascii="Times New Roman" w:hAnsi="Times New Roman" w:cs="Times New Roman"/>
          <w:i/>
          <w:iCs/>
          <w:sz w:val="28"/>
          <w:szCs w:val="28"/>
          <w:lang w:val="uk-UA"/>
        </w:rPr>
        <w:t>ОК </w:t>
      </w:r>
      <w:r w:rsidRPr="005B58B9">
        <w:rPr>
          <w:rFonts w:ascii="Times New Roman" w:hAnsi="Times New Roman" w:cs="Times New Roman"/>
          <w:i/>
          <w:iCs/>
          <w:sz w:val="28"/>
          <w:szCs w:val="28"/>
          <w:lang w:val="uk-UA"/>
        </w:rPr>
        <w:t>13. Технології соціальної роботи</w:t>
      </w:r>
      <w:bookmarkEnd w:id="245"/>
      <w:r w:rsidRPr="005B58B9">
        <w:rPr>
          <w:rFonts w:ascii="Times New Roman" w:hAnsi="Times New Roman" w:cs="Times New Roman"/>
          <w:i/>
          <w:iCs/>
          <w:sz w:val="28"/>
          <w:szCs w:val="28"/>
          <w:lang w:val="uk-UA"/>
        </w:rPr>
        <w:t xml:space="preserve">, </w:t>
      </w:r>
      <w:r w:rsidRPr="005B58B9">
        <w:rPr>
          <w:rFonts w:ascii="Times New Roman" w:hAnsi="Times New Roman" w:cs="Times New Roman"/>
          <w:sz w:val="28"/>
          <w:szCs w:val="28"/>
          <w:lang w:val="uk-UA"/>
        </w:rPr>
        <w:t>зміс</w:t>
      </w:r>
      <w:r w:rsidR="00610A7C">
        <w:rPr>
          <w:rFonts w:ascii="Times New Roman" w:hAnsi="Times New Roman" w:cs="Times New Roman"/>
          <w:sz w:val="28"/>
          <w:szCs w:val="28"/>
          <w:lang w:val="uk-UA"/>
        </w:rPr>
        <w:t>т якого містить такі теми: Тема </w:t>
      </w:r>
      <w:r w:rsidRPr="005B58B9">
        <w:rPr>
          <w:rFonts w:ascii="Times New Roman" w:hAnsi="Times New Roman" w:cs="Times New Roman"/>
          <w:sz w:val="28"/>
          <w:szCs w:val="28"/>
          <w:lang w:val="uk-UA"/>
        </w:rPr>
        <w:t>3. Технології індивідуальної та групової соціальної роботи. Тема</w:t>
      </w:r>
      <w:r w:rsidR="00610A7C">
        <w:rPr>
          <w:rFonts w:ascii="Times New Roman" w:hAnsi="Times New Roman" w:cs="Times New Roman"/>
          <w:sz w:val="28"/>
          <w:szCs w:val="28"/>
          <w:lang w:val="uk-UA"/>
        </w:rPr>
        <w:t> </w:t>
      </w:r>
      <w:r w:rsidRPr="005B58B9">
        <w:rPr>
          <w:rFonts w:ascii="Times New Roman" w:hAnsi="Times New Roman" w:cs="Times New Roman"/>
          <w:sz w:val="28"/>
          <w:szCs w:val="28"/>
          <w:lang w:val="uk-UA"/>
        </w:rPr>
        <w:t>5. Психологічні техно</w:t>
      </w:r>
      <w:r w:rsidR="00610A7C">
        <w:rPr>
          <w:rFonts w:ascii="Times New Roman" w:hAnsi="Times New Roman" w:cs="Times New Roman"/>
          <w:sz w:val="28"/>
          <w:szCs w:val="28"/>
          <w:lang w:val="uk-UA"/>
        </w:rPr>
        <w:t>логії в соціальній роботі. Тема </w:t>
      </w:r>
      <w:r w:rsidRPr="005B58B9">
        <w:rPr>
          <w:rFonts w:ascii="Times New Roman" w:hAnsi="Times New Roman" w:cs="Times New Roman"/>
          <w:sz w:val="28"/>
          <w:szCs w:val="28"/>
          <w:lang w:val="uk-UA"/>
        </w:rPr>
        <w:t>6. Соціально-педагогічні техно</w:t>
      </w:r>
      <w:r w:rsidR="00610A7C">
        <w:rPr>
          <w:rFonts w:ascii="Times New Roman" w:hAnsi="Times New Roman" w:cs="Times New Roman"/>
          <w:sz w:val="28"/>
          <w:szCs w:val="28"/>
          <w:lang w:val="uk-UA"/>
        </w:rPr>
        <w:t>логії в соціальній роботі. Тема </w:t>
      </w:r>
      <w:r w:rsidRPr="005B58B9">
        <w:rPr>
          <w:rFonts w:ascii="Times New Roman" w:hAnsi="Times New Roman" w:cs="Times New Roman"/>
          <w:sz w:val="28"/>
          <w:szCs w:val="28"/>
          <w:lang w:val="uk-UA"/>
        </w:rPr>
        <w:t>7. Технологія цілепокладання, прогнозування й моделювання в</w:t>
      </w:r>
      <w:r w:rsidRPr="005B58B9">
        <w:rPr>
          <w:lang w:val="uk-UA"/>
        </w:rPr>
        <w:t xml:space="preserve"> </w:t>
      </w:r>
      <w:r w:rsidR="00610A7C">
        <w:rPr>
          <w:rFonts w:ascii="Times New Roman" w:hAnsi="Times New Roman" w:cs="Times New Roman"/>
          <w:sz w:val="28"/>
          <w:szCs w:val="28"/>
          <w:lang w:val="uk-UA"/>
        </w:rPr>
        <w:t>соціальній роботі. Тема </w:t>
      </w:r>
      <w:r w:rsidRPr="005B58B9">
        <w:rPr>
          <w:rFonts w:ascii="Times New Roman" w:hAnsi="Times New Roman" w:cs="Times New Roman"/>
          <w:sz w:val="28"/>
          <w:szCs w:val="28"/>
          <w:lang w:val="uk-UA"/>
        </w:rPr>
        <w:t xml:space="preserve">9. Технологія соціальної адаптації та реабілітації в соціальній </w:t>
      </w:r>
      <w:r w:rsidR="00D929A4" w:rsidRPr="005B58B9">
        <w:rPr>
          <w:rFonts w:ascii="Times New Roman" w:hAnsi="Times New Roman" w:cs="Times New Roman"/>
          <w:sz w:val="28"/>
          <w:szCs w:val="28"/>
          <w:lang w:val="uk-UA"/>
        </w:rPr>
        <w:t xml:space="preserve">роботі. </w:t>
      </w:r>
      <w:r w:rsidR="00610A7C">
        <w:rPr>
          <w:rFonts w:ascii="Times New Roman" w:hAnsi="Times New Roman" w:cs="Times New Roman"/>
          <w:sz w:val="28"/>
          <w:szCs w:val="28"/>
          <w:lang w:val="uk-UA"/>
        </w:rPr>
        <w:t>Тема </w:t>
      </w:r>
      <w:r w:rsidRPr="005B58B9">
        <w:rPr>
          <w:rFonts w:ascii="Times New Roman" w:hAnsi="Times New Roman" w:cs="Times New Roman"/>
          <w:sz w:val="28"/>
          <w:szCs w:val="28"/>
          <w:lang w:val="uk-UA"/>
        </w:rPr>
        <w:t>10. Технології соціальної корекції та терапії в соціальній роботі. Тема</w:t>
      </w:r>
      <w:r w:rsidR="00610A7C">
        <w:rPr>
          <w:rFonts w:ascii="Times New Roman" w:hAnsi="Times New Roman" w:cs="Times New Roman"/>
          <w:sz w:val="28"/>
          <w:szCs w:val="28"/>
          <w:lang w:val="uk-UA"/>
        </w:rPr>
        <w:t> </w:t>
      </w:r>
      <w:r w:rsidRPr="005B58B9">
        <w:rPr>
          <w:rFonts w:ascii="Times New Roman" w:hAnsi="Times New Roman" w:cs="Times New Roman"/>
          <w:sz w:val="28"/>
          <w:szCs w:val="28"/>
          <w:lang w:val="uk-UA"/>
        </w:rPr>
        <w:t>12. Соціальна опіка, піклування та соціальний супровід, як особливі тех</w:t>
      </w:r>
      <w:r w:rsidR="00610A7C">
        <w:rPr>
          <w:rFonts w:ascii="Times New Roman" w:hAnsi="Times New Roman" w:cs="Times New Roman"/>
          <w:sz w:val="28"/>
          <w:szCs w:val="28"/>
          <w:lang w:val="uk-UA"/>
        </w:rPr>
        <w:t>нології соціальної роботи. Тема </w:t>
      </w:r>
      <w:r w:rsidRPr="005B58B9">
        <w:rPr>
          <w:rFonts w:ascii="Times New Roman" w:hAnsi="Times New Roman" w:cs="Times New Roman"/>
          <w:sz w:val="28"/>
          <w:szCs w:val="28"/>
          <w:lang w:val="uk-UA"/>
        </w:rPr>
        <w:t>13. Соціальна робота у воєнний час: теорія, прак</w:t>
      </w:r>
      <w:r w:rsidR="00610A7C">
        <w:rPr>
          <w:rFonts w:ascii="Times New Roman" w:hAnsi="Times New Roman" w:cs="Times New Roman"/>
          <w:sz w:val="28"/>
          <w:szCs w:val="28"/>
          <w:lang w:val="uk-UA"/>
        </w:rPr>
        <w:t>тика й страшна реальність. Тема </w:t>
      </w:r>
      <w:r w:rsidRPr="005B58B9">
        <w:rPr>
          <w:rFonts w:ascii="Times New Roman" w:hAnsi="Times New Roman" w:cs="Times New Roman"/>
          <w:sz w:val="28"/>
          <w:szCs w:val="28"/>
          <w:lang w:val="uk-UA"/>
        </w:rPr>
        <w:t>14. Технології соціальної роботи з дітьми, сім’ям</w:t>
      </w:r>
      <w:r w:rsidR="00610A7C">
        <w:rPr>
          <w:rFonts w:ascii="Times New Roman" w:hAnsi="Times New Roman" w:cs="Times New Roman"/>
          <w:sz w:val="28"/>
          <w:szCs w:val="28"/>
          <w:lang w:val="uk-UA"/>
        </w:rPr>
        <w:t>и та молоддю. Тема </w:t>
      </w:r>
      <w:r w:rsidRPr="005B58B9">
        <w:rPr>
          <w:rFonts w:ascii="Times New Roman" w:hAnsi="Times New Roman" w:cs="Times New Roman"/>
          <w:sz w:val="28"/>
          <w:szCs w:val="28"/>
          <w:lang w:val="uk-UA"/>
        </w:rPr>
        <w:t>15. Технології соціальної роботи з клієнтами «групи ризику». Тема</w:t>
      </w:r>
      <w:r w:rsidR="00375779">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16. Технології соціальної роботи з військовослужбовцями, що були </w:t>
      </w:r>
      <w:r w:rsidR="00375779">
        <w:rPr>
          <w:rFonts w:ascii="Times New Roman" w:hAnsi="Times New Roman" w:cs="Times New Roman"/>
          <w:sz w:val="28"/>
          <w:szCs w:val="28"/>
          <w:lang w:val="uk-UA"/>
        </w:rPr>
        <w:t>задіяні у військових діях. Тема </w:t>
      </w:r>
      <w:r w:rsidRPr="005B58B9">
        <w:rPr>
          <w:rFonts w:ascii="Times New Roman" w:hAnsi="Times New Roman" w:cs="Times New Roman"/>
          <w:sz w:val="28"/>
          <w:szCs w:val="28"/>
          <w:lang w:val="uk-UA"/>
        </w:rPr>
        <w:t>17. Технології соціальної роботи з внутрі</w:t>
      </w:r>
      <w:r w:rsidR="00375779">
        <w:rPr>
          <w:rFonts w:ascii="Times New Roman" w:hAnsi="Times New Roman" w:cs="Times New Roman"/>
          <w:sz w:val="28"/>
          <w:szCs w:val="28"/>
          <w:lang w:val="uk-UA"/>
        </w:rPr>
        <w:t>шньо переміщеними особами. Тема </w:t>
      </w:r>
      <w:r w:rsidRPr="005B58B9">
        <w:rPr>
          <w:rFonts w:ascii="Times New Roman" w:hAnsi="Times New Roman" w:cs="Times New Roman"/>
          <w:sz w:val="28"/>
          <w:szCs w:val="28"/>
          <w:lang w:val="uk-UA"/>
        </w:rPr>
        <w:t xml:space="preserve">18. Технології соціальної </w:t>
      </w:r>
      <w:r w:rsidR="000F055F">
        <w:rPr>
          <w:rFonts w:ascii="Times New Roman" w:hAnsi="Times New Roman" w:cs="Times New Roman"/>
          <w:sz w:val="28"/>
          <w:szCs w:val="28"/>
          <w:lang w:val="uk-UA"/>
        </w:rPr>
        <w:t>роботи з дітьми з інвалідністю.</w:t>
      </w:r>
    </w:p>
    <w:p w14:paraId="328830E2" w14:textId="16E32861" w:rsidR="003A2DC0" w:rsidRPr="005B58B9" w:rsidRDefault="003A2DC0" w:rsidP="006A488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межах представленого етапу технології й відповідної фази створення фасилітаційно-зорієнтованого середовища вважаємо доцільним виконання комплексних завдань, що спрямовують майбутніх соціальних працівників на аналіз, узагальнення та переосмислення </w:t>
      </w:r>
      <w:r w:rsidR="006A4881" w:rsidRPr="005B58B9">
        <w:rPr>
          <w:rFonts w:ascii="Times New Roman" w:hAnsi="Times New Roman" w:cs="Times New Roman"/>
          <w:sz w:val="28"/>
          <w:szCs w:val="28"/>
          <w:lang w:val="uk-UA"/>
        </w:rPr>
        <w:t xml:space="preserve">отриманого </w:t>
      </w:r>
      <w:r w:rsidRPr="005B58B9">
        <w:rPr>
          <w:rFonts w:ascii="Times New Roman" w:hAnsi="Times New Roman" w:cs="Times New Roman"/>
          <w:sz w:val="28"/>
          <w:szCs w:val="28"/>
          <w:lang w:val="uk-UA"/>
        </w:rPr>
        <w:t xml:space="preserve">за роки навчання у ЗВО досвіду, інтерпретацію його відповідно до </w:t>
      </w:r>
      <w:r w:rsidR="006A4881" w:rsidRPr="005B58B9">
        <w:rPr>
          <w:rFonts w:ascii="Times New Roman" w:hAnsi="Times New Roman" w:cs="Times New Roman"/>
          <w:sz w:val="28"/>
          <w:szCs w:val="28"/>
          <w:lang w:val="uk-UA"/>
        </w:rPr>
        <w:t xml:space="preserve">фасилітаційного </w:t>
      </w:r>
      <w:r w:rsidRPr="005B58B9">
        <w:rPr>
          <w:rFonts w:ascii="Times New Roman" w:hAnsi="Times New Roman" w:cs="Times New Roman"/>
          <w:sz w:val="28"/>
          <w:szCs w:val="28"/>
          <w:lang w:val="uk-UA"/>
        </w:rPr>
        <w:t xml:space="preserve">контексту </w:t>
      </w:r>
      <w:r w:rsidRPr="005B58B9">
        <w:rPr>
          <w:rFonts w:ascii="Times New Roman" w:hAnsi="Times New Roman" w:cs="Times New Roman"/>
          <w:sz w:val="28"/>
          <w:szCs w:val="28"/>
          <w:lang w:val="uk-UA"/>
        </w:rPr>
        <w:lastRenderedPageBreak/>
        <w:t>майбутньої професі</w:t>
      </w:r>
      <w:r w:rsidR="006A4881" w:rsidRPr="005B58B9">
        <w:rPr>
          <w:rFonts w:ascii="Times New Roman" w:hAnsi="Times New Roman" w:cs="Times New Roman"/>
          <w:sz w:val="28"/>
          <w:szCs w:val="28"/>
          <w:lang w:val="uk-UA"/>
        </w:rPr>
        <w:t>йної діяльності</w:t>
      </w:r>
      <w:r w:rsidRPr="005B58B9">
        <w:rPr>
          <w:rFonts w:ascii="Times New Roman" w:hAnsi="Times New Roman" w:cs="Times New Roman"/>
          <w:sz w:val="28"/>
          <w:szCs w:val="28"/>
          <w:lang w:val="uk-UA"/>
        </w:rPr>
        <w:t xml:space="preserve">, а також завдань, пов’язаних з цілісною самодіагностикою </w:t>
      </w:r>
      <w:r w:rsidR="006A4881" w:rsidRPr="005B58B9">
        <w:rPr>
          <w:rFonts w:ascii="Times New Roman" w:hAnsi="Times New Roman" w:cs="Times New Roman"/>
          <w:sz w:val="28"/>
          <w:szCs w:val="28"/>
          <w:lang w:val="uk-UA"/>
        </w:rPr>
        <w:t>студентом себе як суб’єкта фасилітації суголосн</w:t>
      </w:r>
      <w:r w:rsidR="00510B78" w:rsidRPr="005B58B9">
        <w:rPr>
          <w:rFonts w:ascii="Times New Roman" w:hAnsi="Times New Roman" w:cs="Times New Roman"/>
          <w:sz w:val="28"/>
          <w:szCs w:val="28"/>
          <w:lang w:val="uk-UA"/>
        </w:rPr>
        <w:t>их</w:t>
      </w:r>
      <w:r w:rsidR="006A4881" w:rsidRPr="005B58B9">
        <w:rPr>
          <w:rFonts w:ascii="Times New Roman" w:hAnsi="Times New Roman" w:cs="Times New Roman"/>
          <w:sz w:val="28"/>
          <w:szCs w:val="28"/>
          <w:lang w:val="uk-UA"/>
        </w:rPr>
        <w:t xml:space="preserve"> напрямам роботи соціального працівника з різними категоріями населення.</w:t>
      </w:r>
      <w:r w:rsidRPr="005B58B9">
        <w:rPr>
          <w:rFonts w:ascii="Times New Roman" w:hAnsi="Times New Roman" w:cs="Times New Roman"/>
          <w:sz w:val="28"/>
          <w:szCs w:val="28"/>
          <w:lang w:val="uk-UA"/>
        </w:rPr>
        <w:t xml:space="preserve"> </w:t>
      </w:r>
      <w:r w:rsidR="006A4881" w:rsidRPr="005B58B9">
        <w:rPr>
          <w:rFonts w:ascii="Times New Roman" w:hAnsi="Times New Roman" w:cs="Times New Roman"/>
          <w:sz w:val="28"/>
          <w:szCs w:val="28"/>
          <w:lang w:val="uk-UA"/>
        </w:rPr>
        <w:t>Наприклад:</w:t>
      </w:r>
    </w:p>
    <w:p w14:paraId="19CDBBC8" w14:textId="36C7DD00" w:rsidR="00F321A8" w:rsidRPr="005B58B9" w:rsidRDefault="006A4881" w:rsidP="006A4881">
      <w:pPr>
        <w:tabs>
          <w:tab w:val="num" w:pos="567"/>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Завдання 1.</w:t>
      </w:r>
      <w:r w:rsidRPr="005B58B9">
        <w:rPr>
          <w:rFonts w:ascii="Times New Roman" w:hAnsi="Times New Roman" w:cs="Times New Roman"/>
          <w:sz w:val="28"/>
          <w:szCs w:val="28"/>
          <w:lang w:val="uk-UA"/>
        </w:rPr>
        <w:t> </w:t>
      </w:r>
      <w:r w:rsidR="003A2DC0" w:rsidRPr="005B58B9">
        <w:rPr>
          <w:rFonts w:ascii="Times New Roman" w:hAnsi="Times New Roman" w:cs="Times New Roman"/>
          <w:sz w:val="28"/>
          <w:szCs w:val="28"/>
          <w:lang w:val="uk-UA"/>
        </w:rPr>
        <w:t xml:space="preserve">Складіть </w:t>
      </w:r>
      <w:r w:rsidRPr="005B58B9">
        <w:rPr>
          <w:rFonts w:ascii="Times New Roman" w:hAnsi="Times New Roman" w:cs="Times New Roman"/>
          <w:sz w:val="28"/>
          <w:szCs w:val="28"/>
          <w:lang w:val="uk-UA"/>
        </w:rPr>
        <w:t xml:space="preserve">перелік </w:t>
      </w:r>
      <w:r w:rsidR="003A2DC0" w:rsidRPr="005B58B9">
        <w:rPr>
          <w:rFonts w:ascii="Times New Roman" w:hAnsi="Times New Roman" w:cs="Times New Roman"/>
          <w:sz w:val="28"/>
          <w:szCs w:val="28"/>
          <w:lang w:val="uk-UA"/>
        </w:rPr>
        <w:t>професійних смислів та цінностей</w:t>
      </w:r>
      <w:r w:rsidRPr="005B58B9">
        <w:rPr>
          <w:rFonts w:ascii="Times New Roman" w:hAnsi="Times New Roman" w:cs="Times New Roman"/>
          <w:sz w:val="28"/>
          <w:szCs w:val="28"/>
          <w:lang w:val="uk-UA"/>
        </w:rPr>
        <w:t xml:space="preserve"> фасилітаційної діяльності майбутнього соціального працівника та проранжуйте їх.</w:t>
      </w:r>
    </w:p>
    <w:p w14:paraId="2DC82ACA" w14:textId="4E736933" w:rsidR="003A2DC0" w:rsidRPr="005B58B9" w:rsidRDefault="00F321A8" w:rsidP="006A4881">
      <w:pPr>
        <w:tabs>
          <w:tab w:val="num" w:pos="567"/>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Виконання цього завдання сприятиме формуванню й актуалізації мотиваційно-ціннісних аспектів фасилітаційної компетентності майб</w:t>
      </w:r>
      <w:r w:rsidR="00F826D1">
        <w:rPr>
          <w:rFonts w:ascii="Times New Roman" w:hAnsi="Times New Roman" w:cs="Times New Roman"/>
          <w:sz w:val="28"/>
          <w:szCs w:val="28"/>
          <w:lang w:val="uk-UA"/>
        </w:rPr>
        <w:t>утнього соціального працівника.</w:t>
      </w:r>
    </w:p>
    <w:p w14:paraId="731E554E" w14:textId="3A1A2401" w:rsidR="003A2DC0" w:rsidRPr="005B58B9" w:rsidRDefault="006A4881" w:rsidP="006A4881">
      <w:pPr>
        <w:tabs>
          <w:tab w:val="num" w:pos="567"/>
        </w:tabs>
        <w:spacing w:after="0" w:line="360" w:lineRule="auto"/>
        <w:ind w:firstLine="709"/>
        <w:jc w:val="both"/>
        <w:rPr>
          <w:rFonts w:ascii="Times New Roman" w:hAnsi="Times New Roman" w:cs="Times New Roman"/>
          <w:iCs/>
          <w:sz w:val="28"/>
          <w:szCs w:val="28"/>
          <w:lang w:val="uk-UA"/>
        </w:rPr>
      </w:pPr>
      <w:r w:rsidRPr="005B58B9">
        <w:rPr>
          <w:rFonts w:ascii="Times New Roman" w:hAnsi="Times New Roman" w:cs="Times New Roman"/>
          <w:i/>
          <w:iCs/>
          <w:sz w:val="28"/>
          <w:szCs w:val="28"/>
          <w:lang w:val="uk-UA"/>
        </w:rPr>
        <w:t>Завдання 2.</w:t>
      </w:r>
      <w:r w:rsidR="00672800">
        <w:rPr>
          <w:rFonts w:ascii="Times New Roman" w:hAnsi="Times New Roman" w:cs="Times New Roman"/>
          <w:i/>
          <w:iCs/>
          <w:sz w:val="28"/>
          <w:szCs w:val="28"/>
          <w:lang w:val="uk-UA"/>
        </w:rPr>
        <w:t xml:space="preserve"> </w:t>
      </w:r>
      <w:r w:rsidR="003A2DC0" w:rsidRPr="005B58B9">
        <w:rPr>
          <w:rFonts w:ascii="Times New Roman" w:hAnsi="Times New Roman" w:cs="Times New Roman"/>
          <w:iCs/>
          <w:sz w:val="28"/>
          <w:szCs w:val="28"/>
          <w:lang w:val="uk-UA"/>
        </w:rPr>
        <w:t>Розробіть само</w:t>
      </w:r>
      <w:r w:rsidRPr="005B58B9">
        <w:rPr>
          <w:rFonts w:ascii="Times New Roman" w:hAnsi="Times New Roman" w:cs="Times New Roman"/>
          <w:iCs/>
          <w:sz w:val="28"/>
          <w:szCs w:val="28"/>
          <w:lang w:val="uk-UA"/>
        </w:rPr>
        <w:t xml:space="preserve">діагностику своїх професійно-особистісних якостей, що </w:t>
      </w:r>
      <w:r w:rsidR="000B6EF1" w:rsidRPr="005B58B9">
        <w:rPr>
          <w:rFonts w:ascii="Times New Roman" w:hAnsi="Times New Roman" w:cs="Times New Roman"/>
          <w:iCs/>
          <w:sz w:val="28"/>
          <w:szCs w:val="28"/>
          <w:lang w:val="uk-UA"/>
        </w:rPr>
        <w:t xml:space="preserve">зумовлюють успішність процесу формування </w:t>
      </w:r>
      <w:r w:rsidR="00D929A4" w:rsidRPr="005B58B9">
        <w:rPr>
          <w:rFonts w:ascii="Times New Roman" w:hAnsi="Times New Roman" w:cs="Times New Roman"/>
          <w:iCs/>
          <w:sz w:val="28"/>
          <w:szCs w:val="28"/>
          <w:lang w:val="uk-UA"/>
        </w:rPr>
        <w:t xml:space="preserve">фасилітаційної компетентності (на основі її </w:t>
      </w:r>
      <w:r w:rsidR="00F826D1">
        <w:rPr>
          <w:rFonts w:ascii="Times New Roman" w:hAnsi="Times New Roman" w:cs="Times New Roman"/>
          <w:iCs/>
          <w:sz w:val="28"/>
          <w:szCs w:val="28"/>
          <w:lang w:val="uk-UA"/>
        </w:rPr>
        <w:t>структури</w:t>
      </w:r>
      <w:r w:rsidR="00D929A4" w:rsidRPr="005B58B9">
        <w:rPr>
          <w:rFonts w:ascii="Times New Roman" w:hAnsi="Times New Roman" w:cs="Times New Roman"/>
          <w:iCs/>
          <w:sz w:val="28"/>
          <w:szCs w:val="28"/>
          <w:lang w:val="uk-UA"/>
        </w:rPr>
        <w:t>)</w:t>
      </w:r>
      <w:r w:rsidR="003A2DC0" w:rsidRPr="005B58B9">
        <w:rPr>
          <w:rFonts w:ascii="Times New Roman" w:hAnsi="Times New Roman" w:cs="Times New Roman"/>
          <w:iCs/>
          <w:sz w:val="28"/>
          <w:szCs w:val="28"/>
          <w:lang w:val="uk-UA"/>
        </w:rPr>
        <w:t>.</w:t>
      </w:r>
    </w:p>
    <w:p w14:paraId="37394D3B" w14:textId="610E7A89" w:rsidR="00F321A8" w:rsidRPr="005B58B9" w:rsidRDefault="00F321A8" w:rsidP="006A4881">
      <w:pPr>
        <w:tabs>
          <w:tab w:val="num" w:pos="567"/>
        </w:tabs>
        <w:spacing w:after="0" w:line="360" w:lineRule="auto"/>
        <w:ind w:firstLine="709"/>
        <w:jc w:val="both"/>
        <w:rPr>
          <w:rFonts w:ascii="Times New Roman" w:hAnsi="Times New Roman" w:cs="Times New Roman"/>
          <w:iCs/>
          <w:sz w:val="28"/>
          <w:szCs w:val="28"/>
          <w:lang w:val="uk-UA"/>
        </w:rPr>
      </w:pPr>
      <w:r w:rsidRPr="005B58B9">
        <w:rPr>
          <w:rFonts w:ascii="Times New Roman" w:hAnsi="Times New Roman" w:cs="Times New Roman"/>
          <w:iCs/>
          <w:sz w:val="28"/>
          <w:szCs w:val="28"/>
          <w:lang w:val="uk-UA"/>
        </w:rPr>
        <w:t>Це завдання пов’язане</w:t>
      </w:r>
      <w:r w:rsidR="000B6EF1" w:rsidRPr="005B58B9">
        <w:rPr>
          <w:rFonts w:ascii="Times New Roman" w:hAnsi="Times New Roman" w:cs="Times New Roman"/>
          <w:iCs/>
          <w:sz w:val="28"/>
          <w:szCs w:val="28"/>
          <w:lang w:val="uk-UA"/>
        </w:rPr>
        <w:t>, з рефлексивними вимірами фасилітаційної компетентності.</w:t>
      </w:r>
    </w:p>
    <w:p w14:paraId="58B7CFB3" w14:textId="1EC79AF0" w:rsidR="000B6EF1" w:rsidRPr="005B58B9" w:rsidRDefault="000B6EF1" w:rsidP="006A4881">
      <w:pPr>
        <w:tabs>
          <w:tab w:val="num" w:pos="567"/>
        </w:tabs>
        <w:spacing w:after="0" w:line="360" w:lineRule="auto"/>
        <w:ind w:firstLine="709"/>
        <w:jc w:val="both"/>
        <w:rPr>
          <w:rFonts w:ascii="Times New Roman" w:hAnsi="Times New Roman" w:cs="Times New Roman"/>
          <w:iCs/>
          <w:sz w:val="28"/>
          <w:szCs w:val="28"/>
          <w:lang w:val="uk-UA"/>
        </w:rPr>
      </w:pPr>
      <w:r w:rsidRPr="005B58B9">
        <w:rPr>
          <w:rFonts w:ascii="Times New Roman" w:hAnsi="Times New Roman" w:cs="Times New Roman"/>
          <w:iCs/>
          <w:sz w:val="28"/>
          <w:szCs w:val="28"/>
          <w:lang w:val="uk-UA"/>
        </w:rPr>
        <w:t>Зазначені завдання є індивідуальними. Проте пріоритетною на підсумковому етапі впровадження технології є групова робота, що імітує фасилітаційні аспекти професійної діяльності майбутнього соціального працівника.</w:t>
      </w:r>
    </w:p>
    <w:p w14:paraId="78235C9F" w14:textId="10AAF598" w:rsidR="00D929A4" w:rsidRPr="005B58B9" w:rsidRDefault="00D929A4" w:rsidP="00D929A4">
      <w:pPr>
        <w:tabs>
          <w:tab w:val="left" w:pos="1083"/>
        </w:tabs>
        <w:spacing w:line="360" w:lineRule="auto"/>
        <w:ind w:firstLine="709"/>
        <w:jc w:val="both"/>
        <w:rPr>
          <w:rFonts w:ascii="Times New Roman" w:hAnsi="Times New Roman" w:cs="Times New Roman"/>
          <w:iCs/>
          <w:sz w:val="28"/>
          <w:szCs w:val="28"/>
          <w:lang w:val="uk-UA"/>
        </w:rPr>
      </w:pPr>
      <w:r w:rsidRPr="005B58B9">
        <w:rPr>
          <w:rFonts w:ascii="Times New Roman" w:hAnsi="Times New Roman" w:cs="Times New Roman"/>
          <w:i/>
          <w:sz w:val="28"/>
          <w:szCs w:val="28"/>
          <w:lang w:val="uk-UA"/>
        </w:rPr>
        <w:t>Завдання 3</w:t>
      </w:r>
      <w:r w:rsidR="000B6EF1" w:rsidRPr="005B58B9">
        <w:rPr>
          <w:rFonts w:ascii="Times New Roman" w:hAnsi="Times New Roman" w:cs="Times New Roman"/>
          <w:i/>
          <w:sz w:val="28"/>
          <w:szCs w:val="28"/>
          <w:lang w:val="uk-UA"/>
        </w:rPr>
        <w:t xml:space="preserve"> </w:t>
      </w:r>
      <w:r w:rsidR="000B6EF1" w:rsidRPr="005B58B9">
        <w:rPr>
          <w:rFonts w:ascii="Times New Roman" w:hAnsi="Times New Roman" w:cs="Times New Roman"/>
          <w:iCs/>
          <w:sz w:val="28"/>
          <w:szCs w:val="28"/>
          <w:lang w:val="uk-UA"/>
        </w:rPr>
        <w:t>(робота по групам)</w:t>
      </w:r>
      <w:r w:rsidRPr="005B58B9">
        <w:rPr>
          <w:rFonts w:ascii="Times New Roman" w:hAnsi="Times New Roman" w:cs="Times New Roman"/>
          <w:i/>
          <w:sz w:val="28"/>
          <w:szCs w:val="28"/>
          <w:lang w:val="uk-UA"/>
        </w:rPr>
        <w:t>.</w:t>
      </w:r>
      <w:r w:rsidR="00783772">
        <w:rPr>
          <w:rFonts w:ascii="Times New Roman" w:hAnsi="Times New Roman" w:cs="Times New Roman"/>
          <w:iCs/>
          <w:sz w:val="28"/>
          <w:szCs w:val="28"/>
          <w:lang w:val="uk-UA"/>
        </w:rPr>
        <w:t xml:space="preserve"> </w:t>
      </w:r>
      <w:r w:rsidRPr="005B58B9">
        <w:rPr>
          <w:rFonts w:ascii="Times New Roman" w:hAnsi="Times New Roman" w:cs="Times New Roman"/>
          <w:iCs/>
          <w:sz w:val="28"/>
          <w:szCs w:val="28"/>
          <w:lang w:val="uk-UA"/>
        </w:rPr>
        <w:t>Змоделюйте ситуацію професійної діяльності соціального працівника, що потребує фасилітаційного супроводу й проаналізуйте її за методом «фасилітаційне коло»</w:t>
      </w:r>
      <w:r w:rsidR="00F321A8" w:rsidRPr="005B58B9">
        <w:rPr>
          <w:rFonts w:ascii="Times New Roman" w:hAnsi="Times New Roman" w:cs="Times New Roman"/>
          <w:iCs/>
          <w:sz w:val="28"/>
          <w:szCs w:val="28"/>
          <w:lang w:val="uk-UA"/>
        </w:rPr>
        <w:t xml:space="preserve"> (модифікація «рефлексивного кола»),</w:t>
      </w:r>
      <w:r w:rsidRPr="005B58B9">
        <w:rPr>
          <w:rFonts w:ascii="Times New Roman" w:hAnsi="Times New Roman" w:cs="Times New Roman"/>
          <w:iCs/>
          <w:sz w:val="28"/>
          <w:szCs w:val="28"/>
          <w:lang w:val="uk-UA"/>
        </w:rPr>
        <w:t xml:space="preserve"> </w:t>
      </w:r>
      <w:r w:rsidR="000414A9" w:rsidRPr="005B58B9">
        <w:rPr>
          <w:rFonts w:ascii="Times New Roman" w:hAnsi="Times New Roman" w:cs="Times New Roman"/>
          <w:iCs/>
          <w:sz w:val="28"/>
          <w:szCs w:val="28"/>
          <w:lang w:val="uk-UA"/>
        </w:rPr>
        <w:t xml:space="preserve">що є </w:t>
      </w:r>
      <w:r w:rsidRPr="005B58B9">
        <w:rPr>
          <w:rFonts w:ascii="Times New Roman" w:hAnsi="Times New Roman" w:cs="Times New Roman"/>
          <w:iCs/>
          <w:sz w:val="28"/>
          <w:szCs w:val="28"/>
          <w:lang w:val="uk-UA"/>
        </w:rPr>
        <w:t>неперервн</w:t>
      </w:r>
      <w:r w:rsidR="000414A9" w:rsidRPr="005B58B9">
        <w:rPr>
          <w:rFonts w:ascii="Times New Roman" w:hAnsi="Times New Roman" w:cs="Times New Roman"/>
          <w:iCs/>
          <w:sz w:val="28"/>
          <w:szCs w:val="28"/>
          <w:lang w:val="uk-UA"/>
        </w:rPr>
        <w:t>им</w:t>
      </w:r>
      <w:r w:rsidRPr="005B58B9">
        <w:rPr>
          <w:rFonts w:ascii="Times New Roman" w:hAnsi="Times New Roman" w:cs="Times New Roman"/>
          <w:iCs/>
          <w:sz w:val="28"/>
          <w:szCs w:val="28"/>
          <w:lang w:val="uk-UA"/>
        </w:rPr>
        <w:t xml:space="preserve"> замкнен</w:t>
      </w:r>
      <w:r w:rsidR="000414A9" w:rsidRPr="005B58B9">
        <w:rPr>
          <w:rFonts w:ascii="Times New Roman" w:hAnsi="Times New Roman" w:cs="Times New Roman"/>
          <w:iCs/>
          <w:sz w:val="28"/>
          <w:szCs w:val="28"/>
          <w:lang w:val="uk-UA"/>
        </w:rPr>
        <w:t>им</w:t>
      </w:r>
      <w:r w:rsidRPr="005B58B9">
        <w:rPr>
          <w:rFonts w:ascii="Times New Roman" w:hAnsi="Times New Roman" w:cs="Times New Roman"/>
          <w:iCs/>
          <w:sz w:val="28"/>
          <w:szCs w:val="28"/>
          <w:lang w:val="uk-UA"/>
        </w:rPr>
        <w:t xml:space="preserve"> цикл</w:t>
      </w:r>
      <w:r w:rsidR="000414A9" w:rsidRPr="005B58B9">
        <w:rPr>
          <w:rFonts w:ascii="Times New Roman" w:hAnsi="Times New Roman" w:cs="Times New Roman"/>
          <w:iCs/>
          <w:sz w:val="28"/>
          <w:szCs w:val="28"/>
          <w:lang w:val="uk-UA"/>
        </w:rPr>
        <w:t>ом</w:t>
      </w:r>
      <w:r w:rsidRPr="005B58B9">
        <w:rPr>
          <w:rFonts w:ascii="Times New Roman" w:hAnsi="Times New Roman" w:cs="Times New Roman"/>
          <w:iCs/>
          <w:sz w:val="28"/>
          <w:szCs w:val="28"/>
          <w:lang w:val="uk-UA"/>
        </w:rPr>
        <w:t xml:space="preserve"> послідовних процесів</w:t>
      </w:r>
      <w:r w:rsidR="00F321A8" w:rsidRPr="005B58B9">
        <w:rPr>
          <w:rFonts w:ascii="Times New Roman" w:hAnsi="Times New Roman" w:cs="Times New Roman"/>
          <w:iCs/>
          <w:sz w:val="28"/>
          <w:szCs w:val="28"/>
          <w:lang w:val="uk-UA"/>
        </w:rPr>
        <w:t>, а саме:</w:t>
      </w:r>
      <w:r w:rsidRPr="005B58B9">
        <w:rPr>
          <w:rFonts w:ascii="Times New Roman" w:hAnsi="Times New Roman" w:cs="Times New Roman"/>
          <w:iCs/>
          <w:sz w:val="28"/>
          <w:szCs w:val="28"/>
          <w:lang w:val="uk-UA"/>
        </w:rPr>
        <w:t xml:space="preserve"> </w:t>
      </w:r>
      <w:r w:rsidR="000B6EF1" w:rsidRPr="005B58B9">
        <w:rPr>
          <w:rFonts w:ascii="Times New Roman" w:hAnsi="Times New Roman" w:cs="Times New Roman"/>
          <w:iCs/>
          <w:sz w:val="28"/>
          <w:szCs w:val="28"/>
          <w:lang w:val="uk-UA"/>
        </w:rPr>
        <w:t>1) </w:t>
      </w:r>
      <w:r w:rsidR="00F321A8" w:rsidRPr="005B58B9">
        <w:rPr>
          <w:rFonts w:ascii="Times New Roman" w:hAnsi="Times New Roman" w:cs="Times New Roman"/>
          <w:iCs/>
          <w:sz w:val="28"/>
          <w:szCs w:val="28"/>
          <w:lang w:val="uk-UA"/>
        </w:rPr>
        <w:t xml:space="preserve">проблемна ситуація, </w:t>
      </w:r>
      <w:r w:rsidR="000414A9" w:rsidRPr="005B58B9">
        <w:rPr>
          <w:rFonts w:ascii="Times New Roman" w:hAnsi="Times New Roman" w:cs="Times New Roman"/>
          <w:iCs/>
          <w:sz w:val="28"/>
          <w:szCs w:val="28"/>
          <w:lang w:val="uk-UA"/>
        </w:rPr>
        <w:t>що потребує фасилітаційного супроводу соціального працівника; 2) </w:t>
      </w:r>
      <w:r w:rsidRPr="005B58B9">
        <w:rPr>
          <w:rFonts w:ascii="Times New Roman" w:hAnsi="Times New Roman" w:cs="Times New Roman"/>
          <w:iCs/>
          <w:sz w:val="28"/>
          <w:szCs w:val="28"/>
          <w:lang w:val="uk-UA"/>
        </w:rPr>
        <w:t>здійснення</w:t>
      </w:r>
      <w:r w:rsidR="00F321A8" w:rsidRPr="005B58B9">
        <w:rPr>
          <w:rFonts w:ascii="Times New Roman" w:hAnsi="Times New Roman" w:cs="Times New Roman"/>
          <w:iCs/>
          <w:sz w:val="28"/>
          <w:szCs w:val="28"/>
          <w:lang w:val="uk-UA"/>
        </w:rPr>
        <w:t xml:space="preserve"> фасилітаційної </w:t>
      </w:r>
      <w:r w:rsidRPr="005B58B9">
        <w:rPr>
          <w:rFonts w:ascii="Times New Roman" w:hAnsi="Times New Roman" w:cs="Times New Roman"/>
          <w:iCs/>
          <w:sz w:val="28"/>
          <w:szCs w:val="28"/>
          <w:lang w:val="uk-UA"/>
        </w:rPr>
        <w:t xml:space="preserve">діяльності; </w:t>
      </w:r>
      <w:r w:rsidR="000414A9" w:rsidRPr="005B58B9">
        <w:rPr>
          <w:rFonts w:ascii="Times New Roman" w:hAnsi="Times New Roman" w:cs="Times New Roman"/>
          <w:iCs/>
          <w:sz w:val="28"/>
          <w:szCs w:val="28"/>
          <w:lang w:val="uk-UA"/>
        </w:rPr>
        <w:t>3) </w:t>
      </w:r>
      <w:r w:rsidRPr="005B58B9">
        <w:rPr>
          <w:rFonts w:ascii="Times New Roman" w:hAnsi="Times New Roman" w:cs="Times New Roman"/>
          <w:iCs/>
          <w:sz w:val="28"/>
          <w:szCs w:val="28"/>
          <w:lang w:val="uk-UA"/>
        </w:rPr>
        <w:t xml:space="preserve">фіксація </w:t>
      </w:r>
      <w:r w:rsidR="00F321A8" w:rsidRPr="005B58B9">
        <w:rPr>
          <w:rFonts w:ascii="Times New Roman" w:hAnsi="Times New Roman" w:cs="Times New Roman"/>
          <w:iCs/>
          <w:sz w:val="28"/>
          <w:szCs w:val="28"/>
          <w:lang w:val="uk-UA"/>
        </w:rPr>
        <w:t>ускладнень фасилітаційного супроводу</w:t>
      </w:r>
      <w:r w:rsidRPr="005B58B9">
        <w:rPr>
          <w:rFonts w:ascii="Times New Roman" w:hAnsi="Times New Roman" w:cs="Times New Roman"/>
          <w:iCs/>
          <w:sz w:val="28"/>
          <w:szCs w:val="28"/>
          <w:lang w:val="uk-UA"/>
        </w:rPr>
        <w:t xml:space="preserve">; </w:t>
      </w:r>
      <w:r w:rsidR="000414A9" w:rsidRPr="005B58B9">
        <w:rPr>
          <w:rFonts w:ascii="Times New Roman" w:hAnsi="Times New Roman" w:cs="Times New Roman"/>
          <w:iCs/>
          <w:sz w:val="28"/>
          <w:szCs w:val="28"/>
          <w:lang w:val="uk-UA"/>
        </w:rPr>
        <w:t>4) </w:t>
      </w:r>
      <w:r w:rsidRPr="005B58B9">
        <w:rPr>
          <w:rFonts w:ascii="Times New Roman" w:hAnsi="Times New Roman" w:cs="Times New Roman"/>
          <w:iCs/>
          <w:sz w:val="28"/>
          <w:szCs w:val="28"/>
          <w:lang w:val="uk-UA"/>
        </w:rPr>
        <w:t xml:space="preserve">вихід з </w:t>
      </w:r>
      <w:r w:rsidR="00F321A8" w:rsidRPr="005B58B9">
        <w:rPr>
          <w:rFonts w:ascii="Times New Roman" w:hAnsi="Times New Roman" w:cs="Times New Roman"/>
          <w:iCs/>
          <w:sz w:val="28"/>
          <w:szCs w:val="28"/>
          <w:lang w:val="uk-UA"/>
        </w:rPr>
        <w:t xml:space="preserve">фасилітаційної </w:t>
      </w:r>
      <w:r w:rsidRPr="005B58B9">
        <w:rPr>
          <w:rFonts w:ascii="Times New Roman" w:hAnsi="Times New Roman" w:cs="Times New Roman"/>
          <w:iCs/>
          <w:sz w:val="28"/>
          <w:szCs w:val="28"/>
          <w:lang w:val="uk-UA"/>
        </w:rPr>
        <w:t xml:space="preserve">діяльності в рефлексивний простір; </w:t>
      </w:r>
      <w:r w:rsidR="00672800">
        <w:rPr>
          <w:rFonts w:ascii="Times New Roman" w:hAnsi="Times New Roman" w:cs="Times New Roman"/>
          <w:iCs/>
          <w:sz w:val="28"/>
          <w:szCs w:val="28"/>
          <w:lang w:val="uk-UA"/>
        </w:rPr>
        <w:t>5) </w:t>
      </w:r>
      <w:r w:rsidR="000414A9" w:rsidRPr="005B58B9">
        <w:rPr>
          <w:rFonts w:ascii="Times New Roman" w:hAnsi="Times New Roman" w:cs="Times New Roman"/>
          <w:iCs/>
          <w:sz w:val="28"/>
          <w:szCs w:val="28"/>
          <w:lang w:val="uk-UA"/>
        </w:rPr>
        <w:t xml:space="preserve">аналіз й корекція </w:t>
      </w:r>
      <w:r w:rsidRPr="005B58B9">
        <w:rPr>
          <w:rFonts w:ascii="Times New Roman" w:hAnsi="Times New Roman" w:cs="Times New Roman"/>
          <w:iCs/>
          <w:sz w:val="28"/>
          <w:szCs w:val="28"/>
          <w:lang w:val="uk-UA"/>
        </w:rPr>
        <w:t xml:space="preserve">ситуації; </w:t>
      </w:r>
      <w:r w:rsidR="000414A9" w:rsidRPr="005B58B9">
        <w:rPr>
          <w:rFonts w:ascii="Times New Roman" w:hAnsi="Times New Roman" w:cs="Times New Roman"/>
          <w:iCs/>
          <w:sz w:val="28"/>
          <w:szCs w:val="28"/>
          <w:lang w:val="uk-UA"/>
        </w:rPr>
        <w:t>6) </w:t>
      </w:r>
      <w:r w:rsidRPr="005B58B9">
        <w:rPr>
          <w:rFonts w:ascii="Times New Roman" w:hAnsi="Times New Roman" w:cs="Times New Roman"/>
          <w:iCs/>
          <w:sz w:val="28"/>
          <w:szCs w:val="28"/>
          <w:lang w:val="uk-UA"/>
        </w:rPr>
        <w:t xml:space="preserve">визначення причин труднощів; </w:t>
      </w:r>
      <w:r w:rsidR="000414A9" w:rsidRPr="005B58B9">
        <w:rPr>
          <w:rFonts w:ascii="Times New Roman" w:hAnsi="Times New Roman" w:cs="Times New Roman"/>
          <w:iCs/>
          <w:sz w:val="28"/>
          <w:szCs w:val="28"/>
          <w:lang w:val="uk-UA"/>
        </w:rPr>
        <w:t>7) </w:t>
      </w:r>
      <w:r w:rsidRPr="005B58B9">
        <w:rPr>
          <w:rFonts w:ascii="Times New Roman" w:hAnsi="Times New Roman" w:cs="Times New Roman"/>
          <w:iCs/>
          <w:sz w:val="28"/>
          <w:szCs w:val="28"/>
          <w:lang w:val="uk-UA"/>
        </w:rPr>
        <w:t>перепро</w:t>
      </w:r>
      <w:r w:rsidR="000414A9" w:rsidRPr="005B58B9">
        <w:rPr>
          <w:rFonts w:ascii="Times New Roman" w:hAnsi="Times New Roman" w:cs="Times New Roman"/>
          <w:iCs/>
          <w:sz w:val="28"/>
          <w:szCs w:val="28"/>
          <w:lang w:val="uk-UA"/>
        </w:rPr>
        <w:t>є</w:t>
      </w:r>
      <w:r w:rsidRPr="005B58B9">
        <w:rPr>
          <w:rFonts w:ascii="Times New Roman" w:hAnsi="Times New Roman" w:cs="Times New Roman"/>
          <w:iCs/>
          <w:sz w:val="28"/>
          <w:szCs w:val="28"/>
          <w:lang w:val="uk-UA"/>
        </w:rPr>
        <w:t xml:space="preserve">ктування </w:t>
      </w:r>
      <w:r w:rsidR="000414A9" w:rsidRPr="005B58B9">
        <w:rPr>
          <w:rFonts w:ascii="Times New Roman" w:hAnsi="Times New Roman" w:cs="Times New Roman"/>
          <w:iCs/>
          <w:sz w:val="28"/>
          <w:szCs w:val="28"/>
          <w:lang w:val="uk-UA"/>
        </w:rPr>
        <w:t xml:space="preserve">фасилітаційних </w:t>
      </w:r>
      <w:r w:rsidRPr="005B58B9">
        <w:rPr>
          <w:rFonts w:ascii="Times New Roman" w:hAnsi="Times New Roman" w:cs="Times New Roman"/>
          <w:iCs/>
          <w:sz w:val="28"/>
          <w:szCs w:val="28"/>
          <w:lang w:val="uk-UA"/>
        </w:rPr>
        <w:t>ді</w:t>
      </w:r>
      <w:r w:rsidR="000414A9" w:rsidRPr="005B58B9">
        <w:rPr>
          <w:rFonts w:ascii="Times New Roman" w:hAnsi="Times New Roman" w:cs="Times New Roman"/>
          <w:iCs/>
          <w:sz w:val="28"/>
          <w:szCs w:val="28"/>
          <w:lang w:val="uk-UA"/>
        </w:rPr>
        <w:t>й</w:t>
      </w:r>
      <w:r w:rsidRPr="005B58B9">
        <w:rPr>
          <w:rFonts w:ascii="Times New Roman" w:hAnsi="Times New Roman" w:cs="Times New Roman"/>
          <w:iCs/>
          <w:sz w:val="28"/>
          <w:szCs w:val="28"/>
          <w:lang w:val="uk-UA"/>
        </w:rPr>
        <w:t xml:space="preserve">; </w:t>
      </w:r>
      <w:r w:rsidR="000414A9" w:rsidRPr="005B58B9">
        <w:rPr>
          <w:rFonts w:ascii="Times New Roman" w:hAnsi="Times New Roman" w:cs="Times New Roman"/>
          <w:iCs/>
          <w:sz w:val="28"/>
          <w:szCs w:val="28"/>
          <w:lang w:val="uk-UA"/>
        </w:rPr>
        <w:t>8) </w:t>
      </w:r>
      <w:r w:rsidRPr="005B58B9">
        <w:rPr>
          <w:rFonts w:ascii="Times New Roman" w:hAnsi="Times New Roman" w:cs="Times New Roman"/>
          <w:iCs/>
          <w:sz w:val="28"/>
          <w:szCs w:val="28"/>
          <w:lang w:val="uk-UA"/>
        </w:rPr>
        <w:t xml:space="preserve">вихід з рефлексії в </w:t>
      </w:r>
      <w:r w:rsidR="000414A9" w:rsidRPr="005B58B9">
        <w:rPr>
          <w:rFonts w:ascii="Times New Roman" w:hAnsi="Times New Roman" w:cs="Times New Roman"/>
          <w:iCs/>
          <w:sz w:val="28"/>
          <w:szCs w:val="28"/>
          <w:lang w:val="uk-UA"/>
        </w:rPr>
        <w:t xml:space="preserve">фасилітаційну </w:t>
      </w:r>
      <w:r w:rsidRPr="005B58B9">
        <w:rPr>
          <w:rFonts w:ascii="Times New Roman" w:hAnsi="Times New Roman" w:cs="Times New Roman"/>
          <w:iCs/>
          <w:sz w:val="28"/>
          <w:szCs w:val="28"/>
          <w:lang w:val="uk-UA"/>
        </w:rPr>
        <w:t xml:space="preserve">діяльність; </w:t>
      </w:r>
      <w:r w:rsidR="000414A9" w:rsidRPr="005B58B9">
        <w:rPr>
          <w:rFonts w:ascii="Times New Roman" w:hAnsi="Times New Roman" w:cs="Times New Roman"/>
          <w:iCs/>
          <w:sz w:val="28"/>
          <w:szCs w:val="28"/>
          <w:lang w:val="uk-UA"/>
        </w:rPr>
        <w:t>8) </w:t>
      </w:r>
      <w:r w:rsidRPr="005B58B9">
        <w:rPr>
          <w:rFonts w:ascii="Times New Roman" w:hAnsi="Times New Roman" w:cs="Times New Roman"/>
          <w:iCs/>
          <w:sz w:val="28"/>
          <w:szCs w:val="28"/>
          <w:lang w:val="uk-UA"/>
        </w:rPr>
        <w:t>здійснення</w:t>
      </w:r>
      <w:r w:rsidR="000414A9" w:rsidRPr="005B58B9">
        <w:rPr>
          <w:rFonts w:ascii="Times New Roman" w:hAnsi="Times New Roman" w:cs="Times New Roman"/>
          <w:iCs/>
          <w:sz w:val="28"/>
          <w:szCs w:val="28"/>
          <w:lang w:val="uk-UA"/>
        </w:rPr>
        <w:t xml:space="preserve"> групового підсумку</w:t>
      </w:r>
      <w:r w:rsidRPr="005B58B9">
        <w:rPr>
          <w:rFonts w:ascii="Times New Roman" w:hAnsi="Times New Roman" w:cs="Times New Roman"/>
          <w:iCs/>
          <w:sz w:val="28"/>
          <w:szCs w:val="28"/>
          <w:lang w:val="uk-UA"/>
        </w:rPr>
        <w:t>.</w:t>
      </w:r>
    </w:p>
    <w:p w14:paraId="2AE4A1B3" w14:textId="48977272" w:rsidR="00051BC5" w:rsidRPr="005B58B9" w:rsidRDefault="00051BC5" w:rsidP="00F64783">
      <w:pPr>
        <w:tabs>
          <w:tab w:val="left" w:pos="1083"/>
        </w:tabs>
        <w:spacing w:after="0" w:line="360" w:lineRule="auto"/>
        <w:ind w:firstLine="709"/>
        <w:jc w:val="both"/>
        <w:rPr>
          <w:rFonts w:ascii="Times New Roman" w:hAnsi="Times New Roman" w:cs="Times New Roman"/>
          <w:iCs/>
          <w:sz w:val="28"/>
          <w:szCs w:val="28"/>
          <w:lang w:val="uk-UA"/>
        </w:rPr>
      </w:pPr>
      <w:r w:rsidRPr="005B58B9">
        <w:rPr>
          <w:rFonts w:ascii="Times New Roman" w:hAnsi="Times New Roman" w:cs="Times New Roman"/>
          <w:iCs/>
          <w:sz w:val="28"/>
          <w:szCs w:val="28"/>
          <w:lang w:val="uk-UA"/>
        </w:rPr>
        <w:lastRenderedPageBreak/>
        <w:t>Метод фасилітаційного кола спрямований на опанування студентами цілісного циклу дій в фасилітаційному процесі, що уможливлює актуалізацію всіх фасилітаційних умінь суголосно структурі фасилітаційної компетентності майбутнього соціального працівника.</w:t>
      </w:r>
    </w:p>
    <w:p w14:paraId="07318622" w14:textId="7752F812" w:rsidR="00F64783" w:rsidRPr="005B58B9" w:rsidRDefault="00F64783" w:rsidP="00F64783">
      <w:pPr>
        <w:tabs>
          <w:tab w:val="left" w:pos="1083"/>
        </w:tabs>
        <w:spacing w:after="0" w:line="360" w:lineRule="auto"/>
        <w:ind w:firstLine="709"/>
        <w:jc w:val="both"/>
        <w:rPr>
          <w:rFonts w:ascii="Times New Roman" w:hAnsi="Times New Roman" w:cs="Times New Roman"/>
          <w:color w:val="000000"/>
          <w:sz w:val="28"/>
          <w:szCs w:val="28"/>
          <w:lang w:val="uk-UA"/>
        </w:rPr>
      </w:pPr>
      <w:r w:rsidRPr="005B58B9">
        <w:rPr>
          <w:rFonts w:ascii="Times New Roman" w:hAnsi="Times New Roman" w:cs="Times New Roman"/>
          <w:iCs/>
          <w:sz w:val="28"/>
          <w:szCs w:val="28"/>
          <w:lang w:val="uk-UA"/>
        </w:rPr>
        <w:t xml:space="preserve">Третій етап технології передбачає впровадження методів і форм, що дозволяють студенту продемонструвати весь арсенал своїх фасилітаційно зорієнтованих знань і умінь, а також навички командної роботи. У цьому контексті вважаємо доцільним проведення дебатів, що на думку </w:t>
      </w:r>
      <w:r w:rsidRPr="005B58B9">
        <w:rPr>
          <w:rFonts w:ascii="Times New Roman" w:hAnsi="Times New Roman" w:cs="Times New Roman"/>
          <w:color w:val="000000"/>
          <w:sz w:val="28"/>
          <w:szCs w:val="28"/>
          <w:lang w:val="uk-UA"/>
        </w:rPr>
        <w:t>а</w:t>
      </w:r>
      <w:r w:rsidR="00051BC5" w:rsidRPr="005B58B9">
        <w:rPr>
          <w:rFonts w:ascii="Times New Roman" w:hAnsi="Times New Roman" w:cs="Times New Roman"/>
          <w:color w:val="000000"/>
          <w:sz w:val="28"/>
          <w:szCs w:val="28"/>
          <w:lang w:val="uk-UA"/>
        </w:rPr>
        <w:t>мериканськ</w:t>
      </w:r>
      <w:r w:rsidRPr="005B58B9">
        <w:rPr>
          <w:rFonts w:ascii="Times New Roman" w:hAnsi="Times New Roman" w:cs="Times New Roman"/>
          <w:color w:val="000000"/>
          <w:sz w:val="28"/>
          <w:szCs w:val="28"/>
          <w:lang w:val="uk-UA"/>
        </w:rPr>
        <w:t>их</w:t>
      </w:r>
      <w:r w:rsidR="00051BC5" w:rsidRPr="005B58B9">
        <w:rPr>
          <w:rFonts w:ascii="Times New Roman" w:hAnsi="Times New Roman" w:cs="Times New Roman"/>
          <w:color w:val="000000"/>
          <w:sz w:val="28"/>
          <w:szCs w:val="28"/>
          <w:lang w:val="uk-UA"/>
        </w:rPr>
        <w:t xml:space="preserve"> вчен</w:t>
      </w:r>
      <w:r w:rsidRPr="005B58B9">
        <w:rPr>
          <w:rFonts w:ascii="Times New Roman" w:hAnsi="Times New Roman" w:cs="Times New Roman"/>
          <w:color w:val="000000"/>
          <w:sz w:val="28"/>
          <w:szCs w:val="28"/>
          <w:lang w:val="uk-UA"/>
        </w:rPr>
        <w:t>их</w:t>
      </w:r>
      <w:r w:rsidR="00051BC5" w:rsidRPr="005B58B9">
        <w:rPr>
          <w:rFonts w:ascii="Times New Roman" w:hAnsi="Times New Roman" w:cs="Times New Roman"/>
          <w:color w:val="000000"/>
          <w:sz w:val="28"/>
          <w:szCs w:val="28"/>
          <w:lang w:val="uk-UA"/>
        </w:rPr>
        <w:t xml:space="preserve"> А.</w:t>
      </w:r>
      <w:r w:rsidRPr="005B58B9">
        <w:rPr>
          <w:rFonts w:ascii="Times New Roman" w:hAnsi="Times New Roman" w:cs="Times New Roman"/>
          <w:color w:val="000000"/>
          <w:sz w:val="28"/>
          <w:szCs w:val="28"/>
          <w:lang w:val="uk-UA"/>
        </w:rPr>
        <w:t> </w:t>
      </w:r>
      <w:r w:rsidR="00051BC5" w:rsidRPr="005B58B9">
        <w:rPr>
          <w:rFonts w:ascii="Times New Roman" w:hAnsi="Times New Roman" w:cs="Times New Roman"/>
          <w:color w:val="000000"/>
          <w:sz w:val="28"/>
          <w:szCs w:val="28"/>
          <w:lang w:val="uk-UA"/>
        </w:rPr>
        <w:t>Шнайдер</w:t>
      </w:r>
      <w:r w:rsidR="00510B78" w:rsidRPr="005B58B9">
        <w:rPr>
          <w:rFonts w:ascii="Times New Roman" w:hAnsi="Times New Roman" w:cs="Times New Roman"/>
          <w:color w:val="000000"/>
          <w:sz w:val="28"/>
          <w:szCs w:val="28"/>
          <w:lang w:val="uk-UA"/>
        </w:rPr>
        <w:t>а</w:t>
      </w:r>
      <w:r w:rsidR="00051BC5" w:rsidRPr="005B58B9">
        <w:rPr>
          <w:rFonts w:ascii="Times New Roman" w:hAnsi="Times New Roman" w:cs="Times New Roman"/>
          <w:color w:val="000000"/>
          <w:sz w:val="28"/>
          <w:szCs w:val="28"/>
          <w:lang w:val="uk-UA"/>
        </w:rPr>
        <w:t xml:space="preserve"> і М.</w:t>
      </w:r>
      <w:r w:rsidRPr="005B58B9">
        <w:rPr>
          <w:rFonts w:ascii="Times New Roman" w:hAnsi="Times New Roman" w:cs="Times New Roman"/>
          <w:color w:val="000000"/>
          <w:sz w:val="28"/>
          <w:szCs w:val="28"/>
          <w:lang w:val="uk-UA"/>
        </w:rPr>
        <w:t> </w:t>
      </w:r>
      <w:r w:rsidR="00051BC5" w:rsidRPr="005B58B9">
        <w:rPr>
          <w:rFonts w:ascii="Times New Roman" w:hAnsi="Times New Roman" w:cs="Times New Roman"/>
          <w:color w:val="000000"/>
          <w:sz w:val="28"/>
          <w:szCs w:val="28"/>
          <w:lang w:val="uk-UA"/>
        </w:rPr>
        <w:t>Шнурер</w:t>
      </w:r>
      <w:r w:rsidRPr="005B58B9">
        <w:rPr>
          <w:rFonts w:ascii="Times New Roman" w:hAnsi="Times New Roman" w:cs="Times New Roman"/>
          <w:color w:val="000000"/>
          <w:sz w:val="28"/>
          <w:szCs w:val="28"/>
          <w:lang w:val="uk-UA"/>
        </w:rPr>
        <w:t>а</w:t>
      </w:r>
      <w:r w:rsidR="00051BC5" w:rsidRPr="005B58B9">
        <w:rPr>
          <w:rFonts w:ascii="Times New Roman" w:hAnsi="Times New Roman" w:cs="Times New Roman"/>
          <w:color w:val="000000"/>
          <w:sz w:val="28"/>
          <w:szCs w:val="28"/>
          <w:lang w:val="uk-UA"/>
        </w:rPr>
        <w:t xml:space="preserve"> </w:t>
      </w:r>
      <w:r w:rsidRPr="005B58B9">
        <w:rPr>
          <w:rFonts w:ascii="Times New Roman" w:hAnsi="Times New Roman" w:cs="Times New Roman"/>
          <w:color w:val="000000"/>
          <w:sz w:val="28"/>
          <w:szCs w:val="28"/>
          <w:lang w:val="uk-UA"/>
        </w:rPr>
        <w:t xml:space="preserve">є </w:t>
      </w:r>
      <w:r w:rsidR="00051BC5" w:rsidRPr="005B58B9">
        <w:rPr>
          <w:rFonts w:ascii="Times New Roman" w:hAnsi="Times New Roman" w:cs="Times New Roman"/>
          <w:color w:val="000000"/>
          <w:sz w:val="28"/>
          <w:szCs w:val="28"/>
          <w:lang w:val="uk-UA"/>
        </w:rPr>
        <w:t>спеціально організовани</w:t>
      </w:r>
      <w:r w:rsidRPr="005B58B9">
        <w:rPr>
          <w:rFonts w:ascii="Times New Roman" w:hAnsi="Times New Roman" w:cs="Times New Roman"/>
          <w:color w:val="000000"/>
          <w:sz w:val="28"/>
          <w:szCs w:val="28"/>
          <w:lang w:val="uk-UA"/>
        </w:rPr>
        <w:t>м</w:t>
      </w:r>
      <w:r w:rsidR="00051BC5" w:rsidRPr="005B58B9">
        <w:rPr>
          <w:rFonts w:ascii="Times New Roman" w:hAnsi="Times New Roman" w:cs="Times New Roman"/>
          <w:color w:val="000000"/>
          <w:sz w:val="28"/>
          <w:szCs w:val="28"/>
          <w:lang w:val="uk-UA"/>
        </w:rPr>
        <w:t>, чітко структуровани</w:t>
      </w:r>
      <w:r w:rsidRPr="005B58B9">
        <w:rPr>
          <w:rFonts w:ascii="Times New Roman" w:hAnsi="Times New Roman" w:cs="Times New Roman"/>
          <w:color w:val="000000"/>
          <w:sz w:val="28"/>
          <w:szCs w:val="28"/>
          <w:lang w:val="uk-UA"/>
        </w:rPr>
        <w:t>м</w:t>
      </w:r>
      <w:r w:rsidR="00051BC5" w:rsidRPr="005B58B9">
        <w:rPr>
          <w:rFonts w:ascii="Times New Roman" w:hAnsi="Times New Roman" w:cs="Times New Roman"/>
          <w:color w:val="000000"/>
          <w:sz w:val="28"/>
          <w:szCs w:val="28"/>
          <w:lang w:val="uk-UA"/>
        </w:rPr>
        <w:t xml:space="preserve"> публічни</w:t>
      </w:r>
      <w:r w:rsidRPr="005B58B9">
        <w:rPr>
          <w:rFonts w:ascii="Times New Roman" w:hAnsi="Times New Roman" w:cs="Times New Roman"/>
          <w:color w:val="000000"/>
          <w:sz w:val="28"/>
          <w:szCs w:val="28"/>
          <w:lang w:val="uk-UA"/>
        </w:rPr>
        <w:t>м</w:t>
      </w:r>
      <w:r w:rsidR="00051BC5" w:rsidRPr="005B58B9">
        <w:rPr>
          <w:rFonts w:ascii="Times New Roman" w:hAnsi="Times New Roman" w:cs="Times New Roman"/>
          <w:color w:val="000000"/>
          <w:sz w:val="28"/>
          <w:szCs w:val="28"/>
          <w:lang w:val="uk-UA"/>
        </w:rPr>
        <w:t xml:space="preserve"> обмін</w:t>
      </w:r>
      <w:r w:rsidRPr="005B58B9">
        <w:rPr>
          <w:rFonts w:ascii="Times New Roman" w:hAnsi="Times New Roman" w:cs="Times New Roman"/>
          <w:color w:val="000000"/>
          <w:sz w:val="28"/>
          <w:szCs w:val="28"/>
          <w:lang w:val="uk-UA"/>
        </w:rPr>
        <w:t>ом</w:t>
      </w:r>
      <w:r w:rsidR="00051BC5" w:rsidRPr="005B58B9">
        <w:rPr>
          <w:rFonts w:ascii="Times New Roman" w:hAnsi="Times New Roman" w:cs="Times New Roman"/>
          <w:color w:val="000000"/>
          <w:sz w:val="28"/>
          <w:szCs w:val="28"/>
          <w:lang w:val="uk-UA"/>
        </w:rPr>
        <w:t xml:space="preserve"> думками між двома сторонами з актуальної теми</w:t>
      </w:r>
      <w:r w:rsidR="00783772">
        <w:rPr>
          <w:rFonts w:ascii="Times New Roman" w:hAnsi="Times New Roman" w:cs="Times New Roman"/>
          <w:color w:val="000000"/>
          <w:sz w:val="28"/>
          <w:szCs w:val="28"/>
          <w:lang w:val="uk-UA"/>
        </w:rPr>
        <w:t xml:space="preserve"> [275].</w:t>
      </w:r>
    </w:p>
    <w:p w14:paraId="3986A045" w14:textId="5931B661" w:rsidR="00051BC5" w:rsidRPr="005B58B9" w:rsidRDefault="00F64783" w:rsidP="00F64783">
      <w:pPr>
        <w:tabs>
          <w:tab w:val="left" w:pos="1083"/>
        </w:tabs>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color w:val="000000"/>
          <w:sz w:val="28"/>
          <w:szCs w:val="28"/>
          <w:lang w:val="uk-UA"/>
        </w:rPr>
        <w:t>Так</w:t>
      </w:r>
      <w:r w:rsidR="00051BC5" w:rsidRPr="005B58B9">
        <w:rPr>
          <w:rFonts w:ascii="Times New Roman" w:hAnsi="Times New Roman" w:cs="Times New Roman"/>
          <w:color w:val="000000"/>
          <w:sz w:val="28"/>
          <w:szCs w:val="28"/>
          <w:lang w:val="uk-UA"/>
        </w:rPr>
        <w:t xml:space="preserve"> </w:t>
      </w:r>
      <w:r w:rsidRPr="005B58B9">
        <w:rPr>
          <w:rFonts w:ascii="Times New Roman" w:hAnsi="Times New Roman" w:cs="Times New Roman"/>
          <w:color w:val="000000"/>
          <w:sz w:val="28"/>
          <w:szCs w:val="28"/>
          <w:lang w:val="uk-UA"/>
        </w:rPr>
        <w:t>підсумкове заняття</w:t>
      </w:r>
      <w:r w:rsidR="00051BC5" w:rsidRPr="005B58B9">
        <w:rPr>
          <w:rFonts w:ascii="Times New Roman" w:hAnsi="Times New Roman" w:cs="Times New Roman"/>
          <w:color w:val="000000"/>
          <w:sz w:val="28"/>
          <w:szCs w:val="28"/>
          <w:lang w:val="uk-UA"/>
        </w:rPr>
        <w:t xml:space="preserve"> </w:t>
      </w:r>
      <w:r w:rsidR="00AE1F7B" w:rsidRPr="005B58B9">
        <w:rPr>
          <w:rFonts w:ascii="Times New Roman" w:hAnsi="Times New Roman" w:cs="Times New Roman"/>
          <w:color w:val="000000"/>
          <w:sz w:val="28"/>
          <w:szCs w:val="28"/>
          <w:lang w:val="uk-UA"/>
        </w:rPr>
        <w:t xml:space="preserve">з </w:t>
      </w:r>
      <w:r w:rsidR="00051BC5" w:rsidRPr="005B58B9">
        <w:rPr>
          <w:rFonts w:ascii="Times New Roman" w:hAnsi="Times New Roman" w:cs="Times New Roman"/>
          <w:i/>
          <w:iCs/>
          <w:sz w:val="28"/>
          <w:szCs w:val="28"/>
          <w:lang w:val="uk-UA"/>
        </w:rPr>
        <w:t>ОК Технології соціальної роботи</w:t>
      </w:r>
      <w:r w:rsidRPr="005B58B9">
        <w:rPr>
          <w:rFonts w:ascii="Times New Roman" w:hAnsi="Times New Roman" w:cs="Times New Roman"/>
          <w:i/>
          <w:iCs/>
          <w:sz w:val="28"/>
          <w:szCs w:val="28"/>
          <w:lang w:val="uk-UA"/>
        </w:rPr>
        <w:t xml:space="preserve"> </w:t>
      </w:r>
      <w:r w:rsidRPr="005B58B9">
        <w:rPr>
          <w:rFonts w:ascii="Times New Roman" w:hAnsi="Times New Roman" w:cs="Times New Roman"/>
          <w:sz w:val="28"/>
          <w:szCs w:val="28"/>
          <w:lang w:val="uk-UA"/>
        </w:rPr>
        <w:t xml:space="preserve">або в позаудиторній роботі пропонуємо провести </w:t>
      </w:r>
      <w:r w:rsidR="00AE1F7B" w:rsidRPr="005B58B9">
        <w:rPr>
          <w:rFonts w:ascii="Times New Roman" w:hAnsi="Times New Roman" w:cs="Times New Roman"/>
          <w:sz w:val="28"/>
          <w:szCs w:val="28"/>
          <w:lang w:val="uk-UA"/>
        </w:rPr>
        <w:t xml:space="preserve">у формі </w:t>
      </w:r>
      <w:r w:rsidRPr="005B58B9">
        <w:rPr>
          <w:rFonts w:ascii="Times New Roman" w:hAnsi="Times New Roman" w:cs="Times New Roman"/>
          <w:sz w:val="28"/>
          <w:szCs w:val="28"/>
          <w:lang w:val="uk-UA"/>
        </w:rPr>
        <w:t>дебат</w:t>
      </w:r>
      <w:r w:rsidR="00AE1F7B" w:rsidRPr="005B58B9">
        <w:rPr>
          <w:rFonts w:ascii="Times New Roman" w:hAnsi="Times New Roman" w:cs="Times New Roman"/>
          <w:sz w:val="28"/>
          <w:szCs w:val="28"/>
          <w:lang w:val="uk-UA"/>
        </w:rPr>
        <w:t>ів</w:t>
      </w:r>
      <w:r w:rsidRPr="005B58B9">
        <w:rPr>
          <w:rFonts w:ascii="Times New Roman" w:hAnsi="Times New Roman" w:cs="Times New Roman"/>
          <w:sz w:val="28"/>
          <w:szCs w:val="28"/>
          <w:lang w:val="uk-UA"/>
        </w:rPr>
        <w:t xml:space="preserve"> «Сутність фасилітаційної діяльності соціального працівника: коли </w:t>
      </w:r>
      <w:r w:rsidR="009F5DD6" w:rsidRPr="005B58B9">
        <w:rPr>
          <w:rFonts w:ascii="Times New Roman" w:hAnsi="Times New Roman" w:cs="Times New Roman"/>
          <w:sz w:val="28"/>
          <w:szCs w:val="28"/>
          <w:lang w:val="uk-UA"/>
        </w:rPr>
        <w:t xml:space="preserve">фасилітація </w:t>
      </w:r>
      <w:r w:rsidRPr="005B58B9">
        <w:rPr>
          <w:rFonts w:ascii="Times New Roman" w:hAnsi="Times New Roman" w:cs="Times New Roman"/>
          <w:sz w:val="28"/>
          <w:szCs w:val="28"/>
          <w:lang w:val="uk-UA"/>
        </w:rPr>
        <w:t>не</w:t>
      </w:r>
      <w:r w:rsidR="009F5DD6" w:rsidRPr="005B58B9">
        <w:rPr>
          <w:rFonts w:ascii="Times New Roman" w:hAnsi="Times New Roman" w:cs="Times New Roman"/>
          <w:sz w:val="28"/>
          <w:szCs w:val="28"/>
          <w:lang w:val="uk-UA"/>
        </w:rPr>
        <w:t>обхідна, а коли вона не потрібна</w:t>
      </w:r>
      <w:r w:rsidR="00AE1F7B"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w:t>
      </w:r>
      <w:r w:rsidR="009F5DD6" w:rsidRPr="005B58B9">
        <w:rPr>
          <w:rFonts w:ascii="Times New Roman" w:hAnsi="Times New Roman" w:cs="Times New Roman"/>
          <w:sz w:val="28"/>
          <w:szCs w:val="28"/>
          <w:lang w:val="uk-UA"/>
        </w:rPr>
        <w:t>.</w:t>
      </w:r>
      <w:r w:rsidR="0050175F" w:rsidRPr="005B58B9">
        <w:rPr>
          <w:rFonts w:ascii="Times New Roman" w:hAnsi="Times New Roman" w:cs="Times New Roman"/>
          <w:sz w:val="28"/>
          <w:szCs w:val="28"/>
          <w:lang w:val="uk-UA"/>
        </w:rPr>
        <w:t xml:space="preserve"> Алгоритм проведення цих дебатів можна побудувати на основі переліку контрольних запитань, представлених в праці М. Вілкінсона </w:t>
      </w:r>
      <w:r w:rsidR="00AE1F7B" w:rsidRPr="005B58B9">
        <w:rPr>
          <w:rFonts w:ascii="Times New Roman" w:hAnsi="Times New Roman" w:cs="Times New Roman"/>
          <w:sz w:val="28"/>
          <w:szCs w:val="28"/>
          <w:lang w:val="uk-UA"/>
        </w:rPr>
        <w:t>«Секрети фасилітації. SMART-посібник із результативної роботи в групі»</w:t>
      </w:r>
      <w:r w:rsidR="00AE1F7B" w:rsidRPr="005B58B9">
        <w:rPr>
          <w:lang w:val="uk-UA"/>
        </w:rPr>
        <w:t xml:space="preserve"> </w:t>
      </w:r>
      <w:r w:rsidR="00783772">
        <w:rPr>
          <w:rFonts w:ascii="Times New Roman" w:hAnsi="Times New Roman" w:cs="Times New Roman"/>
          <w:sz w:val="28"/>
          <w:szCs w:val="28"/>
          <w:lang w:val="uk-UA"/>
        </w:rPr>
        <w:t>[301].</w:t>
      </w:r>
    </w:p>
    <w:p w14:paraId="38888A48" w14:textId="428E287E" w:rsidR="005B1C99" w:rsidRPr="005B58B9" w:rsidRDefault="00AE1F7B" w:rsidP="005B1C99">
      <w:pPr>
        <w:pStyle w:val="a7"/>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Відтак </w:t>
      </w:r>
      <w:r w:rsidR="005B1C99" w:rsidRPr="005B58B9">
        <w:rPr>
          <w:rFonts w:ascii="Times New Roman" w:hAnsi="Times New Roman" w:cs="Times New Roman"/>
          <w:sz w:val="28"/>
          <w:szCs w:val="28"/>
          <w:lang w:val="uk-UA"/>
        </w:rPr>
        <w:t>найбільш доцільними в межах професійно-технологічного етапу технології є групові форми роботи, що дозволяють реалізувати весь цикл фасилітаційного процесу</w:t>
      </w:r>
      <w:r w:rsidRPr="005B58B9">
        <w:rPr>
          <w:rFonts w:ascii="Times New Roman" w:hAnsi="Times New Roman" w:cs="Times New Roman"/>
          <w:sz w:val="28"/>
          <w:szCs w:val="28"/>
          <w:lang w:val="uk-UA"/>
        </w:rPr>
        <w:t xml:space="preserve"> й продемонструвати сформованість складників фасилітаційної компетентності майбутнього соціального працівника.</w:t>
      </w:r>
    </w:p>
    <w:p w14:paraId="076CD48F" w14:textId="3B656881" w:rsidR="00167EB1" w:rsidRPr="005B58B9" w:rsidRDefault="00167EB1" w:rsidP="00672800">
      <w:pPr>
        <w:spacing w:line="360" w:lineRule="auto"/>
        <w:ind w:firstLine="709"/>
        <w:jc w:val="both"/>
        <w:rPr>
          <w:rFonts w:ascii="Times New Roman" w:hAnsi="Times New Roman" w:cs="Times New Roman"/>
          <w:spacing w:val="-6"/>
          <w:lang w:val="uk-UA"/>
        </w:rPr>
      </w:pPr>
      <w:r w:rsidRPr="005B58B9">
        <w:rPr>
          <w:rFonts w:ascii="Times New Roman" w:hAnsi="Times New Roman" w:cs="Times New Roman"/>
          <w:spacing w:val="-6"/>
          <w:sz w:val="28"/>
          <w:szCs w:val="28"/>
          <w:lang w:val="uk-UA"/>
        </w:rPr>
        <w:t xml:space="preserve">Варто звернути увагу на те, що особливістю експериментальної роботи у поданому дослідженні є паралельне проведення формувального експерименту з констатувальним, а також проміжним </w:t>
      </w:r>
      <w:r w:rsidR="00672800" w:rsidRPr="005B58B9">
        <w:rPr>
          <w:rFonts w:ascii="Times New Roman" w:hAnsi="Times New Roman" w:cs="Times New Roman"/>
          <w:spacing w:val="-6"/>
          <w:sz w:val="28"/>
          <w:szCs w:val="28"/>
          <w:lang w:val="uk-UA"/>
        </w:rPr>
        <w:t>монітори</w:t>
      </w:r>
      <w:r w:rsidR="00672800">
        <w:rPr>
          <w:rFonts w:ascii="Times New Roman" w:hAnsi="Times New Roman" w:cs="Times New Roman"/>
          <w:spacing w:val="-6"/>
          <w:sz w:val="28"/>
          <w:szCs w:val="28"/>
          <w:lang w:val="uk-UA"/>
        </w:rPr>
        <w:t>н</w:t>
      </w:r>
      <w:r w:rsidR="00672800" w:rsidRPr="005B58B9">
        <w:rPr>
          <w:rFonts w:ascii="Times New Roman" w:hAnsi="Times New Roman" w:cs="Times New Roman"/>
          <w:spacing w:val="-6"/>
          <w:sz w:val="28"/>
          <w:szCs w:val="28"/>
          <w:lang w:val="uk-UA"/>
        </w:rPr>
        <w:t>гом</w:t>
      </w:r>
      <w:r w:rsidRPr="005B58B9">
        <w:rPr>
          <w:rFonts w:ascii="Times New Roman" w:hAnsi="Times New Roman" w:cs="Times New Roman"/>
          <w:spacing w:val="-6"/>
          <w:sz w:val="28"/>
          <w:szCs w:val="28"/>
          <w:lang w:val="uk-UA"/>
        </w:rPr>
        <w:t xml:space="preserve"> та заключною діагностикою.</w:t>
      </w:r>
      <w:r w:rsidRPr="005B58B9">
        <w:rPr>
          <w:rFonts w:ascii="Times New Roman" w:hAnsi="Times New Roman" w:cs="Times New Roman"/>
          <w:i/>
          <w:spacing w:val="-6"/>
          <w:sz w:val="28"/>
          <w:szCs w:val="28"/>
          <w:lang w:val="uk-UA"/>
        </w:rPr>
        <w:t xml:space="preserve"> </w:t>
      </w:r>
      <w:r w:rsidRPr="005B58B9">
        <w:rPr>
          <w:rFonts w:ascii="Times New Roman" w:hAnsi="Times New Roman" w:cs="Times New Roman"/>
          <w:iCs/>
          <w:spacing w:val="-6"/>
          <w:sz w:val="28"/>
          <w:szCs w:val="28"/>
          <w:lang w:val="uk-UA"/>
        </w:rPr>
        <w:t xml:space="preserve">Тобто </w:t>
      </w:r>
      <w:r w:rsidRPr="005B58B9">
        <w:rPr>
          <w:rFonts w:ascii="Times New Roman" w:hAnsi="Times New Roman" w:cs="Times New Roman"/>
          <w:spacing w:val="-6"/>
          <w:sz w:val="28"/>
          <w:szCs w:val="28"/>
          <w:lang w:val="uk-UA"/>
        </w:rPr>
        <w:t>формувальна й діагностувальна робота проводились одночасно. Оскільки поетапне впровадження технології формування фасилітаційної компетентності майбутнього соціального працівника відбувалось протягом</w:t>
      </w:r>
      <w:r w:rsidR="00783772">
        <w:rPr>
          <w:rFonts w:ascii="Times New Roman" w:hAnsi="Times New Roman" w:cs="Times New Roman"/>
          <w:spacing w:val="-6"/>
          <w:sz w:val="28"/>
          <w:szCs w:val="28"/>
          <w:lang w:val="uk-UA"/>
        </w:rPr>
        <w:t xml:space="preserve"> усього терміну навчання у ЗВО.</w:t>
      </w:r>
    </w:p>
    <w:p w14:paraId="16AD7CEE" w14:textId="7AFE2EE5" w:rsidR="001E795B" w:rsidRPr="005B58B9" w:rsidRDefault="007A4C52" w:rsidP="007A4C52">
      <w:pPr>
        <w:spacing w:after="0" w:line="360" w:lineRule="auto"/>
        <w:ind w:firstLine="709"/>
        <w:jc w:val="both"/>
        <w:rPr>
          <w:rFonts w:ascii="Times New Roman" w:eastAsia="Times New Roman" w:hAnsi="Times New Roman"/>
          <w:b/>
          <w:bCs/>
          <w:sz w:val="28"/>
          <w:szCs w:val="28"/>
          <w:lang w:val="uk-UA" w:eastAsia="ru-RU"/>
        </w:rPr>
      </w:pPr>
      <w:r>
        <w:rPr>
          <w:rFonts w:ascii="Times New Roman" w:hAnsi="Times New Roman" w:cs="Times New Roman"/>
          <w:b/>
          <w:bCs/>
          <w:sz w:val="28"/>
          <w:szCs w:val="28"/>
          <w:lang w:val="uk-UA"/>
        </w:rPr>
        <w:lastRenderedPageBreak/>
        <w:t>2.3. </w:t>
      </w:r>
      <w:r w:rsidR="001E795B" w:rsidRPr="005B58B9">
        <w:rPr>
          <w:rFonts w:ascii="Times New Roman" w:hAnsi="Times New Roman" w:cs="Times New Roman"/>
          <w:b/>
          <w:bCs/>
          <w:sz w:val="28"/>
          <w:szCs w:val="28"/>
          <w:lang w:val="uk-UA"/>
        </w:rPr>
        <w:t>Експериментальна верифікація ефективності технології формування фасилітаційної компетентності майбутнього соціального працівника</w:t>
      </w:r>
    </w:p>
    <w:p w14:paraId="1041AEA3" w14:textId="4E0BB3BB" w:rsidR="001E795B" w:rsidRPr="005B58B9" w:rsidRDefault="001E795B" w:rsidP="001E795B">
      <w:pPr>
        <w:spacing w:after="0" w:line="360" w:lineRule="auto"/>
        <w:ind w:firstLine="709"/>
        <w:jc w:val="both"/>
        <w:rPr>
          <w:rFonts w:ascii="Times New Roman" w:eastAsia="Times New Roman" w:hAnsi="Times New Roman"/>
          <w:sz w:val="28"/>
          <w:szCs w:val="28"/>
          <w:lang w:val="uk-UA" w:eastAsia="ru-RU"/>
        </w:rPr>
      </w:pPr>
      <w:r w:rsidRPr="005B58B9">
        <w:rPr>
          <w:rFonts w:ascii="Times New Roman" w:eastAsia="Times New Roman" w:hAnsi="Times New Roman"/>
          <w:sz w:val="28"/>
          <w:szCs w:val="28"/>
          <w:lang w:val="uk-UA" w:eastAsia="ru-RU"/>
        </w:rPr>
        <w:t>На завершальному етапі дисертаційної роботи, з метою підтвердження її теоретичних положень та впливу формувального експерименту, було проведено експериментальну верифікацію запропонованої технології формування фасилітаційної компетентності майбутнього соціального працівника, що дозволило</w:t>
      </w:r>
      <w:r w:rsidR="00783772">
        <w:rPr>
          <w:rFonts w:ascii="Times New Roman" w:eastAsia="Times New Roman" w:hAnsi="Times New Roman"/>
          <w:sz w:val="28"/>
          <w:szCs w:val="28"/>
          <w:lang w:val="uk-UA" w:eastAsia="ru-RU"/>
        </w:rPr>
        <w:t xml:space="preserve"> емпірично оцінити її дієвість.</w:t>
      </w:r>
    </w:p>
    <w:p w14:paraId="42D56EF8" w14:textId="34FDDC51" w:rsidR="001E795B" w:rsidRPr="00A92EC3" w:rsidRDefault="001E795B" w:rsidP="00A92EC3">
      <w:pPr>
        <w:spacing w:after="0" w:line="360" w:lineRule="auto"/>
        <w:ind w:firstLine="709"/>
        <w:jc w:val="both"/>
        <w:rPr>
          <w:rFonts w:asciiTheme="majorBidi" w:eastAsia="Times New Roman" w:hAnsiTheme="majorBidi" w:cstheme="majorBidi"/>
          <w:sz w:val="28"/>
          <w:szCs w:val="28"/>
          <w:lang w:val="uk-UA" w:eastAsia="ru-RU"/>
        </w:rPr>
      </w:pPr>
      <w:r w:rsidRPr="00A92EC3">
        <w:rPr>
          <w:rFonts w:asciiTheme="majorBidi" w:eastAsia="Times New Roman" w:hAnsiTheme="majorBidi" w:cstheme="majorBidi"/>
          <w:sz w:val="28"/>
          <w:szCs w:val="28"/>
          <w:lang w:val="uk-UA" w:eastAsia="ru-RU"/>
        </w:rPr>
        <w:t>Ефективність зазначеної технології оцінювалася шляхом ретельного аналізу динаміки показників сформованості ключових компонентів фасилітаційної компетентності. Для цього проводилося порівняння результатів, отриманих на констатувальному та контрольному етапах експерименту, що дозволило зафіксувати зміни, які відбулися протягом експериментального впровадження технології. Дос</w:t>
      </w:r>
      <w:r w:rsidR="00133F75" w:rsidRPr="00A92EC3">
        <w:rPr>
          <w:rFonts w:asciiTheme="majorBidi" w:eastAsia="Times New Roman" w:hAnsiTheme="majorBidi" w:cstheme="majorBidi"/>
          <w:sz w:val="28"/>
          <w:szCs w:val="28"/>
          <w:lang w:val="uk-UA" w:eastAsia="ru-RU"/>
        </w:rPr>
        <w:t>лідження проводилося на базі ДЗ </w:t>
      </w:r>
      <w:r w:rsidRPr="00A92EC3">
        <w:rPr>
          <w:rFonts w:asciiTheme="majorBidi" w:eastAsia="Times New Roman" w:hAnsiTheme="majorBidi" w:cstheme="majorBidi"/>
          <w:sz w:val="28"/>
          <w:szCs w:val="28"/>
          <w:lang w:val="uk-UA" w:eastAsia="ru-RU"/>
        </w:rPr>
        <w:t>«Луганський національний університе</w:t>
      </w:r>
      <w:r w:rsidR="00133F75" w:rsidRPr="00A92EC3">
        <w:rPr>
          <w:rFonts w:asciiTheme="majorBidi" w:eastAsia="Times New Roman" w:hAnsiTheme="majorBidi" w:cstheme="majorBidi"/>
          <w:sz w:val="28"/>
          <w:szCs w:val="28"/>
          <w:lang w:val="uk-UA" w:eastAsia="ru-RU"/>
        </w:rPr>
        <w:t xml:space="preserve">ти імені Тараса Шевченка»; </w:t>
      </w:r>
      <w:r w:rsidR="00A92EC3" w:rsidRPr="00A92EC3">
        <w:rPr>
          <w:rFonts w:asciiTheme="majorBidi" w:eastAsia="Times New Roman" w:hAnsiTheme="majorBidi" w:cstheme="majorBidi"/>
          <w:sz w:val="28"/>
          <w:szCs w:val="28"/>
          <w:lang w:val="uk-UA" w:eastAsia="ru-RU"/>
        </w:rPr>
        <w:t>Харківського національного педагогічного університету імені Г. С. </w:t>
      </w:r>
      <w:r w:rsidR="00A92EC3" w:rsidRPr="00C348F2">
        <w:rPr>
          <w:rFonts w:asciiTheme="majorBidi" w:eastAsia="Times New Roman" w:hAnsiTheme="majorBidi" w:cstheme="majorBidi"/>
          <w:sz w:val="28"/>
          <w:szCs w:val="28"/>
          <w:lang w:val="uk-UA" w:eastAsia="ru-RU"/>
        </w:rPr>
        <w:t xml:space="preserve">Сковороди; </w:t>
      </w:r>
      <w:r w:rsidR="00133F75" w:rsidRPr="00C348F2">
        <w:rPr>
          <w:rFonts w:asciiTheme="majorBidi" w:eastAsia="Times New Roman" w:hAnsiTheme="majorBidi" w:cstheme="majorBidi"/>
          <w:sz w:val="28"/>
          <w:szCs w:val="28"/>
          <w:lang w:val="uk-UA" w:eastAsia="ru-RU"/>
        </w:rPr>
        <w:t>ДВНЗ </w:t>
      </w:r>
      <w:r w:rsidRPr="00C348F2">
        <w:rPr>
          <w:rFonts w:asciiTheme="majorBidi" w:eastAsia="Times New Roman" w:hAnsiTheme="majorBidi" w:cstheme="majorBidi"/>
          <w:sz w:val="28"/>
          <w:szCs w:val="28"/>
          <w:lang w:val="uk-UA" w:eastAsia="ru-RU"/>
        </w:rPr>
        <w:t xml:space="preserve">«Донбаський державний педагогічний університет»; </w:t>
      </w:r>
      <w:r w:rsidR="00A92EC3" w:rsidRPr="00C348F2">
        <w:rPr>
          <w:rFonts w:asciiTheme="majorBidi" w:hAnsiTheme="majorBidi" w:cstheme="majorBidi"/>
          <w:sz w:val="28"/>
          <w:szCs w:val="28"/>
          <w:lang w:val="uk-UA"/>
        </w:rPr>
        <w:t>Полтавського національного педагогічного університету імені В. Г. Короленка</w:t>
      </w:r>
      <w:r w:rsidRPr="00C348F2">
        <w:rPr>
          <w:rFonts w:asciiTheme="majorBidi" w:eastAsia="Times New Roman" w:hAnsiTheme="majorBidi" w:cstheme="majorBidi"/>
          <w:sz w:val="28"/>
          <w:szCs w:val="28"/>
          <w:lang w:val="uk-UA" w:eastAsia="ru-RU"/>
        </w:rPr>
        <w:t>. Кіль</w:t>
      </w:r>
      <w:r w:rsidRPr="00A92EC3">
        <w:rPr>
          <w:rFonts w:asciiTheme="majorBidi" w:eastAsia="Times New Roman" w:hAnsiTheme="majorBidi" w:cstheme="majorBidi"/>
          <w:sz w:val="28"/>
          <w:szCs w:val="28"/>
          <w:lang w:val="uk-UA" w:eastAsia="ru-RU"/>
        </w:rPr>
        <w:t>кість студентів, залучених до дослідження, залишалася незмінною. Таким чином, як на початковому, так і на завершальному етапа</w:t>
      </w:r>
      <w:r w:rsidR="00A92EC3">
        <w:rPr>
          <w:rFonts w:asciiTheme="majorBidi" w:eastAsia="Times New Roman" w:hAnsiTheme="majorBidi" w:cstheme="majorBidi"/>
          <w:sz w:val="28"/>
          <w:szCs w:val="28"/>
          <w:lang w:val="uk-UA" w:eastAsia="ru-RU"/>
        </w:rPr>
        <w:t>х експерименту взяли участь 500 </w:t>
      </w:r>
      <w:r w:rsidRPr="00A92EC3">
        <w:rPr>
          <w:rFonts w:asciiTheme="majorBidi" w:eastAsia="Times New Roman" w:hAnsiTheme="majorBidi" w:cstheme="majorBidi"/>
          <w:sz w:val="28"/>
          <w:szCs w:val="28"/>
          <w:lang w:val="uk-UA" w:eastAsia="ru-RU"/>
        </w:rPr>
        <w:t>студентів, що забезпечило репрезентативність отриманих результатів.</w:t>
      </w:r>
    </w:p>
    <w:p w14:paraId="110EEC13" w14:textId="77777777" w:rsidR="001E795B" w:rsidRPr="005B58B9" w:rsidRDefault="001E795B" w:rsidP="001E795B">
      <w:pPr>
        <w:spacing w:after="0" w:line="360" w:lineRule="auto"/>
        <w:ind w:firstLine="709"/>
        <w:jc w:val="both"/>
        <w:rPr>
          <w:rFonts w:ascii="Times New Roman" w:eastAsia="Times New Roman" w:hAnsi="Times New Roman"/>
          <w:sz w:val="28"/>
          <w:szCs w:val="28"/>
          <w:lang w:val="uk-UA" w:eastAsia="ru-RU"/>
        </w:rPr>
      </w:pPr>
      <w:r w:rsidRPr="005B58B9">
        <w:rPr>
          <w:rFonts w:ascii="Times New Roman" w:eastAsia="Times New Roman" w:hAnsi="Times New Roman"/>
          <w:sz w:val="28"/>
          <w:szCs w:val="28"/>
          <w:lang w:val="uk-UA" w:eastAsia="ru-RU"/>
        </w:rPr>
        <w:t xml:space="preserve">Для всебічного вивчення змін, що відбулися у рівні фасилітаційної компетентності майбутніх соціальних працівників, застосовувався порівняльний метод. Цей метод дозволив виявити статистично значущі відмінності між показниками, отриманими до та після впровадження експериментальної технології, що стало основою для оцінки її ефективності. Таким чином, для аналізу отриманих даних були використані наступний статистичний критерій: </w:t>
      </w:r>
      <w:r w:rsidRPr="005B58B9">
        <w:rPr>
          <w:rFonts w:ascii="Times New Roman" w:hAnsi="Times New Roman" w:cs="Times New Roman"/>
          <w:sz w:val="28"/>
          <w:szCs w:val="28"/>
          <w:lang w:val="uk-UA"/>
        </w:rPr>
        <w:t xml:space="preserve">непараметричний </w:t>
      </w:r>
      <w:bookmarkStart w:id="246" w:name="_Hlk208188685"/>
      <w:r w:rsidRPr="005B58B9">
        <w:rPr>
          <w:rFonts w:ascii="Times New Roman" w:hAnsi="Times New Roman" w:cs="Times New Roman"/>
          <w:sz w:val="28"/>
          <w:szCs w:val="28"/>
          <w:lang w:val="uk-UA"/>
        </w:rPr>
        <w:t>U – критерій Мана-Уітні</w:t>
      </w:r>
      <w:bookmarkEnd w:id="246"/>
      <w:r w:rsidRPr="005B58B9">
        <w:rPr>
          <w:rFonts w:ascii="Times New Roman" w:eastAsia="Times New Roman" w:hAnsi="Times New Roman"/>
          <w:sz w:val="28"/>
          <w:szCs w:val="28"/>
          <w:lang w:val="uk-UA" w:eastAsia="ru-RU"/>
        </w:rPr>
        <w:t xml:space="preserve">. Перевірка достовірності результатів експерименту здійснювалась за допомогою багатофункціонального статистичного критерію </w:t>
      </w:r>
      <w:r w:rsidRPr="005B58B9">
        <w:rPr>
          <w:rFonts w:ascii="Times New Roman" w:eastAsia="Times New Roman" w:hAnsi="Times New Roman"/>
          <w:sz w:val="28"/>
          <w:szCs w:val="28"/>
          <w:lang w:val="uk-UA" w:eastAsia="ru-RU"/>
        </w:rPr>
        <w:sym w:font="Symbol" w:char="F06A"/>
      </w:r>
      <w:r w:rsidRPr="005B58B9">
        <w:rPr>
          <w:rFonts w:ascii="Times New Roman" w:eastAsia="Times New Roman" w:hAnsi="Times New Roman"/>
          <w:sz w:val="28"/>
          <w:szCs w:val="28"/>
          <w:lang w:val="uk-UA" w:eastAsia="ru-RU"/>
        </w:rPr>
        <w:t xml:space="preserve">*- кутове перетворення </w:t>
      </w:r>
      <w:r w:rsidRPr="005B58B9">
        <w:rPr>
          <w:rFonts w:ascii="Times New Roman" w:eastAsia="Times New Roman" w:hAnsi="Times New Roman"/>
          <w:sz w:val="28"/>
          <w:szCs w:val="28"/>
          <w:lang w:val="uk-UA" w:eastAsia="ru-RU"/>
        </w:rPr>
        <w:lastRenderedPageBreak/>
        <w:t>Фішера.</w:t>
      </w:r>
      <w:r w:rsidRPr="005B58B9">
        <w:rPr>
          <w:rFonts w:ascii="Times New Roman" w:hAnsi="Times New Roman"/>
          <w:color w:val="000000" w:themeColor="text1"/>
          <w:sz w:val="28"/>
          <w:szCs w:val="28"/>
          <w:lang w:val="uk-UA"/>
        </w:rPr>
        <w:t xml:space="preserve"> </w:t>
      </w:r>
      <w:r w:rsidRPr="005B58B9">
        <w:rPr>
          <w:rFonts w:ascii="Times New Roman" w:eastAsia="Times New Roman" w:hAnsi="Times New Roman"/>
          <w:sz w:val="28"/>
          <w:szCs w:val="28"/>
          <w:lang w:val="uk-UA" w:eastAsia="ru-RU"/>
        </w:rPr>
        <w:t xml:space="preserve">Критерій Фішера призначений для зіставлення двох вибірок по частоті досліджуваного ефекту. Суть кутового перетворення Фішера полягає в перекладі процентних часток в величини центрального кута, який вимірюється в радіанах. </w:t>
      </w:r>
      <w:r w:rsidRPr="005B58B9">
        <w:rPr>
          <w:rFonts w:ascii="Times New Roman" w:eastAsia="Times New Roman" w:hAnsi="Times New Roman"/>
          <w:sz w:val="28"/>
          <w:szCs w:val="28"/>
          <w:lang w:val="uk-UA" w:eastAsia="ru-RU"/>
        </w:rPr>
        <w:sym w:font="Symbol" w:char="F06A"/>
      </w:r>
      <w:r w:rsidRPr="005B58B9">
        <w:rPr>
          <w:rFonts w:ascii="Times New Roman" w:eastAsia="Times New Roman" w:hAnsi="Times New Roman"/>
          <w:sz w:val="28"/>
          <w:szCs w:val="28"/>
          <w:lang w:val="uk-UA" w:eastAsia="ru-RU"/>
        </w:rPr>
        <w:t>*- кутове перетворення Фішера було використано для виявлення достовірності розбіжностей між відсотковими долями в ЕГ та КГ на етапі контрольного експерименту.</w:t>
      </w:r>
    </w:p>
    <w:p w14:paraId="04834F6D" w14:textId="73D0D907" w:rsidR="001E795B" w:rsidRPr="005B58B9" w:rsidRDefault="001E795B" w:rsidP="001E795B">
      <w:pPr>
        <w:spacing w:after="0" w:line="360" w:lineRule="auto"/>
        <w:ind w:firstLine="709"/>
        <w:jc w:val="both"/>
        <w:rPr>
          <w:rFonts w:ascii="Times New Roman" w:hAnsi="Times New Roman" w:cs="Times New Roman"/>
          <w:sz w:val="28"/>
          <w:szCs w:val="28"/>
          <w:lang w:val="uk-UA"/>
        </w:rPr>
      </w:pPr>
      <w:r w:rsidRPr="005B58B9">
        <w:rPr>
          <w:rFonts w:ascii="Times New Roman" w:eastAsia="Times New Roman" w:hAnsi="Times New Roman" w:cs="Times New Roman"/>
          <w:color w:val="000000" w:themeColor="text1"/>
          <w:sz w:val="28"/>
          <w:szCs w:val="28"/>
          <w:lang w:val="uk-UA" w:eastAsia="ru-RU"/>
        </w:rPr>
        <w:t xml:space="preserve">Результати визначення рівня сформованості фасилітаційної компетентності </w:t>
      </w:r>
      <w:r w:rsidRPr="005B58B9">
        <w:rPr>
          <w:rFonts w:ascii="Times New Roman" w:hAnsi="Times New Roman"/>
          <w:color w:val="000000" w:themeColor="text1"/>
          <w:sz w:val="28"/>
          <w:szCs w:val="28"/>
          <w:lang w:val="uk-UA"/>
        </w:rPr>
        <w:t xml:space="preserve">майбутнього соціального працівника за </w:t>
      </w:r>
      <w:r w:rsidRPr="005B58B9">
        <w:rPr>
          <w:rFonts w:ascii="Times New Roman" w:hAnsi="Times New Roman"/>
          <w:i/>
          <w:iCs/>
          <w:color w:val="000000" w:themeColor="text1"/>
          <w:sz w:val="28"/>
          <w:szCs w:val="28"/>
          <w:lang w:val="uk-UA"/>
        </w:rPr>
        <w:t>мотиваційно-ціннісним критерієм</w:t>
      </w:r>
      <w:r w:rsidRPr="005B58B9">
        <w:rPr>
          <w:rFonts w:ascii="Times New Roman" w:hAnsi="Times New Roman"/>
          <w:color w:val="000000" w:themeColor="text1"/>
          <w:sz w:val="28"/>
          <w:szCs w:val="28"/>
          <w:lang w:val="uk-UA"/>
        </w:rPr>
        <w:t>, отримані за допомогою</w:t>
      </w:r>
      <w:r w:rsidRPr="005B58B9">
        <w:rPr>
          <w:rFonts w:ascii="Times New Roman" w:eastAsia="Times New Roman" w:hAnsi="Times New Roman" w:cs="Times New Roman"/>
          <w:color w:val="000000" w:themeColor="text1"/>
          <w:sz w:val="28"/>
          <w:szCs w:val="28"/>
          <w:lang w:val="uk-UA" w:eastAsia="ru-RU"/>
        </w:rPr>
        <w:t xml:space="preserve"> методики «Ціннісні орієнтації» М. Рок</w:t>
      </w:r>
      <w:r w:rsidR="00870877" w:rsidRPr="005B58B9">
        <w:rPr>
          <w:rFonts w:ascii="Times New Roman" w:eastAsia="Times New Roman" w:hAnsi="Times New Roman" w:cs="Times New Roman"/>
          <w:color w:val="000000" w:themeColor="text1"/>
          <w:sz w:val="28"/>
          <w:szCs w:val="28"/>
          <w:lang w:val="uk-UA" w:eastAsia="ru-RU"/>
        </w:rPr>
        <w:t>і</w:t>
      </w:r>
      <w:r w:rsidRPr="005B58B9">
        <w:rPr>
          <w:rFonts w:ascii="Times New Roman" w:eastAsia="Times New Roman" w:hAnsi="Times New Roman" w:cs="Times New Roman"/>
          <w:color w:val="000000" w:themeColor="text1"/>
          <w:sz w:val="28"/>
          <w:szCs w:val="28"/>
          <w:lang w:val="uk-UA" w:eastAsia="ru-RU"/>
        </w:rPr>
        <w:t>ча наведено в таблиці</w:t>
      </w:r>
      <w:r w:rsidR="003F3302" w:rsidRPr="005B58B9">
        <w:rPr>
          <w:rFonts w:ascii="Times New Roman" w:eastAsia="Times New Roman" w:hAnsi="Times New Roman" w:cs="Times New Roman"/>
          <w:color w:val="000000" w:themeColor="text1"/>
          <w:sz w:val="28"/>
          <w:szCs w:val="28"/>
          <w:lang w:val="uk-UA" w:eastAsia="ru-RU"/>
        </w:rPr>
        <w:t xml:space="preserve"> 2.10</w:t>
      </w:r>
      <w:r w:rsidRPr="005B58B9">
        <w:rPr>
          <w:rFonts w:ascii="Times New Roman" w:eastAsia="Times New Roman" w:hAnsi="Times New Roman" w:cs="Times New Roman"/>
          <w:color w:val="000000" w:themeColor="text1"/>
          <w:sz w:val="28"/>
          <w:szCs w:val="28"/>
          <w:lang w:val="uk-UA" w:eastAsia="ru-RU"/>
        </w:rPr>
        <w:t>.</w:t>
      </w:r>
    </w:p>
    <w:p w14:paraId="3C8AB6C1" w14:textId="1C331548" w:rsidR="001E795B" w:rsidRPr="005B58B9" w:rsidRDefault="001E795B" w:rsidP="001E795B">
      <w:pPr>
        <w:spacing w:after="0" w:line="360" w:lineRule="auto"/>
        <w:ind w:firstLine="709"/>
        <w:jc w:val="right"/>
        <w:rPr>
          <w:rFonts w:ascii="Times New Roman" w:hAnsi="Times New Roman"/>
          <w:i/>
          <w:iCs/>
          <w:sz w:val="28"/>
          <w:szCs w:val="28"/>
          <w:lang w:val="uk-UA"/>
        </w:rPr>
      </w:pPr>
      <w:r w:rsidRPr="005B58B9">
        <w:rPr>
          <w:rFonts w:ascii="Times New Roman" w:hAnsi="Times New Roman"/>
          <w:i/>
          <w:iCs/>
          <w:sz w:val="28"/>
          <w:szCs w:val="28"/>
          <w:lang w:val="uk-UA"/>
        </w:rPr>
        <w:t>Таблиця</w:t>
      </w:r>
      <w:r w:rsidR="003F3302" w:rsidRPr="005B58B9">
        <w:rPr>
          <w:rFonts w:ascii="Times New Roman" w:hAnsi="Times New Roman"/>
          <w:i/>
          <w:iCs/>
          <w:sz w:val="28"/>
          <w:szCs w:val="28"/>
          <w:lang w:val="uk-UA"/>
        </w:rPr>
        <w:t xml:space="preserve"> 2.10</w:t>
      </w:r>
    </w:p>
    <w:p w14:paraId="3091DFC2" w14:textId="77777777" w:rsidR="001E795B" w:rsidRPr="005B58B9" w:rsidRDefault="001E795B" w:rsidP="001E795B">
      <w:pPr>
        <w:spacing w:after="0" w:line="240" w:lineRule="auto"/>
        <w:ind w:firstLine="709"/>
        <w:jc w:val="center"/>
        <w:rPr>
          <w:rFonts w:ascii="Times New Roman" w:hAnsi="Times New Roman"/>
          <w:b/>
          <w:bCs/>
          <w:sz w:val="28"/>
          <w:szCs w:val="28"/>
          <w:lang w:val="uk-UA"/>
        </w:rPr>
      </w:pPr>
      <w:r w:rsidRPr="005B58B9">
        <w:rPr>
          <w:rFonts w:ascii="Times New Roman" w:hAnsi="Times New Roman"/>
          <w:b/>
          <w:bCs/>
          <w:sz w:val="28"/>
          <w:szCs w:val="28"/>
          <w:lang w:val="uk-UA"/>
        </w:rPr>
        <w:t>Порівняння рейтингу термінальних цінностей майбутніх соціальних працівників КГ та ЕГ на етапі контрольного експерименту, Хср.</w:t>
      </w:r>
    </w:p>
    <w:tbl>
      <w:tblPr>
        <w:tblW w:w="91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871"/>
        <w:gridCol w:w="634"/>
        <w:gridCol w:w="684"/>
        <w:gridCol w:w="634"/>
        <w:gridCol w:w="684"/>
        <w:gridCol w:w="634"/>
        <w:gridCol w:w="684"/>
        <w:gridCol w:w="634"/>
        <w:gridCol w:w="684"/>
      </w:tblGrid>
      <w:tr w:rsidR="001E795B" w:rsidRPr="00133F75" w14:paraId="6482826C" w14:textId="77777777" w:rsidTr="007A4C52">
        <w:trPr>
          <w:cantSplit/>
          <w:trHeight w:val="156"/>
          <w:tblHeader/>
          <w:jc w:val="center"/>
        </w:trPr>
        <w:tc>
          <w:tcPr>
            <w:tcW w:w="3871" w:type="dxa"/>
            <w:vMerge w:val="restart"/>
            <w:shd w:val="clear" w:color="auto" w:fill="FFFFFF"/>
            <w:tcMar>
              <w:top w:w="30" w:type="dxa"/>
              <w:left w:w="30" w:type="dxa"/>
              <w:bottom w:w="30" w:type="dxa"/>
              <w:right w:w="30" w:type="dxa"/>
            </w:tcMar>
            <w:vAlign w:val="center"/>
          </w:tcPr>
          <w:p w14:paraId="6741E08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Цінності</w:t>
            </w:r>
          </w:p>
        </w:tc>
        <w:tc>
          <w:tcPr>
            <w:tcW w:w="1318" w:type="dxa"/>
            <w:gridSpan w:val="2"/>
            <w:shd w:val="clear" w:color="auto" w:fill="FFFFFF"/>
            <w:vAlign w:val="center"/>
          </w:tcPr>
          <w:p w14:paraId="6550819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КГ (до)</w:t>
            </w:r>
          </w:p>
        </w:tc>
        <w:tc>
          <w:tcPr>
            <w:tcW w:w="1318" w:type="dxa"/>
            <w:gridSpan w:val="2"/>
            <w:shd w:val="clear" w:color="auto" w:fill="D9D9D9" w:themeFill="background1" w:themeFillShade="D9"/>
          </w:tcPr>
          <w:p w14:paraId="5C87C402"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КГ (після)</w:t>
            </w:r>
          </w:p>
        </w:tc>
        <w:tc>
          <w:tcPr>
            <w:tcW w:w="1318" w:type="dxa"/>
            <w:gridSpan w:val="2"/>
            <w:shd w:val="clear" w:color="auto" w:fill="FFFFFF"/>
          </w:tcPr>
          <w:p w14:paraId="5F77783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ЕГ (до)</w:t>
            </w:r>
          </w:p>
        </w:tc>
        <w:tc>
          <w:tcPr>
            <w:tcW w:w="1318" w:type="dxa"/>
            <w:gridSpan w:val="2"/>
            <w:shd w:val="clear" w:color="auto" w:fill="D9D9D9" w:themeFill="background1" w:themeFillShade="D9"/>
          </w:tcPr>
          <w:p w14:paraId="054C8B2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ЕГ (після)</w:t>
            </w:r>
          </w:p>
        </w:tc>
      </w:tr>
      <w:tr w:rsidR="001E795B" w:rsidRPr="00133F75" w14:paraId="2D7FB6A4" w14:textId="77777777" w:rsidTr="007A4C52">
        <w:trPr>
          <w:cantSplit/>
          <w:trHeight w:val="177"/>
          <w:tblHeader/>
          <w:jc w:val="center"/>
        </w:trPr>
        <w:tc>
          <w:tcPr>
            <w:tcW w:w="3871" w:type="dxa"/>
            <w:vMerge/>
            <w:shd w:val="clear" w:color="auto" w:fill="FFFFFF"/>
            <w:tcMar>
              <w:top w:w="30" w:type="dxa"/>
              <w:left w:w="30" w:type="dxa"/>
              <w:bottom w:w="30" w:type="dxa"/>
              <w:right w:w="30" w:type="dxa"/>
            </w:tcMar>
            <w:vAlign w:val="center"/>
          </w:tcPr>
          <w:p w14:paraId="7DD258B9" w14:textId="77777777" w:rsidR="001E795B" w:rsidRPr="00133F75" w:rsidRDefault="001E795B" w:rsidP="005B58B9">
            <w:pPr>
              <w:spacing w:after="0" w:line="240" w:lineRule="auto"/>
              <w:jc w:val="center"/>
              <w:rPr>
                <w:rFonts w:ascii="Times New Roman" w:hAnsi="Times New Roman" w:cs="Times New Roman"/>
                <w:sz w:val="24"/>
                <w:szCs w:val="24"/>
                <w:lang w:val="uk-UA"/>
              </w:rPr>
            </w:pPr>
          </w:p>
        </w:tc>
        <w:tc>
          <w:tcPr>
            <w:tcW w:w="634" w:type="dxa"/>
            <w:shd w:val="clear" w:color="auto" w:fill="FFFFFF"/>
            <w:vAlign w:val="center"/>
          </w:tcPr>
          <w:p w14:paraId="09A2BC3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Хср</w:t>
            </w:r>
          </w:p>
        </w:tc>
        <w:tc>
          <w:tcPr>
            <w:tcW w:w="684" w:type="dxa"/>
            <w:shd w:val="clear" w:color="auto" w:fill="FFFFFF"/>
            <w:tcMar>
              <w:top w:w="30" w:type="dxa"/>
              <w:left w:w="30" w:type="dxa"/>
              <w:bottom w:w="30" w:type="dxa"/>
              <w:right w:w="30" w:type="dxa"/>
            </w:tcMar>
            <w:vAlign w:val="center"/>
          </w:tcPr>
          <w:p w14:paraId="431AC84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Ранг</w:t>
            </w:r>
          </w:p>
        </w:tc>
        <w:tc>
          <w:tcPr>
            <w:tcW w:w="634" w:type="dxa"/>
            <w:shd w:val="clear" w:color="auto" w:fill="D9D9D9" w:themeFill="background1" w:themeFillShade="D9"/>
            <w:vAlign w:val="center"/>
          </w:tcPr>
          <w:p w14:paraId="7581CD7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Хср</w:t>
            </w:r>
          </w:p>
        </w:tc>
        <w:tc>
          <w:tcPr>
            <w:tcW w:w="684" w:type="dxa"/>
            <w:shd w:val="clear" w:color="auto" w:fill="D9D9D9" w:themeFill="background1" w:themeFillShade="D9"/>
            <w:vAlign w:val="center"/>
          </w:tcPr>
          <w:p w14:paraId="0FB341B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Ранг</w:t>
            </w:r>
          </w:p>
        </w:tc>
        <w:tc>
          <w:tcPr>
            <w:tcW w:w="634" w:type="dxa"/>
            <w:shd w:val="clear" w:color="auto" w:fill="FFFFFF"/>
            <w:vAlign w:val="center"/>
          </w:tcPr>
          <w:p w14:paraId="6AEDD9D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Хср</w:t>
            </w:r>
          </w:p>
        </w:tc>
        <w:tc>
          <w:tcPr>
            <w:tcW w:w="684" w:type="dxa"/>
            <w:shd w:val="clear" w:color="auto" w:fill="FFFFFF"/>
            <w:vAlign w:val="center"/>
          </w:tcPr>
          <w:p w14:paraId="41CAA8F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Ранг</w:t>
            </w:r>
          </w:p>
        </w:tc>
        <w:tc>
          <w:tcPr>
            <w:tcW w:w="634" w:type="dxa"/>
            <w:shd w:val="clear" w:color="auto" w:fill="D9D9D9" w:themeFill="background1" w:themeFillShade="D9"/>
          </w:tcPr>
          <w:p w14:paraId="16C16E8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Хср</w:t>
            </w:r>
          </w:p>
        </w:tc>
        <w:tc>
          <w:tcPr>
            <w:tcW w:w="684" w:type="dxa"/>
            <w:shd w:val="clear" w:color="auto" w:fill="D9D9D9" w:themeFill="background1" w:themeFillShade="D9"/>
          </w:tcPr>
          <w:p w14:paraId="15BA774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Ранг</w:t>
            </w:r>
          </w:p>
        </w:tc>
      </w:tr>
      <w:tr w:rsidR="001E795B" w:rsidRPr="00133F75" w14:paraId="339321C1"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178E7A1D"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Активне діяльне життя</w:t>
            </w:r>
          </w:p>
        </w:tc>
        <w:tc>
          <w:tcPr>
            <w:tcW w:w="634" w:type="dxa"/>
            <w:shd w:val="clear" w:color="auto" w:fill="FFFFFF"/>
            <w:vAlign w:val="center"/>
          </w:tcPr>
          <w:p w14:paraId="4FEF576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8,3</w:t>
            </w:r>
          </w:p>
        </w:tc>
        <w:tc>
          <w:tcPr>
            <w:tcW w:w="684" w:type="dxa"/>
            <w:shd w:val="clear" w:color="auto" w:fill="FFFFFF"/>
            <w:tcMar>
              <w:top w:w="30" w:type="dxa"/>
              <w:left w:w="30" w:type="dxa"/>
              <w:bottom w:w="30" w:type="dxa"/>
              <w:right w:w="30" w:type="dxa"/>
            </w:tcMar>
            <w:vAlign w:val="center"/>
          </w:tcPr>
          <w:p w14:paraId="2BF9762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w:t>
            </w:r>
          </w:p>
        </w:tc>
        <w:tc>
          <w:tcPr>
            <w:tcW w:w="634" w:type="dxa"/>
            <w:shd w:val="clear" w:color="auto" w:fill="D9D9D9" w:themeFill="background1" w:themeFillShade="D9"/>
          </w:tcPr>
          <w:p w14:paraId="1C362DD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13,6</w:t>
            </w:r>
          </w:p>
        </w:tc>
        <w:tc>
          <w:tcPr>
            <w:tcW w:w="684" w:type="dxa"/>
            <w:shd w:val="clear" w:color="auto" w:fill="D9D9D9" w:themeFill="background1" w:themeFillShade="D9"/>
          </w:tcPr>
          <w:p w14:paraId="6589D7D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w:t>
            </w:r>
          </w:p>
        </w:tc>
        <w:tc>
          <w:tcPr>
            <w:tcW w:w="634" w:type="dxa"/>
            <w:shd w:val="clear" w:color="auto" w:fill="FFFFFF"/>
          </w:tcPr>
          <w:p w14:paraId="74293BA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8,1</w:t>
            </w:r>
          </w:p>
        </w:tc>
        <w:tc>
          <w:tcPr>
            <w:tcW w:w="684" w:type="dxa"/>
            <w:shd w:val="clear" w:color="auto" w:fill="FFFFFF"/>
          </w:tcPr>
          <w:p w14:paraId="6CE3320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w:t>
            </w:r>
          </w:p>
        </w:tc>
        <w:tc>
          <w:tcPr>
            <w:tcW w:w="634" w:type="dxa"/>
            <w:shd w:val="clear" w:color="auto" w:fill="D9D9D9" w:themeFill="background1" w:themeFillShade="D9"/>
          </w:tcPr>
          <w:p w14:paraId="63029918"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15,1</w:t>
            </w:r>
          </w:p>
        </w:tc>
        <w:tc>
          <w:tcPr>
            <w:tcW w:w="684" w:type="dxa"/>
            <w:shd w:val="clear" w:color="auto" w:fill="D9D9D9" w:themeFill="background1" w:themeFillShade="D9"/>
          </w:tcPr>
          <w:p w14:paraId="75B81F3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w:t>
            </w:r>
          </w:p>
        </w:tc>
      </w:tr>
      <w:tr w:rsidR="001E795B" w:rsidRPr="00133F75" w14:paraId="4FCF913A" w14:textId="77777777" w:rsidTr="007A4C52">
        <w:trPr>
          <w:cantSplit/>
          <w:trHeight w:val="44"/>
          <w:tblHeader/>
          <w:jc w:val="center"/>
        </w:trPr>
        <w:tc>
          <w:tcPr>
            <w:tcW w:w="3871" w:type="dxa"/>
            <w:shd w:val="clear" w:color="auto" w:fill="FFFFFF"/>
            <w:tcMar>
              <w:top w:w="30" w:type="dxa"/>
              <w:left w:w="30" w:type="dxa"/>
              <w:bottom w:w="30" w:type="dxa"/>
              <w:right w:w="30" w:type="dxa"/>
            </w:tcMar>
          </w:tcPr>
          <w:p w14:paraId="2E82C4C1"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Життєва мудрість</w:t>
            </w:r>
          </w:p>
        </w:tc>
        <w:tc>
          <w:tcPr>
            <w:tcW w:w="634" w:type="dxa"/>
            <w:shd w:val="clear" w:color="auto" w:fill="FFFFFF"/>
            <w:vAlign w:val="center"/>
          </w:tcPr>
          <w:p w14:paraId="69C2D93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5,9</w:t>
            </w:r>
          </w:p>
        </w:tc>
        <w:tc>
          <w:tcPr>
            <w:tcW w:w="684" w:type="dxa"/>
            <w:shd w:val="clear" w:color="auto" w:fill="FFFFFF"/>
            <w:tcMar>
              <w:top w:w="30" w:type="dxa"/>
              <w:left w:w="30" w:type="dxa"/>
              <w:bottom w:w="30" w:type="dxa"/>
              <w:right w:w="30" w:type="dxa"/>
            </w:tcMar>
            <w:vAlign w:val="center"/>
          </w:tcPr>
          <w:p w14:paraId="7313AFD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17</w:t>
            </w:r>
          </w:p>
        </w:tc>
        <w:tc>
          <w:tcPr>
            <w:tcW w:w="634" w:type="dxa"/>
            <w:shd w:val="clear" w:color="auto" w:fill="D9D9D9" w:themeFill="background1" w:themeFillShade="D9"/>
          </w:tcPr>
          <w:p w14:paraId="554D2F3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5,9</w:t>
            </w:r>
          </w:p>
        </w:tc>
        <w:tc>
          <w:tcPr>
            <w:tcW w:w="684" w:type="dxa"/>
            <w:shd w:val="clear" w:color="auto" w:fill="D9D9D9" w:themeFill="background1" w:themeFillShade="D9"/>
          </w:tcPr>
          <w:p w14:paraId="0D19D4C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17</w:t>
            </w:r>
          </w:p>
        </w:tc>
        <w:tc>
          <w:tcPr>
            <w:tcW w:w="634" w:type="dxa"/>
            <w:shd w:val="clear" w:color="auto" w:fill="FFFFFF"/>
          </w:tcPr>
          <w:p w14:paraId="3303E6A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5,6</w:t>
            </w:r>
          </w:p>
        </w:tc>
        <w:tc>
          <w:tcPr>
            <w:tcW w:w="684" w:type="dxa"/>
            <w:shd w:val="clear" w:color="auto" w:fill="FFFFFF"/>
          </w:tcPr>
          <w:p w14:paraId="37B455C8"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17</w:t>
            </w:r>
          </w:p>
        </w:tc>
        <w:tc>
          <w:tcPr>
            <w:tcW w:w="634" w:type="dxa"/>
            <w:shd w:val="clear" w:color="auto" w:fill="D9D9D9" w:themeFill="background1" w:themeFillShade="D9"/>
          </w:tcPr>
          <w:p w14:paraId="1C4BAD9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10,1</w:t>
            </w:r>
          </w:p>
        </w:tc>
        <w:tc>
          <w:tcPr>
            <w:tcW w:w="684" w:type="dxa"/>
            <w:shd w:val="clear" w:color="auto" w:fill="D9D9D9" w:themeFill="background1" w:themeFillShade="D9"/>
          </w:tcPr>
          <w:p w14:paraId="1E4ECB0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w:t>
            </w:r>
          </w:p>
        </w:tc>
      </w:tr>
      <w:tr w:rsidR="001E795B" w:rsidRPr="00133F75" w14:paraId="420B5F1F" w14:textId="77777777" w:rsidTr="007A4C52">
        <w:trPr>
          <w:cantSplit/>
          <w:trHeight w:val="258"/>
          <w:tblHeader/>
          <w:jc w:val="center"/>
        </w:trPr>
        <w:tc>
          <w:tcPr>
            <w:tcW w:w="3871" w:type="dxa"/>
            <w:shd w:val="clear" w:color="auto" w:fill="FFFFFF"/>
            <w:tcMar>
              <w:top w:w="30" w:type="dxa"/>
              <w:left w:w="30" w:type="dxa"/>
              <w:bottom w:w="30" w:type="dxa"/>
              <w:right w:w="30" w:type="dxa"/>
            </w:tcMar>
          </w:tcPr>
          <w:p w14:paraId="6903350F" w14:textId="269C156C" w:rsidR="001E795B" w:rsidRPr="00133F75" w:rsidRDefault="001E795B" w:rsidP="00783772">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Здоров</w:t>
            </w:r>
            <w:r w:rsidR="00783772">
              <w:rPr>
                <w:rFonts w:ascii="Times New Roman" w:hAnsi="Times New Roman" w:cs="Times New Roman"/>
                <w:sz w:val="24"/>
                <w:szCs w:val="24"/>
                <w:lang w:val="uk-UA"/>
              </w:rPr>
              <w:t>’</w:t>
            </w:r>
            <w:r w:rsidRPr="00133F75">
              <w:rPr>
                <w:rFonts w:ascii="Times New Roman" w:hAnsi="Times New Roman" w:cs="Times New Roman"/>
                <w:sz w:val="24"/>
                <w:szCs w:val="24"/>
                <w:lang w:val="uk-UA"/>
              </w:rPr>
              <w:t>я</w:t>
            </w:r>
          </w:p>
        </w:tc>
        <w:tc>
          <w:tcPr>
            <w:tcW w:w="634" w:type="dxa"/>
            <w:shd w:val="clear" w:color="auto" w:fill="FFFFFF"/>
            <w:vAlign w:val="center"/>
          </w:tcPr>
          <w:p w14:paraId="3B177C3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14,7</w:t>
            </w:r>
          </w:p>
        </w:tc>
        <w:tc>
          <w:tcPr>
            <w:tcW w:w="684" w:type="dxa"/>
            <w:shd w:val="clear" w:color="auto" w:fill="FFFFFF"/>
            <w:tcMar>
              <w:top w:w="30" w:type="dxa"/>
              <w:left w:w="30" w:type="dxa"/>
              <w:bottom w:w="30" w:type="dxa"/>
              <w:right w:w="30" w:type="dxa"/>
            </w:tcMar>
            <w:vAlign w:val="center"/>
          </w:tcPr>
          <w:p w14:paraId="0F05BFF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w:t>
            </w:r>
          </w:p>
        </w:tc>
        <w:tc>
          <w:tcPr>
            <w:tcW w:w="634" w:type="dxa"/>
            <w:shd w:val="clear" w:color="auto" w:fill="D9D9D9" w:themeFill="background1" w:themeFillShade="D9"/>
          </w:tcPr>
          <w:p w14:paraId="6AA27372"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15,2</w:t>
            </w:r>
          </w:p>
        </w:tc>
        <w:tc>
          <w:tcPr>
            <w:tcW w:w="684" w:type="dxa"/>
            <w:shd w:val="clear" w:color="auto" w:fill="D9D9D9" w:themeFill="background1" w:themeFillShade="D9"/>
          </w:tcPr>
          <w:p w14:paraId="7533BAE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w:t>
            </w:r>
          </w:p>
        </w:tc>
        <w:tc>
          <w:tcPr>
            <w:tcW w:w="634" w:type="dxa"/>
            <w:shd w:val="clear" w:color="auto" w:fill="FFFFFF"/>
          </w:tcPr>
          <w:p w14:paraId="5C95E54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14,9</w:t>
            </w:r>
          </w:p>
        </w:tc>
        <w:tc>
          <w:tcPr>
            <w:tcW w:w="684" w:type="dxa"/>
            <w:shd w:val="clear" w:color="auto" w:fill="FFFFFF"/>
          </w:tcPr>
          <w:p w14:paraId="7D89482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2</w:t>
            </w:r>
          </w:p>
        </w:tc>
        <w:tc>
          <w:tcPr>
            <w:tcW w:w="634" w:type="dxa"/>
            <w:shd w:val="clear" w:color="auto" w:fill="D9D9D9" w:themeFill="background1" w:themeFillShade="D9"/>
          </w:tcPr>
          <w:p w14:paraId="16A0FF72"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16</w:t>
            </w:r>
          </w:p>
        </w:tc>
        <w:tc>
          <w:tcPr>
            <w:tcW w:w="684" w:type="dxa"/>
            <w:shd w:val="clear" w:color="auto" w:fill="D9D9D9" w:themeFill="background1" w:themeFillShade="D9"/>
          </w:tcPr>
          <w:p w14:paraId="397469C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2</w:t>
            </w:r>
          </w:p>
        </w:tc>
      </w:tr>
      <w:tr w:rsidR="001E795B" w:rsidRPr="00133F75" w14:paraId="6FAAB83B"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494D01F3"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Цікава робота</w:t>
            </w:r>
          </w:p>
        </w:tc>
        <w:tc>
          <w:tcPr>
            <w:tcW w:w="634" w:type="dxa"/>
            <w:shd w:val="clear" w:color="auto" w:fill="FFFFFF"/>
            <w:vAlign w:val="center"/>
          </w:tcPr>
          <w:p w14:paraId="2A50B161"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9,8</w:t>
            </w:r>
          </w:p>
        </w:tc>
        <w:tc>
          <w:tcPr>
            <w:tcW w:w="684" w:type="dxa"/>
            <w:shd w:val="clear" w:color="auto" w:fill="FFFFFF"/>
            <w:tcMar>
              <w:top w:w="30" w:type="dxa"/>
              <w:left w:w="30" w:type="dxa"/>
              <w:bottom w:w="30" w:type="dxa"/>
              <w:right w:w="30" w:type="dxa"/>
            </w:tcMar>
            <w:vAlign w:val="center"/>
          </w:tcPr>
          <w:p w14:paraId="74B19181"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w:t>
            </w:r>
          </w:p>
        </w:tc>
        <w:tc>
          <w:tcPr>
            <w:tcW w:w="634" w:type="dxa"/>
            <w:shd w:val="clear" w:color="auto" w:fill="D9D9D9" w:themeFill="background1" w:themeFillShade="D9"/>
          </w:tcPr>
          <w:p w14:paraId="5B27F5B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12,4</w:t>
            </w:r>
          </w:p>
        </w:tc>
        <w:tc>
          <w:tcPr>
            <w:tcW w:w="684" w:type="dxa"/>
            <w:shd w:val="clear" w:color="auto" w:fill="D9D9D9" w:themeFill="background1" w:themeFillShade="D9"/>
          </w:tcPr>
          <w:p w14:paraId="2709CD5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w:t>
            </w:r>
          </w:p>
        </w:tc>
        <w:tc>
          <w:tcPr>
            <w:tcW w:w="634" w:type="dxa"/>
            <w:shd w:val="clear" w:color="auto" w:fill="FFFFFF"/>
          </w:tcPr>
          <w:p w14:paraId="3E173901"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9,7</w:t>
            </w:r>
          </w:p>
        </w:tc>
        <w:tc>
          <w:tcPr>
            <w:tcW w:w="684" w:type="dxa"/>
            <w:shd w:val="clear" w:color="auto" w:fill="FFFFFF"/>
          </w:tcPr>
          <w:p w14:paraId="1BF2B042"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w:t>
            </w:r>
          </w:p>
        </w:tc>
        <w:tc>
          <w:tcPr>
            <w:tcW w:w="634" w:type="dxa"/>
            <w:shd w:val="clear" w:color="auto" w:fill="D9D9D9" w:themeFill="background1" w:themeFillShade="D9"/>
          </w:tcPr>
          <w:p w14:paraId="4860A61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12,1</w:t>
            </w:r>
          </w:p>
        </w:tc>
        <w:tc>
          <w:tcPr>
            <w:tcW w:w="684" w:type="dxa"/>
            <w:shd w:val="clear" w:color="auto" w:fill="D9D9D9" w:themeFill="background1" w:themeFillShade="D9"/>
          </w:tcPr>
          <w:p w14:paraId="3ED0E9E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w:t>
            </w:r>
          </w:p>
        </w:tc>
      </w:tr>
      <w:tr w:rsidR="001E795B" w:rsidRPr="00133F75" w14:paraId="70213EBE"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036AA3CD"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Краса природи і мистецтва</w:t>
            </w:r>
          </w:p>
        </w:tc>
        <w:tc>
          <w:tcPr>
            <w:tcW w:w="634" w:type="dxa"/>
            <w:shd w:val="clear" w:color="auto" w:fill="FFFFFF"/>
            <w:vAlign w:val="center"/>
          </w:tcPr>
          <w:p w14:paraId="2D1AA666"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5,6</w:t>
            </w:r>
          </w:p>
        </w:tc>
        <w:tc>
          <w:tcPr>
            <w:tcW w:w="684" w:type="dxa"/>
            <w:shd w:val="clear" w:color="auto" w:fill="FFFFFF"/>
            <w:tcMar>
              <w:top w:w="30" w:type="dxa"/>
              <w:left w:w="30" w:type="dxa"/>
              <w:bottom w:w="30" w:type="dxa"/>
              <w:right w:w="30" w:type="dxa"/>
            </w:tcMar>
            <w:vAlign w:val="center"/>
          </w:tcPr>
          <w:p w14:paraId="726E4FFF"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18</w:t>
            </w:r>
          </w:p>
        </w:tc>
        <w:tc>
          <w:tcPr>
            <w:tcW w:w="634" w:type="dxa"/>
            <w:shd w:val="clear" w:color="auto" w:fill="D9D9D9" w:themeFill="background1" w:themeFillShade="D9"/>
          </w:tcPr>
          <w:p w14:paraId="0CFFEBA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7,6</w:t>
            </w:r>
          </w:p>
        </w:tc>
        <w:tc>
          <w:tcPr>
            <w:tcW w:w="684" w:type="dxa"/>
            <w:shd w:val="clear" w:color="auto" w:fill="D9D9D9" w:themeFill="background1" w:themeFillShade="D9"/>
          </w:tcPr>
          <w:p w14:paraId="50FFABBF"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w:t>
            </w:r>
          </w:p>
        </w:tc>
        <w:tc>
          <w:tcPr>
            <w:tcW w:w="634" w:type="dxa"/>
            <w:shd w:val="clear" w:color="auto" w:fill="FFFFFF"/>
          </w:tcPr>
          <w:p w14:paraId="7B6CAEE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4,9</w:t>
            </w:r>
          </w:p>
        </w:tc>
        <w:tc>
          <w:tcPr>
            <w:tcW w:w="684" w:type="dxa"/>
            <w:shd w:val="clear" w:color="auto" w:fill="FFFFFF"/>
          </w:tcPr>
          <w:p w14:paraId="137FB38F"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18</w:t>
            </w:r>
          </w:p>
        </w:tc>
        <w:tc>
          <w:tcPr>
            <w:tcW w:w="634" w:type="dxa"/>
            <w:shd w:val="clear" w:color="auto" w:fill="D9D9D9" w:themeFill="background1" w:themeFillShade="D9"/>
          </w:tcPr>
          <w:p w14:paraId="2518395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11,8</w:t>
            </w:r>
          </w:p>
        </w:tc>
        <w:tc>
          <w:tcPr>
            <w:tcW w:w="684" w:type="dxa"/>
            <w:shd w:val="clear" w:color="auto" w:fill="D9D9D9" w:themeFill="background1" w:themeFillShade="D9"/>
          </w:tcPr>
          <w:p w14:paraId="2D5D520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w:t>
            </w:r>
          </w:p>
        </w:tc>
      </w:tr>
      <w:tr w:rsidR="001E795B" w:rsidRPr="00133F75" w14:paraId="41A48C9B" w14:textId="77777777" w:rsidTr="007A4C52">
        <w:trPr>
          <w:cantSplit/>
          <w:trHeight w:val="258"/>
          <w:tblHeader/>
          <w:jc w:val="center"/>
        </w:trPr>
        <w:tc>
          <w:tcPr>
            <w:tcW w:w="3871" w:type="dxa"/>
            <w:shd w:val="clear" w:color="auto" w:fill="FFFFFF"/>
            <w:tcMar>
              <w:top w:w="30" w:type="dxa"/>
              <w:left w:w="30" w:type="dxa"/>
              <w:bottom w:w="30" w:type="dxa"/>
              <w:right w:w="30" w:type="dxa"/>
            </w:tcMar>
          </w:tcPr>
          <w:p w14:paraId="4670FB8E"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Любов</w:t>
            </w:r>
          </w:p>
        </w:tc>
        <w:tc>
          <w:tcPr>
            <w:tcW w:w="634" w:type="dxa"/>
            <w:shd w:val="clear" w:color="auto" w:fill="FFFFFF"/>
            <w:vAlign w:val="center"/>
          </w:tcPr>
          <w:p w14:paraId="776F4C3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13,6</w:t>
            </w:r>
          </w:p>
        </w:tc>
        <w:tc>
          <w:tcPr>
            <w:tcW w:w="684" w:type="dxa"/>
            <w:shd w:val="clear" w:color="auto" w:fill="FFFFFF"/>
            <w:tcMar>
              <w:top w:w="30" w:type="dxa"/>
              <w:left w:w="30" w:type="dxa"/>
              <w:bottom w:w="30" w:type="dxa"/>
              <w:right w:w="30" w:type="dxa"/>
            </w:tcMar>
            <w:vAlign w:val="center"/>
          </w:tcPr>
          <w:p w14:paraId="03CC3E8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2</w:t>
            </w:r>
          </w:p>
        </w:tc>
        <w:tc>
          <w:tcPr>
            <w:tcW w:w="634" w:type="dxa"/>
            <w:shd w:val="clear" w:color="auto" w:fill="D9D9D9" w:themeFill="background1" w:themeFillShade="D9"/>
          </w:tcPr>
          <w:p w14:paraId="4D8701B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14,5</w:t>
            </w:r>
          </w:p>
        </w:tc>
        <w:tc>
          <w:tcPr>
            <w:tcW w:w="684" w:type="dxa"/>
            <w:shd w:val="clear" w:color="auto" w:fill="D9D9D9" w:themeFill="background1" w:themeFillShade="D9"/>
          </w:tcPr>
          <w:p w14:paraId="4F5A2A1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3</w:t>
            </w:r>
          </w:p>
        </w:tc>
        <w:tc>
          <w:tcPr>
            <w:tcW w:w="634" w:type="dxa"/>
            <w:shd w:val="clear" w:color="auto" w:fill="FFFFFF"/>
          </w:tcPr>
          <w:p w14:paraId="510E89C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15,1</w:t>
            </w:r>
          </w:p>
        </w:tc>
        <w:tc>
          <w:tcPr>
            <w:tcW w:w="684" w:type="dxa"/>
            <w:shd w:val="clear" w:color="auto" w:fill="FFFFFF"/>
          </w:tcPr>
          <w:p w14:paraId="35C9739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w:t>
            </w:r>
          </w:p>
        </w:tc>
        <w:tc>
          <w:tcPr>
            <w:tcW w:w="634" w:type="dxa"/>
            <w:shd w:val="clear" w:color="auto" w:fill="D9D9D9" w:themeFill="background1" w:themeFillShade="D9"/>
          </w:tcPr>
          <w:p w14:paraId="0C6318F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14,5</w:t>
            </w:r>
          </w:p>
        </w:tc>
        <w:tc>
          <w:tcPr>
            <w:tcW w:w="684" w:type="dxa"/>
            <w:shd w:val="clear" w:color="auto" w:fill="D9D9D9" w:themeFill="background1" w:themeFillShade="D9"/>
          </w:tcPr>
          <w:p w14:paraId="50C21B7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w:t>
            </w:r>
          </w:p>
        </w:tc>
      </w:tr>
      <w:tr w:rsidR="001E795B" w:rsidRPr="00133F75" w14:paraId="5A5F8969"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60B2F11F"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Матеріально забезпечене життя</w:t>
            </w:r>
          </w:p>
        </w:tc>
        <w:tc>
          <w:tcPr>
            <w:tcW w:w="634" w:type="dxa"/>
            <w:shd w:val="clear" w:color="auto" w:fill="FFFFFF"/>
            <w:vAlign w:val="center"/>
          </w:tcPr>
          <w:p w14:paraId="4BD911C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11,5</w:t>
            </w:r>
          </w:p>
        </w:tc>
        <w:tc>
          <w:tcPr>
            <w:tcW w:w="684" w:type="dxa"/>
            <w:shd w:val="clear" w:color="auto" w:fill="FFFFFF"/>
            <w:tcMar>
              <w:top w:w="30" w:type="dxa"/>
              <w:left w:w="30" w:type="dxa"/>
              <w:bottom w:w="30" w:type="dxa"/>
              <w:right w:w="30" w:type="dxa"/>
            </w:tcMar>
            <w:vAlign w:val="center"/>
          </w:tcPr>
          <w:p w14:paraId="618C894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4</w:t>
            </w:r>
          </w:p>
        </w:tc>
        <w:tc>
          <w:tcPr>
            <w:tcW w:w="634" w:type="dxa"/>
            <w:shd w:val="clear" w:color="auto" w:fill="D9D9D9" w:themeFill="background1" w:themeFillShade="D9"/>
          </w:tcPr>
          <w:p w14:paraId="677BAEF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6,3</w:t>
            </w:r>
          </w:p>
        </w:tc>
        <w:tc>
          <w:tcPr>
            <w:tcW w:w="684" w:type="dxa"/>
            <w:shd w:val="clear" w:color="auto" w:fill="D9D9D9" w:themeFill="background1" w:themeFillShade="D9"/>
          </w:tcPr>
          <w:p w14:paraId="0EF49786"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16</w:t>
            </w:r>
          </w:p>
        </w:tc>
        <w:tc>
          <w:tcPr>
            <w:tcW w:w="634" w:type="dxa"/>
            <w:shd w:val="clear" w:color="auto" w:fill="FFFFFF"/>
          </w:tcPr>
          <w:p w14:paraId="586595F8"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10,7</w:t>
            </w:r>
          </w:p>
        </w:tc>
        <w:tc>
          <w:tcPr>
            <w:tcW w:w="684" w:type="dxa"/>
            <w:shd w:val="clear" w:color="auto" w:fill="FFFFFF"/>
          </w:tcPr>
          <w:p w14:paraId="4C371DF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w:t>
            </w:r>
          </w:p>
        </w:tc>
        <w:tc>
          <w:tcPr>
            <w:tcW w:w="634" w:type="dxa"/>
            <w:shd w:val="clear" w:color="auto" w:fill="D9D9D9" w:themeFill="background1" w:themeFillShade="D9"/>
          </w:tcPr>
          <w:p w14:paraId="7985628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11,4</w:t>
            </w:r>
          </w:p>
        </w:tc>
        <w:tc>
          <w:tcPr>
            <w:tcW w:w="684" w:type="dxa"/>
            <w:shd w:val="clear" w:color="auto" w:fill="D9D9D9" w:themeFill="background1" w:themeFillShade="D9"/>
          </w:tcPr>
          <w:p w14:paraId="0D2187B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w:t>
            </w:r>
          </w:p>
        </w:tc>
      </w:tr>
      <w:tr w:rsidR="001E795B" w:rsidRPr="00133F75" w14:paraId="36E1EA8C"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1E276181"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Наявність хороших і вірних друзів</w:t>
            </w:r>
          </w:p>
        </w:tc>
        <w:tc>
          <w:tcPr>
            <w:tcW w:w="634" w:type="dxa"/>
            <w:shd w:val="clear" w:color="auto" w:fill="FFFFFF"/>
            <w:vAlign w:val="center"/>
          </w:tcPr>
          <w:p w14:paraId="67D45BF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12,9</w:t>
            </w:r>
          </w:p>
        </w:tc>
        <w:tc>
          <w:tcPr>
            <w:tcW w:w="684" w:type="dxa"/>
            <w:shd w:val="clear" w:color="auto" w:fill="FFFFFF"/>
            <w:tcMar>
              <w:top w:w="30" w:type="dxa"/>
              <w:left w:w="30" w:type="dxa"/>
              <w:bottom w:w="30" w:type="dxa"/>
              <w:right w:w="30" w:type="dxa"/>
            </w:tcMar>
            <w:vAlign w:val="center"/>
          </w:tcPr>
          <w:p w14:paraId="58D90538"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3</w:t>
            </w:r>
          </w:p>
        </w:tc>
        <w:tc>
          <w:tcPr>
            <w:tcW w:w="634" w:type="dxa"/>
            <w:shd w:val="clear" w:color="auto" w:fill="D9D9D9" w:themeFill="background1" w:themeFillShade="D9"/>
          </w:tcPr>
          <w:p w14:paraId="18AA242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13,4</w:t>
            </w:r>
          </w:p>
        </w:tc>
        <w:tc>
          <w:tcPr>
            <w:tcW w:w="684" w:type="dxa"/>
            <w:shd w:val="clear" w:color="auto" w:fill="D9D9D9" w:themeFill="background1" w:themeFillShade="D9"/>
          </w:tcPr>
          <w:p w14:paraId="523A2B8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w:t>
            </w:r>
          </w:p>
        </w:tc>
        <w:tc>
          <w:tcPr>
            <w:tcW w:w="634" w:type="dxa"/>
            <w:shd w:val="clear" w:color="auto" w:fill="FFFFFF"/>
          </w:tcPr>
          <w:p w14:paraId="1CA4FD2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13,5</w:t>
            </w:r>
          </w:p>
        </w:tc>
        <w:tc>
          <w:tcPr>
            <w:tcW w:w="684" w:type="dxa"/>
            <w:shd w:val="clear" w:color="auto" w:fill="FFFFFF"/>
          </w:tcPr>
          <w:p w14:paraId="0090F84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3</w:t>
            </w:r>
          </w:p>
        </w:tc>
        <w:tc>
          <w:tcPr>
            <w:tcW w:w="634" w:type="dxa"/>
            <w:shd w:val="clear" w:color="auto" w:fill="D9D9D9" w:themeFill="background1" w:themeFillShade="D9"/>
          </w:tcPr>
          <w:p w14:paraId="54922C6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13,2</w:t>
            </w:r>
          </w:p>
        </w:tc>
        <w:tc>
          <w:tcPr>
            <w:tcW w:w="684" w:type="dxa"/>
            <w:shd w:val="clear" w:color="auto" w:fill="D9D9D9" w:themeFill="background1" w:themeFillShade="D9"/>
          </w:tcPr>
          <w:p w14:paraId="06BDB55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w:t>
            </w:r>
          </w:p>
        </w:tc>
      </w:tr>
      <w:tr w:rsidR="001E795B" w:rsidRPr="00133F75" w14:paraId="35D41B83" w14:textId="77777777" w:rsidTr="007A4C52">
        <w:trPr>
          <w:cantSplit/>
          <w:trHeight w:val="258"/>
          <w:tblHeader/>
          <w:jc w:val="center"/>
        </w:trPr>
        <w:tc>
          <w:tcPr>
            <w:tcW w:w="3871" w:type="dxa"/>
            <w:shd w:val="clear" w:color="auto" w:fill="FFFFFF"/>
            <w:tcMar>
              <w:top w:w="30" w:type="dxa"/>
              <w:left w:w="30" w:type="dxa"/>
              <w:bottom w:w="30" w:type="dxa"/>
              <w:right w:w="30" w:type="dxa"/>
            </w:tcMar>
          </w:tcPr>
          <w:p w14:paraId="13EFDBF2"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Суспільне покликання</w:t>
            </w:r>
          </w:p>
        </w:tc>
        <w:tc>
          <w:tcPr>
            <w:tcW w:w="634" w:type="dxa"/>
            <w:shd w:val="clear" w:color="auto" w:fill="FFFFFF"/>
          </w:tcPr>
          <w:p w14:paraId="73D599A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9,4</w:t>
            </w:r>
          </w:p>
        </w:tc>
        <w:tc>
          <w:tcPr>
            <w:tcW w:w="684" w:type="dxa"/>
            <w:shd w:val="clear" w:color="auto" w:fill="FFFFFF"/>
            <w:tcMar>
              <w:top w:w="30" w:type="dxa"/>
              <w:left w:w="30" w:type="dxa"/>
              <w:bottom w:w="30" w:type="dxa"/>
              <w:right w:w="30" w:type="dxa"/>
            </w:tcMar>
          </w:tcPr>
          <w:p w14:paraId="64743AC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w:t>
            </w:r>
          </w:p>
        </w:tc>
        <w:tc>
          <w:tcPr>
            <w:tcW w:w="634" w:type="dxa"/>
            <w:shd w:val="clear" w:color="auto" w:fill="D9D9D9" w:themeFill="background1" w:themeFillShade="D9"/>
          </w:tcPr>
          <w:p w14:paraId="59FF335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11,8</w:t>
            </w:r>
          </w:p>
        </w:tc>
        <w:tc>
          <w:tcPr>
            <w:tcW w:w="684" w:type="dxa"/>
            <w:shd w:val="clear" w:color="auto" w:fill="D9D9D9" w:themeFill="background1" w:themeFillShade="D9"/>
          </w:tcPr>
          <w:p w14:paraId="2E625F8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w:t>
            </w:r>
          </w:p>
        </w:tc>
        <w:tc>
          <w:tcPr>
            <w:tcW w:w="634" w:type="dxa"/>
            <w:shd w:val="clear" w:color="auto" w:fill="FFFFFF"/>
          </w:tcPr>
          <w:p w14:paraId="0EF7E21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9,1</w:t>
            </w:r>
          </w:p>
        </w:tc>
        <w:tc>
          <w:tcPr>
            <w:tcW w:w="684" w:type="dxa"/>
            <w:shd w:val="clear" w:color="auto" w:fill="FFFFFF"/>
          </w:tcPr>
          <w:p w14:paraId="56A84AB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w:t>
            </w:r>
          </w:p>
        </w:tc>
        <w:tc>
          <w:tcPr>
            <w:tcW w:w="634" w:type="dxa"/>
            <w:shd w:val="clear" w:color="auto" w:fill="D9D9D9" w:themeFill="background1" w:themeFillShade="D9"/>
          </w:tcPr>
          <w:p w14:paraId="1148271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13,9</w:t>
            </w:r>
          </w:p>
        </w:tc>
        <w:tc>
          <w:tcPr>
            <w:tcW w:w="684" w:type="dxa"/>
            <w:shd w:val="clear" w:color="auto" w:fill="D9D9D9" w:themeFill="background1" w:themeFillShade="D9"/>
          </w:tcPr>
          <w:p w14:paraId="180FEBC1"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w:t>
            </w:r>
          </w:p>
        </w:tc>
      </w:tr>
      <w:tr w:rsidR="001E795B" w:rsidRPr="00133F75" w14:paraId="64A09057"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2530469C"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Пізнання</w:t>
            </w:r>
          </w:p>
        </w:tc>
        <w:tc>
          <w:tcPr>
            <w:tcW w:w="634" w:type="dxa"/>
            <w:shd w:val="clear" w:color="auto" w:fill="FFFFFF"/>
            <w:vAlign w:val="center"/>
          </w:tcPr>
          <w:p w14:paraId="4811963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7,3</w:t>
            </w:r>
          </w:p>
        </w:tc>
        <w:tc>
          <w:tcPr>
            <w:tcW w:w="684" w:type="dxa"/>
            <w:shd w:val="clear" w:color="auto" w:fill="FFFFFF"/>
            <w:tcMar>
              <w:top w:w="30" w:type="dxa"/>
              <w:left w:w="30" w:type="dxa"/>
              <w:bottom w:w="30" w:type="dxa"/>
              <w:right w:w="30" w:type="dxa"/>
            </w:tcMar>
            <w:vAlign w:val="center"/>
          </w:tcPr>
          <w:p w14:paraId="65BD1AD1"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w:t>
            </w:r>
          </w:p>
        </w:tc>
        <w:tc>
          <w:tcPr>
            <w:tcW w:w="634" w:type="dxa"/>
            <w:shd w:val="clear" w:color="auto" w:fill="D9D9D9" w:themeFill="background1" w:themeFillShade="D9"/>
          </w:tcPr>
          <w:p w14:paraId="22BAA56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10,5</w:t>
            </w:r>
          </w:p>
        </w:tc>
        <w:tc>
          <w:tcPr>
            <w:tcW w:w="684" w:type="dxa"/>
            <w:shd w:val="clear" w:color="auto" w:fill="D9D9D9" w:themeFill="background1" w:themeFillShade="D9"/>
          </w:tcPr>
          <w:p w14:paraId="6D686CA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w:t>
            </w:r>
          </w:p>
        </w:tc>
        <w:tc>
          <w:tcPr>
            <w:tcW w:w="634" w:type="dxa"/>
            <w:shd w:val="clear" w:color="auto" w:fill="FFFFFF"/>
          </w:tcPr>
          <w:p w14:paraId="5A1E509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6,9</w:t>
            </w:r>
          </w:p>
        </w:tc>
        <w:tc>
          <w:tcPr>
            <w:tcW w:w="684" w:type="dxa"/>
            <w:shd w:val="clear" w:color="auto" w:fill="FFFFFF"/>
          </w:tcPr>
          <w:p w14:paraId="5807652F"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w:t>
            </w:r>
          </w:p>
        </w:tc>
        <w:tc>
          <w:tcPr>
            <w:tcW w:w="634" w:type="dxa"/>
            <w:shd w:val="clear" w:color="auto" w:fill="D9D9D9" w:themeFill="background1" w:themeFillShade="D9"/>
          </w:tcPr>
          <w:p w14:paraId="2EC1A73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16,3</w:t>
            </w:r>
          </w:p>
        </w:tc>
        <w:tc>
          <w:tcPr>
            <w:tcW w:w="684" w:type="dxa"/>
            <w:shd w:val="clear" w:color="auto" w:fill="D9D9D9" w:themeFill="background1" w:themeFillShade="D9"/>
          </w:tcPr>
          <w:p w14:paraId="563905C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w:t>
            </w:r>
          </w:p>
        </w:tc>
      </w:tr>
      <w:tr w:rsidR="001E795B" w:rsidRPr="00133F75" w14:paraId="4095F2A5"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7ECE5802"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Продуктивне життя</w:t>
            </w:r>
          </w:p>
        </w:tc>
        <w:tc>
          <w:tcPr>
            <w:tcW w:w="634" w:type="dxa"/>
            <w:shd w:val="clear" w:color="auto" w:fill="FFFFFF"/>
            <w:vAlign w:val="center"/>
          </w:tcPr>
          <w:p w14:paraId="4D132EF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6,6</w:t>
            </w:r>
          </w:p>
        </w:tc>
        <w:tc>
          <w:tcPr>
            <w:tcW w:w="684" w:type="dxa"/>
            <w:shd w:val="clear" w:color="auto" w:fill="FFFFFF"/>
            <w:tcMar>
              <w:top w:w="30" w:type="dxa"/>
              <w:left w:w="30" w:type="dxa"/>
              <w:bottom w:w="30" w:type="dxa"/>
              <w:right w:w="30" w:type="dxa"/>
            </w:tcMar>
            <w:vAlign w:val="center"/>
          </w:tcPr>
          <w:p w14:paraId="73FDF62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16</w:t>
            </w:r>
          </w:p>
        </w:tc>
        <w:tc>
          <w:tcPr>
            <w:tcW w:w="634" w:type="dxa"/>
            <w:shd w:val="clear" w:color="auto" w:fill="D9D9D9" w:themeFill="background1" w:themeFillShade="D9"/>
          </w:tcPr>
          <w:p w14:paraId="70D9EF8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9,2</w:t>
            </w:r>
          </w:p>
        </w:tc>
        <w:tc>
          <w:tcPr>
            <w:tcW w:w="684" w:type="dxa"/>
            <w:shd w:val="clear" w:color="auto" w:fill="D9D9D9" w:themeFill="background1" w:themeFillShade="D9"/>
          </w:tcPr>
          <w:p w14:paraId="73C68CC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w:t>
            </w:r>
          </w:p>
        </w:tc>
        <w:tc>
          <w:tcPr>
            <w:tcW w:w="634" w:type="dxa"/>
            <w:shd w:val="clear" w:color="auto" w:fill="FFFFFF"/>
          </w:tcPr>
          <w:p w14:paraId="2313381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6,5</w:t>
            </w:r>
          </w:p>
        </w:tc>
        <w:tc>
          <w:tcPr>
            <w:tcW w:w="684" w:type="dxa"/>
            <w:shd w:val="clear" w:color="auto" w:fill="FFFFFF"/>
          </w:tcPr>
          <w:p w14:paraId="335C5C38"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w:t>
            </w:r>
          </w:p>
        </w:tc>
        <w:tc>
          <w:tcPr>
            <w:tcW w:w="634" w:type="dxa"/>
            <w:shd w:val="clear" w:color="auto" w:fill="D9D9D9" w:themeFill="background1" w:themeFillShade="D9"/>
          </w:tcPr>
          <w:p w14:paraId="794AA63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13,6</w:t>
            </w:r>
          </w:p>
        </w:tc>
        <w:tc>
          <w:tcPr>
            <w:tcW w:w="684" w:type="dxa"/>
            <w:shd w:val="clear" w:color="auto" w:fill="D9D9D9" w:themeFill="background1" w:themeFillShade="D9"/>
          </w:tcPr>
          <w:p w14:paraId="3FD7459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w:t>
            </w:r>
          </w:p>
        </w:tc>
      </w:tr>
      <w:tr w:rsidR="001E795B" w:rsidRPr="00133F75" w14:paraId="6494516C" w14:textId="77777777" w:rsidTr="007A4C52">
        <w:trPr>
          <w:cantSplit/>
          <w:trHeight w:val="258"/>
          <w:tblHeader/>
          <w:jc w:val="center"/>
        </w:trPr>
        <w:tc>
          <w:tcPr>
            <w:tcW w:w="3871" w:type="dxa"/>
            <w:shd w:val="clear" w:color="auto" w:fill="FFFFFF"/>
            <w:tcMar>
              <w:top w:w="30" w:type="dxa"/>
              <w:left w:w="30" w:type="dxa"/>
              <w:bottom w:w="30" w:type="dxa"/>
              <w:right w:w="30" w:type="dxa"/>
            </w:tcMar>
          </w:tcPr>
          <w:p w14:paraId="538A8BA4"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Розвиток</w:t>
            </w:r>
          </w:p>
        </w:tc>
        <w:tc>
          <w:tcPr>
            <w:tcW w:w="634" w:type="dxa"/>
            <w:shd w:val="clear" w:color="auto" w:fill="FFFFFF"/>
            <w:vAlign w:val="center"/>
          </w:tcPr>
          <w:p w14:paraId="051BFB68"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7,6</w:t>
            </w:r>
          </w:p>
        </w:tc>
        <w:tc>
          <w:tcPr>
            <w:tcW w:w="684" w:type="dxa"/>
            <w:shd w:val="clear" w:color="auto" w:fill="FFFFFF"/>
            <w:tcMar>
              <w:top w:w="30" w:type="dxa"/>
              <w:left w:w="30" w:type="dxa"/>
              <w:bottom w:w="30" w:type="dxa"/>
              <w:right w:w="30" w:type="dxa"/>
            </w:tcMar>
            <w:vAlign w:val="center"/>
          </w:tcPr>
          <w:p w14:paraId="1D887CA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w:t>
            </w:r>
          </w:p>
        </w:tc>
        <w:tc>
          <w:tcPr>
            <w:tcW w:w="634" w:type="dxa"/>
            <w:shd w:val="clear" w:color="auto" w:fill="D9D9D9" w:themeFill="background1" w:themeFillShade="D9"/>
          </w:tcPr>
          <w:p w14:paraId="1823E60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8,7</w:t>
            </w:r>
          </w:p>
        </w:tc>
        <w:tc>
          <w:tcPr>
            <w:tcW w:w="684" w:type="dxa"/>
            <w:shd w:val="clear" w:color="auto" w:fill="D9D9D9" w:themeFill="background1" w:themeFillShade="D9"/>
          </w:tcPr>
          <w:p w14:paraId="343C1A3F"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w:t>
            </w:r>
          </w:p>
        </w:tc>
        <w:tc>
          <w:tcPr>
            <w:tcW w:w="634" w:type="dxa"/>
            <w:shd w:val="clear" w:color="auto" w:fill="FFFFFF"/>
          </w:tcPr>
          <w:p w14:paraId="00C7A0D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7,5</w:t>
            </w:r>
          </w:p>
        </w:tc>
        <w:tc>
          <w:tcPr>
            <w:tcW w:w="684" w:type="dxa"/>
            <w:shd w:val="clear" w:color="auto" w:fill="FFFFFF"/>
          </w:tcPr>
          <w:p w14:paraId="0572AD5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w:t>
            </w:r>
          </w:p>
        </w:tc>
        <w:tc>
          <w:tcPr>
            <w:tcW w:w="634" w:type="dxa"/>
            <w:shd w:val="clear" w:color="auto" w:fill="D9D9D9" w:themeFill="background1" w:themeFillShade="D9"/>
          </w:tcPr>
          <w:p w14:paraId="1B712D9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15,7</w:t>
            </w:r>
          </w:p>
        </w:tc>
        <w:tc>
          <w:tcPr>
            <w:tcW w:w="684" w:type="dxa"/>
            <w:shd w:val="clear" w:color="auto" w:fill="D9D9D9" w:themeFill="background1" w:themeFillShade="D9"/>
          </w:tcPr>
          <w:p w14:paraId="5FEEBB4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3</w:t>
            </w:r>
          </w:p>
        </w:tc>
      </w:tr>
      <w:tr w:rsidR="001E795B" w:rsidRPr="00133F75" w14:paraId="4D8E5883"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290499AB"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Задоволення</w:t>
            </w:r>
          </w:p>
        </w:tc>
        <w:tc>
          <w:tcPr>
            <w:tcW w:w="634" w:type="dxa"/>
            <w:shd w:val="clear" w:color="auto" w:fill="FFFFFF"/>
            <w:vAlign w:val="center"/>
          </w:tcPr>
          <w:p w14:paraId="3087EB2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7,1</w:t>
            </w:r>
          </w:p>
        </w:tc>
        <w:tc>
          <w:tcPr>
            <w:tcW w:w="684" w:type="dxa"/>
            <w:shd w:val="clear" w:color="auto" w:fill="FFFFFF"/>
            <w:tcMar>
              <w:top w:w="30" w:type="dxa"/>
              <w:left w:w="30" w:type="dxa"/>
              <w:bottom w:w="30" w:type="dxa"/>
              <w:right w:w="30" w:type="dxa"/>
            </w:tcMar>
            <w:vAlign w:val="center"/>
          </w:tcPr>
          <w:p w14:paraId="6954C2D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w:t>
            </w:r>
          </w:p>
        </w:tc>
        <w:tc>
          <w:tcPr>
            <w:tcW w:w="634" w:type="dxa"/>
            <w:shd w:val="clear" w:color="auto" w:fill="D9D9D9" w:themeFill="background1" w:themeFillShade="D9"/>
          </w:tcPr>
          <w:p w14:paraId="73C43248"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5,2</w:t>
            </w:r>
          </w:p>
        </w:tc>
        <w:tc>
          <w:tcPr>
            <w:tcW w:w="684" w:type="dxa"/>
            <w:shd w:val="clear" w:color="auto" w:fill="D9D9D9" w:themeFill="background1" w:themeFillShade="D9"/>
          </w:tcPr>
          <w:p w14:paraId="48C9F57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18</w:t>
            </w:r>
          </w:p>
        </w:tc>
        <w:tc>
          <w:tcPr>
            <w:tcW w:w="634" w:type="dxa"/>
            <w:shd w:val="clear" w:color="auto" w:fill="FFFFFF"/>
          </w:tcPr>
          <w:p w14:paraId="06DB5D4F"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6,5</w:t>
            </w:r>
          </w:p>
        </w:tc>
        <w:tc>
          <w:tcPr>
            <w:tcW w:w="684" w:type="dxa"/>
            <w:shd w:val="clear" w:color="auto" w:fill="FFFFFF"/>
          </w:tcPr>
          <w:p w14:paraId="28974936"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w:t>
            </w:r>
          </w:p>
        </w:tc>
        <w:tc>
          <w:tcPr>
            <w:tcW w:w="634" w:type="dxa"/>
            <w:shd w:val="clear" w:color="auto" w:fill="D9D9D9" w:themeFill="background1" w:themeFillShade="D9"/>
          </w:tcPr>
          <w:p w14:paraId="4EE06838"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7,6</w:t>
            </w:r>
          </w:p>
        </w:tc>
        <w:tc>
          <w:tcPr>
            <w:tcW w:w="684" w:type="dxa"/>
            <w:shd w:val="clear" w:color="auto" w:fill="D9D9D9" w:themeFill="background1" w:themeFillShade="D9"/>
          </w:tcPr>
          <w:p w14:paraId="120B10C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18</w:t>
            </w:r>
          </w:p>
        </w:tc>
      </w:tr>
      <w:tr w:rsidR="001E795B" w:rsidRPr="00133F75" w14:paraId="68DC4EE0"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68E66D5C"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Щасливе сімейне життя</w:t>
            </w:r>
          </w:p>
        </w:tc>
        <w:tc>
          <w:tcPr>
            <w:tcW w:w="634" w:type="dxa"/>
            <w:shd w:val="clear" w:color="auto" w:fill="FFFFFF"/>
            <w:vAlign w:val="center"/>
          </w:tcPr>
          <w:p w14:paraId="6AFE3F1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9,8</w:t>
            </w:r>
          </w:p>
        </w:tc>
        <w:tc>
          <w:tcPr>
            <w:tcW w:w="684" w:type="dxa"/>
            <w:shd w:val="clear" w:color="auto" w:fill="FFFFFF"/>
            <w:tcMar>
              <w:top w:w="30" w:type="dxa"/>
              <w:left w:w="30" w:type="dxa"/>
              <w:bottom w:w="30" w:type="dxa"/>
              <w:right w:w="30" w:type="dxa"/>
            </w:tcMar>
            <w:vAlign w:val="center"/>
          </w:tcPr>
          <w:p w14:paraId="36C7E31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w:t>
            </w:r>
          </w:p>
        </w:tc>
        <w:tc>
          <w:tcPr>
            <w:tcW w:w="634" w:type="dxa"/>
            <w:shd w:val="clear" w:color="auto" w:fill="D9D9D9" w:themeFill="background1" w:themeFillShade="D9"/>
          </w:tcPr>
          <w:p w14:paraId="2D600C5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14,1</w:t>
            </w:r>
          </w:p>
        </w:tc>
        <w:tc>
          <w:tcPr>
            <w:tcW w:w="684" w:type="dxa"/>
            <w:shd w:val="clear" w:color="auto" w:fill="D9D9D9" w:themeFill="background1" w:themeFillShade="D9"/>
          </w:tcPr>
          <w:p w14:paraId="58C5A89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4</w:t>
            </w:r>
          </w:p>
        </w:tc>
        <w:tc>
          <w:tcPr>
            <w:tcW w:w="634" w:type="dxa"/>
            <w:shd w:val="clear" w:color="auto" w:fill="FFFFFF"/>
          </w:tcPr>
          <w:p w14:paraId="31E26E6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9,6</w:t>
            </w:r>
          </w:p>
        </w:tc>
        <w:tc>
          <w:tcPr>
            <w:tcW w:w="684" w:type="dxa"/>
            <w:shd w:val="clear" w:color="auto" w:fill="FFFFFF"/>
          </w:tcPr>
          <w:p w14:paraId="56B2E17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w:t>
            </w:r>
          </w:p>
        </w:tc>
        <w:tc>
          <w:tcPr>
            <w:tcW w:w="634" w:type="dxa"/>
            <w:shd w:val="clear" w:color="auto" w:fill="D9D9D9" w:themeFill="background1" w:themeFillShade="D9"/>
          </w:tcPr>
          <w:p w14:paraId="2780E0A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15,4</w:t>
            </w:r>
          </w:p>
        </w:tc>
        <w:tc>
          <w:tcPr>
            <w:tcW w:w="684" w:type="dxa"/>
            <w:shd w:val="clear" w:color="auto" w:fill="D9D9D9" w:themeFill="background1" w:themeFillShade="D9"/>
          </w:tcPr>
          <w:p w14:paraId="163776F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4</w:t>
            </w:r>
          </w:p>
        </w:tc>
      </w:tr>
      <w:tr w:rsidR="001E795B" w:rsidRPr="00133F75" w14:paraId="17612D94" w14:textId="77777777" w:rsidTr="007A4C52">
        <w:trPr>
          <w:cantSplit/>
          <w:trHeight w:val="258"/>
          <w:tblHeader/>
          <w:jc w:val="center"/>
        </w:trPr>
        <w:tc>
          <w:tcPr>
            <w:tcW w:w="3871" w:type="dxa"/>
            <w:shd w:val="clear" w:color="auto" w:fill="FFFFFF"/>
            <w:tcMar>
              <w:top w:w="30" w:type="dxa"/>
              <w:left w:w="30" w:type="dxa"/>
              <w:bottom w:w="30" w:type="dxa"/>
              <w:right w:w="30" w:type="dxa"/>
            </w:tcMar>
          </w:tcPr>
          <w:p w14:paraId="66CAE374"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Щастя інших</w:t>
            </w:r>
          </w:p>
        </w:tc>
        <w:tc>
          <w:tcPr>
            <w:tcW w:w="634" w:type="dxa"/>
            <w:shd w:val="clear" w:color="auto" w:fill="FFFFFF"/>
            <w:vAlign w:val="center"/>
          </w:tcPr>
          <w:p w14:paraId="1084D18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7,6</w:t>
            </w:r>
          </w:p>
        </w:tc>
        <w:tc>
          <w:tcPr>
            <w:tcW w:w="684" w:type="dxa"/>
            <w:shd w:val="clear" w:color="auto" w:fill="FFFFFF"/>
            <w:tcMar>
              <w:top w:w="30" w:type="dxa"/>
              <w:left w:w="30" w:type="dxa"/>
              <w:bottom w:w="30" w:type="dxa"/>
              <w:right w:w="30" w:type="dxa"/>
            </w:tcMar>
            <w:vAlign w:val="center"/>
          </w:tcPr>
          <w:p w14:paraId="5267E41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w:t>
            </w:r>
          </w:p>
        </w:tc>
        <w:tc>
          <w:tcPr>
            <w:tcW w:w="634" w:type="dxa"/>
            <w:shd w:val="clear" w:color="auto" w:fill="D9D9D9" w:themeFill="background1" w:themeFillShade="D9"/>
          </w:tcPr>
          <w:p w14:paraId="76A62656"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9,9</w:t>
            </w:r>
          </w:p>
        </w:tc>
        <w:tc>
          <w:tcPr>
            <w:tcW w:w="684" w:type="dxa"/>
            <w:shd w:val="clear" w:color="auto" w:fill="D9D9D9" w:themeFill="background1" w:themeFillShade="D9"/>
          </w:tcPr>
          <w:p w14:paraId="5F19A53B"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w:t>
            </w:r>
          </w:p>
        </w:tc>
        <w:tc>
          <w:tcPr>
            <w:tcW w:w="634" w:type="dxa"/>
            <w:shd w:val="clear" w:color="auto" w:fill="FFFFFF"/>
          </w:tcPr>
          <w:p w14:paraId="75E4A92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7,8</w:t>
            </w:r>
          </w:p>
        </w:tc>
        <w:tc>
          <w:tcPr>
            <w:tcW w:w="684" w:type="dxa"/>
            <w:shd w:val="clear" w:color="auto" w:fill="FFFFFF"/>
          </w:tcPr>
          <w:p w14:paraId="603A9D3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w:t>
            </w:r>
          </w:p>
        </w:tc>
        <w:tc>
          <w:tcPr>
            <w:tcW w:w="634" w:type="dxa"/>
            <w:shd w:val="clear" w:color="auto" w:fill="D9D9D9" w:themeFill="background1" w:themeFillShade="D9"/>
          </w:tcPr>
          <w:p w14:paraId="43ADB1E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12,5</w:t>
            </w:r>
          </w:p>
        </w:tc>
        <w:tc>
          <w:tcPr>
            <w:tcW w:w="684" w:type="dxa"/>
            <w:shd w:val="clear" w:color="auto" w:fill="D9D9D9" w:themeFill="background1" w:themeFillShade="D9"/>
          </w:tcPr>
          <w:p w14:paraId="798FA95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w:t>
            </w:r>
          </w:p>
        </w:tc>
      </w:tr>
      <w:tr w:rsidR="001E795B" w:rsidRPr="00133F75" w14:paraId="40CE38DA"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061E43B0"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Творчість</w:t>
            </w:r>
          </w:p>
        </w:tc>
        <w:tc>
          <w:tcPr>
            <w:tcW w:w="634" w:type="dxa"/>
            <w:shd w:val="clear" w:color="auto" w:fill="FFFFFF"/>
            <w:vAlign w:val="center"/>
          </w:tcPr>
          <w:p w14:paraId="52175DE6"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8,8</w:t>
            </w:r>
          </w:p>
        </w:tc>
        <w:tc>
          <w:tcPr>
            <w:tcW w:w="684" w:type="dxa"/>
            <w:shd w:val="clear" w:color="auto" w:fill="FFFFFF"/>
            <w:tcMar>
              <w:top w:w="30" w:type="dxa"/>
              <w:left w:w="30" w:type="dxa"/>
              <w:bottom w:w="30" w:type="dxa"/>
              <w:right w:w="30" w:type="dxa"/>
            </w:tcMar>
            <w:vAlign w:val="center"/>
          </w:tcPr>
          <w:p w14:paraId="657A2BC6"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w:t>
            </w:r>
          </w:p>
        </w:tc>
        <w:tc>
          <w:tcPr>
            <w:tcW w:w="634" w:type="dxa"/>
            <w:shd w:val="clear" w:color="auto" w:fill="D9D9D9" w:themeFill="background1" w:themeFillShade="D9"/>
          </w:tcPr>
          <w:p w14:paraId="1AEE485D"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8,4</w:t>
            </w:r>
          </w:p>
        </w:tc>
        <w:tc>
          <w:tcPr>
            <w:tcW w:w="684" w:type="dxa"/>
            <w:shd w:val="clear" w:color="auto" w:fill="D9D9D9" w:themeFill="background1" w:themeFillShade="D9"/>
          </w:tcPr>
          <w:p w14:paraId="425ACDCF"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13</w:t>
            </w:r>
          </w:p>
        </w:tc>
        <w:tc>
          <w:tcPr>
            <w:tcW w:w="634" w:type="dxa"/>
            <w:shd w:val="clear" w:color="auto" w:fill="FFFFFF"/>
          </w:tcPr>
          <w:p w14:paraId="3096569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8,6</w:t>
            </w:r>
          </w:p>
        </w:tc>
        <w:tc>
          <w:tcPr>
            <w:tcW w:w="684" w:type="dxa"/>
            <w:shd w:val="clear" w:color="auto" w:fill="FFFFFF"/>
          </w:tcPr>
          <w:p w14:paraId="1285ABC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w:t>
            </w:r>
          </w:p>
        </w:tc>
        <w:tc>
          <w:tcPr>
            <w:tcW w:w="634" w:type="dxa"/>
            <w:shd w:val="clear" w:color="auto" w:fill="D9D9D9" w:themeFill="background1" w:themeFillShade="D9"/>
          </w:tcPr>
          <w:p w14:paraId="2D1B32C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9,6</w:t>
            </w:r>
          </w:p>
        </w:tc>
        <w:tc>
          <w:tcPr>
            <w:tcW w:w="684" w:type="dxa"/>
            <w:shd w:val="clear" w:color="auto" w:fill="D9D9D9" w:themeFill="background1" w:themeFillShade="D9"/>
          </w:tcPr>
          <w:p w14:paraId="0778CFF2"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w:t>
            </w:r>
          </w:p>
        </w:tc>
      </w:tr>
      <w:tr w:rsidR="001E795B" w:rsidRPr="00133F75" w14:paraId="5BF82C55"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4267D70A"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Впевненість у собі</w:t>
            </w:r>
          </w:p>
        </w:tc>
        <w:tc>
          <w:tcPr>
            <w:tcW w:w="634" w:type="dxa"/>
            <w:shd w:val="clear" w:color="auto" w:fill="FFFFFF"/>
            <w:vAlign w:val="center"/>
          </w:tcPr>
          <w:p w14:paraId="24B17E4A"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10,6</w:t>
            </w:r>
          </w:p>
        </w:tc>
        <w:tc>
          <w:tcPr>
            <w:tcW w:w="684" w:type="dxa"/>
            <w:shd w:val="clear" w:color="auto" w:fill="FFFFFF"/>
            <w:tcMar>
              <w:top w:w="30" w:type="dxa"/>
              <w:left w:w="30" w:type="dxa"/>
              <w:bottom w:w="30" w:type="dxa"/>
              <w:right w:w="30" w:type="dxa"/>
            </w:tcMar>
            <w:vAlign w:val="center"/>
          </w:tcPr>
          <w:p w14:paraId="4846A6B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5</w:t>
            </w:r>
          </w:p>
        </w:tc>
        <w:tc>
          <w:tcPr>
            <w:tcW w:w="634" w:type="dxa"/>
            <w:shd w:val="clear" w:color="auto" w:fill="D9D9D9" w:themeFill="background1" w:themeFillShade="D9"/>
          </w:tcPr>
          <w:p w14:paraId="5975848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w:t>
            </w:r>
          </w:p>
        </w:tc>
        <w:tc>
          <w:tcPr>
            <w:tcW w:w="684" w:type="dxa"/>
            <w:shd w:val="clear" w:color="auto" w:fill="D9D9D9" w:themeFill="background1" w:themeFillShade="D9"/>
          </w:tcPr>
          <w:p w14:paraId="0C6B1487"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2</w:t>
            </w:r>
          </w:p>
        </w:tc>
        <w:tc>
          <w:tcPr>
            <w:tcW w:w="634" w:type="dxa"/>
            <w:shd w:val="clear" w:color="auto" w:fill="FFFFFF"/>
          </w:tcPr>
          <w:p w14:paraId="02FF49D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11,1</w:t>
            </w:r>
          </w:p>
        </w:tc>
        <w:tc>
          <w:tcPr>
            <w:tcW w:w="684" w:type="dxa"/>
            <w:shd w:val="clear" w:color="auto" w:fill="FFFFFF"/>
          </w:tcPr>
          <w:p w14:paraId="16BFE1C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4</w:t>
            </w:r>
          </w:p>
        </w:tc>
        <w:tc>
          <w:tcPr>
            <w:tcW w:w="634" w:type="dxa"/>
            <w:shd w:val="clear" w:color="auto" w:fill="D9D9D9" w:themeFill="background1" w:themeFillShade="D9"/>
          </w:tcPr>
          <w:p w14:paraId="5A450C4C"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9,3</w:t>
            </w:r>
          </w:p>
        </w:tc>
        <w:tc>
          <w:tcPr>
            <w:tcW w:w="684" w:type="dxa"/>
            <w:shd w:val="clear" w:color="auto" w:fill="D9D9D9" w:themeFill="background1" w:themeFillShade="D9"/>
          </w:tcPr>
          <w:p w14:paraId="25F5A643"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16</w:t>
            </w:r>
          </w:p>
        </w:tc>
      </w:tr>
      <w:tr w:rsidR="001E795B" w:rsidRPr="00133F75" w14:paraId="07F4E968" w14:textId="77777777" w:rsidTr="007A4C52">
        <w:trPr>
          <w:cantSplit/>
          <w:trHeight w:val="234"/>
          <w:tblHeader/>
          <w:jc w:val="center"/>
        </w:trPr>
        <w:tc>
          <w:tcPr>
            <w:tcW w:w="3871" w:type="dxa"/>
            <w:shd w:val="clear" w:color="auto" w:fill="FFFFFF"/>
            <w:tcMar>
              <w:top w:w="30" w:type="dxa"/>
              <w:left w:w="30" w:type="dxa"/>
              <w:bottom w:w="30" w:type="dxa"/>
              <w:right w:w="30" w:type="dxa"/>
            </w:tcMar>
          </w:tcPr>
          <w:p w14:paraId="5AC9AA78" w14:textId="77777777" w:rsidR="001E795B" w:rsidRPr="00133F75" w:rsidRDefault="001E795B" w:rsidP="005B58B9">
            <w:pPr>
              <w:spacing w:after="0" w:line="240" w:lineRule="auto"/>
              <w:rPr>
                <w:rFonts w:ascii="Times New Roman" w:hAnsi="Times New Roman" w:cs="Times New Roman"/>
                <w:sz w:val="24"/>
                <w:szCs w:val="24"/>
                <w:lang w:val="uk-UA"/>
              </w:rPr>
            </w:pPr>
            <w:r w:rsidRPr="00133F75">
              <w:rPr>
                <w:rFonts w:ascii="Times New Roman" w:hAnsi="Times New Roman" w:cs="Times New Roman"/>
                <w:sz w:val="24"/>
                <w:szCs w:val="24"/>
                <w:lang w:val="uk-UA"/>
              </w:rPr>
              <w:t>Свобода</w:t>
            </w:r>
          </w:p>
        </w:tc>
        <w:tc>
          <w:tcPr>
            <w:tcW w:w="634" w:type="dxa"/>
            <w:shd w:val="clear" w:color="auto" w:fill="FFFFFF"/>
            <w:vAlign w:val="center"/>
          </w:tcPr>
          <w:p w14:paraId="059DA586"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10,3</w:t>
            </w:r>
          </w:p>
        </w:tc>
        <w:tc>
          <w:tcPr>
            <w:tcW w:w="684" w:type="dxa"/>
            <w:shd w:val="clear" w:color="auto" w:fill="FFFFFF"/>
            <w:tcMar>
              <w:top w:w="30" w:type="dxa"/>
              <w:left w:w="30" w:type="dxa"/>
              <w:bottom w:w="30" w:type="dxa"/>
              <w:right w:w="30" w:type="dxa"/>
            </w:tcMar>
            <w:vAlign w:val="center"/>
          </w:tcPr>
          <w:p w14:paraId="0BE3B6B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w:t>
            </w:r>
          </w:p>
        </w:tc>
        <w:tc>
          <w:tcPr>
            <w:tcW w:w="634" w:type="dxa"/>
            <w:shd w:val="clear" w:color="auto" w:fill="D9D9D9" w:themeFill="background1" w:themeFillShade="D9"/>
          </w:tcPr>
          <w:p w14:paraId="39E42979"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7,1</w:t>
            </w:r>
          </w:p>
        </w:tc>
        <w:tc>
          <w:tcPr>
            <w:tcW w:w="684" w:type="dxa"/>
            <w:shd w:val="clear" w:color="auto" w:fill="D9D9D9" w:themeFill="background1" w:themeFillShade="D9"/>
          </w:tcPr>
          <w:p w14:paraId="0117CEE4"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15</w:t>
            </w:r>
          </w:p>
        </w:tc>
        <w:tc>
          <w:tcPr>
            <w:tcW w:w="634" w:type="dxa"/>
            <w:shd w:val="clear" w:color="auto" w:fill="FFFFFF"/>
          </w:tcPr>
          <w:p w14:paraId="0968C2B2"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10,1</w:t>
            </w:r>
          </w:p>
        </w:tc>
        <w:tc>
          <w:tcPr>
            <w:tcW w:w="684" w:type="dxa"/>
            <w:shd w:val="clear" w:color="auto" w:fill="FFFFFF"/>
          </w:tcPr>
          <w:p w14:paraId="1301CD2E"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6</w:t>
            </w:r>
          </w:p>
        </w:tc>
        <w:tc>
          <w:tcPr>
            <w:tcW w:w="634" w:type="dxa"/>
            <w:shd w:val="clear" w:color="auto" w:fill="D9D9D9" w:themeFill="background1" w:themeFillShade="D9"/>
          </w:tcPr>
          <w:p w14:paraId="47292AA0"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8,4</w:t>
            </w:r>
          </w:p>
        </w:tc>
        <w:tc>
          <w:tcPr>
            <w:tcW w:w="684" w:type="dxa"/>
            <w:shd w:val="clear" w:color="auto" w:fill="D9D9D9" w:themeFill="background1" w:themeFillShade="D9"/>
          </w:tcPr>
          <w:p w14:paraId="11551435" w14:textId="77777777" w:rsidR="001E795B" w:rsidRPr="00133F75" w:rsidRDefault="001E795B" w:rsidP="005B58B9">
            <w:pPr>
              <w:spacing w:after="0" w:line="240" w:lineRule="auto"/>
              <w:jc w:val="center"/>
              <w:rPr>
                <w:rFonts w:ascii="Times New Roman" w:hAnsi="Times New Roman" w:cs="Times New Roman"/>
                <w:sz w:val="24"/>
                <w:szCs w:val="24"/>
                <w:lang w:val="uk-UA"/>
              </w:rPr>
            </w:pPr>
            <w:r w:rsidRPr="00133F75">
              <w:rPr>
                <w:rFonts w:ascii="Times New Roman" w:hAnsi="Times New Roman" w:cs="Times New Roman"/>
                <w:sz w:val="24"/>
                <w:szCs w:val="24"/>
                <w:lang w:val="uk-UA"/>
              </w:rPr>
              <w:t>17</w:t>
            </w:r>
          </w:p>
        </w:tc>
      </w:tr>
    </w:tbl>
    <w:p w14:paraId="443E6C4B" w14:textId="77777777" w:rsidR="00133F75" w:rsidRDefault="00133F75" w:rsidP="001E795B">
      <w:pPr>
        <w:spacing w:after="0" w:line="360" w:lineRule="auto"/>
        <w:ind w:firstLine="709"/>
        <w:jc w:val="both"/>
        <w:rPr>
          <w:rFonts w:ascii="Times New Roman" w:hAnsi="Times New Roman" w:cs="Times New Roman"/>
          <w:sz w:val="28"/>
          <w:szCs w:val="28"/>
          <w:lang w:val="uk-UA" w:eastAsia="ru-RU"/>
        </w:rPr>
      </w:pPr>
    </w:p>
    <w:p w14:paraId="0FF00FB8" w14:textId="4B02C4A3" w:rsidR="001E795B" w:rsidRPr="005B58B9" w:rsidRDefault="001E795B" w:rsidP="001E795B">
      <w:pPr>
        <w:spacing w:after="0" w:line="360" w:lineRule="auto"/>
        <w:ind w:firstLine="709"/>
        <w:jc w:val="both"/>
        <w:rPr>
          <w:rFonts w:ascii="Times New Roman" w:hAnsi="Times New Roman" w:cs="Times New Roman"/>
          <w:sz w:val="28"/>
          <w:szCs w:val="28"/>
          <w:lang w:val="uk-UA" w:eastAsia="ru-RU"/>
        </w:rPr>
      </w:pPr>
      <w:r w:rsidRPr="005B58B9">
        <w:rPr>
          <w:rFonts w:ascii="Times New Roman" w:hAnsi="Times New Roman" w:cs="Times New Roman"/>
          <w:sz w:val="28"/>
          <w:szCs w:val="28"/>
          <w:lang w:val="uk-UA" w:eastAsia="ru-RU"/>
        </w:rPr>
        <w:t xml:space="preserve">Отже, аналіз отриманих даних, наведених в таблиці </w:t>
      </w:r>
      <w:r w:rsidR="003F3302" w:rsidRPr="005B58B9">
        <w:rPr>
          <w:rFonts w:ascii="Times New Roman" w:hAnsi="Times New Roman" w:cs="Times New Roman"/>
          <w:sz w:val="28"/>
          <w:szCs w:val="28"/>
          <w:lang w:val="uk-UA" w:eastAsia="ru-RU"/>
        </w:rPr>
        <w:t xml:space="preserve">2.10 </w:t>
      </w:r>
      <w:r w:rsidRPr="005B58B9">
        <w:rPr>
          <w:rFonts w:ascii="Times New Roman" w:hAnsi="Times New Roman" w:cs="Times New Roman"/>
          <w:sz w:val="28"/>
          <w:szCs w:val="28"/>
          <w:lang w:val="uk-UA" w:eastAsia="ru-RU"/>
        </w:rPr>
        <w:t>дозволяє зробити наступні висновки:</w:t>
      </w:r>
    </w:p>
    <w:p w14:paraId="0797B115" w14:textId="282A2DA3" w:rsidR="001E795B" w:rsidRPr="005B58B9" w:rsidRDefault="001E795B" w:rsidP="001E795B">
      <w:pPr>
        <w:spacing w:after="0" w:line="360" w:lineRule="auto"/>
        <w:ind w:firstLine="709"/>
        <w:jc w:val="both"/>
        <w:rPr>
          <w:rFonts w:ascii="Times New Roman" w:hAnsi="Times New Roman" w:cs="Times New Roman"/>
          <w:sz w:val="28"/>
          <w:szCs w:val="28"/>
          <w:lang w:val="uk-UA" w:eastAsia="ru-RU"/>
        </w:rPr>
      </w:pPr>
      <w:r w:rsidRPr="005B58B9">
        <w:rPr>
          <w:rFonts w:ascii="Times New Roman" w:hAnsi="Times New Roman" w:cs="Times New Roman"/>
          <w:sz w:val="28"/>
          <w:szCs w:val="28"/>
          <w:lang w:val="uk-UA" w:eastAsia="ru-RU"/>
        </w:rPr>
        <w:lastRenderedPageBreak/>
        <w:t>У КГ на етапі контрольного експерименту спостерігалися певні зрушення в ієрархії цінностей. Респонденти КГ, як і раніше, надавали найбільшого значення «здоров’ю</w:t>
      </w:r>
      <w:r w:rsidRPr="005B58B9">
        <w:rPr>
          <w:rFonts w:ascii="Times New Roman" w:hAnsi="Times New Roman" w:cs="Times New Roman"/>
          <w:kern w:val="0"/>
          <w:sz w:val="28"/>
          <w:szCs w:val="28"/>
          <w:lang w:val="uk-UA" w:eastAsia="ru-RU"/>
          <w14:ligatures w14:val="none"/>
        </w:rPr>
        <w:t xml:space="preserve"> </w:t>
      </w:r>
      <w:r w:rsidRPr="005B58B9">
        <w:rPr>
          <w:rFonts w:ascii="Times New Roman" w:hAnsi="Times New Roman" w:cs="Times New Roman"/>
          <w:sz w:val="28"/>
          <w:szCs w:val="28"/>
          <w:lang w:val="uk-UA" w:eastAsia="ru-RU"/>
        </w:rPr>
        <w:t>« (Хср. = 15,2), «любові</w:t>
      </w:r>
      <w:r w:rsidRPr="005B58B9">
        <w:rPr>
          <w:rFonts w:ascii="Times New Roman" w:hAnsi="Times New Roman" w:cs="Times New Roman"/>
          <w:kern w:val="0"/>
          <w:sz w:val="28"/>
          <w:szCs w:val="28"/>
          <w:lang w:val="uk-UA" w:eastAsia="ru-RU"/>
          <w14:ligatures w14:val="none"/>
        </w:rPr>
        <w:t xml:space="preserve">» </w:t>
      </w:r>
      <w:r w:rsidRPr="005B58B9">
        <w:rPr>
          <w:rFonts w:ascii="Times New Roman" w:hAnsi="Times New Roman" w:cs="Times New Roman"/>
          <w:sz w:val="28"/>
          <w:szCs w:val="28"/>
          <w:lang w:val="uk-UA" w:eastAsia="ru-RU"/>
        </w:rPr>
        <w:t>(Хср. = 14,5) та «наявності хороших та вірних друзів</w:t>
      </w:r>
      <w:r w:rsidRPr="005B58B9">
        <w:rPr>
          <w:rFonts w:ascii="Times New Roman" w:hAnsi="Times New Roman" w:cs="Times New Roman"/>
          <w:kern w:val="0"/>
          <w:sz w:val="28"/>
          <w:szCs w:val="28"/>
          <w:lang w:val="uk-UA" w:eastAsia="ru-RU"/>
          <w14:ligatures w14:val="none"/>
        </w:rPr>
        <w:t>»</w:t>
      </w:r>
      <w:r w:rsidRPr="005B58B9">
        <w:rPr>
          <w:rFonts w:ascii="Times New Roman" w:hAnsi="Times New Roman" w:cs="Times New Roman"/>
          <w:sz w:val="28"/>
          <w:szCs w:val="28"/>
          <w:lang w:val="uk-UA" w:eastAsia="ru-RU"/>
        </w:rPr>
        <w:t xml:space="preserve"> (Хср. = 13,4). Водночас цінність «щасливе сімейне життя</w:t>
      </w:r>
      <w:r w:rsidRPr="005B58B9">
        <w:rPr>
          <w:rFonts w:ascii="Times New Roman" w:hAnsi="Times New Roman" w:cs="Times New Roman"/>
          <w:kern w:val="0"/>
          <w:sz w:val="28"/>
          <w:szCs w:val="28"/>
          <w:lang w:val="uk-UA" w:eastAsia="ru-RU"/>
          <w14:ligatures w14:val="none"/>
        </w:rPr>
        <w:t>»</w:t>
      </w:r>
      <w:r w:rsidRPr="005B58B9">
        <w:rPr>
          <w:rFonts w:ascii="Times New Roman" w:hAnsi="Times New Roman" w:cs="Times New Roman"/>
          <w:sz w:val="28"/>
          <w:szCs w:val="28"/>
          <w:lang w:val="uk-UA" w:eastAsia="ru-RU"/>
        </w:rPr>
        <w:t xml:space="preserve"> піднялася з сьомого на четверте місце (Хср. = 14,1), а «активне діяльне життя</w:t>
      </w:r>
      <w:r w:rsidRPr="005B58B9">
        <w:rPr>
          <w:rFonts w:ascii="Times New Roman" w:hAnsi="Times New Roman" w:cs="Times New Roman"/>
          <w:kern w:val="0"/>
          <w:sz w:val="28"/>
          <w:szCs w:val="28"/>
          <w:lang w:val="uk-UA" w:eastAsia="ru-RU"/>
          <w14:ligatures w14:val="none"/>
        </w:rPr>
        <w:t>»</w:t>
      </w:r>
      <w:r w:rsidRPr="005B58B9">
        <w:rPr>
          <w:rFonts w:ascii="Times New Roman" w:hAnsi="Times New Roman" w:cs="Times New Roman"/>
          <w:sz w:val="28"/>
          <w:szCs w:val="28"/>
          <w:lang w:val="uk-UA" w:eastAsia="ru-RU"/>
        </w:rPr>
        <w:t xml:space="preserve"> </w:t>
      </w:r>
      <w:bookmarkStart w:id="247" w:name="_Hlk222485364"/>
      <w:r w:rsidRPr="005B58B9">
        <w:rPr>
          <w:rFonts w:ascii="Times New Roman" w:hAnsi="Times New Roman" w:cs="Times New Roman"/>
          <w:sz w:val="28"/>
          <w:szCs w:val="28"/>
          <w:lang w:val="uk-UA" w:eastAsia="ru-RU"/>
        </w:rPr>
        <w:t>–</w:t>
      </w:r>
      <w:bookmarkEnd w:id="247"/>
      <w:r w:rsidRPr="005B58B9">
        <w:rPr>
          <w:rFonts w:ascii="Times New Roman" w:hAnsi="Times New Roman" w:cs="Times New Roman"/>
          <w:sz w:val="28"/>
          <w:szCs w:val="28"/>
          <w:lang w:val="uk-UA" w:eastAsia="ru-RU"/>
        </w:rPr>
        <w:t xml:space="preserve"> з одинадцятого на п’яте (Хср. = 13,6). Найменш значущими для представників КГ залишилися «задоволення</w:t>
      </w:r>
      <w:r w:rsidRPr="005B58B9">
        <w:rPr>
          <w:rFonts w:ascii="Times New Roman" w:hAnsi="Times New Roman" w:cs="Times New Roman"/>
          <w:kern w:val="0"/>
          <w:sz w:val="28"/>
          <w:szCs w:val="28"/>
          <w:lang w:val="uk-UA" w:eastAsia="ru-RU"/>
          <w14:ligatures w14:val="none"/>
        </w:rPr>
        <w:t>»</w:t>
      </w:r>
      <w:r w:rsidRPr="005B58B9">
        <w:rPr>
          <w:rFonts w:ascii="Times New Roman" w:hAnsi="Times New Roman" w:cs="Times New Roman"/>
          <w:sz w:val="28"/>
          <w:szCs w:val="28"/>
          <w:lang w:val="uk-UA" w:eastAsia="ru-RU"/>
        </w:rPr>
        <w:t xml:space="preserve"> (Хср. = 5,2), що перемістилося з п’ятнадцятого на вісімнадцяте місце, «матеріально забезпечене життя</w:t>
      </w:r>
      <w:r w:rsidRPr="005B58B9">
        <w:rPr>
          <w:rFonts w:ascii="Times New Roman" w:hAnsi="Times New Roman" w:cs="Times New Roman"/>
          <w:kern w:val="0"/>
          <w:sz w:val="28"/>
          <w:szCs w:val="28"/>
          <w:lang w:val="uk-UA" w:eastAsia="ru-RU"/>
          <w14:ligatures w14:val="none"/>
        </w:rPr>
        <w:t>»</w:t>
      </w:r>
      <w:r w:rsidRPr="005B58B9">
        <w:rPr>
          <w:rFonts w:ascii="Times New Roman" w:hAnsi="Times New Roman" w:cs="Times New Roman"/>
          <w:sz w:val="28"/>
          <w:szCs w:val="28"/>
          <w:lang w:val="uk-UA" w:eastAsia="ru-RU"/>
        </w:rPr>
        <w:t xml:space="preserve"> (Хср. = 6,3) та «продуктивне життя</w:t>
      </w:r>
      <w:r w:rsidRPr="005B58B9">
        <w:rPr>
          <w:rFonts w:ascii="Times New Roman" w:hAnsi="Times New Roman" w:cs="Times New Roman"/>
          <w:kern w:val="0"/>
          <w:sz w:val="28"/>
          <w:szCs w:val="28"/>
          <w:lang w:val="uk-UA" w:eastAsia="ru-RU"/>
          <w14:ligatures w14:val="none"/>
        </w:rPr>
        <w:t xml:space="preserve">» </w:t>
      </w:r>
      <w:r w:rsidRPr="005B58B9">
        <w:rPr>
          <w:rFonts w:ascii="Times New Roman" w:hAnsi="Times New Roman" w:cs="Times New Roman"/>
          <w:sz w:val="28"/>
          <w:szCs w:val="28"/>
          <w:lang w:val="uk-UA" w:eastAsia="ru-RU"/>
        </w:rPr>
        <w:t>(Хср. = 6,6).</w:t>
      </w:r>
    </w:p>
    <w:p w14:paraId="61711EAF" w14:textId="5005FE50" w:rsidR="001E795B" w:rsidRPr="005B58B9" w:rsidRDefault="001E795B" w:rsidP="001E795B">
      <w:pPr>
        <w:spacing w:after="0" w:line="360" w:lineRule="auto"/>
        <w:ind w:firstLine="709"/>
        <w:jc w:val="both"/>
        <w:rPr>
          <w:rFonts w:ascii="Times New Roman" w:hAnsi="Times New Roman" w:cs="Times New Roman"/>
          <w:sz w:val="28"/>
          <w:szCs w:val="28"/>
          <w:lang w:val="uk-UA" w:eastAsia="ru-RU"/>
        </w:rPr>
      </w:pPr>
      <w:r w:rsidRPr="005B58B9">
        <w:rPr>
          <w:rFonts w:ascii="Times New Roman" w:hAnsi="Times New Roman" w:cs="Times New Roman"/>
          <w:sz w:val="28"/>
          <w:szCs w:val="28"/>
          <w:lang w:val="uk-UA" w:eastAsia="ru-RU"/>
        </w:rPr>
        <w:t>У ЕГ відбулися більш помітні зміни. Цінність «пізнання</w:t>
      </w:r>
      <w:r w:rsidRPr="005B58B9">
        <w:rPr>
          <w:rFonts w:ascii="Times New Roman" w:hAnsi="Times New Roman" w:cs="Times New Roman"/>
          <w:kern w:val="0"/>
          <w:sz w:val="28"/>
          <w:szCs w:val="28"/>
          <w:lang w:val="uk-UA" w:eastAsia="ru-RU"/>
          <w14:ligatures w14:val="none"/>
        </w:rPr>
        <w:t>»</w:t>
      </w:r>
      <w:r w:rsidRPr="005B58B9">
        <w:rPr>
          <w:rFonts w:ascii="Times New Roman" w:hAnsi="Times New Roman" w:cs="Times New Roman"/>
          <w:sz w:val="28"/>
          <w:szCs w:val="28"/>
          <w:lang w:val="uk-UA" w:eastAsia="ru-RU"/>
        </w:rPr>
        <w:t xml:space="preserve"> (Хср. = 16,3) піднялася з чотирнадцятого на перше місце, «розвиток» (Хср. = 15,7) – з тринадцятого на третє, «щасливе сімейне життя» (Хср. = 15,4) – з восьмого на четверте, «активне діяльне життя» (Хср. = 15,1) – з одинадцятого на п’яте. «Здоров’я» (Хср. = 16) залишилося на другому місці. «Любов» (Хср. = 15,1) опустилася з першого місця на шосте. Найменш важливими для респондентів ЕГ виявилися «задоволення» (Хср. = 7,6), «свобода» (Хср. = 8,4), що перемістилася з шостого на сімнадцяте місце, та «впевненість у собі» (Хср. = 8,4), що опустилася з четвертого на шістнадцяте.</w:t>
      </w:r>
    </w:p>
    <w:p w14:paraId="4BB31849" w14:textId="77777777" w:rsidR="001E795B" w:rsidRPr="005B58B9" w:rsidRDefault="001E795B" w:rsidP="001E795B">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B58B9">
        <w:rPr>
          <w:rFonts w:ascii="Times New Roman" w:hAnsi="Times New Roman" w:cs="Times New Roman"/>
          <w:sz w:val="28"/>
          <w:szCs w:val="28"/>
          <w:lang w:val="uk-UA" w:eastAsia="ru-RU"/>
        </w:rPr>
        <w:t xml:space="preserve">Отримані результати свідчать про те, що впроваджена експериментальна технологія мала значний вплив на ціннісні орієнтації учасників ЕГ. Особливо помітним є зростання значущості цінностей, пов’язаних з саморозвитком, інтелектуальним збагаченням та активною життєвою позицією. Це може свідчити про те, що технологія сприяла формуванню </w:t>
      </w:r>
      <w:r w:rsidRPr="005B58B9">
        <w:rPr>
          <w:rFonts w:ascii="Times New Roman" w:eastAsia="Times New Roman" w:hAnsi="Times New Roman" w:cs="Times New Roman"/>
          <w:color w:val="000000" w:themeColor="text1"/>
          <w:sz w:val="28"/>
          <w:szCs w:val="28"/>
          <w:lang w:val="uk-UA" w:eastAsia="ru-RU"/>
        </w:rPr>
        <w:t>фасилітаційно-зорієнтованих цінностей та</w:t>
      </w:r>
      <w:r w:rsidRPr="005B58B9">
        <w:rPr>
          <w:rFonts w:ascii="Times New Roman" w:hAnsi="Times New Roman" w:cs="Times New Roman"/>
          <w:sz w:val="28"/>
          <w:szCs w:val="28"/>
          <w:lang w:val="uk-UA" w:eastAsia="ru-RU"/>
        </w:rPr>
        <w:t xml:space="preserve"> більш цілеспрямованого, усвідомленого, </w:t>
      </w:r>
      <w:r w:rsidRPr="005B58B9">
        <w:rPr>
          <w:rFonts w:ascii="Times New Roman" w:eastAsia="Times New Roman" w:hAnsi="Times New Roman" w:cs="Times New Roman"/>
          <w:color w:val="000000" w:themeColor="text1"/>
          <w:sz w:val="28"/>
          <w:szCs w:val="28"/>
          <w:lang w:val="uk-UA" w:eastAsia="ru-RU"/>
        </w:rPr>
        <w:t>ставлення до фасилітації.</w:t>
      </w:r>
    </w:p>
    <w:p w14:paraId="30B773E6" w14:textId="24F6FDA3" w:rsidR="001E795B" w:rsidRPr="005B58B9" w:rsidRDefault="001E795B" w:rsidP="001E795B">
      <w:pPr>
        <w:spacing w:after="0" w:line="360" w:lineRule="auto"/>
        <w:ind w:firstLine="709"/>
        <w:jc w:val="both"/>
        <w:rPr>
          <w:rFonts w:ascii="Times New Roman" w:hAnsi="Times New Roman" w:cs="Times New Roman"/>
          <w:sz w:val="28"/>
          <w:szCs w:val="28"/>
          <w:lang w:val="uk-UA" w:eastAsia="ru-RU"/>
        </w:rPr>
      </w:pPr>
      <w:r w:rsidRPr="005B58B9">
        <w:rPr>
          <w:rFonts w:ascii="Times New Roman" w:hAnsi="Times New Roman" w:cs="Times New Roman"/>
          <w:sz w:val="28"/>
          <w:szCs w:val="28"/>
          <w:lang w:val="uk-UA" w:eastAsia="ru-RU"/>
        </w:rPr>
        <w:t xml:space="preserve">Натомість, у </w:t>
      </w:r>
      <w:r w:rsidR="003F3302" w:rsidRPr="005B58B9">
        <w:rPr>
          <w:rFonts w:ascii="Times New Roman" w:hAnsi="Times New Roman" w:cs="Times New Roman"/>
          <w:sz w:val="28"/>
          <w:szCs w:val="28"/>
          <w:lang w:val="uk-UA" w:eastAsia="ru-RU"/>
        </w:rPr>
        <w:t xml:space="preserve">КГ </w:t>
      </w:r>
      <w:r w:rsidRPr="005B58B9">
        <w:rPr>
          <w:rFonts w:ascii="Times New Roman" w:hAnsi="Times New Roman" w:cs="Times New Roman"/>
          <w:sz w:val="28"/>
          <w:szCs w:val="28"/>
          <w:lang w:val="uk-UA" w:eastAsia="ru-RU"/>
        </w:rPr>
        <w:t>змін було значно менше, що свідчить про стабільність ціннісних орієнтацій респондентів, які не брали участі в експериментальній програмі. Збереження високої значущості традиційних цінностей, таких як здоров’я, любов та дружба, може вказувати на їхню фундаментальну роль у формуванні особистості.</w:t>
      </w:r>
    </w:p>
    <w:p w14:paraId="08E60E0F" w14:textId="605580FB" w:rsidR="001E795B" w:rsidRPr="005B58B9" w:rsidRDefault="001E795B" w:rsidP="001E795B">
      <w:pPr>
        <w:spacing w:after="0" w:line="360" w:lineRule="auto"/>
        <w:ind w:firstLine="709"/>
        <w:jc w:val="both"/>
        <w:rPr>
          <w:rFonts w:ascii="Times New Roman" w:hAnsi="Times New Roman" w:cs="Times New Roman"/>
          <w:sz w:val="28"/>
          <w:szCs w:val="28"/>
          <w:lang w:val="uk-UA" w:eastAsia="ru-RU"/>
        </w:rPr>
      </w:pPr>
      <w:r w:rsidRPr="005B58B9">
        <w:rPr>
          <w:rFonts w:ascii="Times New Roman" w:hAnsi="Times New Roman" w:cs="Times New Roman"/>
          <w:sz w:val="28"/>
          <w:szCs w:val="28"/>
          <w:lang w:val="uk-UA" w:eastAsia="ru-RU"/>
        </w:rPr>
        <w:lastRenderedPageBreak/>
        <w:t xml:space="preserve">Отже, порівняльний аналіз змін у ціннісних орієнтаціях учасників </w:t>
      </w:r>
      <w:r w:rsidR="00C46EC5" w:rsidRPr="005B58B9">
        <w:rPr>
          <w:rFonts w:ascii="Times New Roman" w:hAnsi="Times New Roman" w:cs="Times New Roman"/>
          <w:sz w:val="28"/>
          <w:szCs w:val="28"/>
          <w:lang w:val="uk-UA" w:eastAsia="ru-RU"/>
        </w:rPr>
        <w:t xml:space="preserve">ЕГ </w:t>
      </w:r>
      <w:r w:rsidRPr="005B58B9">
        <w:rPr>
          <w:rFonts w:ascii="Times New Roman" w:hAnsi="Times New Roman" w:cs="Times New Roman"/>
          <w:sz w:val="28"/>
          <w:szCs w:val="28"/>
          <w:lang w:val="uk-UA" w:eastAsia="ru-RU"/>
        </w:rPr>
        <w:t xml:space="preserve">та </w:t>
      </w:r>
      <w:r w:rsidR="00C46EC5" w:rsidRPr="005B58B9">
        <w:rPr>
          <w:rFonts w:ascii="Times New Roman" w:hAnsi="Times New Roman" w:cs="Times New Roman"/>
          <w:sz w:val="28"/>
          <w:szCs w:val="28"/>
          <w:lang w:val="uk-UA" w:eastAsia="ru-RU"/>
        </w:rPr>
        <w:t xml:space="preserve">КГ </w:t>
      </w:r>
      <w:r w:rsidRPr="005B58B9">
        <w:rPr>
          <w:rFonts w:ascii="Times New Roman" w:hAnsi="Times New Roman" w:cs="Times New Roman"/>
          <w:sz w:val="28"/>
          <w:szCs w:val="28"/>
          <w:lang w:val="uk-UA" w:eastAsia="ru-RU"/>
        </w:rPr>
        <w:t>дозволяє зробити висновок про ефективність розробленої технології у формуванні ціннісного ставлення до фасилітації.</w:t>
      </w:r>
    </w:p>
    <w:p w14:paraId="7CB5FE35" w14:textId="11FF4304" w:rsidR="001E795B" w:rsidRPr="005B58B9" w:rsidRDefault="001E795B" w:rsidP="00783772">
      <w:pPr>
        <w:spacing w:after="0" w:line="360" w:lineRule="auto"/>
        <w:ind w:firstLine="709"/>
        <w:jc w:val="both"/>
        <w:rPr>
          <w:rFonts w:ascii="Times New Roman" w:hAnsi="Times New Roman" w:cs="Times New Roman"/>
          <w:sz w:val="28"/>
          <w:szCs w:val="28"/>
          <w:lang w:val="uk-UA" w:eastAsia="ru-RU"/>
        </w:rPr>
      </w:pPr>
      <w:r w:rsidRPr="005B58B9">
        <w:rPr>
          <w:rFonts w:ascii="Times New Roman" w:hAnsi="Times New Roman" w:cs="Times New Roman"/>
          <w:sz w:val="28"/>
          <w:szCs w:val="28"/>
          <w:lang w:val="uk-UA" w:eastAsia="ru-RU"/>
        </w:rPr>
        <w:t>Рейтинг інструментальних цінностей респондентів представлено в таблиці</w:t>
      </w:r>
      <w:r w:rsidR="003F3302" w:rsidRPr="005B58B9">
        <w:rPr>
          <w:rFonts w:ascii="Times New Roman" w:hAnsi="Times New Roman" w:cs="Times New Roman"/>
          <w:sz w:val="28"/>
          <w:szCs w:val="28"/>
          <w:lang w:val="uk-UA" w:eastAsia="ru-RU"/>
        </w:rPr>
        <w:t xml:space="preserve"> 2.1</w:t>
      </w:r>
      <w:r w:rsidR="00AB6DE5" w:rsidRPr="005B58B9">
        <w:rPr>
          <w:rFonts w:ascii="Times New Roman" w:hAnsi="Times New Roman" w:cs="Times New Roman"/>
          <w:sz w:val="28"/>
          <w:szCs w:val="28"/>
          <w:lang w:val="uk-UA" w:eastAsia="ru-RU"/>
        </w:rPr>
        <w:t>1</w:t>
      </w:r>
      <w:r w:rsidRPr="005B58B9">
        <w:rPr>
          <w:rFonts w:ascii="Times New Roman" w:hAnsi="Times New Roman" w:cs="Times New Roman"/>
          <w:sz w:val="28"/>
          <w:szCs w:val="28"/>
          <w:lang w:val="uk-UA" w:eastAsia="ru-RU"/>
        </w:rPr>
        <w:t>.</w:t>
      </w:r>
    </w:p>
    <w:p w14:paraId="6CE63043" w14:textId="0F8364ED" w:rsidR="001E795B" w:rsidRPr="005B58B9" w:rsidRDefault="001E795B" w:rsidP="002E3EDC">
      <w:pPr>
        <w:spacing w:after="0" w:line="360" w:lineRule="auto"/>
        <w:ind w:firstLine="709"/>
        <w:jc w:val="right"/>
        <w:rPr>
          <w:rFonts w:ascii="Times New Roman" w:hAnsi="Times New Roman"/>
          <w:i/>
          <w:iCs/>
          <w:sz w:val="28"/>
          <w:szCs w:val="28"/>
          <w:lang w:val="uk-UA"/>
        </w:rPr>
      </w:pPr>
      <w:r w:rsidRPr="005B58B9">
        <w:rPr>
          <w:rFonts w:ascii="Times New Roman" w:hAnsi="Times New Roman"/>
          <w:i/>
          <w:iCs/>
          <w:sz w:val="28"/>
          <w:szCs w:val="28"/>
          <w:lang w:val="uk-UA"/>
        </w:rPr>
        <w:t>Таблиця</w:t>
      </w:r>
      <w:r w:rsidR="003F3302" w:rsidRPr="005B58B9">
        <w:rPr>
          <w:rFonts w:ascii="Times New Roman" w:hAnsi="Times New Roman"/>
          <w:i/>
          <w:iCs/>
          <w:sz w:val="28"/>
          <w:szCs w:val="28"/>
          <w:lang w:val="uk-UA"/>
        </w:rPr>
        <w:t xml:space="preserve"> 2.1</w:t>
      </w:r>
      <w:r w:rsidR="00AB6DE5" w:rsidRPr="005B58B9">
        <w:rPr>
          <w:rFonts w:ascii="Times New Roman" w:hAnsi="Times New Roman"/>
          <w:i/>
          <w:iCs/>
          <w:sz w:val="28"/>
          <w:szCs w:val="28"/>
          <w:lang w:val="uk-UA"/>
        </w:rPr>
        <w:t>1</w:t>
      </w:r>
    </w:p>
    <w:p w14:paraId="3519EF2F" w14:textId="42656F16" w:rsidR="001E795B" w:rsidRPr="005B58B9" w:rsidRDefault="001E795B" w:rsidP="00783772">
      <w:pPr>
        <w:spacing w:after="0" w:line="360" w:lineRule="auto"/>
        <w:ind w:firstLine="709"/>
        <w:jc w:val="center"/>
        <w:rPr>
          <w:rFonts w:ascii="Times New Roman" w:hAnsi="Times New Roman"/>
          <w:b/>
          <w:bCs/>
          <w:sz w:val="28"/>
          <w:szCs w:val="28"/>
          <w:lang w:val="uk-UA"/>
        </w:rPr>
      </w:pPr>
      <w:r w:rsidRPr="005B58B9">
        <w:rPr>
          <w:rFonts w:ascii="Times New Roman" w:hAnsi="Times New Roman"/>
          <w:b/>
          <w:bCs/>
          <w:sz w:val="28"/>
          <w:szCs w:val="28"/>
          <w:lang w:val="uk-UA"/>
        </w:rPr>
        <w:t>Порівняння рейтингу інструментальних цінностей майбутніх соціальних працівників КГ та ЕГ на етапі контрольного експерименту, Хср.</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397"/>
        <w:gridCol w:w="851"/>
        <w:gridCol w:w="709"/>
        <w:gridCol w:w="989"/>
        <w:gridCol w:w="712"/>
        <w:gridCol w:w="708"/>
        <w:gridCol w:w="709"/>
        <w:gridCol w:w="579"/>
        <w:gridCol w:w="697"/>
      </w:tblGrid>
      <w:tr w:rsidR="001E795B" w:rsidRPr="005B58B9" w14:paraId="033BC5E4" w14:textId="77777777" w:rsidTr="00D32F19">
        <w:trPr>
          <w:cantSplit/>
          <w:trHeight w:val="160"/>
          <w:tblHeader/>
        </w:trPr>
        <w:tc>
          <w:tcPr>
            <w:tcW w:w="3397" w:type="dxa"/>
            <w:vMerge w:val="restart"/>
            <w:shd w:val="clear" w:color="auto" w:fill="FFFFFF"/>
            <w:tcMar>
              <w:top w:w="30" w:type="dxa"/>
              <w:left w:w="30" w:type="dxa"/>
              <w:bottom w:w="30" w:type="dxa"/>
              <w:right w:w="30" w:type="dxa"/>
            </w:tcMar>
            <w:vAlign w:val="center"/>
          </w:tcPr>
          <w:p w14:paraId="3EF99EE3"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Цінності</w:t>
            </w:r>
          </w:p>
        </w:tc>
        <w:tc>
          <w:tcPr>
            <w:tcW w:w="1560" w:type="dxa"/>
            <w:gridSpan w:val="2"/>
            <w:shd w:val="clear" w:color="auto" w:fill="FFFFFF"/>
            <w:vAlign w:val="center"/>
          </w:tcPr>
          <w:p w14:paraId="095148E1"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КГ(до)</w:t>
            </w:r>
          </w:p>
        </w:tc>
        <w:tc>
          <w:tcPr>
            <w:tcW w:w="1701" w:type="dxa"/>
            <w:gridSpan w:val="2"/>
          </w:tcPr>
          <w:p w14:paraId="0E658E1F"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КГ (після)</w:t>
            </w:r>
          </w:p>
        </w:tc>
        <w:tc>
          <w:tcPr>
            <w:tcW w:w="1417" w:type="dxa"/>
            <w:gridSpan w:val="2"/>
            <w:shd w:val="clear" w:color="auto" w:fill="FFFFFF"/>
          </w:tcPr>
          <w:p w14:paraId="6909FF72"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ЕГ (до)</w:t>
            </w:r>
          </w:p>
        </w:tc>
        <w:tc>
          <w:tcPr>
            <w:tcW w:w="1276" w:type="dxa"/>
            <w:gridSpan w:val="2"/>
          </w:tcPr>
          <w:p w14:paraId="3F999D7E"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ЕГ (після)</w:t>
            </w:r>
          </w:p>
        </w:tc>
      </w:tr>
      <w:tr w:rsidR="001E795B" w:rsidRPr="005B58B9" w14:paraId="02381E9A" w14:textId="77777777" w:rsidTr="00D32F19">
        <w:trPr>
          <w:cantSplit/>
          <w:trHeight w:val="182"/>
          <w:tblHeader/>
        </w:trPr>
        <w:tc>
          <w:tcPr>
            <w:tcW w:w="3397" w:type="dxa"/>
            <w:vMerge/>
            <w:shd w:val="clear" w:color="auto" w:fill="FFFFFF"/>
            <w:tcMar>
              <w:top w:w="30" w:type="dxa"/>
              <w:left w:w="30" w:type="dxa"/>
              <w:bottom w:w="30" w:type="dxa"/>
              <w:right w:w="30" w:type="dxa"/>
            </w:tcMar>
            <w:vAlign w:val="center"/>
          </w:tcPr>
          <w:p w14:paraId="27236A83"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p>
        </w:tc>
        <w:tc>
          <w:tcPr>
            <w:tcW w:w="851" w:type="dxa"/>
            <w:shd w:val="clear" w:color="auto" w:fill="FFFFFF"/>
            <w:vAlign w:val="center"/>
          </w:tcPr>
          <w:p w14:paraId="14B9DD4A"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Хср</w:t>
            </w:r>
          </w:p>
        </w:tc>
        <w:tc>
          <w:tcPr>
            <w:tcW w:w="709" w:type="dxa"/>
            <w:shd w:val="clear" w:color="auto" w:fill="FFFFFF"/>
            <w:tcMar>
              <w:top w:w="30" w:type="dxa"/>
              <w:left w:w="30" w:type="dxa"/>
              <w:bottom w:w="30" w:type="dxa"/>
              <w:right w:w="30" w:type="dxa"/>
            </w:tcMar>
            <w:vAlign w:val="center"/>
          </w:tcPr>
          <w:p w14:paraId="396B251E"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Ранг</w:t>
            </w:r>
          </w:p>
        </w:tc>
        <w:tc>
          <w:tcPr>
            <w:tcW w:w="989" w:type="dxa"/>
          </w:tcPr>
          <w:p w14:paraId="5E7BC371"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Хср</w:t>
            </w:r>
          </w:p>
        </w:tc>
        <w:tc>
          <w:tcPr>
            <w:tcW w:w="712" w:type="dxa"/>
          </w:tcPr>
          <w:p w14:paraId="4D05B432"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Ранг</w:t>
            </w:r>
          </w:p>
        </w:tc>
        <w:tc>
          <w:tcPr>
            <w:tcW w:w="708" w:type="dxa"/>
            <w:shd w:val="clear" w:color="auto" w:fill="FFFFFF"/>
            <w:vAlign w:val="center"/>
          </w:tcPr>
          <w:p w14:paraId="6EDEBC73"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Хср</w:t>
            </w:r>
          </w:p>
        </w:tc>
        <w:tc>
          <w:tcPr>
            <w:tcW w:w="709" w:type="dxa"/>
            <w:shd w:val="clear" w:color="auto" w:fill="FFFFFF"/>
            <w:vAlign w:val="center"/>
          </w:tcPr>
          <w:p w14:paraId="71F08342"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Ранг</w:t>
            </w:r>
          </w:p>
        </w:tc>
        <w:tc>
          <w:tcPr>
            <w:tcW w:w="579" w:type="dxa"/>
            <w:vAlign w:val="center"/>
          </w:tcPr>
          <w:p w14:paraId="32E86201"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Хср</w:t>
            </w:r>
          </w:p>
        </w:tc>
        <w:tc>
          <w:tcPr>
            <w:tcW w:w="697" w:type="dxa"/>
            <w:vAlign w:val="center"/>
          </w:tcPr>
          <w:p w14:paraId="180490EA" w14:textId="77777777" w:rsidR="001E795B" w:rsidRPr="002E3EDC" w:rsidRDefault="001E795B" w:rsidP="005B58B9">
            <w:pPr>
              <w:spacing w:after="0" w:line="240" w:lineRule="auto"/>
              <w:jc w:val="center"/>
              <w:rPr>
                <w:rFonts w:ascii="Times New Roman" w:hAnsi="Times New Roman" w:cs="Times New Roman"/>
                <w:b/>
                <w:bCs/>
                <w:sz w:val="28"/>
                <w:szCs w:val="28"/>
                <w:lang w:val="uk-UA"/>
              </w:rPr>
            </w:pPr>
            <w:r w:rsidRPr="002E3EDC">
              <w:rPr>
                <w:rFonts w:ascii="Times New Roman" w:hAnsi="Times New Roman" w:cs="Times New Roman"/>
                <w:b/>
                <w:bCs/>
                <w:sz w:val="28"/>
                <w:szCs w:val="28"/>
                <w:lang w:val="uk-UA"/>
              </w:rPr>
              <w:t>Ранг</w:t>
            </w:r>
          </w:p>
        </w:tc>
      </w:tr>
      <w:tr w:rsidR="001E795B" w:rsidRPr="005B58B9" w14:paraId="01E7C4F1" w14:textId="77777777" w:rsidTr="00D32F19">
        <w:trPr>
          <w:cantSplit/>
          <w:trHeight w:val="313"/>
          <w:tblHeader/>
        </w:trPr>
        <w:tc>
          <w:tcPr>
            <w:tcW w:w="3397" w:type="dxa"/>
            <w:shd w:val="clear" w:color="auto" w:fill="FFFFFF"/>
            <w:tcMar>
              <w:top w:w="30" w:type="dxa"/>
              <w:left w:w="30" w:type="dxa"/>
              <w:bottom w:w="30" w:type="dxa"/>
              <w:right w:w="30" w:type="dxa"/>
            </w:tcMar>
          </w:tcPr>
          <w:p w14:paraId="3DFAB943"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Акуратність</w:t>
            </w:r>
          </w:p>
        </w:tc>
        <w:tc>
          <w:tcPr>
            <w:tcW w:w="851" w:type="dxa"/>
            <w:shd w:val="clear" w:color="auto" w:fill="FFFFFF"/>
            <w:vAlign w:val="center"/>
          </w:tcPr>
          <w:p w14:paraId="56A20579"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9,9</w:t>
            </w:r>
          </w:p>
        </w:tc>
        <w:tc>
          <w:tcPr>
            <w:tcW w:w="709" w:type="dxa"/>
            <w:shd w:val="clear" w:color="auto" w:fill="FFFFFF"/>
            <w:tcMar>
              <w:top w:w="30" w:type="dxa"/>
              <w:left w:w="30" w:type="dxa"/>
              <w:bottom w:w="30" w:type="dxa"/>
              <w:right w:w="30" w:type="dxa"/>
            </w:tcMar>
            <w:vAlign w:val="center"/>
          </w:tcPr>
          <w:p w14:paraId="20B8E46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w:t>
            </w:r>
          </w:p>
        </w:tc>
        <w:tc>
          <w:tcPr>
            <w:tcW w:w="989" w:type="dxa"/>
          </w:tcPr>
          <w:p w14:paraId="701EF70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8,9</w:t>
            </w:r>
          </w:p>
        </w:tc>
        <w:tc>
          <w:tcPr>
            <w:tcW w:w="712" w:type="dxa"/>
            <w:vAlign w:val="center"/>
          </w:tcPr>
          <w:p w14:paraId="6EF8409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w:t>
            </w:r>
          </w:p>
        </w:tc>
        <w:tc>
          <w:tcPr>
            <w:tcW w:w="708" w:type="dxa"/>
            <w:shd w:val="clear" w:color="auto" w:fill="FFFFFF"/>
          </w:tcPr>
          <w:p w14:paraId="44D34B7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10,5</w:t>
            </w:r>
          </w:p>
        </w:tc>
        <w:tc>
          <w:tcPr>
            <w:tcW w:w="709" w:type="dxa"/>
            <w:shd w:val="clear" w:color="auto" w:fill="FFFFFF"/>
          </w:tcPr>
          <w:p w14:paraId="7902968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w:t>
            </w:r>
          </w:p>
        </w:tc>
        <w:tc>
          <w:tcPr>
            <w:tcW w:w="579" w:type="dxa"/>
          </w:tcPr>
          <w:p w14:paraId="7356914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7,1</w:t>
            </w:r>
          </w:p>
        </w:tc>
        <w:tc>
          <w:tcPr>
            <w:tcW w:w="697" w:type="dxa"/>
          </w:tcPr>
          <w:p w14:paraId="5B0FA2D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16</w:t>
            </w:r>
          </w:p>
        </w:tc>
      </w:tr>
      <w:tr w:rsidR="001E795B" w:rsidRPr="005B58B9" w14:paraId="64AC0845" w14:textId="77777777" w:rsidTr="00D32F19">
        <w:trPr>
          <w:cantSplit/>
          <w:trHeight w:val="288"/>
          <w:tblHeader/>
        </w:trPr>
        <w:tc>
          <w:tcPr>
            <w:tcW w:w="3397" w:type="dxa"/>
            <w:shd w:val="clear" w:color="auto" w:fill="FFFFFF"/>
            <w:tcMar>
              <w:top w:w="30" w:type="dxa"/>
              <w:left w:w="30" w:type="dxa"/>
              <w:bottom w:w="30" w:type="dxa"/>
              <w:right w:w="30" w:type="dxa"/>
            </w:tcMar>
          </w:tcPr>
          <w:p w14:paraId="337AFE0F"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Вихованість</w:t>
            </w:r>
          </w:p>
        </w:tc>
        <w:tc>
          <w:tcPr>
            <w:tcW w:w="851" w:type="dxa"/>
            <w:shd w:val="clear" w:color="auto" w:fill="FFFFFF"/>
          </w:tcPr>
          <w:p w14:paraId="10715B3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10,1</w:t>
            </w:r>
          </w:p>
        </w:tc>
        <w:tc>
          <w:tcPr>
            <w:tcW w:w="709" w:type="dxa"/>
            <w:shd w:val="clear" w:color="auto" w:fill="FFFFFF"/>
            <w:tcMar>
              <w:top w:w="30" w:type="dxa"/>
              <w:left w:w="30" w:type="dxa"/>
              <w:bottom w:w="30" w:type="dxa"/>
              <w:right w:w="30" w:type="dxa"/>
            </w:tcMar>
          </w:tcPr>
          <w:p w14:paraId="67C6498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w:t>
            </w:r>
          </w:p>
        </w:tc>
        <w:tc>
          <w:tcPr>
            <w:tcW w:w="989" w:type="dxa"/>
          </w:tcPr>
          <w:p w14:paraId="3D00222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9,6</w:t>
            </w:r>
          </w:p>
        </w:tc>
        <w:tc>
          <w:tcPr>
            <w:tcW w:w="712" w:type="dxa"/>
          </w:tcPr>
          <w:p w14:paraId="492BF98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w:t>
            </w:r>
          </w:p>
        </w:tc>
        <w:tc>
          <w:tcPr>
            <w:tcW w:w="708" w:type="dxa"/>
            <w:shd w:val="clear" w:color="auto" w:fill="FFFFFF"/>
          </w:tcPr>
          <w:p w14:paraId="3710A070"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10,5</w:t>
            </w:r>
          </w:p>
        </w:tc>
        <w:tc>
          <w:tcPr>
            <w:tcW w:w="709" w:type="dxa"/>
            <w:shd w:val="clear" w:color="auto" w:fill="FFFFFF"/>
          </w:tcPr>
          <w:p w14:paraId="13E7ADD9"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w:t>
            </w:r>
          </w:p>
        </w:tc>
        <w:tc>
          <w:tcPr>
            <w:tcW w:w="579" w:type="dxa"/>
          </w:tcPr>
          <w:p w14:paraId="3A052A69"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12,7</w:t>
            </w:r>
          </w:p>
        </w:tc>
        <w:tc>
          <w:tcPr>
            <w:tcW w:w="697" w:type="dxa"/>
          </w:tcPr>
          <w:p w14:paraId="7338CA0B"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w:t>
            </w:r>
          </w:p>
        </w:tc>
      </w:tr>
      <w:tr w:rsidR="001E795B" w:rsidRPr="005B58B9" w14:paraId="688B29EA" w14:textId="77777777" w:rsidTr="00D32F19">
        <w:trPr>
          <w:cantSplit/>
          <w:trHeight w:val="288"/>
          <w:tblHeader/>
        </w:trPr>
        <w:tc>
          <w:tcPr>
            <w:tcW w:w="3397" w:type="dxa"/>
            <w:shd w:val="clear" w:color="auto" w:fill="FFFFFF"/>
            <w:tcMar>
              <w:top w:w="30" w:type="dxa"/>
              <w:left w:w="30" w:type="dxa"/>
              <w:bottom w:w="30" w:type="dxa"/>
              <w:right w:w="30" w:type="dxa"/>
            </w:tcMar>
          </w:tcPr>
          <w:p w14:paraId="36C63E12"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Високі запити</w:t>
            </w:r>
          </w:p>
        </w:tc>
        <w:tc>
          <w:tcPr>
            <w:tcW w:w="851" w:type="dxa"/>
            <w:shd w:val="clear" w:color="auto" w:fill="FFFFFF"/>
            <w:vAlign w:val="center"/>
          </w:tcPr>
          <w:p w14:paraId="6E480DCE"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5,5</w:t>
            </w:r>
          </w:p>
        </w:tc>
        <w:tc>
          <w:tcPr>
            <w:tcW w:w="709" w:type="dxa"/>
            <w:shd w:val="clear" w:color="auto" w:fill="FFFFFF"/>
            <w:tcMar>
              <w:top w:w="30" w:type="dxa"/>
              <w:left w:w="30" w:type="dxa"/>
              <w:bottom w:w="30" w:type="dxa"/>
              <w:right w:w="30" w:type="dxa"/>
            </w:tcMar>
            <w:vAlign w:val="center"/>
          </w:tcPr>
          <w:p w14:paraId="5D468CC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17</w:t>
            </w:r>
          </w:p>
        </w:tc>
        <w:tc>
          <w:tcPr>
            <w:tcW w:w="989" w:type="dxa"/>
          </w:tcPr>
          <w:p w14:paraId="76945CC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6,2</w:t>
            </w:r>
          </w:p>
        </w:tc>
        <w:tc>
          <w:tcPr>
            <w:tcW w:w="712" w:type="dxa"/>
            <w:vAlign w:val="center"/>
          </w:tcPr>
          <w:p w14:paraId="34B822F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17</w:t>
            </w:r>
          </w:p>
        </w:tc>
        <w:tc>
          <w:tcPr>
            <w:tcW w:w="708" w:type="dxa"/>
            <w:shd w:val="clear" w:color="auto" w:fill="FFFFFF"/>
          </w:tcPr>
          <w:p w14:paraId="17236F4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6,1</w:t>
            </w:r>
          </w:p>
        </w:tc>
        <w:tc>
          <w:tcPr>
            <w:tcW w:w="709" w:type="dxa"/>
            <w:shd w:val="clear" w:color="auto" w:fill="FFFFFF"/>
          </w:tcPr>
          <w:p w14:paraId="457093B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17</w:t>
            </w:r>
          </w:p>
        </w:tc>
        <w:tc>
          <w:tcPr>
            <w:tcW w:w="579" w:type="dxa"/>
          </w:tcPr>
          <w:p w14:paraId="0ADFB1AB"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6,1</w:t>
            </w:r>
          </w:p>
        </w:tc>
        <w:tc>
          <w:tcPr>
            <w:tcW w:w="697" w:type="dxa"/>
          </w:tcPr>
          <w:p w14:paraId="42AFACF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18</w:t>
            </w:r>
          </w:p>
        </w:tc>
      </w:tr>
      <w:tr w:rsidR="001E795B" w:rsidRPr="005B58B9" w14:paraId="2CEF7DD1" w14:textId="77777777" w:rsidTr="00D32F19">
        <w:trPr>
          <w:cantSplit/>
          <w:trHeight w:val="313"/>
          <w:tblHeader/>
        </w:trPr>
        <w:tc>
          <w:tcPr>
            <w:tcW w:w="3397" w:type="dxa"/>
            <w:shd w:val="clear" w:color="auto" w:fill="FFFFFF"/>
            <w:tcMar>
              <w:top w:w="30" w:type="dxa"/>
              <w:left w:w="30" w:type="dxa"/>
              <w:bottom w:w="30" w:type="dxa"/>
              <w:right w:w="30" w:type="dxa"/>
            </w:tcMar>
          </w:tcPr>
          <w:p w14:paraId="3DD3D9F6"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 xml:space="preserve">Життєрадісність </w:t>
            </w:r>
          </w:p>
        </w:tc>
        <w:tc>
          <w:tcPr>
            <w:tcW w:w="851" w:type="dxa"/>
            <w:shd w:val="clear" w:color="auto" w:fill="FFFFFF"/>
            <w:vAlign w:val="center"/>
          </w:tcPr>
          <w:p w14:paraId="035D980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13,1</w:t>
            </w:r>
          </w:p>
        </w:tc>
        <w:tc>
          <w:tcPr>
            <w:tcW w:w="709" w:type="dxa"/>
            <w:shd w:val="clear" w:color="auto" w:fill="FFFFFF"/>
            <w:tcMar>
              <w:top w:w="30" w:type="dxa"/>
              <w:left w:w="30" w:type="dxa"/>
              <w:bottom w:w="30" w:type="dxa"/>
              <w:right w:w="30" w:type="dxa"/>
            </w:tcMar>
            <w:vAlign w:val="center"/>
          </w:tcPr>
          <w:p w14:paraId="389ECA7E"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3</w:t>
            </w:r>
          </w:p>
        </w:tc>
        <w:tc>
          <w:tcPr>
            <w:tcW w:w="989" w:type="dxa"/>
          </w:tcPr>
          <w:p w14:paraId="3ECB1E3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15,4</w:t>
            </w:r>
          </w:p>
        </w:tc>
        <w:tc>
          <w:tcPr>
            <w:tcW w:w="712" w:type="dxa"/>
            <w:vAlign w:val="center"/>
          </w:tcPr>
          <w:p w14:paraId="1152E0A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w:t>
            </w:r>
          </w:p>
        </w:tc>
        <w:tc>
          <w:tcPr>
            <w:tcW w:w="708" w:type="dxa"/>
            <w:shd w:val="clear" w:color="auto" w:fill="FFFFFF"/>
          </w:tcPr>
          <w:p w14:paraId="3382054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14,4</w:t>
            </w:r>
          </w:p>
        </w:tc>
        <w:tc>
          <w:tcPr>
            <w:tcW w:w="709" w:type="dxa"/>
            <w:shd w:val="clear" w:color="auto" w:fill="FFFFFF"/>
          </w:tcPr>
          <w:p w14:paraId="1E10F94B"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2</w:t>
            </w:r>
          </w:p>
        </w:tc>
        <w:tc>
          <w:tcPr>
            <w:tcW w:w="579" w:type="dxa"/>
          </w:tcPr>
          <w:p w14:paraId="0C3861D4"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w:t>
            </w:r>
          </w:p>
        </w:tc>
        <w:tc>
          <w:tcPr>
            <w:tcW w:w="697" w:type="dxa"/>
          </w:tcPr>
          <w:p w14:paraId="6A0DC29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4</w:t>
            </w:r>
          </w:p>
        </w:tc>
      </w:tr>
      <w:tr w:rsidR="001E795B" w:rsidRPr="005B58B9" w14:paraId="2B473A6E" w14:textId="77777777" w:rsidTr="00D32F19">
        <w:trPr>
          <w:cantSplit/>
          <w:trHeight w:val="288"/>
          <w:tblHeader/>
        </w:trPr>
        <w:tc>
          <w:tcPr>
            <w:tcW w:w="3397" w:type="dxa"/>
            <w:shd w:val="clear" w:color="auto" w:fill="FFFFFF"/>
            <w:tcMar>
              <w:top w:w="30" w:type="dxa"/>
              <w:left w:w="30" w:type="dxa"/>
              <w:bottom w:w="30" w:type="dxa"/>
              <w:right w:w="30" w:type="dxa"/>
            </w:tcMar>
          </w:tcPr>
          <w:p w14:paraId="7ABA75AB"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Старанність</w:t>
            </w:r>
          </w:p>
        </w:tc>
        <w:tc>
          <w:tcPr>
            <w:tcW w:w="851" w:type="dxa"/>
            <w:shd w:val="clear" w:color="auto" w:fill="FFFFFF"/>
            <w:vAlign w:val="center"/>
          </w:tcPr>
          <w:p w14:paraId="5E410A8B"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6,7</w:t>
            </w:r>
          </w:p>
        </w:tc>
        <w:tc>
          <w:tcPr>
            <w:tcW w:w="709" w:type="dxa"/>
            <w:shd w:val="clear" w:color="auto" w:fill="FFFFFF"/>
            <w:tcMar>
              <w:top w:w="30" w:type="dxa"/>
              <w:left w:w="30" w:type="dxa"/>
              <w:bottom w:w="30" w:type="dxa"/>
              <w:right w:w="30" w:type="dxa"/>
            </w:tcMar>
            <w:vAlign w:val="center"/>
          </w:tcPr>
          <w:p w14:paraId="003E663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15</w:t>
            </w:r>
          </w:p>
        </w:tc>
        <w:tc>
          <w:tcPr>
            <w:tcW w:w="989" w:type="dxa"/>
          </w:tcPr>
          <w:p w14:paraId="74E41F2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7,1</w:t>
            </w:r>
          </w:p>
        </w:tc>
        <w:tc>
          <w:tcPr>
            <w:tcW w:w="712" w:type="dxa"/>
            <w:vAlign w:val="center"/>
          </w:tcPr>
          <w:p w14:paraId="6E8BE67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15</w:t>
            </w:r>
          </w:p>
        </w:tc>
        <w:tc>
          <w:tcPr>
            <w:tcW w:w="708" w:type="dxa"/>
            <w:shd w:val="clear" w:color="auto" w:fill="FFFFFF"/>
          </w:tcPr>
          <w:p w14:paraId="081586F4"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7,2</w:t>
            </w:r>
          </w:p>
        </w:tc>
        <w:tc>
          <w:tcPr>
            <w:tcW w:w="709" w:type="dxa"/>
            <w:shd w:val="clear" w:color="auto" w:fill="FFFFFF"/>
          </w:tcPr>
          <w:p w14:paraId="3CE6EDC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15</w:t>
            </w:r>
          </w:p>
        </w:tc>
        <w:tc>
          <w:tcPr>
            <w:tcW w:w="579" w:type="dxa"/>
          </w:tcPr>
          <w:p w14:paraId="023C821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8,5</w:t>
            </w:r>
          </w:p>
        </w:tc>
        <w:tc>
          <w:tcPr>
            <w:tcW w:w="697" w:type="dxa"/>
          </w:tcPr>
          <w:p w14:paraId="6656CEC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w:t>
            </w:r>
          </w:p>
        </w:tc>
      </w:tr>
      <w:tr w:rsidR="001E795B" w:rsidRPr="005B58B9" w14:paraId="05534BBB" w14:textId="77777777" w:rsidTr="00D32F19">
        <w:trPr>
          <w:cantSplit/>
          <w:trHeight w:val="313"/>
          <w:tblHeader/>
        </w:trPr>
        <w:tc>
          <w:tcPr>
            <w:tcW w:w="3397" w:type="dxa"/>
            <w:shd w:val="clear" w:color="auto" w:fill="FFFFFF"/>
            <w:tcMar>
              <w:top w:w="30" w:type="dxa"/>
              <w:left w:w="30" w:type="dxa"/>
              <w:bottom w:w="30" w:type="dxa"/>
              <w:right w:w="30" w:type="dxa"/>
            </w:tcMar>
          </w:tcPr>
          <w:p w14:paraId="669956CA"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Незалежність</w:t>
            </w:r>
          </w:p>
        </w:tc>
        <w:tc>
          <w:tcPr>
            <w:tcW w:w="851" w:type="dxa"/>
            <w:shd w:val="clear" w:color="auto" w:fill="FFFFFF"/>
            <w:vAlign w:val="center"/>
          </w:tcPr>
          <w:p w14:paraId="23A37281"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14,7</w:t>
            </w:r>
          </w:p>
        </w:tc>
        <w:tc>
          <w:tcPr>
            <w:tcW w:w="709" w:type="dxa"/>
            <w:shd w:val="clear" w:color="auto" w:fill="FFFFFF"/>
            <w:tcMar>
              <w:top w:w="30" w:type="dxa"/>
              <w:left w:w="30" w:type="dxa"/>
              <w:bottom w:w="30" w:type="dxa"/>
              <w:right w:w="30" w:type="dxa"/>
            </w:tcMar>
            <w:vAlign w:val="center"/>
          </w:tcPr>
          <w:p w14:paraId="506C80A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w:t>
            </w:r>
          </w:p>
        </w:tc>
        <w:tc>
          <w:tcPr>
            <w:tcW w:w="989" w:type="dxa"/>
          </w:tcPr>
          <w:p w14:paraId="6D904C9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14,6</w:t>
            </w:r>
          </w:p>
        </w:tc>
        <w:tc>
          <w:tcPr>
            <w:tcW w:w="712" w:type="dxa"/>
            <w:vAlign w:val="center"/>
          </w:tcPr>
          <w:p w14:paraId="53D68F4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3</w:t>
            </w:r>
          </w:p>
        </w:tc>
        <w:tc>
          <w:tcPr>
            <w:tcW w:w="708" w:type="dxa"/>
            <w:shd w:val="clear" w:color="auto" w:fill="FFFFFF"/>
          </w:tcPr>
          <w:p w14:paraId="6944460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15,1</w:t>
            </w:r>
          </w:p>
        </w:tc>
        <w:tc>
          <w:tcPr>
            <w:tcW w:w="709" w:type="dxa"/>
            <w:shd w:val="clear" w:color="auto" w:fill="FFFFFF"/>
          </w:tcPr>
          <w:p w14:paraId="7B3F583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w:t>
            </w:r>
          </w:p>
        </w:tc>
        <w:tc>
          <w:tcPr>
            <w:tcW w:w="579" w:type="dxa"/>
          </w:tcPr>
          <w:p w14:paraId="48279EA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7,7</w:t>
            </w:r>
          </w:p>
        </w:tc>
        <w:tc>
          <w:tcPr>
            <w:tcW w:w="697" w:type="dxa"/>
          </w:tcPr>
          <w:p w14:paraId="32FF4052"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w:t>
            </w:r>
          </w:p>
        </w:tc>
      </w:tr>
      <w:tr w:rsidR="001E795B" w:rsidRPr="005B58B9" w14:paraId="190511EA" w14:textId="77777777" w:rsidTr="00D32F19">
        <w:trPr>
          <w:cantSplit/>
          <w:trHeight w:val="578"/>
          <w:tblHeader/>
        </w:trPr>
        <w:tc>
          <w:tcPr>
            <w:tcW w:w="3397" w:type="dxa"/>
            <w:shd w:val="clear" w:color="auto" w:fill="FFFFFF"/>
            <w:tcMar>
              <w:top w:w="30" w:type="dxa"/>
              <w:left w:w="30" w:type="dxa"/>
              <w:bottom w:w="30" w:type="dxa"/>
              <w:right w:w="30" w:type="dxa"/>
            </w:tcMar>
          </w:tcPr>
          <w:p w14:paraId="678CF26A"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Непримиренність до недоліків у собі та інших</w:t>
            </w:r>
          </w:p>
        </w:tc>
        <w:tc>
          <w:tcPr>
            <w:tcW w:w="851" w:type="dxa"/>
            <w:shd w:val="clear" w:color="auto" w:fill="FFFFFF"/>
            <w:vAlign w:val="center"/>
          </w:tcPr>
          <w:p w14:paraId="253CB02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6,4</w:t>
            </w:r>
          </w:p>
        </w:tc>
        <w:tc>
          <w:tcPr>
            <w:tcW w:w="709" w:type="dxa"/>
            <w:shd w:val="clear" w:color="auto" w:fill="FFFFFF"/>
            <w:tcMar>
              <w:top w:w="30" w:type="dxa"/>
              <w:left w:w="30" w:type="dxa"/>
              <w:bottom w:w="30" w:type="dxa"/>
              <w:right w:w="30" w:type="dxa"/>
            </w:tcMar>
            <w:vAlign w:val="center"/>
          </w:tcPr>
          <w:p w14:paraId="243F0510"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16</w:t>
            </w:r>
          </w:p>
        </w:tc>
        <w:tc>
          <w:tcPr>
            <w:tcW w:w="989" w:type="dxa"/>
          </w:tcPr>
          <w:p w14:paraId="20B20D6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6,7</w:t>
            </w:r>
          </w:p>
        </w:tc>
        <w:tc>
          <w:tcPr>
            <w:tcW w:w="712" w:type="dxa"/>
            <w:vAlign w:val="center"/>
          </w:tcPr>
          <w:p w14:paraId="69BA0DE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16</w:t>
            </w:r>
          </w:p>
        </w:tc>
        <w:tc>
          <w:tcPr>
            <w:tcW w:w="708" w:type="dxa"/>
            <w:shd w:val="clear" w:color="auto" w:fill="FFFFFF"/>
          </w:tcPr>
          <w:p w14:paraId="21B421B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6,9</w:t>
            </w:r>
          </w:p>
        </w:tc>
        <w:tc>
          <w:tcPr>
            <w:tcW w:w="709" w:type="dxa"/>
            <w:shd w:val="clear" w:color="auto" w:fill="FFFFFF"/>
          </w:tcPr>
          <w:p w14:paraId="167D8E2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16</w:t>
            </w:r>
          </w:p>
        </w:tc>
        <w:tc>
          <w:tcPr>
            <w:tcW w:w="579" w:type="dxa"/>
          </w:tcPr>
          <w:p w14:paraId="69C2EB2B"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6,4</w:t>
            </w:r>
          </w:p>
        </w:tc>
        <w:tc>
          <w:tcPr>
            <w:tcW w:w="697" w:type="dxa"/>
          </w:tcPr>
          <w:p w14:paraId="75C4C6A1"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17</w:t>
            </w:r>
          </w:p>
        </w:tc>
      </w:tr>
      <w:tr w:rsidR="001E795B" w:rsidRPr="005B58B9" w14:paraId="18D32985" w14:textId="77777777" w:rsidTr="00D32F19">
        <w:trPr>
          <w:cantSplit/>
          <w:trHeight w:val="313"/>
          <w:tblHeader/>
        </w:trPr>
        <w:tc>
          <w:tcPr>
            <w:tcW w:w="3397" w:type="dxa"/>
            <w:shd w:val="clear" w:color="auto" w:fill="FFFFFF"/>
            <w:tcMar>
              <w:top w:w="30" w:type="dxa"/>
              <w:left w:w="30" w:type="dxa"/>
              <w:bottom w:w="30" w:type="dxa"/>
              <w:right w:w="30" w:type="dxa"/>
            </w:tcMar>
          </w:tcPr>
          <w:p w14:paraId="728D088F"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Освіченість</w:t>
            </w:r>
          </w:p>
        </w:tc>
        <w:tc>
          <w:tcPr>
            <w:tcW w:w="851" w:type="dxa"/>
            <w:shd w:val="clear" w:color="auto" w:fill="FFFFFF"/>
            <w:vAlign w:val="center"/>
          </w:tcPr>
          <w:p w14:paraId="278E4BE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12,5</w:t>
            </w:r>
          </w:p>
        </w:tc>
        <w:tc>
          <w:tcPr>
            <w:tcW w:w="709" w:type="dxa"/>
            <w:shd w:val="clear" w:color="auto" w:fill="FFFFFF"/>
            <w:vAlign w:val="center"/>
          </w:tcPr>
          <w:p w14:paraId="190219B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5</w:t>
            </w:r>
          </w:p>
        </w:tc>
        <w:tc>
          <w:tcPr>
            <w:tcW w:w="989" w:type="dxa"/>
          </w:tcPr>
          <w:p w14:paraId="00A1113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12,7</w:t>
            </w:r>
          </w:p>
        </w:tc>
        <w:tc>
          <w:tcPr>
            <w:tcW w:w="712" w:type="dxa"/>
            <w:vAlign w:val="center"/>
          </w:tcPr>
          <w:p w14:paraId="3E1E4A5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5</w:t>
            </w:r>
          </w:p>
        </w:tc>
        <w:tc>
          <w:tcPr>
            <w:tcW w:w="708" w:type="dxa"/>
            <w:shd w:val="clear" w:color="auto" w:fill="FFFFFF"/>
            <w:tcMar>
              <w:top w:w="30" w:type="dxa"/>
              <w:left w:w="30" w:type="dxa"/>
              <w:bottom w:w="30" w:type="dxa"/>
              <w:right w:w="30" w:type="dxa"/>
            </w:tcMar>
            <w:vAlign w:val="center"/>
          </w:tcPr>
          <w:p w14:paraId="2B17B46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13,5</w:t>
            </w:r>
          </w:p>
        </w:tc>
        <w:tc>
          <w:tcPr>
            <w:tcW w:w="709" w:type="dxa"/>
            <w:shd w:val="clear" w:color="auto" w:fill="FFFFFF"/>
            <w:vAlign w:val="center"/>
          </w:tcPr>
          <w:p w14:paraId="47704721"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5</w:t>
            </w:r>
          </w:p>
        </w:tc>
        <w:tc>
          <w:tcPr>
            <w:tcW w:w="579" w:type="dxa"/>
          </w:tcPr>
          <w:p w14:paraId="39659EE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13,9</w:t>
            </w:r>
          </w:p>
        </w:tc>
        <w:tc>
          <w:tcPr>
            <w:tcW w:w="697" w:type="dxa"/>
          </w:tcPr>
          <w:p w14:paraId="0A8E86B9"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5</w:t>
            </w:r>
          </w:p>
        </w:tc>
      </w:tr>
      <w:tr w:rsidR="001E795B" w:rsidRPr="005B58B9" w14:paraId="0C086392" w14:textId="77777777" w:rsidTr="00D32F19">
        <w:trPr>
          <w:cantSplit/>
          <w:trHeight w:val="288"/>
          <w:tblHeader/>
        </w:trPr>
        <w:tc>
          <w:tcPr>
            <w:tcW w:w="3397" w:type="dxa"/>
            <w:shd w:val="clear" w:color="auto" w:fill="FFFFFF"/>
            <w:tcMar>
              <w:top w:w="30" w:type="dxa"/>
              <w:left w:w="30" w:type="dxa"/>
              <w:bottom w:w="30" w:type="dxa"/>
              <w:right w:w="30" w:type="dxa"/>
            </w:tcMar>
          </w:tcPr>
          <w:p w14:paraId="77ECA3A3"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Відповідальність</w:t>
            </w:r>
          </w:p>
        </w:tc>
        <w:tc>
          <w:tcPr>
            <w:tcW w:w="851" w:type="dxa"/>
            <w:shd w:val="clear" w:color="auto" w:fill="FFFFFF"/>
            <w:vAlign w:val="center"/>
          </w:tcPr>
          <w:p w14:paraId="4C4E99A1"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12,1</w:t>
            </w:r>
          </w:p>
        </w:tc>
        <w:tc>
          <w:tcPr>
            <w:tcW w:w="709" w:type="dxa"/>
            <w:shd w:val="clear" w:color="auto" w:fill="FFFFFF"/>
            <w:vAlign w:val="center"/>
          </w:tcPr>
          <w:p w14:paraId="7E68813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w:t>
            </w:r>
          </w:p>
        </w:tc>
        <w:tc>
          <w:tcPr>
            <w:tcW w:w="989" w:type="dxa"/>
          </w:tcPr>
          <w:p w14:paraId="0A32F381"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12,1</w:t>
            </w:r>
          </w:p>
        </w:tc>
        <w:tc>
          <w:tcPr>
            <w:tcW w:w="712" w:type="dxa"/>
            <w:vAlign w:val="center"/>
          </w:tcPr>
          <w:p w14:paraId="5FB4568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w:t>
            </w:r>
          </w:p>
        </w:tc>
        <w:tc>
          <w:tcPr>
            <w:tcW w:w="708" w:type="dxa"/>
            <w:shd w:val="clear" w:color="auto" w:fill="FFFFFF"/>
            <w:tcMar>
              <w:top w:w="30" w:type="dxa"/>
              <w:left w:w="30" w:type="dxa"/>
              <w:bottom w:w="30" w:type="dxa"/>
              <w:right w:w="30" w:type="dxa"/>
            </w:tcMar>
            <w:vAlign w:val="center"/>
          </w:tcPr>
          <w:p w14:paraId="246881D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12,7</w:t>
            </w:r>
          </w:p>
        </w:tc>
        <w:tc>
          <w:tcPr>
            <w:tcW w:w="709" w:type="dxa"/>
            <w:shd w:val="clear" w:color="auto" w:fill="FFFFFF"/>
            <w:vAlign w:val="center"/>
          </w:tcPr>
          <w:p w14:paraId="584AC8A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w:t>
            </w:r>
          </w:p>
        </w:tc>
        <w:tc>
          <w:tcPr>
            <w:tcW w:w="579" w:type="dxa"/>
          </w:tcPr>
          <w:p w14:paraId="4801D3C4"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14,6</w:t>
            </w:r>
          </w:p>
        </w:tc>
        <w:tc>
          <w:tcPr>
            <w:tcW w:w="697" w:type="dxa"/>
          </w:tcPr>
          <w:p w14:paraId="0925D92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3</w:t>
            </w:r>
          </w:p>
        </w:tc>
      </w:tr>
      <w:tr w:rsidR="001E795B" w:rsidRPr="005B58B9" w14:paraId="007C630A" w14:textId="77777777" w:rsidTr="00D32F19">
        <w:trPr>
          <w:cantSplit/>
          <w:trHeight w:val="288"/>
          <w:tblHeader/>
        </w:trPr>
        <w:tc>
          <w:tcPr>
            <w:tcW w:w="3397" w:type="dxa"/>
            <w:shd w:val="clear" w:color="auto" w:fill="FFFFFF"/>
            <w:tcMar>
              <w:top w:w="30" w:type="dxa"/>
              <w:left w:w="30" w:type="dxa"/>
              <w:bottom w:w="30" w:type="dxa"/>
              <w:right w:w="30" w:type="dxa"/>
            </w:tcMar>
          </w:tcPr>
          <w:p w14:paraId="38E08692"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Раціоналізм</w:t>
            </w:r>
          </w:p>
        </w:tc>
        <w:tc>
          <w:tcPr>
            <w:tcW w:w="851" w:type="dxa"/>
            <w:shd w:val="clear" w:color="auto" w:fill="FFFFFF"/>
            <w:vAlign w:val="center"/>
          </w:tcPr>
          <w:p w14:paraId="1897612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5,1</w:t>
            </w:r>
          </w:p>
        </w:tc>
        <w:tc>
          <w:tcPr>
            <w:tcW w:w="709" w:type="dxa"/>
            <w:shd w:val="clear" w:color="auto" w:fill="FFFFFF"/>
            <w:vAlign w:val="center"/>
          </w:tcPr>
          <w:p w14:paraId="02773EB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18</w:t>
            </w:r>
          </w:p>
        </w:tc>
        <w:tc>
          <w:tcPr>
            <w:tcW w:w="989" w:type="dxa"/>
          </w:tcPr>
          <w:p w14:paraId="33AE67C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5,3</w:t>
            </w:r>
          </w:p>
        </w:tc>
        <w:tc>
          <w:tcPr>
            <w:tcW w:w="712" w:type="dxa"/>
            <w:vAlign w:val="center"/>
          </w:tcPr>
          <w:p w14:paraId="44D0CB1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18</w:t>
            </w:r>
          </w:p>
        </w:tc>
        <w:tc>
          <w:tcPr>
            <w:tcW w:w="708" w:type="dxa"/>
            <w:shd w:val="clear" w:color="auto" w:fill="FFFFFF"/>
            <w:tcMar>
              <w:top w:w="30" w:type="dxa"/>
              <w:left w:w="30" w:type="dxa"/>
              <w:bottom w:w="30" w:type="dxa"/>
              <w:right w:w="30" w:type="dxa"/>
            </w:tcMar>
            <w:vAlign w:val="center"/>
          </w:tcPr>
          <w:p w14:paraId="190CE56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5,5</w:t>
            </w:r>
          </w:p>
        </w:tc>
        <w:tc>
          <w:tcPr>
            <w:tcW w:w="709" w:type="dxa"/>
            <w:shd w:val="clear" w:color="auto" w:fill="FFFFFF"/>
            <w:vAlign w:val="center"/>
          </w:tcPr>
          <w:p w14:paraId="1EC8D63E"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18</w:t>
            </w:r>
          </w:p>
        </w:tc>
        <w:tc>
          <w:tcPr>
            <w:tcW w:w="579" w:type="dxa"/>
          </w:tcPr>
          <w:p w14:paraId="19CFC2B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7,3</w:t>
            </w:r>
          </w:p>
        </w:tc>
        <w:tc>
          <w:tcPr>
            <w:tcW w:w="697" w:type="dxa"/>
          </w:tcPr>
          <w:p w14:paraId="526ED20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15</w:t>
            </w:r>
          </w:p>
        </w:tc>
      </w:tr>
      <w:tr w:rsidR="001E795B" w:rsidRPr="005B58B9" w14:paraId="204661CA" w14:textId="77777777" w:rsidTr="00D32F19">
        <w:trPr>
          <w:cantSplit/>
          <w:trHeight w:val="313"/>
          <w:tblHeader/>
        </w:trPr>
        <w:tc>
          <w:tcPr>
            <w:tcW w:w="3397" w:type="dxa"/>
            <w:shd w:val="clear" w:color="auto" w:fill="FFFFFF"/>
            <w:tcMar>
              <w:top w:w="30" w:type="dxa"/>
              <w:left w:w="30" w:type="dxa"/>
              <w:bottom w:w="30" w:type="dxa"/>
              <w:right w:w="30" w:type="dxa"/>
            </w:tcMar>
          </w:tcPr>
          <w:p w14:paraId="3EF019D9"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Самоконтроль</w:t>
            </w:r>
          </w:p>
        </w:tc>
        <w:tc>
          <w:tcPr>
            <w:tcW w:w="851" w:type="dxa"/>
            <w:shd w:val="clear" w:color="auto" w:fill="FFFFFF"/>
            <w:vAlign w:val="center"/>
          </w:tcPr>
          <w:p w14:paraId="1C1C81E9"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10,8</w:t>
            </w:r>
          </w:p>
        </w:tc>
        <w:tc>
          <w:tcPr>
            <w:tcW w:w="709" w:type="dxa"/>
            <w:shd w:val="clear" w:color="auto" w:fill="FFFFFF"/>
            <w:vAlign w:val="center"/>
          </w:tcPr>
          <w:p w14:paraId="0CB0920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w:t>
            </w:r>
          </w:p>
        </w:tc>
        <w:tc>
          <w:tcPr>
            <w:tcW w:w="989" w:type="dxa"/>
          </w:tcPr>
          <w:p w14:paraId="6CDFBE5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10,5</w:t>
            </w:r>
          </w:p>
        </w:tc>
        <w:tc>
          <w:tcPr>
            <w:tcW w:w="712" w:type="dxa"/>
            <w:vAlign w:val="center"/>
          </w:tcPr>
          <w:p w14:paraId="5E96ADC1"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w:t>
            </w:r>
          </w:p>
        </w:tc>
        <w:tc>
          <w:tcPr>
            <w:tcW w:w="708" w:type="dxa"/>
            <w:shd w:val="clear" w:color="auto" w:fill="FFFFFF"/>
            <w:tcMar>
              <w:top w:w="30" w:type="dxa"/>
              <w:left w:w="30" w:type="dxa"/>
              <w:bottom w:w="30" w:type="dxa"/>
              <w:right w:w="30" w:type="dxa"/>
            </w:tcMar>
            <w:vAlign w:val="center"/>
          </w:tcPr>
          <w:p w14:paraId="5594B95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11,1</w:t>
            </w:r>
          </w:p>
        </w:tc>
        <w:tc>
          <w:tcPr>
            <w:tcW w:w="709" w:type="dxa"/>
            <w:shd w:val="clear" w:color="auto" w:fill="FFFFFF"/>
            <w:vAlign w:val="center"/>
          </w:tcPr>
          <w:p w14:paraId="45969AC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9</w:t>
            </w:r>
          </w:p>
        </w:tc>
        <w:tc>
          <w:tcPr>
            <w:tcW w:w="579" w:type="dxa"/>
          </w:tcPr>
          <w:p w14:paraId="3DBD17F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12,1</w:t>
            </w:r>
          </w:p>
        </w:tc>
        <w:tc>
          <w:tcPr>
            <w:tcW w:w="697" w:type="dxa"/>
          </w:tcPr>
          <w:p w14:paraId="1A4D3DBE"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w:t>
            </w:r>
          </w:p>
        </w:tc>
      </w:tr>
      <w:tr w:rsidR="001E795B" w:rsidRPr="005B58B9" w14:paraId="0C93DB7E" w14:textId="77777777" w:rsidTr="00D32F19">
        <w:trPr>
          <w:cantSplit/>
          <w:trHeight w:val="578"/>
          <w:tblHeader/>
        </w:trPr>
        <w:tc>
          <w:tcPr>
            <w:tcW w:w="3397" w:type="dxa"/>
            <w:shd w:val="clear" w:color="auto" w:fill="FFFFFF"/>
            <w:tcMar>
              <w:top w:w="30" w:type="dxa"/>
              <w:left w:w="30" w:type="dxa"/>
              <w:bottom w:w="30" w:type="dxa"/>
              <w:right w:w="30" w:type="dxa"/>
            </w:tcMar>
          </w:tcPr>
          <w:p w14:paraId="47224BF6"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Сміливість у відстоювання своєї думки, поглядів</w:t>
            </w:r>
          </w:p>
        </w:tc>
        <w:tc>
          <w:tcPr>
            <w:tcW w:w="851" w:type="dxa"/>
            <w:shd w:val="clear" w:color="auto" w:fill="FFFFFF"/>
            <w:vAlign w:val="center"/>
          </w:tcPr>
          <w:p w14:paraId="09C90472"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11,9</w:t>
            </w:r>
          </w:p>
        </w:tc>
        <w:tc>
          <w:tcPr>
            <w:tcW w:w="709" w:type="dxa"/>
            <w:shd w:val="clear" w:color="auto" w:fill="FFFFFF"/>
            <w:vAlign w:val="center"/>
          </w:tcPr>
          <w:p w14:paraId="7FBC485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w:t>
            </w:r>
          </w:p>
        </w:tc>
        <w:tc>
          <w:tcPr>
            <w:tcW w:w="989" w:type="dxa"/>
          </w:tcPr>
          <w:p w14:paraId="753094B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11,3</w:t>
            </w:r>
          </w:p>
        </w:tc>
        <w:tc>
          <w:tcPr>
            <w:tcW w:w="712" w:type="dxa"/>
            <w:vAlign w:val="center"/>
          </w:tcPr>
          <w:p w14:paraId="63C5F93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w:t>
            </w:r>
          </w:p>
        </w:tc>
        <w:tc>
          <w:tcPr>
            <w:tcW w:w="708" w:type="dxa"/>
            <w:shd w:val="clear" w:color="auto" w:fill="FFFFFF"/>
            <w:tcMar>
              <w:top w:w="30" w:type="dxa"/>
              <w:left w:w="30" w:type="dxa"/>
              <w:bottom w:w="30" w:type="dxa"/>
              <w:right w:w="30" w:type="dxa"/>
            </w:tcMar>
            <w:vAlign w:val="center"/>
          </w:tcPr>
          <w:p w14:paraId="3CF75B0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13,3</w:t>
            </w:r>
          </w:p>
        </w:tc>
        <w:tc>
          <w:tcPr>
            <w:tcW w:w="709" w:type="dxa"/>
            <w:shd w:val="clear" w:color="auto" w:fill="FFFFFF"/>
            <w:vAlign w:val="center"/>
          </w:tcPr>
          <w:p w14:paraId="786BC20E"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w:t>
            </w:r>
          </w:p>
        </w:tc>
        <w:tc>
          <w:tcPr>
            <w:tcW w:w="579" w:type="dxa"/>
          </w:tcPr>
          <w:p w14:paraId="59007AD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9,6</w:t>
            </w:r>
          </w:p>
        </w:tc>
        <w:tc>
          <w:tcPr>
            <w:tcW w:w="697" w:type="dxa"/>
          </w:tcPr>
          <w:p w14:paraId="027639CB"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w:t>
            </w:r>
          </w:p>
        </w:tc>
      </w:tr>
      <w:tr w:rsidR="001E795B" w:rsidRPr="005B58B9" w14:paraId="24F53917" w14:textId="77777777" w:rsidTr="00D32F19">
        <w:trPr>
          <w:cantSplit/>
          <w:trHeight w:val="313"/>
          <w:tblHeader/>
        </w:trPr>
        <w:tc>
          <w:tcPr>
            <w:tcW w:w="3397" w:type="dxa"/>
            <w:shd w:val="clear" w:color="auto" w:fill="FFFFFF"/>
            <w:tcMar>
              <w:top w:w="30" w:type="dxa"/>
              <w:left w:w="30" w:type="dxa"/>
              <w:bottom w:w="30" w:type="dxa"/>
              <w:right w:w="30" w:type="dxa"/>
            </w:tcMar>
          </w:tcPr>
          <w:p w14:paraId="1F5833D7"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Тверда воля</w:t>
            </w:r>
          </w:p>
        </w:tc>
        <w:tc>
          <w:tcPr>
            <w:tcW w:w="851" w:type="dxa"/>
            <w:shd w:val="clear" w:color="auto" w:fill="FFFFFF"/>
            <w:vAlign w:val="center"/>
          </w:tcPr>
          <w:p w14:paraId="15C9790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9,7</w:t>
            </w:r>
          </w:p>
        </w:tc>
        <w:tc>
          <w:tcPr>
            <w:tcW w:w="709" w:type="dxa"/>
            <w:shd w:val="clear" w:color="auto" w:fill="FFFFFF"/>
            <w:vAlign w:val="center"/>
          </w:tcPr>
          <w:p w14:paraId="6D3468B4"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w:t>
            </w:r>
          </w:p>
        </w:tc>
        <w:tc>
          <w:tcPr>
            <w:tcW w:w="989" w:type="dxa"/>
          </w:tcPr>
          <w:p w14:paraId="0EA1A63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8,7</w:t>
            </w:r>
          </w:p>
        </w:tc>
        <w:tc>
          <w:tcPr>
            <w:tcW w:w="712" w:type="dxa"/>
            <w:vAlign w:val="center"/>
          </w:tcPr>
          <w:p w14:paraId="6A721532"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w:t>
            </w:r>
          </w:p>
        </w:tc>
        <w:tc>
          <w:tcPr>
            <w:tcW w:w="708" w:type="dxa"/>
            <w:shd w:val="clear" w:color="auto" w:fill="FFFFFF"/>
            <w:tcMar>
              <w:top w:w="30" w:type="dxa"/>
              <w:left w:w="30" w:type="dxa"/>
              <w:bottom w:w="30" w:type="dxa"/>
              <w:right w:w="30" w:type="dxa"/>
            </w:tcMar>
            <w:vAlign w:val="center"/>
          </w:tcPr>
          <w:p w14:paraId="35A4061E"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10,1</w:t>
            </w:r>
          </w:p>
        </w:tc>
        <w:tc>
          <w:tcPr>
            <w:tcW w:w="709" w:type="dxa"/>
            <w:shd w:val="clear" w:color="auto" w:fill="FFFFFF"/>
            <w:vAlign w:val="center"/>
          </w:tcPr>
          <w:p w14:paraId="708B766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w:t>
            </w:r>
          </w:p>
        </w:tc>
        <w:tc>
          <w:tcPr>
            <w:tcW w:w="579" w:type="dxa"/>
          </w:tcPr>
          <w:p w14:paraId="314A2E8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8,9</w:t>
            </w:r>
          </w:p>
        </w:tc>
        <w:tc>
          <w:tcPr>
            <w:tcW w:w="697" w:type="dxa"/>
          </w:tcPr>
          <w:p w14:paraId="05E7B41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w:t>
            </w:r>
          </w:p>
        </w:tc>
      </w:tr>
      <w:tr w:rsidR="001E795B" w:rsidRPr="005B58B9" w14:paraId="65C44BEC" w14:textId="77777777" w:rsidTr="00D32F19">
        <w:trPr>
          <w:cantSplit/>
          <w:trHeight w:val="288"/>
          <w:tblHeader/>
        </w:trPr>
        <w:tc>
          <w:tcPr>
            <w:tcW w:w="3397" w:type="dxa"/>
            <w:shd w:val="clear" w:color="auto" w:fill="FFFFFF"/>
            <w:tcMar>
              <w:top w:w="30" w:type="dxa"/>
              <w:left w:w="30" w:type="dxa"/>
              <w:bottom w:w="30" w:type="dxa"/>
              <w:right w:w="30" w:type="dxa"/>
            </w:tcMar>
          </w:tcPr>
          <w:p w14:paraId="6E9BF38E"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Терпимість</w:t>
            </w:r>
          </w:p>
        </w:tc>
        <w:tc>
          <w:tcPr>
            <w:tcW w:w="851" w:type="dxa"/>
            <w:shd w:val="clear" w:color="auto" w:fill="FFFFFF"/>
            <w:vAlign w:val="center"/>
          </w:tcPr>
          <w:p w14:paraId="6FDB845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10,4</w:t>
            </w:r>
          </w:p>
        </w:tc>
        <w:tc>
          <w:tcPr>
            <w:tcW w:w="709" w:type="dxa"/>
            <w:shd w:val="clear" w:color="auto" w:fill="FFFFFF"/>
            <w:vAlign w:val="center"/>
          </w:tcPr>
          <w:p w14:paraId="53721F0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9</w:t>
            </w:r>
          </w:p>
        </w:tc>
        <w:tc>
          <w:tcPr>
            <w:tcW w:w="989" w:type="dxa"/>
          </w:tcPr>
          <w:p w14:paraId="5C1D4CB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13,5</w:t>
            </w:r>
          </w:p>
        </w:tc>
        <w:tc>
          <w:tcPr>
            <w:tcW w:w="712" w:type="dxa"/>
            <w:vAlign w:val="center"/>
          </w:tcPr>
          <w:p w14:paraId="6B16293B"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4</w:t>
            </w:r>
          </w:p>
        </w:tc>
        <w:tc>
          <w:tcPr>
            <w:tcW w:w="708" w:type="dxa"/>
            <w:shd w:val="clear" w:color="auto" w:fill="FFFFFF"/>
            <w:tcMar>
              <w:top w:w="30" w:type="dxa"/>
              <w:left w:w="30" w:type="dxa"/>
              <w:bottom w:w="30" w:type="dxa"/>
              <w:right w:w="30" w:type="dxa"/>
            </w:tcMar>
            <w:vAlign w:val="center"/>
          </w:tcPr>
          <w:p w14:paraId="4C38A13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11,4</w:t>
            </w:r>
          </w:p>
        </w:tc>
        <w:tc>
          <w:tcPr>
            <w:tcW w:w="709" w:type="dxa"/>
            <w:shd w:val="clear" w:color="auto" w:fill="FFFFFF"/>
            <w:vAlign w:val="center"/>
          </w:tcPr>
          <w:p w14:paraId="338D7A4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w:t>
            </w:r>
          </w:p>
        </w:tc>
        <w:tc>
          <w:tcPr>
            <w:tcW w:w="579" w:type="dxa"/>
          </w:tcPr>
          <w:p w14:paraId="55997BBE"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15,7</w:t>
            </w:r>
          </w:p>
        </w:tc>
        <w:tc>
          <w:tcPr>
            <w:tcW w:w="697" w:type="dxa"/>
          </w:tcPr>
          <w:p w14:paraId="7C2D027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w:t>
            </w:r>
          </w:p>
        </w:tc>
      </w:tr>
      <w:tr w:rsidR="001E795B" w:rsidRPr="005B58B9" w14:paraId="7C6492EF" w14:textId="77777777" w:rsidTr="00D32F19">
        <w:trPr>
          <w:cantSplit/>
          <w:trHeight w:val="288"/>
          <w:tblHeader/>
        </w:trPr>
        <w:tc>
          <w:tcPr>
            <w:tcW w:w="3397" w:type="dxa"/>
            <w:shd w:val="clear" w:color="auto" w:fill="FFFFFF"/>
            <w:tcMar>
              <w:top w:w="30" w:type="dxa"/>
              <w:left w:w="30" w:type="dxa"/>
              <w:bottom w:w="30" w:type="dxa"/>
              <w:right w:w="30" w:type="dxa"/>
            </w:tcMar>
          </w:tcPr>
          <w:p w14:paraId="36A17BAB"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Широта поглядів</w:t>
            </w:r>
          </w:p>
        </w:tc>
        <w:tc>
          <w:tcPr>
            <w:tcW w:w="851" w:type="dxa"/>
            <w:shd w:val="clear" w:color="auto" w:fill="FFFFFF"/>
            <w:vAlign w:val="center"/>
          </w:tcPr>
          <w:p w14:paraId="6C122E47"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14,3</w:t>
            </w:r>
          </w:p>
        </w:tc>
        <w:tc>
          <w:tcPr>
            <w:tcW w:w="709" w:type="dxa"/>
            <w:shd w:val="clear" w:color="auto" w:fill="FFFFFF"/>
            <w:vAlign w:val="center"/>
          </w:tcPr>
          <w:p w14:paraId="10864DD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2</w:t>
            </w:r>
          </w:p>
        </w:tc>
        <w:tc>
          <w:tcPr>
            <w:tcW w:w="989" w:type="dxa"/>
          </w:tcPr>
          <w:p w14:paraId="0B65B25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14,0</w:t>
            </w:r>
          </w:p>
        </w:tc>
        <w:tc>
          <w:tcPr>
            <w:tcW w:w="712" w:type="dxa"/>
            <w:vAlign w:val="center"/>
          </w:tcPr>
          <w:p w14:paraId="577756A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2</w:t>
            </w:r>
          </w:p>
        </w:tc>
        <w:tc>
          <w:tcPr>
            <w:tcW w:w="708" w:type="dxa"/>
            <w:shd w:val="clear" w:color="auto" w:fill="FFFFFF"/>
            <w:tcMar>
              <w:top w:w="30" w:type="dxa"/>
              <w:left w:w="30" w:type="dxa"/>
              <w:bottom w:w="30" w:type="dxa"/>
              <w:right w:w="30" w:type="dxa"/>
            </w:tcMar>
            <w:vAlign w:val="center"/>
          </w:tcPr>
          <w:p w14:paraId="1844DEA0"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14,1</w:t>
            </w:r>
          </w:p>
        </w:tc>
        <w:tc>
          <w:tcPr>
            <w:tcW w:w="709" w:type="dxa"/>
            <w:shd w:val="clear" w:color="auto" w:fill="FFFFFF"/>
            <w:vAlign w:val="center"/>
          </w:tcPr>
          <w:p w14:paraId="251D674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3</w:t>
            </w:r>
          </w:p>
        </w:tc>
        <w:tc>
          <w:tcPr>
            <w:tcW w:w="579" w:type="dxa"/>
          </w:tcPr>
          <w:p w14:paraId="74110A9A"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11,2</w:t>
            </w:r>
          </w:p>
        </w:tc>
        <w:tc>
          <w:tcPr>
            <w:tcW w:w="697" w:type="dxa"/>
          </w:tcPr>
          <w:p w14:paraId="4CD0AC0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w:t>
            </w:r>
          </w:p>
        </w:tc>
      </w:tr>
      <w:tr w:rsidR="001E795B" w:rsidRPr="005B58B9" w14:paraId="0E18A27B" w14:textId="77777777" w:rsidTr="00D32F19">
        <w:trPr>
          <w:cantSplit/>
          <w:trHeight w:val="313"/>
          <w:tblHeader/>
        </w:trPr>
        <w:tc>
          <w:tcPr>
            <w:tcW w:w="3397" w:type="dxa"/>
            <w:shd w:val="clear" w:color="auto" w:fill="FFFFFF"/>
            <w:tcMar>
              <w:top w:w="30" w:type="dxa"/>
              <w:left w:w="30" w:type="dxa"/>
              <w:bottom w:w="30" w:type="dxa"/>
              <w:right w:w="30" w:type="dxa"/>
            </w:tcMar>
          </w:tcPr>
          <w:p w14:paraId="3965C779"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Чесність</w:t>
            </w:r>
          </w:p>
        </w:tc>
        <w:tc>
          <w:tcPr>
            <w:tcW w:w="851" w:type="dxa"/>
            <w:shd w:val="clear" w:color="auto" w:fill="FFFFFF"/>
            <w:vAlign w:val="center"/>
          </w:tcPr>
          <w:p w14:paraId="10A22F1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7,1</w:t>
            </w:r>
          </w:p>
        </w:tc>
        <w:tc>
          <w:tcPr>
            <w:tcW w:w="709" w:type="dxa"/>
            <w:shd w:val="clear" w:color="auto" w:fill="FFFFFF"/>
            <w:vAlign w:val="center"/>
          </w:tcPr>
          <w:p w14:paraId="38F67AA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w:t>
            </w:r>
          </w:p>
        </w:tc>
        <w:tc>
          <w:tcPr>
            <w:tcW w:w="989" w:type="dxa"/>
          </w:tcPr>
          <w:p w14:paraId="62CC0998"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7,4</w:t>
            </w:r>
          </w:p>
        </w:tc>
        <w:tc>
          <w:tcPr>
            <w:tcW w:w="712" w:type="dxa"/>
            <w:vAlign w:val="center"/>
          </w:tcPr>
          <w:p w14:paraId="4898FD8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w:t>
            </w:r>
          </w:p>
        </w:tc>
        <w:tc>
          <w:tcPr>
            <w:tcW w:w="708" w:type="dxa"/>
            <w:shd w:val="clear" w:color="auto" w:fill="FFFFFF"/>
            <w:tcMar>
              <w:top w:w="30" w:type="dxa"/>
              <w:left w:w="30" w:type="dxa"/>
              <w:bottom w:w="30" w:type="dxa"/>
              <w:right w:w="30" w:type="dxa"/>
            </w:tcMar>
            <w:vAlign w:val="center"/>
          </w:tcPr>
          <w:p w14:paraId="304256A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7,6</w:t>
            </w:r>
          </w:p>
        </w:tc>
        <w:tc>
          <w:tcPr>
            <w:tcW w:w="709" w:type="dxa"/>
            <w:shd w:val="clear" w:color="auto" w:fill="FFFFFF"/>
            <w:vAlign w:val="center"/>
          </w:tcPr>
          <w:p w14:paraId="7C02B96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14</w:t>
            </w:r>
          </w:p>
        </w:tc>
        <w:tc>
          <w:tcPr>
            <w:tcW w:w="579" w:type="dxa"/>
          </w:tcPr>
          <w:p w14:paraId="0F90815D"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13,5</w:t>
            </w:r>
          </w:p>
        </w:tc>
        <w:tc>
          <w:tcPr>
            <w:tcW w:w="697" w:type="dxa"/>
          </w:tcPr>
          <w:p w14:paraId="35BF7C84"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6</w:t>
            </w:r>
          </w:p>
        </w:tc>
      </w:tr>
      <w:tr w:rsidR="001E795B" w:rsidRPr="005B58B9" w14:paraId="5F2FD273" w14:textId="77777777" w:rsidTr="00D32F19">
        <w:trPr>
          <w:cantSplit/>
          <w:trHeight w:val="288"/>
          <w:tblHeader/>
        </w:trPr>
        <w:tc>
          <w:tcPr>
            <w:tcW w:w="3397" w:type="dxa"/>
            <w:shd w:val="clear" w:color="auto" w:fill="FFFFFF"/>
            <w:tcMar>
              <w:top w:w="30" w:type="dxa"/>
              <w:left w:w="30" w:type="dxa"/>
              <w:bottom w:w="30" w:type="dxa"/>
              <w:right w:w="30" w:type="dxa"/>
            </w:tcMar>
          </w:tcPr>
          <w:p w14:paraId="621E09F2"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 xml:space="preserve">Ефективність у справах </w:t>
            </w:r>
          </w:p>
        </w:tc>
        <w:tc>
          <w:tcPr>
            <w:tcW w:w="851" w:type="dxa"/>
            <w:shd w:val="clear" w:color="auto" w:fill="FFFFFF"/>
            <w:vAlign w:val="center"/>
          </w:tcPr>
          <w:p w14:paraId="35706AC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12,7</w:t>
            </w:r>
          </w:p>
        </w:tc>
        <w:tc>
          <w:tcPr>
            <w:tcW w:w="709" w:type="dxa"/>
            <w:shd w:val="clear" w:color="auto" w:fill="FFFFFF"/>
            <w:vAlign w:val="center"/>
          </w:tcPr>
          <w:p w14:paraId="34BCE9F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4</w:t>
            </w:r>
          </w:p>
        </w:tc>
        <w:tc>
          <w:tcPr>
            <w:tcW w:w="989" w:type="dxa"/>
          </w:tcPr>
          <w:p w14:paraId="4E67D5B6"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10,1</w:t>
            </w:r>
          </w:p>
        </w:tc>
        <w:tc>
          <w:tcPr>
            <w:tcW w:w="712" w:type="dxa"/>
            <w:vAlign w:val="center"/>
          </w:tcPr>
          <w:p w14:paraId="007E7712"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9</w:t>
            </w:r>
          </w:p>
        </w:tc>
        <w:tc>
          <w:tcPr>
            <w:tcW w:w="708" w:type="dxa"/>
            <w:shd w:val="clear" w:color="auto" w:fill="FFFFFF"/>
            <w:tcMar>
              <w:top w:w="30" w:type="dxa"/>
              <w:left w:w="30" w:type="dxa"/>
              <w:bottom w:w="30" w:type="dxa"/>
              <w:right w:w="30" w:type="dxa"/>
            </w:tcMar>
          </w:tcPr>
          <w:p w14:paraId="0EAA99C0"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13,8</w:t>
            </w:r>
          </w:p>
        </w:tc>
        <w:tc>
          <w:tcPr>
            <w:tcW w:w="709" w:type="dxa"/>
            <w:shd w:val="clear" w:color="auto" w:fill="FFFFFF"/>
          </w:tcPr>
          <w:p w14:paraId="41D914A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4</w:t>
            </w:r>
          </w:p>
        </w:tc>
        <w:tc>
          <w:tcPr>
            <w:tcW w:w="579" w:type="dxa"/>
          </w:tcPr>
          <w:p w14:paraId="3FFAD91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11,5</w:t>
            </w:r>
          </w:p>
        </w:tc>
        <w:tc>
          <w:tcPr>
            <w:tcW w:w="697" w:type="dxa"/>
          </w:tcPr>
          <w:p w14:paraId="15685920"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9</w:t>
            </w:r>
          </w:p>
        </w:tc>
      </w:tr>
      <w:tr w:rsidR="001E795B" w:rsidRPr="005B58B9" w14:paraId="69207FB0" w14:textId="77777777" w:rsidTr="00D32F19">
        <w:trPr>
          <w:cantSplit/>
          <w:trHeight w:val="288"/>
          <w:tblHeader/>
        </w:trPr>
        <w:tc>
          <w:tcPr>
            <w:tcW w:w="3397" w:type="dxa"/>
            <w:shd w:val="clear" w:color="auto" w:fill="FFFFFF"/>
            <w:tcMar>
              <w:top w:w="30" w:type="dxa"/>
              <w:left w:w="30" w:type="dxa"/>
              <w:bottom w:w="30" w:type="dxa"/>
              <w:right w:w="30" w:type="dxa"/>
            </w:tcMar>
          </w:tcPr>
          <w:p w14:paraId="48A97DF6" w14:textId="77777777" w:rsidR="001E795B" w:rsidRPr="002E3EDC" w:rsidRDefault="001E795B" w:rsidP="005B58B9">
            <w:pPr>
              <w:spacing w:after="0" w:line="240" w:lineRule="auto"/>
              <w:rPr>
                <w:rFonts w:ascii="Times New Roman" w:hAnsi="Times New Roman" w:cs="Times New Roman"/>
                <w:sz w:val="28"/>
                <w:szCs w:val="28"/>
                <w:lang w:val="uk-UA"/>
              </w:rPr>
            </w:pPr>
            <w:r w:rsidRPr="002E3EDC">
              <w:rPr>
                <w:rFonts w:ascii="Times New Roman" w:hAnsi="Times New Roman" w:cs="Times New Roman"/>
                <w:sz w:val="28"/>
                <w:szCs w:val="28"/>
                <w:lang w:val="uk-UA"/>
              </w:rPr>
              <w:t>Чуйність</w:t>
            </w:r>
          </w:p>
        </w:tc>
        <w:tc>
          <w:tcPr>
            <w:tcW w:w="851" w:type="dxa"/>
            <w:shd w:val="clear" w:color="auto" w:fill="FFFFFF"/>
            <w:vAlign w:val="center"/>
          </w:tcPr>
          <w:p w14:paraId="29522DB2"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7,5</w:t>
            </w:r>
          </w:p>
        </w:tc>
        <w:tc>
          <w:tcPr>
            <w:tcW w:w="709" w:type="dxa"/>
            <w:shd w:val="clear" w:color="auto" w:fill="FFFFFF"/>
            <w:vAlign w:val="center"/>
          </w:tcPr>
          <w:p w14:paraId="50AFCBA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w:t>
            </w:r>
          </w:p>
        </w:tc>
        <w:tc>
          <w:tcPr>
            <w:tcW w:w="989" w:type="dxa"/>
          </w:tcPr>
          <w:p w14:paraId="03246BCF"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8,2</w:t>
            </w:r>
          </w:p>
        </w:tc>
        <w:tc>
          <w:tcPr>
            <w:tcW w:w="712" w:type="dxa"/>
            <w:vAlign w:val="center"/>
          </w:tcPr>
          <w:p w14:paraId="2748A923"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w:t>
            </w:r>
          </w:p>
        </w:tc>
        <w:tc>
          <w:tcPr>
            <w:tcW w:w="708" w:type="dxa"/>
            <w:shd w:val="clear" w:color="auto" w:fill="FFFFFF"/>
            <w:tcMar>
              <w:top w:w="30" w:type="dxa"/>
              <w:left w:w="30" w:type="dxa"/>
              <w:bottom w:w="30" w:type="dxa"/>
              <w:right w:w="30" w:type="dxa"/>
            </w:tcMar>
            <w:vAlign w:val="center"/>
          </w:tcPr>
          <w:p w14:paraId="298D5B64"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8,5</w:t>
            </w:r>
          </w:p>
        </w:tc>
        <w:tc>
          <w:tcPr>
            <w:tcW w:w="709" w:type="dxa"/>
            <w:shd w:val="clear" w:color="auto" w:fill="FFFFFF"/>
            <w:vAlign w:val="center"/>
          </w:tcPr>
          <w:p w14:paraId="2EF7D43C"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13</w:t>
            </w:r>
          </w:p>
        </w:tc>
        <w:tc>
          <w:tcPr>
            <w:tcW w:w="579" w:type="dxa"/>
          </w:tcPr>
          <w:p w14:paraId="7495D185"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15,2</w:t>
            </w:r>
          </w:p>
        </w:tc>
        <w:tc>
          <w:tcPr>
            <w:tcW w:w="697" w:type="dxa"/>
          </w:tcPr>
          <w:p w14:paraId="3293BF59" w14:textId="77777777" w:rsidR="001E795B" w:rsidRPr="002E3EDC" w:rsidRDefault="001E795B" w:rsidP="00133F75">
            <w:pPr>
              <w:spacing w:after="0" w:line="240" w:lineRule="auto"/>
              <w:jc w:val="center"/>
              <w:rPr>
                <w:rFonts w:ascii="Times New Roman" w:hAnsi="Times New Roman" w:cs="Times New Roman"/>
                <w:sz w:val="28"/>
                <w:szCs w:val="28"/>
                <w:lang w:val="uk-UA"/>
              </w:rPr>
            </w:pPr>
            <w:r w:rsidRPr="002E3EDC">
              <w:rPr>
                <w:rFonts w:ascii="Times New Roman" w:hAnsi="Times New Roman" w:cs="Times New Roman"/>
                <w:sz w:val="28"/>
                <w:szCs w:val="28"/>
                <w:lang w:val="uk-UA"/>
              </w:rPr>
              <w:t>2</w:t>
            </w:r>
          </w:p>
        </w:tc>
      </w:tr>
    </w:tbl>
    <w:p w14:paraId="3FFE3B94" w14:textId="77777777" w:rsidR="00D32F19" w:rsidRDefault="00D32F19" w:rsidP="001E795B">
      <w:pPr>
        <w:pStyle w:val="12"/>
        <w:tabs>
          <w:tab w:val="left" w:pos="1080"/>
        </w:tabs>
        <w:spacing w:after="0" w:line="360" w:lineRule="auto"/>
        <w:ind w:left="0" w:firstLine="709"/>
        <w:jc w:val="both"/>
        <w:rPr>
          <w:rFonts w:ascii="Times New Roman" w:hAnsi="Times New Roman" w:cs="Times New Roman"/>
          <w:sz w:val="28"/>
          <w:szCs w:val="28"/>
          <w:lang w:val="uk-UA"/>
        </w:rPr>
      </w:pPr>
    </w:p>
    <w:p w14:paraId="17600ADA" w14:textId="3A96A329" w:rsidR="001E795B" w:rsidRPr="005B58B9" w:rsidRDefault="001E795B" w:rsidP="001E795B">
      <w:pPr>
        <w:pStyle w:val="12"/>
        <w:tabs>
          <w:tab w:val="left" w:pos="1080"/>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Беручи до уваги результати аналізу даних, можемо зробити висновок, що для досліджуваних КГ та ЕГ рейтинг інструментальних цінностей має наступний вигляд.</w:t>
      </w:r>
    </w:p>
    <w:p w14:paraId="5A8D06BD" w14:textId="77777777" w:rsidR="001E795B" w:rsidRPr="00D32F19" w:rsidRDefault="001E795B" w:rsidP="00510B78">
      <w:pPr>
        <w:pStyle w:val="12"/>
        <w:tabs>
          <w:tab w:val="left" w:pos="1080"/>
        </w:tabs>
        <w:spacing w:after="0" w:line="360" w:lineRule="auto"/>
        <w:ind w:left="0" w:firstLine="709"/>
        <w:jc w:val="both"/>
        <w:rPr>
          <w:rFonts w:ascii="Times New Roman" w:hAnsi="Times New Roman" w:cs="Times New Roman"/>
          <w:spacing w:val="-4"/>
          <w:sz w:val="28"/>
          <w:szCs w:val="28"/>
          <w:lang w:val="uk-UA"/>
        </w:rPr>
      </w:pPr>
      <w:r w:rsidRPr="00D32F19">
        <w:rPr>
          <w:rFonts w:ascii="Times New Roman" w:hAnsi="Times New Roman" w:cs="Times New Roman"/>
          <w:spacing w:val="-4"/>
          <w:sz w:val="28"/>
          <w:szCs w:val="28"/>
          <w:lang w:val="uk-UA"/>
        </w:rPr>
        <w:t>На етапі контрольного експерименту в КГ відбулися деякі зміни, так на перші місця респонденти КГ ставлять «життєрадісність» (Хср. = 15,4), «широта поглядів» (Хср. = 14,0), «незалежність» (Хср. = 13,4), «освіченість» (Хср. = 12,7), «відповідальність» (Хср. = 12,1), як і на етапі констатувального експерименту. У той же час з дев’ятого на четверте місце змістилась цінність «терпимість» (Хср. = 14,1). На останні місця за рангом представники КГ ставлять таки інструментальні цінності: «раціоналізм» (Хср. = 5,3), «високі запити» (Хср. = 6,2), «непримиримість до недоліків у собі та інших» (Хср. = 6,7), що залишились незмінними в порівнянні з констатувальним етапом експерименту.</w:t>
      </w:r>
    </w:p>
    <w:p w14:paraId="6F486DAE" w14:textId="77777777" w:rsidR="001E795B" w:rsidRPr="005B58B9" w:rsidRDefault="001E795B" w:rsidP="002021D3">
      <w:pPr>
        <w:pStyle w:val="12"/>
        <w:tabs>
          <w:tab w:val="left" w:pos="1080"/>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той же час в ЕГ відбулися значні зміни, так цінність </w:t>
      </w:r>
      <w:r w:rsidRPr="005B58B9">
        <w:rPr>
          <w:rFonts w:ascii="Times New Roman" w:hAnsi="Times New Roman" w:cs="Times New Roman"/>
          <w:spacing w:val="-6"/>
          <w:sz w:val="28"/>
          <w:szCs w:val="28"/>
          <w:lang w:val="uk-UA"/>
        </w:rPr>
        <w:t>«</w:t>
      </w:r>
      <w:r w:rsidRPr="005B58B9">
        <w:rPr>
          <w:rFonts w:ascii="Times New Roman" w:hAnsi="Times New Roman" w:cs="Times New Roman"/>
          <w:sz w:val="28"/>
          <w:szCs w:val="28"/>
          <w:lang w:val="uk-UA"/>
        </w:rPr>
        <w:t>терпимість</w:t>
      </w:r>
      <w:r w:rsidRPr="005B58B9">
        <w:rPr>
          <w:rFonts w:ascii="Times New Roman" w:hAnsi="Times New Roman" w:cs="Times New Roman"/>
          <w:bCs/>
          <w:spacing w:val="-8"/>
          <w:sz w:val="28"/>
          <w:szCs w:val="28"/>
          <w:lang w:val="uk-UA"/>
        </w:rPr>
        <w:t xml:space="preserve">» </w:t>
      </w:r>
      <w:r w:rsidRPr="005B58B9">
        <w:rPr>
          <w:rFonts w:ascii="Times New Roman" w:hAnsi="Times New Roman" w:cs="Times New Roman"/>
          <w:sz w:val="28"/>
          <w:szCs w:val="28"/>
          <w:lang w:val="uk-UA"/>
        </w:rPr>
        <w:t xml:space="preserve">(Хср. = 15,7) </w:t>
      </w:r>
      <w:r w:rsidRPr="005B58B9">
        <w:rPr>
          <w:rFonts w:ascii="Times New Roman" w:hAnsi="Times New Roman" w:cs="Times New Roman"/>
          <w:bCs/>
          <w:spacing w:val="-8"/>
          <w:sz w:val="28"/>
          <w:szCs w:val="28"/>
          <w:lang w:val="uk-UA"/>
        </w:rPr>
        <w:t xml:space="preserve">змістилась на перше місце з восьмого, </w:t>
      </w:r>
      <w:r w:rsidRPr="005B58B9">
        <w:rPr>
          <w:rFonts w:ascii="Times New Roman" w:hAnsi="Times New Roman" w:cs="Times New Roman"/>
          <w:spacing w:val="-6"/>
          <w:sz w:val="28"/>
          <w:szCs w:val="28"/>
          <w:lang w:val="uk-UA"/>
        </w:rPr>
        <w:t>«</w:t>
      </w:r>
      <w:r w:rsidRPr="005B58B9">
        <w:rPr>
          <w:rFonts w:ascii="Times New Roman" w:hAnsi="Times New Roman" w:cs="Times New Roman"/>
          <w:sz w:val="28"/>
          <w:szCs w:val="28"/>
          <w:lang w:val="uk-UA"/>
        </w:rPr>
        <w:t>чуйність</w:t>
      </w:r>
      <w:r w:rsidRPr="005B58B9">
        <w:rPr>
          <w:rFonts w:ascii="Times New Roman" w:hAnsi="Times New Roman" w:cs="Times New Roman"/>
          <w:bCs/>
          <w:spacing w:val="-8"/>
          <w:sz w:val="28"/>
          <w:szCs w:val="28"/>
          <w:lang w:val="uk-UA"/>
        </w:rPr>
        <w:t>»</w:t>
      </w:r>
      <w:r w:rsidRPr="005B58B9">
        <w:rPr>
          <w:rFonts w:ascii="Times New Roman" w:hAnsi="Times New Roman" w:cs="Times New Roman"/>
          <w:sz w:val="28"/>
          <w:szCs w:val="28"/>
          <w:lang w:val="uk-UA"/>
        </w:rPr>
        <w:t xml:space="preserve"> (Хср. = 15,2) з тринадцятого на друге, </w:t>
      </w:r>
      <w:r w:rsidRPr="005B58B9">
        <w:rPr>
          <w:rFonts w:ascii="Times New Roman" w:hAnsi="Times New Roman" w:cs="Times New Roman"/>
          <w:spacing w:val="-6"/>
          <w:sz w:val="28"/>
          <w:szCs w:val="28"/>
          <w:lang w:val="uk-UA"/>
        </w:rPr>
        <w:t>«</w:t>
      </w:r>
      <w:r w:rsidRPr="005B58B9">
        <w:rPr>
          <w:rFonts w:ascii="Times New Roman" w:hAnsi="Times New Roman" w:cs="Times New Roman"/>
          <w:sz w:val="28"/>
          <w:szCs w:val="28"/>
          <w:lang w:val="uk-UA"/>
        </w:rPr>
        <w:t>відповідальність</w:t>
      </w:r>
      <w:r w:rsidRPr="005B58B9">
        <w:rPr>
          <w:rFonts w:ascii="Times New Roman" w:hAnsi="Times New Roman" w:cs="Times New Roman"/>
          <w:bCs/>
          <w:spacing w:val="-8"/>
          <w:sz w:val="28"/>
          <w:szCs w:val="28"/>
          <w:lang w:val="uk-UA"/>
        </w:rPr>
        <w:t>»</w:t>
      </w:r>
      <w:r w:rsidRPr="005B58B9">
        <w:rPr>
          <w:rFonts w:ascii="Times New Roman" w:hAnsi="Times New Roman" w:cs="Times New Roman"/>
          <w:sz w:val="28"/>
          <w:szCs w:val="28"/>
          <w:lang w:val="uk-UA"/>
        </w:rPr>
        <w:t xml:space="preserve"> (Хср. = 15,4) з сьомого на трете,</w:t>
      </w:r>
      <w:r w:rsidRPr="005B58B9">
        <w:rPr>
          <w:rFonts w:ascii="Times New Roman" w:hAnsi="Times New Roman" w:cs="Times New Roman"/>
          <w:spacing w:val="-6"/>
          <w:sz w:val="28"/>
          <w:szCs w:val="28"/>
          <w:lang w:val="uk-UA"/>
        </w:rPr>
        <w:t xml:space="preserve"> «</w:t>
      </w:r>
      <w:r w:rsidRPr="005B58B9">
        <w:rPr>
          <w:rFonts w:ascii="Times New Roman" w:hAnsi="Times New Roman" w:cs="Times New Roman"/>
          <w:sz w:val="28"/>
          <w:szCs w:val="28"/>
          <w:lang w:val="uk-UA"/>
        </w:rPr>
        <w:t>життєрадісність</w:t>
      </w:r>
      <w:r w:rsidRPr="005B58B9">
        <w:rPr>
          <w:rFonts w:ascii="Times New Roman" w:hAnsi="Times New Roman" w:cs="Times New Roman"/>
          <w:bCs/>
          <w:spacing w:val="-8"/>
          <w:sz w:val="28"/>
          <w:szCs w:val="28"/>
          <w:lang w:val="uk-UA"/>
        </w:rPr>
        <w:t>»</w:t>
      </w:r>
      <w:r w:rsidRPr="005B58B9">
        <w:rPr>
          <w:rFonts w:ascii="Times New Roman" w:hAnsi="Times New Roman" w:cs="Times New Roman"/>
          <w:sz w:val="28"/>
          <w:szCs w:val="28"/>
          <w:lang w:val="uk-UA"/>
        </w:rPr>
        <w:t xml:space="preserve"> (Хср. = 14) з другого на четверте,</w:t>
      </w:r>
      <w:r w:rsidRPr="005B58B9">
        <w:rPr>
          <w:rFonts w:ascii="Times New Roman" w:hAnsi="Times New Roman" w:cs="Times New Roman"/>
          <w:spacing w:val="-6"/>
          <w:sz w:val="28"/>
          <w:szCs w:val="28"/>
          <w:lang w:val="uk-UA"/>
        </w:rPr>
        <w:t xml:space="preserve"> «</w:t>
      </w:r>
      <w:r w:rsidRPr="005B58B9">
        <w:rPr>
          <w:rFonts w:ascii="Times New Roman" w:hAnsi="Times New Roman" w:cs="Times New Roman"/>
          <w:sz w:val="28"/>
          <w:szCs w:val="28"/>
          <w:lang w:val="uk-UA"/>
        </w:rPr>
        <w:t>чесність</w:t>
      </w:r>
      <w:r w:rsidRPr="005B58B9">
        <w:rPr>
          <w:rFonts w:ascii="Times New Roman" w:hAnsi="Times New Roman" w:cs="Times New Roman"/>
          <w:bCs/>
          <w:spacing w:val="-8"/>
          <w:sz w:val="28"/>
          <w:szCs w:val="28"/>
          <w:lang w:val="uk-UA"/>
        </w:rPr>
        <w:t>»</w:t>
      </w:r>
      <w:r w:rsidRPr="005B58B9">
        <w:rPr>
          <w:rFonts w:ascii="Times New Roman" w:hAnsi="Times New Roman" w:cs="Times New Roman"/>
          <w:sz w:val="28"/>
          <w:szCs w:val="28"/>
          <w:lang w:val="uk-UA"/>
        </w:rPr>
        <w:t xml:space="preserve"> (Хср. = 13,5) з чотирнадцятого на шосте, </w:t>
      </w:r>
      <w:r w:rsidRPr="005B58B9">
        <w:rPr>
          <w:rFonts w:ascii="Times New Roman" w:hAnsi="Times New Roman" w:cs="Times New Roman"/>
          <w:spacing w:val="-6"/>
          <w:sz w:val="28"/>
          <w:szCs w:val="28"/>
          <w:lang w:val="uk-UA"/>
        </w:rPr>
        <w:t>«</w:t>
      </w:r>
      <w:r w:rsidRPr="005B58B9">
        <w:rPr>
          <w:rFonts w:ascii="Times New Roman" w:hAnsi="Times New Roman" w:cs="Times New Roman"/>
          <w:sz w:val="28"/>
          <w:szCs w:val="28"/>
          <w:lang w:val="uk-UA"/>
        </w:rPr>
        <w:t>освіченість</w:t>
      </w:r>
      <w:r w:rsidRPr="005B58B9">
        <w:rPr>
          <w:rFonts w:ascii="Times New Roman" w:hAnsi="Times New Roman" w:cs="Times New Roman"/>
          <w:bCs/>
          <w:spacing w:val="-8"/>
          <w:sz w:val="28"/>
          <w:szCs w:val="28"/>
          <w:lang w:val="uk-UA"/>
        </w:rPr>
        <w:t>»</w:t>
      </w:r>
      <w:r w:rsidRPr="005B58B9">
        <w:rPr>
          <w:rFonts w:ascii="Times New Roman" w:hAnsi="Times New Roman" w:cs="Times New Roman"/>
          <w:sz w:val="28"/>
          <w:szCs w:val="28"/>
          <w:lang w:val="uk-UA"/>
        </w:rPr>
        <w:t xml:space="preserve"> (Хср. = 13,9) залишилось на п’ятому ранговому місці. На останні місця за рангом представники ЕГ – </w:t>
      </w:r>
      <w:r w:rsidRPr="005B58B9">
        <w:rPr>
          <w:rFonts w:ascii="Times New Roman" w:hAnsi="Times New Roman" w:cs="Times New Roman"/>
          <w:spacing w:val="-6"/>
          <w:sz w:val="28"/>
          <w:szCs w:val="28"/>
          <w:lang w:val="uk-UA"/>
        </w:rPr>
        <w:t>«високі запити</w:t>
      </w:r>
      <w:r w:rsidRPr="005B58B9">
        <w:rPr>
          <w:rFonts w:ascii="Times New Roman" w:hAnsi="Times New Roman" w:cs="Times New Roman"/>
          <w:bCs/>
          <w:spacing w:val="-8"/>
          <w:sz w:val="28"/>
          <w:szCs w:val="28"/>
          <w:lang w:val="uk-UA"/>
        </w:rPr>
        <w:t>»</w:t>
      </w:r>
      <w:r w:rsidRPr="005B58B9">
        <w:rPr>
          <w:rFonts w:ascii="Times New Roman" w:hAnsi="Times New Roman" w:cs="Times New Roman"/>
          <w:sz w:val="28"/>
          <w:szCs w:val="28"/>
          <w:lang w:val="uk-UA"/>
        </w:rPr>
        <w:t xml:space="preserve"> (Хср. = 6,1), </w:t>
      </w:r>
      <w:r w:rsidRPr="005B58B9">
        <w:rPr>
          <w:rFonts w:ascii="Times New Roman" w:hAnsi="Times New Roman" w:cs="Times New Roman"/>
          <w:spacing w:val="-6"/>
          <w:sz w:val="28"/>
          <w:szCs w:val="28"/>
          <w:lang w:val="uk-UA"/>
        </w:rPr>
        <w:t>«</w:t>
      </w:r>
      <w:r w:rsidRPr="005B58B9">
        <w:rPr>
          <w:rFonts w:ascii="Times New Roman" w:hAnsi="Times New Roman" w:cs="Times New Roman"/>
          <w:sz w:val="28"/>
          <w:szCs w:val="28"/>
          <w:lang w:val="uk-UA"/>
        </w:rPr>
        <w:t>непримиренність до недоліків у собі та інших</w:t>
      </w:r>
      <w:r w:rsidRPr="005B58B9">
        <w:rPr>
          <w:rFonts w:ascii="Times New Roman" w:hAnsi="Times New Roman" w:cs="Times New Roman"/>
          <w:bCs/>
          <w:spacing w:val="-8"/>
          <w:sz w:val="28"/>
          <w:szCs w:val="28"/>
          <w:lang w:val="uk-UA"/>
        </w:rPr>
        <w:t>»</w:t>
      </w:r>
      <w:r w:rsidRPr="005B58B9">
        <w:rPr>
          <w:rFonts w:ascii="Times New Roman" w:hAnsi="Times New Roman" w:cs="Times New Roman"/>
          <w:sz w:val="28"/>
          <w:szCs w:val="28"/>
          <w:lang w:val="uk-UA"/>
        </w:rPr>
        <w:t xml:space="preserve"> (Хср. = 6,4), та </w:t>
      </w:r>
      <w:r w:rsidRPr="005B58B9">
        <w:rPr>
          <w:rFonts w:ascii="Times New Roman" w:hAnsi="Times New Roman" w:cs="Times New Roman"/>
          <w:spacing w:val="-6"/>
          <w:sz w:val="28"/>
          <w:szCs w:val="28"/>
          <w:lang w:val="uk-UA"/>
        </w:rPr>
        <w:t>«</w:t>
      </w:r>
      <w:r w:rsidRPr="005B58B9">
        <w:rPr>
          <w:rFonts w:ascii="Times New Roman" w:hAnsi="Times New Roman" w:cs="Times New Roman"/>
          <w:sz w:val="28"/>
          <w:szCs w:val="28"/>
          <w:lang w:val="uk-UA"/>
        </w:rPr>
        <w:t>акуратність</w:t>
      </w:r>
      <w:r w:rsidRPr="005B58B9">
        <w:rPr>
          <w:rFonts w:ascii="Times New Roman" w:hAnsi="Times New Roman" w:cs="Times New Roman"/>
          <w:bCs/>
          <w:spacing w:val="-8"/>
          <w:sz w:val="28"/>
          <w:szCs w:val="28"/>
          <w:lang w:val="uk-UA"/>
        </w:rPr>
        <w:t>»</w:t>
      </w:r>
      <w:r w:rsidRPr="005B58B9">
        <w:rPr>
          <w:rFonts w:ascii="Times New Roman" w:hAnsi="Times New Roman" w:cs="Times New Roman"/>
          <w:sz w:val="28"/>
          <w:szCs w:val="28"/>
          <w:lang w:val="uk-UA"/>
        </w:rPr>
        <w:t xml:space="preserve"> (Хср. = 7,1) що змістилась з десятого на шістнадцяте місце.</w:t>
      </w:r>
    </w:p>
    <w:p w14:paraId="48A49110" w14:textId="77777777" w:rsidR="001E795B" w:rsidRPr="005B58B9" w:rsidRDefault="001E795B" w:rsidP="001E795B">
      <w:pPr>
        <w:pStyle w:val="12"/>
        <w:tabs>
          <w:tab w:val="left" w:pos="1080"/>
        </w:tabs>
        <w:spacing w:after="0" w:line="360" w:lineRule="auto"/>
        <w:ind w:left="0" w:firstLine="709"/>
        <w:jc w:val="both"/>
        <w:rPr>
          <w:rFonts w:ascii="Times New Roman" w:hAnsi="Times New Roman"/>
          <w:sz w:val="28"/>
          <w:szCs w:val="28"/>
          <w:lang w:val="uk-UA"/>
        </w:rPr>
      </w:pPr>
      <w:r w:rsidRPr="005B58B9">
        <w:rPr>
          <w:rFonts w:ascii="Times New Roman" w:hAnsi="Times New Roman"/>
          <w:sz w:val="28"/>
          <w:szCs w:val="28"/>
          <w:lang w:val="uk-UA"/>
        </w:rPr>
        <w:t xml:space="preserve">Таким чином, у ЕГ на відміну від КГ на перших позиціях знаходяться цінності, що безпосередньо забезпечують ефективну фасилітацію (створення умов для розвитку, саморозкриття, вирішення проблем клієнта) та мотивацію до розвитку фасилітаційної компетентності, а саме: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пізнання», «активне діяльне життя»,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суспільне покликання», «розвиток»,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терпимість», «чуйність», «чесність» та «відповідальність».</w:t>
      </w:r>
    </w:p>
    <w:p w14:paraId="6C5DFF88" w14:textId="6FD43379" w:rsidR="001E795B" w:rsidRPr="005B58B9" w:rsidRDefault="001E795B" w:rsidP="00133F75">
      <w:pPr>
        <w:spacing w:after="0" w:line="360" w:lineRule="auto"/>
        <w:ind w:firstLine="709"/>
        <w:jc w:val="both"/>
        <w:rPr>
          <w:rFonts w:ascii="Times New Roman" w:hAnsi="Times New Roman"/>
          <w:sz w:val="28"/>
          <w:szCs w:val="28"/>
          <w:lang w:val="uk-UA"/>
        </w:rPr>
      </w:pPr>
      <w:bookmarkStart w:id="248" w:name="_Hlk212412360"/>
      <w:r w:rsidRPr="005B58B9">
        <w:rPr>
          <w:rFonts w:ascii="Times New Roman" w:hAnsi="Times New Roman"/>
          <w:sz w:val="28"/>
          <w:szCs w:val="28"/>
          <w:lang w:val="uk-UA"/>
        </w:rPr>
        <w:t xml:space="preserve">У представників КГ на перших позиціях знаходяться цінності особистого характеру та загально людські цінності: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здоров’я»,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любов»,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наявність хороших та вірних друзів»,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щасливе сімейне життя»,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активне діяльне життя»,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впевненість у собі»,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широта поглядів</w:t>
      </w:r>
      <w:r w:rsidR="00133F75">
        <w:rPr>
          <w:rFonts w:ascii="Times New Roman" w:hAnsi="Times New Roman"/>
          <w:sz w:val="28"/>
          <w:szCs w:val="28"/>
          <w:lang w:val="uk-UA"/>
        </w:rPr>
        <w:t>»</w:t>
      </w:r>
      <w:r w:rsidRPr="005B58B9">
        <w:rPr>
          <w:rFonts w:ascii="Times New Roman" w:hAnsi="Times New Roman"/>
          <w:sz w:val="28"/>
          <w:szCs w:val="28"/>
          <w:lang w:val="uk-UA"/>
        </w:rPr>
        <w:t xml:space="preserve">,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життєрадісність», </w:t>
      </w:r>
      <w:r w:rsidRPr="005B58B9">
        <w:rPr>
          <w:rFonts w:ascii="Times New Roman" w:hAnsi="Times New Roman" w:cs="Times New Roman"/>
          <w:spacing w:val="-6"/>
          <w:sz w:val="28"/>
          <w:szCs w:val="28"/>
          <w:lang w:val="uk-UA"/>
        </w:rPr>
        <w:lastRenderedPageBreak/>
        <w:t>«</w:t>
      </w:r>
      <w:r w:rsidRPr="005B58B9">
        <w:rPr>
          <w:rFonts w:ascii="Times New Roman" w:hAnsi="Times New Roman"/>
          <w:sz w:val="28"/>
          <w:szCs w:val="28"/>
          <w:lang w:val="uk-UA"/>
        </w:rPr>
        <w:t xml:space="preserve">незалежність»,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терпимість», «відповідальність» і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 xml:space="preserve">освіченість». Це вказує на те, що основний фокус прагнень респондентів спрямований на власне благополуччя і незалежність. Утім слід зазначити, що у </w:t>
      </w:r>
      <w:bookmarkEnd w:id="248"/>
      <w:r w:rsidRPr="005B58B9">
        <w:rPr>
          <w:rFonts w:ascii="Times New Roman" w:hAnsi="Times New Roman"/>
          <w:sz w:val="28"/>
          <w:szCs w:val="28"/>
          <w:lang w:val="uk-UA"/>
        </w:rPr>
        <w:t>міжособистісних відносинах з’являється орієнтація на толерантне відношення до інших, що може бути пов’язано з опануванням майбутньою професією.</w:t>
      </w:r>
    </w:p>
    <w:p w14:paraId="03D54AE8" w14:textId="64BFAA98" w:rsidR="00C46EC5" w:rsidRPr="005B58B9" w:rsidRDefault="001E795B" w:rsidP="002021D3">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Дані наведені в таблиці </w:t>
      </w:r>
      <w:r w:rsidR="00C46EC5" w:rsidRPr="005B58B9">
        <w:rPr>
          <w:rFonts w:ascii="Times New Roman" w:eastAsia="Times New Roman" w:hAnsi="Times New Roman" w:cs="Times New Roman"/>
          <w:sz w:val="28"/>
          <w:szCs w:val="28"/>
          <w:lang w:val="uk-UA" w:eastAsia="ru-RU"/>
        </w:rPr>
        <w:t>2.1</w:t>
      </w:r>
      <w:r w:rsidR="00AB6DE5" w:rsidRPr="005B58B9">
        <w:rPr>
          <w:rFonts w:ascii="Times New Roman" w:eastAsia="Times New Roman" w:hAnsi="Times New Roman" w:cs="Times New Roman"/>
          <w:sz w:val="28"/>
          <w:szCs w:val="28"/>
          <w:lang w:val="uk-UA" w:eastAsia="ru-RU"/>
        </w:rPr>
        <w:t>2</w:t>
      </w:r>
      <w:r w:rsidR="00C46EC5" w:rsidRPr="005B58B9">
        <w:rPr>
          <w:rFonts w:ascii="Times New Roman" w:eastAsia="Times New Roman" w:hAnsi="Times New Roman" w:cs="Times New Roman"/>
          <w:sz w:val="28"/>
          <w:szCs w:val="28"/>
          <w:lang w:val="uk-UA" w:eastAsia="ru-RU"/>
        </w:rPr>
        <w:t xml:space="preserve"> </w:t>
      </w:r>
      <w:r w:rsidRPr="005B58B9">
        <w:rPr>
          <w:rFonts w:ascii="Times New Roman" w:eastAsia="Times New Roman" w:hAnsi="Times New Roman" w:cs="Times New Roman"/>
          <w:sz w:val="28"/>
          <w:szCs w:val="28"/>
          <w:lang w:val="uk-UA" w:eastAsia="ru-RU"/>
        </w:rPr>
        <w:t xml:space="preserve">свідчать про різницю в динаміці між КГ та </w:t>
      </w:r>
      <w:r w:rsidR="00133F75" w:rsidRPr="005B58B9">
        <w:rPr>
          <w:rFonts w:ascii="Times New Roman" w:eastAsia="Times New Roman" w:hAnsi="Times New Roman" w:cs="Times New Roman"/>
          <w:sz w:val="28"/>
          <w:szCs w:val="28"/>
          <w:lang w:val="uk-UA" w:eastAsia="ru-RU"/>
        </w:rPr>
        <w:t>ЕГ. Обидві групи на початку мали майже ідентичні показники, але до кінця експерименту їхні шляхи кардинально</w:t>
      </w:r>
      <w:r w:rsidR="00133F75" w:rsidRPr="005B58B9">
        <w:rPr>
          <w:lang w:val="uk-UA"/>
        </w:rPr>
        <w:t xml:space="preserve"> </w:t>
      </w:r>
      <w:r w:rsidR="00133F75" w:rsidRPr="005B58B9">
        <w:rPr>
          <w:rFonts w:ascii="Times New Roman" w:eastAsia="Times New Roman" w:hAnsi="Times New Roman" w:cs="Times New Roman"/>
          <w:sz w:val="28"/>
          <w:szCs w:val="28"/>
          <w:lang w:val="uk-UA" w:eastAsia="ru-RU"/>
        </w:rPr>
        <w:t>розійшлися. Це чітко вказує на те, що вплив, якому піддавалася ЕГ, був високо ефективним для формування мотиваційно-ціннісного компоненту фасилітаційної компетентності.</w:t>
      </w:r>
    </w:p>
    <w:p w14:paraId="2433E398" w14:textId="4E83668F" w:rsidR="001E795B" w:rsidRPr="005B58B9" w:rsidRDefault="001E795B" w:rsidP="002E3EDC">
      <w:pPr>
        <w:spacing w:after="0" w:line="360" w:lineRule="auto"/>
        <w:ind w:firstLine="709"/>
        <w:jc w:val="right"/>
        <w:rPr>
          <w:rFonts w:ascii="Times New Roman" w:eastAsia="Times New Roman" w:hAnsi="Times New Roman" w:cs="Times New Roman"/>
          <w:i/>
          <w:iCs/>
          <w:sz w:val="28"/>
          <w:szCs w:val="28"/>
          <w:lang w:val="uk-UA" w:eastAsia="ru-RU"/>
        </w:rPr>
      </w:pPr>
      <w:r w:rsidRPr="005B58B9">
        <w:rPr>
          <w:rFonts w:ascii="Times New Roman" w:eastAsia="Times New Roman" w:hAnsi="Times New Roman" w:cs="Times New Roman"/>
          <w:i/>
          <w:iCs/>
          <w:sz w:val="28"/>
          <w:szCs w:val="28"/>
          <w:lang w:val="uk-UA" w:eastAsia="ru-RU"/>
        </w:rPr>
        <w:t>Таблиця</w:t>
      </w:r>
      <w:r w:rsidR="00C46EC5" w:rsidRPr="005B58B9">
        <w:rPr>
          <w:rFonts w:ascii="Times New Roman" w:eastAsia="Times New Roman" w:hAnsi="Times New Roman" w:cs="Times New Roman"/>
          <w:i/>
          <w:iCs/>
          <w:sz w:val="28"/>
          <w:szCs w:val="28"/>
          <w:lang w:val="uk-UA" w:eastAsia="ru-RU"/>
        </w:rPr>
        <w:t xml:space="preserve"> 2.1</w:t>
      </w:r>
      <w:r w:rsidR="00AB6DE5" w:rsidRPr="005B58B9">
        <w:rPr>
          <w:rFonts w:ascii="Times New Roman" w:eastAsia="Times New Roman" w:hAnsi="Times New Roman" w:cs="Times New Roman"/>
          <w:i/>
          <w:iCs/>
          <w:sz w:val="28"/>
          <w:szCs w:val="28"/>
          <w:lang w:val="uk-UA" w:eastAsia="ru-RU"/>
        </w:rPr>
        <w:t>2</w:t>
      </w:r>
    </w:p>
    <w:p w14:paraId="75AF05C6" w14:textId="77777777" w:rsidR="001E795B" w:rsidRPr="005B58B9" w:rsidRDefault="001E795B" w:rsidP="002E3EDC">
      <w:pPr>
        <w:spacing w:after="0" w:line="360" w:lineRule="auto"/>
        <w:ind w:firstLine="709"/>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Порівняння рівнів сформованості фасилітаційної компетентності майбутніх соціальних працівників КГ та ЕГ за мотиваційно-ціннісним критерієм на етапі контрольного експерименту, у %</w:t>
      </w:r>
    </w:p>
    <w:tbl>
      <w:tblPr>
        <w:tblW w:w="9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8"/>
        <w:gridCol w:w="846"/>
        <w:gridCol w:w="993"/>
        <w:gridCol w:w="1347"/>
        <w:gridCol w:w="851"/>
        <w:gridCol w:w="992"/>
        <w:gridCol w:w="1347"/>
      </w:tblGrid>
      <w:tr w:rsidR="001E795B" w:rsidRPr="005B58B9" w14:paraId="239489B1" w14:textId="77777777" w:rsidTr="005B58B9">
        <w:trPr>
          <w:trHeight w:val="290"/>
        </w:trPr>
        <w:tc>
          <w:tcPr>
            <w:tcW w:w="2988" w:type="dxa"/>
            <w:vMerge w:val="restart"/>
            <w:noWrap/>
            <w:vAlign w:val="bottom"/>
            <w:hideMark/>
          </w:tcPr>
          <w:p w14:paraId="567D68AD" w14:textId="77777777" w:rsidR="001E795B" w:rsidRPr="005B58B9" w:rsidRDefault="001E795B" w:rsidP="000F6813">
            <w:pPr>
              <w:spacing w:after="0" w:line="360" w:lineRule="auto"/>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Рівні</w:t>
            </w:r>
          </w:p>
        </w:tc>
        <w:tc>
          <w:tcPr>
            <w:tcW w:w="3186" w:type="dxa"/>
            <w:gridSpan w:val="3"/>
            <w:noWrap/>
            <w:vAlign w:val="bottom"/>
            <w:hideMark/>
          </w:tcPr>
          <w:p w14:paraId="2425967B" w14:textId="77777777" w:rsidR="001E795B" w:rsidRPr="005B58B9" w:rsidRDefault="001E795B" w:rsidP="000F6813">
            <w:pPr>
              <w:spacing w:after="0" w:line="360" w:lineRule="auto"/>
              <w:jc w:val="center"/>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КГ</w:t>
            </w:r>
          </w:p>
        </w:tc>
        <w:tc>
          <w:tcPr>
            <w:tcW w:w="3190" w:type="dxa"/>
            <w:gridSpan w:val="3"/>
            <w:noWrap/>
            <w:vAlign w:val="bottom"/>
            <w:hideMark/>
          </w:tcPr>
          <w:p w14:paraId="510ABA29" w14:textId="77777777" w:rsidR="001E795B" w:rsidRPr="005B58B9" w:rsidRDefault="001E795B" w:rsidP="000F6813">
            <w:pPr>
              <w:spacing w:after="0" w:line="360" w:lineRule="auto"/>
              <w:jc w:val="center"/>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ЕГ</w:t>
            </w:r>
          </w:p>
        </w:tc>
      </w:tr>
      <w:tr w:rsidR="001E795B" w:rsidRPr="005B58B9" w14:paraId="4F2459DD" w14:textId="77777777" w:rsidTr="005B58B9">
        <w:trPr>
          <w:trHeight w:val="290"/>
        </w:trPr>
        <w:tc>
          <w:tcPr>
            <w:tcW w:w="2988" w:type="dxa"/>
            <w:vMerge/>
            <w:noWrap/>
            <w:vAlign w:val="bottom"/>
            <w:hideMark/>
          </w:tcPr>
          <w:p w14:paraId="14731A21" w14:textId="77777777" w:rsidR="001E795B" w:rsidRPr="005B58B9" w:rsidRDefault="001E795B" w:rsidP="000F6813">
            <w:pPr>
              <w:spacing w:after="0" w:line="360" w:lineRule="auto"/>
              <w:rPr>
                <w:rFonts w:ascii="Times New Roman" w:eastAsia="Times New Roman" w:hAnsi="Times New Roman" w:cs="Times New Roman"/>
                <w:b/>
                <w:bCs/>
                <w:color w:val="000000"/>
                <w:kern w:val="0"/>
                <w:sz w:val="24"/>
                <w:szCs w:val="24"/>
                <w:lang w:val="uk-UA" w:eastAsia="ru-RU"/>
                <w14:ligatures w14:val="none"/>
              </w:rPr>
            </w:pPr>
          </w:p>
        </w:tc>
        <w:tc>
          <w:tcPr>
            <w:tcW w:w="846" w:type="dxa"/>
            <w:noWrap/>
            <w:vAlign w:val="bottom"/>
            <w:hideMark/>
          </w:tcPr>
          <w:p w14:paraId="1EBE1AC3" w14:textId="77777777" w:rsidR="001E795B" w:rsidRPr="005B58B9" w:rsidRDefault="001E795B" w:rsidP="000F6813">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993" w:type="dxa"/>
            <w:noWrap/>
            <w:vAlign w:val="bottom"/>
            <w:hideMark/>
          </w:tcPr>
          <w:p w14:paraId="7E157C35" w14:textId="77777777" w:rsidR="001E795B" w:rsidRPr="005B58B9" w:rsidRDefault="001E795B" w:rsidP="000F6813">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347" w:type="dxa"/>
            <w:shd w:val="clear" w:color="auto" w:fill="D9D9D9" w:themeFill="background1" w:themeFillShade="D9"/>
            <w:noWrap/>
            <w:vAlign w:val="bottom"/>
            <w:hideMark/>
          </w:tcPr>
          <w:p w14:paraId="194B0780" w14:textId="77777777" w:rsidR="001E795B" w:rsidRPr="005B58B9" w:rsidRDefault="001E795B" w:rsidP="000F6813">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c>
          <w:tcPr>
            <w:tcW w:w="851" w:type="dxa"/>
            <w:noWrap/>
            <w:vAlign w:val="bottom"/>
            <w:hideMark/>
          </w:tcPr>
          <w:p w14:paraId="6E6B71EB" w14:textId="77777777" w:rsidR="001E795B" w:rsidRPr="005B58B9" w:rsidRDefault="001E795B" w:rsidP="000F6813">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992" w:type="dxa"/>
            <w:noWrap/>
            <w:vAlign w:val="bottom"/>
            <w:hideMark/>
          </w:tcPr>
          <w:p w14:paraId="2AFE3BF5" w14:textId="77777777" w:rsidR="001E795B" w:rsidRPr="005B58B9" w:rsidRDefault="001E795B" w:rsidP="000F6813">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347" w:type="dxa"/>
            <w:shd w:val="clear" w:color="auto" w:fill="D9D9D9" w:themeFill="background1" w:themeFillShade="D9"/>
            <w:noWrap/>
            <w:vAlign w:val="bottom"/>
            <w:hideMark/>
          </w:tcPr>
          <w:p w14:paraId="764EFBF2" w14:textId="77777777" w:rsidR="001E795B" w:rsidRPr="005B58B9" w:rsidRDefault="001E795B" w:rsidP="000F6813">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r>
      <w:tr w:rsidR="001E795B" w:rsidRPr="005B58B9" w14:paraId="0EA1D32B" w14:textId="77777777" w:rsidTr="005B58B9">
        <w:trPr>
          <w:trHeight w:val="290"/>
        </w:trPr>
        <w:tc>
          <w:tcPr>
            <w:tcW w:w="2988" w:type="dxa"/>
            <w:noWrap/>
            <w:vAlign w:val="bottom"/>
            <w:hideMark/>
          </w:tcPr>
          <w:p w14:paraId="4098634E" w14:textId="77777777" w:rsidR="001E795B" w:rsidRPr="005B58B9" w:rsidRDefault="001E795B" w:rsidP="000F6813">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Активний</w:t>
            </w:r>
          </w:p>
        </w:tc>
        <w:tc>
          <w:tcPr>
            <w:tcW w:w="846" w:type="dxa"/>
            <w:noWrap/>
            <w:vAlign w:val="bottom"/>
            <w:hideMark/>
          </w:tcPr>
          <w:p w14:paraId="31267005"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19,58</w:t>
            </w:r>
          </w:p>
        </w:tc>
        <w:tc>
          <w:tcPr>
            <w:tcW w:w="993" w:type="dxa"/>
            <w:noWrap/>
            <w:vAlign w:val="bottom"/>
            <w:hideMark/>
          </w:tcPr>
          <w:p w14:paraId="2AA42AA3"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26,67</w:t>
            </w:r>
          </w:p>
        </w:tc>
        <w:tc>
          <w:tcPr>
            <w:tcW w:w="1347" w:type="dxa"/>
            <w:shd w:val="clear" w:color="auto" w:fill="D9D9D9" w:themeFill="background1" w:themeFillShade="D9"/>
            <w:noWrap/>
            <w:vAlign w:val="bottom"/>
            <w:hideMark/>
          </w:tcPr>
          <w:p w14:paraId="7704793E"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7,09</w:t>
            </w:r>
          </w:p>
        </w:tc>
        <w:tc>
          <w:tcPr>
            <w:tcW w:w="851" w:type="dxa"/>
            <w:noWrap/>
            <w:vAlign w:val="bottom"/>
            <w:hideMark/>
          </w:tcPr>
          <w:p w14:paraId="01AC2B0D"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20</w:t>
            </w:r>
          </w:p>
        </w:tc>
        <w:tc>
          <w:tcPr>
            <w:tcW w:w="992" w:type="dxa"/>
            <w:noWrap/>
            <w:vAlign w:val="bottom"/>
            <w:hideMark/>
          </w:tcPr>
          <w:p w14:paraId="44FC3803"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50,77</w:t>
            </w:r>
          </w:p>
        </w:tc>
        <w:tc>
          <w:tcPr>
            <w:tcW w:w="1347" w:type="dxa"/>
            <w:shd w:val="clear" w:color="auto" w:fill="D9D9D9" w:themeFill="background1" w:themeFillShade="D9"/>
            <w:noWrap/>
            <w:vAlign w:val="bottom"/>
            <w:hideMark/>
          </w:tcPr>
          <w:p w14:paraId="1AFD9DF7"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30,77</w:t>
            </w:r>
          </w:p>
        </w:tc>
      </w:tr>
      <w:tr w:rsidR="001E795B" w:rsidRPr="005B58B9" w14:paraId="7DF9FE6B" w14:textId="77777777" w:rsidTr="005B58B9">
        <w:trPr>
          <w:trHeight w:val="290"/>
        </w:trPr>
        <w:tc>
          <w:tcPr>
            <w:tcW w:w="2988" w:type="dxa"/>
            <w:noWrap/>
            <w:vAlign w:val="bottom"/>
            <w:hideMark/>
          </w:tcPr>
          <w:p w14:paraId="712EC234" w14:textId="77777777" w:rsidR="001E795B" w:rsidRPr="005B58B9" w:rsidRDefault="001E795B" w:rsidP="000F6813">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Продуктивно-виконавчий</w:t>
            </w:r>
          </w:p>
        </w:tc>
        <w:tc>
          <w:tcPr>
            <w:tcW w:w="846" w:type="dxa"/>
            <w:noWrap/>
            <w:vAlign w:val="bottom"/>
            <w:hideMark/>
          </w:tcPr>
          <w:p w14:paraId="29DD3DD4"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34,17</w:t>
            </w:r>
          </w:p>
        </w:tc>
        <w:tc>
          <w:tcPr>
            <w:tcW w:w="993" w:type="dxa"/>
            <w:noWrap/>
            <w:vAlign w:val="bottom"/>
            <w:hideMark/>
          </w:tcPr>
          <w:p w14:paraId="2799A816"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39,58</w:t>
            </w:r>
          </w:p>
        </w:tc>
        <w:tc>
          <w:tcPr>
            <w:tcW w:w="1347" w:type="dxa"/>
            <w:shd w:val="clear" w:color="auto" w:fill="D9D9D9" w:themeFill="background1" w:themeFillShade="D9"/>
            <w:noWrap/>
            <w:vAlign w:val="bottom"/>
            <w:hideMark/>
          </w:tcPr>
          <w:p w14:paraId="4CD22510"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5,41</w:t>
            </w:r>
          </w:p>
        </w:tc>
        <w:tc>
          <w:tcPr>
            <w:tcW w:w="851" w:type="dxa"/>
            <w:noWrap/>
            <w:vAlign w:val="bottom"/>
            <w:hideMark/>
          </w:tcPr>
          <w:p w14:paraId="34E4C52F"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35</w:t>
            </w:r>
          </w:p>
        </w:tc>
        <w:tc>
          <w:tcPr>
            <w:tcW w:w="992" w:type="dxa"/>
            <w:noWrap/>
            <w:vAlign w:val="bottom"/>
            <w:hideMark/>
          </w:tcPr>
          <w:p w14:paraId="476D64E8"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37,69</w:t>
            </w:r>
          </w:p>
        </w:tc>
        <w:tc>
          <w:tcPr>
            <w:tcW w:w="1347" w:type="dxa"/>
            <w:shd w:val="clear" w:color="auto" w:fill="D9D9D9" w:themeFill="background1" w:themeFillShade="D9"/>
            <w:noWrap/>
            <w:vAlign w:val="bottom"/>
            <w:hideMark/>
          </w:tcPr>
          <w:p w14:paraId="4AC4E109"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2,69</w:t>
            </w:r>
          </w:p>
        </w:tc>
      </w:tr>
      <w:tr w:rsidR="001E795B" w:rsidRPr="005B58B9" w14:paraId="5958DC8E" w14:textId="77777777" w:rsidTr="005B58B9">
        <w:trPr>
          <w:trHeight w:val="290"/>
        </w:trPr>
        <w:tc>
          <w:tcPr>
            <w:tcW w:w="2988" w:type="dxa"/>
            <w:noWrap/>
            <w:vAlign w:val="bottom"/>
            <w:hideMark/>
          </w:tcPr>
          <w:p w14:paraId="7AA23B24" w14:textId="77777777" w:rsidR="001E795B" w:rsidRPr="005B58B9" w:rsidRDefault="001E795B" w:rsidP="000F6813">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Пасивний</w:t>
            </w:r>
          </w:p>
        </w:tc>
        <w:tc>
          <w:tcPr>
            <w:tcW w:w="846" w:type="dxa"/>
            <w:noWrap/>
            <w:vAlign w:val="bottom"/>
            <w:hideMark/>
          </w:tcPr>
          <w:p w14:paraId="3CC3C00D"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46,25</w:t>
            </w:r>
          </w:p>
        </w:tc>
        <w:tc>
          <w:tcPr>
            <w:tcW w:w="993" w:type="dxa"/>
            <w:noWrap/>
            <w:vAlign w:val="bottom"/>
            <w:hideMark/>
          </w:tcPr>
          <w:p w14:paraId="3CAB82D2"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33,75</w:t>
            </w:r>
          </w:p>
        </w:tc>
        <w:tc>
          <w:tcPr>
            <w:tcW w:w="1347" w:type="dxa"/>
            <w:shd w:val="clear" w:color="auto" w:fill="D9D9D9" w:themeFill="background1" w:themeFillShade="D9"/>
            <w:noWrap/>
            <w:vAlign w:val="bottom"/>
            <w:hideMark/>
          </w:tcPr>
          <w:p w14:paraId="1AC692CD"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-12,50</w:t>
            </w:r>
          </w:p>
        </w:tc>
        <w:tc>
          <w:tcPr>
            <w:tcW w:w="851" w:type="dxa"/>
            <w:noWrap/>
            <w:vAlign w:val="bottom"/>
            <w:hideMark/>
          </w:tcPr>
          <w:p w14:paraId="4EFA7426"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45</w:t>
            </w:r>
          </w:p>
        </w:tc>
        <w:tc>
          <w:tcPr>
            <w:tcW w:w="992" w:type="dxa"/>
            <w:noWrap/>
            <w:vAlign w:val="bottom"/>
            <w:hideMark/>
          </w:tcPr>
          <w:p w14:paraId="7946C00D"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11,54</w:t>
            </w:r>
          </w:p>
        </w:tc>
        <w:tc>
          <w:tcPr>
            <w:tcW w:w="1347" w:type="dxa"/>
            <w:shd w:val="clear" w:color="auto" w:fill="D9D9D9" w:themeFill="background1" w:themeFillShade="D9"/>
            <w:noWrap/>
            <w:vAlign w:val="bottom"/>
            <w:hideMark/>
          </w:tcPr>
          <w:p w14:paraId="2A42A24B" w14:textId="77777777" w:rsidR="001E795B" w:rsidRPr="005B58B9" w:rsidRDefault="001E795B" w:rsidP="000F6813">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-33,46</w:t>
            </w:r>
          </w:p>
        </w:tc>
      </w:tr>
    </w:tbl>
    <w:p w14:paraId="6CB3BF1A" w14:textId="5973D59D" w:rsidR="001E795B" w:rsidRPr="005B58B9" w:rsidRDefault="001E795B" w:rsidP="00AB6DE5">
      <w:pPr>
        <w:spacing w:after="0" w:line="360" w:lineRule="auto"/>
        <w:jc w:val="both"/>
        <w:rPr>
          <w:rFonts w:ascii="Times New Roman" w:eastAsia="Times New Roman" w:hAnsi="Times New Roman" w:cs="Times New Roman"/>
          <w:sz w:val="28"/>
          <w:szCs w:val="28"/>
          <w:lang w:val="uk-UA" w:eastAsia="ru-RU"/>
        </w:rPr>
      </w:pPr>
    </w:p>
    <w:p w14:paraId="46B74979"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У ЕГ відбувся якісний стрибок. Кількість студентів з активним рівнем зросла більш ніж у 2,5 рази (з 20% до 50,77%). Це означає, що більшість студентів ЕГ тепер орієнтовані на цінності, необхідні для фасилітатора, а саме: пізнання, розвиток, чуйність, терпимість, відповідальність та самоконтроль. Це цінності внутрішньої мотивації та соціальної відповідальності.</w:t>
      </w:r>
    </w:p>
    <w:p w14:paraId="008A78B5"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Паралельно, кількість студентів з пасивним рівнем в ЕГ впала вчетверо (з 45% до 11,54%). Це свідчить про те, що студенти відмовилися від переважно зовнішніх та егоїстичних цінностей (матеріальне забезпечення, задоволення, впевненість у собі як свобода від сумнівів).</w:t>
      </w:r>
    </w:p>
    <w:p w14:paraId="5B4571BF"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У КГ також спостерігаються позитивні зміни, але вони значно скромніші. Зростання активного рівня на 7,09% і зниження пасивного на 12,5% </w:t>
      </w:r>
      <w:r w:rsidRPr="005B58B9">
        <w:rPr>
          <w:rFonts w:ascii="Times New Roman" w:eastAsia="Times New Roman" w:hAnsi="Times New Roman" w:cs="Times New Roman"/>
          <w:sz w:val="28"/>
          <w:szCs w:val="28"/>
          <w:lang w:val="uk-UA" w:eastAsia="ru-RU"/>
        </w:rPr>
        <w:lastRenderedPageBreak/>
        <w:t>можна пояснити природним процесом навчання, участі в дослідженні або зовнішніми факторами.</w:t>
      </w:r>
    </w:p>
    <w:p w14:paraId="12299CDC" w14:textId="77777777" w:rsidR="001E795B" w:rsidRPr="00507060" w:rsidRDefault="001E795B" w:rsidP="001E795B">
      <w:pPr>
        <w:spacing w:after="0" w:line="360" w:lineRule="auto"/>
        <w:ind w:firstLine="709"/>
        <w:jc w:val="both"/>
        <w:rPr>
          <w:rFonts w:ascii="Times New Roman" w:eastAsia="Times New Roman" w:hAnsi="Times New Roman" w:cs="Times New Roman"/>
          <w:spacing w:val="-6"/>
          <w:sz w:val="28"/>
          <w:szCs w:val="28"/>
          <w:lang w:val="uk-UA" w:eastAsia="ru-RU"/>
        </w:rPr>
      </w:pPr>
      <w:r w:rsidRPr="00507060">
        <w:rPr>
          <w:rFonts w:ascii="Times New Roman" w:eastAsia="Times New Roman" w:hAnsi="Times New Roman" w:cs="Times New Roman"/>
          <w:spacing w:val="-6"/>
          <w:sz w:val="28"/>
          <w:szCs w:val="28"/>
          <w:lang w:val="uk-UA" w:eastAsia="ru-RU"/>
        </w:rPr>
        <w:t>Основним рівнем у КГ залишився продуктивно-виконавчий, що свідчить про орієнтацію більшості студентів на зовнішні успіхи та визнання (суспільне визнання, продуктивне життя, ефективність у справах). Утім ЕГ демонструє зрілий підхід, де фасилітація сприймається як процес розвитку інших та себе, заснований на внутрішніх якостях. КГ залишається в парадигмі «успішного виконавця», де важливіше результат та зовнішня оцінка, а не глибинний процес взаємодії.</w:t>
      </w:r>
    </w:p>
    <w:p w14:paraId="61735526"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Проведений експеримент довів високу ефективність спеціально розробленої технології (яка застосовувалася в ЕГ) для формування мотиваційно-ціннісного компоненту фасилітаційної компетентності майбутніх соціальних працівників.</w:t>
      </w:r>
    </w:p>
    <w:p w14:paraId="2096799C" w14:textId="77777777" w:rsidR="001E795B" w:rsidRPr="00D32F19" w:rsidRDefault="001E795B" w:rsidP="001E795B">
      <w:pPr>
        <w:spacing w:after="0" w:line="360" w:lineRule="auto"/>
        <w:ind w:firstLine="709"/>
        <w:jc w:val="both"/>
        <w:rPr>
          <w:rFonts w:ascii="Times New Roman" w:eastAsia="Times New Roman" w:hAnsi="Times New Roman" w:cs="Times New Roman"/>
          <w:spacing w:val="-4"/>
          <w:sz w:val="28"/>
          <w:szCs w:val="28"/>
          <w:lang w:val="uk-UA" w:eastAsia="ru-RU"/>
        </w:rPr>
      </w:pPr>
      <w:r w:rsidRPr="00D32F19">
        <w:rPr>
          <w:rFonts w:ascii="Times New Roman" w:eastAsia="Times New Roman" w:hAnsi="Times New Roman" w:cs="Times New Roman"/>
          <w:spacing w:val="-4"/>
          <w:sz w:val="28"/>
          <w:szCs w:val="28"/>
          <w:lang w:val="uk-UA" w:eastAsia="ru-RU"/>
        </w:rPr>
        <w:t>Запропонована технологія не просто покращила загальні показники, але й забезпечила якісну трансформацію ціннісних орієнтацій студентів: від пасивної та егоцентричної позиції до активної, соціально відповідальної та орієнтованої на постійне саморозвиток і пізнання. У той же час, традиційний освітній процес (КГ) не надає такого ж потужного стимулу для цієї якісної зміни.</w:t>
      </w:r>
    </w:p>
    <w:p w14:paraId="47C4113D" w14:textId="21FBFCB9" w:rsidR="001E795B" w:rsidRPr="005B58B9" w:rsidRDefault="001E795B" w:rsidP="001E795B">
      <w:pPr>
        <w:spacing w:after="0" w:line="360" w:lineRule="auto"/>
        <w:ind w:firstLine="709"/>
        <w:jc w:val="both"/>
        <w:rPr>
          <w:rFonts w:ascii="Times New Roman" w:eastAsia="Times New Roman" w:hAnsi="Times New Roman" w:cs="Times New Roman"/>
          <w:b/>
          <w:bCs/>
          <w:i/>
          <w:iCs/>
          <w:sz w:val="28"/>
          <w:szCs w:val="28"/>
          <w:lang w:val="uk-UA" w:eastAsia="ru-RU"/>
        </w:rPr>
      </w:pPr>
      <w:r w:rsidRPr="005B58B9">
        <w:rPr>
          <w:rFonts w:ascii="Times New Roman" w:eastAsia="Times New Roman" w:hAnsi="Times New Roman" w:cs="Times New Roman"/>
          <w:sz w:val="28"/>
          <w:szCs w:val="28"/>
          <w:lang w:val="uk-UA" w:eastAsia="ru-RU"/>
        </w:rPr>
        <w:t xml:space="preserve">Наступним кроком контрольного експерименту було порівняння рівнів сформованості фасилітаційної компетентності майбутніх </w:t>
      </w:r>
      <w:r w:rsidRPr="0023137A">
        <w:rPr>
          <w:rFonts w:ascii="Times New Roman" w:eastAsia="Times New Roman" w:hAnsi="Times New Roman" w:cs="Times New Roman"/>
          <w:sz w:val="28"/>
          <w:szCs w:val="28"/>
          <w:lang w:val="uk-UA" w:eastAsia="ru-RU"/>
        </w:rPr>
        <w:t xml:space="preserve">соціальних </w:t>
      </w:r>
      <w:r w:rsidR="0023137A" w:rsidRPr="0023137A">
        <w:rPr>
          <w:rFonts w:ascii="Times New Roman" w:eastAsia="Times New Roman" w:hAnsi="Times New Roman" w:cs="Times New Roman"/>
          <w:sz w:val="28"/>
          <w:szCs w:val="28"/>
          <w:lang w:val="uk-UA" w:eastAsia="ru-RU"/>
        </w:rPr>
        <w:t xml:space="preserve">працівників </w:t>
      </w:r>
      <w:r w:rsidRPr="0023137A">
        <w:rPr>
          <w:rFonts w:ascii="Times New Roman" w:eastAsia="Times New Roman" w:hAnsi="Times New Roman" w:cs="Times New Roman"/>
          <w:sz w:val="28"/>
          <w:szCs w:val="28"/>
          <w:lang w:val="uk-UA" w:eastAsia="ru-RU"/>
        </w:rPr>
        <w:t xml:space="preserve">КГ та ЕГ за </w:t>
      </w:r>
      <w:r w:rsidRPr="0023137A">
        <w:rPr>
          <w:rFonts w:ascii="Times New Roman" w:eastAsia="Times New Roman" w:hAnsi="Times New Roman" w:cs="Times New Roman"/>
          <w:i/>
          <w:iCs/>
          <w:sz w:val="28"/>
          <w:szCs w:val="28"/>
          <w:lang w:val="uk-UA" w:eastAsia="ru-RU"/>
        </w:rPr>
        <w:t xml:space="preserve">знаннєво-пізнавальним критерієм. </w:t>
      </w:r>
      <w:r w:rsidRPr="0023137A">
        <w:rPr>
          <w:rFonts w:ascii="Times New Roman" w:eastAsia="Times New Roman" w:hAnsi="Times New Roman" w:cs="Times New Roman"/>
          <w:sz w:val="28"/>
          <w:szCs w:val="28"/>
          <w:lang w:val="uk-UA" w:eastAsia="ru-RU"/>
        </w:rPr>
        <w:t xml:space="preserve">Отримані дані </w:t>
      </w:r>
      <w:r w:rsidRPr="005B58B9">
        <w:rPr>
          <w:rFonts w:ascii="Times New Roman" w:eastAsia="Times New Roman" w:hAnsi="Times New Roman" w:cs="Times New Roman"/>
          <w:sz w:val="28"/>
          <w:szCs w:val="28"/>
          <w:lang w:val="uk-UA" w:eastAsia="ru-RU"/>
        </w:rPr>
        <w:t>наведено у таблиці</w:t>
      </w:r>
      <w:r w:rsidR="00C46EC5" w:rsidRPr="005B58B9">
        <w:rPr>
          <w:rFonts w:ascii="Times New Roman" w:eastAsia="Times New Roman" w:hAnsi="Times New Roman" w:cs="Times New Roman"/>
          <w:sz w:val="28"/>
          <w:szCs w:val="28"/>
          <w:lang w:val="uk-UA" w:eastAsia="ru-RU"/>
        </w:rPr>
        <w:t xml:space="preserve"> 2.1</w:t>
      </w:r>
      <w:r w:rsidR="00AB6DE5" w:rsidRPr="005B58B9">
        <w:rPr>
          <w:rFonts w:ascii="Times New Roman" w:eastAsia="Times New Roman" w:hAnsi="Times New Roman" w:cs="Times New Roman"/>
          <w:sz w:val="28"/>
          <w:szCs w:val="28"/>
          <w:lang w:val="uk-UA" w:eastAsia="ru-RU"/>
        </w:rPr>
        <w:t>3</w:t>
      </w:r>
      <w:r w:rsidRPr="005B58B9">
        <w:rPr>
          <w:rFonts w:ascii="Times New Roman" w:eastAsia="Times New Roman" w:hAnsi="Times New Roman" w:cs="Times New Roman"/>
          <w:sz w:val="28"/>
          <w:szCs w:val="28"/>
          <w:lang w:val="uk-UA" w:eastAsia="ru-RU"/>
        </w:rPr>
        <w:t>.</w:t>
      </w:r>
    </w:p>
    <w:p w14:paraId="47D63A82" w14:textId="4EAA97AB" w:rsidR="001E795B" w:rsidRPr="005B58B9" w:rsidRDefault="001E795B" w:rsidP="002E3EDC">
      <w:pPr>
        <w:spacing w:after="0" w:line="360" w:lineRule="auto"/>
        <w:ind w:firstLine="709"/>
        <w:jc w:val="right"/>
        <w:rPr>
          <w:rFonts w:ascii="Times New Roman" w:eastAsia="Times New Roman" w:hAnsi="Times New Roman" w:cs="Times New Roman"/>
          <w:i/>
          <w:iCs/>
          <w:sz w:val="28"/>
          <w:szCs w:val="28"/>
          <w:lang w:val="uk-UA" w:eastAsia="ru-RU"/>
        </w:rPr>
      </w:pPr>
      <w:r w:rsidRPr="005B58B9">
        <w:rPr>
          <w:rFonts w:ascii="Times New Roman" w:eastAsia="Times New Roman" w:hAnsi="Times New Roman" w:cs="Times New Roman"/>
          <w:i/>
          <w:iCs/>
          <w:sz w:val="28"/>
          <w:szCs w:val="28"/>
          <w:lang w:val="uk-UA" w:eastAsia="ru-RU"/>
        </w:rPr>
        <w:t>Таблиця</w:t>
      </w:r>
      <w:r w:rsidR="00C46EC5" w:rsidRPr="005B58B9">
        <w:rPr>
          <w:rFonts w:ascii="Times New Roman" w:eastAsia="Times New Roman" w:hAnsi="Times New Roman" w:cs="Times New Roman"/>
          <w:i/>
          <w:iCs/>
          <w:sz w:val="28"/>
          <w:szCs w:val="28"/>
          <w:lang w:val="uk-UA" w:eastAsia="ru-RU"/>
        </w:rPr>
        <w:t xml:space="preserve"> 2.1</w:t>
      </w:r>
      <w:r w:rsidR="00AB6DE5" w:rsidRPr="005B58B9">
        <w:rPr>
          <w:rFonts w:ascii="Times New Roman" w:eastAsia="Times New Roman" w:hAnsi="Times New Roman" w:cs="Times New Roman"/>
          <w:i/>
          <w:iCs/>
          <w:sz w:val="28"/>
          <w:szCs w:val="28"/>
          <w:lang w:val="uk-UA" w:eastAsia="ru-RU"/>
        </w:rPr>
        <w:t>3</w:t>
      </w:r>
    </w:p>
    <w:p w14:paraId="008F75E8" w14:textId="22E3667B" w:rsidR="001E795B" w:rsidRPr="005B58B9" w:rsidRDefault="001E795B" w:rsidP="002E3EDC">
      <w:pPr>
        <w:spacing w:after="0" w:line="360" w:lineRule="auto"/>
        <w:ind w:firstLine="709"/>
        <w:jc w:val="center"/>
        <w:rPr>
          <w:rFonts w:ascii="Times New Roman" w:eastAsia="Times New Roman" w:hAnsi="Times New Roman" w:cs="Times New Roman"/>
          <w:b/>
          <w:bCs/>
          <w:sz w:val="28"/>
          <w:szCs w:val="28"/>
          <w:lang w:val="uk-UA" w:eastAsia="ru-RU"/>
        </w:rPr>
      </w:pPr>
      <w:r w:rsidRPr="0023137A">
        <w:rPr>
          <w:rFonts w:ascii="Times New Roman" w:eastAsia="Times New Roman" w:hAnsi="Times New Roman" w:cs="Times New Roman"/>
          <w:b/>
          <w:bCs/>
          <w:sz w:val="28"/>
          <w:szCs w:val="28"/>
          <w:lang w:val="uk-UA" w:eastAsia="ru-RU"/>
        </w:rPr>
        <w:t>Порівняння рівнів сформованості</w:t>
      </w:r>
      <w:r w:rsidR="00783772">
        <w:rPr>
          <w:rFonts w:ascii="Times New Roman" w:eastAsia="Times New Roman" w:hAnsi="Times New Roman" w:cs="Times New Roman"/>
          <w:b/>
          <w:bCs/>
          <w:sz w:val="28"/>
          <w:szCs w:val="28"/>
          <w:lang w:val="uk-UA" w:eastAsia="ru-RU"/>
        </w:rPr>
        <w:t xml:space="preserve"> фасилітаційної компетентності </w:t>
      </w:r>
      <w:r w:rsidRPr="0023137A">
        <w:rPr>
          <w:rFonts w:ascii="Times New Roman" w:eastAsia="Times New Roman" w:hAnsi="Times New Roman" w:cs="Times New Roman"/>
          <w:b/>
          <w:bCs/>
          <w:sz w:val="28"/>
          <w:szCs w:val="28"/>
          <w:lang w:val="uk-UA" w:eastAsia="ru-RU"/>
        </w:rPr>
        <w:t xml:space="preserve">майбутніх соціальних </w:t>
      </w:r>
      <w:r w:rsidR="0023137A" w:rsidRPr="0023137A">
        <w:rPr>
          <w:rFonts w:ascii="Times New Roman" w:eastAsia="Times New Roman" w:hAnsi="Times New Roman" w:cs="Times New Roman"/>
          <w:b/>
          <w:bCs/>
          <w:sz w:val="28"/>
          <w:szCs w:val="28"/>
          <w:lang w:val="uk-UA" w:eastAsia="ru-RU"/>
        </w:rPr>
        <w:t xml:space="preserve">працівників </w:t>
      </w:r>
      <w:r w:rsidRPr="0023137A">
        <w:rPr>
          <w:rFonts w:ascii="Times New Roman" w:eastAsia="Times New Roman" w:hAnsi="Times New Roman" w:cs="Times New Roman"/>
          <w:b/>
          <w:bCs/>
          <w:sz w:val="28"/>
          <w:szCs w:val="28"/>
          <w:lang w:val="uk-UA" w:eastAsia="ru-RU"/>
        </w:rPr>
        <w:t xml:space="preserve">КГ </w:t>
      </w:r>
      <w:r w:rsidRPr="005B58B9">
        <w:rPr>
          <w:rFonts w:ascii="Times New Roman" w:eastAsia="Times New Roman" w:hAnsi="Times New Roman" w:cs="Times New Roman"/>
          <w:b/>
          <w:bCs/>
          <w:sz w:val="28"/>
          <w:szCs w:val="28"/>
          <w:lang w:val="uk-UA" w:eastAsia="ru-RU"/>
        </w:rPr>
        <w:t>та ЕГ за знаннєво-пізнавальним критерієм на етапі контрольного експерименту, у %</w:t>
      </w:r>
    </w:p>
    <w:tbl>
      <w:tblPr>
        <w:tblW w:w="9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3"/>
        <w:gridCol w:w="920"/>
        <w:gridCol w:w="1032"/>
        <w:gridCol w:w="1544"/>
        <w:gridCol w:w="1209"/>
        <w:gridCol w:w="1035"/>
        <w:gridCol w:w="1543"/>
      </w:tblGrid>
      <w:tr w:rsidR="001E795B" w:rsidRPr="005B58B9" w14:paraId="6C9F19C9" w14:textId="77777777" w:rsidTr="002E3EDC">
        <w:trPr>
          <w:trHeight w:val="280"/>
          <w:jc w:val="center"/>
        </w:trPr>
        <w:tc>
          <w:tcPr>
            <w:tcW w:w="1893" w:type="dxa"/>
            <w:vMerge w:val="restart"/>
            <w:noWrap/>
            <w:vAlign w:val="center"/>
            <w:hideMark/>
          </w:tcPr>
          <w:p w14:paraId="1AAAEF3E" w14:textId="77777777" w:rsidR="001E795B" w:rsidRPr="002E3EDC" w:rsidRDefault="001E795B" w:rsidP="00D32F19">
            <w:pPr>
              <w:spacing w:after="0" w:line="360" w:lineRule="auto"/>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Рівень</w:t>
            </w:r>
          </w:p>
        </w:tc>
        <w:tc>
          <w:tcPr>
            <w:tcW w:w="3496" w:type="dxa"/>
            <w:gridSpan w:val="3"/>
            <w:noWrap/>
            <w:vAlign w:val="center"/>
            <w:hideMark/>
          </w:tcPr>
          <w:p w14:paraId="2AA8EC93" w14:textId="77777777" w:rsidR="001E795B" w:rsidRPr="002E3EDC" w:rsidRDefault="001E795B" w:rsidP="00D32F19">
            <w:pPr>
              <w:spacing w:after="0" w:line="36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КГ</w:t>
            </w:r>
          </w:p>
        </w:tc>
        <w:tc>
          <w:tcPr>
            <w:tcW w:w="3787" w:type="dxa"/>
            <w:gridSpan w:val="3"/>
            <w:noWrap/>
            <w:vAlign w:val="center"/>
            <w:hideMark/>
          </w:tcPr>
          <w:p w14:paraId="2D889A95" w14:textId="77777777" w:rsidR="001E795B" w:rsidRPr="002E3EDC" w:rsidRDefault="001E795B" w:rsidP="00D32F19">
            <w:pPr>
              <w:spacing w:after="0" w:line="36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ЕГ</w:t>
            </w:r>
          </w:p>
        </w:tc>
      </w:tr>
      <w:tr w:rsidR="001E795B" w:rsidRPr="005B58B9" w14:paraId="0D35C15B" w14:textId="77777777" w:rsidTr="002E3EDC">
        <w:trPr>
          <w:trHeight w:val="289"/>
          <w:jc w:val="center"/>
        </w:trPr>
        <w:tc>
          <w:tcPr>
            <w:tcW w:w="1893" w:type="dxa"/>
            <w:vMerge/>
            <w:noWrap/>
            <w:vAlign w:val="center"/>
            <w:hideMark/>
          </w:tcPr>
          <w:p w14:paraId="2EAD1970" w14:textId="77777777" w:rsidR="001E795B" w:rsidRPr="002E3EDC" w:rsidRDefault="001E795B" w:rsidP="00D32F19">
            <w:pPr>
              <w:spacing w:after="0" w:line="360" w:lineRule="auto"/>
              <w:rPr>
                <w:rFonts w:ascii="Times New Roman" w:eastAsia="Times New Roman" w:hAnsi="Times New Roman" w:cs="Times New Roman"/>
                <w:b/>
                <w:bCs/>
                <w:color w:val="000000"/>
                <w:kern w:val="0"/>
                <w:sz w:val="28"/>
                <w:szCs w:val="28"/>
                <w:lang w:val="uk-UA" w:eastAsia="ru-RU"/>
                <w14:ligatures w14:val="none"/>
              </w:rPr>
            </w:pPr>
          </w:p>
        </w:tc>
        <w:tc>
          <w:tcPr>
            <w:tcW w:w="920" w:type="dxa"/>
            <w:noWrap/>
            <w:vAlign w:val="center"/>
            <w:hideMark/>
          </w:tcPr>
          <w:p w14:paraId="41B59EA7" w14:textId="77777777" w:rsidR="001E795B" w:rsidRPr="002E3EDC" w:rsidRDefault="001E795B" w:rsidP="00D32F19">
            <w:pPr>
              <w:spacing w:after="0" w:line="36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До</w:t>
            </w:r>
          </w:p>
        </w:tc>
        <w:tc>
          <w:tcPr>
            <w:tcW w:w="1032" w:type="dxa"/>
            <w:noWrap/>
            <w:vAlign w:val="center"/>
            <w:hideMark/>
          </w:tcPr>
          <w:p w14:paraId="6F9432A6" w14:textId="77777777" w:rsidR="001E795B" w:rsidRPr="002E3EDC" w:rsidRDefault="001E795B" w:rsidP="00D32F19">
            <w:pPr>
              <w:spacing w:after="0" w:line="36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Після</w:t>
            </w:r>
          </w:p>
        </w:tc>
        <w:tc>
          <w:tcPr>
            <w:tcW w:w="1544" w:type="dxa"/>
            <w:shd w:val="clear" w:color="auto" w:fill="D9D9D9" w:themeFill="background1" w:themeFillShade="D9"/>
            <w:noWrap/>
            <w:vAlign w:val="center"/>
            <w:hideMark/>
          </w:tcPr>
          <w:p w14:paraId="2367FD2C" w14:textId="77777777" w:rsidR="001E795B" w:rsidRPr="002E3EDC" w:rsidRDefault="001E795B" w:rsidP="00D32F19">
            <w:pPr>
              <w:spacing w:after="0" w:line="36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Динаміка</w:t>
            </w:r>
          </w:p>
        </w:tc>
        <w:tc>
          <w:tcPr>
            <w:tcW w:w="1209" w:type="dxa"/>
            <w:noWrap/>
            <w:vAlign w:val="center"/>
            <w:hideMark/>
          </w:tcPr>
          <w:p w14:paraId="676845FE" w14:textId="77777777" w:rsidR="001E795B" w:rsidRPr="002E3EDC" w:rsidRDefault="001E795B" w:rsidP="00D32F19">
            <w:pPr>
              <w:spacing w:after="0" w:line="36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Після</w:t>
            </w:r>
          </w:p>
        </w:tc>
        <w:tc>
          <w:tcPr>
            <w:tcW w:w="1035" w:type="dxa"/>
            <w:noWrap/>
            <w:vAlign w:val="center"/>
            <w:hideMark/>
          </w:tcPr>
          <w:p w14:paraId="26520647" w14:textId="77777777" w:rsidR="001E795B" w:rsidRPr="002E3EDC" w:rsidRDefault="001E795B" w:rsidP="00D32F19">
            <w:pPr>
              <w:spacing w:after="0" w:line="36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До</w:t>
            </w:r>
          </w:p>
        </w:tc>
        <w:tc>
          <w:tcPr>
            <w:tcW w:w="1543" w:type="dxa"/>
            <w:shd w:val="clear" w:color="auto" w:fill="D9D9D9" w:themeFill="background1" w:themeFillShade="D9"/>
            <w:noWrap/>
            <w:vAlign w:val="center"/>
            <w:hideMark/>
          </w:tcPr>
          <w:p w14:paraId="33C7A5F0" w14:textId="77777777" w:rsidR="001E795B" w:rsidRPr="002E3EDC" w:rsidRDefault="001E795B" w:rsidP="00D32F19">
            <w:pPr>
              <w:spacing w:after="0" w:line="36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Динаміка</w:t>
            </w:r>
          </w:p>
        </w:tc>
      </w:tr>
      <w:tr w:rsidR="001E795B" w:rsidRPr="005B58B9" w14:paraId="115B7605" w14:textId="77777777" w:rsidTr="002E3EDC">
        <w:trPr>
          <w:trHeight w:val="296"/>
          <w:jc w:val="center"/>
        </w:trPr>
        <w:tc>
          <w:tcPr>
            <w:tcW w:w="1893" w:type="dxa"/>
            <w:vAlign w:val="center"/>
            <w:hideMark/>
          </w:tcPr>
          <w:p w14:paraId="62477961" w14:textId="77777777" w:rsidR="001E795B" w:rsidRPr="002E3EDC" w:rsidRDefault="001E795B" w:rsidP="00D32F19">
            <w:pPr>
              <w:spacing w:after="0" w:line="360" w:lineRule="auto"/>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Високий</w:t>
            </w:r>
          </w:p>
        </w:tc>
        <w:tc>
          <w:tcPr>
            <w:tcW w:w="920" w:type="dxa"/>
            <w:noWrap/>
            <w:vAlign w:val="center"/>
            <w:hideMark/>
          </w:tcPr>
          <w:p w14:paraId="6B08565A"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10,83</w:t>
            </w:r>
          </w:p>
        </w:tc>
        <w:tc>
          <w:tcPr>
            <w:tcW w:w="1032" w:type="dxa"/>
            <w:noWrap/>
            <w:vAlign w:val="center"/>
            <w:hideMark/>
          </w:tcPr>
          <w:p w14:paraId="39E5ABEA"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29,17</w:t>
            </w:r>
          </w:p>
        </w:tc>
        <w:tc>
          <w:tcPr>
            <w:tcW w:w="1544" w:type="dxa"/>
            <w:shd w:val="clear" w:color="auto" w:fill="D9D9D9" w:themeFill="background1" w:themeFillShade="D9"/>
            <w:noWrap/>
            <w:vAlign w:val="center"/>
            <w:hideMark/>
          </w:tcPr>
          <w:p w14:paraId="3B00F52B"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18,34</w:t>
            </w:r>
          </w:p>
        </w:tc>
        <w:tc>
          <w:tcPr>
            <w:tcW w:w="1209" w:type="dxa"/>
            <w:noWrap/>
            <w:vAlign w:val="center"/>
            <w:hideMark/>
          </w:tcPr>
          <w:p w14:paraId="2ECA3F33"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8,85</w:t>
            </w:r>
          </w:p>
        </w:tc>
        <w:tc>
          <w:tcPr>
            <w:tcW w:w="1035" w:type="dxa"/>
            <w:noWrap/>
            <w:vAlign w:val="center"/>
            <w:hideMark/>
          </w:tcPr>
          <w:p w14:paraId="1FE7536F"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50,77</w:t>
            </w:r>
          </w:p>
        </w:tc>
        <w:tc>
          <w:tcPr>
            <w:tcW w:w="1543" w:type="dxa"/>
            <w:shd w:val="clear" w:color="auto" w:fill="D9D9D9" w:themeFill="background1" w:themeFillShade="D9"/>
            <w:noWrap/>
            <w:vAlign w:val="center"/>
            <w:hideMark/>
          </w:tcPr>
          <w:p w14:paraId="08787CE1"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41,92</w:t>
            </w:r>
          </w:p>
        </w:tc>
      </w:tr>
      <w:tr w:rsidR="001E795B" w:rsidRPr="005B58B9" w14:paraId="62DE179E" w14:textId="77777777" w:rsidTr="002E3EDC">
        <w:trPr>
          <w:trHeight w:val="260"/>
          <w:jc w:val="center"/>
        </w:trPr>
        <w:tc>
          <w:tcPr>
            <w:tcW w:w="1893" w:type="dxa"/>
            <w:vAlign w:val="center"/>
            <w:hideMark/>
          </w:tcPr>
          <w:p w14:paraId="7CCB4CB8" w14:textId="77777777" w:rsidR="001E795B" w:rsidRPr="002E3EDC" w:rsidRDefault="001E795B" w:rsidP="00D32F19">
            <w:pPr>
              <w:spacing w:after="0" w:line="360" w:lineRule="auto"/>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Середній</w:t>
            </w:r>
          </w:p>
        </w:tc>
        <w:tc>
          <w:tcPr>
            <w:tcW w:w="920" w:type="dxa"/>
            <w:noWrap/>
            <w:vAlign w:val="center"/>
            <w:hideMark/>
          </w:tcPr>
          <w:p w14:paraId="1E4B23CF"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25,42</w:t>
            </w:r>
          </w:p>
        </w:tc>
        <w:tc>
          <w:tcPr>
            <w:tcW w:w="1032" w:type="dxa"/>
            <w:noWrap/>
            <w:vAlign w:val="center"/>
            <w:hideMark/>
          </w:tcPr>
          <w:p w14:paraId="43A98481"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30,00</w:t>
            </w:r>
          </w:p>
        </w:tc>
        <w:tc>
          <w:tcPr>
            <w:tcW w:w="1544" w:type="dxa"/>
            <w:shd w:val="clear" w:color="auto" w:fill="D9D9D9" w:themeFill="background1" w:themeFillShade="D9"/>
            <w:noWrap/>
            <w:vAlign w:val="center"/>
            <w:hideMark/>
          </w:tcPr>
          <w:p w14:paraId="594D2D91"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4,58</w:t>
            </w:r>
          </w:p>
        </w:tc>
        <w:tc>
          <w:tcPr>
            <w:tcW w:w="1209" w:type="dxa"/>
            <w:noWrap/>
            <w:vAlign w:val="center"/>
            <w:hideMark/>
          </w:tcPr>
          <w:p w14:paraId="00D9F250"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27,69</w:t>
            </w:r>
          </w:p>
        </w:tc>
        <w:tc>
          <w:tcPr>
            <w:tcW w:w="1035" w:type="dxa"/>
            <w:noWrap/>
            <w:vAlign w:val="center"/>
            <w:hideMark/>
          </w:tcPr>
          <w:p w14:paraId="4431AA59"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41,15</w:t>
            </w:r>
          </w:p>
        </w:tc>
        <w:tc>
          <w:tcPr>
            <w:tcW w:w="1543" w:type="dxa"/>
            <w:shd w:val="clear" w:color="auto" w:fill="D9D9D9" w:themeFill="background1" w:themeFillShade="D9"/>
            <w:noWrap/>
            <w:vAlign w:val="center"/>
            <w:hideMark/>
          </w:tcPr>
          <w:p w14:paraId="4060F685"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13,46</w:t>
            </w:r>
          </w:p>
        </w:tc>
      </w:tr>
      <w:tr w:rsidR="001E795B" w:rsidRPr="005B58B9" w14:paraId="79DAA1B4" w14:textId="77777777" w:rsidTr="002E3EDC">
        <w:trPr>
          <w:trHeight w:val="327"/>
          <w:jc w:val="center"/>
        </w:trPr>
        <w:tc>
          <w:tcPr>
            <w:tcW w:w="1893" w:type="dxa"/>
            <w:vAlign w:val="center"/>
            <w:hideMark/>
          </w:tcPr>
          <w:p w14:paraId="7D3CF74A" w14:textId="77777777" w:rsidR="001E795B" w:rsidRPr="002E3EDC" w:rsidRDefault="001E795B" w:rsidP="00D32F19">
            <w:pPr>
              <w:spacing w:after="0" w:line="360" w:lineRule="auto"/>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Низький</w:t>
            </w:r>
          </w:p>
        </w:tc>
        <w:tc>
          <w:tcPr>
            <w:tcW w:w="920" w:type="dxa"/>
            <w:noWrap/>
            <w:vAlign w:val="center"/>
            <w:hideMark/>
          </w:tcPr>
          <w:p w14:paraId="26E7CB7E"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63,75</w:t>
            </w:r>
          </w:p>
        </w:tc>
        <w:tc>
          <w:tcPr>
            <w:tcW w:w="1032" w:type="dxa"/>
            <w:noWrap/>
            <w:vAlign w:val="center"/>
            <w:hideMark/>
          </w:tcPr>
          <w:p w14:paraId="2576731F"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40,83</w:t>
            </w:r>
          </w:p>
        </w:tc>
        <w:tc>
          <w:tcPr>
            <w:tcW w:w="1544" w:type="dxa"/>
            <w:shd w:val="clear" w:color="auto" w:fill="D9D9D9" w:themeFill="background1" w:themeFillShade="D9"/>
            <w:noWrap/>
            <w:vAlign w:val="center"/>
            <w:hideMark/>
          </w:tcPr>
          <w:p w14:paraId="4C2B37A4"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-22,92</w:t>
            </w:r>
          </w:p>
        </w:tc>
        <w:tc>
          <w:tcPr>
            <w:tcW w:w="1209" w:type="dxa"/>
            <w:noWrap/>
            <w:vAlign w:val="center"/>
            <w:hideMark/>
          </w:tcPr>
          <w:p w14:paraId="31025E14"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63,46</w:t>
            </w:r>
          </w:p>
        </w:tc>
        <w:tc>
          <w:tcPr>
            <w:tcW w:w="1035" w:type="dxa"/>
            <w:noWrap/>
            <w:vAlign w:val="center"/>
            <w:hideMark/>
          </w:tcPr>
          <w:p w14:paraId="42DFF464"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8,08</w:t>
            </w:r>
          </w:p>
        </w:tc>
        <w:tc>
          <w:tcPr>
            <w:tcW w:w="1543" w:type="dxa"/>
            <w:shd w:val="clear" w:color="auto" w:fill="D9D9D9" w:themeFill="background1" w:themeFillShade="D9"/>
            <w:noWrap/>
            <w:vAlign w:val="center"/>
            <w:hideMark/>
          </w:tcPr>
          <w:p w14:paraId="24AF72FA" w14:textId="77777777" w:rsidR="001E795B" w:rsidRPr="002E3EDC" w:rsidRDefault="001E795B" w:rsidP="00D32F19">
            <w:pPr>
              <w:spacing w:after="0" w:line="36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-55,38</w:t>
            </w:r>
          </w:p>
        </w:tc>
      </w:tr>
    </w:tbl>
    <w:p w14:paraId="1DDF230D" w14:textId="16BEA4C0"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bookmarkStart w:id="249" w:name="_Hlk212414530"/>
      <w:r w:rsidRPr="005B58B9">
        <w:rPr>
          <w:rFonts w:ascii="Times New Roman" w:eastAsia="Times New Roman" w:hAnsi="Times New Roman" w:cs="Times New Roman"/>
          <w:sz w:val="28"/>
          <w:szCs w:val="28"/>
          <w:lang w:val="uk-UA" w:eastAsia="ru-RU"/>
        </w:rPr>
        <w:lastRenderedPageBreak/>
        <w:t>На початку експерименту ситуація була проблемною. І в КГ, і в ЕГ переважав низький рівень знань (63,75% і 63,46% відповідно). Це означало, що більшість студентів мають недостатнє розуміння сутності, механізмів, етапів і методів фасилітації. Групи є однорідними. На початку експерименту між КГ та ЕГ не було суттєвих відмінностей (різниця в кількості % у всіх категоріях незначна), що дозволяє вважати вихідні групи рівними.</w:t>
      </w:r>
    </w:p>
    <w:p w14:paraId="14507541"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 етапі контрольного експерименту представники КГ показали незначну позитивну динаміку. Частка студентів з високим рівнем зросла з 10,83% до 29,17%, а з низьким – зменшилася з 63,75% до 40,83%. Це свідчить про певний природний приріст знань (наприклад, у процесі навчання), однак результати залишаються незадовільними (низький рівень все ще найпоширеніший).</w:t>
      </w:r>
    </w:p>
    <w:p w14:paraId="6DAEF5AF" w14:textId="57BD2CA3"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Динаміка в ЕГ є якісною і демонструє радикальну зміну ситуації. Перехід від переваги низького рівня до переваги високого. Найвагомішим результатом є те, що більшість студентів (50,77%) досягли високого рівня, тоді як на початку таких була лише незначна частка (8,85%). Це означає, що спеціально розроблена технологія дозволяє не просто «підтягнути» певних студентів, але й сформувати глибоке розуміння предмету у переважної більшості.</w:t>
      </w:r>
    </w:p>
    <w:p w14:paraId="6C1427D1"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Спостерігається скорочення «зони ризику». Частка студентів з низьким рівнем впала до 8,08%. Це означає, що цілеспрямована робота дозволяє мінімізувати кількість випускників, які є непідготовленими до фасилітаційної діяльності у роботі з різними категоріями населення. Дослідження довело, що формування знаннєво-пізнавального компоненту фасилітаційної компетентності майбутніх соціальних працівників вимагає цілеспрямованого, системного підходу і не може бути ефективно реалізоване лише в руслі традиційної освітньої парадигми.</w:t>
      </w:r>
    </w:p>
    <w:p w14:paraId="5C4876D5" w14:textId="782B957E"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Запропонована та апробована в </w:t>
      </w:r>
      <w:r w:rsidR="00C46EC5" w:rsidRPr="005B58B9">
        <w:rPr>
          <w:rFonts w:ascii="Times New Roman" w:eastAsia="Times New Roman" w:hAnsi="Times New Roman" w:cs="Times New Roman"/>
          <w:sz w:val="28"/>
          <w:szCs w:val="28"/>
          <w:lang w:val="uk-UA" w:eastAsia="ru-RU"/>
        </w:rPr>
        <w:t xml:space="preserve">ЕГ </w:t>
      </w:r>
      <w:r w:rsidRPr="005B58B9">
        <w:rPr>
          <w:rFonts w:ascii="Times New Roman" w:eastAsia="Times New Roman" w:hAnsi="Times New Roman" w:cs="Times New Roman"/>
          <w:sz w:val="28"/>
          <w:szCs w:val="28"/>
          <w:lang w:val="uk-UA" w:eastAsia="ru-RU"/>
        </w:rPr>
        <w:t>технологія продемонструвала високу результативність, забезпечивши перехід від більшості з низьким рівнем знань</w:t>
      </w:r>
      <w:r w:rsidR="00783772">
        <w:rPr>
          <w:rFonts w:ascii="Times New Roman" w:eastAsia="Times New Roman" w:hAnsi="Times New Roman" w:cs="Times New Roman"/>
          <w:sz w:val="28"/>
          <w:szCs w:val="28"/>
          <w:lang w:val="uk-UA" w:eastAsia="ru-RU"/>
        </w:rPr>
        <w:t xml:space="preserve"> до більшості з високим рівнем.</w:t>
      </w:r>
    </w:p>
    <w:p w14:paraId="6303B799" w14:textId="6F030DDC" w:rsidR="001E795B" w:rsidRPr="005B58B9" w:rsidRDefault="001E795B" w:rsidP="00783772">
      <w:pPr>
        <w:spacing w:after="0" w:line="360" w:lineRule="auto"/>
        <w:ind w:firstLine="709"/>
        <w:jc w:val="both"/>
        <w:rPr>
          <w:rFonts w:ascii="Times New Roman" w:eastAsia="Times New Roman" w:hAnsi="Times New Roman" w:cs="Times New Roman"/>
          <w:i/>
          <w:iCs/>
          <w:sz w:val="28"/>
          <w:szCs w:val="28"/>
          <w:lang w:val="uk-UA" w:eastAsia="ru-RU"/>
        </w:rPr>
      </w:pPr>
      <w:r w:rsidRPr="005B58B9">
        <w:rPr>
          <w:rFonts w:ascii="Times New Roman" w:eastAsia="Times New Roman" w:hAnsi="Times New Roman" w:cs="Times New Roman"/>
          <w:sz w:val="28"/>
          <w:szCs w:val="28"/>
          <w:lang w:val="uk-UA" w:eastAsia="ru-RU"/>
        </w:rPr>
        <w:lastRenderedPageBreak/>
        <w:t xml:space="preserve">Наступним кроком було порівняння рівнів сформованості фасилітаційної компетентності майбутніх </w:t>
      </w:r>
      <w:r w:rsidRPr="0023137A">
        <w:rPr>
          <w:rFonts w:ascii="Times New Roman" w:eastAsia="Times New Roman" w:hAnsi="Times New Roman" w:cs="Times New Roman"/>
          <w:sz w:val="28"/>
          <w:szCs w:val="28"/>
          <w:lang w:val="uk-UA" w:eastAsia="ru-RU"/>
        </w:rPr>
        <w:t xml:space="preserve">соціальних </w:t>
      </w:r>
      <w:r w:rsidR="0023137A" w:rsidRPr="0023137A">
        <w:rPr>
          <w:rFonts w:ascii="Times New Roman" w:eastAsia="Times New Roman" w:hAnsi="Times New Roman" w:cs="Times New Roman"/>
          <w:sz w:val="28"/>
          <w:szCs w:val="28"/>
          <w:lang w:val="uk-UA" w:eastAsia="ru-RU"/>
        </w:rPr>
        <w:t xml:space="preserve">працівників </w:t>
      </w:r>
      <w:r w:rsidRPr="005B58B9">
        <w:rPr>
          <w:rFonts w:ascii="Times New Roman" w:eastAsia="Times New Roman" w:hAnsi="Times New Roman" w:cs="Times New Roman"/>
          <w:sz w:val="28"/>
          <w:szCs w:val="28"/>
          <w:lang w:val="uk-UA" w:eastAsia="ru-RU"/>
        </w:rPr>
        <w:t xml:space="preserve">за </w:t>
      </w:r>
      <w:r w:rsidRPr="005B58B9">
        <w:rPr>
          <w:rFonts w:ascii="Times New Roman" w:eastAsia="Times New Roman" w:hAnsi="Times New Roman" w:cs="Times New Roman"/>
          <w:i/>
          <w:iCs/>
          <w:sz w:val="28"/>
          <w:szCs w:val="28"/>
          <w:lang w:val="uk-UA" w:eastAsia="ru-RU"/>
        </w:rPr>
        <w:t>операційно-діяльнісним критерієм.</w:t>
      </w:r>
    </w:p>
    <w:p w14:paraId="20A749D7" w14:textId="582162E5" w:rsidR="001E795B" w:rsidRPr="005B58B9" w:rsidRDefault="0023137A" w:rsidP="0078377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001E795B" w:rsidRPr="005B58B9">
        <w:rPr>
          <w:rFonts w:ascii="Times New Roman" w:eastAsia="Times New Roman" w:hAnsi="Times New Roman" w:cs="Times New Roman"/>
          <w:sz w:val="28"/>
          <w:szCs w:val="28"/>
          <w:lang w:val="uk-UA" w:eastAsia="ru-RU"/>
        </w:rPr>
        <w:t>ослідження було спрямоване на оцінку загальн</w:t>
      </w:r>
      <w:r>
        <w:rPr>
          <w:rFonts w:ascii="Times New Roman" w:eastAsia="Times New Roman" w:hAnsi="Times New Roman" w:cs="Times New Roman"/>
          <w:sz w:val="28"/>
          <w:szCs w:val="28"/>
          <w:lang w:val="uk-UA" w:eastAsia="ru-RU"/>
        </w:rPr>
        <w:t>ого</w:t>
      </w:r>
      <w:r w:rsidR="001E795B" w:rsidRPr="005B58B9">
        <w:rPr>
          <w:rFonts w:ascii="Times New Roman" w:eastAsia="Times New Roman" w:hAnsi="Times New Roman" w:cs="Times New Roman"/>
          <w:sz w:val="28"/>
          <w:szCs w:val="28"/>
          <w:lang w:val="uk-UA" w:eastAsia="ru-RU"/>
        </w:rPr>
        <w:t xml:space="preserve"> рівн</w:t>
      </w:r>
      <w:r>
        <w:rPr>
          <w:rFonts w:ascii="Times New Roman" w:eastAsia="Times New Roman" w:hAnsi="Times New Roman" w:cs="Times New Roman"/>
          <w:sz w:val="28"/>
          <w:szCs w:val="28"/>
          <w:lang w:val="uk-UA" w:eastAsia="ru-RU"/>
        </w:rPr>
        <w:t>я</w:t>
      </w:r>
      <w:r w:rsidR="001E795B" w:rsidRPr="005B58B9">
        <w:rPr>
          <w:rFonts w:ascii="Times New Roman" w:eastAsia="Times New Roman" w:hAnsi="Times New Roman" w:cs="Times New Roman"/>
          <w:sz w:val="28"/>
          <w:szCs w:val="28"/>
          <w:lang w:val="uk-UA" w:eastAsia="ru-RU"/>
        </w:rPr>
        <w:t xml:space="preserve"> перцептивно-інтерактивної компетентності </w:t>
      </w:r>
      <w:r w:rsidR="00783772">
        <w:rPr>
          <w:rFonts w:ascii="Times New Roman" w:eastAsia="Times New Roman" w:hAnsi="Times New Roman" w:cs="Times New Roman"/>
          <w:sz w:val="28"/>
          <w:szCs w:val="28"/>
          <w:lang w:val="uk-UA" w:eastAsia="ru-RU"/>
        </w:rPr>
        <w:sym w:font="Symbol" w:char="F02D"/>
      </w:r>
      <w:r w:rsidR="001E795B" w:rsidRPr="005B58B9">
        <w:rPr>
          <w:rFonts w:ascii="Times New Roman" w:eastAsia="Times New Roman" w:hAnsi="Times New Roman" w:cs="Times New Roman"/>
          <w:sz w:val="28"/>
          <w:szCs w:val="28"/>
          <w:lang w:val="uk-UA" w:eastAsia="ru-RU"/>
        </w:rPr>
        <w:t xml:space="preserve"> ключового показника, що відображає здатність людини: ефективно працювати в команді, встановлювати та підтримувати соціальні зв</w:t>
      </w:r>
      <w:r w:rsidR="00507060">
        <w:rPr>
          <w:rFonts w:ascii="Times New Roman" w:eastAsia="Times New Roman" w:hAnsi="Times New Roman" w:cs="Times New Roman"/>
          <w:sz w:val="28"/>
          <w:szCs w:val="28"/>
          <w:lang w:val="uk-UA" w:eastAsia="ru-RU"/>
        </w:rPr>
        <w:t>’</w:t>
      </w:r>
      <w:r w:rsidR="001E795B" w:rsidRPr="005B58B9">
        <w:rPr>
          <w:rFonts w:ascii="Times New Roman" w:eastAsia="Times New Roman" w:hAnsi="Times New Roman" w:cs="Times New Roman"/>
          <w:sz w:val="28"/>
          <w:szCs w:val="28"/>
          <w:lang w:val="uk-UA" w:eastAsia="ru-RU"/>
        </w:rPr>
        <w:t>язки, співпрацювати для досягнення спільних цілей, надавати підтримку та допомогу колегам та клієнтам, адекватно сприймати та розуміти партнерів по спілкуванню, активно стимулювати та підтримувати зворотний зв</w:t>
      </w:r>
      <w:r w:rsidR="00507060">
        <w:rPr>
          <w:rFonts w:ascii="Times New Roman" w:eastAsia="Times New Roman" w:hAnsi="Times New Roman" w:cs="Times New Roman"/>
          <w:sz w:val="28"/>
          <w:szCs w:val="28"/>
          <w:lang w:val="uk-UA" w:eastAsia="ru-RU"/>
        </w:rPr>
        <w:t>’</w:t>
      </w:r>
      <w:r w:rsidR="001E795B" w:rsidRPr="005B58B9">
        <w:rPr>
          <w:rFonts w:ascii="Times New Roman" w:eastAsia="Times New Roman" w:hAnsi="Times New Roman" w:cs="Times New Roman"/>
          <w:sz w:val="28"/>
          <w:szCs w:val="28"/>
          <w:lang w:val="uk-UA" w:eastAsia="ru-RU"/>
        </w:rPr>
        <w:t>язок. Результати представлені в таблиці</w:t>
      </w:r>
      <w:r w:rsidR="00AB6DE5" w:rsidRPr="005B58B9">
        <w:rPr>
          <w:rFonts w:ascii="Times New Roman" w:eastAsia="Times New Roman" w:hAnsi="Times New Roman" w:cs="Times New Roman"/>
          <w:sz w:val="28"/>
          <w:szCs w:val="28"/>
          <w:lang w:val="uk-UA" w:eastAsia="ru-RU"/>
        </w:rPr>
        <w:t xml:space="preserve"> 2.14.</w:t>
      </w:r>
    </w:p>
    <w:bookmarkEnd w:id="249"/>
    <w:p w14:paraId="4CC88E1A" w14:textId="03048D3D" w:rsidR="001E795B" w:rsidRPr="005B58B9" w:rsidRDefault="001E795B" w:rsidP="002E3EDC">
      <w:pPr>
        <w:spacing w:after="0" w:line="276" w:lineRule="auto"/>
        <w:ind w:firstLine="709"/>
        <w:jc w:val="right"/>
        <w:rPr>
          <w:rFonts w:ascii="Times New Roman" w:eastAsia="Times New Roman" w:hAnsi="Times New Roman" w:cs="Times New Roman"/>
          <w:i/>
          <w:iCs/>
          <w:sz w:val="28"/>
          <w:szCs w:val="28"/>
          <w:lang w:val="uk-UA" w:eastAsia="ru-RU"/>
        </w:rPr>
      </w:pPr>
      <w:r w:rsidRPr="005B58B9">
        <w:rPr>
          <w:rFonts w:ascii="Times New Roman" w:eastAsia="Times New Roman" w:hAnsi="Times New Roman" w:cs="Times New Roman"/>
          <w:i/>
          <w:iCs/>
          <w:sz w:val="28"/>
          <w:szCs w:val="28"/>
          <w:lang w:val="uk-UA" w:eastAsia="ru-RU"/>
        </w:rPr>
        <w:t>Таблиця</w:t>
      </w:r>
      <w:r w:rsidR="00C46EC5" w:rsidRPr="005B58B9">
        <w:rPr>
          <w:rFonts w:ascii="Times New Roman" w:eastAsia="Times New Roman" w:hAnsi="Times New Roman" w:cs="Times New Roman"/>
          <w:i/>
          <w:iCs/>
          <w:sz w:val="28"/>
          <w:szCs w:val="28"/>
          <w:lang w:val="uk-UA" w:eastAsia="ru-RU"/>
        </w:rPr>
        <w:t xml:space="preserve"> 2.1</w:t>
      </w:r>
      <w:r w:rsidR="00AB6DE5" w:rsidRPr="005B58B9">
        <w:rPr>
          <w:rFonts w:ascii="Times New Roman" w:eastAsia="Times New Roman" w:hAnsi="Times New Roman" w:cs="Times New Roman"/>
          <w:i/>
          <w:iCs/>
          <w:sz w:val="28"/>
          <w:szCs w:val="28"/>
          <w:lang w:val="uk-UA" w:eastAsia="ru-RU"/>
        </w:rPr>
        <w:t>4</w:t>
      </w:r>
    </w:p>
    <w:p w14:paraId="450062D9" w14:textId="4859843C" w:rsidR="001E795B" w:rsidRPr="005B58B9" w:rsidRDefault="001E795B" w:rsidP="002E3EDC">
      <w:pPr>
        <w:spacing w:after="0" w:line="276" w:lineRule="auto"/>
        <w:ind w:firstLine="709"/>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 xml:space="preserve">Порівняння рівнів сформованості соціально-інтерактивної компетентності майбутніх </w:t>
      </w:r>
      <w:r w:rsidRPr="0023137A">
        <w:rPr>
          <w:rFonts w:ascii="Times New Roman" w:eastAsia="Times New Roman" w:hAnsi="Times New Roman" w:cs="Times New Roman"/>
          <w:b/>
          <w:bCs/>
          <w:sz w:val="28"/>
          <w:szCs w:val="28"/>
          <w:lang w:val="uk-UA" w:eastAsia="ru-RU"/>
        </w:rPr>
        <w:t xml:space="preserve">соціальних </w:t>
      </w:r>
      <w:r w:rsidR="0023137A" w:rsidRPr="0023137A">
        <w:rPr>
          <w:rFonts w:ascii="Times New Roman" w:eastAsia="Times New Roman" w:hAnsi="Times New Roman" w:cs="Times New Roman"/>
          <w:b/>
          <w:bCs/>
          <w:sz w:val="28"/>
          <w:szCs w:val="28"/>
          <w:lang w:val="uk-UA" w:eastAsia="ru-RU"/>
        </w:rPr>
        <w:t xml:space="preserve">працівників </w:t>
      </w:r>
      <w:r w:rsidRPr="005B58B9">
        <w:rPr>
          <w:rFonts w:ascii="Times New Roman" w:eastAsia="Times New Roman" w:hAnsi="Times New Roman" w:cs="Times New Roman"/>
          <w:b/>
          <w:bCs/>
          <w:sz w:val="28"/>
          <w:szCs w:val="28"/>
          <w:lang w:val="uk-UA" w:eastAsia="ru-RU"/>
        </w:rPr>
        <w:t>КГ та ЕГ на етапі контрольного експерименту, у %</w:t>
      </w:r>
    </w:p>
    <w:tbl>
      <w:tblPr>
        <w:tblW w:w="9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3"/>
        <w:gridCol w:w="1136"/>
        <w:gridCol w:w="1069"/>
        <w:gridCol w:w="1596"/>
        <w:gridCol w:w="1107"/>
        <w:gridCol w:w="1248"/>
        <w:gridCol w:w="1596"/>
      </w:tblGrid>
      <w:tr w:rsidR="001E795B" w:rsidRPr="002E3EDC" w14:paraId="6D429415" w14:textId="77777777" w:rsidTr="002E3EDC">
        <w:trPr>
          <w:trHeight w:val="285"/>
          <w:jc w:val="center"/>
        </w:trPr>
        <w:tc>
          <w:tcPr>
            <w:tcW w:w="1453" w:type="dxa"/>
            <w:vMerge w:val="restart"/>
            <w:noWrap/>
            <w:vAlign w:val="bottom"/>
            <w:hideMark/>
          </w:tcPr>
          <w:p w14:paraId="3ADCEBC9" w14:textId="77777777" w:rsidR="001E795B" w:rsidRPr="002E3EDC" w:rsidRDefault="001E795B" w:rsidP="005B58B9">
            <w:pPr>
              <w:spacing w:before="120" w:after="120" w:line="240" w:lineRule="auto"/>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Рівні</w:t>
            </w:r>
          </w:p>
        </w:tc>
        <w:tc>
          <w:tcPr>
            <w:tcW w:w="3801" w:type="dxa"/>
            <w:gridSpan w:val="3"/>
            <w:noWrap/>
            <w:vAlign w:val="bottom"/>
            <w:hideMark/>
          </w:tcPr>
          <w:p w14:paraId="484E4666" w14:textId="77777777" w:rsidR="001E795B" w:rsidRPr="002E3EDC" w:rsidRDefault="001E795B" w:rsidP="005B58B9">
            <w:pPr>
              <w:spacing w:before="120" w:after="120" w:line="24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КГ</w:t>
            </w:r>
          </w:p>
        </w:tc>
        <w:tc>
          <w:tcPr>
            <w:tcW w:w="3951" w:type="dxa"/>
            <w:gridSpan w:val="3"/>
            <w:noWrap/>
            <w:vAlign w:val="bottom"/>
            <w:hideMark/>
          </w:tcPr>
          <w:p w14:paraId="7DEFA2B9" w14:textId="77777777" w:rsidR="001E795B" w:rsidRPr="002E3EDC" w:rsidRDefault="001E795B" w:rsidP="005B58B9">
            <w:pPr>
              <w:spacing w:before="120" w:after="120" w:line="24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ЕГ</w:t>
            </w:r>
          </w:p>
        </w:tc>
      </w:tr>
      <w:tr w:rsidR="001E795B" w:rsidRPr="002E3EDC" w14:paraId="1E23E5CC" w14:textId="77777777" w:rsidTr="002E3EDC">
        <w:trPr>
          <w:trHeight w:val="285"/>
          <w:jc w:val="center"/>
        </w:trPr>
        <w:tc>
          <w:tcPr>
            <w:tcW w:w="1453" w:type="dxa"/>
            <w:vMerge/>
            <w:noWrap/>
            <w:vAlign w:val="bottom"/>
            <w:hideMark/>
          </w:tcPr>
          <w:p w14:paraId="2E37D3A7" w14:textId="77777777" w:rsidR="001E795B" w:rsidRPr="002E3EDC" w:rsidRDefault="001E795B" w:rsidP="005B58B9">
            <w:pPr>
              <w:spacing w:before="120" w:after="120" w:line="240" w:lineRule="auto"/>
              <w:rPr>
                <w:rFonts w:ascii="Times New Roman" w:eastAsia="Times New Roman" w:hAnsi="Times New Roman" w:cs="Times New Roman"/>
                <w:b/>
                <w:bCs/>
                <w:color w:val="000000"/>
                <w:kern w:val="0"/>
                <w:sz w:val="28"/>
                <w:szCs w:val="28"/>
                <w:lang w:val="uk-UA" w:eastAsia="ru-RU"/>
                <w14:ligatures w14:val="none"/>
              </w:rPr>
            </w:pPr>
          </w:p>
        </w:tc>
        <w:tc>
          <w:tcPr>
            <w:tcW w:w="1136" w:type="dxa"/>
            <w:noWrap/>
            <w:vAlign w:val="bottom"/>
            <w:hideMark/>
          </w:tcPr>
          <w:p w14:paraId="2EBF8868" w14:textId="77777777" w:rsidR="001E795B" w:rsidRPr="002E3EDC" w:rsidRDefault="001E795B" w:rsidP="005B58B9">
            <w:pPr>
              <w:spacing w:before="120" w:after="120" w:line="24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До</w:t>
            </w:r>
          </w:p>
        </w:tc>
        <w:tc>
          <w:tcPr>
            <w:tcW w:w="1069" w:type="dxa"/>
            <w:noWrap/>
            <w:vAlign w:val="bottom"/>
            <w:hideMark/>
          </w:tcPr>
          <w:p w14:paraId="04E0D65A" w14:textId="77777777" w:rsidR="001E795B" w:rsidRPr="002E3EDC" w:rsidRDefault="001E795B" w:rsidP="005B58B9">
            <w:pPr>
              <w:spacing w:before="120" w:after="120" w:line="24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Після</w:t>
            </w:r>
          </w:p>
        </w:tc>
        <w:tc>
          <w:tcPr>
            <w:tcW w:w="1594" w:type="dxa"/>
            <w:shd w:val="clear" w:color="auto" w:fill="D9D9D9" w:themeFill="background1" w:themeFillShade="D9"/>
            <w:noWrap/>
            <w:vAlign w:val="bottom"/>
            <w:hideMark/>
          </w:tcPr>
          <w:p w14:paraId="408BE2A2" w14:textId="77777777" w:rsidR="001E795B" w:rsidRPr="002E3EDC" w:rsidRDefault="001E795B" w:rsidP="005B58B9">
            <w:pPr>
              <w:spacing w:before="120" w:after="120" w:line="24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Динаміка</w:t>
            </w:r>
          </w:p>
        </w:tc>
        <w:tc>
          <w:tcPr>
            <w:tcW w:w="1107" w:type="dxa"/>
            <w:noWrap/>
            <w:vAlign w:val="bottom"/>
            <w:hideMark/>
          </w:tcPr>
          <w:p w14:paraId="51823392" w14:textId="77777777" w:rsidR="001E795B" w:rsidRPr="002E3EDC" w:rsidRDefault="001E795B" w:rsidP="005B58B9">
            <w:pPr>
              <w:spacing w:before="120" w:after="120" w:line="24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До</w:t>
            </w:r>
          </w:p>
        </w:tc>
        <w:tc>
          <w:tcPr>
            <w:tcW w:w="1248" w:type="dxa"/>
            <w:noWrap/>
            <w:vAlign w:val="bottom"/>
            <w:hideMark/>
          </w:tcPr>
          <w:p w14:paraId="0B015643" w14:textId="77777777" w:rsidR="001E795B" w:rsidRPr="002E3EDC" w:rsidRDefault="001E795B" w:rsidP="005B58B9">
            <w:pPr>
              <w:spacing w:before="120" w:after="120" w:line="24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Після</w:t>
            </w:r>
          </w:p>
        </w:tc>
        <w:tc>
          <w:tcPr>
            <w:tcW w:w="1594" w:type="dxa"/>
            <w:shd w:val="clear" w:color="auto" w:fill="D9D9D9" w:themeFill="background1" w:themeFillShade="D9"/>
            <w:noWrap/>
            <w:vAlign w:val="bottom"/>
            <w:hideMark/>
          </w:tcPr>
          <w:p w14:paraId="4D57033C" w14:textId="77777777" w:rsidR="001E795B" w:rsidRPr="002E3EDC" w:rsidRDefault="001E795B" w:rsidP="005B58B9">
            <w:pPr>
              <w:spacing w:before="120" w:after="120" w:line="240" w:lineRule="auto"/>
              <w:jc w:val="center"/>
              <w:rPr>
                <w:rFonts w:ascii="Times New Roman" w:eastAsia="Times New Roman" w:hAnsi="Times New Roman" w:cs="Times New Roman"/>
                <w:b/>
                <w:bCs/>
                <w:color w:val="000000"/>
                <w:kern w:val="0"/>
                <w:sz w:val="28"/>
                <w:szCs w:val="28"/>
                <w:lang w:val="uk-UA" w:eastAsia="ru-RU"/>
                <w14:ligatures w14:val="none"/>
              </w:rPr>
            </w:pPr>
            <w:r w:rsidRPr="002E3EDC">
              <w:rPr>
                <w:rFonts w:ascii="Times New Roman" w:eastAsia="Times New Roman" w:hAnsi="Times New Roman" w:cs="Times New Roman"/>
                <w:b/>
                <w:bCs/>
                <w:color w:val="000000"/>
                <w:kern w:val="0"/>
                <w:sz w:val="28"/>
                <w:szCs w:val="28"/>
                <w:lang w:val="uk-UA" w:eastAsia="ru-RU"/>
                <w14:ligatures w14:val="none"/>
              </w:rPr>
              <w:t>Динаміка</w:t>
            </w:r>
          </w:p>
        </w:tc>
      </w:tr>
      <w:tr w:rsidR="001E795B" w:rsidRPr="002E3EDC" w14:paraId="3A182388" w14:textId="77777777" w:rsidTr="002E3EDC">
        <w:trPr>
          <w:trHeight w:val="285"/>
          <w:jc w:val="center"/>
        </w:trPr>
        <w:tc>
          <w:tcPr>
            <w:tcW w:w="1453" w:type="dxa"/>
            <w:noWrap/>
            <w:vAlign w:val="bottom"/>
            <w:hideMark/>
          </w:tcPr>
          <w:p w14:paraId="62338425" w14:textId="77777777" w:rsidR="001E795B" w:rsidRPr="002E3EDC" w:rsidRDefault="001E795B" w:rsidP="005B58B9">
            <w:pPr>
              <w:spacing w:before="120" w:after="120" w:line="240" w:lineRule="auto"/>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Високий</w:t>
            </w:r>
          </w:p>
        </w:tc>
        <w:tc>
          <w:tcPr>
            <w:tcW w:w="1136" w:type="dxa"/>
            <w:noWrap/>
            <w:vAlign w:val="bottom"/>
            <w:hideMark/>
          </w:tcPr>
          <w:p w14:paraId="6D6172C1"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29,58</w:t>
            </w:r>
          </w:p>
        </w:tc>
        <w:tc>
          <w:tcPr>
            <w:tcW w:w="1069" w:type="dxa"/>
            <w:noWrap/>
            <w:vAlign w:val="bottom"/>
            <w:hideMark/>
          </w:tcPr>
          <w:p w14:paraId="4E7C44DB"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36,25</w:t>
            </w:r>
          </w:p>
        </w:tc>
        <w:tc>
          <w:tcPr>
            <w:tcW w:w="1594" w:type="dxa"/>
            <w:shd w:val="clear" w:color="auto" w:fill="D9D9D9" w:themeFill="background1" w:themeFillShade="D9"/>
            <w:noWrap/>
            <w:vAlign w:val="bottom"/>
            <w:hideMark/>
          </w:tcPr>
          <w:p w14:paraId="106A7162"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6,67</w:t>
            </w:r>
          </w:p>
        </w:tc>
        <w:tc>
          <w:tcPr>
            <w:tcW w:w="1107" w:type="dxa"/>
            <w:noWrap/>
            <w:vAlign w:val="bottom"/>
            <w:hideMark/>
          </w:tcPr>
          <w:p w14:paraId="5E8C7EB0"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30,38</w:t>
            </w:r>
          </w:p>
        </w:tc>
        <w:tc>
          <w:tcPr>
            <w:tcW w:w="1248" w:type="dxa"/>
            <w:noWrap/>
            <w:vAlign w:val="bottom"/>
            <w:hideMark/>
          </w:tcPr>
          <w:p w14:paraId="4EE507B8"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63,46</w:t>
            </w:r>
          </w:p>
        </w:tc>
        <w:tc>
          <w:tcPr>
            <w:tcW w:w="1594" w:type="dxa"/>
            <w:shd w:val="clear" w:color="auto" w:fill="D9D9D9" w:themeFill="background1" w:themeFillShade="D9"/>
            <w:noWrap/>
            <w:vAlign w:val="bottom"/>
            <w:hideMark/>
          </w:tcPr>
          <w:p w14:paraId="4365F942"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33,08</w:t>
            </w:r>
          </w:p>
        </w:tc>
      </w:tr>
      <w:tr w:rsidR="001E795B" w:rsidRPr="002E3EDC" w14:paraId="7511434F" w14:textId="77777777" w:rsidTr="002E3EDC">
        <w:trPr>
          <w:trHeight w:val="285"/>
          <w:jc w:val="center"/>
        </w:trPr>
        <w:tc>
          <w:tcPr>
            <w:tcW w:w="1453" w:type="dxa"/>
            <w:noWrap/>
            <w:vAlign w:val="bottom"/>
            <w:hideMark/>
          </w:tcPr>
          <w:p w14:paraId="4B17E7FB" w14:textId="77777777" w:rsidR="001E795B" w:rsidRPr="002E3EDC" w:rsidRDefault="001E795B" w:rsidP="005B58B9">
            <w:pPr>
              <w:spacing w:before="120" w:after="120" w:line="240" w:lineRule="auto"/>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Середній</w:t>
            </w:r>
          </w:p>
        </w:tc>
        <w:tc>
          <w:tcPr>
            <w:tcW w:w="1136" w:type="dxa"/>
            <w:noWrap/>
            <w:vAlign w:val="bottom"/>
            <w:hideMark/>
          </w:tcPr>
          <w:p w14:paraId="6F2B5E46"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28,75</w:t>
            </w:r>
          </w:p>
        </w:tc>
        <w:tc>
          <w:tcPr>
            <w:tcW w:w="1069" w:type="dxa"/>
            <w:noWrap/>
            <w:vAlign w:val="bottom"/>
            <w:hideMark/>
          </w:tcPr>
          <w:p w14:paraId="6DCC9851"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42,08</w:t>
            </w:r>
          </w:p>
        </w:tc>
        <w:tc>
          <w:tcPr>
            <w:tcW w:w="1594" w:type="dxa"/>
            <w:shd w:val="clear" w:color="auto" w:fill="D9D9D9" w:themeFill="background1" w:themeFillShade="D9"/>
            <w:noWrap/>
            <w:vAlign w:val="bottom"/>
            <w:hideMark/>
          </w:tcPr>
          <w:p w14:paraId="5CFC430D"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13,33</w:t>
            </w:r>
          </w:p>
        </w:tc>
        <w:tc>
          <w:tcPr>
            <w:tcW w:w="1107" w:type="dxa"/>
            <w:noWrap/>
            <w:vAlign w:val="bottom"/>
            <w:hideMark/>
          </w:tcPr>
          <w:p w14:paraId="54A52BA7"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28,85</w:t>
            </w:r>
          </w:p>
        </w:tc>
        <w:tc>
          <w:tcPr>
            <w:tcW w:w="1248" w:type="dxa"/>
            <w:noWrap/>
            <w:vAlign w:val="bottom"/>
            <w:hideMark/>
          </w:tcPr>
          <w:p w14:paraId="5F888F04"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31,92</w:t>
            </w:r>
          </w:p>
        </w:tc>
        <w:tc>
          <w:tcPr>
            <w:tcW w:w="1594" w:type="dxa"/>
            <w:shd w:val="clear" w:color="auto" w:fill="D9D9D9" w:themeFill="background1" w:themeFillShade="D9"/>
            <w:noWrap/>
            <w:vAlign w:val="bottom"/>
            <w:hideMark/>
          </w:tcPr>
          <w:p w14:paraId="14E37522"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3,07</w:t>
            </w:r>
          </w:p>
        </w:tc>
      </w:tr>
      <w:tr w:rsidR="001E795B" w:rsidRPr="002E3EDC" w14:paraId="6D71B5BB" w14:textId="77777777" w:rsidTr="002E3EDC">
        <w:trPr>
          <w:trHeight w:val="285"/>
          <w:jc w:val="center"/>
        </w:trPr>
        <w:tc>
          <w:tcPr>
            <w:tcW w:w="1453" w:type="dxa"/>
            <w:noWrap/>
            <w:vAlign w:val="bottom"/>
            <w:hideMark/>
          </w:tcPr>
          <w:p w14:paraId="3250231D" w14:textId="77777777" w:rsidR="001E795B" w:rsidRPr="002E3EDC" w:rsidRDefault="001E795B" w:rsidP="005B58B9">
            <w:pPr>
              <w:spacing w:before="120" w:after="120" w:line="240" w:lineRule="auto"/>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Низький</w:t>
            </w:r>
          </w:p>
        </w:tc>
        <w:tc>
          <w:tcPr>
            <w:tcW w:w="1136" w:type="dxa"/>
            <w:noWrap/>
            <w:vAlign w:val="bottom"/>
            <w:hideMark/>
          </w:tcPr>
          <w:p w14:paraId="475FDB4A"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41,67</w:t>
            </w:r>
          </w:p>
        </w:tc>
        <w:tc>
          <w:tcPr>
            <w:tcW w:w="1069" w:type="dxa"/>
            <w:noWrap/>
            <w:vAlign w:val="bottom"/>
            <w:hideMark/>
          </w:tcPr>
          <w:p w14:paraId="436C71DC"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21,67</w:t>
            </w:r>
          </w:p>
        </w:tc>
        <w:tc>
          <w:tcPr>
            <w:tcW w:w="1594" w:type="dxa"/>
            <w:shd w:val="clear" w:color="auto" w:fill="D9D9D9" w:themeFill="background1" w:themeFillShade="D9"/>
            <w:noWrap/>
            <w:vAlign w:val="bottom"/>
            <w:hideMark/>
          </w:tcPr>
          <w:p w14:paraId="3258E5CE"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-20,00</w:t>
            </w:r>
          </w:p>
        </w:tc>
        <w:tc>
          <w:tcPr>
            <w:tcW w:w="1107" w:type="dxa"/>
            <w:noWrap/>
            <w:vAlign w:val="bottom"/>
            <w:hideMark/>
          </w:tcPr>
          <w:p w14:paraId="1774E45C"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40,77</w:t>
            </w:r>
          </w:p>
        </w:tc>
        <w:tc>
          <w:tcPr>
            <w:tcW w:w="1248" w:type="dxa"/>
            <w:noWrap/>
            <w:vAlign w:val="bottom"/>
            <w:hideMark/>
          </w:tcPr>
          <w:p w14:paraId="7A694CB3"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4,62</w:t>
            </w:r>
          </w:p>
        </w:tc>
        <w:tc>
          <w:tcPr>
            <w:tcW w:w="1594" w:type="dxa"/>
            <w:shd w:val="clear" w:color="auto" w:fill="D9D9D9" w:themeFill="background1" w:themeFillShade="D9"/>
            <w:noWrap/>
            <w:vAlign w:val="bottom"/>
            <w:hideMark/>
          </w:tcPr>
          <w:p w14:paraId="34B06078" w14:textId="77777777" w:rsidR="001E795B" w:rsidRPr="002E3EDC" w:rsidRDefault="001E795B" w:rsidP="002E3EDC">
            <w:pPr>
              <w:spacing w:before="120" w:after="120" w:line="240" w:lineRule="auto"/>
              <w:jc w:val="center"/>
              <w:rPr>
                <w:rFonts w:ascii="Times New Roman" w:eastAsia="Times New Roman" w:hAnsi="Times New Roman" w:cs="Times New Roman"/>
                <w:color w:val="000000"/>
                <w:kern w:val="0"/>
                <w:sz w:val="28"/>
                <w:szCs w:val="28"/>
                <w:lang w:val="uk-UA" w:eastAsia="ru-RU"/>
                <w14:ligatures w14:val="none"/>
              </w:rPr>
            </w:pPr>
            <w:r w:rsidRPr="002E3EDC">
              <w:rPr>
                <w:rFonts w:ascii="Times New Roman" w:eastAsia="Times New Roman" w:hAnsi="Times New Roman" w:cs="Times New Roman"/>
                <w:color w:val="000000"/>
                <w:kern w:val="0"/>
                <w:sz w:val="28"/>
                <w:szCs w:val="28"/>
                <w:lang w:val="uk-UA" w:eastAsia="ru-RU"/>
                <w14:ligatures w14:val="none"/>
              </w:rPr>
              <w:t>-36,15</w:t>
            </w:r>
          </w:p>
        </w:tc>
      </w:tr>
    </w:tbl>
    <w:p w14:paraId="2BADF58C" w14:textId="77777777" w:rsidR="00133F75" w:rsidRDefault="00133F75" w:rsidP="001E795B">
      <w:pPr>
        <w:spacing w:after="0" w:line="360" w:lineRule="auto"/>
        <w:ind w:firstLine="709"/>
        <w:jc w:val="both"/>
        <w:rPr>
          <w:rFonts w:ascii="Times New Roman" w:eastAsia="Times New Roman" w:hAnsi="Times New Roman" w:cs="Times New Roman"/>
          <w:color w:val="000000"/>
          <w:kern w:val="0"/>
          <w:sz w:val="28"/>
          <w:szCs w:val="28"/>
          <w:lang w:val="uk-UA" w:eastAsia="ru-RU"/>
          <w14:ligatures w14:val="none"/>
        </w:rPr>
      </w:pPr>
    </w:p>
    <w:p w14:paraId="78F99BBC" w14:textId="102B445B" w:rsidR="001E795B" w:rsidRPr="005B58B9" w:rsidRDefault="001E795B" w:rsidP="001E795B">
      <w:pPr>
        <w:spacing w:after="0" w:line="360" w:lineRule="auto"/>
        <w:ind w:firstLine="709"/>
        <w:jc w:val="both"/>
        <w:rPr>
          <w:rFonts w:ascii="Times New Roman" w:eastAsia="Times New Roman" w:hAnsi="Times New Roman" w:cs="Times New Roman"/>
          <w:color w:val="000000"/>
          <w:kern w:val="0"/>
          <w:sz w:val="28"/>
          <w:szCs w:val="28"/>
          <w:lang w:val="uk-UA" w:eastAsia="ru-RU"/>
          <w14:ligatures w14:val="none"/>
        </w:rPr>
      </w:pPr>
      <w:r w:rsidRPr="005B58B9">
        <w:rPr>
          <w:rFonts w:ascii="Times New Roman" w:eastAsia="Times New Roman" w:hAnsi="Times New Roman" w:cs="Times New Roman"/>
          <w:color w:val="000000"/>
          <w:kern w:val="0"/>
          <w:sz w:val="28"/>
          <w:szCs w:val="28"/>
          <w:lang w:val="uk-UA" w:eastAsia="ru-RU"/>
          <w14:ligatures w14:val="none"/>
        </w:rPr>
        <w:t>На основі отриманих даних можна зробити такі ключові висновки</w:t>
      </w:r>
      <w:r w:rsidR="0023137A">
        <w:rPr>
          <w:rFonts w:ascii="Times New Roman" w:eastAsia="Times New Roman" w:hAnsi="Times New Roman" w:cs="Times New Roman"/>
          <w:color w:val="000000"/>
          <w:kern w:val="0"/>
          <w:sz w:val="28"/>
          <w:szCs w:val="28"/>
          <w:lang w:val="uk-UA" w:eastAsia="ru-RU"/>
          <w14:ligatures w14:val="none"/>
        </w:rPr>
        <w:t>.</w:t>
      </w:r>
    </w:p>
    <w:p w14:paraId="1AD87F53" w14:textId="77777777" w:rsidR="001E795B" w:rsidRPr="005B58B9" w:rsidRDefault="001E795B" w:rsidP="001E795B">
      <w:pPr>
        <w:spacing w:after="0" w:line="360" w:lineRule="auto"/>
        <w:ind w:firstLine="709"/>
        <w:jc w:val="both"/>
        <w:rPr>
          <w:rFonts w:ascii="Times New Roman" w:eastAsia="Times New Roman" w:hAnsi="Times New Roman" w:cs="Times New Roman"/>
          <w:color w:val="000000"/>
          <w:kern w:val="0"/>
          <w:sz w:val="28"/>
          <w:szCs w:val="28"/>
          <w:lang w:val="uk-UA" w:eastAsia="ru-RU"/>
          <w14:ligatures w14:val="none"/>
        </w:rPr>
      </w:pPr>
      <w:r w:rsidRPr="005B58B9">
        <w:rPr>
          <w:rFonts w:ascii="Times New Roman" w:eastAsia="Times New Roman" w:hAnsi="Times New Roman" w:cs="Times New Roman"/>
          <w:color w:val="000000"/>
          <w:kern w:val="0"/>
          <w:sz w:val="28"/>
          <w:szCs w:val="28"/>
          <w:lang w:val="uk-UA" w:eastAsia="ru-RU"/>
          <w14:ligatures w14:val="none"/>
        </w:rPr>
        <w:t>Початковий стан груп був практично однаковим. На етапі констатувального експерименту і в КГ, і в ЕГ спостерігалася схожа картина: переважна більшість учасників мала низький та середній рівень компетентності (сумарно понад 70%), тоді як частка осіб з високим рівнем не досягала навіть третини. Це свідчить про вихідну потребу в розвитку комунікативних та командних навичок в обох групах.</w:t>
      </w:r>
    </w:p>
    <w:p w14:paraId="7E9948B9" w14:textId="22D31810" w:rsidR="001E795B" w:rsidRPr="005B58B9" w:rsidRDefault="001E795B" w:rsidP="003D16BB">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У КГ зафіксовано незначну позитивну динаміку. На етапі контрольного </w:t>
      </w:r>
      <w:r w:rsidR="008C3B0E" w:rsidRPr="005B58B9">
        <w:rPr>
          <w:rFonts w:ascii="Times New Roman" w:eastAsia="Times New Roman" w:hAnsi="Times New Roman" w:cs="Times New Roman"/>
          <w:sz w:val="28"/>
          <w:szCs w:val="28"/>
          <w:lang w:val="uk-UA" w:eastAsia="ru-RU"/>
        </w:rPr>
        <w:t>експерименту</w:t>
      </w:r>
      <w:r w:rsidRPr="005B58B9">
        <w:rPr>
          <w:rFonts w:ascii="Times New Roman" w:eastAsia="Times New Roman" w:hAnsi="Times New Roman" w:cs="Times New Roman"/>
          <w:sz w:val="28"/>
          <w:szCs w:val="28"/>
          <w:lang w:val="uk-UA" w:eastAsia="ru-RU"/>
        </w:rPr>
        <w:t xml:space="preserve"> в КГ спостерігається певне покращення: частка осіб з високим рівнем зросла з 29,58% до 36,25%, а з низьким – значно скоротилася (з 41,67% </w:t>
      </w:r>
      <w:r w:rsidRPr="005B58B9">
        <w:rPr>
          <w:rFonts w:ascii="Times New Roman" w:eastAsia="Times New Roman" w:hAnsi="Times New Roman" w:cs="Times New Roman"/>
          <w:sz w:val="28"/>
          <w:szCs w:val="28"/>
          <w:lang w:val="uk-UA" w:eastAsia="ru-RU"/>
        </w:rPr>
        <w:lastRenderedPageBreak/>
        <w:t>до 21,67%). Це може бути пов’язано з природним ходом навчання або зовнішніми факторами, однак зростання не є визначальним.</w:t>
      </w:r>
    </w:p>
    <w:p w14:paraId="5987DC8A" w14:textId="77777777" w:rsidR="001E795B" w:rsidRPr="005B58B9" w:rsidRDefault="001E795B" w:rsidP="003D16BB">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У ЕГ виявлено значний та якісний стрибок. Результати ЕГ демонструють вражаючу ефективність застосованого впливу. Частка учасників з високим рівнем перцептивно-інтерактивної компетентності зросла більш ніж удвічі (з 30,38% до 63,46%). При цьому частка осіб з низьким рівнем впала з 40,77% до мінімальних 4,62%. Це свідчить про кардинальне перетворення: група перейшла від стану, де переважали низькі показники, до стану, де більшість демонструє високі результати.</w:t>
      </w:r>
    </w:p>
    <w:p w14:paraId="4C24735F" w14:textId="28B45020" w:rsidR="001E795B" w:rsidRPr="005B58B9" w:rsidRDefault="001E795B" w:rsidP="003D16BB">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Головний висновок полягає в тому, що технологія, яка застосовувалася в ЕГ, є ефективною для розвитку перцептивно-інтерактивної компетентності майбутніх </w:t>
      </w:r>
      <w:r w:rsidRPr="0023137A">
        <w:rPr>
          <w:rFonts w:ascii="Times New Roman" w:eastAsia="Times New Roman" w:hAnsi="Times New Roman" w:cs="Times New Roman"/>
          <w:sz w:val="28"/>
          <w:szCs w:val="28"/>
          <w:lang w:val="uk-UA" w:eastAsia="ru-RU"/>
        </w:rPr>
        <w:t>соціальних</w:t>
      </w:r>
      <w:r w:rsidR="0023137A" w:rsidRPr="0023137A">
        <w:rPr>
          <w:rFonts w:ascii="Times New Roman" w:eastAsia="Times New Roman" w:hAnsi="Times New Roman" w:cs="Times New Roman"/>
          <w:sz w:val="28"/>
          <w:szCs w:val="28"/>
          <w:lang w:val="uk-UA" w:eastAsia="ru-RU"/>
        </w:rPr>
        <w:t xml:space="preserve"> працівників</w:t>
      </w:r>
      <w:r w:rsidRPr="0023137A">
        <w:rPr>
          <w:rFonts w:ascii="Times New Roman" w:eastAsia="Times New Roman" w:hAnsi="Times New Roman" w:cs="Times New Roman"/>
          <w:sz w:val="28"/>
          <w:szCs w:val="28"/>
          <w:lang w:val="uk-UA" w:eastAsia="ru-RU"/>
        </w:rPr>
        <w:t xml:space="preserve">. </w:t>
      </w:r>
      <w:r w:rsidRPr="005B58B9">
        <w:rPr>
          <w:rFonts w:ascii="Times New Roman" w:eastAsia="Times New Roman" w:hAnsi="Times New Roman" w:cs="Times New Roman"/>
          <w:sz w:val="28"/>
          <w:szCs w:val="28"/>
          <w:lang w:val="uk-UA" w:eastAsia="ru-RU"/>
        </w:rPr>
        <w:t>Різка позитивна динаміка в ЕГ на тлі помірного прогресу в КГ чітко вказує на те, що без цілеспрямованого втручання розвиток цих ключових соціальних навичок необхідних для формування фасилітаційної компетентності відбувається значно повільніше і менш ефективно.</w:t>
      </w:r>
    </w:p>
    <w:p w14:paraId="2D6AEA2A" w14:textId="433F322A"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Результати порівняння рівнів сформованості комунікативних вмінь </w:t>
      </w:r>
      <w:r w:rsidRPr="0023137A">
        <w:rPr>
          <w:rFonts w:ascii="Times New Roman" w:eastAsia="Times New Roman" w:hAnsi="Times New Roman" w:cs="Times New Roman"/>
          <w:sz w:val="28"/>
          <w:szCs w:val="28"/>
          <w:lang w:val="uk-UA" w:eastAsia="ru-RU"/>
        </w:rPr>
        <w:t xml:space="preserve">майбутніх соціальних </w:t>
      </w:r>
      <w:r w:rsidR="0023137A" w:rsidRPr="0023137A">
        <w:rPr>
          <w:rFonts w:ascii="Times New Roman" w:eastAsia="Times New Roman" w:hAnsi="Times New Roman" w:cs="Times New Roman"/>
          <w:sz w:val="28"/>
          <w:szCs w:val="28"/>
          <w:lang w:val="uk-UA" w:eastAsia="ru-RU"/>
        </w:rPr>
        <w:t xml:space="preserve">працівників </w:t>
      </w:r>
      <w:r w:rsidRPr="005B58B9">
        <w:rPr>
          <w:rFonts w:ascii="Times New Roman" w:eastAsia="Times New Roman" w:hAnsi="Times New Roman" w:cs="Times New Roman"/>
          <w:sz w:val="28"/>
          <w:szCs w:val="28"/>
          <w:lang w:val="uk-UA" w:eastAsia="ru-RU"/>
        </w:rPr>
        <w:t>КГ та ЕГ наведено в таблиці</w:t>
      </w:r>
      <w:r w:rsidR="003D16BB" w:rsidRPr="005B58B9">
        <w:rPr>
          <w:rFonts w:ascii="Times New Roman" w:eastAsia="Times New Roman" w:hAnsi="Times New Roman" w:cs="Times New Roman"/>
          <w:sz w:val="28"/>
          <w:szCs w:val="28"/>
          <w:lang w:val="uk-UA" w:eastAsia="ru-RU"/>
        </w:rPr>
        <w:t xml:space="preserve"> 2.1</w:t>
      </w:r>
      <w:r w:rsidR="00AB6DE5" w:rsidRPr="005B58B9">
        <w:rPr>
          <w:rFonts w:ascii="Times New Roman" w:eastAsia="Times New Roman" w:hAnsi="Times New Roman" w:cs="Times New Roman"/>
          <w:sz w:val="28"/>
          <w:szCs w:val="28"/>
          <w:lang w:val="uk-UA" w:eastAsia="ru-RU"/>
        </w:rPr>
        <w:t>5</w:t>
      </w:r>
      <w:r w:rsidRPr="005B58B9">
        <w:rPr>
          <w:rFonts w:ascii="Times New Roman" w:eastAsia="Times New Roman" w:hAnsi="Times New Roman" w:cs="Times New Roman"/>
          <w:sz w:val="28"/>
          <w:szCs w:val="28"/>
          <w:lang w:val="uk-UA" w:eastAsia="ru-RU"/>
        </w:rPr>
        <w:t>.</w:t>
      </w:r>
    </w:p>
    <w:p w14:paraId="79A62140" w14:textId="50B5882A" w:rsidR="001E795B" w:rsidRPr="005B58B9" w:rsidRDefault="001E795B" w:rsidP="00133F75">
      <w:pPr>
        <w:spacing w:after="0" w:line="360" w:lineRule="auto"/>
        <w:ind w:firstLine="709"/>
        <w:jc w:val="right"/>
        <w:rPr>
          <w:rFonts w:ascii="Times New Roman" w:eastAsia="Times New Roman" w:hAnsi="Times New Roman" w:cs="Times New Roman"/>
          <w:i/>
          <w:iCs/>
          <w:sz w:val="28"/>
          <w:szCs w:val="28"/>
          <w:lang w:val="uk-UA" w:eastAsia="ru-RU"/>
        </w:rPr>
      </w:pPr>
      <w:r w:rsidRPr="005B58B9">
        <w:rPr>
          <w:rFonts w:ascii="Times New Roman" w:eastAsia="Times New Roman" w:hAnsi="Times New Roman" w:cs="Times New Roman"/>
          <w:i/>
          <w:iCs/>
          <w:sz w:val="28"/>
          <w:szCs w:val="28"/>
          <w:lang w:val="uk-UA" w:eastAsia="ru-RU"/>
        </w:rPr>
        <w:t>Таблиця</w:t>
      </w:r>
      <w:r w:rsidR="003D16BB" w:rsidRPr="005B58B9">
        <w:rPr>
          <w:rFonts w:ascii="Times New Roman" w:eastAsia="Times New Roman" w:hAnsi="Times New Roman" w:cs="Times New Roman"/>
          <w:i/>
          <w:iCs/>
          <w:sz w:val="28"/>
          <w:szCs w:val="28"/>
          <w:lang w:val="uk-UA" w:eastAsia="ru-RU"/>
        </w:rPr>
        <w:t xml:space="preserve"> 2.1</w:t>
      </w:r>
      <w:r w:rsidR="00AB6DE5" w:rsidRPr="005B58B9">
        <w:rPr>
          <w:rFonts w:ascii="Times New Roman" w:eastAsia="Times New Roman" w:hAnsi="Times New Roman" w:cs="Times New Roman"/>
          <w:i/>
          <w:iCs/>
          <w:sz w:val="28"/>
          <w:szCs w:val="28"/>
          <w:lang w:val="uk-UA" w:eastAsia="ru-RU"/>
        </w:rPr>
        <w:t>5</w:t>
      </w:r>
    </w:p>
    <w:p w14:paraId="17491918" w14:textId="77777777" w:rsidR="0023137A" w:rsidRDefault="001E795B" w:rsidP="00133F75">
      <w:pPr>
        <w:spacing w:after="0" w:line="360" w:lineRule="auto"/>
        <w:ind w:firstLine="709"/>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 xml:space="preserve">Порівняння рівнів сформованості комунікативних вмінь </w:t>
      </w:r>
    </w:p>
    <w:p w14:paraId="755685D7" w14:textId="4945D6AA" w:rsidR="001E795B" w:rsidRPr="005B58B9" w:rsidRDefault="001E795B" w:rsidP="00133F75">
      <w:pPr>
        <w:spacing w:after="0" w:line="360" w:lineRule="auto"/>
        <w:ind w:firstLine="709"/>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 xml:space="preserve">майбутніх </w:t>
      </w:r>
      <w:r w:rsidRPr="0023137A">
        <w:rPr>
          <w:rFonts w:ascii="Times New Roman" w:eastAsia="Times New Roman" w:hAnsi="Times New Roman" w:cs="Times New Roman"/>
          <w:b/>
          <w:bCs/>
          <w:sz w:val="28"/>
          <w:szCs w:val="28"/>
          <w:lang w:val="uk-UA" w:eastAsia="ru-RU"/>
        </w:rPr>
        <w:t xml:space="preserve">соціальних </w:t>
      </w:r>
      <w:r w:rsidR="0023137A" w:rsidRPr="0023137A">
        <w:rPr>
          <w:rFonts w:ascii="Times New Roman" w:eastAsia="Times New Roman" w:hAnsi="Times New Roman" w:cs="Times New Roman"/>
          <w:b/>
          <w:bCs/>
          <w:sz w:val="28"/>
          <w:szCs w:val="28"/>
          <w:lang w:val="uk-UA" w:eastAsia="ru-RU"/>
        </w:rPr>
        <w:t xml:space="preserve">працівників </w:t>
      </w:r>
      <w:r w:rsidRPr="0023137A">
        <w:rPr>
          <w:rFonts w:ascii="Times New Roman" w:eastAsia="Times New Roman" w:hAnsi="Times New Roman" w:cs="Times New Roman"/>
          <w:b/>
          <w:bCs/>
          <w:sz w:val="28"/>
          <w:szCs w:val="28"/>
          <w:lang w:val="uk-UA" w:eastAsia="ru-RU"/>
        </w:rPr>
        <w:t xml:space="preserve">КГ </w:t>
      </w:r>
      <w:r w:rsidRPr="005B58B9">
        <w:rPr>
          <w:rFonts w:ascii="Times New Roman" w:eastAsia="Times New Roman" w:hAnsi="Times New Roman" w:cs="Times New Roman"/>
          <w:b/>
          <w:bCs/>
          <w:sz w:val="28"/>
          <w:szCs w:val="28"/>
          <w:lang w:val="uk-UA" w:eastAsia="ru-RU"/>
        </w:rPr>
        <w:t>та ЕГ на етапі контрольного експерименту, у %</w:t>
      </w:r>
    </w:p>
    <w:tbl>
      <w:tblPr>
        <w:tblW w:w="91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8"/>
        <w:gridCol w:w="1133"/>
        <w:gridCol w:w="1066"/>
        <w:gridCol w:w="1593"/>
        <w:gridCol w:w="1102"/>
        <w:gridCol w:w="1245"/>
        <w:gridCol w:w="1594"/>
      </w:tblGrid>
      <w:tr w:rsidR="001E795B" w:rsidRPr="005B58B9" w14:paraId="4C008A56" w14:textId="77777777" w:rsidTr="00133F75">
        <w:trPr>
          <w:trHeight w:val="83"/>
          <w:jc w:val="center"/>
        </w:trPr>
        <w:tc>
          <w:tcPr>
            <w:tcW w:w="1448" w:type="dxa"/>
            <w:vMerge w:val="restart"/>
            <w:noWrap/>
            <w:vAlign w:val="bottom"/>
            <w:hideMark/>
          </w:tcPr>
          <w:p w14:paraId="13597109" w14:textId="77777777" w:rsidR="001E795B" w:rsidRPr="005B58B9" w:rsidRDefault="001E795B" w:rsidP="008C3B0E">
            <w:pPr>
              <w:spacing w:after="0" w:line="360" w:lineRule="auto"/>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Рівні</w:t>
            </w:r>
          </w:p>
        </w:tc>
        <w:tc>
          <w:tcPr>
            <w:tcW w:w="3792" w:type="dxa"/>
            <w:gridSpan w:val="3"/>
            <w:noWrap/>
            <w:vAlign w:val="bottom"/>
            <w:hideMark/>
          </w:tcPr>
          <w:p w14:paraId="69521758"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КГ</w:t>
            </w:r>
          </w:p>
        </w:tc>
        <w:tc>
          <w:tcPr>
            <w:tcW w:w="3941" w:type="dxa"/>
            <w:gridSpan w:val="3"/>
            <w:noWrap/>
            <w:vAlign w:val="bottom"/>
            <w:hideMark/>
          </w:tcPr>
          <w:p w14:paraId="0D568A33"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ЕГ</w:t>
            </w:r>
          </w:p>
        </w:tc>
      </w:tr>
      <w:tr w:rsidR="00133F75" w:rsidRPr="005B58B9" w14:paraId="69BD0721" w14:textId="77777777" w:rsidTr="00133F75">
        <w:trPr>
          <w:trHeight w:val="22"/>
          <w:jc w:val="center"/>
        </w:trPr>
        <w:tc>
          <w:tcPr>
            <w:tcW w:w="1448" w:type="dxa"/>
            <w:vMerge/>
            <w:noWrap/>
            <w:vAlign w:val="bottom"/>
            <w:hideMark/>
          </w:tcPr>
          <w:p w14:paraId="4BC7EDD7" w14:textId="77777777" w:rsidR="001E795B" w:rsidRPr="005B58B9" w:rsidRDefault="001E795B" w:rsidP="008C3B0E">
            <w:pPr>
              <w:spacing w:after="0" w:line="360" w:lineRule="auto"/>
              <w:rPr>
                <w:rFonts w:ascii="Times New Roman" w:eastAsia="Times New Roman" w:hAnsi="Times New Roman" w:cs="Times New Roman"/>
                <w:b/>
                <w:bCs/>
                <w:color w:val="000000"/>
                <w:kern w:val="0"/>
                <w:sz w:val="24"/>
                <w:szCs w:val="24"/>
                <w:lang w:val="uk-UA" w:eastAsia="ru-RU"/>
                <w14:ligatures w14:val="none"/>
              </w:rPr>
            </w:pPr>
          </w:p>
        </w:tc>
        <w:tc>
          <w:tcPr>
            <w:tcW w:w="1133" w:type="dxa"/>
            <w:noWrap/>
            <w:vAlign w:val="bottom"/>
            <w:hideMark/>
          </w:tcPr>
          <w:p w14:paraId="4FFC40D3"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1066" w:type="dxa"/>
            <w:noWrap/>
            <w:vAlign w:val="bottom"/>
            <w:hideMark/>
          </w:tcPr>
          <w:p w14:paraId="1B4FB1D3"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592" w:type="dxa"/>
            <w:shd w:val="clear" w:color="auto" w:fill="D9D9D9" w:themeFill="background1" w:themeFillShade="D9"/>
            <w:noWrap/>
            <w:vAlign w:val="bottom"/>
            <w:hideMark/>
          </w:tcPr>
          <w:p w14:paraId="5B65B6F4"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c>
          <w:tcPr>
            <w:tcW w:w="1102" w:type="dxa"/>
            <w:noWrap/>
            <w:vAlign w:val="bottom"/>
            <w:hideMark/>
          </w:tcPr>
          <w:p w14:paraId="68289D88"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1245" w:type="dxa"/>
            <w:noWrap/>
            <w:vAlign w:val="bottom"/>
            <w:hideMark/>
          </w:tcPr>
          <w:p w14:paraId="79306403"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594" w:type="dxa"/>
            <w:shd w:val="clear" w:color="auto" w:fill="D9D9D9" w:themeFill="background1" w:themeFillShade="D9"/>
            <w:noWrap/>
            <w:vAlign w:val="bottom"/>
            <w:hideMark/>
          </w:tcPr>
          <w:p w14:paraId="5079BFB9"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r>
      <w:tr w:rsidR="00133F75" w:rsidRPr="005B58B9" w14:paraId="0E644BE1" w14:textId="77777777" w:rsidTr="00133F75">
        <w:trPr>
          <w:trHeight w:val="83"/>
          <w:jc w:val="center"/>
        </w:trPr>
        <w:tc>
          <w:tcPr>
            <w:tcW w:w="1448" w:type="dxa"/>
            <w:noWrap/>
            <w:vAlign w:val="bottom"/>
            <w:hideMark/>
          </w:tcPr>
          <w:p w14:paraId="13C75E8C" w14:textId="77777777" w:rsidR="001E795B" w:rsidRPr="005B58B9" w:rsidRDefault="001E795B" w:rsidP="008C3B0E">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Високий</w:t>
            </w:r>
          </w:p>
        </w:tc>
        <w:tc>
          <w:tcPr>
            <w:tcW w:w="1133" w:type="dxa"/>
            <w:noWrap/>
            <w:vAlign w:val="center"/>
          </w:tcPr>
          <w:p w14:paraId="6282E75D"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18,33</w:t>
            </w:r>
          </w:p>
        </w:tc>
        <w:tc>
          <w:tcPr>
            <w:tcW w:w="1066" w:type="dxa"/>
            <w:noWrap/>
            <w:vAlign w:val="center"/>
          </w:tcPr>
          <w:p w14:paraId="52F2D810"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37,92</w:t>
            </w:r>
          </w:p>
        </w:tc>
        <w:tc>
          <w:tcPr>
            <w:tcW w:w="1592" w:type="dxa"/>
            <w:shd w:val="clear" w:color="auto" w:fill="D9D9D9" w:themeFill="background1" w:themeFillShade="D9"/>
            <w:noWrap/>
            <w:vAlign w:val="center"/>
          </w:tcPr>
          <w:p w14:paraId="4957D2A0"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19,59</w:t>
            </w:r>
          </w:p>
        </w:tc>
        <w:tc>
          <w:tcPr>
            <w:tcW w:w="1102" w:type="dxa"/>
            <w:noWrap/>
            <w:vAlign w:val="center"/>
          </w:tcPr>
          <w:p w14:paraId="493824C8"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20,38</w:t>
            </w:r>
          </w:p>
        </w:tc>
        <w:tc>
          <w:tcPr>
            <w:tcW w:w="1245" w:type="dxa"/>
            <w:noWrap/>
            <w:vAlign w:val="center"/>
          </w:tcPr>
          <w:p w14:paraId="09E7F2A3"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57,69</w:t>
            </w:r>
          </w:p>
        </w:tc>
        <w:tc>
          <w:tcPr>
            <w:tcW w:w="1594" w:type="dxa"/>
            <w:shd w:val="clear" w:color="auto" w:fill="D9D9D9" w:themeFill="background1" w:themeFillShade="D9"/>
            <w:noWrap/>
            <w:vAlign w:val="center"/>
          </w:tcPr>
          <w:p w14:paraId="225412DC"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37,31</w:t>
            </w:r>
          </w:p>
        </w:tc>
      </w:tr>
      <w:tr w:rsidR="00133F75" w:rsidRPr="005B58B9" w14:paraId="7F71B4EB" w14:textId="77777777" w:rsidTr="00133F75">
        <w:trPr>
          <w:trHeight w:val="80"/>
          <w:jc w:val="center"/>
        </w:trPr>
        <w:tc>
          <w:tcPr>
            <w:tcW w:w="1448" w:type="dxa"/>
            <w:noWrap/>
            <w:vAlign w:val="bottom"/>
            <w:hideMark/>
          </w:tcPr>
          <w:p w14:paraId="38BFB4EE" w14:textId="77777777" w:rsidR="001E795B" w:rsidRPr="005B58B9" w:rsidRDefault="001E795B" w:rsidP="008C3B0E">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Середній</w:t>
            </w:r>
          </w:p>
        </w:tc>
        <w:tc>
          <w:tcPr>
            <w:tcW w:w="1133" w:type="dxa"/>
            <w:noWrap/>
            <w:vAlign w:val="center"/>
          </w:tcPr>
          <w:p w14:paraId="2D8CDF29"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28,75</w:t>
            </w:r>
          </w:p>
        </w:tc>
        <w:tc>
          <w:tcPr>
            <w:tcW w:w="1066" w:type="dxa"/>
            <w:noWrap/>
            <w:vAlign w:val="center"/>
          </w:tcPr>
          <w:p w14:paraId="1059F36D"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33,75</w:t>
            </w:r>
          </w:p>
        </w:tc>
        <w:tc>
          <w:tcPr>
            <w:tcW w:w="1592" w:type="dxa"/>
            <w:shd w:val="clear" w:color="auto" w:fill="D9D9D9" w:themeFill="background1" w:themeFillShade="D9"/>
            <w:noWrap/>
            <w:vAlign w:val="center"/>
          </w:tcPr>
          <w:p w14:paraId="65DC53AB"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5,00</w:t>
            </w:r>
          </w:p>
        </w:tc>
        <w:tc>
          <w:tcPr>
            <w:tcW w:w="1102" w:type="dxa"/>
            <w:noWrap/>
            <w:vAlign w:val="center"/>
          </w:tcPr>
          <w:p w14:paraId="5082B45E"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30,00</w:t>
            </w:r>
          </w:p>
        </w:tc>
        <w:tc>
          <w:tcPr>
            <w:tcW w:w="1245" w:type="dxa"/>
            <w:noWrap/>
            <w:vAlign w:val="center"/>
          </w:tcPr>
          <w:p w14:paraId="414E4D8B"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35,77</w:t>
            </w:r>
          </w:p>
        </w:tc>
        <w:tc>
          <w:tcPr>
            <w:tcW w:w="1594" w:type="dxa"/>
            <w:shd w:val="clear" w:color="auto" w:fill="D9D9D9" w:themeFill="background1" w:themeFillShade="D9"/>
            <w:noWrap/>
            <w:vAlign w:val="center"/>
          </w:tcPr>
          <w:p w14:paraId="7401ADB3"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5,77</w:t>
            </w:r>
          </w:p>
        </w:tc>
      </w:tr>
      <w:tr w:rsidR="00133F75" w:rsidRPr="005B58B9" w14:paraId="60DB19E4" w14:textId="77777777" w:rsidTr="00133F75">
        <w:trPr>
          <w:trHeight w:val="83"/>
          <w:jc w:val="center"/>
        </w:trPr>
        <w:tc>
          <w:tcPr>
            <w:tcW w:w="1448" w:type="dxa"/>
            <w:noWrap/>
            <w:vAlign w:val="bottom"/>
            <w:hideMark/>
          </w:tcPr>
          <w:p w14:paraId="4836962E" w14:textId="77777777" w:rsidR="001E795B" w:rsidRPr="005B58B9" w:rsidRDefault="001E795B" w:rsidP="008C3B0E">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Низький</w:t>
            </w:r>
          </w:p>
        </w:tc>
        <w:tc>
          <w:tcPr>
            <w:tcW w:w="1133" w:type="dxa"/>
            <w:noWrap/>
            <w:vAlign w:val="center"/>
          </w:tcPr>
          <w:p w14:paraId="712C3175"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52,92</w:t>
            </w:r>
          </w:p>
        </w:tc>
        <w:tc>
          <w:tcPr>
            <w:tcW w:w="1066" w:type="dxa"/>
            <w:noWrap/>
            <w:vAlign w:val="center"/>
          </w:tcPr>
          <w:p w14:paraId="47725209"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28,33</w:t>
            </w:r>
          </w:p>
        </w:tc>
        <w:tc>
          <w:tcPr>
            <w:tcW w:w="1592" w:type="dxa"/>
            <w:shd w:val="clear" w:color="auto" w:fill="D9D9D9" w:themeFill="background1" w:themeFillShade="D9"/>
            <w:noWrap/>
            <w:vAlign w:val="center"/>
          </w:tcPr>
          <w:p w14:paraId="07C1F8EB"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-24,59</w:t>
            </w:r>
          </w:p>
        </w:tc>
        <w:tc>
          <w:tcPr>
            <w:tcW w:w="1102" w:type="dxa"/>
            <w:noWrap/>
            <w:vAlign w:val="center"/>
          </w:tcPr>
          <w:p w14:paraId="3776F416"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49,62</w:t>
            </w:r>
          </w:p>
        </w:tc>
        <w:tc>
          <w:tcPr>
            <w:tcW w:w="1245" w:type="dxa"/>
            <w:noWrap/>
            <w:vAlign w:val="center"/>
          </w:tcPr>
          <w:p w14:paraId="697EC9FB"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6,54</w:t>
            </w:r>
          </w:p>
        </w:tc>
        <w:tc>
          <w:tcPr>
            <w:tcW w:w="1594" w:type="dxa"/>
            <w:shd w:val="clear" w:color="auto" w:fill="D9D9D9" w:themeFill="background1" w:themeFillShade="D9"/>
            <w:noWrap/>
            <w:vAlign w:val="center"/>
          </w:tcPr>
          <w:p w14:paraId="401781CB"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-43,08</w:t>
            </w:r>
          </w:p>
        </w:tc>
      </w:tr>
    </w:tbl>
    <w:p w14:paraId="507D352A" w14:textId="77777777" w:rsidR="001E795B" w:rsidRPr="005B58B9" w:rsidRDefault="001E795B" w:rsidP="001E795B">
      <w:pPr>
        <w:spacing w:after="0" w:line="360" w:lineRule="auto"/>
        <w:ind w:firstLine="709"/>
        <w:jc w:val="both"/>
        <w:rPr>
          <w:rFonts w:ascii="Times New Roman" w:eastAsia="Times New Roman" w:hAnsi="Times New Roman" w:cs="Times New Roman"/>
          <w:i/>
          <w:iCs/>
          <w:sz w:val="28"/>
          <w:szCs w:val="28"/>
          <w:lang w:val="uk-UA" w:eastAsia="ru-RU"/>
        </w:rPr>
      </w:pPr>
    </w:p>
    <w:p w14:paraId="6E6D7754" w14:textId="62939D7C"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Дослідження було спрямоване на вивчення рівня сформованості комунікативних вмінь майбутніх </w:t>
      </w:r>
      <w:r w:rsidRPr="0023137A">
        <w:rPr>
          <w:rFonts w:ascii="Times New Roman" w:eastAsia="Times New Roman" w:hAnsi="Times New Roman" w:cs="Times New Roman"/>
          <w:sz w:val="28"/>
          <w:szCs w:val="28"/>
          <w:lang w:val="uk-UA" w:eastAsia="ru-RU"/>
        </w:rPr>
        <w:t>соціальних</w:t>
      </w:r>
      <w:r w:rsidR="0023137A" w:rsidRPr="0023137A">
        <w:rPr>
          <w:rFonts w:ascii="Times New Roman" w:eastAsia="Times New Roman" w:hAnsi="Times New Roman" w:cs="Times New Roman"/>
          <w:sz w:val="28"/>
          <w:szCs w:val="28"/>
          <w:lang w:val="uk-UA" w:eastAsia="ru-RU"/>
        </w:rPr>
        <w:t xml:space="preserve"> працівників</w:t>
      </w:r>
      <w:r w:rsidRPr="0023137A">
        <w:rPr>
          <w:rFonts w:ascii="Times New Roman" w:eastAsia="Times New Roman" w:hAnsi="Times New Roman" w:cs="Times New Roman"/>
          <w:sz w:val="28"/>
          <w:szCs w:val="28"/>
          <w:lang w:val="uk-UA" w:eastAsia="ru-RU"/>
        </w:rPr>
        <w:t xml:space="preserve">, </w:t>
      </w:r>
      <w:r w:rsidRPr="005B58B9">
        <w:rPr>
          <w:rFonts w:ascii="Times New Roman" w:eastAsia="Times New Roman" w:hAnsi="Times New Roman" w:cs="Times New Roman"/>
          <w:sz w:val="28"/>
          <w:szCs w:val="28"/>
          <w:lang w:val="uk-UA" w:eastAsia="ru-RU"/>
        </w:rPr>
        <w:t xml:space="preserve">зокрема тих, що необхідні для фасилітаційної діяльності та становлення професійної </w:t>
      </w:r>
      <w:r w:rsidRPr="005B58B9">
        <w:rPr>
          <w:rFonts w:ascii="Times New Roman" w:eastAsia="Times New Roman" w:hAnsi="Times New Roman" w:cs="Times New Roman"/>
          <w:sz w:val="28"/>
          <w:szCs w:val="28"/>
          <w:lang w:val="uk-UA" w:eastAsia="ru-RU"/>
        </w:rPr>
        <w:lastRenderedPageBreak/>
        <w:t>суб</w:t>
      </w:r>
      <w:r w:rsidR="003D16BB" w:rsidRPr="005B58B9">
        <w:rPr>
          <w:rFonts w:ascii="Times New Roman" w:eastAsia="Times New Roman" w:hAnsi="Times New Roman" w:cs="Times New Roman"/>
          <w:sz w:val="28"/>
          <w:szCs w:val="28"/>
          <w:lang w:val="uk-UA" w:eastAsia="ru-RU"/>
        </w:rPr>
        <w:t>’</w:t>
      </w:r>
      <w:r w:rsidRPr="005B58B9">
        <w:rPr>
          <w:rFonts w:ascii="Times New Roman" w:eastAsia="Times New Roman" w:hAnsi="Times New Roman" w:cs="Times New Roman"/>
          <w:sz w:val="28"/>
          <w:szCs w:val="28"/>
          <w:lang w:val="uk-UA" w:eastAsia="ru-RU"/>
        </w:rPr>
        <w:t>єктності. Серед цих вмінь аналізувалися здатність ефективно використовувати вербальні та невербальні засоби спілкування, а також уміння запобігати та вирішувати конфліктні ситуації.</w:t>
      </w:r>
    </w:p>
    <w:p w14:paraId="7887C101" w14:textId="0C924BC0" w:rsidR="001E795B" w:rsidRPr="005B58B9" w:rsidRDefault="001E795B" w:rsidP="001E795B">
      <w:pPr>
        <w:pStyle w:val="a7"/>
        <w:tabs>
          <w:tab w:val="left" w:pos="993"/>
        </w:tabs>
        <w:spacing w:after="0" w:line="360" w:lineRule="auto"/>
        <w:ind w:left="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 основі отриманих даних можна</w:t>
      </w:r>
      <w:r w:rsidR="008C3B0E">
        <w:rPr>
          <w:rFonts w:ascii="Times New Roman" w:eastAsia="Times New Roman" w:hAnsi="Times New Roman" w:cs="Times New Roman"/>
          <w:sz w:val="28"/>
          <w:szCs w:val="28"/>
          <w:lang w:val="uk-UA" w:eastAsia="ru-RU"/>
        </w:rPr>
        <w:t xml:space="preserve"> зробити такі розгорнуті виснов</w:t>
      </w:r>
      <w:r w:rsidRPr="005B58B9">
        <w:rPr>
          <w:rFonts w:ascii="Times New Roman" w:eastAsia="Times New Roman" w:hAnsi="Times New Roman" w:cs="Times New Roman"/>
          <w:sz w:val="28"/>
          <w:szCs w:val="28"/>
          <w:lang w:val="uk-UA" w:eastAsia="ru-RU"/>
        </w:rPr>
        <w:t>ки.</w:t>
      </w:r>
    </w:p>
    <w:p w14:paraId="0B044E5C" w14:textId="18BF5747" w:rsidR="001E795B" w:rsidRPr="005B58B9" w:rsidRDefault="001E795B" w:rsidP="003D16BB">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 початковому етапі дослідження обидві групи (</w:t>
      </w:r>
      <w:r w:rsidR="003D16BB" w:rsidRPr="005B58B9">
        <w:rPr>
          <w:rFonts w:ascii="Times New Roman" w:eastAsia="Times New Roman" w:hAnsi="Times New Roman" w:cs="Times New Roman"/>
          <w:sz w:val="28"/>
          <w:szCs w:val="28"/>
          <w:lang w:val="uk-UA" w:eastAsia="ru-RU"/>
        </w:rPr>
        <w:t xml:space="preserve">КГ </w:t>
      </w:r>
      <w:r w:rsidRPr="005B58B9">
        <w:rPr>
          <w:rFonts w:ascii="Times New Roman" w:eastAsia="Times New Roman" w:hAnsi="Times New Roman" w:cs="Times New Roman"/>
          <w:sz w:val="28"/>
          <w:szCs w:val="28"/>
          <w:lang w:val="uk-UA" w:eastAsia="ru-RU"/>
        </w:rPr>
        <w:t>та</w:t>
      </w:r>
      <w:r w:rsidR="003D16BB" w:rsidRPr="005B58B9">
        <w:rPr>
          <w:rFonts w:ascii="Times New Roman" w:eastAsia="Times New Roman" w:hAnsi="Times New Roman" w:cs="Times New Roman"/>
          <w:sz w:val="28"/>
          <w:szCs w:val="28"/>
          <w:lang w:val="uk-UA" w:eastAsia="ru-RU"/>
        </w:rPr>
        <w:t xml:space="preserve"> ЕГ</w:t>
      </w:r>
      <w:r w:rsidRPr="005B58B9">
        <w:rPr>
          <w:rFonts w:ascii="Times New Roman" w:eastAsia="Times New Roman" w:hAnsi="Times New Roman" w:cs="Times New Roman"/>
          <w:sz w:val="28"/>
          <w:szCs w:val="28"/>
          <w:lang w:val="uk-UA" w:eastAsia="ru-RU"/>
        </w:rPr>
        <w:t>) демонстрували подібний і незадовільний рівень підготовки. Близько половини студентів (52,92% у КГ та 49,62% у ЕГ) мали низький рівень сформованості ключових комунікативних вмінь. Це свідчить про проблем</w:t>
      </w:r>
      <w:r w:rsidR="003D16BB" w:rsidRPr="005B58B9">
        <w:rPr>
          <w:rFonts w:ascii="Times New Roman" w:eastAsia="Times New Roman" w:hAnsi="Times New Roman" w:cs="Times New Roman"/>
          <w:sz w:val="28"/>
          <w:szCs w:val="28"/>
          <w:lang w:val="uk-UA" w:eastAsia="ru-RU"/>
        </w:rPr>
        <w:t>и</w:t>
      </w:r>
      <w:r w:rsidRPr="005B58B9">
        <w:rPr>
          <w:rFonts w:ascii="Times New Roman" w:eastAsia="Times New Roman" w:hAnsi="Times New Roman" w:cs="Times New Roman"/>
          <w:sz w:val="28"/>
          <w:szCs w:val="28"/>
          <w:lang w:val="uk-UA" w:eastAsia="ru-RU"/>
        </w:rPr>
        <w:t xml:space="preserve"> у підготовці майбутніх соціальних працівників, коли традиційні методи навчання недостатньо розвивають практичні навички спілкування, фасилітації та вирішення конфліктів.</w:t>
      </w:r>
    </w:p>
    <w:p w14:paraId="3F3ED0CD" w14:textId="063DEF74" w:rsidR="001E795B" w:rsidRPr="005B58B9" w:rsidRDefault="001E795B" w:rsidP="003D16BB">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У</w:t>
      </w:r>
      <w:r w:rsidR="003D16BB" w:rsidRPr="005B58B9">
        <w:rPr>
          <w:rFonts w:ascii="Times New Roman" w:eastAsia="Times New Roman" w:hAnsi="Times New Roman" w:cs="Times New Roman"/>
          <w:sz w:val="28"/>
          <w:szCs w:val="28"/>
          <w:lang w:val="uk-UA" w:eastAsia="ru-RU"/>
        </w:rPr>
        <w:t xml:space="preserve"> КГ</w:t>
      </w:r>
      <w:r w:rsidRPr="005B58B9">
        <w:rPr>
          <w:rFonts w:ascii="Times New Roman" w:eastAsia="Times New Roman" w:hAnsi="Times New Roman" w:cs="Times New Roman"/>
          <w:sz w:val="28"/>
          <w:szCs w:val="28"/>
          <w:lang w:val="uk-UA" w:eastAsia="ru-RU"/>
        </w:rPr>
        <w:t>, що, продовжувала навчання за звичайною програмою, спостерігається позитивна, але помірна динаміка. Частка студентів з високим рівнем зросла більш ніж удвічі (з 18,33% до 37,92%), а з низьким – значно зменшилась (з 52,92% до 28,33%). Це може бути пов’язано з природним професійним зростанням у процесі навчання, проте результати все ще залишаються недостатніми, оскільки майже третина студентів завершила навчання з низьким рівнем комунікативної компетентності.</w:t>
      </w:r>
    </w:p>
    <w:p w14:paraId="67DD16D8" w14:textId="314BD4D8" w:rsidR="001E795B" w:rsidRPr="005B58B9" w:rsidRDefault="001E795B" w:rsidP="003D16BB">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Найбільш показовими є результати</w:t>
      </w:r>
      <w:r w:rsidR="003D16BB" w:rsidRPr="005B58B9">
        <w:rPr>
          <w:rFonts w:ascii="Times New Roman" w:eastAsia="Times New Roman" w:hAnsi="Times New Roman" w:cs="Times New Roman"/>
          <w:sz w:val="28"/>
          <w:szCs w:val="28"/>
          <w:lang w:val="uk-UA" w:eastAsia="ru-RU"/>
        </w:rPr>
        <w:t xml:space="preserve"> ЕГ</w:t>
      </w:r>
      <w:r w:rsidRPr="005B58B9">
        <w:rPr>
          <w:rFonts w:ascii="Times New Roman" w:eastAsia="Times New Roman" w:hAnsi="Times New Roman" w:cs="Times New Roman"/>
          <w:sz w:val="28"/>
          <w:szCs w:val="28"/>
          <w:lang w:val="uk-UA" w:eastAsia="ru-RU"/>
        </w:rPr>
        <w:t>, де, було впроваджено технологію, у межах якої відбувався розвиток комунікативних вмінь. Стрімкий зріст кількості студентів з високим рівнем (з 20,38% до 57,69%) та різке скорочення частки студентів з низьким рівнем (з 49,62% до лише 6,54%) яскраво демонструють високу ефективність застосованого підходу. Це доводить, що цілеспрямована та спеціально організована робота може значно підвищити якість підготовки фахівців.</w:t>
      </w:r>
    </w:p>
    <w:p w14:paraId="27C25C86" w14:textId="240185C1" w:rsidR="001E795B" w:rsidRPr="005B58B9" w:rsidRDefault="001E795B" w:rsidP="003D16BB">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Проведене дослідження підтверджує, що рівень комунікативних вмінь у майбутніх соціальних працівників є недостатнім, але його можна суттєво покращити через впровадження інноваційних педагогічних методів. Результати </w:t>
      </w:r>
      <w:r w:rsidR="003D16BB" w:rsidRPr="005B58B9">
        <w:rPr>
          <w:rFonts w:ascii="Times New Roman" w:eastAsia="Times New Roman" w:hAnsi="Times New Roman" w:cs="Times New Roman"/>
          <w:sz w:val="28"/>
          <w:szCs w:val="28"/>
          <w:lang w:val="uk-UA" w:eastAsia="ru-RU"/>
        </w:rPr>
        <w:t xml:space="preserve">ЕГ </w:t>
      </w:r>
      <w:r w:rsidRPr="005B58B9">
        <w:rPr>
          <w:rFonts w:ascii="Times New Roman" w:eastAsia="Times New Roman" w:hAnsi="Times New Roman" w:cs="Times New Roman"/>
          <w:sz w:val="28"/>
          <w:szCs w:val="28"/>
          <w:lang w:val="uk-UA" w:eastAsia="ru-RU"/>
        </w:rPr>
        <w:t xml:space="preserve">свідчать про те, що розвиток таких конкретних навичок, як </w:t>
      </w:r>
      <w:r w:rsidRPr="005B58B9">
        <w:rPr>
          <w:rFonts w:ascii="Times New Roman" w:eastAsia="Times New Roman" w:hAnsi="Times New Roman" w:cs="Times New Roman"/>
          <w:sz w:val="28"/>
          <w:szCs w:val="28"/>
          <w:lang w:val="uk-UA" w:eastAsia="ru-RU"/>
        </w:rPr>
        <w:lastRenderedPageBreak/>
        <w:t>вербальна та невербальна комунікація, фасилітація та управління конфліктами, має бути виділений в окремий, пріоритетний</w:t>
      </w:r>
      <w:r w:rsidR="00783772">
        <w:rPr>
          <w:rFonts w:ascii="Times New Roman" w:eastAsia="Times New Roman" w:hAnsi="Times New Roman" w:cs="Times New Roman"/>
          <w:sz w:val="28"/>
          <w:szCs w:val="28"/>
          <w:lang w:val="uk-UA" w:eastAsia="ru-RU"/>
        </w:rPr>
        <w:t xml:space="preserve"> модуль професійної підготовки.</w:t>
      </w:r>
    </w:p>
    <w:p w14:paraId="6664446A" w14:textId="08912DC0" w:rsidR="001E795B" w:rsidRPr="005B58B9" w:rsidRDefault="001E795B" w:rsidP="00565A5A">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У таблиці</w:t>
      </w:r>
      <w:r w:rsidR="003D16BB" w:rsidRPr="005B58B9">
        <w:rPr>
          <w:rFonts w:ascii="Times New Roman" w:eastAsia="Times New Roman" w:hAnsi="Times New Roman" w:cs="Times New Roman"/>
          <w:sz w:val="28"/>
          <w:szCs w:val="28"/>
          <w:lang w:val="uk-UA" w:eastAsia="ru-RU"/>
        </w:rPr>
        <w:t xml:space="preserve"> 2.1</w:t>
      </w:r>
      <w:r w:rsidR="00AB6DE5" w:rsidRPr="005B58B9">
        <w:rPr>
          <w:rFonts w:ascii="Times New Roman" w:eastAsia="Times New Roman" w:hAnsi="Times New Roman" w:cs="Times New Roman"/>
          <w:sz w:val="28"/>
          <w:szCs w:val="28"/>
          <w:lang w:val="uk-UA" w:eastAsia="ru-RU"/>
        </w:rPr>
        <w:t>6</w:t>
      </w:r>
      <w:r w:rsidRPr="005B58B9">
        <w:rPr>
          <w:rFonts w:ascii="Times New Roman" w:eastAsia="Times New Roman" w:hAnsi="Times New Roman" w:cs="Times New Roman"/>
          <w:sz w:val="28"/>
          <w:szCs w:val="28"/>
          <w:lang w:val="uk-UA" w:eastAsia="ru-RU"/>
        </w:rPr>
        <w:t xml:space="preserve"> наведено результати порівнянного аналізу рівнів сформованості рефлексивно-аналітичних вмінь майбутніх </w:t>
      </w:r>
      <w:r w:rsidRPr="000A6160">
        <w:rPr>
          <w:rFonts w:ascii="Times New Roman" w:eastAsia="Times New Roman" w:hAnsi="Times New Roman" w:cs="Times New Roman"/>
          <w:sz w:val="28"/>
          <w:szCs w:val="28"/>
          <w:lang w:val="uk-UA" w:eastAsia="ru-RU"/>
        </w:rPr>
        <w:t xml:space="preserve">соціальних </w:t>
      </w:r>
      <w:r w:rsidR="000A6160" w:rsidRPr="000A6160">
        <w:rPr>
          <w:rFonts w:ascii="Times New Roman" w:eastAsia="Times New Roman" w:hAnsi="Times New Roman" w:cs="Times New Roman"/>
          <w:sz w:val="28"/>
          <w:szCs w:val="28"/>
          <w:lang w:val="uk-UA" w:eastAsia="ru-RU"/>
        </w:rPr>
        <w:t xml:space="preserve">працівників </w:t>
      </w:r>
      <w:r w:rsidRPr="000A6160">
        <w:rPr>
          <w:rFonts w:ascii="Times New Roman" w:eastAsia="Times New Roman" w:hAnsi="Times New Roman" w:cs="Times New Roman"/>
          <w:sz w:val="28"/>
          <w:szCs w:val="28"/>
          <w:lang w:val="uk-UA" w:eastAsia="ru-RU"/>
        </w:rPr>
        <w:t xml:space="preserve">у КГ та ЕГ. Досліджувалися такі вміння: самопізнання та самоінтерпретація, пізнання та інтерпретація інших людей, здатність бачити </w:t>
      </w:r>
      <w:r w:rsidRPr="005B58B9">
        <w:rPr>
          <w:rFonts w:ascii="Times New Roman" w:eastAsia="Times New Roman" w:hAnsi="Times New Roman" w:cs="Times New Roman"/>
          <w:sz w:val="28"/>
          <w:szCs w:val="28"/>
          <w:lang w:val="uk-UA" w:eastAsia="ru-RU"/>
        </w:rPr>
        <w:t>себе «очима іншого</w:t>
      </w:r>
      <w:r w:rsidRPr="005B58B9">
        <w:rPr>
          <w:rFonts w:ascii="Times New Roman" w:hAnsi="Times New Roman" w:cs="Times New Roman"/>
          <w:kern w:val="0"/>
          <w:sz w:val="28"/>
          <w:szCs w:val="28"/>
          <w:lang w:val="uk-UA" w:eastAsia="ru-RU"/>
          <w14:ligatures w14:val="none"/>
        </w:rPr>
        <w:t>»</w:t>
      </w:r>
      <w:r w:rsidRPr="005B58B9">
        <w:rPr>
          <w:rFonts w:ascii="Times New Roman" w:eastAsia="Times New Roman" w:hAnsi="Times New Roman" w:cs="Times New Roman"/>
          <w:sz w:val="28"/>
          <w:szCs w:val="28"/>
          <w:lang w:val="uk-UA" w:eastAsia="ru-RU"/>
        </w:rPr>
        <w:t>.</w:t>
      </w:r>
    </w:p>
    <w:p w14:paraId="608ACA8D" w14:textId="5D0CF64B" w:rsidR="001E795B" w:rsidRPr="005B58B9" w:rsidRDefault="001E795B" w:rsidP="00565A5A">
      <w:pPr>
        <w:spacing w:after="0" w:line="360" w:lineRule="auto"/>
        <w:ind w:firstLine="709"/>
        <w:jc w:val="right"/>
        <w:rPr>
          <w:rFonts w:ascii="Times New Roman" w:eastAsia="Times New Roman" w:hAnsi="Times New Roman" w:cs="Times New Roman"/>
          <w:i/>
          <w:iCs/>
          <w:sz w:val="28"/>
          <w:szCs w:val="28"/>
          <w:lang w:val="uk-UA" w:eastAsia="ru-RU"/>
        </w:rPr>
      </w:pPr>
      <w:r w:rsidRPr="005B58B9">
        <w:rPr>
          <w:rFonts w:ascii="Times New Roman" w:eastAsia="Times New Roman" w:hAnsi="Times New Roman" w:cs="Times New Roman"/>
          <w:i/>
          <w:iCs/>
          <w:sz w:val="28"/>
          <w:szCs w:val="28"/>
          <w:lang w:val="uk-UA" w:eastAsia="ru-RU"/>
        </w:rPr>
        <w:t>Таблиц</w:t>
      </w:r>
      <w:r w:rsidR="00565A5A">
        <w:rPr>
          <w:rFonts w:ascii="Times New Roman" w:eastAsia="Times New Roman" w:hAnsi="Times New Roman" w:cs="Times New Roman"/>
          <w:i/>
          <w:iCs/>
          <w:sz w:val="28"/>
          <w:szCs w:val="28"/>
          <w:lang w:val="uk-UA" w:eastAsia="ru-RU"/>
        </w:rPr>
        <w:t>я</w:t>
      </w:r>
      <w:r w:rsidR="003D16BB" w:rsidRPr="005B58B9">
        <w:rPr>
          <w:rFonts w:ascii="Times New Roman" w:eastAsia="Times New Roman" w:hAnsi="Times New Roman" w:cs="Times New Roman"/>
          <w:i/>
          <w:iCs/>
          <w:sz w:val="28"/>
          <w:szCs w:val="28"/>
          <w:lang w:val="uk-UA" w:eastAsia="ru-RU"/>
        </w:rPr>
        <w:t xml:space="preserve"> 2.1</w:t>
      </w:r>
      <w:r w:rsidR="00AB6DE5" w:rsidRPr="005B58B9">
        <w:rPr>
          <w:rFonts w:ascii="Times New Roman" w:eastAsia="Times New Roman" w:hAnsi="Times New Roman" w:cs="Times New Roman"/>
          <w:i/>
          <w:iCs/>
          <w:sz w:val="28"/>
          <w:szCs w:val="28"/>
          <w:lang w:val="uk-UA" w:eastAsia="ru-RU"/>
        </w:rPr>
        <w:t>6</w:t>
      </w:r>
    </w:p>
    <w:p w14:paraId="47897C62" w14:textId="19315B9B" w:rsidR="001E795B" w:rsidRPr="005B58B9" w:rsidRDefault="001E795B" w:rsidP="00565A5A">
      <w:pPr>
        <w:spacing w:after="0" w:line="360" w:lineRule="auto"/>
        <w:ind w:firstLine="709"/>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 xml:space="preserve">Порівняння рівнів сформованості рефлексивно-аналітичних вмінь </w:t>
      </w:r>
      <w:r w:rsidRPr="000A6160">
        <w:rPr>
          <w:rFonts w:ascii="Times New Roman" w:eastAsia="Times New Roman" w:hAnsi="Times New Roman" w:cs="Times New Roman"/>
          <w:b/>
          <w:bCs/>
          <w:sz w:val="28"/>
          <w:szCs w:val="28"/>
          <w:lang w:val="uk-UA" w:eastAsia="ru-RU"/>
        </w:rPr>
        <w:t xml:space="preserve">майбутніх соціальних </w:t>
      </w:r>
      <w:r w:rsidR="000A6160" w:rsidRPr="000A6160">
        <w:rPr>
          <w:rFonts w:ascii="Times New Roman" w:eastAsia="Times New Roman" w:hAnsi="Times New Roman" w:cs="Times New Roman"/>
          <w:b/>
          <w:bCs/>
          <w:sz w:val="28"/>
          <w:szCs w:val="28"/>
          <w:lang w:val="uk-UA" w:eastAsia="ru-RU"/>
        </w:rPr>
        <w:t xml:space="preserve">працівників </w:t>
      </w:r>
      <w:r w:rsidRPr="000A6160">
        <w:rPr>
          <w:rFonts w:ascii="Times New Roman" w:eastAsia="Times New Roman" w:hAnsi="Times New Roman" w:cs="Times New Roman"/>
          <w:b/>
          <w:bCs/>
          <w:sz w:val="28"/>
          <w:szCs w:val="28"/>
          <w:lang w:val="uk-UA" w:eastAsia="ru-RU"/>
        </w:rPr>
        <w:t xml:space="preserve">КГ та </w:t>
      </w:r>
      <w:r w:rsidRPr="005B58B9">
        <w:rPr>
          <w:rFonts w:ascii="Times New Roman" w:eastAsia="Times New Roman" w:hAnsi="Times New Roman" w:cs="Times New Roman"/>
          <w:b/>
          <w:bCs/>
          <w:sz w:val="28"/>
          <w:szCs w:val="28"/>
          <w:lang w:val="uk-UA" w:eastAsia="ru-RU"/>
        </w:rPr>
        <w:t>ЕГ на етапі контрольного експерименту, у %</w:t>
      </w:r>
    </w:p>
    <w:tbl>
      <w:tblPr>
        <w:tblW w:w="9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3"/>
        <w:gridCol w:w="1136"/>
        <w:gridCol w:w="1069"/>
        <w:gridCol w:w="1596"/>
        <w:gridCol w:w="1107"/>
        <w:gridCol w:w="1248"/>
        <w:gridCol w:w="1596"/>
      </w:tblGrid>
      <w:tr w:rsidR="001E795B" w:rsidRPr="005B58B9" w14:paraId="016FE7ED" w14:textId="77777777" w:rsidTr="00565A5A">
        <w:trPr>
          <w:trHeight w:val="357"/>
          <w:jc w:val="center"/>
        </w:trPr>
        <w:tc>
          <w:tcPr>
            <w:tcW w:w="1453" w:type="dxa"/>
            <w:vMerge w:val="restart"/>
            <w:noWrap/>
            <w:vAlign w:val="bottom"/>
            <w:hideMark/>
          </w:tcPr>
          <w:p w14:paraId="384C54BC" w14:textId="77777777" w:rsidR="001E795B" w:rsidRPr="005B58B9" w:rsidRDefault="001E795B" w:rsidP="008C3B0E">
            <w:pPr>
              <w:spacing w:after="0" w:line="360" w:lineRule="auto"/>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Рівні</w:t>
            </w:r>
          </w:p>
        </w:tc>
        <w:tc>
          <w:tcPr>
            <w:tcW w:w="3801" w:type="dxa"/>
            <w:gridSpan w:val="3"/>
            <w:noWrap/>
            <w:vAlign w:val="bottom"/>
            <w:hideMark/>
          </w:tcPr>
          <w:p w14:paraId="635B81AB"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КГ</w:t>
            </w:r>
          </w:p>
        </w:tc>
        <w:tc>
          <w:tcPr>
            <w:tcW w:w="3951" w:type="dxa"/>
            <w:gridSpan w:val="3"/>
            <w:noWrap/>
            <w:vAlign w:val="bottom"/>
            <w:hideMark/>
          </w:tcPr>
          <w:p w14:paraId="488A6C77"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ЕГ</w:t>
            </w:r>
          </w:p>
        </w:tc>
      </w:tr>
      <w:tr w:rsidR="001E795B" w:rsidRPr="005B58B9" w14:paraId="70E713FE" w14:textId="77777777" w:rsidTr="00565A5A">
        <w:trPr>
          <w:trHeight w:val="357"/>
          <w:jc w:val="center"/>
        </w:trPr>
        <w:tc>
          <w:tcPr>
            <w:tcW w:w="1453" w:type="dxa"/>
            <w:vMerge/>
            <w:noWrap/>
            <w:vAlign w:val="bottom"/>
            <w:hideMark/>
          </w:tcPr>
          <w:p w14:paraId="3D2128A5" w14:textId="77777777" w:rsidR="001E795B" w:rsidRPr="005B58B9" w:rsidRDefault="001E795B" w:rsidP="008C3B0E">
            <w:pPr>
              <w:spacing w:after="0" w:line="360" w:lineRule="auto"/>
              <w:rPr>
                <w:rFonts w:ascii="Times New Roman" w:eastAsia="Times New Roman" w:hAnsi="Times New Roman" w:cs="Times New Roman"/>
                <w:b/>
                <w:bCs/>
                <w:color w:val="000000"/>
                <w:kern w:val="0"/>
                <w:sz w:val="24"/>
                <w:szCs w:val="24"/>
                <w:lang w:val="uk-UA" w:eastAsia="ru-RU"/>
                <w14:ligatures w14:val="none"/>
              </w:rPr>
            </w:pPr>
          </w:p>
        </w:tc>
        <w:tc>
          <w:tcPr>
            <w:tcW w:w="1136" w:type="dxa"/>
            <w:noWrap/>
            <w:vAlign w:val="bottom"/>
            <w:hideMark/>
          </w:tcPr>
          <w:p w14:paraId="3C21089A"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1069" w:type="dxa"/>
            <w:noWrap/>
            <w:vAlign w:val="bottom"/>
            <w:hideMark/>
          </w:tcPr>
          <w:p w14:paraId="5A53C5E6"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594" w:type="dxa"/>
            <w:shd w:val="clear" w:color="auto" w:fill="D9D9D9" w:themeFill="background1" w:themeFillShade="D9"/>
            <w:noWrap/>
            <w:vAlign w:val="bottom"/>
            <w:hideMark/>
          </w:tcPr>
          <w:p w14:paraId="5ADBED1B"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c>
          <w:tcPr>
            <w:tcW w:w="1107" w:type="dxa"/>
            <w:noWrap/>
            <w:vAlign w:val="bottom"/>
            <w:hideMark/>
          </w:tcPr>
          <w:p w14:paraId="42241BDF"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1248" w:type="dxa"/>
            <w:noWrap/>
            <w:vAlign w:val="bottom"/>
            <w:hideMark/>
          </w:tcPr>
          <w:p w14:paraId="7E4E0589"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594" w:type="dxa"/>
            <w:shd w:val="clear" w:color="auto" w:fill="D9D9D9" w:themeFill="background1" w:themeFillShade="D9"/>
            <w:noWrap/>
            <w:vAlign w:val="bottom"/>
            <w:hideMark/>
          </w:tcPr>
          <w:p w14:paraId="12375C92" w14:textId="77777777" w:rsidR="001E795B" w:rsidRPr="005B58B9" w:rsidRDefault="001E795B" w:rsidP="008C3B0E">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r>
      <w:tr w:rsidR="001E795B" w:rsidRPr="005B58B9" w14:paraId="087BC5AB" w14:textId="77777777" w:rsidTr="00565A5A">
        <w:trPr>
          <w:trHeight w:val="357"/>
          <w:jc w:val="center"/>
        </w:trPr>
        <w:tc>
          <w:tcPr>
            <w:tcW w:w="1453" w:type="dxa"/>
            <w:noWrap/>
            <w:vAlign w:val="bottom"/>
            <w:hideMark/>
          </w:tcPr>
          <w:p w14:paraId="6BF6F7FF" w14:textId="77777777" w:rsidR="001E795B" w:rsidRPr="005B58B9" w:rsidRDefault="001E795B" w:rsidP="008C3B0E">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Високий</w:t>
            </w:r>
          </w:p>
        </w:tc>
        <w:tc>
          <w:tcPr>
            <w:tcW w:w="1136" w:type="dxa"/>
            <w:noWrap/>
            <w:vAlign w:val="bottom"/>
          </w:tcPr>
          <w:p w14:paraId="7C94F43C"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22,08</w:t>
            </w:r>
          </w:p>
        </w:tc>
        <w:tc>
          <w:tcPr>
            <w:tcW w:w="1069" w:type="dxa"/>
            <w:noWrap/>
            <w:vAlign w:val="bottom"/>
          </w:tcPr>
          <w:p w14:paraId="796A92B6"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32,50</w:t>
            </w:r>
          </w:p>
        </w:tc>
        <w:tc>
          <w:tcPr>
            <w:tcW w:w="1594" w:type="dxa"/>
            <w:shd w:val="clear" w:color="auto" w:fill="D9D9D9" w:themeFill="background1" w:themeFillShade="D9"/>
            <w:noWrap/>
            <w:vAlign w:val="bottom"/>
          </w:tcPr>
          <w:p w14:paraId="088B4622"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10,42</w:t>
            </w:r>
          </w:p>
        </w:tc>
        <w:tc>
          <w:tcPr>
            <w:tcW w:w="1107" w:type="dxa"/>
            <w:noWrap/>
            <w:vAlign w:val="bottom"/>
          </w:tcPr>
          <w:p w14:paraId="620E3D1F"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19,23</w:t>
            </w:r>
          </w:p>
        </w:tc>
        <w:tc>
          <w:tcPr>
            <w:tcW w:w="1248" w:type="dxa"/>
            <w:noWrap/>
            <w:vAlign w:val="bottom"/>
          </w:tcPr>
          <w:p w14:paraId="574BC5FF"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48,46</w:t>
            </w:r>
          </w:p>
        </w:tc>
        <w:tc>
          <w:tcPr>
            <w:tcW w:w="1594" w:type="dxa"/>
            <w:shd w:val="clear" w:color="auto" w:fill="D9D9D9" w:themeFill="background1" w:themeFillShade="D9"/>
            <w:noWrap/>
            <w:vAlign w:val="bottom"/>
          </w:tcPr>
          <w:p w14:paraId="10F7AB85"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29,23</w:t>
            </w:r>
          </w:p>
        </w:tc>
      </w:tr>
      <w:tr w:rsidR="001E795B" w:rsidRPr="005B58B9" w14:paraId="79B3A4F3" w14:textId="77777777" w:rsidTr="00565A5A">
        <w:trPr>
          <w:trHeight w:val="357"/>
          <w:jc w:val="center"/>
        </w:trPr>
        <w:tc>
          <w:tcPr>
            <w:tcW w:w="1453" w:type="dxa"/>
            <w:noWrap/>
            <w:vAlign w:val="bottom"/>
            <w:hideMark/>
          </w:tcPr>
          <w:p w14:paraId="0F5AD504" w14:textId="77777777" w:rsidR="001E795B" w:rsidRPr="005B58B9" w:rsidRDefault="001E795B" w:rsidP="008C3B0E">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Середній</w:t>
            </w:r>
          </w:p>
        </w:tc>
        <w:tc>
          <w:tcPr>
            <w:tcW w:w="1136" w:type="dxa"/>
            <w:noWrap/>
            <w:vAlign w:val="bottom"/>
          </w:tcPr>
          <w:p w14:paraId="2AAAAE28"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30,42</w:t>
            </w:r>
          </w:p>
        </w:tc>
        <w:tc>
          <w:tcPr>
            <w:tcW w:w="1069" w:type="dxa"/>
            <w:noWrap/>
            <w:vAlign w:val="bottom"/>
          </w:tcPr>
          <w:p w14:paraId="70E7F4BE"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37,08</w:t>
            </w:r>
          </w:p>
        </w:tc>
        <w:tc>
          <w:tcPr>
            <w:tcW w:w="1594" w:type="dxa"/>
            <w:shd w:val="clear" w:color="auto" w:fill="D9D9D9" w:themeFill="background1" w:themeFillShade="D9"/>
            <w:noWrap/>
            <w:vAlign w:val="bottom"/>
          </w:tcPr>
          <w:p w14:paraId="0DA5106B"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6,66</w:t>
            </w:r>
          </w:p>
        </w:tc>
        <w:tc>
          <w:tcPr>
            <w:tcW w:w="1107" w:type="dxa"/>
            <w:noWrap/>
            <w:vAlign w:val="bottom"/>
          </w:tcPr>
          <w:p w14:paraId="107381DC"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33,85</w:t>
            </w:r>
          </w:p>
        </w:tc>
        <w:tc>
          <w:tcPr>
            <w:tcW w:w="1248" w:type="dxa"/>
            <w:noWrap/>
            <w:vAlign w:val="bottom"/>
          </w:tcPr>
          <w:p w14:paraId="3A49961C"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44,23</w:t>
            </w:r>
          </w:p>
        </w:tc>
        <w:tc>
          <w:tcPr>
            <w:tcW w:w="1594" w:type="dxa"/>
            <w:shd w:val="clear" w:color="auto" w:fill="D9D9D9" w:themeFill="background1" w:themeFillShade="D9"/>
            <w:noWrap/>
            <w:vAlign w:val="bottom"/>
          </w:tcPr>
          <w:p w14:paraId="34108B10"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10,38</w:t>
            </w:r>
          </w:p>
        </w:tc>
      </w:tr>
      <w:tr w:rsidR="001E795B" w:rsidRPr="005B58B9" w14:paraId="4104B1DC" w14:textId="77777777" w:rsidTr="00565A5A">
        <w:trPr>
          <w:trHeight w:val="357"/>
          <w:jc w:val="center"/>
        </w:trPr>
        <w:tc>
          <w:tcPr>
            <w:tcW w:w="1453" w:type="dxa"/>
            <w:noWrap/>
            <w:vAlign w:val="bottom"/>
            <w:hideMark/>
          </w:tcPr>
          <w:p w14:paraId="7BCBEAB2" w14:textId="77777777" w:rsidR="001E795B" w:rsidRPr="005B58B9" w:rsidRDefault="001E795B" w:rsidP="008C3B0E">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Низький</w:t>
            </w:r>
          </w:p>
        </w:tc>
        <w:tc>
          <w:tcPr>
            <w:tcW w:w="1136" w:type="dxa"/>
            <w:noWrap/>
            <w:vAlign w:val="bottom"/>
          </w:tcPr>
          <w:p w14:paraId="58F7A892"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47,50</w:t>
            </w:r>
          </w:p>
        </w:tc>
        <w:tc>
          <w:tcPr>
            <w:tcW w:w="1069" w:type="dxa"/>
            <w:noWrap/>
            <w:vAlign w:val="bottom"/>
          </w:tcPr>
          <w:p w14:paraId="300AD743"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30,42</w:t>
            </w:r>
          </w:p>
        </w:tc>
        <w:tc>
          <w:tcPr>
            <w:tcW w:w="1594" w:type="dxa"/>
            <w:shd w:val="clear" w:color="auto" w:fill="D9D9D9" w:themeFill="background1" w:themeFillShade="D9"/>
            <w:noWrap/>
            <w:vAlign w:val="bottom"/>
          </w:tcPr>
          <w:p w14:paraId="2AF0E03C"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-17,08</w:t>
            </w:r>
          </w:p>
        </w:tc>
        <w:tc>
          <w:tcPr>
            <w:tcW w:w="1107" w:type="dxa"/>
            <w:noWrap/>
            <w:vAlign w:val="bottom"/>
          </w:tcPr>
          <w:p w14:paraId="75D72ECB"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46,92</w:t>
            </w:r>
          </w:p>
        </w:tc>
        <w:tc>
          <w:tcPr>
            <w:tcW w:w="1248" w:type="dxa"/>
            <w:noWrap/>
            <w:vAlign w:val="bottom"/>
          </w:tcPr>
          <w:p w14:paraId="5B2B0925"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7,31</w:t>
            </w:r>
          </w:p>
        </w:tc>
        <w:tc>
          <w:tcPr>
            <w:tcW w:w="1594" w:type="dxa"/>
            <w:shd w:val="clear" w:color="auto" w:fill="D9D9D9" w:themeFill="background1" w:themeFillShade="D9"/>
            <w:noWrap/>
            <w:vAlign w:val="bottom"/>
          </w:tcPr>
          <w:p w14:paraId="1D0AC3C2" w14:textId="77777777" w:rsidR="001E795B" w:rsidRPr="005B58B9" w:rsidRDefault="001E795B" w:rsidP="008C3B0E">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-39,61</w:t>
            </w:r>
          </w:p>
        </w:tc>
      </w:tr>
    </w:tbl>
    <w:p w14:paraId="34F39EC6" w14:textId="77777777" w:rsidR="00565A5A" w:rsidRDefault="00565A5A" w:rsidP="00565A5A">
      <w:pPr>
        <w:spacing w:after="0" w:line="360" w:lineRule="auto"/>
        <w:ind w:firstLine="709"/>
        <w:jc w:val="both"/>
        <w:rPr>
          <w:rFonts w:ascii="Times New Roman" w:eastAsia="Times New Roman" w:hAnsi="Times New Roman" w:cs="Times New Roman"/>
          <w:sz w:val="28"/>
          <w:szCs w:val="28"/>
          <w:lang w:val="uk-UA" w:eastAsia="ru-RU"/>
        </w:rPr>
      </w:pPr>
    </w:p>
    <w:p w14:paraId="084FCCB7" w14:textId="08440800" w:rsidR="00565A5A" w:rsidRPr="005B58B9" w:rsidRDefault="00565A5A" w:rsidP="00565A5A">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 основі отриманих даних, представлених у таблиці, можна зробити наступні розгорнуті висновки:</w:t>
      </w:r>
    </w:p>
    <w:p w14:paraId="6C280A3A" w14:textId="003F57B6"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 етапі констатувального експерименту спостерігалася схожа, невтішна картина в обох групах. Переважна більшість студентів (майже половина) мала низький рівень рефлексивно-аналітичних вмінь (КГ – 47,50%, ЕГ – 46,92%), тоді як кількість студентів з високим рівнем була мізерною (близько 20-22%). Це свідчило про системну проблему у формуванні цих критично важливих для соціального працівника якостей на початку дослідження.</w:t>
      </w:r>
    </w:p>
    <w:p w14:paraId="571D53F2"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У КГ, яка, імовірно, займалася за звичайною програмою, зафіксовано певний позитивний зсув. Частка студентів з високим рівнем зросла на 10,42%, а з низьким – зменшилася на 17,08%. Однак, незважаючи на цей прогрес, низький рівень все ще залишався значущим (30,42%), а середній рівень став домінуючим (37,08%). Це вказує на те, що традиційний підхід до навчання </w:t>
      </w:r>
      <w:r w:rsidRPr="005B58B9">
        <w:rPr>
          <w:rFonts w:ascii="Times New Roman" w:eastAsia="Times New Roman" w:hAnsi="Times New Roman" w:cs="Times New Roman"/>
          <w:sz w:val="28"/>
          <w:szCs w:val="28"/>
          <w:lang w:val="uk-UA" w:eastAsia="ru-RU"/>
        </w:rPr>
        <w:lastRenderedPageBreak/>
        <w:t>покращує рефлексивні вміння, але є недостатньо ефективним для подолання їхнього критичного дефіциту у значної частини студентів.</w:t>
      </w:r>
    </w:p>
    <w:p w14:paraId="1B2A54F1" w14:textId="4284B732" w:rsidR="001E795B" w:rsidRPr="002A5297" w:rsidRDefault="001E795B" w:rsidP="001E795B">
      <w:pPr>
        <w:spacing w:after="0" w:line="360" w:lineRule="auto"/>
        <w:ind w:firstLine="709"/>
        <w:jc w:val="both"/>
        <w:rPr>
          <w:rFonts w:ascii="Times New Roman" w:eastAsia="Times New Roman" w:hAnsi="Times New Roman" w:cs="Times New Roman"/>
          <w:spacing w:val="-2"/>
          <w:sz w:val="28"/>
          <w:szCs w:val="28"/>
          <w:lang w:val="uk-UA" w:eastAsia="ru-RU"/>
        </w:rPr>
      </w:pPr>
      <w:r w:rsidRPr="002A5297">
        <w:rPr>
          <w:rFonts w:ascii="Times New Roman" w:eastAsia="Times New Roman" w:hAnsi="Times New Roman" w:cs="Times New Roman"/>
          <w:spacing w:val="-2"/>
          <w:sz w:val="28"/>
          <w:szCs w:val="28"/>
          <w:lang w:val="uk-UA" w:eastAsia="ru-RU"/>
        </w:rPr>
        <w:t>У ЕГ, спостерігається якісний стрибок у розвитку рефлексивно-аналітичних вмінь. Група демонструє зменшення кількості студентів з низьким рівнем – з 46,92% до всього лише 7,31% (зменшення на 39,61%). Водночас, частка студентів з високим рівнем зросла</w:t>
      </w:r>
      <w:r w:rsidR="0023033A" w:rsidRPr="002A5297">
        <w:rPr>
          <w:rFonts w:ascii="Times New Roman" w:eastAsia="Times New Roman" w:hAnsi="Times New Roman" w:cs="Times New Roman"/>
          <w:spacing w:val="-2"/>
          <w:sz w:val="28"/>
          <w:szCs w:val="28"/>
          <w:lang w:val="uk-UA" w:eastAsia="ru-RU"/>
        </w:rPr>
        <w:t xml:space="preserve"> </w:t>
      </w:r>
      <w:r w:rsidRPr="002A5297">
        <w:rPr>
          <w:rFonts w:ascii="Times New Roman" w:eastAsia="Times New Roman" w:hAnsi="Times New Roman" w:cs="Times New Roman"/>
          <w:spacing w:val="-2"/>
          <w:sz w:val="28"/>
          <w:szCs w:val="28"/>
          <w:lang w:val="uk-UA" w:eastAsia="ru-RU"/>
        </w:rPr>
        <w:t>– з 19,23% до 48,46%. Це означає, що в кінці експерименту майже кожен другий майбутній соціальний працівник у ЕГ досяг високого рівня сформованості ключових рефлексивно-аналітичних вмінь.</w:t>
      </w:r>
    </w:p>
    <w:p w14:paraId="420955DA" w14:textId="535C2905"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Співставлення результатів КГ та ЕГ на контрольному етапі яскраво демонструє значно вищу ефективність експериментальної технології. Різниця у відсотках студентів з високим рівнем між ЕГ та КГ склала 15,96% на користь ЕГ, а з низьким</w:t>
      </w:r>
      <w:r w:rsidR="00783772">
        <w:rPr>
          <w:rFonts w:ascii="Times New Roman" w:eastAsia="Times New Roman" w:hAnsi="Times New Roman" w:cs="Times New Roman"/>
          <w:sz w:val="28"/>
          <w:szCs w:val="28"/>
          <w:lang w:val="uk-UA" w:eastAsia="ru-RU"/>
        </w:rPr>
        <w:t xml:space="preserve"> рівнем – 23,11% на користь ЕГ.</w:t>
      </w:r>
    </w:p>
    <w:p w14:paraId="7B2F5DCA" w14:textId="6C0B1A6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Для оцінки рівня розвитку емпатійних вмінь, а саме здатності до співчуття, співпереживання та розуміння проблем інших людей, було проведено тестування за шкалою «Емпатія» опитувальника Холла, результати наведено в таблиці</w:t>
      </w:r>
      <w:r w:rsidR="0023033A" w:rsidRPr="005B58B9">
        <w:rPr>
          <w:rFonts w:ascii="Times New Roman" w:eastAsia="Times New Roman" w:hAnsi="Times New Roman" w:cs="Times New Roman"/>
          <w:sz w:val="28"/>
          <w:szCs w:val="28"/>
          <w:lang w:val="uk-UA" w:eastAsia="ru-RU"/>
        </w:rPr>
        <w:t xml:space="preserve"> 2.1</w:t>
      </w:r>
      <w:r w:rsidR="00AB6DE5" w:rsidRPr="005B58B9">
        <w:rPr>
          <w:rFonts w:ascii="Times New Roman" w:eastAsia="Times New Roman" w:hAnsi="Times New Roman" w:cs="Times New Roman"/>
          <w:sz w:val="28"/>
          <w:szCs w:val="28"/>
          <w:lang w:val="uk-UA" w:eastAsia="ru-RU"/>
        </w:rPr>
        <w:t>7</w:t>
      </w:r>
      <w:r w:rsidR="00783772">
        <w:rPr>
          <w:rFonts w:ascii="Times New Roman" w:eastAsia="Times New Roman" w:hAnsi="Times New Roman" w:cs="Times New Roman"/>
          <w:sz w:val="28"/>
          <w:szCs w:val="28"/>
          <w:lang w:val="uk-UA" w:eastAsia="ru-RU"/>
        </w:rPr>
        <w:t>.</w:t>
      </w:r>
    </w:p>
    <w:p w14:paraId="632E072A" w14:textId="1033E7F4" w:rsidR="001E795B" w:rsidRPr="005B58B9" w:rsidRDefault="001E795B" w:rsidP="002A5297">
      <w:pPr>
        <w:spacing w:after="0" w:line="360" w:lineRule="auto"/>
        <w:ind w:firstLine="709"/>
        <w:jc w:val="right"/>
        <w:rPr>
          <w:rFonts w:ascii="Times New Roman" w:eastAsia="Times New Roman" w:hAnsi="Times New Roman" w:cs="Times New Roman"/>
          <w:i/>
          <w:iCs/>
          <w:sz w:val="28"/>
          <w:szCs w:val="28"/>
          <w:lang w:val="uk-UA" w:eastAsia="ru-RU"/>
        </w:rPr>
      </w:pPr>
      <w:r w:rsidRPr="005B58B9">
        <w:rPr>
          <w:rFonts w:ascii="Times New Roman" w:eastAsia="Times New Roman" w:hAnsi="Times New Roman" w:cs="Times New Roman"/>
          <w:i/>
          <w:iCs/>
          <w:sz w:val="28"/>
          <w:szCs w:val="28"/>
          <w:lang w:val="uk-UA" w:eastAsia="ru-RU"/>
        </w:rPr>
        <w:t>Таблиця</w:t>
      </w:r>
      <w:r w:rsidR="0023033A" w:rsidRPr="005B58B9">
        <w:rPr>
          <w:rFonts w:ascii="Times New Roman" w:eastAsia="Times New Roman" w:hAnsi="Times New Roman" w:cs="Times New Roman"/>
          <w:i/>
          <w:iCs/>
          <w:sz w:val="28"/>
          <w:szCs w:val="28"/>
          <w:lang w:val="uk-UA" w:eastAsia="ru-RU"/>
        </w:rPr>
        <w:t xml:space="preserve"> 2.</w:t>
      </w:r>
      <w:r w:rsidR="00AB6DE5" w:rsidRPr="005B58B9">
        <w:rPr>
          <w:rFonts w:ascii="Times New Roman" w:eastAsia="Times New Roman" w:hAnsi="Times New Roman" w:cs="Times New Roman"/>
          <w:i/>
          <w:iCs/>
          <w:sz w:val="28"/>
          <w:szCs w:val="28"/>
          <w:lang w:val="uk-UA" w:eastAsia="ru-RU"/>
        </w:rPr>
        <w:t>17</w:t>
      </w:r>
    </w:p>
    <w:p w14:paraId="60FD1BB9" w14:textId="77777777" w:rsidR="000A6160" w:rsidRDefault="001E795B" w:rsidP="002A5297">
      <w:pPr>
        <w:spacing w:after="0" w:line="360" w:lineRule="auto"/>
        <w:ind w:firstLine="709"/>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 xml:space="preserve">Порівняння рівнів сформованості емпатійних вмінь </w:t>
      </w:r>
    </w:p>
    <w:p w14:paraId="1AB9DBF4" w14:textId="742C426C" w:rsidR="0023033A" w:rsidRPr="005B58B9" w:rsidRDefault="001E795B" w:rsidP="002A5297">
      <w:pPr>
        <w:spacing w:after="0" w:line="360" w:lineRule="auto"/>
        <w:ind w:firstLine="709"/>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 xml:space="preserve">майбутніх </w:t>
      </w:r>
      <w:r w:rsidRPr="000A6160">
        <w:rPr>
          <w:rFonts w:ascii="Times New Roman" w:eastAsia="Times New Roman" w:hAnsi="Times New Roman" w:cs="Times New Roman"/>
          <w:b/>
          <w:bCs/>
          <w:sz w:val="28"/>
          <w:szCs w:val="28"/>
          <w:lang w:val="uk-UA" w:eastAsia="ru-RU"/>
        </w:rPr>
        <w:t xml:space="preserve">соціальних </w:t>
      </w:r>
      <w:r w:rsidR="000A6160" w:rsidRPr="000A6160">
        <w:rPr>
          <w:rFonts w:ascii="Times New Roman" w:eastAsia="Times New Roman" w:hAnsi="Times New Roman" w:cs="Times New Roman"/>
          <w:b/>
          <w:bCs/>
          <w:sz w:val="28"/>
          <w:szCs w:val="28"/>
          <w:lang w:val="uk-UA" w:eastAsia="ru-RU"/>
        </w:rPr>
        <w:t xml:space="preserve">працівників </w:t>
      </w:r>
      <w:r w:rsidRPr="000A6160">
        <w:rPr>
          <w:rFonts w:ascii="Times New Roman" w:eastAsia="Times New Roman" w:hAnsi="Times New Roman" w:cs="Times New Roman"/>
          <w:b/>
          <w:bCs/>
          <w:sz w:val="28"/>
          <w:szCs w:val="28"/>
          <w:lang w:val="uk-UA" w:eastAsia="ru-RU"/>
        </w:rPr>
        <w:t xml:space="preserve">КГ та </w:t>
      </w:r>
      <w:r w:rsidRPr="005B58B9">
        <w:rPr>
          <w:rFonts w:ascii="Times New Roman" w:eastAsia="Times New Roman" w:hAnsi="Times New Roman" w:cs="Times New Roman"/>
          <w:b/>
          <w:bCs/>
          <w:sz w:val="28"/>
          <w:szCs w:val="28"/>
          <w:lang w:val="uk-UA" w:eastAsia="ru-RU"/>
        </w:rPr>
        <w:t>ЕГ на етапі контрольного експерименту, у %</w:t>
      </w:r>
    </w:p>
    <w:tbl>
      <w:tblPr>
        <w:tblW w:w="9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963"/>
        <w:gridCol w:w="1266"/>
        <w:gridCol w:w="1625"/>
        <w:gridCol w:w="1085"/>
        <w:gridCol w:w="1265"/>
        <w:gridCol w:w="1629"/>
      </w:tblGrid>
      <w:tr w:rsidR="001E795B" w:rsidRPr="005B58B9" w14:paraId="5EAA91EA" w14:textId="77777777" w:rsidTr="002A5297">
        <w:trPr>
          <w:trHeight w:val="263"/>
        </w:trPr>
        <w:tc>
          <w:tcPr>
            <w:tcW w:w="1628" w:type="dxa"/>
            <w:vMerge w:val="restart"/>
            <w:noWrap/>
            <w:vAlign w:val="bottom"/>
            <w:hideMark/>
          </w:tcPr>
          <w:p w14:paraId="6071CB78" w14:textId="77777777" w:rsidR="001E795B" w:rsidRPr="005B58B9" w:rsidRDefault="001E795B" w:rsidP="002A5297">
            <w:pPr>
              <w:spacing w:after="0" w:line="360" w:lineRule="auto"/>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Рівні</w:t>
            </w:r>
          </w:p>
        </w:tc>
        <w:tc>
          <w:tcPr>
            <w:tcW w:w="3854" w:type="dxa"/>
            <w:gridSpan w:val="3"/>
            <w:noWrap/>
            <w:vAlign w:val="bottom"/>
            <w:hideMark/>
          </w:tcPr>
          <w:p w14:paraId="0897B09C" w14:textId="77777777" w:rsidR="001E795B" w:rsidRPr="005B58B9" w:rsidRDefault="001E795B" w:rsidP="002A5297">
            <w:pPr>
              <w:spacing w:after="0" w:line="360" w:lineRule="auto"/>
              <w:jc w:val="center"/>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КГ</w:t>
            </w:r>
          </w:p>
        </w:tc>
        <w:tc>
          <w:tcPr>
            <w:tcW w:w="3979" w:type="dxa"/>
            <w:gridSpan w:val="3"/>
            <w:noWrap/>
            <w:vAlign w:val="bottom"/>
            <w:hideMark/>
          </w:tcPr>
          <w:p w14:paraId="3E5F075F" w14:textId="77777777" w:rsidR="001E795B" w:rsidRPr="005B58B9" w:rsidRDefault="001E795B" w:rsidP="002A5297">
            <w:pPr>
              <w:spacing w:after="0" w:line="360" w:lineRule="auto"/>
              <w:jc w:val="center"/>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ЕГ</w:t>
            </w:r>
          </w:p>
        </w:tc>
      </w:tr>
      <w:tr w:rsidR="001E795B" w:rsidRPr="005B58B9" w14:paraId="530743AC" w14:textId="77777777" w:rsidTr="002A5297">
        <w:trPr>
          <w:trHeight w:val="263"/>
        </w:trPr>
        <w:tc>
          <w:tcPr>
            <w:tcW w:w="1628" w:type="dxa"/>
            <w:vMerge/>
            <w:noWrap/>
            <w:vAlign w:val="bottom"/>
            <w:hideMark/>
          </w:tcPr>
          <w:p w14:paraId="50ACA602" w14:textId="77777777" w:rsidR="001E795B" w:rsidRPr="005B58B9" w:rsidRDefault="001E795B" w:rsidP="002A5297">
            <w:pPr>
              <w:spacing w:after="0" w:line="360" w:lineRule="auto"/>
              <w:rPr>
                <w:rFonts w:ascii="Times New Roman" w:eastAsia="Times New Roman" w:hAnsi="Times New Roman" w:cs="Times New Roman"/>
                <w:b/>
                <w:bCs/>
                <w:color w:val="000000"/>
                <w:kern w:val="0"/>
                <w:sz w:val="24"/>
                <w:szCs w:val="24"/>
                <w:lang w:val="uk-UA" w:eastAsia="ru-RU"/>
                <w14:ligatures w14:val="none"/>
              </w:rPr>
            </w:pPr>
          </w:p>
        </w:tc>
        <w:tc>
          <w:tcPr>
            <w:tcW w:w="963" w:type="dxa"/>
            <w:noWrap/>
            <w:vAlign w:val="bottom"/>
            <w:hideMark/>
          </w:tcPr>
          <w:p w14:paraId="0A697911" w14:textId="77777777" w:rsidR="001E795B" w:rsidRPr="005B58B9" w:rsidRDefault="001E795B" w:rsidP="002A5297">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1266" w:type="dxa"/>
            <w:noWrap/>
            <w:vAlign w:val="bottom"/>
            <w:hideMark/>
          </w:tcPr>
          <w:p w14:paraId="0B562897" w14:textId="77777777" w:rsidR="001E795B" w:rsidRPr="005B58B9" w:rsidRDefault="001E795B" w:rsidP="002A5297">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623" w:type="dxa"/>
            <w:shd w:val="clear" w:color="auto" w:fill="D9D9D9" w:themeFill="background1" w:themeFillShade="D9"/>
            <w:noWrap/>
            <w:vAlign w:val="bottom"/>
            <w:hideMark/>
          </w:tcPr>
          <w:p w14:paraId="035FF12A" w14:textId="77777777" w:rsidR="001E795B" w:rsidRPr="005B58B9" w:rsidRDefault="001E795B" w:rsidP="002A5297">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c>
          <w:tcPr>
            <w:tcW w:w="1085" w:type="dxa"/>
            <w:noWrap/>
            <w:vAlign w:val="bottom"/>
            <w:hideMark/>
          </w:tcPr>
          <w:p w14:paraId="12B3969A" w14:textId="77777777" w:rsidR="001E795B" w:rsidRPr="005B58B9" w:rsidRDefault="001E795B" w:rsidP="002A5297">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1265" w:type="dxa"/>
            <w:noWrap/>
            <w:vAlign w:val="bottom"/>
            <w:hideMark/>
          </w:tcPr>
          <w:p w14:paraId="0EA54A38" w14:textId="77777777" w:rsidR="001E795B" w:rsidRPr="005B58B9" w:rsidRDefault="001E795B" w:rsidP="002A5297">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628" w:type="dxa"/>
            <w:shd w:val="clear" w:color="auto" w:fill="D9D9D9" w:themeFill="background1" w:themeFillShade="D9"/>
            <w:noWrap/>
            <w:vAlign w:val="bottom"/>
            <w:hideMark/>
          </w:tcPr>
          <w:p w14:paraId="761D09A0" w14:textId="77777777" w:rsidR="001E795B" w:rsidRPr="005B58B9" w:rsidRDefault="001E795B" w:rsidP="002A5297">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r>
      <w:tr w:rsidR="001E795B" w:rsidRPr="005B58B9" w14:paraId="49F0D5DB" w14:textId="77777777" w:rsidTr="002A5297">
        <w:trPr>
          <w:trHeight w:val="263"/>
        </w:trPr>
        <w:tc>
          <w:tcPr>
            <w:tcW w:w="1628" w:type="dxa"/>
            <w:noWrap/>
            <w:vAlign w:val="bottom"/>
            <w:hideMark/>
          </w:tcPr>
          <w:p w14:paraId="58BC03C3" w14:textId="77777777" w:rsidR="001E795B" w:rsidRPr="005B58B9" w:rsidRDefault="001E795B" w:rsidP="002A5297">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Високий</w:t>
            </w:r>
          </w:p>
        </w:tc>
        <w:tc>
          <w:tcPr>
            <w:tcW w:w="963" w:type="dxa"/>
            <w:noWrap/>
            <w:vAlign w:val="bottom"/>
          </w:tcPr>
          <w:p w14:paraId="3FE9275B"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22,08</w:t>
            </w:r>
          </w:p>
        </w:tc>
        <w:tc>
          <w:tcPr>
            <w:tcW w:w="1266" w:type="dxa"/>
            <w:noWrap/>
            <w:vAlign w:val="bottom"/>
          </w:tcPr>
          <w:p w14:paraId="6E97ADE4"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30,42</w:t>
            </w:r>
          </w:p>
        </w:tc>
        <w:tc>
          <w:tcPr>
            <w:tcW w:w="1623" w:type="dxa"/>
            <w:shd w:val="clear" w:color="auto" w:fill="D9D9D9" w:themeFill="background1" w:themeFillShade="D9"/>
            <w:noWrap/>
            <w:vAlign w:val="bottom"/>
          </w:tcPr>
          <w:p w14:paraId="4BF6E9E1"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8,34</w:t>
            </w:r>
          </w:p>
        </w:tc>
        <w:tc>
          <w:tcPr>
            <w:tcW w:w="1085" w:type="dxa"/>
            <w:noWrap/>
            <w:vAlign w:val="bottom"/>
          </w:tcPr>
          <w:p w14:paraId="5A7745DD"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19,23</w:t>
            </w:r>
          </w:p>
        </w:tc>
        <w:tc>
          <w:tcPr>
            <w:tcW w:w="1265" w:type="dxa"/>
            <w:noWrap/>
            <w:vAlign w:val="bottom"/>
          </w:tcPr>
          <w:p w14:paraId="2CC0030E"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44,62</w:t>
            </w:r>
          </w:p>
        </w:tc>
        <w:tc>
          <w:tcPr>
            <w:tcW w:w="1628" w:type="dxa"/>
            <w:shd w:val="clear" w:color="auto" w:fill="D9D9D9" w:themeFill="background1" w:themeFillShade="D9"/>
            <w:noWrap/>
            <w:vAlign w:val="bottom"/>
          </w:tcPr>
          <w:p w14:paraId="5D420CC5"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25,39</w:t>
            </w:r>
          </w:p>
        </w:tc>
      </w:tr>
      <w:tr w:rsidR="001E795B" w:rsidRPr="005B58B9" w14:paraId="63D13F8A" w14:textId="77777777" w:rsidTr="002A5297">
        <w:trPr>
          <w:trHeight w:val="263"/>
        </w:trPr>
        <w:tc>
          <w:tcPr>
            <w:tcW w:w="1628" w:type="dxa"/>
            <w:noWrap/>
            <w:vAlign w:val="bottom"/>
            <w:hideMark/>
          </w:tcPr>
          <w:p w14:paraId="374908CD" w14:textId="77777777" w:rsidR="001E795B" w:rsidRPr="005B58B9" w:rsidRDefault="001E795B" w:rsidP="002A5297">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Середній</w:t>
            </w:r>
          </w:p>
        </w:tc>
        <w:tc>
          <w:tcPr>
            <w:tcW w:w="963" w:type="dxa"/>
            <w:noWrap/>
            <w:vAlign w:val="bottom"/>
          </w:tcPr>
          <w:p w14:paraId="07E37CF0"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30,42</w:t>
            </w:r>
          </w:p>
        </w:tc>
        <w:tc>
          <w:tcPr>
            <w:tcW w:w="1266" w:type="dxa"/>
            <w:noWrap/>
            <w:vAlign w:val="bottom"/>
          </w:tcPr>
          <w:p w14:paraId="3D3CBC35"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40,00</w:t>
            </w:r>
          </w:p>
        </w:tc>
        <w:tc>
          <w:tcPr>
            <w:tcW w:w="1623" w:type="dxa"/>
            <w:shd w:val="clear" w:color="auto" w:fill="D9D9D9" w:themeFill="background1" w:themeFillShade="D9"/>
            <w:noWrap/>
            <w:vAlign w:val="bottom"/>
          </w:tcPr>
          <w:p w14:paraId="5E0D1FDC"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9,58</w:t>
            </w:r>
          </w:p>
        </w:tc>
        <w:tc>
          <w:tcPr>
            <w:tcW w:w="1085" w:type="dxa"/>
            <w:noWrap/>
            <w:vAlign w:val="bottom"/>
          </w:tcPr>
          <w:p w14:paraId="388C1643"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33,85</w:t>
            </w:r>
          </w:p>
        </w:tc>
        <w:tc>
          <w:tcPr>
            <w:tcW w:w="1265" w:type="dxa"/>
            <w:noWrap/>
            <w:vAlign w:val="bottom"/>
          </w:tcPr>
          <w:p w14:paraId="713ECBEC"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45,38</w:t>
            </w:r>
          </w:p>
        </w:tc>
        <w:tc>
          <w:tcPr>
            <w:tcW w:w="1628" w:type="dxa"/>
            <w:shd w:val="clear" w:color="auto" w:fill="D9D9D9" w:themeFill="background1" w:themeFillShade="D9"/>
            <w:noWrap/>
            <w:vAlign w:val="bottom"/>
          </w:tcPr>
          <w:p w14:paraId="112216CC"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11,53</w:t>
            </w:r>
          </w:p>
        </w:tc>
      </w:tr>
      <w:tr w:rsidR="001E795B" w:rsidRPr="005B58B9" w14:paraId="13A09F96" w14:textId="77777777" w:rsidTr="002A5297">
        <w:trPr>
          <w:trHeight w:val="263"/>
        </w:trPr>
        <w:tc>
          <w:tcPr>
            <w:tcW w:w="1628" w:type="dxa"/>
            <w:noWrap/>
            <w:vAlign w:val="bottom"/>
            <w:hideMark/>
          </w:tcPr>
          <w:p w14:paraId="6D7F6A25" w14:textId="77777777" w:rsidR="001E795B" w:rsidRPr="005B58B9" w:rsidRDefault="001E795B" w:rsidP="002A5297">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Низький</w:t>
            </w:r>
          </w:p>
        </w:tc>
        <w:tc>
          <w:tcPr>
            <w:tcW w:w="963" w:type="dxa"/>
            <w:noWrap/>
            <w:vAlign w:val="bottom"/>
          </w:tcPr>
          <w:p w14:paraId="4C18058D"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47,50</w:t>
            </w:r>
          </w:p>
        </w:tc>
        <w:tc>
          <w:tcPr>
            <w:tcW w:w="1266" w:type="dxa"/>
            <w:noWrap/>
            <w:vAlign w:val="bottom"/>
          </w:tcPr>
          <w:p w14:paraId="5099D2A8"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29,58</w:t>
            </w:r>
          </w:p>
        </w:tc>
        <w:tc>
          <w:tcPr>
            <w:tcW w:w="1623" w:type="dxa"/>
            <w:shd w:val="clear" w:color="auto" w:fill="D9D9D9" w:themeFill="background1" w:themeFillShade="D9"/>
            <w:noWrap/>
            <w:vAlign w:val="bottom"/>
          </w:tcPr>
          <w:p w14:paraId="3833481B"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-17,92</w:t>
            </w:r>
          </w:p>
        </w:tc>
        <w:tc>
          <w:tcPr>
            <w:tcW w:w="1085" w:type="dxa"/>
            <w:noWrap/>
            <w:vAlign w:val="bottom"/>
          </w:tcPr>
          <w:p w14:paraId="2261FBD1"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46,92</w:t>
            </w:r>
          </w:p>
        </w:tc>
        <w:tc>
          <w:tcPr>
            <w:tcW w:w="1265" w:type="dxa"/>
            <w:noWrap/>
            <w:vAlign w:val="bottom"/>
          </w:tcPr>
          <w:p w14:paraId="240649C2"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10,00</w:t>
            </w:r>
          </w:p>
        </w:tc>
        <w:tc>
          <w:tcPr>
            <w:tcW w:w="1628" w:type="dxa"/>
            <w:shd w:val="clear" w:color="auto" w:fill="D9D9D9" w:themeFill="background1" w:themeFillShade="D9"/>
            <w:noWrap/>
            <w:vAlign w:val="bottom"/>
          </w:tcPr>
          <w:p w14:paraId="2048603C" w14:textId="77777777" w:rsidR="001E795B" w:rsidRPr="005B58B9" w:rsidRDefault="001E795B" w:rsidP="002A5297">
            <w:pPr>
              <w:spacing w:after="0" w:line="360" w:lineRule="auto"/>
              <w:jc w:val="center"/>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-36,92</w:t>
            </w:r>
          </w:p>
        </w:tc>
      </w:tr>
    </w:tbl>
    <w:p w14:paraId="14170367" w14:textId="77777777" w:rsidR="001E795B" w:rsidRPr="005B58B9" w:rsidRDefault="001E795B" w:rsidP="001E795B">
      <w:pPr>
        <w:spacing w:after="0" w:line="360" w:lineRule="auto"/>
        <w:ind w:firstLine="709"/>
        <w:jc w:val="right"/>
        <w:rPr>
          <w:rFonts w:ascii="Times New Roman" w:eastAsia="Times New Roman" w:hAnsi="Times New Roman" w:cs="Times New Roman"/>
          <w:sz w:val="28"/>
          <w:szCs w:val="28"/>
          <w:lang w:val="uk-UA" w:eastAsia="ru-RU"/>
        </w:rPr>
      </w:pPr>
    </w:p>
    <w:p w14:paraId="51EA4BF3" w14:textId="19EBA43E"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 початку дослідження обидві групи –</w:t>
      </w:r>
      <w:r w:rsidR="0023033A" w:rsidRPr="005B58B9">
        <w:rPr>
          <w:rFonts w:ascii="Times New Roman" w:eastAsia="Times New Roman" w:hAnsi="Times New Roman" w:cs="Times New Roman"/>
          <w:sz w:val="28"/>
          <w:szCs w:val="28"/>
          <w:lang w:val="uk-UA" w:eastAsia="ru-RU"/>
        </w:rPr>
        <w:t xml:space="preserve"> КГ </w:t>
      </w:r>
      <w:r w:rsidRPr="005B58B9">
        <w:rPr>
          <w:rFonts w:ascii="Times New Roman" w:eastAsia="Times New Roman" w:hAnsi="Times New Roman" w:cs="Times New Roman"/>
          <w:sz w:val="28"/>
          <w:szCs w:val="28"/>
          <w:lang w:val="uk-UA" w:eastAsia="ru-RU"/>
        </w:rPr>
        <w:t xml:space="preserve">та </w:t>
      </w:r>
      <w:r w:rsidR="0023033A" w:rsidRPr="005B58B9">
        <w:rPr>
          <w:rFonts w:ascii="Times New Roman" w:eastAsia="Times New Roman" w:hAnsi="Times New Roman" w:cs="Times New Roman"/>
          <w:sz w:val="28"/>
          <w:szCs w:val="28"/>
          <w:lang w:val="uk-UA" w:eastAsia="ru-RU"/>
        </w:rPr>
        <w:t xml:space="preserve">ЕГ </w:t>
      </w:r>
      <w:r w:rsidRPr="005B58B9">
        <w:rPr>
          <w:rFonts w:ascii="Times New Roman" w:eastAsia="Times New Roman" w:hAnsi="Times New Roman" w:cs="Times New Roman"/>
          <w:sz w:val="28"/>
          <w:szCs w:val="28"/>
          <w:lang w:val="uk-UA" w:eastAsia="ru-RU"/>
        </w:rPr>
        <w:t xml:space="preserve">– демонстрували подібні та досить низькі результати. Переважна більшість студентів мала середній та низький рівень емпатії (у КГ – 47,50% низький рівень; у ЕГ – 46,92% низький рівень), тоді як високий рівень був властивий лише кожному </w:t>
      </w:r>
      <w:r w:rsidRPr="005B58B9">
        <w:rPr>
          <w:rFonts w:ascii="Times New Roman" w:eastAsia="Times New Roman" w:hAnsi="Times New Roman" w:cs="Times New Roman"/>
          <w:sz w:val="28"/>
          <w:szCs w:val="28"/>
          <w:lang w:val="uk-UA" w:eastAsia="ru-RU"/>
        </w:rPr>
        <w:lastRenderedPageBreak/>
        <w:t>п'ятому (22,08% у КГ та 19,23% у ЕГ). Це свідчило про приблизно однаковий стартовий рівень емоційної підготовки обох груп до спеціальних втручань.</w:t>
      </w:r>
    </w:p>
    <w:p w14:paraId="247098B3"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За період дослідження у КГ відбулися певні позитивні зрушення: частка студентів з високим рівнем емпатії зросла до 30,42%, а з низьким – значно зменшилась до 29,58%. Однак, незважаючи на покращення, середній рівень залишився переважаючим (40,00%). Ця динаміка може бути пояснена загальним навчальним процесом, але є недостатньо вираженою.</w:t>
      </w:r>
    </w:p>
    <w:p w14:paraId="0E9EC254"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У ЕГ групі зафіксовано якісний стрибок у розвитку емпатійних вмінь. Після проведення цілеспрямованої роботи:</w:t>
      </w:r>
    </w:p>
    <w:p w14:paraId="7B91C5F0" w14:textId="18FE52F0" w:rsidR="001E795B" w:rsidRPr="005B58B9" w:rsidRDefault="002A5297" w:rsidP="001E795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w:t>
      </w:r>
      <w:r w:rsidR="001E795B" w:rsidRPr="005B58B9">
        <w:rPr>
          <w:rFonts w:ascii="Times New Roman" w:eastAsia="Times New Roman" w:hAnsi="Times New Roman" w:cs="Times New Roman"/>
          <w:sz w:val="28"/>
          <w:szCs w:val="28"/>
          <w:lang w:val="uk-UA" w:eastAsia="ru-RU"/>
        </w:rPr>
        <w:t>Частка студентів з високим рівнем емпатії збільшилася більш ніж удвічі – з 19,23% до 44,62%.</w:t>
      </w:r>
    </w:p>
    <w:p w14:paraId="22637596" w14:textId="463BC832" w:rsidR="001E795B" w:rsidRPr="005B58B9" w:rsidRDefault="002A5297" w:rsidP="001E795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w:t>
      </w:r>
      <w:r w:rsidR="001E795B" w:rsidRPr="005B58B9">
        <w:rPr>
          <w:rFonts w:ascii="Times New Roman" w:eastAsia="Times New Roman" w:hAnsi="Times New Roman" w:cs="Times New Roman"/>
          <w:sz w:val="28"/>
          <w:szCs w:val="28"/>
          <w:lang w:val="uk-UA" w:eastAsia="ru-RU"/>
        </w:rPr>
        <w:t>Частка студентів з низьким рівнем різко скоротилася – з 46,92% до лише 10,00%.</w:t>
      </w:r>
    </w:p>
    <w:p w14:paraId="5CA2B676" w14:textId="703B9107" w:rsidR="001E795B" w:rsidRPr="005B58B9" w:rsidRDefault="002A5297" w:rsidP="001E795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w:t>
      </w:r>
      <w:r w:rsidR="001E795B" w:rsidRPr="005B58B9">
        <w:rPr>
          <w:rFonts w:ascii="Times New Roman" w:eastAsia="Times New Roman" w:hAnsi="Times New Roman" w:cs="Times New Roman"/>
          <w:sz w:val="28"/>
          <w:szCs w:val="28"/>
          <w:lang w:val="uk-UA" w:eastAsia="ru-RU"/>
        </w:rPr>
        <w:t>Більшість студентів (45,38%) тепер демонструють стабільний середній рівень, що вказує на загальне підвищення компетентності.</w:t>
      </w:r>
    </w:p>
    <w:p w14:paraId="693EA4D5" w14:textId="6867C9A9"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Отже, порівняльний аналіз остаточних результатів у </w:t>
      </w:r>
      <w:r w:rsidR="000A6160">
        <w:rPr>
          <w:rFonts w:ascii="Times New Roman" w:eastAsia="Times New Roman" w:hAnsi="Times New Roman" w:cs="Times New Roman"/>
          <w:sz w:val="28"/>
          <w:szCs w:val="28"/>
          <w:lang w:val="uk-UA" w:eastAsia="ru-RU"/>
        </w:rPr>
        <w:t xml:space="preserve">КГ </w:t>
      </w:r>
      <w:r w:rsidRPr="005B58B9">
        <w:rPr>
          <w:rFonts w:ascii="Times New Roman" w:eastAsia="Times New Roman" w:hAnsi="Times New Roman" w:cs="Times New Roman"/>
          <w:sz w:val="28"/>
          <w:szCs w:val="28"/>
          <w:lang w:val="uk-UA" w:eastAsia="ru-RU"/>
        </w:rPr>
        <w:t xml:space="preserve">та </w:t>
      </w:r>
      <w:r w:rsidR="000A6160">
        <w:rPr>
          <w:rFonts w:ascii="Times New Roman" w:eastAsia="Times New Roman" w:hAnsi="Times New Roman" w:cs="Times New Roman"/>
          <w:sz w:val="28"/>
          <w:szCs w:val="28"/>
          <w:lang w:val="uk-UA" w:eastAsia="ru-RU"/>
        </w:rPr>
        <w:t xml:space="preserve">ЕГ </w:t>
      </w:r>
      <w:r w:rsidRPr="005B58B9">
        <w:rPr>
          <w:rFonts w:ascii="Times New Roman" w:eastAsia="Times New Roman" w:hAnsi="Times New Roman" w:cs="Times New Roman"/>
          <w:sz w:val="28"/>
          <w:szCs w:val="28"/>
          <w:lang w:val="uk-UA" w:eastAsia="ru-RU"/>
        </w:rPr>
        <w:t xml:space="preserve">наочно доводить ефективність обґрунтованої та розробленої технології. Якщо у </w:t>
      </w:r>
      <w:r w:rsidR="000A6160">
        <w:rPr>
          <w:rFonts w:ascii="Times New Roman" w:eastAsia="Times New Roman" w:hAnsi="Times New Roman" w:cs="Times New Roman"/>
          <w:sz w:val="28"/>
          <w:szCs w:val="28"/>
          <w:lang w:val="uk-UA" w:eastAsia="ru-RU"/>
        </w:rPr>
        <w:t xml:space="preserve">КГ </w:t>
      </w:r>
      <w:r w:rsidRPr="005B58B9">
        <w:rPr>
          <w:rFonts w:ascii="Times New Roman" w:eastAsia="Times New Roman" w:hAnsi="Times New Roman" w:cs="Times New Roman"/>
          <w:sz w:val="28"/>
          <w:szCs w:val="28"/>
          <w:lang w:val="uk-UA" w:eastAsia="ru-RU"/>
        </w:rPr>
        <w:t xml:space="preserve">зростання показників було помірним, то в </w:t>
      </w:r>
      <w:r w:rsidR="000A6160">
        <w:rPr>
          <w:rFonts w:ascii="Times New Roman" w:eastAsia="Times New Roman" w:hAnsi="Times New Roman" w:cs="Times New Roman"/>
          <w:sz w:val="28"/>
          <w:szCs w:val="28"/>
          <w:lang w:val="uk-UA" w:eastAsia="ru-RU"/>
        </w:rPr>
        <w:t xml:space="preserve">ЕГ </w:t>
      </w:r>
      <w:r w:rsidRPr="005B58B9">
        <w:rPr>
          <w:rFonts w:ascii="Times New Roman" w:eastAsia="Times New Roman" w:hAnsi="Times New Roman" w:cs="Times New Roman"/>
          <w:sz w:val="28"/>
          <w:szCs w:val="28"/>
          <w:lang w:val="uk-UA" w:eastAsia="ru-RU"/>
        </w:rPr>
        <w:t>спостерігається кардинальне зменшення кількості студентів з низьким рівнем емпатії та значне збільшення тих, хто досяг високих результатів. Це дає підстави стверджувати, що цілеспрямований розвиток емпатійних якостей у майбутніх соціальних працівників є необхідним та вкрай ефективним, що безпосередньо вплине на їхню майбутню професійну діяльність із надання підтримки та розуміння проблем клієнтів.</w:t>
      </w:r>
    </w:p>
    <w:p w14:paraId="234662A9" w14:textId="3103D06E"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За результатами експериментального дослідження було проведено порівняльний аналіз рівнів сформованості операційно-діяльнісного компоненту фасилітаційної компетентності у майбутніх соціальних працівників КГ та ЕГ на етапах констатувального та контрольного експериментів. Дані наведено у таблиці</w:t>
      </w:r>
      <w:r w:rsidR="0023033A" w:rsidRPr="005B58B9">
        <w:rPr>
          <w:rFonts w:ascii="Times New Roman" w:eastAsia="Times New Roman" w:hAnsi="Times New Roman" w:cs="Times New Roman"/>
          <w:sz w:val="28"/>
          <w:szCs w:val="28"/>
          <w:lang w:val="uk-UA" w:eastAsia="ru-RU"/>
        </w:rPr>
        <w:t xml:space="preserve"> 2.1</w:t>
      </w:r>
      <w:r w:rsidR="00AB6DE5" w:rsidRPr="005B58B9">
        <w:rPr>
          <w:rFonts w:ascii="Times New Roman" w:eastAsia="Times New Roman" w:hAnsi="Times New Roman" w:cs="Times New Roman"/>
          <w:sz w:val="28"/>
          <w:szCs w:val="28"/>
          <w:lang w:val="uk-UA" w:eastAsia="ru-RU"/>
        </w:rPr>
        <w:t>8</w:t>
      </w:r>
      <w:r w:rsidRPr="005B58B9">
        <w:rPr>
          <w:rFonts w:ascii="Times New Roman" w:eastAsia="Times New Roman" w:hAnsi="Times New Roman" w:cs="Times New Roman"/>
          <w:sz w:val="28"/>
          <w:szCs w:val="28"/>
          <w:lang w:val="uk-UA" w:eastAsia="ru-RU"/>
        </w:rPr>
        <w:t>.</w:t>
      </w:r>
    </w:p>
    <w:p w14:paraId="6166AC10" w14:textId="77777777" w:rsidR="00783772" w:rsidRDefault="00783772" w:rsidP="006B69A0">
      <w:pPr>
        <w:spacing w:after="0" w:line="360" w:lineRule="auto"/>
        <w:ind w:firstLine="709"/>
        <w:jc w:val="right"/>
        <w:rPr>
          <w:rFonts w:ascii="Times New Roman" w:eastAsia="Times New Roman" w:hAnsi="Times New Roman" w:cs="Times New Roman"/>
          <w:i/>
          <w:iCs/>
          <w:sz w:val="28"/>
          <w:szCs w:val="28"/>
          <w:lang w:val="uk-UA" w:eastAsia="ru-RU"/>
        </w:rPr>
      </w:pPr>
    </w:p>
    <w:p w14:paraId="5E43BAB8" w14:textId="39789130" w:rsidR="001E795B" w:rsidRPr="005B58B9" w:rsidRDefault="001E795B" w:rsidP="006B69A0">
      <w:pPr>
        <w:spacing w:after="0" w:line="360" w:lineRule="auto"/>
        <w:ind w:firstLine="709"/>
        <w:jc w:val="right"/>
        <w:rPr>
          <w:rFonts w:ascii="Times New Roman" w:eastAsia="Times New Roman" w:hAnsi="Times New Roman" w:cs="Times New Roman"/>
          <w:i/>
          <w:iCs/>
          <w:sz w:val="28"/>
          <w:szCs w:val="28"/>
          <w:lang w:val="uk-UA" w:eastAsia="ru-RU"/>
        </w:rPr>
      </w:pPr>
      <w:r w:rsidRPr="005B58B9">
        <w:rPr>
          <w:rFonts w:ascii="Times New Roman" w:eastAsia="Times New Roman" w:hAnsi="Times New Roman" w:cs="Times New Roman"/>
          <w:i/>
          <w:iCs/>
          <w:sz w:val="28"/>
          <w:szCs w:val="28"/>
          <w:lang w:val="uk-UA" w:eastAsia="ru-RU"/>
        </w:rPr>
        <w:lastRenderedPageBreak/>
        <w:t>Таблиця</w:t>
      </w:r>
      <w:r w:rsidR="0023033A" w:rsidRPr="005B58B9">
        <w:rPr>
          <w:rFonts w:ascii="Times New Roman" w:eastAsia="Times New Roman" w:hAnsi="Times New Roman" w:cs="Times New Roman"/>
          <w:i/>
          <w:iCs/>
          <w:sz w:val="28"/>
          <w:szCs w:val="28"/>
          <w:lang w:val="uk-UA" w:eastAsia="ru-RU"/>
        </w:rPr>
        <w:t xml:space="preserve"> 2.1</w:t>
      </w:r>
      <w:r w:rsidR="00AB6DE5" w:rsidRPr="005B58B9">
        <w:rPr>
          <w:rFonts w:ascii="Times New Roman" w:eastAsia="Times New Roman" w:hAnsi="Times New Roman" w:cs="Times New Roman"/>
          <w:i/>
          <w:iCs/>
          <w:sz w:val="28"/>
          <w:szCs w:val="28"/>
          <w:lang w:val="uk-UA" w:eastAsia="ru-RU"/>
        </w:rPr>
        <w:t>8</w:t>
      </w:r>
    </w:p>
    <w:p w14:paraId="675F1010" w14:textId="7EC51AAA" w:rsidR="001E795B" w:rsidRPr="005B58B9" w:rsidRDefault="001E795B" w:rsidP="006B69A0">
      <w:pPr>
        <w:spacing w:after="0" w:line="360" w:lineRule="auto"/>
        <w:ind w:firstLine="709"/>
        <w:jc w:val="center"/>
        <w:rPr>
          <w:rFonts w:ascii="Times New Roman" w:eastAsia="Times New Roman" w:hAnsi="Times New Roman" w:cs="Times New Roman"/>
          <w:b/>
          <w:bCs/>
          <w:sz w:val="28"/>
          <w:szCs w:val="28"/>
          <w:lang w:val="uk-UA" w:eastAsia="ru-RU"/>
        </w:rPr>
      </w:pPr>
      <w:r w:rsidRPr="005B58B9">
        <w:rPr>
          <w:rFonts w:ascii="Times New Roman" w:eastAsia="Times New Roman" w:hAnsi="Times New Roman" w:cs="Times New Roman"/>
          <w:b/>
          <w:bCs/>
          <w:sz w:val="28"/>
          <w:szCs w:val="28"/>
          <w:lang w:val="uk-UA" w:eastAsia="ru-RU"/>
        </w:rPr>
        <w:t xml:space="preserve">Порівняння загального рівня сформованості фасилітаційної компетентності майбутніх </w:t>
      </w:r>
      <w:r w:rsidRPr="000A6160">
        <w:rPr>
          <w:rFonts w:ascii="Times New Roman" w:eastAsia="Times New Roman" w:hAnsi="Times New Roman" w:cs="Times New Roman"/>
          <w:b/>
          <w:bCs/>
          <w:sz w:val="28"/>
          <w:szCs w:val="28"/>
          <w:lang w:val="uk-UA" w:eastAsia="ru-RU"/>
        </w:rPr>
        <w:t xml:space="preserve">соціальних </w:t>
      </w:r>
      <w:r w:rsidR="000A6160" w:rsidRPr="000A6160">
        <w:rPr>
          <w:rFonts w:ascii="Times New Roman" w:eastAsia="Times New Roman" w:hAnsi="Times New Roman" w:cs="Times New Roman"/>
          <w:b/>
          <w:bCs/>
          <w:sz w:val="28"/>
          <w:szCs w:val="28"/>
          <w:lang w:val="uk-UA" w:eastAsia="ru-RU"/>
        </w:rPr>
        <w:t xml:space="preserve">працівників </w:t>
      </w:r>
      <w:r w:rsidRPr="005B58B9">
        <w:rPr>
          <w:rFonts w:ascii="Times New Roman" w:eastAsia="Times New Roman" w:hAnsi="Times New Roman" w:cs="Times New Roman"/>
          <w:b/>
          <w:bCs/>
          <w:sz w:val="28"/>
          <w:szCs w:val="28"/>
          <w:lang w:val="uk-UA" w:eastAsia="ru-RU"/>
        </w:rPr>
        <w:t>КГ та ЕГ за операційно-діяльнісним критерієм на етапі контрольного експерименту, у %</w:t>
      </w:r>
    </w:p>
    <w:tbl>
      <w:tblPr>
        <w:tblW w:w="924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1017"/>
        <w:gridCol w:w="1230"/>
        <w:gridCol w:w="1582"/>
        <w:gridCol w:w="1017"/>
        <w:gridCol w:w="1229"/>
        <w:gridCol w:w="1581"/>
        <w:gridCol w:w="10"/>
      </w:tblGrid>
      <w:tr w:rsidR="001E795B" w:rsidRPr="005B58B9" w14:paraId="79F4EECF" w14:textId="77777777" w:rsidTr="00283ED4">
        <w:trPr>
          <w:trHeight w:val="319"/>
        </w:trPr>
        <w:tc>
          <w:tcPr>
            <w:tcW w:w="1581" w:type="dxa"/>
            <w:vMerge w:val="restart"/>
            <w:noWrap/>
            <w:vAlign w:val="bottom"/>
            <w:hideMark/>
          </w:tcPr>
          <w:p w14:paraId="00D2ADEA" w14:textId="77777777" w:rsidR="001E795B" w:rsidRPr="005B58B9" w:rsidRDefault="001E795B" w:rsidP="00283ED4">
            <w:pPr>
              <w:spacing w:after="0" w:line="360" w:lineRule="auto"/>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Рівні</w:t>
            </w:r>
          </w:p>
        </w:tc>
        <w:tc>
          <w:tcPr>
            <w:tcW w:w="3829" w:type="dxa"/>
            <w:gridSpan w:val="3"/>
            <w:noWrap/>
            <w:vAlign w:val="bottom"/>
            <w:hideMark/>
          </w:tcPr>
          <w:p w14:paraId="2D669C10" w14:textId="77777777" w:rsidR="001E795B" w:rsidRPr="005B58B9" w:rsidRDefault="001E795B" w:rsidP="00283ED4">
            <w:pPr>
              <w:spacing w:after="0" w:line="360" w:lineRule="auto"/>
              <w:jc w:val="center"/>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КГ</w:t>
            </w:r>
          </w:p>
        </w:tc>
        <w:tc>
          <w:tcPr>
            <w:tcW w:w="3837" w:type="dxa"/>
            <w:gridSpan w:val="4"/>
            <w:noWrap/>
            <w:vAlign w:val="bottom"/>
            <w:hideMark/>
          </w:tcPr>
          <w:p w14:paraId="547DD22D" w14:textId="77777777" w:rsidR="001E795B" w:rsidRPr="005B58B9" w:rsidRDefault="001E795B" w:rsidP="00283ED4">
            <w:pPr>
              <w:spacing w:after="0" w:line="360" w:lineRule="auto"/>
              <w:jc w:val="center"/>
              <w:rPr>
                <w:rFonts w:ascii="Times New Roman" w:eastAsia="Times New Roman" w:hAnsi="Times New Roman" w:cs="Times New Roman"/>
                <w:b/>
                <w:bCs/>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ЕГ</w:t>
            </w:r>
          </w:p>
        </w:tc>
      </w:tr>
      <w:tr w:rsidR="001E795B" w:rsidRPr="005B58B9" w14:paraId="597F3F49" w14:textId="77777777" w:rsidTr="00283ED4">
        <w:trPr>
          <w:gridAfter w:val="1"/>
          <w:wAfter w:w="11" w:type="dxa"/>
          <w:trHeight w:val="319"/>
        </w:trPr>
        <w:tc>
          <w:tcPr>
            <w:tcW w:w="1581" w:type="dxa"/>
            <w:vMerge/>
            <w:noWrap/>
            <w:vAlign w:val="bottom"/>
            <w:hideMark/>
          </w:tcPr>
          <w:p w14:paraId="447A7748" w14:textId="77777777" w:rsidR="001E795B" w:rsidRPr="005B58B9" w:rsidRDefault="001E795B" w:rsidP="00283ED4">
            <w:pPr>
              <w:spacing w:after="0" w:line="360" w:lineRule="auto"/>
              <w:rPr>
                <w:rFonts w:ascii="Times New Roman" w:eastAsia="Times New Roman" w:hAnsi="Times New Roman" w:cs="Times New Roman"/>
                <w:b/>
                <w:bCs/>
                <w:color w:val="000000"/>
                <w:kern w:val="0"/>
                <w:sz w:val="24"/>
                <w:szCs w:val="24"/>
                <w:lang w:val="uk-UA" w:eastAsia="ru-RU"/>
                <w14:ligatures w14:val="none"/>
              </w:rPr>
            </w:pPr>
          </w:p>
        </w:tc>
        <w:tc>
          <w:tcPr>
            <w:tcW w:w="1017" w:type="dxa"/>
            <w:noWrap/>
            <w:vAlign w:val="bottom"/>
            <w:hideMark/>
          </w:tcPr>
          <w:p w14:paraId="293ED734" w14:textId="77777777" w:rsidR="001E795B" w:rsidRPr="005B58B9" w:rsidRDefault="001E795B" w:rsidP="00283ED4">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1230" w:type="dxa"/>
            <w:noWrap/>
            <w:vAlign w:val="bottom"/>
            <w:hideMark/>
          </w:tcPr>
          <w:p w14:paraId="6AD2BBC2" w14:textId="77777777" w:rsidR="001E795B" w:rsidRPr="005B58B9" w:rsidRDefault="001E795B" w:rsidP="00283ED4">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581" w:type="dxa"/>
            <w:shd w:val="clear" w:color="auto" w:fill="D9D9D9" w:themeFill="background1" w:themeFillShade="D9"/>
            <w:noWrap/>
            <w:vAlign w:val="bottom"/>
            <w:hideMark/>
          </w:tcPr>
          <w:p w14:paraId="3179E176" w14:textId="77777777" w:rsidR="001E795B" w:rsidRPr="005B58B9" w:rsidRDefault="001E795B" w:rsidP="00283ED4">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c>
          <w:tcPr>
            <w:tcW w:w="1017" w:type="dxa"/>
            <w:noWrap/>
            <w:vAlign w:val="bottom"/>
            <w:hideMark/>
          </w:tcPr>
          <w:p w14:paraId="2BCB3992" w14:textId="77777777" w:rsidR="001E795B" w:rsidRPr="005B58B9" w:rsidRDefault="001E795B" w:rsidP="00283ED4">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До</w:t>
            </w:r>
          </w:p>
        </w:tc>
        <w:tc>
          <w:tcPr>
            <w:tcW w:w="1229" w:type="dxa"/>
            <w:noWrap/>
            <w:vAlign w:val="bottom"/>
            <w:hideMark/>
          </w:tcPr>
          <w:p w14:paraId="2E6C5761" w14:textId="77777777" w:rsidR="001E795B" w:rsidRPr="005B58B9" w:rsidRDefault="001E795B" w:rsidP="00283ED4">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Після</w:t>
            </w:r>
          </w:p>
        </w:tc>
        <w:tc>
          <w:tcPr>
            <w:tcW w:w="1581" w:type="dxa"/>
            <w:shd w:val="clear" w:color="auto" w:fill="D9D9D9" w:themeFill="background1" w:themeFillShade="D9"/>
            <w:noWrap/>
            <w:vAlign w:val="bottom"/>
            <w:hideMark/>
          </w:tcPr>
          <w:p w14:paraId="0D60E6B4" w14:textId="77777777" w:rsidR="001E795B" w:rsidRPr="005B58B9" w:rsidRDefault="001E795B" w:rsidP="00283ED4">
            <w:pPr>
              <w:spacing w:after="0" w:line="360" w:lineRule="auto"/>
              <w:jc w:val="center"/>
              <w:rPr>
                <w:rFonts w:ascii="Times New Roman" w:eastAsia="Times New Roman" w:hAnsi="Times New Roman" w:cs="Times New Roman"/>
                <w:b/>
                <w:bCs/>
                <w:color w:val="000000"/>
                <w:kern w:val="0"/>
                <w:sz w:val="24"/>
                <w:szCs w:val="24"/>
                <w:lang w:val="uk-UA" w:eastAsia="ru-RU"/>
                <w14:ligatures w14:val="none"/>
              </w:rPr>
            </w:pPr>
            <w:r w:rsidRPr="005B58B9">
              <w:rPr>
                <w:rFonts w:ascii="Times New Roman" w:eastAsia="Times New Roman" w:hAnsi="Times New Roman" w:cs="Times New Roman"/>
                <w:b/>
                <w:bCs/>
                <w:color w:val="000000"/>
                <w:kern w:val="0"/>
                <w:sz w:val="24"/>
                <w:szCs w:val="24"/>
                <w:lang w:val="uk-UA" w:eastAsia="ru-RU"/>
                <w14:ligatures w14:val="none"/>
              </w:rPr>
              <w:t>Динаміка</w:t>
            </w:r>
          </w:p>
        </w:tc>
      </w:tr>
      <w:tr w:rsidR="001E795B" w:rsidRPr="005B58B9" w14:paraId="7A335664" w14:textId="77777777" w:rsidTr="00283ED4">
        <w:trPr>
          <w:gridAfter w:val="1"/>
          <w:wAfter w:w="11" w:type="dxa"/>
          <w:trHeight w:val="319"/>
        </w:trPr>
        <w:tc>
          <w:tcPr>
            <w:tcW w:w="1581" w:type="dxa"/>
            <w:noWrap/>
            <w:vAlign w:val="bottom"/>
            <w:hideMark/>
          </w:tcPr>
          <w:p w14:paraId="01ABC0B2" w14:textId="77777777" w:rsidR="001E795B" w:rsidRPr="005B58B9" w:rsidRDefault="001E795B" w:rsidP="00283ED4">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Високий</w:t>
            </w:r>
          </w:p>
        </w:tc>
        <w:tc>
          <w:tcPr>
            <w:tcW w:w="1017" w:type="dxa"/>
            <w:noWrap/>
            <w:vAlign w:val="center"/>
          </w:tcPr>
          <w:p w14:paraId="350C12BB"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25,42</w:t>
            </w:r>
          </w:p>
        </w:tc>
        <w:tc>
          <w:tcPr>
            <w:tcW w:w="1230" w:type="dxa"/>
            <w:noWrap/>
            <w:vAlign w:val="center"/>
          </w:tcPr>
          <w:p w14:paraId="2B374DE7"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34,17</w:t>
            </w:r>
          </w:p>
        </w:tc>
        <w:tc>
          <w:tcPr>
            <w:tcW w:w="1581" w:type="dxa"/>
            <w:shd w:val="clear" w:color="auto" w:fill="D9D9D9" w:themeFill="background1" w:themeFillShade="D9"/>
            <w:noWrap/>
            <w:vAlign w:val="bottom"/>
          </w:tcPr>
          <w:p w14:paraId="03B469B8"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8,75</w:t>
            </w:r>
          </w:p>
        </w:tc>
        <w:tc>
          <w:tcPr>
            <w:tcW w:w="1017" w:type="dxa"/>
            <w:noWrap/>
            <w:vAlign w:val="center"/>
          </w:tcPr>
          <w:p w14:paraId="3B48604E"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25,00</w:t>
            </w:r>
          </w:p>
        </w:tc>
        <w:tc>
          <w:tcPr>
            <w:tcW w:w="1229" w:type="dxa"/>
            <w:noWrap/>
            <w:vAlign w:val="bottom"/>
          </w:tcPr>
          <w:p w14:paraId="62A36D78"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53,46</w:t>
            </w:r>
          </w:p>
        </w:tc>
        <w:tc>
          <w:tcPr>
            <w:tcW w:w="1581" w:type="dxa"/>
            <w:shd w:val="clear" w:color="auto" w:fill="D9D9D9" w:themeFill="background1" w:themeFillShade="D9"/>
            <w:noWrap/>
            <w:vAlign w:val="bottom"/>
          </w:tcPr>
          <w:p w14:paraId="32AB8C55"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28,46</w:t>
            </w:r>
          </w:p>
        </w:tc>
      </w:tr>
      <w:tr w:rsidR="001E795B" w:rsidRPr="005B58B9" w14:paraId="61FDDA90" w14:textId="77777777" w:rsidTr="00283ED4">
        <w:trPr>
          <w:gridAfter w:val="1"/>
          <w:wAfter w:w="11" w:type="dxa"/>
          <w:trHeight w:val="319"/>
        </w:trPr>
        <w:tc>
          <w:tcPr>
            <w:tcW w:w="1581" w:type="dxa"/>
            <w:noWrap/>
            <w:vAlign w:val="bottom"/>
            <w:hideMark/>
          </w:tcPr>
          <w:p w14:paraId="1E863F67" w14:textId="77777777" w:rsidR="001E795B" w:rsidRPr="005B58B9" w:rsidRDefault="001E795B" w:rsidP="00283ED4">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Середній</w:t>
            </w:r>
          </w:p>
        </w:tc>
        <w:tc>
          <w:tcPr>
            <w:tcW w:w="1017" w:type="dxa"/>
            <w:noWrap/>
            <w:vAlign w:val="center"/>
          </w:tcPr>
          <w:p w14:paraId="1F3B1CAD"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29,17</w:t>
            </w:r>
          </w:p>
        </w:tc>
        <w:tc>
          <w:tcPr>
            <w:tcW w:w="1230" w:type="dxa"/>
            <w:noWrap/>
            <w:vAlign w:val="bottom"/>
          </w:tcPr>
          <w:p w14:paraId="39C7CC8D"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38,33</w:t>
            </w:r>
          </w:p>
        </w:tc>
        <w:tc>
          <w:tcPr>
            <w:tcW w:w="1581" w:type="dxa"/>
            <w:shd w:val="clear" w:color="auto" w:fill="D9D9D9" w:themeFill="background1" w:themeFillShade="D9"/>
            <w:noWrap/>
            <w:vAlign w:val="bottom"/>
          </w:tcPr>
          <w:p w14:paraId="40FEFD70"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9,16</w:t>
            </w:r>
          </w:p>
        </w:tc>
        <w:tc>
          <w:tcPr>
            <w:tcW w:w="1017" w:type="dxa"/>
            <w:noWrap/>
            <w:vAlign w:val="center"/>
          </w:tcPr>
          <w:p w14:paraId="114D7EB8"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31,15</w:t>
            </w:r>
          </w:p>
        </w:tc>
        <w:tc>
          <w:tcPr>
            <w:tcW w:w="1229" w:type="dxa"/>
            <w:noWrap/>
            <w:vAlign w:val="bottom"/>
          </w:tcPr>
          <w:p w14:paraId="650301D4"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39,23</w:t>
            </w:r>
          </w:p>
        </w:tc>
        <w:tc>
          <w:tcPr>
            <w:tcW w:w="1581" w:type="dxa"/>
            <w:shd w:val="clear" w:color="auto" w:fill="D9D9D9" w:themeFill="background1" w:themeFillShade="D9"/>
            <w:noWrap/>
            <w:vAlign w:val="bottom"/>
          </w:tcPr>
          <w:p w14:paraId="3F6A0991"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8,08</w:t>
            </w:r>
          </w:p>
        </w:tc>
      </w:tr>
      <w:tr w:rsidR="001E795B" w:rsidRPr="005B58B9" w14:paraId="2E3081C3" w14:textId="77777777" w:rsidTr="00283ED4">
        <w:trPr>
          <w:gridAfter w:val="1"/>
          <w:wAfter w:w="11" w:type="dxa"/>
          <w:trHeight w:val="319"/>
        </w:trPr>
        <w:tc>
          <w:tcPr>
            <w:tcW w:w="1581" w:type="dxa"/>
            <w:noWrap/>
            <w:vAlign w:val="bottom"/>
            <w:hideMark/>
          </w:tcPr>
          <w:p w14:paraId="62B6ACD0" w14:textId="77777777" w:rsidR="001E795B" w:rsidRPr="005B58B9" w:rsidRDefault="001E795B" w:rsidP="00283ED4">
            <w:pPr>
              <w:spacing w:after="0" w:line="360" w:lineRule="auto"/>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Низький</w:t>
            </w:r>
          </w:p>
        </w:tc>
        <w:tc>
          <w:tcPr>
            <w:tcW w:w="1017" w:type="dxa"/>
            <w:noWrap/>
            <w:vAlign w:val="center"/>
          </w:tcPr>
          <w:p w14:paraId="151093FD"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45,42</w:t>
            </w:r>
          </w:p>
        </w:tc>
        <w:tc>
          <w:tcPr>
            <w:tcW w:w="1230" w:type="dxa"/>
            <w:noWrap/>
            <w:vAlign w:val="bottom"/>
          </w:tcPr>
          <w:p w14:paraId="3809FE05"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27,50</w:t>
            </w:r>
          </w:p>
        </w:tc>
        <w:tc>
          <w:tcPr>
            <w:tcW w:w="1581" w:type="dxa"/>
            <w:shd w:val="clear" w:color="auto" w:fill="D9D9D9" w:themeFill="background1" w:themeFillShade="D9"/>
            <w:noWrap/>
            <w:vAlign w:val="bottom"/>
          </w:tcPr>
          <w:p w14:paraId="7262C6A0"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-17,92</w:t>
            </w:r>
          </w:p>
        </w:tc>
        <w:tc>
          <w:tcPr>
            <w:tcW w:w="1017" w:type="dxa"/>
            <w:noWrap/>
            <w:vAlign w:val="center"/>
          </w:tcPr>
          <w:p w14:paraId="526AECE6"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43,85</w:t>
            </w:r>
          </w:p>
        </w:tc>
        <w:tc>
          <w:tcPr>
            <w:tcW w:w="1229" w:type="dxa"/>
            <w:noWrap/>
            <w:vAlign w:val="bottom"/>
          </w:tcPr>
          <w:p w14:paraId="6B0F084C"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7,31</w:t>
            </w:r>
          </w:p>
        </w:tc>
        <w:tc>
          <w:tcPr>
            <w:tcW w:w="1581" w:type="dxa"/>
            <w:shd w:val="clear" w:color="auto" w:fill="D9D9D9" w:themeFill="background1" w:themeFillShade="D9"/>
            <w:noWrap/>
            <w:vAlign w:val="bottom"/>
          </w:tcPr>
          <w:p w14:paraId="3ABE3628" w14:textId="77777777" w:rsidR="001E795B" w:rsidRPr="005B58B9" w:rsidRDefault="001E795B" w:rsidP="00283ED4">
            <w:pPr>
              <w:spacing w:after="0" w:line="360" w:lineRule="auto"/>
              <w:jc w:val="right"/>
              <w:rPr>
                <w:rFonts w:ascii="Times New Roman" w:eastAsia="Times New Roman" w:hAnsi="Times New Roman" w:cs="Times New Roman"/>
                <w:color w:val="000000"/>
                <w:kern w:val="0"/>
                <w:sz w:val="24"/>
                <w:szCs w:val="24"/>
                <w:lang w:val="uk-UA" w:eastAsia="ru-RU"/>
                <w14:ligatures w14:val="none"/>
              </w:rPr>
            </w:pPr>
            <w:r w:rsidRPr="005B58B9">
              <w:rPr>
                <w:rFonts w:ascii="Times New Roman" w:eastAsia="Times New Roman" w:hAnsi="Times New Roman" w:cs="Times New Roman"/>
                <w:color w:val="000000"/>
                <w:kern w:val="0"/>
                <w:sz w:val="24"/>
                <w:szCs w:val="24"/>
                <w:lang w:val="uk-UA" w:eastAsia="ru-RU"/>
                <w14:ligatures w14:val="none"/>
              </w:rPr>
              <w:t>-36,54</w:t>
            </w:r>
          </w:p>
        </w:tc>
      </w:tr>
    </w:tbl>
    <w:p w14:paraId="15EED887"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p>
    <w:p w14:paraId="06F57FD9"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 початку дослідження було зафіксовано подібну та незадовільну ситуацію в обох групах. Переважна більшість студентів мала низький та середній рівень компетентності. Ці дані свідчать про вихідну недостатність практичних навичок фасилітації у більшості майбутніх фахівців.</w:t>
      </w:r>
    </w:p>
    <w:p w14:paraId="13366247"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Після проведення формувального етапу експерименту в ЕГ було зафіксовано значну позитивну динаміку, тоді як у КГ, яка не зазнавала спеціального впливу, зміни були менш вираженими.</w:t>
      </w:r>
    </w:p>
    <w:p w14:paraId="28650B58" w14:textId="11D87F4B"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У КГ спостерігається певне покращення, але воно не є кардинальним. Частка студентів з високим рівнем зросла з 25,42% до 34,17%, а з низьким – зменшилася з 45,42% до 27,50%. Однак основним залишається середній рівень (38,33%). Це може свідчити про природний розвиток </w:t>
      </w:r>
      <w:r w:rsidR="000A6160">
        <w:rPr>
          <w:rFonts w:ascii="Times New Roman" w:eastAsia="Times New Roman" w:hAnsi="Times New Roman" w:cs="Times New Roman"/>
          <w:sz w:val="28"/>
          <w:szCs w:val="28"/>
          <w:lang w:val="uk-UA" w:eastAsia="ru-RU"/>
        </w:rPr>
        <w:t xml:space="preserve">фасилітаційної </w:t>
      </w:r>
      <w:r w:rsidRPr="005B58B9">
        <w:rPr>
          <w:rFonts w:ascii="Times New Roman" w:eastAsia="Times New Roman" w:hAnsi="Times New Roman" w:cs="Times New Roman"/>
          <w:sz w:val="28"/>
          <w:szCs w:val="28"/>
          <w:lang w:val="uk-UA" w:eastAsia="ru-RU"/>
        </w:rPr>
        <w:t>компетен</w:t>
      </w:r>
      <w:r w:rsidR="000A6160">
        <w:rPr>
          <w:rFonts w:ascii="Times New Roman" w:eastAsia="Times New Roman" w:hAnsi="Times New Roman" w:cs="Times New Roman"/>
          <w:sz w:val="28"/>
          <w:szCs w:val="28"/>
          <w:lang w:val="uk-UA" w:eastAsia="ru-RU"/>
        </w:rPr>
        <w:t xml:space="preserve">тності </w:t>
      </w:r>
      <w:r w:rsidRPr="005B58B9">
        <w:rPr>
          <w:rFonts w:ascii="Times New Roman" w:eastAsia="Times New Roman" w:hAnsi="Times New Roman" w:cs="Times New Roman"/>
          <w:sz w:val="28"/>
          <w:szCs w:val="28"/>
          <w:lang w:val="uk-UA" w:eastAsia="ru-RU"/>
        </w:rPr>
        <w:t>в процесі навчання, але без цілеспрямованого втручання він є недостатнім.</w:t>
      </w:r>
    </w:p>
    <w:p w14:paraId="477108BC"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У ЕГ відбулися якісні зрушення. Частка студентів з високим рівнем зросла – з 25% до 53,46%. Кількість студентів з низьким рівнем скоротилася – з 43,85% до всього лише 7,31%. При цьому середній рівень становить 39,23%, що разом з високим рівнем демонструє загальну позитивну тенденцію.</w:t>
      </w:r>
    </w:p>
    <w:p w14:paraId="5668DF00" w14:textId="3D4226C5" w:rsidR="001E795B" w:rsidRPr="00783772" w:rsidRDefault="001E795B" w:rsidP="001E795B">
      <w:pPr>
        <w:spacing w:after="0" w:line="360" w:lineRule="auto"/>
        <w:ind w:firstLine="709"/>
        <w:jc w:val="both"/>
        <w:rPr>
          <w:rFonts w:ascii="Times New Roman" w:eastAsia="Times New Roman" w:hAnsi="Times New Roman" w:cs="Times New Roman"/>
          <w:spacing w:val="-4"/>
          <w:sz w:val="28"/>
          <w:szCs w:val="28"/>
          <w:lang w:val="uk-UA" w:eastAsia="ru-RU"/>
        </w:rPr>
      </w:pPr>
      <w:r w:rsidRPr="00783772">
        <w:rPr>
          <w:rFonts w:ascii="Times New Roman" w:eastAsia="Times New Roman" w:hAnsi="Times New Roman" w:cs="Times New Roman"/>
          <w:spacing w:val="-4"/>
          <w:sz w:val="28"/>
          <w:szCs w:val="28"/>
          <w:lang w:val="uk-UA" w:eastAsia="ru-RU"/>
        </w:rPr>
        <w:t>Проведений аналіз яскраво демонструє ефективність спеціально розробленої та впровадженої технології формування фасилітаційної компетентності в</w:t>
      </w:r>
      <w:r w:rsidR="000A6160" w:rsidRPr="00783772">
        <w:rPr>
          <w:rFonts w:ascii="Times New Roman" w:eastAsia="Times New Roman" w:hAnsi="Times New Roman" w:cs="Times New Roman"/>
          <w:spacing w:val="-4"/>
          <w:sz w:val="28"/>
          <w:szCs w:val="28"/>
          <w:lang w:val="uk-UA" w:eastAsia="ru-RU"/>
        </w:rPr>
        <w:t xml:space="preserve"> ЕГ</w:t>
      </w:r>
      <w:r w:rsidRPr="00783772">
        <w:rPr>
          <w:rFonts w:ascii="Times New Roman" w:eastAsia="Times New Roman" w:hAnsi="Times New Roman" w:cs="Times New Roman"/>
          <w:spacing w:val="-4"/>
          <w:sz w:val="28"/>
          <w:szCs w:val="28"/>
          <w:lang w:val="uk-UA" w:eastAsia="ru-RU"/>
        </w:rPr>
        <w:t xml:space="preserve">. Супутнє підвищення рівня в </w:t>
      </w:r>
      <w:r w:rsidR="000A6160" w:rsidRPr="00783772">
        <w:rPr>
          <w:rFonts w:ascii="Times New Roman" w:eastAsia="Times New Roman" w:hAnsi="Times New Roman" w:cs="Times New Roman"/>
          <w:spacing w:val="-4"/>
          <w:sz w:val="28"/>
          <w:szCs w:val="28"/>
          <w:lang w:val="uk-UA" w:eastAsia="ru-RU"/>
        </w:rPr>
        <w:t xml:space="preserve">КГ </w:t>
      </w:r>
      <w:r w:rsidRPr="00783772">
        <w:rPr>
          <w:rFonts w:ascii="Times New Roman" w:eastAsia="Times New Roman" w:hAnsi="Times New Roman" w:cs="Times New Roman"/>
          <w:spacing w:val="-4"/>
          <w:sz w:val="28"/>
          <w:szCs w:val="28"/>
          <w:lang w:val="uk-UA" w:eastAsia="ru-RU"/>
        </w:rPr>
        <w:t xml:space="preserve">підтверджує важливість </w:t>
      </w:r>
      <w:r w:rsidRPr="00783772">
        <w:rPr>
          <w:rFonts w:ascii="Times New Roman" w:eastAsia="Times New Roman" w:hAnsi="Times New Roman" w:cs="Times New Roman"/>
          <w:spacing w:val="-4"/>
          <w:sz w:val="28"/>
          <w:szCs w:val="28"/>
          <w:lang w:val="uk-UA" w:eastAsia="ru-RU"/>
        </w:rPr>
        <w:lastRenderedPageBreak/>
        <w:t>цілеспрямованого навчання, оскільки без нього розвиток ключових практичних навичок відбувається значно повільнішими темпами та не досягає високих результатів. Отже, отримані дані об’єктивно підтверджують, що розроблен</w:t>
      </w:r>
      <w:r w:rsidR="0023033A" w:rsidRPr="00783772">
        <w:rPr>
          <w:rFonts w:ascii="Times New Roman" w:eastAsia="Times New Roman" w:hAnsi="Times New Roman" w:cs="Times New Roman"/>
          <w:spacing w:val="-4"/>
          <w:sz w:val="28"/>
          <w:szCs w:val="28"/>
          <w:lang w:val="uk-UA" w:eastAsia="ru-RU"/>
        </w:rPr>
        <w:t>а</w:t>
      </w:r>
      <w:r w:rsidRPr="00783772">
        <w:rPr>
          <w:rFonts w:ascii="Times New Roman" w:eastAsia="Times New Roman" w:hAnsi="Times New Roman" w:cs="Times New Roman"/>
          <w:spacing w:val="-4"/>
          <w:sz w:val="28"/>
          <w:szCs w:val="28"/>
          <w:lang w:val="uk-UA" w:eastAsia="ru-RU"/>
        </w:rPr>
        <w:t xml:space="preserve"> </w:t>
      </w:r>
      <w:r w:rsidR="0023033A" w:rsidRPr="00783772">
        <w:rPr>
          <w:rFonts w:ascii="Times New Roman" w:eastAsia="Times New Roman" w:hAnsi="Times New Roman" w:cs="Times New Roman"/>
          <w:spacing w:val="-4"/>
          <w:sz w:val="28"/>
          <w:szCs w:val="28"/>
          <w:lang w:val="uk-UA" w:eastAsia="ru-RU"/>
        </w:rPr>
        <w:t xml:space="preserve">технологія </w:t>
      </w:r>
      <w:r w:rsidRPr="00783772">
        <w:rPr>
          <w:rFonts w:ascii="Times New Roman" w:eastAsia="Times New Roman" w:hAnsi="Times New Roman" w:cs="Times New Roman"/>
          <w:spacing w:val="-4"/>
          <w:sz w:val="28"/>
          <w:szCs w:val="28"/>
          <w:lang w:val="uk-UA" w:eastAsia="ru-RU"/>
        </w:rPr>
        <w:t>є дієвим інструментом для підвищення операційно-діяльнісного компоненту фасилітаційної компетентності майбутніх соціальних працівників.</w:t>
      </w:r>
    </w:p>
    <w:p w14:paraId="103FE084" w14:textId="12850E3C"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На підставі </w:t>
      </w:r>
      <w:r w:rsidR="0023033A" w:rsidRPr="005B58B9">
        <w:rPr>
          <w:rFonts w:ascii="Times New Roman" w:eastAsia="Times New Roman" w:hAnsi="Times New Roman" w:cs="Times New Roman"/>
          <w:sz w:val="28"/>
          <w:szCs w:val="28"/>
          <w:lang w:val="uk-UA" w:eastAsia="ru-RU"/>
        </w:rPr>
        <w:t xml:space="preserve">отриманих </w:t>
      </w:r>
      <w:r w:rsidRPr="005B58B9">
        <w:rPr>
          <w:rFonts w:ascii="Times New Roman" w:eastAsia="Times New Roman" w:hAnsi="Times New Roman" w:cs="Times New Roman"/>
          <w:sz w:val="28"/>
          <w:szCs w:val="28"/>
          <w:lang w:val="uk-UA" w:eastAsia="ru-RU"/>
        </w:rPr>
        <w:t>даних можна зробити наступні висновки щодо розвитку суб’єктності майбутніх соціальних працівників у контексті формування їхньої фасилітаційної компетентності.</w:t>
      </w:r>
    </w:p>
    <w:p w14:paraId="7D94CF70" w14:textId="6C33F7E8"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Проведений експеримент демонструє значну позитивну динаміку в розвитку всіх досліджуваних компонентів фасилітаційної компетентності в ЕГ. Це свідчить про ефективність запровадженої в ЕГ технології, одним із аспектів якої є </w:t>
      </w:r>
      <w:r w:rsidR="0023033A" w:rsidRPr="005B58B9">
        <w:rPr>
          <w:rFonts w:ascii="Times New Roman" w:eastAsia="Times New Roman" w:hAnsi="Times New Roman" w:cs="Times New Roman"/>
          <w:sz w:val="28"/>
          <w:szCs w:val="28"/>
          <w:lang w:val="uk-UA" w:eastAsia="ru-RU"/>
        </w:rPr>
        <w:t xml:space="preserve">формування </w:t>
      </w:r>
      <w:r w:rsidRPr="005B58B9">
        <w:rPr>
          <w:rFonts w:ascii="Times New Roman" w:eastAsia="Times New Roman" w:hAnsi="Times New Roman" w:cs="Times New Roman"/>
          <w:sz w:val="28"/>
          <w:szCs w:val="28"/>
          <w:lang w:val="uk-UA" w:eastAsia="ru-RU"/>
        </w:rPr>
        <w:t>професійної суб’єктності.</w:t>
      </w:r>
    </w:p>
    <w:p w14:paraId="50E6F153" w14:textId="6C07983A"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Запроваджені </w:t>
      </w:r>
      <w:r w:rsidR="0023033A" w:rsidRPr="005B58B9">
        <w:rPr>
          <w:rFonts w:ascii="Times New Roman" w:eastAsia="Times New Roman" w:hAnsi="Times New Roman" w:cs="Times New Roman"/>
          <w:sz w:val="28"/>
          <w:szCs w:val="28"/>
          <w:lang w:val="uk-UA" w:eastAsia="ru-RU"/>
        </w:rPr>
        <w:t xml:space="preserve">інструменти </w:t>
      </w:r>
      <w:r w:rsidRPr="005B58B9">
        <w:rPr>
          <w:rFonts w:ascii="Times New Roman" w:eastAsia="Times New Roman" w:hAnsi="Times New Roman" w:cs="Times New Roman"/>
          <w:sz w:val="28"/>
          <w:szCs w:val="28"/>
          <w:lang w:val="uk-UA" w:eastAsia="ru-RU"/>
        </w:rPr>
        <w:t>в ЕГ ефективно сформували перцептивно-інтерактивну компетентність, необхідну для побудови продуктивної взаємодії та співробітництва, що є основою суб’єктної позиції у професійній діяльності.</w:t>
      </w:r>
    </w:p>
    <w:p w14:paraId="46C4DDE2"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Студенти ЕГ навчилися свідомо використовувати комунікацію як інструмент професійної діяльності, що безпосередньо вказує на розвиток їхньої здатності бути активним суб’єктом комунікативного процесу.</w:t>
      </w:r>
    </w:p>
    <w:p w14:paraId="0981140D" w14:textId="72666C51"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Розвиток рефлексивно-аналітичн</w:t>
      </w:r>
      <w:r w:rsidR="0023033A" w:rsidRPr="005B58B9">
        <w:rPr>
          <w:rFonts w:ascii="Times New Roman" w:eastAsia="Times New Roman" w:hAnsi="Times New Roman" w:cs="Times New Roman"/>
          <w:sz w:val="28"/>
          <w:szCs w:val="28"/>
          <w:lang w:val="uk-UA" w:eastAsia="ru-RU"/>
        </w:rPr>
        <w:t>их</w:t>
      </w:r>
      <w:r w:rsidRPr="005B58B9">
        <w:rPr>
          <w:rFonts w:ascii="Times New Roman" w:eastAsia="Times New Roman" w:hAnsi="Times New Roman" w:cs="Times New Roman"/>
          <w:sz w:val="28"/>
          <w:szCs w:val="28"/>
          <w:lang w:val="uk-UA" w:eastAsia="ru-RU"/>
        </w:rPr>
        <w:t xml:space="preserve"> вмін</w:t>
      </w:r>
      <w:r w:rsidR="0023033A" w:rsidRPr="005B58B9">
        <w:rPr>
          <w:rFonts w:ascii="Times New Roman" w:eastAsia="Times New Roman" w:hAnsi="Times New Roman" w:cs="Times New Roman"/>
          <w:sz w:val="28"/>
          <w:szCs w:val="28"/>
          <w:lang w:val="uk-UA" w:eastAsia="ru-RU"/>
        </w:rPr>
        <w:t>ь</w:t>
      </w:r>
      <w:r w:rsidRPr="005B58B9">
        <w:rPr>
          <w:rFonts w:ascii="Times New Roman" w:eastAsia="Times New Roman" w:hAnsi="Times New Roman" w:cs="Times New Roman"/>
          <w:sz w:val="28"/>
          <w:szCs w:val="28"/>
          <w:lang w:val="uk-UA" w:eastAsia="ru-RU"/>
        </w:rPr>
        <w:t xml:space="preserve"> (самопізнання, інтерпретація дій інших) в ЕГ </w:t>
      </w:r>
      <w:r w:rsidR="005D4EE5" w:rsidRPr="005B58B9">
        <w:rPr>
          <w:rFonts w:ascii="Times New Roman" w:eastAsia="Times New Roman" w:hAnsi="Times New Roman" w:cs="Times New Roman"/>
          <w:sz w:val="28"/>
          <w:szCs w:val="28"/>
          <w:lang w:val="uk-UA" w:eastAsia="ru-RU"/>
        </w:rPr>
        <w:t xml:space="preserve">– </w:t>
      </w:r>
      <w:r w:rsidRPr="005B58B9">
        <w:rPr>
          <w:rFonts w:ascii="Times New Roman" w:eastAsia="Times New Roman" w:hAnsi="Times New Roman" w:cs="Times New Roman"/>
          <w:sz w:val="28"/>
          <w:szCs w:val="28"/>
          <w:lang w:val="uk-UA" w:eastAsia="ru-RU"/>
        </w:rPr>
        <w:t>ключовий результат для розвитку суб’єктності. Здатність до рефлексії, самоаналізу та аналізу дій оточуючих є ядром професійної свідомості та самостійності майбутнього фахівця.</w:t>
      </w:r>
    </w:p>
    <w:p w14:paraId="37EAEE3F"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Розвиток емпатії дозволяє майбутньому соціальному працівнику не просто механічно виконувати функції, а бути чутливим суб’єктом взаємин, що розуміє та приймає клієнта.</w:t>
      </w:r>
    </w:p>
    <w:p w14:paraId="4AC2B137"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Суб’єктність у професійному становленні соціального працівника проявляється як здатність бути активним, самостійним, ініціативним і відповідальним організатором власної професійної діяльності, здатним до рефлексії, гнучкої взаємодії та співпереживання.</w:t>
      </w:r>
    </w:p>
    <w:p w14:paraId="0022242D" w14:textId="77777777" w:rsidR="00593121" w:rsidRDefault="001E795B" w:rsidP="00783772">
      <w:pPr>
        <w:widowControl w:val="0"/>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Надані результати чітко свідчать про те, що в ЕГ відбувся якісний </w:t>
      </w:r>
      <w:r w:rsidRPr="005B58B9">
        <w:rPr>
          <w:rFonts w:ascii="Times New Roman" w:eastAsia="Times New Roman" w:hAnsi="Times New Roman" w:cs="Times New Roman"/>
          <w:sz w:val="28"/>
          <w:szCs w:val="28"/>
          <w:lang w:val="uk-UA" w:eastAsia="ru-RU"/>
        </w:rPr>
        <w:lastRenderedPageBreak/>
        <w:t>стрибок у розвитку професійної суб’єктності. Комплексне та значуще зростання всіх досліджуваних показників (перцептивно-інтерактивних, комунікативних, рефлексивно-аналітичних та емпатійних вмінь) підтверджує, що:</w:t>
      </w:r>
      <w:r w:rsidR="005D4EE5" w:rsidRPr="005B58B9">
        <w:rPr>
          <w:rFonts w:ascii="Times New Roman" w:eastAsia="Times New Roman" w:hAnsi="Times New Roman" w:cs="Times New Roman"/>
          <w:sz w:val="28"/>
          <w:szCs w:val="28"/>
          <w:lang w:val="uk-UA" w:eastAsia="ru-RU"/>
        </w:rPr>
        <w:t xml:space="preserve"> </w:t>
      </w:r>
      <w:r w:rsidRPr="005B58B9">
        <w:rPr>
          <w:rFonts w:ascii="Times New Roman" w:eastAsia="Times New Roman" w:hAnsi="Times New Roman" w:cs="Times New Roman"/>
          <w:sz w:val="28"/>
          <w:szCs w:val="28"/>
          <w:lang w:val="uk-UA" w:eastAsia="ru-RU"/>
        </w:rPr>
        <w:t xml:space="preserve">студенти </w:t>
      </w:r>
      <w:bookmarkStart w:id="250" w:name="_Hlk222492777"/>
      <w:r w:rsidRPr="005B58B9">
        <w:rPr>
          <w:rFonts w:ascii="Times New Roman" w:eastAsia="Times New Roman" w:hAnsi="Times New Roman" w:cs="Times New Roman"/>
          <w:sz w:val="28"/>
          <w:szCs w:val="28"/>
          <w:lang w:val="uk-UA" w:eastAsia="ru-RU"/>
        </w:rPr>
        <w:t>ЕГ</w:t>
      </w:r>
      <w:bookmarkEnd w:id="250"/>
      <w:r w:rsidRPr="005B58B9">
        <w:rPr>
          <w:rFonts w:ascii="Times New Roman" w:eastAsia="Times New Roman" w:hAnsi="Times New Roman" w:cs="Times New Roman"/>
          <w:sz w:val="28"/>
          <w:szCs w:val="28"/>
          <w:lang w:val="uk-UA" w:eastAsia="ru-RU"/>
        </w:rPr>
        <w:t xml:space="preserve"> перейшли від пасивно-відтворювальної позиції до активно-творчої, тобто вони не просто засвоїли знання, а навчилися їх застосовувати для побудови ефективної взаємодії;</w:t>
      </w:r>
      <w:r w:rsidR="005D4EE5" w:rsidRPr="005B58B9">
        <w:rPr>
          <w:rFonts w:ascii="Times New Roman" w:eastAsia="Times New Roman" w:hAnsi="Times New Roman" w:cs="Times New Roman"/>
          <w:sz w:val="28"/>
          <w:szCs w:val="28"/>
          <w:lang w:val="uk-UA" w:eastAsia="ru-RU"/>
        </w:rPr>
        <w:t xml:space="preserve"> </w:t>
      </w:r>
      <w:r w:rsidRPr="005B58B9">
        <w:rPr>
          <w:rFonts w:ascii="Times New Roman" w:eastAsia="Times New Roman" w:hAnsi="Times New Roman" w:cs="Times New Roman"/>
          <w:sz w:val="28"/>
          <w:szCs w:val="28"/>
          <w:lang w:val="uk-UA" w:eastAsia="ru-RU"/>
        </w:rPr>
        <w:t>у студентів ЕГ сформована здатність до самопізнання та аналізу, що робить їх відповідальними за власний професійний розвиток і результати своєї роботи;</w:t>
      </w:r>
      <w:r w:rsidR="005D4EE5" w:rsidRPr="005B58B9">
        <w:rPr>
          <w:rFonts w:ascii="Times New Roman" w:eastAsia="Times New Roman" w:hAnsi="Times New Roman" w:cs="Times New Roman"/>
          <w:sz w:val="28"/>
          <w:szCs w:val="28"/>
          <w:lang w:val="uk-UA" w:eastAsia="ru-RU"/>
        </w:rPr>
        <w:t xml:space="preserve"> </w:t>
      </w:r>
      <w:r w:rsidRPr="005B58B9">
        <w:rPr>
          <w:rFonts w:ascii="Times New Roman" w:eastAsia="Times New Roman" w:hAnsi="Times New Roman" w:cs="Times New Roman"/>
          <w:sz w:val="28"/>
          <w:szCs w:val="28"/>
          <w:lang w:val="uk-UA" w:eastAsia="ru-RU"/>
        </w:rPr>
        <w:t>студенти ЕГ набули ключових якостей фасилітатора – здатність створювати довірчу атмосферу, розуміти та підтримувати інших, що є прямою передумовою успішної суб</w:t>
      </w:r>
      <w:r w:rsidR="005D4EE5" w:rsidRPr="005B58B9">
        <w:rPr>
          <w:rFonts w:ascii="Times New Roman" w:eastAsia="Times New Roman" w:hAnsi="Times New Roman" w:cs="Times New Roman"/>
          <w:sz w:val="28"/>
          <w:szCs w:val="28"/>
          <w:lang w:val="uk-UA" w:eastAsia="ru-RU"/>
        </w:rPr>
        <w:t>’</w:t>
      </w:r>
      <w:r w:rsidRPr="005B58B9">
        <w:rPr>
          <w:rFonts w:ascii="Times New Roman" w:eastAsia="Times New Roman" w:hAnsi="Times New Roman" w:cs="Times New Roman"/>
          <w:sz w:val="28"/>
          <w:szCs w:val="28"/>
          <w:lang w:val="uk-UA" w:eastAsia="ru-RU"/>
        </w:rPr>
        <w:t>єкт-суб</w:t>
      </w:r>
      <w:r w:rsidR="005D4EE5" w:rsidRPr="005B58B9">
        <w:rPr>
          <w:rFonts w:ascii="Times New Roman" w:eastAsia="Times New Roman" w:hAnsi="Times New Roman" w:cs="Times New Roman"/>
          <w:sz w:val="28"/>
          <w:szCs w:val="28"/>
          <w:lang w:val="uk-UA" w:eastAsia="ru-RU"/>
        </w:rPr>
        <w:t>’</w:t>
      </w:r>
      <w:r w:rsidRPr="005B58B9">
        <w:rPr>
          <w:rFonts w:ascii="Times New Roman" w:eastAsia="Times New Roman" w:hAnsi="Times New Roman" w:cs="Times New Roman"/>
          <w:sz w:val="28"/>
          <w:szCs w:val="28"/>
          <w:lang w:val="uk-UA" w:eastAsia="ru-RU"/>
        </w:rPr>
        <w:t>єктної взаємодії у ма</w:t>
      </w:r>
      <w:r w:rsidR="00593121">
        <w:rPr>
          <w:rFonts w:ascii="Times New Roman" w:eastAsia="Times New Roman" w:hAnsi="Times New Roman" w:cs="Times New Roman"/>
          <w:sz w:val="28"/>
          <w:szCs w:val="28"/>
          <w:lang w:val="uk-UA" w:eastAsia="ru-RU"/>
        </w:rPr>
        <w:t>йбутній професійній діяльності.</w:t>
      </w:r>
    </w:p>
    <w:p w14:paraId="7FB7E33F" w14:textId="2AD673B8" w:rsidR="00593121" w:rsidRPr="005B58B9" w:rsidRDefault="001E795B" w:rsidP="00593121">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Аналіз даних, наведених в таблиці </w:t>
      </w:r>
      <w:r w:rsidR="005D4EE5" w:rsidRPr="005B58B9">
        <w:rPr>
          <w:rFonts w:ascii="Times New Roman" w:eastAsia="Times New Roman" w:hAnsi="Times New Roman" w:cs="Times New Roman"/>
          <w:sz w:val="28"/>
          <w:szCs w:val="28"/>
          <w:lang w:val="uk-UA" w:eastAsia="ru-RU"/>
        </w:rPr>
        <w:t>2.1</w:t>
      </w:r>
      <w:r w:rsidR="00AB6DE5" w:rsidRPr="005B58B9">
        <w:rPr>
          <w:rFonts w:ascii="Times New Roman" w:eastAsia="Times New Roman" w:hAnsi="Times New Roman" w:cs="Times New Roman"/>
          <w:sz w:val="28"/>
          <w:szCs w:val="28"/>
          <w:lang w:val="uk-UA" w:eastAsia="ru-RU"/>
        </w:rPr>
        <w:t>9</w:t>
      </w:r>
      <w:r w:rsidR="005D4EE5" w:rsidRPr="005B58B9">
        <w:rPr>
          <w:rFonts w:ascii="Times New Roman" w:eastAsia="Times New Roman" w:hAnsi="Times New Roman" w:cs="Times New Roman"/>
          <w:sz w:val="28"/>
          <w:szCs w:val="28"/>
          <w:lang w:val="uk-UA" w:eastAsia="ru-RU"/>
        </w:rPr>
        <w:t xml:space="preserve"> </w:t>
      </w:r>
      <w:r w:rsidRPr="005B58B9">
        <w:rPr>
          <w:rFonts w:ascii="Times New Roman" w:eastAsia="Times New Roman" w:hAnsi="Times New Roman" w:cs="Times New Roman"/>
          <w:sz w:val="28"/>
          <w:szCs w:val="28"/>
          <w:lang w:val="uk-UA" w:eastAsia="ru-RU"/>
        </w:rPr>
        <w:t xml:space="preserve">відносно загального рівня </w:t>
      </w:r>
      <w:r w:rsidR="00593121" w:rsidRPr="005B58B9">
        <w:rPr>
          <w:rFonts w:ascii="Times New Roman" w:eastAsia="Times New Roman" w:hAnsi="Times New Roman" w:cs="Times New Roman"/>
          <w:sz w:val="28"/>
          <w:szCs w:val="28"/>
          <w:lang w:val="uk-UA" w:eastAsia="ru-RU"/>
        </w:rPr>
        <w:t>сформованості фасилітаційної компетентності майбутніх соціальних працівників, уможливлює такий висновок: за даними констатувального етапу дослідження, було виявлено критично низький початковий рівень фасилітаційної компетентності серед майбутніх соціальних працівників. Більше половини вибірки (51,67%) демонстрували низький рівень. Середній рівень був зафіксований лише у 29,58% учасників, а частка спеціалістів з високим рівнем становила лише 18,75%. Ця картина свідчила про гостру потребу в розвитку даних навичок.</w:t>
      </w:r>
    </w:p>
    <w:p w14:paraId="08499A71" w14:textId="5F9F4AB9" w:rsidR="001E795B" w:rsidRPr="005B58B9" w:rsidRDefault="001E795B" w:rsidP="00593121">
      <w:pPr>
        <w:spacing w:after="0" w:line="360" w:lineRule="auto"/>
        <w:ind w:firstLine="709"/>
        <w:jc w:val="right"/>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Таблиця</w:t>
      </w:r>
      <w:r w:rsidR="00875178">
        <w:rPr>
          <w:rFonts w:ascii="Times New Roman" w:hAnsi="Times New Roman" w:cs="Times New Roman"/>
          <w:i/>
          <w:iCs/>
          <w:sz w:val="28"/>
          <w:szCs w:val="28"/>
          <w:lang w:val="uk-UA"/>
        </w:rPr>
        <w:t xml:space="preserve"> </w:t>
      </w:r>
      <w:r w:rsidR="005D4EE5" w:rsidRPr="005B58B9">
        <w:rPr>
          <w:rFonts w:ascii="Times New Roman" w:hAnsi="Times New Roman" w:cs="Times New Roman"/>
          <w:i/>
          <w:iCs/>
          <w:sz w:val="28"/>
          <w:szCs w:val="28"/>
          <w:lang w:val="uk-UA"/>
        </w:rPr>
        <w:t>2.1</w:t>
      </w:r>
      <w:r w:rsidR="00AB6DE5" w:rsidRPr="005B58B9">
        <w:rPr>
          <w:rFonts w:ascii="Times New Roman" w:hAnsi="Times New Roman" w:cs="Times New Roman"/>
          <w:i/>
          <w:iCs/>
          <w:sz w:val="28"/>
          <w:szCs w:val="28"/>
          <w:lang w:val="uk-UA"/>
        </w:rPr>
        <w:t>9</w:t>
      </w:r>
    </w:p>
    <w:p w14:paraId="0AB68F96" w14:textId="77777777" w:rsidR="001E795B" w:rsidRPr="005B58B9" w:rsidRDefault="001E795B" w:rsidP="00593121">
      <w:pPr>
        <w:spacing w:after="0" w:line="36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Загальний рівень фасилітаційної компетентності майбутнього соціального працівника КГ та ЕГ за мотиваційно-ціннісним, когнітивно-гносеологічним та праксіологічно-суб’єктним компонентами, у %</w:t>
      </w:r>
    </w:p>
    <w:tbl>
      <w:tblPr>
        <w:tblW w:w="9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79"/>
        <w:gridCol w:w="1352"/>
        <w:gridCol w:w="799"/>
        <w:gridCol w:w="644"/>
        <w:gridCol w:w="799"/>
        <w:gridCol w:w="620"/>
        <w:gridCol w:w="9"/>
        <w:gridCol w:w="790"/>
        <w:gridCol w:w="643"/>
        <w:gridCol w:w="10"/>
        <w:gridCol w:w="789"/>
        <w:gridCol w:w="894"/>
        <w:gridCol w:w="9"/>
        <w:gridCol w:w="22"/>
      </w:tblGrid>
      <w:tr w:rsidR="001E795B" w:rsidRPr="00593121" w14:paraId="6DDB5A28" w14:textId="77777777" w:rsidTr="00875178">
        <w:trPr>
          <w:trHeight w:val="164"/>
          <w:jc w:val="center"/>
        </w:trPr>
        <w:tc>
          <w:tcPr>
            <w:tcW w:w="1980" w:type="dxa"/>
            <w:vMerge w:val="restart"/>
            <w:tcBorders>
              <w:top w:val="single" w:sz="4" w:space="0" w:color="auto"/>
              <w:left w:val="single" w:sz="4" w:space="0" w:color="auto"/>
              <w:right w:val="single" w:sz="4" w:space="0" w:color="auto"/>
            </w:tcBorders>
            <w:vAlign w:val="center"/>
          </w:tcPr>
          <w:p w14:paraId="18AF1941" w14:textId="77777777" w:rsidR="001E795B" w:rsidRPr="00593121" w:rsidRDefault="001E795B" w:rsidP="005B58B9">
            <w:pPr>
              <w:pStyle w:val="HTML1"/>
              <w:spacing w:line="240" w:lineRule="auto"/>
              <w:jc w:val="center"/>
              <w:rPr>
                <w:rFonts w:ascii="Times New Roman" w:hAnsi="Times New Roman" w:cs="Times New Roman"/>
                <w:b/>
                <w:sz w:val="24"/>
                <w:szCs w:val="24"/>
              </w:rPr>
            </w:pPr>
            <w:r w:rsidRPr="00593121">
              <w:rPr>
                <w:rFonts w:ascii="Times New Roman" w:hAnsi="Times New Roman" w:cs="Times New Roman"/>
                <w:b/>
                <w:sz w:val="24"/>
                <w:szCs w:val="24"/>
              </w:rPr>
              <w:t>Компоненти</w:t>
            </w:r>
          </w:p>
        </w:tc>
        <w:tc>
          <w:tcPr>
            <w:tcW w:w="1351" w:type="dxa"/>
            <w:vMerge w:val="restart"/>
            <w:tcBorders>
              <w:top w:val="single" w:sz="4" w:space="0" w:color="auto"/>
              <w:left w:val="single" w:sz="4" w:space="0" w:color="auto"/>
              <w:right w:val="single" w:sz="4" w:space="0" w:color="auto"/>
            </w:tcBorders>
            <w:vAlign w:val="center"/>
          </w:tcPr>
          <w:p w14:paraId="10688917" w14:textId="77777777" w:rsidR="001E795B" w:rsidRPr="00593121" w:rsidRDefault="001E795B" w:rsidP="005B58B9">
            <w:pPr>
              <w:pStyle w:val="HTML1"/>
              <w:spacing w:line="240" w:lineRule="auto"/>
              <w:jc w:val="center"/>
              <w:rPr>
                <w:rFonts w:ascii="Times New Roman" w:hAnsi="Times New Roman" w:cs="Times New Roman"/>
                <w:b/>
                <w:sz w:val="24"/>
                <w:szCs w:val="24"/>
              </w:rPr>
            </w:pPr>
            <w:r w:rsidRPr="00593121">
              <w:rPr>
                <w:rFonts w:ascii="Times New Roman" w:hAnsi="Times New Roman" w:cs="Times New Roman"/>
                <w:b/>
                <w:sz w:val="24"/>
                <w:szCs w:val="24"/>
              </w:rPr>
              <w:t>Рівні</w:t>
            </w:r>
          </w:p>
        </w:tc>
        <w:tc>
          <w:tcPr>
            <w:tcW w:w="2871" w:type="dxa"/>
            <w:gridSpan w:val="5"/>
            <w:tcBorders>
              <w:top w:val="single" w:sz="4" w:space="0" w:color="auto"/>
              <w:left w:val="single" w:sz="4" w:space="0" w:color="auto"/>
              <w:bottom w:val="single" w:sz="4" w:space="0" w:color="auto"/>
            </w:tcBorders>
            <w:vAlign w:val="center"/>
          </w:tcPr>
          <w:p w14:paraId="155FECDB" w14:textId="77777777" w:rsidR="001E795B" w:rsidRPr="00593121" w:rsidRDefault="001E795B" w:rsidP="005B58B9">
            <w:pPr>
              <w:pStyle w:val="HTML1"/>
              <w:spacing w:line="240" w:lineRule="auto"/>
              <w:jc w:val="center"/>
              <w:rPr>
                <w:rFonts w:ascii="Times New Roman" w:hAnsi="Times New Roman" w:cs="Times New Roman"/>
                <w:sz w:val="24"/>
                <w:szCs w:val="24"/>
              </w:rPr>
            </w:pPr>
            <w:r w:rsidRPr="00593121">
              <w:rPr>
                <w:rFonts w:ascii="Times New Roman" w:hAnsi="Times New Roman" w:cs="Times New Roman"/>
                <w:sz w:val="24"/>
                <w:szCs w:val="24"/>
              </w:rPr>
              <w:t>КГ (n=240)</w:t>
            </w:r>
          </w:p>
        </w:tc>
        <w:tc>
          <w:tcPr>
            <w:tcW w:w="3157" w:type="dxa"/>
            <w:gridSpan w:val="7"/>
            <w:tcBorders>
              <w:top w:val="single" w:sz="4" w:space="0" w:color="auto"/>
              <w:left w:val="single" w:sz="4" w:space="0" w:color="auto"/>
            </w:tcBorders>
            <w:vAlign w:val="center"/>
          </w:tcPr>
          <w:p w14:paraId="1C0E5B90" w14:textId="77777777" w:rsidR="001E795B" w:rsidRPr="00593121" w:rsidRDefault="001E795B" w:rsidP="005B58B9">
            <w:pPr>
              <w:pStyle w:val="HTML1"/>
              <w:spacing w:line="240" w:lineRule="auto"/>
              <w:jc w:val="center"/>
              <w:rPr>
                <w:rFonts w:ascii="Times New Roman" w:hAnsi="Times New Roman" w:cs="Times New Roman"/>
                <w:sz w:val="24"/>
                <w:szCs w:val="24"/>
              </w:rPr>
            </w:pPr>
            <w:r w:rsidRPr="00593121">
              <w:rPr>
                <w:rFonts w:ascii="Times New Roman" w:hAnsi="Times New Roman" w:cs="Times New Roman"/>
                <w:sz w:val="24"/>
                <w:szCs w:val="24"/>
              </w:rPr>
              <w:t>ЕГ (n=260)</w:t>
            </w:r>
          </w:p>
        </w:tc>
      </w:tr>
      <w:tr w:rsidR="001E795B" w:rsidRPr="00593121" w14:paraId="3424B450" w14:textId="77777777" w:rsidTr="00875178">
        <w:trPr>
          <w:gridAfter w:val="1"/>
          <w:wAfter w:w="22" w:type="dxa"/>
          <w:trHeight w:val="77"/>
          <w:jc w:val="center"/>
        </w:trPr>
        <w:tc>
          <w:tcPr>
            <w:tcW w:w="1980" w:type="dxa"/>
            <w:vMerge/>
            <w:tcBorders>
              <w:top w:val="single" w:sz="4" w:space="0" w:color="auto"/>
              <w:left w:val="single" w:sz="4" w:space="0" w:color="auto"/>
              <w:right w:val="single" w:sz="4" w:space="0" w:color="auto"/>
            </w:tcBorders>
            <w:vAlign w:val="center"/>
          </w:tcPr>
          <w:p w14:paraId="131EAF3D" w14:textId="77777777" w:rsidR="001E795B" w:rsidRPr="00593121" w:rsidRDefault="001E795B" w:rsidP="005B58B9">
            <w:pPr>
              <w:pStyle w:val="HTML1"/>
              <w:spacing w:line="240" w:lineRule="auto"/>
              <w:jc w:val="center"/>
              <w:rPr>
                <w:rFonts w:ascii="Times New Roman" w:hAnsi="Times New Roman" w:cs="Times New Roman"/>
                <w:b/>
                <w:sz w:val="24"/>
                <w:szCs w:val="24"/>
              </w:rPr>
            </w:pPr>
          </w:p>
        </w:tc>
        <w:tc>
          <w:tcPr>
            <w:tcW w:w="1351" w:type="dxa"/>
            <w:vMerge/>
            <w:tcBorders>
              <w:top w:val="single" w:sz="4" w:space="0" w:color="auto"/>
              <w:left w:val="single" w:sz="4" w:space="0" w:color="auto"/>
              <w:right w:val="single" w:sz="4" w:space="0" w:color="auto"/>
            </w:tcBorders>
            <w:vAlign w:val="center"/>
          </w:tcPr>
          <w:p w14:paraId="1B3570A2" w14:textId="77777777" w:rsidR="001E795B" w:rsidRPr="00593121" w:rsidRDefault="001E795B" w:rsidP="005B58B9">
            <w:pPr>
              <w:pStyle w:val="HTML1"/>
              <w:spacing w:line="240" w:lineRule="auto"/>
              <w:jc w:val="center"/>
              <w:rPr>
                <w:rFonts w:ascii="Times New Roman" w:hAnsi="Times New Roman" w:cs="Times New Roman"/>
                <w:b/>
                <w:sz w:val="24"/>
                <w:szCs w:val="24"/>
              </w:rPr>
            </w:pPr>
          </w:p>
        </w:tc>
        <w:tc>
          <w:tcPr>
            <w:tcW w:w="1443" w:type="dxa"/>
            <w:gridSpan w:val="2"/>
            <w:tcBorders>
              <w:top w:val="single" w:sz="4" w:space="0" w:color="auto"/>
              <w:left w:val="single" w:sz="4" w:space="0" w:color="auto"/>
              <w:bottom w:val="single" w:sz="4" w:space="0" w:color="auto"/>
              <w:right w:val="single" w:sz="4" w:space="0" w:color="auto"/>
            </w:tcBorders>
            <w:vAlign w:val="center"/>
          </w:tcPr>
          <w:p w14:paraId="6C2EB68A" w14:textId="77777777" w:rsidR="001E795B" w:rsidRPr="00593121" w:rsidRDefault="001E795B" w:rsidP="005B58B9">
            <w:pPr>
              <w:pStyle w:val="HTML1"/>
              <w:spacing w:line="240" w:lineRule="auto"/>
              <w:jc w:val="center"/>
              <w:rPr>
                <w:rFonts w:ascii="Times New Roman" w:hAnsi="Times New Roman" w:cs="Times New Roman"/>
                <w:sz w:val="24"/>
                <w:szCs w:val="24"/>
              </w:rPr>
            </w:pPr>
            <w:r w:rsidRPr="00593121">
              <w:rPr>
                <w:rFonts w:ascii="Times New Roman" w:hAnsi="Times New Roman" w:cs="Times New Roman"/>
                <w:sz w:val="24"/>
                <w:szCs w:val="24"/>
              </w:rPr>
              <w:t>До</w:t>
            </w:r>
          </w:p>
        </w:tc>
        <w:tc>
          <w:tcPr>
            <w:tcW w:w="1428" w:type="dxa"/>
            <w:gridSpan w:val="3"/>
            <w:vAlign w:val="center"/>
          </w:tcPr>
          <w:p w14:paraId="571DB51B" w14:textId="77777777" w:rsidR="001E795B" w:rsidRPr="00593121" w:rsidRDefault="001E795B" w:rsidP="005B58B9">
            <w:pPr>
              <w:pStyle w:val="HTML1"/>
              <w:spacing w:line="240" w:lineRule="auto"/>
              <w:jc w:val="center"/>
              <w:rPr>
                <w:rFonts w:ascii="Times New Roman" w:hAnsi="Times New Roman" w:cs="Times New Roman"/>
                <w:sz w:val="24"/>
                <w:szCs w:val="24"/>
              </w:rPr>
            </w:pPr>
            <w:r w:rsidRPr="00593121">
              <w:rPr>
                <w:rFonts w:ascii="Times New Roman" w:hAnsi="Times New Roman" w:cs="Times New Roman"/>
                <w:sz w:val="24"/>
                <w:szCs w:val="24"/>
              </w:rPr>
              <w:t>Після</w:t>
            </w:r>
          </w:p>
        </w:tc>
        <w:tc>
          <w:tcPr>
            <w:tcW w:w="1443" w:type="dxa"/>
            <w:gridSpan w:val="3"/>
            <w:tcBorders>
              <w:left w:val="single" w:sz="4" w:space="0" w:color="auto"/>
              <w:bottom w:val="single" w:sz="4" w:space="0" w:color="auto"/>
              <w:right w:val="single" w:sz="4" w:space="0" w:color="auto"/>
            </w:tcBorders>
            <w:vAlign w:val="center"/>
          </w:tcPr>
          <w:p w14:paraId="29B9B915" w14:textId="77777777" w:rsidR="001E795B" w:rsidRPr="00593121" w:rsidRDefault="001E795B" w:rsidP="005B58B9">
            <w:pPr>
              <w:pStyle w:val="HTML1"/>
              <w:spacing w:line="240" w:lineRule="auto"/>
              <w:jc w:val="center"/>
              <w:rPr>
                <w:rFonts w:ascii="Times New Roman" w:hAnsi="Times New Roman" w:cs="Times New Roman"/>
                <w:sz w:val="24"/>
                <w:szCs w:val="24"/>
              </w:rPr>
            </w:pPr>
            <w:r w:rsidRPr="00593121">
              <w:rPr>
                <w:rFonts w:ascii="Times New Roman" w:hAnsi="Times New Roman" w:cs="Times New Roman"/>
                <w:sz w:val="24"/>
                <w:szCs w:val="24"/>
              </w:rPr>
              <w:t>До</w:t>
            </w:r>
          </w:p>
        </w:tc>
        <w:tc>
          <w:tcPr>
            <w:tcW w:w="1692" w:type="dxa"/>
            <w:gridSpan w:val="3"/>
            <w:vAlign w:val="center"/>
          </w:tcPr>
          <w:p w14:paraId="54FE2029" w14:textId="77777777" w:rsidR="001E795B" w:rsidRPr="00593121" w:rsidRDefault="001E795B" w:rsidP="005B58B9">
            <w:pPr>
              <w:pStyle w:val="HTML1"/>
              <w:spacing w:line="240" w:lineRule="auto"/>
              <w:jc w:val="center"/>
              <w:rPr>
                <w:rFonts w:ascii="Times New Roman" w:hAnsi="Times New Roman" w:cs="Times New Roman"/>
                <w:sz w:val="24"/>
                <w:szCs w:val="24"/>
              </w:rPr>
            </w:pPr>
            <w:r w:rsidRPr="00593121">
              <w:rPr>
                <w:rFonts w:ascii="Times New Roman" w:hAnsi="Times New Roman" w:cs="Times New Roman"/>
                <w:sz w:val="24"/>
                <w:szCs w:val="24"/>
              </w:rPr>
              <w:t>Після</w:t>
            </w:r>
          </w:p>
        </w:tc>
      </w:tr>
      <w:tr w:rsidR="001E795B" w:rsidRPr="00593121" w14:paraId="1A0A069F" w14:textId="77777777" w:rsidTr="00875178">
        <w:trPr>
          <w:gridAfter w:val="2"/>
          <w:wAfter w:w="31" w:type="dxa"/>
          <w:trHeight w:val="125"/>
          <w:jc w:val="center"/>
        </w:trPr>
        <w:tc>
          <w:tcPr>
            <w:tcW w:w="1980" w:type="dxa"/>
            <w:vMerge/>
            <w:tcBorders>
              <w:left w:val="single" w:sz="4" w:space="0" w:color="auto"/>
              <w:right w:val="single" w:sz="4" w:space="0" w:color="auto"/>
            </w:tcBorders>
            <w:vAlign w:val="center"/>
          </w:tcPr>
          <w:p w14:paraId="7F263EB8"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vMerge/>
            <w:tcBorders>
              <w:left w:val="single" w:sz="4" w:space="0" w:color="auto"/>
              <w:right w:val="single" w:sz="4" w:space="0" w:color="auto"/>
            </w:tcBorders>
            <w:vAlign w:val="center"/>
          </w:tcPr>
          <w:p w14:paraId="79411AFE" w14:textId="77777777" w:rsidR="001E795B" w:rsidRPr="00593121" w:rsidRDefault="001E795B" w:rsidP="005B58B9">
            <w:pPr>
              <w:pStyle w:val="HTML1"/>
              <w:spacing w:line="240" w:lineRule="auto"/>
              <w:rPr>
                <w:rFonts w:ascii="Times New Roman" w:hAnsi="Times New Roman" w:cs="Times New Roman"/>
                <w:sz w:val="24"/>
                <w:szCs w:val="24"/>
              </w:rPr>
            </w:pPr>
          </w:p>
        </w:tc>
        <w:tc>
          <w:tcPr>
            <w:tcW w:w="799" w:type="dxa"/>
            <w:tcBorders>
              <w:top w:val="single" w:sz="4" w:space="0" w:color="auto"/>
              <w:left w:val="single" w:sz="4" w:space="0" w:color="auto"/>
              <w:bottom w:val="single" w:sz="4" w:space="0" w:color="auto"/>
              <w:right w:val="single" w:sz="4" w:space="0" w:color="auto"/>
            </w:tcBorders>
            <w:vAlign w:val="center"/>
          </w:tcPr>
          <w:p w14:paraId="51B56FBE" w14:textId="77777777" w:rsidR="001E795B" w:rsidRPr="00593121" w:rsidRDefault="001E795B" w:rsidP="005B58B9">
            <w:pPr>
              <w:pStyle w:val="HTML1"/>
              <w:spacing w:line="240" w:lineRule="auto"/>
              <w:ind w:right="-108"/>
              <w:jc w:val="center"/>
              <w:rPr>
                <w:rFonts w:ascii="Times New Roman" w:hAnsi="Times New Roman" w:cs="Times New Roman"/>
                <w:sz w:val="24"/>
                <w:szCs w:val="24"/>
              </w:rPr>
            </w:pPr>
            <w:r w:rsidRPr="00593121">
              <w:rPr>
                <w:rFonts w:ascii="Times New Roman" w:hAnsi="Times New Roman" w:cs="Times New Roman"/>
                <w:sz w:val="24"/>
                <w:szCs w:val="24"/>
              </w:rPr>
              <w:t>%</w:t>
            </w:r>
          </w:p>
        </w:tc>
        <w:tc>
          <w:tcPr>
            <w:tcW w:w="644" w:type="dxa"/>
            <w:tcBorders>
              <w:top w:val="single" w:sz="4" w:space="0" w:color="auto"/>
              <w:left w:val="single" w:sz="4" w:space="0" w:color="auto"/>
              <w:bottom w:val="single" w:sz="4" w:space="0" w:color="auto"/>
              <w:right w:val="single" w:sz="4" w:space="0" w:color="auto"/>
            </w:tcBorders>
            <w:vAlign w:val="center"/>
          </w:tcPr>
          <w:p w14:paraId="388CB466" w14:textId="77777777" w:rsidR="001E795B" w:rsidRPr="00593121" w:rsidRDefault="001E795B" w:rsidP="005B58B9">
            <w:pPr>
              <w:pStyle w:val="HTML1"/>
              <w:tabs>
                <w:tab w:val="clear" w:pos="916"/>
                <w:tab w:val="left" w:pos="1139"/>
              </w:tabs>
              <w:spacing w:line="240" w:lineRule="auto"/>
              <w:ind w:right="-169"/>
              <w:jc w:val="center"/>
              <w:rPr>
                <w:rFonts w:ascii="Times New Roman" w:hAnsi="Times New Roman" w:cs="Times New Roman"/>
                <w:sz w:val="24"/>
                <w:szCs w:val="24"/>
              </w:rPr>
            </w:pPr>
            <w:r w:rsidRPr="00593121">
              <w:rPr>
                <w:rFonts w:ascii="Times New Roman" w:hAnsi="Times New Roman" w:cs="Times New Roman"/>
                <w:sz w:val="24"/>
                <w:szCs w:val="24"/>
              </w:rPr>
              <w:t>Абс.</w:t>
            </w:r>
          </w:p>
        </w:tc>
        <w:tc>
          <w:tcPr>
            <w:tcW w:w="799" w:type="dxa"/>
            <w:vAlign w:val="center"/>
          </w:tcPr>
          <w:p w14:paraId="08F187DF" w14:textId="77777777" w:rsidR="001E795B" w:rsidRPr="00593121" w:rsidRDefault="001E795B" w:rsidP="005B58B9">
            <w:pPr>
              <w:pStyle w:val="HTML1"/>
              <w:tabs>
                <w:tab w:val="clear" w:pos="916"/>
              </w:tabs>
              <w:spacing w:line="240" w:lineRule="auto"/>
              <w:ind w:right="-108"/>
              <w:jc w:val="center"/>
              <w:rPr>
                <w:rFonts w:ascii="Times New Roman" w:hAnsi="Times New Roman" w:cs="Times New Roman"/>
                <w:sz w:val="24"/>
                <w:szCs w:val="24"/>
              </w:rPr>
            </w:pPr>
            <w:r w:rsidRPr="00593121">
              <w:rPr>
                <w:rFonts w:ascii="Times New Roman" w:hAnsi="Times New Roman" w:cs="Times New Roman"/>
                <w:sz w:val="24"/>
                <w:szCs w:val="24"/>
              </w:rPr>
              <w:t>%</w:t>
            </w:r>
          </w:p>
        </w:tc>
        <w:tc>
          <w:tcPr>
            <w:tcW w:w="620" w:type="dxa"/>
            <w:vAlign w:val="center"/>
          </w:tcPr>
          <w:p w14:paraId="34F62F2F" w14:textId="77777777" w:rsidR="001E795B" w:rsidRPr="00593121" w:rsidRDefault="001E795B" w:rsidP="005B58B9">
            <w:pPr>
              <w:pStyle w:val="HTML1"/>
              <w:tabs>
                <w:tab w:val="clear" w:pos="916"/>
              </w:tabs>
              <w:spacing w:line="240" w:lineRule="auto"/>
              <w:ind w:right="-108"/>
              <w:jc w:val="center"/>
              <w:rPr>
                <w:rFonts w:ascii="Times New Roman" w:hAnsi="Times New Roman" w:cs="Times New Roman"/>
                <w:sz w:val="24"/>
                <w:szCs w:val="24"/>
              </w:rPr>
            </w:pPr>
            <w:r w:rsidRPr="00593121">
              <w:rPr>
                <w:rFonts w:ascii="Times New Roman" w:hAnsi="Times New Roman" w:cs="Times New Roman"/>
                <w:sz w:val="24"/>
                <w:szCs w:val="24"/>
              </w:rPr>
              <w:t>Абс.</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637CE840" w14:textId="77777777" w:rsidR="001E795B" w:rsidRPr="00593121" w:rsidRDefault="001E795B" w:rsidP="005B58B9">
            <w:pPr>
              <w:pStyle w:val="HTML1"/>
              <w:tabs>
                <w:tab w:val="clear" w:pos="916"/>
              </w:tabs>
              <w:spacing w:line="240" w:lineRule="auto"/>
              <w:ind w:right="-108"/>
              <w:jc w:val="center"/>
              <w:rPr>
                <w:rFonts w:ascii="Times New Roman" w:hAnsi="Times New Roman" w:cs="Times New Roman"/>
                <w:sz w:val="24"/>
                <w:szCs w:val="24"/>
              </w:rPr>
            </w:pPr>
            <w:r w:rsidRPr="00593121">
              <w:rPr>
                <w:rFonts w:ascii="Times New Roman" w:hAnsi="Times New Roman" w:cs="Times New Roman"/>
                <w:sz w:val="24"/>
                <w:szCs w:val="24"/>
              </w:rPr>
              <w:t>%</w:t>
            </w:r>
          </w:p>
        </w:tc>
        <w:tc>
          <w:tcPr>
            <w:tcW w:w="643" w:type="dxa"/>
            <w:tcBorders>
              <w:top w:val="single" w:sz="4" w:space="0" w:color="auto"/>
              <w:left w:val="single" w:sz="4" w:space="0" w:color="auto"/>
              <w:bottom w:val="single" w:sz="4" w:space="0" w:color="auto"/>
              <w:right w:val="single" w:sz="4" w:space="0" w:color="auto"/>
            </w:tcBorders>
            <w:vAlign w:val="center"/>
          </w:tcPr>
          <w:p w14:paraId="49E6D8B5" w14:textId="77777777" w:rsidR="001E795B" w:rsidRPr="00593121" w:rsidRDefault="001E795B" w:rsidP="005B58B9">
            <w:pPr>
              <w:pStyle w:val="HTML1"/>
              <w:tabs>
                <w:tab w:val="clear" w:pos="916"/>
                <w:tab w:val="left" w:pos="918"/>
              </w:tabs>
              <w:spacing w:line="240" w:lineRule="auto"/>
              <w:ind w:right="-108"/>
              <w:jc w:val="center"/>
              <w:rPr>
                <w:rFonts w:ascii="Times New Roman" w:hAnsi="Times New Roman" w:cs="Times New Roman"/>
                <w:sz w:val="24"/>
                <w:szCs w:val="24"/>
              </w:rPr>
            </w:pPr>
            <w:r w:rsidRPr="00593121">
              <w:rPr>
                <w:rFonts w:ascii="Times New Roman" w:hAnsi="Times New Roman" w:cs="Times New Roman"/>
                <w:sz w:val="24"/>
                <w:szCs w:val="24"/>
              </w:rPr>
              <w:t>Абс.</w:t>
            </w:r>
          </w:p>
        </w:tc>
        <w:tc>
          <w:tcPr>
            <w:tcW w:w="799" w:type="dxa"/>
            <w:gridSpan w:val="2"/>
            <w:vAlign w:val="center"/>
          </w:tcPr>
          <w:p w14:paraId="38148274" w14:textId="77777777" w:rsidR="001E795B" w:rsidRPr="00593121" w:rsidRDefault="001E795B" w:rsidP="005B58B9">
            <w:pPr>
              <w:pStyle w:val="HTML1"/>
              <w:tabs>
                <w:tab w:val="clear" w:pos="916"/>
                <w:tab w:val="left" w:pos="918"/>
              </w:tabs>
              <w:spacing w:line="240" w:lineRule="auto"/>
              <w:ind w:right="-108"/>
              <w:jc w:val="center"/>
              <w:rPr>
                <w:rFonts w:ascii="Times New Roman" w:hAnsi="Times New Roman" w:cs="Times New Roman"/>
                <w:sz w:val="24"/>
                <w:szCs w:val="24"/>
              </w:rPr>
            </w:pPr>
            <w:r w:rsidRPr="00593121">
              <w:rPr>
                <w:rFonts w:ascii="Times New Roman" w:hAnsi="Times New Roman" w:cs="Times New Roman"/>
                <w:sz w:val="24"/>
                <w:szCs w:val="24"/>
              </w:rPr>
              <w:t>%</w:t>
            </w:r>
          </w:p>
        </w:tc>
        <w:tc>
          <w:tcPr>
            <w:tcW w:w="894" w:type="dxa"/>
            <w:vAlign w:val="center"/>
          </w:tcPr>
          <w:p w14:paraId="05DD68CC" w14:textId="77777777" w:rsidR="001E795B" w:rsidRPr="00593121" w:rsidRDefault="001E795B" w:rsidP="005B58B9">
            <w:pPr>
              <w:pStyle w:val="HTML1"/>
              <w:tabs>
                <w:tab w:val="clear" w:pos="916"/>
                <w:tab w:val="left" w:pos="918"/>
              </w:tabs>
              <w:spacing w:line="240" w:lineRule="auto"/>
              <w:ind w:right="-108"/>
              <w:jc w:val="center"/>
              <w:rPr>
                <w:rFonts w:ascii="Times New Roman" w:hAnsi="Times New Roman" w:cs="Times New Roman"/>
                <w:sz w:val="24"/>
                <w:szCs w:val="24"/>
              </w:rPr>
            </w:pPr>
            <w:r w:rsidRPr="00593121">
              <w:rPr>
                <w:rFonts w:ascii="Times New Roman" w:hAnsi="Times New Roman" w:cs="Times New Roman"/>
                <w:sz w:val="24"/>
                <w:szCs w:val="24"/>
              </w:rPr>
              <w:t>Абс.</w:t>
            </w:r>
          </w:p>
        </w:tc>
      </w:tr>
      <w:tr w:rsidR="001E795B" w:rsidRPr="00593121" w14:paraId="5AE5C187" w14:textId="77777777" w:rsidTr="00875178">
        <w:trPr>
          <w:gridAfter w:val="2"/>
          <w:wAfter w:w="31" w:type="dxa"/>
          <w:trHeight w:val="158"/>
          <w:jc w:val="center"/>
        </w:trPr>
        <w:tc>
          <w:tcPr>
            <w:tcW w:w="1980" w:type="dxa"/>
            <w:vMerge w:val="restart"/>
            <w:tcBorders>
              <w:top w:val="single" w:sz="4" w:space="0" w:color="auto"/>
              <w:left w:val="single" w:sz="4" w:space="0" w:color="auto"/>
              <w:right w:val="single" w:sz="4" w:space="0" w:color="auto"/>
            </w:tcBorders>
            <w:vAlign w:val="center"/>
          </w:tcPr>
          <w:p w14:paraId="0DACB13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Мотиваційно-ціннісний</w:t>
            </w:r>
          </w:p>
        </w:tc>
        <w:tc>
          <w:tcPr>
            <w:tcW w:w="1351" w:type="dxa"/>
            <w:tcBorders>
              <w:top w:val="single" w:sz="4" w:space="0" w:color="auto"/>
              <w:left w:val="single" w:sz="4" w:space="0" w:color="auto"/>
              <w:bottom w:val="single" w:sz="4" w:space="0" w:color="auto"/>
              <w:right w:val="single" w:sz="4" w:space="0" w:color="auto"/>
            </w:tcBorders>
            <w:vAlign w:val="center"/>
          </w:tcPr>
          <w:p w14:paraId="35167DD1"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Високий</w:t>
            </w:r>
          </w:p>
        </w:tc>
        <w:tc>
          <w:tcPr>
            <w:tcW w:w="799" w:type="dxa"/>
            <w:tcBorders>
              <w:top w:val="single" w:sz="4" w:space="0" w:color="auto"/>
              <w:left w:val="single" w:sz="4" w:space="0" w:color="auto"/>
              <w:bottom w:val="single" w:sz="4" w:space="0" w:color="auto"/>
              <w:right w:val="single" w:sz="4" w:space="0" w:color="auto"/>
            </w:tcBorders>
            <w:vAlign w:val="center"/>
          </w:tcPr>
          <w:p w14:paraId="3AE58CAC"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19,58</w:t>
            </w:r>
          </w:p>
        </w:tc>
        <w:tc>
          <w:tcPr>
            <w:tcW w:w="644" w:type="dxa"/>
            <w:tcBorders>
              <w:top w:val="single" w:sz="4" w:space="0" w:color="auto"/>
              <w:left w:val="single" w:sz="4" w:space="0" w:color="auto"/>
              <w:bottom w:val="single" w:sz="4" w:space="0" w:color="auto"/>
              <w:right w:val="single" w:sz="4" w:space="0" w:color="auto"/>
            </w:tcBorders>
            <w:vAlign w:val="center"/>
          </w:tcPr>
          <w:p w14:paraId="135282D8" w14:textId="77777777" w:rsidR="001E795B" w:rsidRPr="00593121" w:rsidRDefault="001E795B" w:rsidP="005B58B9">
            <w:pPr>
              <w:spacing w:after="0"/>
              <w:rPr>
                <w:rFonts w:ascii="Times New Roman" w:eastAsia="Calibri" w:hAnsi="Times New Roman" w:cs="Times New Roman"/>
                <w:kern w:val="0"/>
                <w:sz w:val="24"/>
                <w:szCs w:val="24"/>
                <w:lang w:val="uk-UA" w:eastAsia="ar-SA"/>
                <w14:ligatures w14:val="none"/>
              </w:rPr>
            </w:pPr>
            <w:r w:rsidRPr="00593121">
              <w:rPr>
                <w:rFonts w:ascii="Times New Roman" w:eastAsia="Calibri" w:hAnsi="Times New Roman" w:cs="Times New Roman"/>
                <w:kern w:val="0"/>
                <w:sz w:val="24"/>
                <w:szCs w:val="24"/>
                <w:lang w:val="uk-UA" w:eastAsia="ar-SA"/>
                <w14:ligatures w14:val="none"/>
              </w:rPr>
              <w:t>47</w:t>
            </w:r>
          </w:p>
        </w:tc>
        <w:tc>
          <w:tcPr>
            <w:tcW w:w="799" w:type="dxa"/>
            <w:vAlign w:val="center"/>
          </w:tcPr>
          <w:p w14:paraId="5F72629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26,67</w:t>
            </w:r>
          </w:p>
        </w:tc>
        <w:tc>
          <w:tcPr>
            <w:tcW w:w="620" w:type="dxa"/>
            <w:vAlign w:val="center"/>
          </w:tcPr>
          <w:p w14:paraId="423C6D88"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64</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2342C2DD"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20</w:t>
            </w:r>
          </w:p>
        </w:tc>
        <w:tc>
          <w:tcPr>
            <w:tcW w:w="643" w:type="dxa"/>
            <w:tcBorders>
              <w:top w:val="single" w:sz="4" w:space="0" w:color="auto"/>
              <w:left w:val="single" w:sz="4" w:space="0" w:color="auto"/>
              <w:bottom w:val="single" w:sz="4" w:space="0" w:color="auto"/>
              <w:right w:val="single" w:sz="4" w:space="0" w:color="auto"/>
            </w:tcBorders>
            <w:vAlign w:val="center"/>
          </w:tcPr>
          <w:p w14:paraId="533A6490"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52</w:t>
            </w:r>
          </w:p>
        </w:tc>
        <w:tc>
          <w:tcPr>
            <w:tcW w:w="799" w:type="dxa"/>
            <w:gridSpan w:val="2"/>
            <w:vAlign w:val="center"/>
          </w:tcPr>
          <w:p w14:paraId="0230BEB5"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50,77</w:t>
            </w:r>
          </w:p>
        </w:tc>
        <w:tc>
          <w:tcPr>
            <w:tcW w:w="894" w:type="dxa"/>
            <w:vAlign w:val="center"/>
          </w:tcPr>
          <w:p w14:paraId="2310E9CA"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132</w:t>
            </w:r>
          </w:p>
        </w:tc>
      </w:tr>
      <w:tr w:rsidR="001E795B" w:rsidRPr="00593121" w14:paraId="4996FBFC" w14:textId="77777777" w:rsidTr="00875178">
        <w:trPr>
          <w:gridAfter w:val="2"/>
          <w:wAfter w:w="31" w:type="dxa"/>
          <w:trHeight w:val="151"/>
          <w:jc w:val="center"/>
        </w:trPr>
        <w:tc>
          <w:tcPr>
            <w:tcW w:w="1980" w:type="dxa"/>
            <w:vMerge/>
            <w:tcBorders>
              <w:left w:val="single" w:sz="4" w:space="0" w:color="auto"/>
              <w:right w:val="single" w:sz="4" w:space="0" w:color="auto"/>
            </w:tcBorders>
            <w:vAlign w:val="center"/>
          </w:tcPr>
          <w:p w14:paraId="3B3E2C0A"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tcBorders>
              <w:top w:val="single" w:sz="4" w:space="0" w:color="auto"/>
              <w:left w:val="single" w:sz="4" w:space="0" w:color="auto"/>
              <w:bottom w:val="single" w:sz="4" w:space="0" w:color="auto"/>
              <w:right w:val="single" w:sz="4" w:space="0" w:color="auto"/>
            </w:tcBorders>
            <w:vAlign w:val="center"/>
          </w:tcPr>
          <w:p w14:paraId="5B2C46DC"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Середній</w:t>
            </w:r>
          </w:p>
        </w:tc>
        <w:tc>
          <w:tcPr>
            <w:tcW w:w="799" w:type="dxa"/>
            <w:tcBorders>
              <w:top w:val="single" w:sz="4" w:space="0" w:color="auto"/>
              <w:left w:val="single" w:sz="4" w:space="0" w:color="auto"/>
              <w:bottom w:val="single" w:sz="4" w:space="0" w:color="auto"/>
              <w:right w:val="single" w:sz="4" w:space="0" w:color="auto"/>
            </w:tcBorders>
            <w:vAlign w:val="center"/>
          </w:tcPr>
          <w:p w14:paraId="4CA74DD9"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34,17</w:t>
            </w:r>
          </w:p>
        </w:tc>
        <w:tc>
          <w:tcPr>
            <w:tcW w:w="644" w:type="dxa"/>
            <w:tcBorders>
              <w:top w:val="single" w:sz="4" w:space="0" w:color="auto"/>
              <w:left w:val="single" w:sz="4" w:space="0" w:color="auto"/>
              <w:bottom w:val="single" w:sz="4" w:space="0" w:color="auto"/>
              <w:right w:val="single" w:sz="4" w:space="0" w:color="auto"/>
            </w:tcBorders>
            <w:vAlign w:val="center"/>
          </w:tcPr>
          <w:p w14:paraId="49625533" w14:textId="77777777" w:rsidR="001E795B" w:rsidRPr="00593121" w:rsidRDefault="001E795B" w:rsidP="005B58B9">
            <w:pPr>
              <w:spacing w:after="0"/>
              <w:rPr>
                <w:rFonts w:ascii="Times New Roman" w:eastAsia="Calibri" w:hAnsi="Times New Roman" w:cs="Times New Roman"/>
                <w:kern w:val="0"/>
                <w:sz w:val="24"/>
                <w:szCs w:val="24"/>
                <w:lang w:val="uk-UA" w:eastAsia="ar-SA"/>
                <w14:ligatures w14:val="none"/>
              </w:rPr>
            </w:pPr>
            <w:r w:rsidRPr="00593121">
              <w:rPr>
                <w:rFonts w:ascii="Times New Roman" w:eastAsia="Calibri" w:hAnsi="Times New Roman" w:cs="Times New Roman"/>
                <w:kern w:val="0"/>
                <w:sz w:val="24"/>
                <w:szCs w:val="24"/>
                <w:lang w:val="uk-UA" w:eastAsia="ar-SA"/>
                <w14:ligatures w14:val="none"/>
              </w:rPr>
              <w:t>82</w:t>
            </w:r>
          </w:p>
        </w:tc>
        <w:tc>
          <w:tcPr>
            <w:tcW w:w="799" w:type="dxa"/>
            <w:vAlign w:val="center"/>
          </w:tcPr>
          <w:p w14:paraId="5C6B576C" w14:textId="77777777" w:rsidR="001E795B" w:rsidRPr="00593121" w:rsidRDefault="001E795B" w:rsidP="005B58B9">
            <w:pPr>
              <w:pStyle w:val="HTML1"/>
              <w:tabs>
                <w:tab w:val="clear" w:pos="916"/>
                <w:tab w:val="left" w:pos="1087"/>
              </w:tabs>
              <w:spacing w:line="240" w:lineRule="auto"/>
              <w:ind w:right="-108"/>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39,58</w:t>
            </w:r>
          </w:p>
        </w:tc>
        <w:tc>
          <w:tcPr>
            <w:tcW w:w="620" w:type="dxa"/>
            <w:vAlign w:val="center"/>
          </w:tcPr>
          <w:p w14:paraId="1D05B888" w14:textId="77777777" w:rsidR="001E795B" w:rsidRPr="00593121" w:rsidRDefault="001E795B" w:rsidP="005B58B9">
            <w:pPr>
              <w:pStyle w:val="HTML1"/>
              <w:tabs>
                <w:tab w:val="clear" w:pos="916"/>
                <w:tab w:val="left" w:pos="1087"/>
              </w:tabs>
              <w:spacing w:line="240" w:lineRule="auto"/>
              <w:ind w:right="-108"/>
              <w:rPr>
                <w:rFonts w:ascii="Times New Roman" w:hAnsi="Times New Roman" w:cs="Times New Roman"/>
                <w:sz w:val="24"/>
                <w:szCs w:val="24"/>
              </w:rPr>
            </w:pPr>
            <w:r w:rsidRPr="00593121">
              <w:rPr>
                <w:rFonts w:ascii="Times New Roman" w:hAnsi="Times New Roman" w:cs="Times New Roman"/>
                <w:sz w:val="24"/>
                <w:szCs w:val="24"/>
              </w:rPr>
              <w:t>95</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7F84FB44" w14:textId="77777777" w:rsidR="001E795B" w:rsidRPr="00593121" w:rsidRDefault="001E795B" w:rsidP="005B58B9">
            <w:pPr>
              <w:pStyle w:val="HTML1"/>
              <w:tabs>
                <w:tab w:val="clear" w:pos="916"/>
                <w:tab w:val="left" w:pos="1087"/>
              </w:tabs>
              <w:spacing w:line="240" w:lineRule="auto"/>
              <w:ind w:right="-108"/>
              <w:rPr>
                <w:rFonts w:ascii="Times New Roman" w:hAnsi="Times New Roman" w:cs="Times New Roman"/>
                <w:sz w:val="24"/>
                <w:szCs w:val="24"/>
              </w:rPr>
            </w:pPr>
            <w:r w:rsidRPr="00593121">
              <w:rPr>
                <w:rFonts w:ascii="Times New Roman" w:hAnsi="Times New Roman" w:cs="Times New Roman"/>
                <w:sz w:val="24"/>
                <w:szCs w:val="24"/>
              </w:rPr>
              <w:t>35</w:t>
            </w:r>
          </w:p>
        </w:tc>
        <w:tc>
          <w:tcPr>
            <w:tcW w:w="643" w:type="dxa"/>
            <w:tcBorders>
              <w:top w:val="single" w:sz="4" w:space="0" w:color="auto"/>
              <w:left w:val="single" w:sz="4" w:space="0" w:color="auto"/>
              <w:bottom w:val="single" w:sz="4" w:space="0" w:color="auto"/>
              <w:right w:val="single" w:sz="4" w:space="0" w:color="auto"/>
            </w:tcBorders>
            <w:vAlign w:val="center"/>
          </w:tcPr>
          <w:p w14:paraId="2BA852F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91</w:t>
            </w:r>
          </w:p>
        </w:tc>
        <w:tc>
          <w:tcPr>
            <w:tcW w:w="799" w:type="dxa"/>
            <w:gridSpan w:val="2"/>
            <w:vAlign w:val="center"/>
          </w:tcPr>
          <w:p w14:paraId="7382CF79"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37,69</w:t>
            </w:r>
          </w:p>
        </w:tc>
        <w:tc>
          <w:tcPr>
            <w:tcW w:w="894" w:type="dxa"/>
            <w:vAlign w:val="center"/>
          </w:tcPr>
          <w:p w14:paraId="7C5E52AF"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98</w:t>
            </w:r>
          </w:p>
        </w:tc>
      </w:tr>
      <w:tr w:rsidR="001E795B" w:rsidRPr="00593121" w14:paraId="4710DD6E" w14:textId="77777777" w:rsidTr="00875178">
        <w:trPr>
          <w:gridAfter w:val="2"/>
          <w:wAfter w:w="31" w:type="dxa"/>
          <w:trHeight w:val="148"/>
          <w:jc w:val="center"/>
        </w:trPr>
        <w:tc>
          <w:tcPr>
            <w:tcW w:w="1980" w:type="dxa"/>
            <w:vMerge/>
            <w:tcBorders>
              <w:left w:val="single" w:sz="4" w:space="0" w:color="auto"/>
              <w:bottom w:val="single" w:sz="4" w:space="0" w:color="auto"/>
              <w:right w:val="single" w:sz="4" w:space="0" w:color="auto"/>
            </w:tcBorders>
            <w:vAlign w:val="center"/>
          </w:tcPr>
          <w:p w14:paraId="404DC87D"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tcBorders>
              <w:top w:val="single" w:sz="4" w:space="0" w:color="auto"/>
              <w:left w:val="single" w:sz="4" w:space="0" w:color="auto"/>
              <w:bottom w:val="single" w:sz="4" w:space="0" w:color="auto"/>
              <w:right w:val="single" w:sz="4" w:space="0" w:color="auto"/>
            </w:tcBorders>
            <w:vAlign w:val="center"/>
          </w:tcPr>
          <w:p w14:paraId="03114A5E"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Низький</w:t>
            </w:r>
          </w:p>
        </w:tc>
        <w:tc>
          <w:tcPr>
            <w:tcW w:w="799" w:type="dxa"/>
            <w:tcBorders>
              <w:top w:val="single" w:sz="4" w:space="0" w:color="auto"/>
              <w:left w:val="single" w:sz="4" w:space="0" w:color="auto"/>
              <w:bottom w:val="single" w:sz="4" w:space="0" w:color="auto"/>
              <w:right w:val="single" w:sz="4" w:space="0" w:color="auto"/>
            </w:tcBorders>
            <w:vAlign w:val="center"/>
          </w:tcPr>
          <w:p w14:paraId="495E9B4A"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46,25</w:t>
            </w:r>
          </w:p>
        </w:tc>
        <w:tc>
          <w:tcPr>
            <w:tcW w:w="644" w:type="dxa"/>
            <w:tcBorders>
              <w:top w:val="single" w:sz="4" w:space="0" w:color="auto"/>
              <w:left w:val="single" w:sz="4" w:space="0" w:color="auto"/>
              <w:bottom w:val="single" w:sz="4" w:space="0" w:color="auto"/>
              <w:right w:val="single" w:sz="4" w:space="0" w:color="auto"/>
            </w:tcBorders>
            <w:vAlign w:val="center"/>
          </w:tcPr>
          <w:p w14:paraId="4D7846FE" w14:textId="77777777" w:rsidR="001E795B" w:rsidRPr="00593121" w:rsidRDefault="001E795B" w:rsidP="005B58B9">
            <w:pPr>
              <w:spacing w:after="0"/>
              <w:rPr>
                <w:rFonts w:ascii="Times New Roman" w:eastAsia="Calibri" w:hAnsi="Times New Roman" w:cs="Times New Roman"/>
                <w:kern w:val="0"/>
                <w:sz w:val="24"/>
                <w:szCs w:val="24"/>
                <w:lang w:val="uk-UA" w:eastAsia="ar-SA"/>
                <w14:ligatures w14:val="none"/>
              </w:rPr>
            </w:pPr>
            <w:r w:rsidRPr="00593121">
              <w:rPr>
                <w:rFonts w:ascii="Times New Roman" w:eastAsia="Calibri" w:hAnsi="Times New Roman" w:cs="Times New Roman"/>
                <w:kern w:val="0"/>
                <w:sz w:val="24"/>
                <w:szCs w:val="24"/>
                <w:lang w:val="uk-UA" w:eastAsia="ar-SA"/>
                <w14:ligatures w14:val="none"/>
              </w:rPr>
              <w:t>111</w:t>
            </w:r>
          </w:p>
        </w:tc>
        <w:tc>
          <w:tcPr>
            <w:tcW w:w="799" w:type="dxa"/>
            <w:vAlign w:val="center"/>
          </w:tcPr>
          <w:p w14:paraId="1A485857"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33,75</w:t>
            </w:r>
          </w:p>
        </w:tc>
        <w:tc>
          <w:tcPr>
            <w:tcW w:w="620" w:type="dxa"/>
            <w:vAlign w:val="center"/>
          </w:tcPr>
          <w:p w14:paraId="6471C1D1"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81</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7B256250"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45</w:t>
            </w:r>
          </w:p>
        </w:tc>
        <w:tc>
          <w:tcPr>
            <w:tcW w:w="643" w:type="dxa"/>
            <w:tcBorders>
              <w:top w:val="single" w:sz="4" w:space="0" w:color="auto"/>
              <w:left w:val="single" w:sz="4" w:space="0" w:color="auto"/>
              <w:bottom w:val="single" w:sz="4" w:space="0" w:color="auto"/>
              <w:right w:val="single" w:sz="4" w:space="0" w:color="auto"/>
            </w:tcBorders>
            <w:vAlign w:val="center"/>
          </w:tcPr>
          <w:p w14:paraId="64398CC6"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117</w:t>
            </w:r>
          </w:p>
        </w:tc>
        <w:tc>
          <w:tcPr>
            <w:tcW w:w="799" w:type="dxa"/>
            <w:gridSpan w:val="2"/>
            <w:vAlign w:val="center"/>
          </w:tcPr>
          <w:p w14:paraId="0EDA6F8F"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11,54</w:t>
            </w:r>
          </w:p>
        </w:tc>
        <w:tc>
          <w:tcPr>
            <w:tcW w:w="894" w:type="dxa"/>
            <w:vAlign w:val="center"/>
          </w:tcPr>
          <w:p w14:paraId="6CF67C71"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30</w:t>
            </w:r>
          </w:p>
        </w:tc>
      </w:tr>
      <w:tr w:rsidR="001E795B" w:rsidRPr="00593121" w14:paraId="1DF2C08F" w14:textId="77777777" w:rsidTr="00875178">
        <w:trPr>
          <w:gridAfter w:val="2"/>
          <w:wAfter w:w="31" w:type="dxa"/>
          <w:trHeight w:val="149"/>
          <w:jc w:val="center"/>
        </w:trPr>
        <w:tc>
          <w:tcPr>
            <w:tcW w:w="1980" w:type="dxa"/>
            <w:vMerge w:val="restart"/>
            <w:tcBorders>
              <w:left w:val="single" w:sz="4" w:space="0" w:color="auto"/>
              <w:bottom w:val="single" w:sz="4" w:space="0" w:color="auto"/>
              <w:right w:val="single" w:sz="4" w:space="0" w:color="auto"/>
            </w:tcBorders>
            <w:vAlign w:val="center"/>
          </w:tcPr>
          <w:p w14:paraId="6D0BB1D4"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Когнітивно-гносеологічний</w:t>
            </w:r>
          </w:p>
        </w:tc>
        <w:tc>
          <w:tcPr>
            <w:tcW w:w="1351" w:type="dxa"/>
            <w:tcBorders>
              <w:top w:val="single" w:sz="4" w:space="0" w:color="auto"/>
              <w:left w:val="single" w:sz="4" w:space="0" w:color="auto"/>
              <w:bottom w:val="single" w:sz="4" w:space="0" w:color="auto"/>
              <w:right w:val="single" w:sz="4" w:space="0" w:color="auto"/>
            </w:tcBorders>
            <w:vAlign w:val="center"/>
          </w:tcPr>
          <w:p w14:paraId="74B20F4B" w14:textId="77777777" w:rsidR="001E795B" w:rsidRPr="00593121" w:rsidRDefault="001E795B" w:rsidP="005B58B9">
            <w:pPr>
              <w:pStyle w:val="HTML1"/>
              <w:spacing w:line="240" w:lineRule="auto"/>
              <w:ind w:right="113"/>
              <w:rPr>
                <w:rFonts w:ascii="Times New Roman" w:hAnsi="Times New Roman" w:cs="Times New Roman"/>
                <w:sz w:val="24"/>
                <w:szCs w:val="24"/>
              </w:rPr>
            </w:pPr>
            <w:r w:rsidRPr="00593121">
              <w:rPr>
                <w:rFonts w:ascii="Times New Roman" w:hAnsi="Times New Roman" w:cs="Times New Roman"/>
                <w:sz w:val="24"/>
                <w:szCs w:val="24"/>
              </w:rPr>
              <w:t>Високий</w:t>
            </w:r>
          </w:p>
        </w:tc>
        <w:tc>
          <w:tcPr>
            <w:tcW w:w="799" w:type="dxa"/>
            <w:tcBorders>
              <w:top w:val="single" w:sz="4" w:space="0" w:color="auto"/>
              <w:left w:val="single" w:sz="4" w:space="0" w:color="auto"/>
              <w:bottom w:val="single" w:sz="4" w:space="0" w:color="auto"/>
              <w:right w:val="single" w:sz="4" w:space="0" w:color="auto"/>
            </w:tcBorders>
            <w:vAlign w:val="center"/>
          </w:tcPr>
          <w:p w14:paraId="6E01A50F"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10,83</w:t>
            </w:r>
          </w:p>
        </w:tc>
        <w:tc>
          <w:tcPr>
            <w:tcW w:w="644" w:type="dxa"/>
            <w:tcBorders>
              <w:top w:val="single" w:sz="4" w:space="0" w:color="auto"/>
              <w:left w:val="single" w:sz="4" w:space="0" w:color="auto"/>
              <w:bottom w:val="single" w:sz="4" w:space="0" w:color="auto"/>
              <w:right w:val="single" w:sz="4" w:space="0" w:color="auto"/>
            </w:tcBorders>
            <w:vAlign w:val="center"/>
          </w:tcPr>
          <w:p w14:paraId="5026112E" w14:textId="77777777" w:rsidR="001E795B" w:rsidRPr="00593121" w:rsidRDefault="001E795B" w:rsidP="005B58B9">
            <w:pPr>
              <w:spacing w:after="0"/>
              <w:rPr>
                <w:rFonts w:ascii="Times New Roman" w:eastAsia="Calibri" w:hAnsi="Times New Roman" w:cs="Times New Roman"/>
                <w:kern w:val="0"/>
                <w:sz w:val="24"/>
                <w:szCs w:val="24"/>
                <w:lang w:val="uk-UA" w:eastAsia="ar-SA"/>
                <w14:ligatures w14:val="none"/>
              </w:rPr>
            </w:pPr>
            <w:r w:rsidRPr="00593121">
              <w:rPr>
                <w:rFonts w:ascii="Times New Roman" w:eastAsia="Calibri" w:hAnsi="Times New Roman" w:cs="Times New Roman"/>
                <w:kern w:val="0"/>
                <w:sz w:val="24"/>
                <w:szCs w:val="24"/>
                <w:lang w:val="uk-UA" w:eastAsia="ar-SA"/>
                <w14:ligatures w14:val="none"/>
              </w:rPr>
              <w:t>26</w:t>
            </w:r>
          </w:p>
        </w:tc>
        <w:tc>
          <w:tcPr>
            <w:tcW w:w="799" w:type="dxa"/>
            <w:vAlign w:val="center"/>
          </w:tcPr>
          <w:p w14:paraId="5F6DFEBB"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29,17</w:t>
            </w:r>
          </w:p>
        </w:tc>
        <w:tc>
          <w:tcPr>
            <w:tcW w:w="620" w:type="dxa"/>
            <w:vAlign w:val="center"/>
          </w:tcPr>
          <w:p w14:paraId="19D230CA"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70</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2FA67B98"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8,85</w:t>
            </w:r>
          </w:p>
        </w:tc>
        <w:tc>
          <w:tcPr>
            <w:tcW w:w="643" w:type="dxa"/>
            <w:tcBorders>
              <w:top w:val="single" w:sz="4" w:space="0" w:color="auto"/>
              <w:left w:val="single" w:sz="4" w:space="0" w:color="auto"/>
              <w:bottom w:val="single" w:sz="4" w:space="0" w:color="auto"/>
              <w:right w:val="single" w:sz="4" w:space="0" w:color="auto"/>
            </w:tcBorders>
            <w:vAlign w:val="center"/>
          </w:tcPr>
          <w:p w14:paraId="20E03144"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23</w:t>
            </w:r>
          </w:p>
        </w:tc>
        <w:tc>
          <w:tcPr>
            <w:tcW w:w="799" w:type="dxa"/>
            <w:gridSpan w:val="2"/>
            <w:vAlign w:val="center"/>
          </w:tcPr>
          <w:p w14:paraId="53CEB646"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50,77</w:t>
            </w:r>
          </w:p>
        </w:tc>
        <w:tc>
          <w:tcPr>
            <w:tcW w:w="894" w:type="dxa"/>
            <w:vAlign w:val="center"/>
          </w:tcPr>
          <w:p w14:paraId="3C337A97"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132</w:t>
            </w:r>
          </w:p>
        </w:tc>
      </w:tr>
      <w:tr w:rsidR="001E795B" w:rsidRPr="00593121" w14:paraId="278689AE" w14:textId="77777777" w:rsidTr="00875178">
        <w:trPr>
          <w:gridAfter w:val="2"/>
          <w:wAfter w:w="31" w:type="dxa"/>
          <w:trHeight w:val="151"/>
          <w:jc w:val="center"/>
        </w:trPr>
        <w:tc>
          <w:tcPr>
            <w:tcW w:w="1980" w:type="dxa"/>
            <w:vMerge/>
            <w:tcBorders>
              <w:left w:val="single" w:sz="4" w:space="0" w:color="auto"/>
              <w:bottom w:val="single" w:sz="4" w:space="0" w:color="auto"/>
              <w:right w:val="single" w:sz="4" w:space="0" w:color="auto"/>
            </w:tcBorders>
            <w:vAlign w:val="center"/>
          </w:tcPr>
          <w:p w14:paraId="04D1EF4A"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tcBorders>
              <w:top w:val="single" w:sz="4" w:space="0" w:color="auto"/>
              <w:left w:val="single" w:sz="4" w:space="0" w:color="auto"/>
              <w:bottom w:val="single" w:sz="4" w:space="0" w:color="auto"/>
              <w:right w:val="single" w:sz="4" w:space="0" w:color="auto"/>
            </w:tcBorders>
            <w:vAlign w:val="center"/>
          </w:tcPr>
          <w:p w14:paraId="04D5AC59" w14:textId="77777777" w:rsidR="001E795B" w:rsidRPr="00593121" w:rsidRDefault="001E795B" w:rsidP="005B58B9">
            <w:pPr>
              <w:pStyle w:val="HTML1"/>
              <w:spacing w:line="240" w:lineRule="auto"/>
              <w:ind w:right="113"/>
              <w:rPr>
                <w:rFonts w:ascii="Times New Roman" w:hAnsi="Times New Roman" w:cs="Times New Roman"/>
                <w:sz w:val="24"/>
                <w:szCs w:val="24"/>
              </w:rPr>
            </w:pPr>
            <w:r w:rsidRPr="00593121">
              <w:rPr>
                <w:rFonts w:ascii="Times New Roman" w:hAnsi="Times New Roman" w:cs="Times New Roman"/>
                <w:sz w:val="24"/>
                <w:szCs w:val="24"/>
              </w:rPr>
              <w:t>Середній</w:t>
            </w:r>
          </w:p>
        </w:tc>
        <w:tc>
          <w:tcPr>
            <w:tcW w:w="799" w:type="dxa"/>
            <w:tcBorders>
              <w:top w:val="single" w:sz="4" w:space="0" w:color="auto"/>
              <w:left w:val="single" w:sz="4" w:space="0" w:color="auto"/>
              <w:bottom w:val="single" w:sz="4" w:space="0" w:color="auto"/>
              <w:right w:val="single" w:sz="4" w:space="0" w:color="auto"/>
            </w:tcBorders>
            <w:vAlign w:val="center"/>
          </w:tcPr>
          <w:p w14:paraId="14418A3B"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25,42</w:t>
            </w:r>
          </w:p>
        </w:tc>
        <w:tc>
          <w:tcPr>
            <w:tcW w:w="644" w:type="dxa"/>
            <w:tcBorders>
              <w:top w:val="single" w:sz="4" w:space="0" w:color="auto"/>
              <w:left w:val="single" w:sz="4" w:space="0" w:color="auto"/>
              <w:bottom w:val="single" w:sz="4" w:space="0" w:color="auto"/>
              <w:right w:val="single" w:sz="4" w:space="0" w:color="auto"/>
            </w:tcBorders>
            <w:vAlign w:val="center"/>
          </w:tcPr>
          <w:p w14:paraId="3160C03E" w14:textId="77777777" w:rsidR="001E795B" w:rsidRPr="00593121" w:rsidRDefault="001E795B" w:rsidP="005B58B9">
            <w:pPr>
              <w:spacing w:after="0"/>
              <w:rPr>
                <w:rFonts w:ascii="Times New Roman" w:eastAsia="Calibri" w:hAnsi="Times New Roman" w:cs="Times New Roman"/>
                <w:kern w:val="0"/>
                <w:sz w:val="24"/>
                <w:szCs w:val="24"/>
                <w:lang w:val="uk-UA" w:eastAsia="ar-SA"/>
                <w14:ligatures w14:val="none"/>
              </w:rPr>
            </w:pPr>
            <w:r w:rsidRPr="00593121">
              <w:rPr>
                <w:rFonts w:ascii="Times New Roman" w:eastAsia="Calibri" w:hAnsi="Times New Roman" w:cs="Times New Roman"/>
                <w:kern w:val="0"/>
                <w:sz w:val="24"/>
                <w:szCs w:val="24"/>
                <w:lang w:val="uk-UA" w:eastAsia="ar-SA"/>
                <w14:ligatures w14:val="none"/>
              </w:rPr>
              <w:t>61</w:t>
            </w:r>
          </w:p>
        </w:tc>
        <w:tc>
          <w:tcPr>
            <w:tcW w:w="799" w:type="dxa"/>
            <w:vAlign w:val="center"/>
          </w:tcPr>
          <w:p w14:paraId="67BBD6F3"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30,00</w:t>
            </w:r>
          </w:p>
        </w:tc>
        <w:tc>
          <w:tcPr>
            <w:tcW w:w="620" w:type="dxa"/>
            <w:vAlign w:val="center"/>
          </w:tcPr>
          <w:p w14:paraId="2C320C9C"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72</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171A7878"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27,69</w:t>
            </w:r>
          </w:p>
        </w:tc>
        <w:tc>
          <w:tcPr>
            <w:tcW w:w="643" w:type="dxa"/>
            <w:tcBorders>
              <w:top w:val="single" w:sz="4" w:space="0" w:color="auto"/>
              <w:left w:val="single" w:sz="4" w:space="0" w:color="auto"/>
              <w:bottom w:val="single" w:sz="4" w:space="0" w:color="auto"/>
              <w:right w:val="single" w:sz="4" w:space="0" w:color="auto"/>
            </w:tcBorders>
            <w:vAlign w:val="center"/>
          </w:tcPr>
          <w:p w14:paraId="6D8C451E"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72</w:t>
            </w:r>
          </w:p>
        </w:tc>
        <w:tc>
          <w:tcPr>
            <w:tcW w:w="799" w:type="dxa"/>
            <w:gridSpan w:val="2"/>
            <w:vAlign w:val="center"/>
          </w:tcPr>
          <w:p w14:paraId="39449293"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41,15</w:t>
            </w:r>
          </w:p>
        </w:tc>
        <w:tc>
          <w:tcPr>
            <w:tcW w:w="894" w:type="dxa"/>
            <w:vAlign w:val="center"/>
          </w:tcPr>
          <w:p w14:paraId="16B7E2DA"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107</w:t>
            </w:r>
          </w:p>
        </w:tc>
      </w:tr>
      <w:tr w:rsidR="001E795B" w:rsidRPr="00593121" w14:paraId="59CA6623" w14:textId="77777777" w:rsidTr="00875178">
        <w:trPr>
          <w:gridAfter w:val="2"/>
          <w:wAfter w:w="31" w:type="dxa"/>
          <w:trHeight w:val="151"/>
          <w:jc w:val="center"/>
        </w:trPr>
        <w:tc>
          <w:tcPr>
            <w:tcW w:w="1980" w:type="dxa"/>
            <w:vMerge/>
            <w:tcBorders>
              <w:left w:val="single" w:sz="4" w:space="0" w:color="auto"/>
              <w:bottom w:val="single" w:sz="4" w:space="0" w:color="auto"/>
              <w:right w:val="single" w:sz="4" w:space="0" w:color="auto"/>
            </w:tcBorders>
            <w:vAlign w:val="center"/>
          </w:tcPr>
          <w:p w14:paraId="6F5CB2CC"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tcBorders>
              <w:top w:val="single" w:sz="4" w:space="0" w:color="auto"/>
              <w:left w:val="single" w:sz="4" w:space="0" w:color="auto"/>
              <w:bottom w:val="single" w:sz="4" w:space="0" w:color="auto"/>
              <w:right w:val="single" w:sz="4" w:space="0" w:color="auto"/>
            </w:tcBorders>
            <w:vAlign w:val="center"/>
          </w:tcPr>
          <w:p w14:paraId="52442D1A" w14:textId="77777777" w:rsidR="001E795B" w:rsidRPr="00593121" w:rsidRDefault="001E795B" w:rsidP="005B58B9">
            <w:pPr>
              <w:pStyle w:val="HTML1"/>
              <w:spacing w:line="240" w:lineRule="auto"/>
              <w:ind w:right="113"/>
              <w:rPr>
                <w:rFonts w:ascii="Times New Roman" w:hAnsi="Times New Roman" w:cs="Times New Roman"/>
                <w:sz w:val="24"/>
                <w:szCs w:val="24"/>
              </w:rPr>
            </w:pPr>
            <w:r w:rsidRPr="00593121">
              <w:rPr>
                <w:rFonts w:ascii="Times New Roman" w:hAnsi="Times New Roman" w:cs="Times New Roman"/>
                <w:sz w:val="24"/>
                <w:szCs w:val="24"/>
              </w:rPr>
              <w:t>Низький</w:t>
            </w:r>
          </w:p>
        </w:tc>
        <w:tc>
          <w:tcPr>
            <w:tcW w:w="799" w:type="dxa"/>
            <w:tcBorders>
              <w:top w:val="single" w:sz="4" w:space="0" w:color="auto"/>
              <w:left w:val="single" w:sz="4" w:space="0" w:color="auto"/>
              <w:bottom w:val="single" w:sz="4" w:space="0" w:color="auto"/>
              <w:right w:val="single" w:sz="4" w:space="0" w:color="auto"/>
            </w:tcBorders>
            <w:vAlign w:val="center"/>
          </w:tcPr>
          <w:p w14:paraId="1C8314FD"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63,75</w:t>
            </w:r>
          </w:p>
        </w:tc>
        <w:tc>
          <w:tcPr>
            <w:tcW w:w="644" w:type="dxa"/>
            <w:tcBorders>
              <w:top w:val="single" w:sz="4" w:space="0" w:color="auto"/>
              <w:left w:val="single" w:sz="4" w:space="0" w:color="auto"/>
              <w:bottom w:val="single" w:sz="4" w:space="0" w:color="auto"/>
              <w:right w:val="single" w:sz="4" w:space="0" w:color="auto"/>
            </w:tcBorders>
            <w:vAlign w:val="center"/>
          </w:tcPr>
          <w:p w14:paraId="6BC8FFE1" w14:textId="77777777" w:rsidR="001E795B" w:rsidRPr="00593121" w:rsidRDefault="001E795B" w:rsidP="005B58B9">
            <w:pPr>
              <w:spacing w:after="0"/>
              <w:rPr>
                <w:rFonts w:ascii="Times New Roman" w:eastAsia="Calibri" w:hAnsi="Times New Roman" w:cs="Times New Roman"/>
                <w:kern w:val="0"/>
                <w:sz w:val="24"/>
                <w:szCs w:val="24"/>
                <w:lang w:val="uk-UA" w:eastAsia="ar-SA"/>
                <w14:ligatures w14:val="none"/>
              </w:rPr>
            </w:pPr>
            <w:r w:rsidRPr="00593121">
              <w:rPr>
                <w:rFonts w:ascii="Times New Roman" w:eastAsia="Calibri" w:hAnsi="Times New Roman" w:cs="Times New Roman"/>
                <w:kern w:val="0"/>
                <w:sz w:val="24"/>
                <w:szCs w:val="24"/>
                <w:lang w:val="uk-UA" w:eastAsia="ar-SA"/>
                <w14:ligatures w14:val="none"/>
              </w:rPr>
              <w:t>153</w:t>
            </w:r>
          </w:p>
        </w:tc>
        <w:tc>
          <w:tcPr>
            <w:tcW w:w="799" w:type="dxa"/>
            <w:vAlign w:val="center"/>
          </w:tcPr>
          <w:p w14:paraId="190D5001"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40,83</w:t>
            </w:r>
          </w:p>
        </w:tc>
        <w:tc>
          <w:tcPr>
            <w:tcW w:w="620" w:type="dxa"/>
            <w:vAlign w:val="center"/>
          </w:tcPr>
          <w:p w14:paraId="2EC2F42E"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98</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081E5CEF"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63,46</w:t>
            </w:r>
          </w:p>
        </w:tc>
        <w:tc>
          <w:tcPr>
            <w:tcW w:w="643" w:type="dxa"/>
            <w:tcBorders>
              <w:top w:val="single" w:sz="4" w:space="0" w:color="auto"/>
              <w:left w:val="single" w:sz="4" w:space="0" w:color="auto"/>
              <w:bottom w:val="single" w:sz="4" w:space="0" w:color="auto"/>
              <w:right w:val="single" w:sz="4" w:space="0" w:color="auto"/>
            </w:tcBorders>
            <w:vAlign w:val="center"/>
          </w:tcPr>
          <w:p w14:paraId="0FDFF699"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165</w:t>
            </w:r>
          </w:p>
        </w:tc>
        <w:tc>
          <w:tcPr>
            <w:tcW w:w="799" w:type="dxa"/>
            <w:gridSpan w:val="2"/>
            <w:vAlign w:val="center"/>
          </w:tcPr>
          <w:p w14:paraId="1E0400C9"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eastAsia="Times New Roman" w:hAnsi="Times New Roman" w:cs="Times New Roman"/>
                <w:color w:val="000000"/>
                <w:sz w:val="24"/>
                <w:szCs w:val="24"/>
                <w:lang w:eastAsia="ru-RU"/>
              </w:rPr>
              <w:t>8,08</w:t>
            </w:r>
          </w:p>
        </w:tc>
        <w:tc>
          <w:tcPr>
            <w:tcW w:w="894" w:type="dxa"/>
            <w:vAlign w:val="center"/>
          </w:tcPr>
          <w:p w14:paraId="1A9ED126"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21</w:t>
            </w:r>
          </w:p>
        </w:tc>
      </w:tr>
      <w:tr w:rsidR="001E795B" w:rsidRPr="00593121" w14:paraId="601AFCD5" w14:textId="77777777" w:rsidTr="00875178">
        <w:trPr>
          <w:gridAfter w:val="2"/>
          <w:wAfter w:w="31" w:type="dxa"/>
          <w:trHeight w:val="151"/>
          <w:jc w:val="center"/>
        </w:trPr>
        <w:tc>
          <w:tcPr>
            <w:tcW w:w="1980" w:type="dxa"/>
            <w:vMerge w:val="restart"/>
            <w:tcBorders>
              <w:left w:val="single" w:sz="4" w:space="0" w:color="auto"/>
              <w:bottom w:val="single" w:sz="4" w:space="0" w:color="auto"/>
              <w:right w:val="single" w:sz="4" w:space="0" w:color="auto"/>
            </w:tcBorders>
            <w:vAlign w:val="center"/>
          </w:tcPr>
          <w:p w14:paraId="44BD238F" w14:textId="77777777" w:rsidR="001E795B" w:rsidRPr="00593121" w:rsidRDefault="001E795B" w:rsidP="005B58B9">
            <w:pPr>
              <w:pStyle w:val="HTML1"/>
              <w:spacing w:line="240" w:lineRule="auto"/>
              <w:ind w:right="-64"/>
              <w:rPr>
                <w:rFonts w:ascii="Times New Roman" w:hAnsi="Times New Roman" w:cs="Times New Roman"/>
                <w:sz w:val="24"/>
                <w:szCs w:val="24"/>
              </w:rPr>
            </w:pPr>
            <w:r w:rsidRPr="00593121">
              <w:rPr>
                <w:rFonts w:ascii="Times New Roman" w:hAnsi="Times New Roman" w:cs="Times New Roman"/>
                <w:sz w:val="24"/>
                <w:szCs w:val="24"/>
              </w:rPr>
              <w:lastRenderedPageBreak/>
              <w:t>Праксіологічно-суб’єктний</w:t>
            </w:r>
          </w:p>
        </w:tc>
        <w:tc>
          <w:tcPr>
            <w:tcW w:w="1351" w:type="dxa"/>
            <w:tcBorders>
              <w:top w:val="single" w:sz="4" w:space="0" w:color="auto"/>
              <w:left w:val="single" w:sz="4" w:space="0" w:color="auto"/>
              <w:bottom w:val="single" w:sz="4" w:space="0" w:color="auto"/>
              <w:right w:val="single" w:sz="4" w:space="0" w:color="auto"/>
            </w:tcBorders>
            <w:vAlign w:val="center"/>
          </w:tcPr>
          <w:p w14:paraId="2709EC6F" w14:textId="77777777" w:rsidR="001E795B" w:rsidRPr="00593121" w:rsidRDefault="001E795B" w:rsidP="005B58B9">
            <w:pPr>
              <w:pStyle w:val="HTML1"/>
              <w:spacing w:line="240" w:lineRule="auto"/>
              <w:ind w:right="113"/>
              <w:rPr>
                <w:rFonts w:ascii="Times New Roman" w:hAnsi="Times New Roman" w:cs="Times New Roman"/>
                <w:color w:val="000000" w:themeColor="text1"/>
                <w:sz w:val="24"/>
                <w:szCs w:val="24"/>
              </w:rPr>
            </w:pPr>
            <w:r w:rsidRPr="00593121">
              <w:rPr>
                <w:rFonts w:ascii="Times New Roman" w:hAnsi="Times New Roman" w:cs="Times New Roman"/>
                <w:sz w:val="24"/>
                <w:szCs w:val="24"/>
              </w:rPr>
              <w:t>Високий</w:t>
            </w:r>
          </w:p>
        </w:tc>
        <w:tc>
          <w:tcPr>
            <w:tcW w:w="799" w:type="dxa"/>
            <w:tcBorders>
              <w:top w:val="single" w:sz="4" w:space="0" w:color="auto"/>
              <w:left w:val="single" w:sz="4" w:space="0" w:color="auto"/>
              <w:bottom w:val="single" w:sz="4" w:space="0" w:color="auto"/>
              <w:right w:val="single" w:sz="4" w:space="0" w:color="auto"/>
            </w:tcBorders>
            <w:vAlign w:val="center"/>
          </w:tcPr>
          <w:p w14:paraId="42C01CBD"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25,42</w:t>
            </w:r>
          </w:p>
        </w:tc>
        <w:tc>
          <w:tcPr>
            <w:tcW w:w="644" w:type="dxa"/>
            <w:tcBorders>
              <w:top w:val="single" w:sz="4" w:space="0" w:color="auto"/>
              <w:left w:val="single" w:sz="4" w:space="0" w:color="auto"/>
              <w:bottom w:val="single" w:sz="4" w:space="0" w:color="auto"/>
              <w:right w:val="single" w:sz="4" w:space="0" w:color="auto"/>
            </w:tcBorders>
            <w:vAlign w:val="center"/>
          </w:tcPr>
          <w:p w14:paraId="5F1B6443" w14:textId="77777777" w:rsidR="001E795B" w:rsidRPr="00593121" w:rsidRDefault="001E795B" w:rsidP="005B58B9">
            <w:pPr>
              <w:pStyle w:val="HTML1"/>
              <w:rPr>
                <w:rFonts w:ascii="Times New Roman" w:hAnsi="Times New Roman" w:cs="Times New Roman"/>
                <w:sz w:val="24"/>
                <w:szCs w:val="24"/>
              </w:rPr>
            </w:pPr>
            <w:r w:rsidRPr="00593121">
              <w:rPr>
                <w:rFonts w:ascii="Times New Roman" w:hAnsi="Times New Roman" w:cs="Times New Roman"/>
                <w:sz w:val="24"/>
                <w:szCs w:val="24"/>
              </w:rPr>
              <w:t>61</w:t>
            </w:r>
          </w:p>
        </w:tc>
        <w:tc>
          <w:tcPr>
            <w:tcW w:w="799" w:type="dxa"/>
            <w:vAlign w:val="center"/>
          </w:tcPr>
          <w:p w14:paraId="38E243DE"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34,17</w:t>
            </w:r>
          </w:p>
        </w:tc>
        <w:tc>
          <w:tcPr>
            <w:tcW w:w="620" w:type="dxa"/>
            <w:vAlign w:val="center"/>
          </w:tcPr>
          <w:p w14:paraId="5B527A35"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92</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062725F0"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25</w:t>
            </w:r>
          </w:p>
        </w:tc>
        <w:tc>
          <w:tcPr>
            <w:tcW w:w="643" w:type="dxa"/>
            <w:tcBorders>
              <w:top w:val="single" w:sz="4" w:space="0" w:color="auto"/>
              <w:left w:val="single" w:sz="4" w:space="0" w:color="auto"/>
              <w:bottom w:val="single" w:sz="4" w:space="0" w:color="auto"/>
              <w:right w:val="single" w:sz="4" w:space="0" w:color="auto"/>
            </w:tcBorders>
            <w:vAlign w:val="center"/>
          </w:tcPr>
          <w:p w14:paraId="26E7242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65</w:t>
            </w:r>
          </w:p>
        </w:tc>
        <w:tc>
          <w:tcPr>
            <w:tcW w:w="799" w:type="dxa"/>
            <w:gridSpan w:val="2"/>
            <w:vAlign w:val="center"/>
          </w:tcPr>
          <w:p w14:paraId="0C61EBD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53,46</w:t>
            </w:r>
          </w:p>
        </w:tc>
        <w:tc>
          <w:tcPr>
            <w:tcW w:w="894" w:type="dxa"/>
            <w:vAlign w:val="center"/>
          </w:tcPr>
          <w:p w14:paraId="23A084FF"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102</w:t>
            </w:r>
          </w:p>
        </w:tc>
      </w:tr>
      <w:tr w:rsidR="001E795B" w:rsidRPr="00593121" w14:paraId="2B6CFD0F" w14:textId="77777777" w:rsidTr="00875178">
        <w:trPr>
          <w:gridAfter w:val="2"/>
          <w:wAfter w:w="31" w:type="dxa"/>
          <w:trHeight w:val="148"/>
          <w:jc w:val="center"/>
        </w:trPr>
        <w:tc>
          <w:tcPr>
            <w:tcW w:w="1980" w:type="dxa"/>
            <w:vMerge/>
            <w:tcBorders>
              <w:left w:val="single" w:sz="4" w:space="0" w:color="auto"/>
              <w:bottom w:val="single" w:sz="4" w:space="0" w:color="auto"/>
              <w:right w:val="single" w:sz="4" w:space="0" w:color="auto"/>
            </w:tcBorders>
            <w:vAlign w:val="center"/>
          </w:tcPr>
          <w:p w14:paraId="06625B30"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tcBorders>
              <w:top w:val="single" w:sz="4" w:space="0" w:color="auto"/>
              <w:left w:val="single" w:sz="4" w:space="0" w:color="auto"/>
              <w:bottom w:val="single" w:sz="4" w:space="0" w:color="auto"/>
              <w:right w:val="single" w:sz="4" w:space="0" w:color="auto"/>
            </w:tcBorders>
            <w:vAlign w:val="center"/>
          </w:tcPr>
          <w:p w14:paraId="0650F1D2" w14:textId="77777777" w:rsidR="001E795B" w:rsidRPr="00593121" w:rsidRDefault="001E795B" w:rsidP="005B58B9">
            <w:pPr>
              <w:pStyle w:val="HTML1"/>
              <w:spacing w:line="240" w:lineRule="auto"/>
              <w:ind w:right="113"/>
              <w:rPr>
                <w:rFonts w:ascii="Times New Roman" w:hAnsi="Times New Roman" w:cs="Times New Roman"/>
                <w:color w:val="000000" w:themeColor="text1"/>
                <w:sz w:val="24"/>
                <w:szCs w:val="24"/>
              </w:rPr>
            </w:pPr>
            <w:r w:rsidRPr="00593121">
              <w:rPr>
                <w:rFonts w:ascii="Times New Roman" w:hAnsi="Times New Roman" w:cs="Times New Roman"/>
                <w:sz w:val="24"/>
                <w:szCs w:val="24"/>
              </w:rPr>
              <w:t>Середній</w:t>
            </w:r>
          </w:p>
        </w:tc>
        <w:tc>
          <w:tcPr>
            <w:tcW w:w="799" w:type="dxa"/>
            <w:tcBorders>
              <w:top w:val="single" w:sz="4" w:space="0" w:color="auto"/>
              <w:left w:val="single" w:sz="4" w:space="0" w:color="auto"/>
              <w:bottom w:val="single" w:sz="4" w:space="0" w:color="auto"/>
              <w:right w:val="single" w:sz="4" w:space="0" w:color="auto"/>
            </w:tcBorders>
            <w:vAlign w:val="center"/>
          </w:tcPr>
          <w:p w14:paraId="6A59AD4C"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29,17</w:t>
            </w:r>
          </w:p>
        </w:tc>
        <w:tc>
          <w:tcPr>
            <w:tcW w:w="644" w:type="dxa"/>
            <w:tcBorders>
              <w:top w:val="single" w:sz="4" w:space="0" w:color="auto"/>
              <w:left w:val="single" w:sz="4" w:space="0" w:color="auto"/>
              <w:bottom w:val="single" w:sz="4" w:space="0" w:color="auto"/>
              <w:right w:val="single" w:sz="4" w:space="0" w:color="auto"/>
            </w:tcBorders>
            <w:vAlign w:val="center"/>
          </w:tcPr>
          <w:p w14:paraId="0D5A3CAA" w14:textId="77777777" w:rsidR="001E795B" w:rsidRPr="00593121" w:rsidRDefault="001E795B" w:rsidP="005B58B9">
            <w:pPr>
              <w:pStyle w:val="HTML1"/>
              <w:rPr>
                <w:rFonts w:ascii="Times New Roman" w:hAnsi="Times New Roman" w:cs="Times New Roman"/>
                <w:sz w:val="24"/>
                <w:szCs w:val="24"/>
              </w:rPr>
            </w:pPr>
            <w:r w:rsidRPr="00593121">
              <w:rPr>
                <w:rFonts w:ascii="Times New Roman" w:hAnsi="Times New Roman" w:cs="Times New Roman"/>
                <w:sz w:val="24"/>
                <w:szCs w:val="24"/>
              </w:rPr>
              <w:t>70</w:t>
            </w:r>
          </w:p>
        </w:tc>
        <w:tc>
          <w:tcPr>
            <w:tcW w:w="799" w:type="dxa"/>
            <w:vAlign w:val="center"/>
          </w:tcPr>
          <w:p w14:paraId="59D6097E"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38,33</w:t>
            </w:r>
          </w:p>
        </w:tc>
        <w:tc>
          <w:tcPr>
            <w:tcW w:w="620" w:type="dxa"/>
            <w:vAlign w:val="center"/>
          </w:tcPr>
          <w:p w14:paraId="03370869"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82</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714A4B41"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31,15</w:t>
            </w:r>
          </w:p>
        </w:tc>
        <w:tc>
          <w:tcPr>
            <w:tcW w:w="643" w:type="dxa"/>
            <w:tcBorders>
              <w:top w:val="single" w:sz="4" w:space="0" w:color="auto"/>
              <w:left w:val="single" w:sz="4" w:space="0" w:color="auto"/>
              <w:bottom w:val="single" w:sz="4" w:space="0" w:color="auto"/>
              <w:right w:val="single" w:sz="4" w:space="0" w:color="auto"/>
            </w:tcBorders>
            <w:vAlign w:val="center"/>
          </w:tcPr>
          <w:p w14:paraId="4A35F5C6"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81</w:t>
            </w:r>
          </w:p>
        </w:tc>
        <w:tc>
          <w:tcPr>
            <w:tcW w:w="799" w:type="dxa"/>
            <w:gridSpan w:val="2"/>
            <w:vAlign w:val="center"/>
          </w:tcPr>
          <w:p w14:paraId="132292C3"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39,23</w:t>
            </w:r>
          </w:p>
        </w:tc>
        <w:tc>
          <w:tcPr>
            <w:tcW w:w="894" w:type="dxa"/>
            <w:vAlign w:val="center"/>
          </w:tcPr>
          <w:p w14:paraId="3064F08C"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139</w:t>
            </w:r>
          </w:p>
        </w:tc>
      </w:tr>
      <w:tr w:rsidR="001E795B" w:rsidRPr="00593121" w14:paraId="4038E513" w14:textId="77777777" w:rsidTr="00875178">
        <w:trPr>
          <w:gridAfter w:val="2"/>
          <w:wAfter w:w="31" w:type="dxa"/>
          <w:trHeight w:val="150"/>
          <w:jc w:val="center"/>
        </w:trPr>
        <w:tc>
          <w:tcPr>
            <w:tcW w:w="1980" w:type="dxa"/>
            <w:vMerge/>
            <w:tcBorders>
              <w:left w:val="single" w:sz="4" w:space="0" w:color="auto"/>
              <w:bottom w:val="single" w:sz="4" w:space="0" w:color="auto"/>
              <w:right w:val="single" w:sz="4" w:space="0" w:color="auto"/>
            </w:tcBorders>
            <w:vAlign w:val="center"/>
          </w:tcPr>
          <w:p w14:paraId="0F34E5E5"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tcBorders>
              <w:top w:val="single" w:sz="4" w:space="0" w:color="auto"/>
              <w:left w:val="single" w:sz="4" w:space="0" w:color="auto"/>
              <w:bottom w:val="single" w:sz="4" w:space="0" w:color="auto"/>
              <w:right w:val="single" w:sz="4" w:space="0" w:color="auto"/>
            </w:tcBorders>
            <w:vAlign w:val="center"/>
          </w:tcPr>
          <w:p w14:paraId="7B643391" w14:textId="77777777" w:rsidR="001E795B" w:rsidRPr="00593121" w:rsidRDefault="001E795B" w:rsidP="005B58B9">
            <w:pPr>
              <w:pStyle w:val="HTML1"/>
              <w:spacing w:line="240" w:lineRule="auto"/>
              <w:ind w:right="113"/>
              <w:rPr>
                <w:rFonts w:ascii="Times New Roman" w:hAnsi="Times New Roman" w:cs="Times New Roman"/>
                <w:color w:val="000000" w:themeColor="text1"/>
                <w:sz w:val="24"/>
                <w:szCs w:val="24"/>
              </w:rPr>
            </w:pPr>
            <w:r w:rsidRPr="00593121">
              <w:rPr>
                <w:rFonts w:ascii="Times New Roman" w:hAnsi="Times New Roman" w:cs="Times New Roman"/>
                <w:sz w:val="24"/>
                <w:szCs w:val="24"/>
              </w:rPr>
              <w:t>Низький</w:t>
            </w:r>
          </w:p>
        </w:tc>
        <w:tc>
          <w:tcPr>
            <w:tcW w:w="799" w:type="dxa"/>
            <w:tcBorders>
              <w:top w:val="single" w:sz="4" w:space="0" w:color="auto"/>
              <w:left w:val="single" w:sz="4" w:space="0" w:color="auto"/>
              <w:bottom w:val="single" w:sz="4" w:space="0" w:color="auto"/>
              <w:right w:val="single" w:sz="4" w:space="0" w:color="auto"/>
            </w:tcBorders>
            <w:vAlign w:val="center"/>
          </w:tcPr>
          <w:p w14:paraId="4E1B366A"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45,42</w:t>
            </w:r>
          </w:p>
        </w:tc>
        <w:tc>
          <w:tcPr>
            <w:tcW w:w="644" w:type="dxa"/>
            <w:tcBorders>
              <w:top w:val="single" w:sz="4" w:space="0" w:color="auto"/>
              <w:left w:val="single" w:sz="4" w:space="0" w:color="auto"/>
              <w:bottom w:val="single" w:sz="4" w:space="0" w:color="auto"/>
              <w:right w:val="single" w:sz="4" w:space="0" w:color="auto"/>
            </w:tcBorders>
            <w:vAlign w:val="center"/>
          </w:tcPr>
          <w:p w14:paraId="05035A5A" w14:textId="77777777" w:rsidR="001E795B" w:rsidRPr="00593121" w:rsidRDefault="001E795B" w:rsidP="005B58B9">
            <w:pPr>
              <w:pStyle w:val="HTML1"/>
              <w:rPr>
                <w:rFonts w:ascii="Times New Roman" w:hAnsi="Times New Roman" w:cs="Times New Roman"/>
                <w:sz w:val="24"/>
                <w:szCs w:val="24"/>
              </w:rPr>
            </w:pPr>
            <w:r w:rsidRPr="00593121">
              <w:rPr>
                <w:rFonts w:ascii="Times New Roman" w:hAnsi="Times New Roman" w:cs="Times New Roman"/>
                <w:sz w:val="24"/>
                <w:szCs w:val="24"/>
              </w:rPr>
              <w:t>109</w:t>
            </w:r>
          </w:p>
        </w:tc>
        <w:tc>
          <w:tcPr>
            <w:tcW w:w="799" w:type="dxa"/>
            <w:vAlign w:val="center"/>
          </w:tcPr>
          <w:p w14:paraId="6CADDA00"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27,50</w:t>
            </w:r>
          </w:p>
        </w:tc>
        <w:tc>
          <w:tcPr>
            <w:tcW w:w="620" w:type="dxa"/>
            <w:vAlign w:val="center"/>
          </w:tcPr>
          <w:p w14:paraId="649131C0"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66</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312E876A"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43,85</w:t>
            </w:r>
          </w:p>
        </w:tc>
        <w:tc>
          <w:tcPr>
            <w:tcW w:w="643" w:type="dxa"/>
            <w:tcBorders>
              <w:top w:val="single" w:sz="4" w:space="0" w:color="auto"/>
              <w:left w:val="single" w:sz="4" w:space="0" w:color="auto"/>
              <w:bottom w:val="single" w:sz="4" w:space="0" w:color="auto"/>
              <w:right w:val="single" w:sz="4" w:space="0" w:color="auto"/>
            </w:tcBorders>
            <w:vAlign w:val="center"/>
          </w:tcPr>
          <w:p w14:paraId="610DC03A"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114</w:t>
            </w:r>
          </w:p>
        </w:tc>
        <w:tc>
          <w:tcPr>
            <w:tcW w:w="799" w:type="dxa"/>
            <w:gridSpan w:val="2"/>
            <w:vAlign w:val="center"/>
          </w:tcPr>
          <w:p w14:paraId="67945F4A"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7,31</w:t>
            </w:r>
          </w:p>
        </w:tc>
        <w:tc>
          <w:tcPr>
            <w:tcW w:w="894" w:type="dxa"/>
            <w:vAlign w:val="center"/>
          </w:tcPr>
          <w:p w14:paraId="42187B24"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19</w:t>
            </w:r>
          </w:p>
        </w:tc>
      </w:tr>
      <w:tr w:rsidR="001E795B" w:rsidRPr="00593121" w14:paraId="33C3FBE1" w14:textId="77777777" w:rsidTr="00875178">
        <w:trPr>
          <w:gridAfter w:val="2"/>
          <w:wAfter w:w="31" w:type="dxa"/>
          <w:trHeight w:val="151"/>
          <w:jc w:val="center"/>
        </w:trPr>
        <w:tc>
          <w:tcPr>
            <w:tcW w:w="1980" w:type="dxa"/>
            <w:vMerge w:val="restart"/>
            <w:tcBorders>
              <w:left w:val="single" w:sz="4" w:space="0" w:color="auto"/>
              <w:bottom w:val="single" w:sz="4" w:space="0" w:color="auto"/>
              <w:right w:val="single" w:sz="4" w:space="0" w:color="auto"/>
            </w:tcBorders>
            <w:vAlign w:val="center"/>
          </w:tcPr>
          <w:p w14:paraId="61B8F14D" w14:textId="77777777" w:rsidR="001E795B" w:rsidRPr="00593121" w:rsidRDefault="001E795B" w:rsidP="005B58B9">
            <w:pPr>
              <w:pStyle w:val="HTML1"/>
              <w:spacing w:line="240" w:lineRule="auto"/>
              <w:ind w:right="-64"/>
              <w:rPr>
                <w:rFonts w:ascii="Times New Roman" w:hAnsi="Times New Roman" w:cs="Times New Roman"/>
                <w:sz w:val="24"/>
                <w:szCs w:val="24"/>
              </w:rPr>
            </w:pPr>
            <w:r w:rsidRPr="00593121">
              <w:rPr>
                <w:rFonts w:ascii="Times New Roman" w:hAnsi="Times New Roman" w:cs="Times New Roman"/>
                <w:sz w:val="24"/>
                <w:szCs w:val="24"/>
              </w:rPr>
              <w:t>Загальний</w:t>
            </w:r>
          </w:p>
        </w:tc>
        <w:tc>
          <w:tcPr>
            <w:tcW w:w="1351" w:type="dxa"/>
            <w:tcBorders>
              <w:top w:val="single" w:sz="4" w:space="0" w:color="auto"/>
              <w:left w:val="single" w:sz="4" w:space="0" w:color="auto"/>
              <w:bottom w:val="single" w:sz="4" w:space="0" w:color="auto"/>
              <w:right w:val="single" w:sz="4" w:space="0" w:color="auto"/>
            </w:tcBorders>
            <w:vAlign w:val="center"/>
          </w:tcPr>
          <w:p w14:paraId="0F0E0A4A" w14:textId="77777777" w:rsidR="001E795B" w:rsidRPr="00593121" w:rsidRDefault="001E795B" w:rsidP="005B58B9">
            <w:pPr>
              <w:pStyle w:val="HTML1"/>
              <w:spacing w:line="240" w:lineRule="auto"/>
              <w:ind w:right="113"/>
              <w:rPr>
                <w:rFonts w:ascii="Times New Roman" w:hAnsi="Times New Roman" w:cs="Times New Roman"/>
                <w:color w:val="000000" w:themeColor="text1"/>
                <w:sz w:val="24"/>
                <w:szCs w:val="24"/>
              </w:rPr>
            </w:pPr>
            <w:r w:rsidRPr="00593121">
              <w:rPr>
                <w:rFonts w:ascii="Times New Roman" w:hAnsi="Times New Roman" w:cs="Times New Roman"/>
                <w:sz w:val="24"/>
                <w:szCs w:val="24"/>
              </w:rPr>
              <w:t>Високий</w:t>
            </w:r>
          </w:p>
        </w:tc>
        <w:tc>
          <w:tcPr>
            <w:tcW w:w="799" w:type="dxa"/>
            <w:tcBorders>
              <w:top w:val="single" w:sz="4" w:space="0" w:color="auto"/>
              <w:left w:val="single" w:sz="4" w:space="0" w:color="auto"/>
              <w:bottom w:val="single" w:sz="4" w:space="0" w:color="auto"/>
              <w:right w:val="single" w:sz="4" w:space="0" w:color="auto"/>
            </w:tcBorders>
            <w:vAlign w:val="center"/>
          </w:tcPr>
          <w:p w14:paraId="28AD8144"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18,75</w:t>
            </w:r>
          </w:p>
        </w:tc>
        <w:tc>
          <w:tcPr>
            <w:tcW w:w="644" w:type="dxa"/>
            <w:tcBorders>
              <w:top w:val="single" w:sz="4" w:space="0" w:color="auto"/>
              <w:left w:val="single" w:sz="4" w:space="0" w:color="auto"/>
              <w:bottom w:val="single" w:sz="4" w:space="0" w:color="auto"/>
              <w:right w:val="single" w:sz="4" w:space="0" w:color="auto"/>
            </w:tcBorders>
            <w:vAlign w:val="center"/>
          </w:tcPr>
          <w:p w14:paraId="2344D304" w14:textId="77777777" w:rsidR="001E795B" w:rsidRPr="00593121" w:rsidRDefault="001E795B" w:rsidP="005B58B9">
            <w:pPr>
              <w:pStyle w:val="HTML1"/>
              <w:rPr>
                <w:rFonts w:ascii="Times New Roman" w:hAnsi="Times New Roman" w:cs="Times New Roman"/>
                <w:sz w:val="24"/>
                <w:szCs w:val="24"/>
              </w:rPr>
            </w:pPr>
            <w:r w:rsidRPr="00593121">
              <w:rPr>
                <w:rFonts w:ascii="Times New Roman" w:hAnsi="Times New Roman" w:cs="Times New Roman"/>
                <w:sz w:val="24"/>
                <w:szCs w:val="24"/>
              </w:rPr>
              <w:t>45</w:t>
            </w:r>
          </w:p>
        </w:tc>
        <w:tc>
          <w:tcPr>
            <w:tcW w:w="799" w:type="dxa"/>
            <w:vAlign w:val="center"/>
          </w:tcPr>
          <w:p w14:paraId="225FF49B"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31,25</w:t>
            </w:r>
          </w:p>
        </w:tc>
        <w:tc>
          <w:tcPr>
            <w:tcW w:w="620" w:type="dxa"/>
            <w:vAlign w:val="center"/>
          </w:tcPr>
          <w:p w14:paraId="5637A1F8"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75</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2F4D81C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18,08</w:t>
            </w:r>
          </w:p>
        </w:tc>
        <w:tc>
          <w:tcPr>
            <w:tcW w:w="643" w:type="dxa"/>
            <w:tcBorders>
              <w:top w:val="single" w:sz="4" w:space="0" w:color="auto"/>
              <w:left w:val="single" w:sz="4" w:space="0" w:color="auto"/>
              <w:bottom w:val="single" w:sz="4" w:space="0" w:color="auto"/>
              <w:right w:val="single" w:sz="4" w:space="0" w:color="auto"/>
            </w:tcBorders>
            <w:vAlign w:val="center"/>
          </w:tcPr>
          <w:p w14:paraId="4B77C113"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47</w:t>
            </w:r>
          </w:p>
        </w:tc>
        <w:tc>
          <w:tcPr>
            <w:tcW w:w="799" w:type="dxa"/>
            <w:gridSpan w:val="2"/>
            <w:vAlign w:val="center"/>
          </w:tcPr>
          <w:p w14:paraId="4C36C853"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46,92</w:t>
            </w:r>
          </w:p>
        </w:tc>
        <w:tc>
          <w:tcPr>
            <w:tcW w:w="894" w:type="dxa"/>
            <w:vAlign w:val="center"/>
          </w:tcPr>
          <w:p w14:paraId="6CAFEA7F"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122</w:t>
            </w:r>
          </w:p>
        </w:tc>
      </w:tr>
      <w:tr w:rsidR="001E795B" w:rsidRPr="00593121" w14:paraId="5A5BEE17" w14:textId="77777777" w:rsidTr="00875178">
        <w:trPr>
          <w:gridAfter w:val="2"/>
          <w:wAfter w:w="31" w:type="dxa"/>
          <w:trHeight w:val="148"/>
          <w:jc w:val="center"/>
        </w:trPr>
        <w:tc>
          <w:tcPr>
            <w:tcW w:w="1980" w:type="dxa"/>
            <w:vMerge/>
            <w:tcBorders>
              <w:left w:val="single" w:sz="4" w:space="0" w:color="auto"/>
              <w:bottom w:val="single" w:sz="4" w:space="0" w:color="auto"/>
              <w:right w:val="single" w:sz="4" w:space="0" w:color="auto"/>
            </w:tcBorders>
            <w:vAlign w:val="center"/>
          </w:tcPr>
          <w:p w14:paraId="00A2B664"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tcBorders>
              <w:top w:val="single" w:sz="4" w:space="0" w:color="auto"/>
              <w:left w:val="single" w:sz="4" w:space="0" w:color="auto"/>
              <w:bottom w:val="single" w:sz="4" w:space="0" w:color="auto"/>
              <w:right w:val="single" w:sz="4" w:space="0" w:color="auto"/>
            </w:tcBorders>
            <w:vAlign w:val="center"/>
          </w:tcPr>
          <w:p w14:paraId="7D3BD106" w14:textId="77777777" w:rsidR="001E795B" w:rsidRPr="00593121" w:rsidRDefault="001E795B" w:rsidP="005B58B9">
            <w:pPr>
              <w:pStyle w:val="HTML1"/>
              <w:spacing w:line="240" w:lineRule="auto"/>
              <w:ind w:right="113"/>
              <w:rPr>
                <w:rFonts w:ascii="Times New Roman" w:hAnsi="Times New Roman" w:cs="Times New Roman"/>
                <w:color w:val="000000" w:themeColor="text1"/>
                <w:sz w:val="24"/>
                <w:szCs w:val="24"/>
              </w:rPr>
            </w:pPr>
            <w:r w:rsidRPr="00593121">
              <w:rPr>
                <w:rFonts w:ascii="Times New Roman" w:hAnsi="Times New Roman" w:cs="Times New Roman"/>
                <w:sz w:val="24"/>
                <w:szCs w:val="24"/>
              </w:rPr>
              <w:t>Середній</w:t>
            </w:r>
          </w:p>
        </w:tc>
        <w:tc>
          <w:tcPr>
            <w:tcW w:w="799" w:type="dxa"/>
            <w:tcBorders>
              <w:top w:val="single" w:sz="4" w:space="0" w:color="auto"/>
              <w:left w:val="single" w:sz="4" w:space="0" w:color="auto"/>
              <w:bottom w:val="single" w:sz="4" w:space="0" w:color="auto"/>
              <w:right w:val="single" w:sz="4" w:space="0" w:color="auto"/>
            </w:tcBorders>
            <w:vAlign w:val="center"/>
          </w:tcPr>
          <w:p w14:paraId="7ACEC3F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29,58</w:t>
            </w:r>
          </w:p>
        </w:tc>
        <w:tc>
          <w:tcPr>
            <w:tcW w:w="644" w:type="dxa"/>
            <w:tcBorders>
              <w:top w:val="single" w:sz="4" w:space="0" w:color="auto"/>
              <w:left w:val="single" w:sz="4" w:space="0" w:color="auto"/>
              <w:bottom w:val="single" w:sz="4" w:space="0" w:color="auto"/>
              <w:right w:val="single" w:sz="4" w:space="0" w:color="auto"/>
            </w:tcBorders>
            <w:vAlign w:val="center"/>
          </w:tcPr>
          <w:p w14:paraId="69400E87" w14:textId="77777777" w:rsidR="001E795B" w:rsidRPr="00593121" w:rsidRDefault="001E795B" w:rsidP="005B58B9">
            <w:pPr>
              <w:pStyle w:val="HTML1"/>
              <w:rPr>
                <w:rFonts w:ascii="Times New Roman" w:hAnsi="Times New Roman" w:cs="Times New Roman"/>
                <w:sz w:val="24"/>
                <w:szCs w:val="24"/>
              </w:rPr>
            </w:pPr>
            <w:r w:rsidRPr="00593121">
              <w:rPr>
                <w:rFonts w:ascii="Times New Roman" w:hAnsi="Times New Roman" w:cs="Times New Roman"/>
                <w:sz w:val="24"/>
                <w:szCs w:val="24"/>
              </w:rPr>
              <w:t>71</w:t>
            </w:r>
          </w:p>
        </w:tc>
        <w:tc>
          <w:tcPr>
            <w:tcW w:w="799" w:type="dxa"/>
            <w:vAlign w:val="center"/>
          </w:tcPr>
          <w:p w14:paraId="597A355F"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34,58</w:t>
            </w:r>
          </w:p>
        </w:tc>
        <w:tc>
          <w:tcPr>
            <w:tcW w:w="620" w:type="dxa"/>
            <w:vAlign w:val="center"/>
          </w:tcPr>
          <w:p w14:paraId="405E5FAB"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83</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7F88FB0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31,15</w:t>
            </w:r>
          </w:p>
        </w:tc>
        <w:tc>
          <w:tcPr>
            <w:tcW w:w="643" w:type="dxa"/>
            <w:tcBorders>
              <w:top w:val="single" w:sz="4" w:space="0" w:color="auto"/>
              <w:left w:val="single" w:sz="4" w:space="0" w:color="auto"/>
              <w:bottom w:val="single" w:sz="4" w:space="0" w:color="auto"/>
              <w:right w:val="single" w:sz="4" w:space="0" w:color="auto"/>
            </w:tcBorders>
            <w:vAlign w:val="center"/>
          </w:tcPr>
          <w:p w14:paraId="45127E67"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81</w:t>
            </w:r>
          </w:p>
        </w:tc>
        <w:tc>
          <w:tcPr>
            <w:tcW w:w="799" w:type="dxa"/>
            <w:gridSpan w:val="2"/>
            <w:vAlign w:val="center"/>
          </w:tcPr>
          <w:p w14:paraId="718806DD"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44,23</w:t>
            </w:r>
          </w:p>
        </w:tc>
        <w:tc>
          <w:tcPr>
            <w:tcW w:w="894" w:type="dxa"/>
            <w:vAlign w:val="center"/>
          </w:tcPr>
          <w:p w14:paraId="0A7C3723"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115</w:t>
            </w:r>
          </w:p>
        </w:tc>
      </w:tr>
      <w:tr w:rsidR="001E795B" w:rsidRPr="00593121" w14:paraId="6F007E3D" w14:textId="77777777" w:rsidTr="00875178">
        <w:trPr>
          <w:gridAfter w:val="2"/>
          <w:wAfter w:w="31" w:type="dxa"/>
          <w:trHeight w:val="150"/>
          <w:jc w:val="center"/>
        </w:trPr>
        <w:tc>
          <w:tcPr>
            <w:tcW w:w="1980" w:type="dxa"/>
            <w:vMerge/>
            <w:tcBorders>
              <w:left w:val="single" w:sz="4" w:space="0" w:color="auto"/>
              <w:right w:val="single" w:sz="4" w:space="0" w:color="auto"/>
            </w:tcBorders>
            <w:vAlign w:val="center"/>
          </w:tcPr>
          <w:p w14:paraId="13C9C0EC" w14:textId="77777777" w:rsidR="001E795B" w:rsidRPr="00593121" w:rsidRDefault="001E795B" w:rsidP="005B58B9">
            <w:pPr>
              <w:pStyle w:val="HTML1"/>
              <w:spacing w:line="240" w:lineRule="auto"/>
              <w:rPr>
                <w:rFonts w:ascii="Times New Roman" w:hAnsi="Times New Roman" w:cs="Times New Roman"/>
                <w:sz w:val="24"/>
                <w:szCs w:val="24"/>
              </w:rPr>
            </w:pPr>
          </w:p>
        </w:tc>
        <w:tc>
          <w:tcPr>
            <w:tcW w:w="1351" w:type="dxa"/>
            <w:tcBorders>
              <w:top w:val="single" w:sz="4" w:space="0" w:color="auto"/>
              <w:left w:val="single" w:sz="4" w:space="0" w:color="auto"/>
              <w:bottom w:val="single" w:sz="4" w:space="0" w:color="auto"/>
              <w:right w:val="single" w:sz="4" w:space="0" w:color="auto"/>
            </w:tcBorders>
            <w:vAlign w:val="center"/>
          </w:tcPr>
          <w:p w14:paraId="3DFAEC09" w14:textId="77777777" w:rsidR="001E795B" w:rsidRPr="00593121" w:rsidRDefault="001E795B" w:rsidP="005B58B9">
            <w:pPr>
              <w:pStyle w:val="HTML1"/>
              <w:spacing w:line="240" w:lineRule="auto"/>
              <w:ind w:right="113"/>
              <w:rPr>
                <w:rFonts w:ascii="Times New Roman" w:hAnsi="Times New Roman" w:cs="Times New Roman"/>
                <w:color w:val="000000" w:themeColor="text1"/>
                <w:sz w:val="24"/>
                <w:szCs w:val="24"/>
              </w:rPr>
            </w:pPr>
            <w:r w:rsidRPr="00593121">
              <w:rPr>
                <w:rFonts w:ascii="Times New Roman" w:hAnsi="Times New Roman" w:cs="Times New Roman"/>
                <w:sz w:val="24"/>
                <w:szCs w:val="24"/>
              </w:rPr>
              <w:t>Низький</w:t>
            </w:r>
          </w:p>
        </w:tc>
        <w:tc>
          <w:tcPr>
            <w:tcW w:w="799" w:type="dxa"/>
            <w:tcBorders>
              <w:top w:val="single" w:sz="4" w:space="0" w:color="auto"/>
              <w:left w:val="single" w:sz="4" w:space="0" w:color="auto"/>
              <w:bottom w:val="single" w:sz="4" w:space="0" w:color="auto"/>
              <w:right w:val="single" w:sz="4" w:space="0" w:color="auto"/>
            </w:tcBorders>
            <w:vAlign w:val="center"/>
          </w:tcPr>
          <w:p w14:paraId="5E3DE7FD"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51,67</w:t>
            </w:r>
          </w:p>
        </w:tc>
        <w:tc>
          <w:tcPr>
            <w:tcW w:w="644" w:type="dxa"/>
            <w:tcBorders>
              <w:top w:val="single" w:sz="4" w:space="0" w:color="auto"/>
              <w:left w:val="single" w:sz="4" w:space="0" w:color="auto"/>
              <w:bottom w:val="single" w:sz="4" w:space="0" w:color="auto"/>
              <w:right w:val="single" w:sz="4" w:space="0" w:color="auto"/>
            </w:tcBorders>
            <w:vAlign w:val="center"/>
          </w:tcPr>
          <w:p w14:paraId="07F9C322" w14:textId="77777777" w:rsidR="001E795B" w:rsidRPr="00593121" w:rsidRDefault="001E795B" w:rsidP="005B58B9">
            <w:pPr>
              <w:pStyle w:val="HTML1"/>
              <w:rPr>
                <w:rFonts w:ascii="Times New Roman" w:hAnsi="Times New Roman" w:cs="Times New Roman"/>
                <w:sz w:val="24"/>
                <w:szCs w:val="24"/>
              </w:rPr>
            </w:pPr>
            <w:r w:rsidRPr="00593121">
              <w:rPr>
                <w:rFonts w:ascii="Times New Roman" w:hAnsi="Times New Roman" w:cs="Times New Roman"/>
                <w:sz w:val="24"/>
                <w:szCs w:val="24"/>
              </w:rPr>
              <w:t>124</w:t>
            </w:r>
          </w:p>
        </w:tc>
        <w:tc>
          <w:tcPr>
            <w:tcW w:w="799" w:type="dxa"/>
            <w:vAlign w:val="center"/>
          </w:tcPr>
          <w:p w14:paraId="13BFAA40"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34,17</w:t>
            </w:r>
          </w:p>
        </w:tc>
        <w:tc>
          <w:tcPr>
            <w:tcW w:w="620" w:type="dxa"/>
            <w:vAlign w:val="center"/>
          </w:tcPr>
          <w:p w14:paraId="3AF303E3"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82</w:t>
            </w:r>
          </w:p>
        </w:tc>
        <w:tc>
          <w:tcPr>
            <w:tcW w:w="799" w:type="dxa"/>
            <w:gridSpan w:val="2"/>
            <w:tcBorders>
              <w:top w:val="single" w:sz="4" w:space="0" w:color="auto"/>
              <w:left w:val="single" w:sz="4" w:space="0" w:color="auto"/>
              <w:bottom w:val="single" w:sz="4" w:space="0" w:color="auto"/>
              <w:right w:val="single" w:sz="4" w:space="0" w:color="auto"/>
            </w:tcBorders>
            <w:vAlign w:val="center"/>
          </w:tcPr>
          <w:p w14:paraId="17E8DC81"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50,77</w:t>
            </w:r>
          </w:p>
        </w:tc>
        <w:tc>
          <w:tcPr>
            <w:tcW w:w="643" w:type="dxa"/>
            <w:tcBorders>
              <w:top w:val="single" w:sz="4" w:space="0" w:color="auto"/>
              <w:left w:val="single" w:sz="4" w:space="0" w:color="auto"/>
              <w:bottom w:val="single" w:sz="4" w:space="0" w:color="auto"/>
              <w:right w:val="single" w:sz="4" w:space="0" w:color="auto"/>
            </w:tcBorders>
            <w:vAlign w:val="center"/>
          </w:tcPr>
          <w:p w14:paraId="5B600DD0"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132</w:t>
            </w:r>
          </w:p>
        </w:tc>
        <w:tc>
          <w:tcPr>
            <w:tcW w:w="799" w:type="dxa"/>
            <w:gridSpan w:val="2"/>
            <w:vAlign w:val="center"/>
          </w:tcPr>
          <w:p w14:paraId="0EFED34F"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8,85</w:t>
            </w:r>
          </w:p>
        </w:tc>
        <w:tc>
          <w:tcPr>
            <w:tcW w:w="894" w:type="dxa"/>
            <w:vAlign w:val="center"/>
          </w:tcPr>
          <w:p w14:paraId="60FD4302"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23</w:t>
            </w:r>
          </w:p>
        </w:tc>
      </w:tr>
      <w:tr w:rsidR="001E795B" w:rsidRPr="00593121" w14:paraId="2ECE30C1" w14:textId="77777777" w:rsidTr="00875178">
        <w:trPr>
          <w:gridAfter w:val="2"/>
          <w:wAfter w:w="29" w:type="dxa"/>
          <w:trHeight w:val="150"/>
          <w:jc w:val="center"/>
        </w:trPr>
        <w:tc>
          <w:tcPr>
            <w:tcW w:w="3333" w:type="dxa"/>
            <w:gridSpan w:val="2"/>
            <w:tcBorders>
              <w:left w:val="single" w:sz="4" w:space="0" w:color="auto"/>
              <w:bottom w:val="single" w:sz="4" w:space="0" w:color="auto"/>
              <w:right w:val="single" w:sz="4" w:space="0" w:color="auto"/>
            </w:tcBorders>
            <w:vAlign w:val="center"/>
          </w:tcPr>
          <w:p w14:paraId="00F7D430" w14:textId="77777777" w:rsidR="001E795B" w:rsidRPr="00593121" w:rsidRDefault="001E795B" w:rsidP="005B58B9">
            <w:pPr>
              <w:pStyle w:val="HTML1"/>
              <w:spacing w:line="240" w:lineRule="auto"/>
              <w:ind w:right="113"/>
              <w:rPr>
                <w:rFonts w:ascii="Times New Roman" w:hAnsi="Times New Roman" w:cs="Times New Roman"/>
                <w:sz w:val="24"/>
                <w:szCs w:val="24"/>
              </w:rPr>
            </w:pPr>
            <w:r w:rsidRPr="00593121">
              <w:rPr>
                <w:rFonts w:ascii="Times New Roman" w:hAnsi="Times New Roman" w:cs="Times New Roman"/>
                <w:sz w:val="24"/>
                <w:szCs w:val="24"/>
              </w:rPr>
              <w:t>Динаміка загального рівня</w:t>
            </w:r>
          </w:p>
        </w:tc>
        <w:tc>
          <w:tcPr>
            <w:tcW w:w="2862" w:type="dxa"/>
            <w:gridSpan w:val="4"/>
            <w:tcBorders>
              <w:top w:val="single" w:sz="4" w:space="0" w:color="auto"/>
              <w:left w:val="single" w:sz="4" w:space="0" w:color="auto"/>
              <w:bottom w:val="single" w:sz="4" w:space="0" w:color="auto"/>
            </w:tcBorders>
            <w:vAlign w:val="center"/>
          </w:tcPr>
          <w:p w14:paraId="3E93E9D0"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+17,5</w:t>
            </w:r>
          </w:p>
        </w:tc>
        <w:tc>
          <w:tcPr>
            <w:tcW w:w="3135" w:type="dxa"/>
            <w:gridSpan w:val="6"/>
            <w:tcBorders>
              <w:top w:val="single" w:sz="4" w:space="0" w:color="auto"/>
              <w:left w:val="single" w:sz="4" w:space="0" w:color="auto"/>
              <w:bottom w:val="single" w:sz="4" w:space="0" w:color="auto"/>
            </w:tcBorders>
            <w:vAlign w:val="center"/>
          </w:tcPr>
          <w:p w14:paraId="4B7DA921" w14:textId="77777777" w:rsidR="001E795B" w:rsidRPr="00593121" w:rsidRDefault="001E795B" w:rsidP="005B58B9">
            <w:pPr>
              <w:pStyle w:val="HTML1"/>
              <w:spacing w:line="240" w:lineRule="auto"/>
              <w:rPr>
                <w:rFonts w:ascii="Times New Roman" w:hAnsi="Times New Roman" w:cs="Times New Roman"/>
                <w:sz w:val="24"/>
                <w:szCs w:val="24"/>
              </w:rPr>
            </w:pPr>
            <w:r w:rsidRPr="00593121">
              <w:rPr>
                <w:rFonts w:ascii="Times New Roman" w:hAnsi="Times New Roman" w:cs="Times New Roman"/>
                <w:sz w:val="24"/>
                <w:szCs w:val="24"/>
              </w:rPr>
              <w:t>+41,92</w:t>
            </w:r>
          </w:p>
        </w:tc>
      </w:tr>
    </w:tbl>
    <w:p w14:paraId="6B52A5FD" w14:textId="77777777" w:rsidR="00593121" w:rsidRDefault="00593121" w:rsidP="001E795B">
      <w:pPr>
        <w:spacing w:after="0" w:line="360" w:lineRule="auto"/>
        <w:ind w:firstLine="709"/>
        <w:jc w:val="both"/>
        <w:rPr>
          <w:rFonts w:ascii="Times New Roman" w:eastAsia="Times New Roman" w:hAnsi="Times New Roman" w:cs="Times New Roman"/>
          <w:sz w:val="28"/>
          <w:szCs w:val="28"/>
          <w:lang w:val="uk-UA" w:eastAsia="ru-RU"/>
        </w:rPr>
      </w:pPr>
    </w:p>
    <w:p w14:paraId="73AAFD6F" w14:textId="40B7EED8"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Результати контрольного етапу експерименту засвідчили позитивну динаміку, яка, однак, має суттєві відмінності між групами.</w:t>
      </w:r>
    </w:p>
    <w:p w14:paraId="01C97F8B"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У КГ, яка, не зазнавала спеціального впливу, спостерігається помірне покращення. Частка осіб з високим рівнем зросла до 31,25%, з середнім – до 34,58%, а частка з низьким рівнем значно зменшилася до 34,17%. Незважаючи на позитивний зсув, розподіл рівнів залишився досить рівномірним, що вказує на відсутність проривного прогресу.</w:t>
      </w:r>
    </w:p>
    <w:p w14:paraId="2A2EA07C" w14:textId="77777777"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Натомість, у ЕГ, яка, прийняла участь у формувальному експерименті, зафіксовано радикальне покращення. Частка майбутніх соціальних працівників з високим рівнем фасилітаційної компетентності зросла – з 18,08% до 46,92%. Кількість осіб із середнім рівнем також значно збільшилася (до 44,23%). Найважливішим результатом є різке скорочення частки осіб з низьким рівнем компетенції – з 50,77% до лише 8,85%.</w:t>
      </w:r>
    </w:p>
    <w:p w14:paraId="59CF763C" w14:textId="77DA6EF8" w:rsidR="001E795B" w:rsidRPr="005B58B9" w:rsidRDefault="001E795B" w:rsidP="001E795B">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Отримані дані яскраво демонструють ефективність запровадженої в </w:t>
      </w:r>
      <w:r w:rsidR="005D4EE5" w:rsidRPr="005B58B9">
        <w:rPr>
          <w:rFonts w:ascii="Times New Roman" w:eastAsia="Times New Roman" w:hAnsi="Times New Roman" w:cs="Times New Roman"/>
          <w:sz w:val="28"/>
          <w:szCs w:val="28"/>
          <w:lang w:val="uk-UA" w:eastAsia="ru-RU"/>
        </w:rPr>
        <w:t xml:space="preserve">ЕГ </w:t>
      </w:r>
      <w:r w:rsidRPr="005B58B9">
        <w:rPr>
          <w:rFonts w:ascii="Times New Roman" w:eastAsia="Times New Roman" w:hAnsi="Times New Roman" w:cs="Times New Roman"/>
          <w:sz w:val="28"/>
          <w:szCs w:val="28"/>
          <w:lang w:val="uk-UA" w:eastAsia="ru-RU"/>
        </w:rPr>
        <w:t xml:space="preserve">технології </w:t>
      </w:r>
      <w:r w:rsidR="000A6160">
        <w:rPr>
          <w:rFonts w:ascii="Times New Roman" w:eastAsia="Times New Roman" w:hAnsi="Times New Roman" w:cs="Times New Roman"/>
          <w:sz w:val="28"/>
          <w:szCs w:val="28"/>
          <w:lang w:val="uk-UA" w:eastAsia="ru-RU"/>
        </w:rPr>
        <w:t xml:space="preserve">формування </w:t>
      </w:r>
      <w:r w:rsidRPr="005B58B9">
        <w:rPr>
          <w:rFonts w:ascii="Times New Roman" w:eastAsia="Times New Roman" w:hAnsi="Times New Roman" w:cs="Times New Roman"/>
          <w:sz w:val="28"/>
          <w:szCs w:val="28"/>
          <w:lang w:val="uk-UA" w:eastAsia="ru-RU"/>
        </w:rPr>
        <w:t xml:space="preserve">фасилітаційної компетентності. Якщо в </w:t>
      </w:r>
      <w:r w:rsidR="005D4EE5" w:rsidRPr="005B58B9">
        <w:rPr>
          <w:rFonts w:ascii="Times New Roman" w:eastAsia="Times New Roman" w:hAnsi="Times New Roman" w:cs="Times New Roman"/>
          <w:sz w:val="28"/>
          <w:szCs w:val="28"/>
          <w:lang w:val="uk-UA" w:eastAsia="ru-RU"/>
        </w:rPr>
        <w:t xml:space="preserve">КГ </w:t>
      </w:r>
      <w:r w:rsidRPr="005B58B9">
        <w:rPr>
          <w:rFonts w:ascii="Times New Roman" w:eastAsia="Times New Roman" w:hAnsi="Times New Roman" w:cs="Times New Roman"/>
          <w:sz w:val="28"/>
          <w:szCs w:val="28"/>
          <w:lang w:val="uk-UA" w:eastAsia="ru-RU"/>
        </w:rPr>
        <w:t xml:space="preserve">відбулися незначні природні зміни, то в </w:t>
      </w:r>
      <w:r w:rsidR="005D4EE5" w:rsidRPr="005B58B9">
        <w:rPr>
          <w:rFonts w:ascii="Times New Roman" w:eastAsia="Times New Roman" w:hAnsi="Times New Roman" w:cs="Times New Roman"/>
          <w:sz w:val="28"/>
          <w:szCs w:val="28"/>
          <w:lang w:val="uk-UA" w:eastAsia="ru-RU"/>
        </w:rPr>
        <w:t xml:space="preserve">ЕГ </w:t>
      </w:r>
      <w:r w:rsidRPr="005B58B9">
        <w:rPr>
          <w:rFonts w:ascii="Times New Roman" w:eastAsia="Times New Roman" w:hAnsi="Times New Roman" w:cs="Times New Roman"/>
          <w:sz w:val="28"/>
          <w:szCs w:val="28"/>
          <w:lang w:val="uk-UA" w:eastAsia="ru-RU"/>
        </w:rPr>
        <w:t>– спостерігається якісний стрибок: більшість учасників перейшли з низького та середнього рівнів на середній та високий. Це дозволяє стверджувати, що цілеспрямований навчальний вплив є вирішальним чинником для швидкого та ефективного формування ключових фасилітаційних якостей у майбутніх соціальних працівників.</w:t>
      </w:r>
    </w:p>
    <w:p w14:paraId="06F7CDB1" w14:textId="77777777" w:rsidR="001E795B" w:rsidRPr="005B58B9" w:rsidRDefault="001E795B" w:rsidP="001E795B">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Для перевірки статистичної достовірності відмінностей між представниками КГ та ЕГ на етапі контрольного експерименту в роботі використані методи математичної обробки даних з їх подальшою якісною інтерпретацією і змістовним узагальненням. </w:t>
      </w:r>
    </w:p>
    <w:p w14:paraId="6B9AB65F" w14:textId="12654D43" w:rsidR="001E795B" w:rsidRPr="005B58B9" w:rsidRDefault="001E795B" w:rsidP="001E795B">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Для визначення значущих відмінностей між показниками сформованості фасилітаційної компетентності майбутніх </w:t>
      </w:r>
      <w:r w:rsidRPr="000A6160">
        <w:rPr>
          <w:rFonts w:ascii="Times New Roman" w:hAnsi="Times New Roman" w:cs="Times New Roman"/>
          <w:sz w:val="28"/>
          <w:szCs w:val="28"/>
          <w:lang w:val="uk-UA"/>
        </w:rPr>
        <w:t xml:space="preserve">соціальних </w:t>
      </w:r>
      <w:r w:rsidR="000A6160" w:rsidRPr="000A6160">
        <w:rPr>
          <w:rFonts w:ascii="Times New Roman" w:hAnsi="Times New Roman" w:cs="Times New Roman"/>
          <w:sz w:val="28"/>
          <w:szCs w:val="28"/>
          <w:lang w:val="uk-UA"/>
        </w:rPr>
        <w:t xml:space="preserve">працівників </w:t>
      </w:r>
      <w:r w:rsidRPr="005B58B9">
        <w:rPr>
          <w:rFonts w:ascii="Times New Roman" w:hAnsi="Times New Roman" w:cs="Times New Roman"/>
          <w:sz w:val="28"/>
          <w:szCs w:val="28"/>
          <w:lang w:val="uk-UA"/>
        </w:rPr>
        <w:t>використаний непараметричний критерій U-критерій Манна-Уітні (Таблиця</w:t>
      </w:r>
      <w:r w:rsidR="007E6B88">
        <w:rPr>
          <w:rFonts w:ascii="Times New Roman" w:hAnsi="Times New Roman" w:cs="Times New Roman"/>
          <w:sz w:val="28"/>
          <w:szCs w:val="28"/>
          <w:lang w:val="uk-UA"/>
        </w:rPr>
        <w:t> </w:t>
      </w:r>
      <w:r w:rsidR="005D4EE5" w:rsidRPr="005B58B9">
        <w:rPr>
          <w:rFonts w:ascii="Times New Roman" w:hAnsi="Times New Roman" w:cs="Times New Roman"/>
          <w:sz w:val="28"/>
          <w:szCs w:val="28"/>
          <w:lang w:val="uk-UA"/>
        </w:rPr>
        <w:t>2.</w:t>
      </w:r>
      <w:r w:rsidR="00AB6DE5" w:rsidRPr="005B58B9">
        <w:rPr>
          <w:rFonts w:ascii="Times New Roman" w:hAnsi="Times New Roman" w:cs="Times New Roman"/>
          <w:sz w:val="28"/>
          <w:szCs w:val="28"/>
          <w:lang w:val="uk-UA"/>
        </w:rPr>
        <w:t>20</w:t>
      </w:r>
      <w:r w:rsidRPr="005B58B9">
        <w:rPr>
          <w:rFonts w:ascii="Times New Roman" w:hAnsi="Times New Roman" w:cs="Times New Roman"/>
          <w:sz w:val="28"/>
          <w:szCs w:val="28"/>
          <w:lang w:val="uk-UA"/>
        </w:rPr>
        <w:t>).</w:t>
      </w:r>
    </w:p>
    <w:p w14:paraId="295347C2" w14:textId="11848C78" w:rsidR="001E795B" w:rsidRPr="005B58B9" w:rsidRDefault="001E795B" w:rsidP="00875178">
      <w:pPr>
        <w:tabs>
          <w:tab w:val="left" w:pos="0"/>
          <w:tab w:val="left" w:pos="1134"/>
        </w:tabs>
        <w:spacing w:after="0" w:line="360" w:lineRule="auto"/>
        <w:ind w:firstLine="709"/>
        <w:jc w:val="right"/>
        <w:rPr>
          <w:rFonts w:ascii="Times New Roman" w:hAnsi="Times New Roman" w:cs="Times New Roman"/>
          <w:bCs/>
          <w:i/>
          <w:iCs/>
          <w:color w:val="000000" w:themeColor="text1"/>
          <w:sz w:val="28"/>
          <w:szCs w:val="28"/>
          <w:lang w:val="uk-UA"/>
        </w:rPr>
      </w:pPr>
      <w:r w:rsidRPr="005B58B9">
        <w:rPr>
          <w:rFonts w:ascii="Times New Roman" w:hAnsi="Times New Roman" w:cs="Times New Roman"/>
          <w:bCs/>
          <w:i/>
          <w:iCs/>
          <w:color w:val="000000" w:themeColor="text1"/>
          <w:sz w:val="28"/>
          <w:szCs w:val="28"/>
          <w:lang w:val="uk-UA"/>
        </w:rPr>
        <w:t>Таблиця</w:t>
      </w:r>
      <w:r w:rsidR="005D4EE5" w:rsidRPr="005B58B9">
        <w:rPr>
          <w:rFonts w:ascii="Times New Roman" w:hAnsi="Times New Roman" w:cs="Times New Roman"/>
          <w:bCs/>
          <w:i/>
          <w:iCs/>
          <w:color w:val="000000" w:themeColor="text1"/>
          <w:sz w:val="28"/>
          <w:szCs w:val="28"/>
          <w:lang w:val="uk-UA"/>
        </w:rPr>
        <w:t xml:space="preserve"> 2.</w:t>
      </w:r>
      <w:r w:rsidR="00AB6DE5" w:rsidRPr="005B58B9">
        <w:rPr>
          <w:rFonts w:ascii="Times New Roman" w:hAnsi="Times New Roman" w:cs="Times New Roman"/>
          <w:bCs/>
          <w:i/>
          <w:iCs/>
          <w:color w:val="000000" w:themeColor="text1"/>
          <w:sz w:val="28"/>
          <w:szCs w:val="28"/>
          <w:lang w:val="uk-UA"/>
        </w:rPr>
        <w:t>20</w:t>
      </w:r>
    </w:p>
    <w:p w14:paraId="7AF4B105" w14:textId="7C40E46C" w:rsidR="001E795B" w:rsidRPr="000A6160" w:rsidRDefault="001E795B" w:rsidP="00875178">
      <w:pPr>
        <w:tabs>
          <w:tab w:val="left" w:pos="0"/>
          <w:tab w:val="left" w:pos="1134"/>
        </w:tabs>
        <w:spacing w:after="0" w:line="360" w:lineRule="auto"/>
        <w:ind w:firstLine="709"/>
        <w:jc w:val="center"/>
        <w:rPr>
          <w:rFonts w:ascii="Times New Roman" w:hAnsi="Times New Roman" w:cs="Times New Roman"/>
          <w:b/>
          <w:sz w:val="28"/>
          <w:szCs w:val="28"/>
          <w:lang w:val="uk-UA"/>
        </w:rPr>
      </w:pPr>
      <w:r w:rsidRPr="005B58B9">
        <w:rPr>
          <w:rFonts w:ascii="Times New Roman" w:hAnsi="Times New Roman" w:cs="Times New Roman"/>
          <w:b/>
          <w:color w:val="000000" w:themeColor="text1"/>
          <w:sz w:val="28"/>
          <w:szCs w:val="28"/>
          <w:lang w:val="uk-UA"/>
        </w:rPr>
        <w:t>Розрахунок U – критерій Мана-Уіт</w:t>
      </w:r>
      <w:r w:rsidRPr="005B58B9">
        <w:rPr>
          <w:rFonts w:ascii="Times New Roman" w:hAnsi="Times New Roman" w:cs="Times New Roman"/>
          <w:b/>
          <w:sz w:val="28"/>
          <w:szCs w:val="28"/>
          <w:lang w:val="uk-UA"/>
        </w:rPr>
        <w:t>ні</w:t>
      </w:r>
      <w:r w:rsidRPr="005B58B9">
        <w:rPr>
          <w:rFonts w:ascii="Times New Roman" w:hAnsi="Times New Roman" w:cs="Times New Roman"/>
          <w:b/>
          <w:color w:val="000000" w:themeColor="text1"/>
          <w:sz w:val="28"/>
          <w:szCs w:val="28"/>
          <w:lang w:val="uk-UA"/>
        </w:rPr>
        <w:t xml:space="preserve"> для зіставлення результатів сформованості фасилітаційної компетентності майбутніх </w:t>
      </w:r>
      <w:r w:rsidRPr="000A6160">
        <w:rPr>
          <w:rFonts w:ascii="Times New Roman" w:hAnsi="Times New Roman" w:cs="Times New Roman"/>
          <w:b/>
          <w:sz w:val="28"/>
          <w:szCs w:val="28"/>
          <w:lang w:val="uk-UA"/>
        </w:rPr>
        <w:t xml:space="preserve">соціальних </w:t>
      </w:r>
      <w:r w:rsidR="000A6160" w:rsidRPr="000A6160">
        <w:rPr>
          <w:rFonts w:ascii="Times New Roman" w:hAnsi="Times New Roman" w:cs="Times New Roman"/>
          <w:b/>
          <w:sz w:val="28"/>
          <w:szCs w:val="28"/>
          <w:lang w:val="uk-UA"/>
        </w:rPr>
        <w:t xml:space="preserve">працівників </w:t>
      </w:r>
      <w:r w:rsidRPr="000A6160">
        <w:rPr>
          <w:rFonts w:ascii="Times New Roman" w:hAnsi="Times New Roman" w:cs="Times New Roman"/>
          <w:b/>
          <w:sz w:val="28"/>
          <w:szCs w:val="28"/>
          <w:lang w:val="uk-UA"/>
        </w:rPr>
        <w:t>ЕГ та КГ на контрольному етапі експерименту</w:t>
      </w:r>
    </w:p>
    <w:tbl>
      <w:tblPr>
        <w:tblStyle w:val="ae"/>
        <w:tblW w:w="0" w:type="auto"/>
        <w:jc w:val="center"/>
        <w:tblLook w:val="04A0" w:firstRow="1" w:lastRow="0" w:firstColumn="1" w:lastColumn="0" w:noHBand="0" w:noVBand="1"/>
      </w:tblPr>
      <w:tblGrid>
        <w:gridCol w:w="4578"/>
        <w:gridCol w:w="1115"/>
        <w:gridCol w:w="1116"/>
        <w:gridCol w:w="1105"/>
        <w:gridCol w:w="1431"/>
      </w:tblGrid>
      <w:tr w:rsidR="001E795B" w:rsidRPr="005B58B9" w14:paraId="3E757FCF" w14:textId="77777777" w:rsidTr="005B58B9">
        <w:trPr>
          <w:jc w:val="center"/>
        </w:trPr>
        <w:tc>
          <w:tcPr>
            <w:tcW w:w="4766" w:type="dxa"/>
            <w:vAlign w:val="center"/>
          </w:tcPr>
          <w:p w14:paraId="1837FAF7" w14:textId="77777777" w:rsidR="001E795B" w:rsidRPr="005B58B9" w:rsidRDefault="001E795B" w:rsidP="007E6B88">
            <w:pPr>
              <w:tabs>
                <w:tab w:val="left" w:pos="0"/>
                <w:tab w:val="left" w:pos="1134"/>
              </w:tabs>
              <w:spacing w:line="360" w:lineRule="auto"/>
              <w:jc w:val="center"/>
              <w:rPr>
                <w:rFonts w:ascii="Times New Roman" w:hAnsi="Times New Roman" w:cs="Times New Roman"/>
                <w:b/>
                <w:bCs/>
                <w:color w:val="000000" w:themeColor="text1"/>
                <w:sz w:val="24"/>
                <w:szCs w:val="24"/>
                <w:lang w:val="uk-UA"/>
              </w:rPr>
            </w:pPr>
            <w:r w:rsidRPr="005B58B9">
              <w:rPr>
                <w:rFonts w:ascii="Times New Roman" w:hAnsi="Times New Roman" w:cs="Times New Roman"/>
                <w:b/>
                <w:bCs/>
                <w:color w:val="000000" w:themeColor="text1"/>
                <w:sz w:val="24"/>
                <w:szCs w:val="24"/>
                <w:lang w:val="uk-UA"/>
              </w:rPr>
              <w:t>Показники</w:t>
            </w:r>
          </w:p>
        </w:tc>
        <w:tc>
          <w:tcPr>
            <w:tcW w:w="1123" w:type="dxa"/>
            <w:vAlign w:val="center"/>
          </w:tcPr>
          <w:p w14:paraId="36A389CE" w14:textId="77777777" w:rsidR="001E795B" w:rsidRPr="005B58B9" w:rsidRDefault="001E795B" w:rsidP="007E6B88">
            <w:pPr>
              <w:suppressLineNumbers/>
              <w:suppressAutoHyphens/>
              <w:spacing w:line="360" w:lineRule="auto"/>
              <w:jc w:val="center"/>
              <w:rPr>
                <w:rFonts w:ascii="Times New Roman" w:hAnsi="Times New Roman" w:cs="Times New Roman"/>
                <w:b/>
                <w:bCs/>
                <w:color w:val="000000" w:themeColor="text1"/>
                <w:sz w:val="24"/>
                <w:szCs w:val="24"/>
                <w:lang w:val="uk-UA"/>
              </w:rPr>
            </w:pPr>
            <w:r w:rsidRPr="005B58B9">
              <w:rPr>
                <w:rFonts w:ascii="Times New Roman" w:hAnsi="Times New Roman"/>
                <w:b/>
                <w:bCs/>
                <w:color w:val="000000" w:themeColor="text1"/>
                <w:sz w:val="24"/>
                <w:szCs w:val="24"/>
                <w:lang w:val="uk-UA"/>
              </w:rPr>
              <w:t>Сума рангів</w:t>
            </w:r>
          </w:p>
          <w:p w14:paraId="3AEA86E4" w14:textId="77777777" w:rsidR="001E795B" w:rsidRPr="005B58B9" w:rsidRDefault="001E795B" w:rsidP="007E6B88">
            <w:pPr>
              <w:tabs>
                <w:tab w:val="left" w:pos="0"/>
                <w:tab w:val="left" w:pos="1134"/>
              </w:tabs>
              <w:spacing w:line="360" w:lineRule="auto"/>
              <w:jc w:val="center"/>
              <w:rPr>
                <w:rFonts w:ascii="Times New Roman" w:hAnsi="Times New Roman" w:cs="Times New Roman"/>
                <w:b/>
                <w:bCs/>
                <w:color w:val="000000" w:themeColor="text1"/>
                <w:sz w:val="24"/>
                <w:szCs w:val="24"/>
                <w:lang w:val="uk-UA"/>
              </w:rPr>
            </w:pPr>
            <w:r w:rsidRPr="005B58B9">
              <w:rPr>
                <w:rFonts w:ascii="Times New Roman" w:hAnsi="Times New Roman"/>
                <w:b/>
                <w:bCs/>
                <w:color w:val="000000" w:themeColor="text1"/>
                <w:sz w:val="24"/>
                <w:szCs w:val="24"/>
                <w:lang w:val="uk-UA"/>
              </w:rPr>
              <w:t>КГ</w:t>
            </w:r>
          </w:p>
        </w:tc>
        <w:tc>
          <w:tcPr>
            <w:tcW w:w="931" w:type="dxa"/>
          </w:tcPr>
          <w:p w14:paraId="5245B79D" w14:textId="77777777" w:rsidR="001E795B" w:rsidRPr="005B58B9" w:rsidRDefault="001E795B" w:rsidP="007E6B88">
            <w:pPr>
              <w:suppressLineNumbers/>
              <w:suppressAutoHyphens/>
              <w:spacing w:line="360" w:lineRule="auto"/>
              <w:jc w:val="center"/>
              <w:rPr>
                <w:rFonts w:ascii="Times New Roman" w:hAnsi="Times New Roman" w:cs="Times New Roman"/>
                <w:b/>
                <w:bCs/>
                <w:color w:val="000000" w:themeColor="text1"/>
                <w:sz w:val="24"/>
                <w:szCs w:val="24"/>
                <w:lang w:val="uk-UA"/>
              </w:rPr>
            </w:pPr>
            <w:r w:rsidRPr="005B58B9">
              <w:rPr>
                <w:rFonts w:ascii="Times New Roman" w:hAnsi="Times New Roman"/>
                <w:b/>
                <w:bCs/>
                <w:color w:val="000000" w:themeColor="text1"/>
                <w:sz w:val="24"/>
                <w:szCs w:val="24"/>
                <w:lang w:val="uk-UA"/>
              </w:rPr>
              <w:t>Сума рангів</w:t>
            </w:r>
          </w:p>
          <w:p w14:paraId="57A1D342" w14:textId="450ACEE5" w:rsidR="001E795B" w:rsidRPr="005B58B9" w:rsidRDefault="007E6B88" w:rsidP="007E6B88">
            <w:pPr>
              <w:tabs>
                <w:tab w:val="left" w:pos="0"/>
                <w:tab w:val="left" w:pos="1134"/>
              </w:tabs>
              <w:spacing w:line="360" w:lineRule="auto"/>
              <w:jc w:val="center"/>
              <w:rPr>
                <w:rFonts w:ascii="Times New Roman" w:hAnsi="Times New Roman" w:cs="Times New Roman"/>
                <w:b/>
                <w:bCs/>
                <w:color w:val="000000" w:themeColor="text1"/>
                <w:sz w:val="24"/>
                <w:szCs w:val="24"/>
                <w:lang w:val="uk-UA"/>
              </w:rPr>
            </w:pPr>
            <w:r>
              <w:rPr>
                <w:rFonts w:ascii="Times New Roman" w:hAnsi="Times New Roman" w:cs="Times New Roman"/>
                <w:b/>
                <w:bCs/>
                <w:color w:val="000000" w:themeColor="text1"/>
                <w:sz w:val="24"/>
                <w:szCs w:val="24"/>
                <w:lang w:val="uk-UA"/>
              </w:rPr>
              <w:t>Е</w:t>
            </w:r>
            <w:r w:rsidR="001E795B" w:rsidRPr="005B58B9">
              <w:rPr>
                <w:rFonts w:ascii="Times New Roman" w:hAnsi="Times New Roman" w:cs="Times New Roman"/>
                <w:b/>
                <w:bCs/>
                <w:color w:val="000000" w:themeColor="text1"/>
                <w:sz w:val="24"/>
                <w:szCs w:val="24"/>
                <w:lang w:val="uk-UA"/>
              </w:rPr>
              <w:t>Г</w:t>
            </w:r>
          </w:p>
        </w:tc>
        <w:tc>
          <w:tcPr>
            <w:tcW w:w="1129" w:type="dxa"/>
            <w:vAlign w:val="center"/>
          </w:tcPr>
          <w:p w14:paraId="763260EB" w14:textId="77777777" w:rsidR="001E795B" w:rsidRPr="005B58B9" w:rsidRDefault="001E795B" w:rsidP="007E6B88">
            <w:pPr>
              <w:tabs>
                <w:tab w:val="left" w:pos="0"/>
                <w:tab w:val="left" w:pos="1134"/>
              </w:tabs>
              <w:spacing w:line="360" w:lineRule="auto"/>
              <w:jc w:val="center"/>
              <w:rPr>
                <w:rFonts w:ascii="Times New Roman" w:hAnsi="Times New Roman" w:cs="Times New Roman"/>
                <w:b/>
                <w:bCs/>
                <w:color w:val="000000" w:themeColor="text1"/>
                <w:sz w:val="24"/>
                <w:szCs w:val="24"/>
                <w:lang w:val="uk-UA"/>
              </w:rPr>
            </w:pPr>
            <w:r w:rsidRPr="005B58B9">
              <w:rPr>
                <w:rFonts w:ascii="Times New Roman" w:hAnsi="Times New Roman" w:cs="Times New Roman"/>
                <w:b/>
                <w:bCs/>
                <w:color w:val="000000" w:themeColor="text1"/>
                <w:sz w:val="24"/>
                <w:szCs w:val="24"/>
                <w:lang w:val="uk-UA"/>
              </w:rPr>
              <w:t>U</w:t>
            </w:r>
          </w:p>
        </w:tc>
        <w:tc>
          <w:tcPr>
            <w:tcW w:w="1396" w:type="dxa"/>
            <w:vAlign w:val="center"/>
          </w:tcPr>
          <w:p w14:paraId="05BCFE54" w14:textId="77777777" w:rsidR="001E795B" w:rsidRPr="005B58B9" w:rsidRDefault="001E795B" w:rsidP="007E6B88">
            <w:pPr>
              <w:tabs>
                <w:tab w:val="left" w:pos="0"/>
                <w:tab w:val="left" w:pos="1134"/>
              </w:tabs>
              <w:spacing w:line="360" w:lineRule="auto"/>
              <w:jc w:val="center"/>
              <w:rPr>
                <w:rFonts w:ascii="Times New Roman" w:hAnsi="Times New Roman" w:cs="Times New Roman"/>
                <w:b/>
                <w:bCs/>
                <w:color w:val="000000" w:themeColor="text1"/>
                <w:sz w:val="24"/>
                <w:szCs w:val="24"/>
                <w:lang w:val="uk-UA"/>
              </w:rPr>
            </w:pPr>
            <w:r w:rsidRPr="005B58B9">
              <w:rPr>
                <w:rFonts w:ascii="Times New Roman" w:hAnsi="Times New Roman" w:cs="Times New Roman"/>
                <w:b/>
                <w:bCs/>
                <w:color w:val="000000" w:themeColor="text1"/>
                <w:sz w:val="24"/>
                <w:szCs w:val="24"/>
                <w:lang w:val="uk-UA"/>
              </w:rPr>
              <w:t>Рівень значущості</w:t>
            </w:r>
          </w:p>
        </w:tc>
      </w:tr>
      <w:tr w:rsidR="001E795B" w:rsidRPr="005B58B9" w14:paraId="27C056B0" w14:textId="77777777" w:rsidTr="005B58B9">
        <w:trPr>
          <w:jc w:val="center"/>
        </w:trPr>
        <w:tc>
          <w:tcPr>
            <w:tcW w:w="4766" w:type="dxa"/>
            <w:vAlign w:val="center"/>
          </w:tcPr>
          <w:p w14:paraId="3CB4F0E1" w14:textId="77777777" w:rsidR="001E795B" w:rsidRPr="005B58B9" w:rsidRDefault="001E795B" w:rsidP="00875178">
            <w:pPr>
              <w:tabs>
                <w:tab w:val="left" w:pos="0"/>
                <w:tab w:val="left" w:pos="1134"/>
              </w:tabs>
              <w:spacing w:line="360" w:lineRule="auto"/>
              <w:rPr>
                <w:rFonts w:ascii="Times New Roman" w:hAnsi="Times New Roman" w:cs="Times New Roman"/>
                <w:color w:val="000000" w:themeColor="text1"/>
                <w:sz w:val="24"/>
                <w:szCs w:val="24"/>
                <w:lang w:val="uk-UA"/>
              </w:rPr>
            </w:pPr>
            <w:r w:rsidRPr="005B58B9">
              <w:rPr>
                <w:rFonts w:ascii="Times New Roman" w:eastAsia="Times New Roman" w:hAnsi="Times New Roman" w:cs="Times New Roman"/>
                <w:sz w:val="24"/>
                <w:szCs w:val="24"/>
                <w:lang w:val="uk-UA" w:eastAsia="ru-RU"/>
              </w:rPr>
              <w:t>Фасилітаційна компетентність за мотиваційно-ціннісним критерієм</w:t>
            </w:r>
          </w:p>
        </w:tc>
        <w:tc>
          <w:tcPr>
            <w:tcW w:w="1123" w:type="dxa"/>
            <w:vAlign w:val="center"/>
          </w:tcPr>
          <w:p w14:paraId="0489C8ED"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142,500</w:t>
            </w:r>
          </w:p>
        </w:tc>
        <w:tc>
          <w:tcPr>
            <w:tcW w:w="931" w:type="dxa"/>
            <w:vAlign w:val="center"/>
          </w:tcPr>
          <w:p w14:paraId="34EDCFC4"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962,500</w:t>
            </w:r>
          </w:p>
        </w:tc>
        <w:tc>
          <w:tcPr>
            <w:tcW w:w="1129" w:type="dxa"/>
            <w:vAlign w:val="center"/>
          </w:tcPr>
          <w:p w14:paraId="2248575D"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3,666</w:t>
            </w:r>
          </w:p>
        </w:tc>
        <w:tc>
          <w:tcPr>
            <w:tcW w:w="1396" w:type="dxa"/>
            <w:vAlign w:val="center"/>
          </w:tcPr>
          <w:p w14:paraId="4C4C575D"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0,000</w:t>
            </w:r>
          </w:p>
        </w:tc>
      </w:tr>
      <w:tr w:rsidR="001E795B" w:rsidRPr="005B58B9" w14:paraId="396E1F03" w14:textId="77777777" w:rsidTr="005B58B9">
        <w:trPr>
          <w:jc w:val="center"/>
        </w:trPr>
        <w:tc>
          <w:tcPr>
            <w:tcW w:w="4766" w:type="dxa"/>
            <w:vAlign w:val="center"/>
          </w:tcPr>
          <w:p w14:paraId="18CA77DB" w14:textId="77777777" w:rsidR="001E795B" w:rsidRPr="005B58B9" w:rsidRDefault="001E795B" w:rsidP="00875178">
            <w:pPr>
              <w:tabs>
                <w:tab w:val="left" w:pos="0"/>
                <w:tab w:val="left" w:pos="1134"/>
              </w:tabs>
              <w:spacing w:line="360" w:lineRule="auto"/>
              <w:rPr>
                <w:rFonts w:ascii="Times New Roman" w:hAnsi="Times New Roman" w:cs="Times New Roman"/>
                <w:color w:val="000000" w:themeColor="text1"/>
                <w:sz w:val="24"/>
                <w:szCs w:val="24"/>
                <w:lang w:val="uk-UA"/>
              </w:rPr>
            </w:pPr>
            <w:r w:rsidRPr="005B58B9">
              <w:rPr>
                <w:rFonts w:ascii="Times New Roman" w:eastAsia="Times New Roman" w:hAnsi="Times New Roman" w:cs="Times New Roman"/>
                <w:sz w:val="24"/>
                <w:szCs w:val="24"/>
                <w:lang w:val="uk-UA" w:eastAsia="ru-RU"/>
              </w:rPr>
              <w:t xml:space="preserve">Фасилітаційна компетентність </w:t>
            </w:r>
            <w:r w:rsidRPr="005B58B9">
              <w:rPr>
                <w:rFonts w:ascii="Times New Roman" w:hAnsi="Times New Roman" w:cs="Times New Roman"/>
                <w:color w:val="000000" w:themeColor="text1"/>
                <w:sz w:val="24"/>
                <w:szCs w:val="24"/>
                <w:lang w:val="uk-UA"/>
              </w:rPr>
              <w:t>за знаннєво-пізнавальним критерієм</w:t>
            </w:r>
          </w:p>
        </w:tc>
        <w:tc>
          <w:tcPr>
            <w:tcW w:w="1123" w:type="dxa"/>
            <w:vAlign w:val="center"/>
          </w:tcPr>
          <w:p w14:paraId="2A64BED6"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192,500</w:t>
            </w:r>
          </w:p>
        </w:tc>
        <w:tc>
          <w:tcPr>
            <w:tcW w:w="931" w:type="dxa"/>
            <w:vAlign w:val="center"/>
          </w:tcPr>
          <w:p w14:paraId="75F9ED02"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1012,500</w:t>
            </w:r>
          </w:p>
        </w:tc>
        <w:tc>
          <w:tcPr>
            <w:tcW w:w="1129" w:type="dxa"/>
            <w:vAlign w:val="center"/>
          </w:tcPr>
          <w:p w14:paraId="10065AB1"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2,823</w:t>
            </w:r>
          </w:p>
        </w:tc>
        <w:tc>
          <w:tcPr>
            <w:tcW w:w="1396" w:type="dxa"/>
            <w:vAlign w:val="center"/>
          </w:tcPr>
          <w:p w14:paraId="5ED2009B"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0,004</w:t>
            </w:r>
          </w:p>
        </w:tc>
      </w:tr>
      <w:tr w:rsidR="001E795B" w:rsidRPr="005B58B9" w14:paraId="1CB7203F" w14:textId="77777777" w:rsidTr="005B58B9">
        <w:trPr>
          <w:jc w:val="center"/>
        </w:trPr>
        <w:tc>
          <w:tcPr>
            <w:tcW w:w="4766" w:type="dxa"/>
            <w:vAlign w:val="center"/>
          </w:tcPr>
          <w:p w14:paraId="50A894B9" w14:textId="77777777" w:rsidR="001E795B" w:rsidRPr="005B58B9" w:rsidRDefault="001E795B" w:rsidP="00875178">
            <w:pPr>
              <w:tabs>
                <w:tab w:val="left" w:pos="0"/>
                <w:tab w:val="left" w:pos="1134"/>
              </w:tabs>
              <w:spacing w:line="360" w:lineRule="auto"/>
              <w:rPr>
                <w:rFonts w:ascii="Times New Roman" w:hAnsi="Times New Roman" w:cs="Times New Roman"/>
                <w:color w:val="000000" w:themeColor="text1"/>
                <w:sz w:val="24"/>
                <w:szCs w:val="24"/>
                <w:lang w:val="uk-UA"/>
              </w:rPr>
            </w:pPr>
            <w:r w:rsidRPr="005B58B9">
              <w:rPr>
                <w:rFonts w:ascii="Times New Roman" w:hAnsi="Times New Roman" w:cs="Times New Roman"/>
                <w:color w:val="000000" w:themeColor="text1"/>
                <w:sz w:val="24"/>
                <w:szCs w:val="24"/>
                <w:lang w:val="uk-UA"/>
              </w:rPr>
              <w:t>Соціально-інтерактивна компетентність</w:t>
            </w:r>
          </w:p>
        </w:tc>
        <w:tc>
          <w:tcPr>
            <w:tcW w:w="1123" w:type="dxa"/>
            <w:vAlign w:val="center"/>
          </w:tcPr>
          <w:p w14:paraId="6E5E66DA"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209,500</w:t>
            </w:r>
          </w:p>
        </w:tc>
        <w:tc>
          <w:tcPr>
            <w:tcW w:w="931" w:type="dxa"/>
            <w:vAlign w:val="center"/>
          </w:tcPr>
          <w:p w14:paraId="369CBDBF"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1012,500</w:t>
            </w:r>
          </w:p>
        </w:tc>
        <w:tc>
          <w:tcPr>
            <w:tcW w:w="1129" w:type="dxa"/>
            <w:vAlign w:val="center"/>
          </w:tcPr>
          <w:p w14:paraId="3628084D"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2,968</w:t>
            </w:r>
          </w:p>
        </w:tc>
        <w:tc>
          <w:tcPr>
            <w:tcW w:w="1396" w:type="dxa"/>
            <w:vAlign w:val="center"/>
          </w:tcPr>
          <w:p w14:paraId="38D3497D"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0,002</w:t>
            </w:r>
          </w:p>
        </w:tc>
      </w:tr>
      <w:tr w:rsidR="001E795B" w:rsidRPr="005B58B9" w14:paraId="58C4A4DA" w14:textId="77777777" w:rsidTr="005B58B9">
        <w:trPr>
          <w:jc w:val="center"/>
        </w:trPr>
        <w:tc>
          <w:tcPr>
            <w:tcW w:w="4766" w:type="dxa"/>
            <w:vAlign w:val="center"/>
          </w:tcPr>
          <w:p w14:paraId="385CD094" w14:textId="77777777" w:rsidR="001E795B" w:rsidRPr="005B58B9" w:rsidRDefault="001E795B" w:rsidP="00875178">
            <w:pPr>
              <w:tabs>
                <w:tab w:val="left" w:pos="0"/>
                <w:tab w:val="left" w:pos="1134"/>
              </w:tabs>
              <w:spacing w:line="360" w:lineRule="auto"/>
              <w:rPr>
                <w:rFonts w:ascii="Times New Roman" w:hAnsi="Times New Roman" w:cs="Times New Roman"/>
                <w:color w:val="000000" w:themeColor="text1"/>
                <w:sz w:val="24"/>
                <w:szCs w:val="24"/>
                <w:lang w:val="uk-UA"/>
              </w:rPr>
            </w:pPr>
            <w:r w:rsidRPr="005B58B9">
              <w:rPr>
                <w:rFonts w:ascii="Times New Roman" w:hAnsi="Times New Roman" w:cs="Times New Roman"/>
                <w:color w:val="000000" w:themeColor="text1"/>
                <w:sz w:val="24"/>
                <w:szCs w:val="24"/>
                <w:lang w:val="uk-UA"/>
              </w:rPr>
              <w:t>Комунікативні вміння</w:t>
            </w:r>
          </w:p>
        </w:tc>
        <w:tc>
          <w:tcPr>
            <w:tcW w:w="1123" w:type="dxa"/>
            <w:vAlign w:val="center"/>
          </w:tcPr>
          <w:p w14:paraId="5BBA8060"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185,500</w:t>
            </w:r>
          </w:p>
        </w:tc>
        <w:tc>
          <w:tcPr>
            <w:tcW w:w="931" w:type="dxa"/>
            <w:vAlign w:val="center"/>
          </w:tcPr>
          <w:p w14:paraId="1CDBCF13"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1005,500</w:t>
            </w:r>
          </w:p>
        </w:tc>
        <w:tc>
          <w:tcPr>
            <w:tcW w:w="1129" w:type="dxa"/>
            <w:vAlign w:val="center"/>
          </w:tcPr>
          <w:p w14:paraId="37A3CA78"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2,957</w:t>
            </w:r>
          </w:p>
        </w:tc>
        <w:tc>
          <w:tcPr>
            <w:tcW w:w="1396" w:type="dxa"/>
            <w:vAlign w:val="center"/>
          </w:tcPr>
          <w:p w14:paraId="219B2AC6"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0,003</w:t>
            </w:r>
          </w:p>
        </w:tc>
      </w:tr>
      <w:tr w:rsidR="001E795B" w:rsidRPr="005B58B9" w14:paraId="4F7AA64A" w14:textId="77777777" w:rsidTr="005B58B9">
        <w:trPr>
          <w:jc w:val="center"/>
        </w:trPr>
        <w:tc>
          <w:tcPr>
            <w:tcW w:w="4766" w:type="dxa"/>
            <w:vAlign w:val="center"/>
          </w:tcPr>
          <w:p w14:paraId="0AF51E82" w14:textId="77777777" w:rsidR="001E795B" w:rsidRPr="005B58B9" w:rsidRDefault="001E795B" w:rsidP="00875178">
            <w:pPr>
              <w:tabs>
                <w:tab w:val="left" w:pos="0"/>
                <w:tab w:val="left" w:pos="1134"/>
              </w:tabs>
              <w:spacing w:line="360" w:lineRule="auto"/>
              <w:rPr>
                <w:rFonts w:ascii="Times New Roman" w:hAnsi="Times New Roman" w:cs="Times New Roman"/>
                <w:color w:val="000000" w:themeColor="text1"/>
                <w:sz w:val="24"/>
                <w:szCs w:val="24"/>
                <w:lang w:val="uk-UA"/>
              </w:rPr>
            </w:pPr>
            <w:r w:rsidRPr="005B58B9">
              <w:rPr>
                <w:rFonts w:ascii="Times New Roman" w:hAnsi="Times New Roman" w:cs="Times New Roman"/>
                <w:color w:val="000000" w:themeColor="text1"/>
                <w:sz w:val="24"/>
                <w:szCs w:val="24"/>
                <w:lang w:val="uk-UA"/>
              </w:rPr>
              <w:t>Рефлексивно-аналітичні вміння</w:t>
            </w:r>
          </w:p>
        </w:tc>
        <w:tc>
          <w:tcPr>
            <w:tcW w:w="1123" w:type="dxa"/>
            <w:vAlign w:val="center"/>
          </w:tcPr>
          <w:p w14:paraId="78A0167F"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134,500</w:t>
            </w:r>
          </w:p>
        </w:tc>
        <w:tc>
          <w:tcPr>
            <w:tcW w:w="931" w:type="dxa"/>
            <w:vAlign w:val="center"/>
          </w:tcPr>
          <w:p w14:paraId="308C0BF6"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1686,500</w:t>
            </w:r>
          </w:p>
        </w:tc>
        <w:tc>
          <w:tcPr>
            <w:tcW w:w="1129" w:type="dxa"/>
            <w:vAlign w:val="center"/>
          </w:tcPr>
          <w:p w14:paraId="07B39FBB"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3,582</w:t>
            </w:r>
          </w:p>
        </w:tc>
        <w:tc>
          <w:tcPr>
            <w:tcW w:w="1396" w:type="dxa"/>
            <w:vAlign w:val="center"/>
          </w:tcPr>
          <w:p w14:paraId="110387BA"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0,000</w:t>
            </w:r>
          </w:p>
        </w:tc>
      </w:tr>
      <w:tr w:rsidR="001E795B" w:rsidRPr="005B58B9" w14:paraId="1E5FA848" w14:textId="77777777" w:rsidTr="005B58B9">
        <w:trPr>
          <w:jc w:val="center"/>
        </w:trPr>
        <w:tc>
          <w:tcPr>
            <w:tcW w:w="4766" w:type="dxa"/>
            <w:vAlign w:val="center"/>
          </w:tcPr>
          <w:p w14:paraId="2F4A35CF" w14:textId="77777777" w:rsidR="001E795B" w:rsidRPr="005B58B9" w:rsidRDefault="001E795B" w:rsidP="00875178">
            <w:pPr>
              <w:tabs>
                <w:tab w:val="left" w:pos="0"/>
                <w:tab w:val="left" w:pos="1134"/>
              </w:tabs>
              <w:spacing w:line="360" w:lineRule="auto"/>
              <w:rPr>
                <w:rFonts w:ascii="Times New Roman" w:hAnsi="Times New Roman" w:cs="Times New Roman"/>
                <w:color w:val="000000" w:themeColor="text1"/>
                <w:sz w:val="24"/>
                <w:szCs w:val="24"/>
                <w:lang w:val="uk-UA"/>
              </w:rPr>
            </w:pPr>
            <w:r w:rsidRPr="005B58B9">
              <w:rPr>
                <w:rFonts w:ascii="Times New Roman" w:hAnsi="Times New Roman" w:cs="Times New Roman"/>
                <w:color w:val="000000" w:themeColor="text1"/>
                <w:sz w:val="24"/>
                <w:szCs w:val="24"/>
                <w:lang w:val="uk-UA"/>
              </w:rPr>
              <w:t>Емпатійні вміння</w:t>
            </w:r>
          </w:p>
        </w:tc>
        <w:tc>
          <w:tcPr>
            <w:tcW w:w="1123" w:type="dxa"/>
            <w:vAlign w:val="center"/>
          </w:tcPr>
          <w:p w14:paraId="4CFF0045"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202,500</w:t>
            </w:r>
          </w:p>
        </w:tc>
        <w:tc>
          <w:tcPr>
            <w:tcW w:w="931" w:type="dxa"/>
            <w:vAlign w:val="center"/>
          </w:tcPr>
          <w:p w14:paraId="6DBA2823"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1676,500</w:t>
            </w:r>
          </w:p>
        </w:tc>
        <w:tc>
          <w:tcPr>
            <w:tcW w:w="1129" w:type="dxa"/>
            <w:vAlign w:val="center"/>
          </w:tcPr>
          <w:p w14:paraId="19A2B516"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3,694</w:t>
            </w:r>
          </w:p>
        </w:tc>
        <w:tc>
          <w:tcPr>
            <w:tcW w:w="1396" w:type="dxa"/>
            <w:vAlign w:val="center"/>
          </w:tcPr>
          <w:p w14:paraId="1209D5E7" w14:textId="77777777" w:rsidR="001E795B" w:rsidRPr="005B58B9" w:rsidRDefault="001E795B" w:rsidP="00875178">
            <w:pPr>
              <w:tabs>
                <w:tab w:val="left" w:pos="0"/>
                <w:tab w:val="left" w:pos="1134"/>
              </w:tabs>
              <w:spacing w:line="360" w:lineRule="auto"/>
              <w:rPr>
                <w:rFonts w:ascii="Times New Roman" w:eastAsia="Times New Roman" w:hAnsi="Times New Roman" w:cs="Times New Roman"/>
                <w:sz w:val="24"/>
                <w:szCs w:val="24"/>
                <w:lang w:val="uk-UA" w:eastAsia="ru-RU"/>
              </w:rPr>
            </w:pPr>
            <w:r w:rsidRPr="005B58B9">
              <w:rPr>
                <w:rFonts w:ascii="Times New Roman" w:eastAsia="Times New Roman" w:hAnsi="Times New Roman" w:cs="Times New Roman"/>
                <w:sz w:val="24"/>
                <w:szCs w:val="24"/>
                <w:lang w:val="uk-UA" w:eastAsia="ru-RU"/>
              </w:rPr>
              <w:t>0,000</w:t>
            </w:r>
          </w:p>
        </w:tc>
      </w:tr>
    </w:tbl>
    <w:p w14:paraId="56C78FD2" w14:textId="77777777" w:rsidR="001E795B" w:rsidRPr="005B58B9" w:rsidRDefault="001E795B" w:rsidP="001E795B">
      <w:pPr>
        <w:spacing w:after="0" w:line="360" w:lineRule="auto"/>
        <w:ind w:firstLine="709"/>
        <w:jc w:val="center"/>
        <w:rPr>
          <w:rFonts w:ascii="Times New Roman" w:hAnsi="Times New Roman" w:cs="Times New Roman"/>
          <w:b/>
          <w:bCs/>
          <w:sz w:val="28"/>
          <w:szCs w:val="28"/>
          <w:lang w:val="uk-UA"/>
        </w:rPr>
      </w:pPr>
    </w:p>
    <w:p w14:paraId="40E557EF" w14:textId="77777777" w:rsidR="001E795B" w:rsidRPr="005B58B9" w:rsidRDefault="001E795B" w:rsidP="001E795B">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Отримані результати, дозволяють зробити висновки про те, що між респондентами КГ та ЕГ на етапі контрольного спостерігається відмінності на рівні статистичної значущості 0,000 за показниками фасилітаційної компетентності за мотиваційно-ціннісним критерієм (U=3,666; p≤0,000), рефлексивно-аналітичних вмінь (U=3,582; p≤0,000), емпатійних вмінь (U=3,694; p≤0,000) і рівні значущості 0,01 за показниками фасилітаційної компетентності за знаннєво-пізнавальним критерієм (U=2,823; p≤0,004), соціально-інтерактивної компетентності (U=2,968; p≤0,002), комунікативних вмінь (U=2,957; p≤0,003).</w:t>
      </w:r>
    </w:p>
    <w:p w14:paraId="396B5433" w14:textId="267753DC" w:rsidR="001E795B" w:rsidRPr="005B58B9" w:rsidRDefault="001E795B" w:rsidP="001E795B">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Отримані результати контрольно</w:t>
      </w:r>
      <w:r w:rsidR="005D4EE5" w:rsidRPr="005B58B9">
        <w:rPr>
          <w:rFonts w:ascii="Times New Roman" w:hAnsi="Times New Roman" w:cs="Times New Roman"/>
          <w:sz w:val="28"/>
          <w:szCs w:val="28"/>
          <w:lang w:val="uk-UA"/>
        </w:rPr>
        <w:t xml:space="preserve">ї </w:t>
      </w:r>
      <w:r w:rsidRPr="005B58B9">
        <w:rPr>
          <w:rFonts w:ascii="Times New Roman" w:hAnsi="Times New Roman" w:cs="Times New Roman"/>
          <w:sz w:val="28"/>
          <w:szCs w:val="28"/>
          <w:lang w:val="uk-UA"/>
        </w:rPr>
        <w:t>діагност</w:t>
      </w:r>
      <w:r w:rsidR="005D4EE5" w:rsidRPr="005B58B9">
        <w:rPr>
          <w:rFonts w:ascii="Times New Roman" w:hAnsi="Times New Roman" w:cs="Times New Roman"/>
          <w:sz w:val="28"/>
          <w:szCs w:val="28"/>
          <w:lang w:val="uk-UA"/>
        </w:rPr>
        <w:t xml:space="preserve">ики </w:t>
      </w:r>
      <w:r w:rsidRPr="005B58B9">
        <w:rPr>
          <w:rFonts w:ascii="Times New Roman" w:hAnsi="Times New Roman" w:cs="Times New Roman"/>
          <w:sz w:val="28"/>
          <w:szCs w:val="28"/>
          <w:lang w:val="uk-UA"/>
        </w:rPr>
        <w:t>дають підстави зробити наступні умовиводи.</w:t>
      </w:r>
    </w:p>
    <w:p w14:paraId="658A0357" w14:textId="6C9C227D" w:rsidR="001E795B" w:rsidRPr="005B58B9" w:rsidRDefault="001E795B" w:rsidP="00E348A3">
      <w:pPr>
        <w:pStyle w:val="a7"/>
        <w:numPr>
          <w:ilvl w:val="0"/>
          <w:numId w:val="49"/>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 xml:space="preserve">Проведений формувальний експеримент продемонстрував високу ефективність, що підтверджується наявністю статистично значущих позитивних змін у рівнях розвитку фасилітаційної компетентності у респондентів </w:t>
      </w:r>
      <w:r w:rsidR="005D4EE5" w:rsidRPr="005B58B9">
        <w:rPr>
          <w:rFonts w:ascii="Times New Roman" w:hAnsi="Times New Roman" w:cs="Times New Roman"/>
          <w:sz w:val="28"/>
          <w:szCs w:val="28"/>
          <w:lang w:val="uk-UA"/>
        </w:rPr>
        <w:t xml:space="preserve">ЕГ </w:t>
      </w:r>
      <w:r w:rsidRPr="005B58B9">
        <w:rPr>
          <w:rFonts w:ascii="Times New Roman" w:hAnsi="Times New Roman" w:cs="Times New Roman"/>
          <w:sz w:val="28"/>
          <w:szCs w:val="28"/>
          <w:lang w:val="uk-UA"/>
        </w:rPr>
        <w:t>порівняно з</w:t>
      </w:r>
      <w:r w:rsidR="005D4EE5" w:rsidRPr="005B58B9">
        <w:rPr>
          <w:rFonts w:ascii="Times New Roman" w:hAnsi="Times New Roman" w:cs="Times New Roman"/>
          <w:sz w:val="28"/>
          <w:szCs w:val="28"/>
          <w:lang w:val="uk-UA"/>
        </w:rPr>
        <w:t xml:space="preserve"> КГ</w:t>
      </w:r>
      <w:r w:rsidRPr="005B58B9">
        <w:rPr>
          <w:rFonts w:ascii="Times New Roman" w:hAnsi="Times New Roman" w:cs="Times New Roman"/>
          <w:sz w:val="28"/>
          <w:szCs w:val="28"/>
          <w:lang w:val="uk-UA"/>
        </w:rPr>
        <w:t>.</w:t>
      </w:r>
    </w:p>
    <w:p w14:paraId="7AAF0023" w14:textId="09C9A30B" w:rsidR="001E795B" w:rsidRPr="005B58B9" w:rsidRDefault="001E795B" w:rsidP="00E348A3">
      <w:pPr>
        <w:pStyle w:val="a7"/>
        <w:numPr>
          <w:ilvl w:val="0"/>
          <w:numId w:val="49"/>
        </w:numPr>
        <w:tabs>
          <w:tab w:val="left" w:pos="1134"/>
        </w:tabs>
        <w:spacing w:after="0" w:line="360" w:lineRule="auto"/>
        <w:ind w:left="0"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Найбільш виражений ефект спостерігається у сфері внутрішньої мотивації та ціннісних орієнтацій, рефлексивних і емпатійних якостей (рівень значущості 0,000). Також достовірно значно покращилися знаннєвий компонент, комунікативні та соціально-інтерактивні вміння (рівень значущості 0,01). Це свідчить про те, що застосована у </w:t>
      </w:r>
      <w:r w:rsidR="005D4EE5" w:rsidRPr="005B58B9">
        <w:rPr>
          <w:rFonts w:ascii="Times New Roman" w:hAnsi="Times New Roman" w:cs="Times New Roman"/>
          <w:sz w:val="28"/>
          <w:szCs w:val="28"/>
          <w:lang w:val="uk-UA"/>
        </w:rPr>
        <w:t xml:space="preserve">ЕГ </w:t>
      </w:r>
      <w:r w:rsidRPr="005B58B9">
        <w:rPr>
          <w:rFonts w:ascii="Times New Roman" w:hAnsi="Times New Roman" w:cs="Times New Roman"/>
          <w:sz w:val="28"/>
          <w:szCs w:val="28"/>
          <w:lang w:val="uk-UA"/>
        </w:rPr>
        <w:t>технологія сприяла не лише формуванню практичних умінь, але й сприяли глибинним особистісним змінам, що є основою для професійного розвитку майбутнього соціального працівника як фасилітатора.</w:t>
      </w:r>
    </w:p>
    <w:p w14:paraId="26A52F42" w14:textId="723E3BB7" w:rsidR="001E795B" w:rsidRPr="005B58B9" w:rsidRDefault="001E795B" w:rsidP="007E6B88">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Перевірка достовірності результатів експерименту здійснювалась за допомогою багатофункціонального статистичного критерію </w:t>
      </w:r>
      <w:r w:rsidRPr="005B58B9">
        <w:rPr>
          <w:rFonts w:ascii="Times New Roman" w:hAnsi="Times New Roman" w:cs="Times New Roman"/>
          <w:sz w:val="28"/>
          <w:szCs w:val="28"/>
          <w:lang w:val="uk-UA"/>
        </w:rPr>
        <w:sym w:font="Symbol" w:char="F06A"/>
      </w:r>
      <w:r w:rsidRPr="005B58B9">
        <w:rPr>
          <w:rFonts w:ascii="Times New Roman" w:hAnsi="Times New Roman" w:cs="Times New Roman"/>
          <w:sz w:val="28"/>
          <w:szCs w:val="28"/>
          <w:lang w:val="uk-UA"/>
        </w:rPr>
        <w:t>*- кутове перетворення Фішера, який можна використовувати по відношенню до найрізноманітніших даних, вибірок та завдань. За допомогою цього роду критеріїв можна вирішувати завдання на зіставлення рівнів досліджуваної ознаки, зрушень та порівняння розподілів. При цьому дані можуть бути представлені в будь-якій шкалі, вибірки можуть бути незалежні та пов</w:t>
      </w:r>
      <w:r w:rsidR="007E6B88">
        <w:rPr>
          <w:rFonts w:ascii="Times New Roman" w:hAnsi="Times New Roman" w:cs="Times New Roman"/>
          <w:sz w:val="28"/>
          <w:szCs w:val="28"/>
          <w:lang w:val="uk-UA"/>
        </w:rPr>
        <w:t>’</w:t>
      </w:r>
      <w:r w:rsidRPr="005B58B9">
        <w:rPr>
          <w:rFonts w:ascii="Times New Roman" w:hAnsi="Times New Roman" w:cs="Times New Roman"/>
          <w:sz w:val="28"/>
          <w:szCs w:val="28"/>
          <w:lang w:val="uk-UA"/>
        </w:rPr>
        <w:t>язані.</w:t>
      </w:r>
    </w:p>
    <w:p w14:paraId="2A12CA39" w14:textId="77777777" w:rsidR="001E795B" w:rsidRPr="005B58B9" w:rsidRDefault="001E795B" w:rsidP="001E795B">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olor w:val="000000" w:themeColor="text1"/>
          <w:sz w:val="28"/>
          <w:szCs w:val="28"/>
          <w:lang w:val="uk-UA"/>
        </w:rPr>
        <w:t xml:space="preserve">Критерій Фішера призначений для зіставлення двох вибірок по частоті досліджуваного ефекту. Суть кутового перетворення Фішера полягає в перекладі процентних часток в величини центрального кута, який вимірюється в радіанах. </w:t>
      </w:r>
      <w:r w:rsidRPr="005B58B9">
        <w:rPr>
          <w:rFonts w:ascii="Times New Roman" w:hAnsi="Times New Roman"/>
          <w:color w:val="000000" w:themeColor="text1"/>
          <w:sz w:val="28"/>
          <w:szCs w:val="28"/>
          <w:lang w:val="uk-UA"/>
        </w:rPr>
        <w:sym w:font="Symbol" w:char="F06A"/>
      </w:r>
      <w:r w:rsidRPr="005B58B9">
        <w:rPr>
          <w:rFonts w:ascii="Times New Roman" w:hAnsi="Times New Roman"/>
          <w:color w:val="000000" w:themeColor="text1"/>
          <w:sz w:val="28"/>
          <w:szCs w:val="28"/>
          <w:lang w:val="uk-UA"/>
        </w:rPr>
        <w:t>*- кутове перетворення Фішера було використано для виявлення достовірності розбіжностей між відсотковими долями в ЕГ та КГ на етапі контрольного експерименту.</w:t>
      </w:r>
    </w:p>
    <w:p w14:paraId="2DE4BEFB" w14:textId="77777777" w:rsidR="001E795B" w:rsidRPr="005B58B9" w:rsidRDefault="001E795B" w:rsidP="001E795B">
      <w:pPr>
        <w:spacing w:after="0" w:line="360" w:lineRule="auto"/>
        <w:ind w:firstLine="720"/>
        <w:jc w:val="both"/>
        <w:rPr>
          <w:rFonts w:ascii="Times New Roman" w:hAnsi="Times New Roman"/>
          <w:sz w:val="28"/>
          <w:szCs w:val="28"/>
          <w:lang w:val="uk-UA"/>
        </w:rPr>
      </w:pPr>
      <w:r w:rsidRPr="005B58B9">
        <w:rPr>
          <w:rFonts w:ascii="Times New Roman" w:hAnsi="Times New Roman"/>
          <w:sz w:val="28"/>
          <w:szCs w:val="28"/>
          <w:lang w:val="uk-UA"/>
        </w:rPr>
        <w:t>Гіпотези критерію Фішера</w:t>
      </w:r>
    </w:p>
    <w:p w14:paraId="3B7F6798" w14:textId="2B5CC234" w:rsidR="001E795B" w:rsidRPr="005034E8" w:rsidRDefault="00325046" w:rsidP="001E795B">
      <w:pPr>
        <w:spacing w:after="0" w:line="360" w:lineRule="auto"/>
        <w:ind w:firstLine="720"/>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lang w:val="uk-UA"/>
              </w:rPr>
              <m:t>0</m:t>
            </m:r>
          </m:sub>
        </m:sSub>
      </m:oMath>
      <w:r w:rsidR="001E795B" w:rsidRPr="005B58B9">
        <w:rPr>
          <w:rFonts w:ascii="Times New Roman" w:hAnsi="Times New Roman"/>
          <w:sz w:val="28"/>
          <w:szCs w:val="28"/>
          <w:lang w:val="uk-UA"/>
        </w:rPr>
        <w:t xml:space="preserve">: Кількість </w:t>
      </w:r>
      <w:r w:rsidR="001E795B" w:rsidRPr="005034E8">
        <w:rPr>
          <w:rFonts w:ascii="Times New Roman" w:hAnsi="Times New Roman"/>
          <w:sz w:val="28"/>
          <w:szCs w:val="28"/>
          <w:lang w:val="uk-UA"/>
        </w:rPr>
        <w:t xml:space="preserve">майбутніх соціальних </w:t>
      </w:r>
      <w:r w:rsidR="000A6160" w:rsidRPr="005034E8">
        <w:rPr>
          <w:rFonts w:ascii="Times New Roman" w:hAnsi="Times New Roman"/>
          <w:sz w:val="28"/>
          <w:szCs w:val="28"/>
          <w:lang w:val="uk-UA"/>
        </w:rPr>
        <w:t xml:space="preserve">працівників </w:t>
      </w:r>
      <w:r w:rsidR="001E795B" w:rsidRPr="005034E8">
        <w:rPr>
          <w:rFonts w:ascii="Times New Roman" w:hAnsi="Times New Roman"/>
          <w:sz w:val="28"/>
          <w:szCs w:val="28"/>
          <w:lang w:val="uk-UA"/>
        </w:rPr>
        <w:t>ЕГ, у яких проявляється досліджуваний ефект, після експерименту не більше, ніж в КГ.</w:t>
      </w:r>
    </w:p>
    <w:p w14:paraId="21B605D7" w14:textId="0F26C883" w:rsidR="001E795B" w:rsidRPr="005034E8" w:rsidRDefault="00325046" w:rsidP="001E795B">
      <w:pPr>
        <w:spacing w:after="0" w:line="360" w:lineRule="auto"/>
        <w:ind w:firstLine="720"/>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Н</m:t>
            </m:r>
          </m:e>
          <m:sub>
            <m:r>
              <w:rPr>
                <w:rFonts w:ascii="Cambria Math" w:hAnsi="Cambria Math"/>
                <w:sz w:val="28"/>
                <w:szCs w:val="28"/>
                <w:lang w:val="uk-UA"/>
              </w:rPr>
              <m:t>1</m:t>
            </m:r>
          </m:sub>
        </m:sSub>
      </m:oMath>
      <w:r w:rsidR="001E795B" w:rsidRPr="005034E8">
        <w:rPr>
          <w:rFonts w:ascii="Times New Roman" w:hAnsi="Times New Roman"/>
          <w:sz w:val="28"/>
          <w:szCs w:val="28"/>
          <w:lang w:val="uk-UA"/>
        </w:rPr>
        <w:t xml:space="preserve">: Кількість майбутніх соціальних </w:t>
      </w:r>
      <w:r w:rsidR="000A6160" w:rsidRPr="005034E8">
        <w:rPr>
          <w:rFonts w:ascii="Times New Roman" w:hAnsi="Times New Roman"/>
          <w:sz w:val="28"/>
          <w:szCs w:val="28"/>
          <w:lang w:val="uk-UA"/>
        </w:rPr>
        <w:t xml:space="preserve">працівників </w:t>
      </w:r>
      <w:r w:rsidR="001E795B" w:rsidRPr="005034E8">
        <w:rPr>
          <w:rFonts w:ascii="Times New Roman" w:hAnsi="Times New Roman"/>
          <w:sz w:val="28"/>
          <w:szCs w:val="28"/>
          <w:lang w:val="uk-UA"/>
        </w:rPr>
        <w:t>ЕГ, у яких проявляється досліджуваний ефект, після експерименту більше, ніж в КГ.</w:t>
      </w:r>
    </w:p>
    <w:p w14:paraId="5F0AD7DB" w14:textId="77777777" w:rsidR="001E795B" w:rsidRPr="005B58B9" w:rsidRDefault="001E795B" w:rsidP="001E795B">
      <w:pPr>
        <w:spacing w:after="0" w:line="360" w:lineRule="auto"/>
        <w:ind w:firstLine="720"/>
        <w:jc w:val="both"/>
        <w:rPr>
          <w:rFonts w:ascii="Times New Roman" w:hAnsi="Times New Roman"/>
          <w:sz w:val="28"/>
          <w:szCs w:val="28"/>
          <w:lang w:val="uk-UA"/>
        </w:rPr>
      </w:pPr>
      <w:r w:rsidRPr="005B58B9">
        <w:rPr>
          <w:rFonts w:ascii="Times New Roman" w:hAnsi="Times New Roman"/>
          <w:sz w:val="28"/>
          <w:szCs w:val="28"/>
          <w:lang w:val="uk-UA"/>
        </w:rPr>
        <w:lastRenderedPageBreak/>
        <w:t xml:space="preserve">Відповідно до математичних підрахунків максимальна різниця, виявлена між двома групами накопичена на середньому та високому рівні сформованості </w:t>
      </w:r>
      <w:r w:rsidRPr="005B58B9">
        <w:rPr>
          <w:rFonts w:ascii="Times New Roman" w:hAnsi="Times New Roman" w:cs="Times New Roman"/>
          <w:sz w:val="28"/>
          <w:szCs w:val="28"/>
          <w:lang w:val="uk-UA"/>
        </w:rPr>
        <w:t>фасилітаційної компетентності майбутніх соціальних працівників</w:t>
      </w:r>
      <w:r w:rsidRPr="005B58B9">
        <w:rPr>
          <w:rFonts w:ascii="Times New Roman" w:hAnsi="Times New Roman"/>
          <w:sz w:val="28"/>
          <w:szCs w:val="28"/>
          <w:lang w:val="uk-UA"/>
        </w:rPr>
        <w:t>.</w:t>
      </w:r>
    </w:p>
    <w:p w14:paraId="3E07C2BA" w14:textId="3FC24669" w:rsidR="001E795B" w:rsidRPr="005B58B9" w:rsidRDefault="001E795B" w:rsidP="001E795B">
      <w:pPr>
        <w:spacing w:after="0" w:line="360" w:lineRule="auto"/>
        <w:ind w:firstLine="720"/>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Використовуємо верхню межу цієї категорії, як критерій для розподіл у обох вибірок на підгрупи, де «є ефект» (високий та середній рівень) та «ефекту немає» (низький рівні). Формуємо таблицю </w:t>
      </w:r>
      <w:r w:rsidR="00166811" w:rsidRPr="005B58B9">
        <w:rPr>
          <w:rFonts w:ascii="Times New Roman" w:hAnsi="Times New Roman" w:cs="Times New Roman"/>
          <w:sz w:val="28"/>
          <w:szCs w:val="28"/>
          <w:lang w:val="uk-UA"/>
        </w:rPr>
        <w:t xml:space="preserve">2.22 </w:t>
      </w:r>
      <w:r w:rsidRPr="005B58B9">
        <w:rPr>
          <w:rFonts w:ascii="Times New Roman" w:hAnsi="Times New Roman" w:cs="Times New Roman"/>
          <w:sz w:val="28"/>
          <w:szCs w:val="28"/>
          <w:lang w:val="uk-UA"/>
        </w:rPr>
        <w:t xml:space="preserve">для розрахунку </w:t>
      </w:r>
      <w:r w:rsidRPr="005B58B9">
        <w:rPr>
          <w:rFonts w:ascii="Times New Roman" w:hAnsi="Times New Roman" w:cs="Times New Roman"/>
          <w:sz w:val="28"/>
          <w:szCs w:val="28"/>
          <w:lang w:val="uk-UA"/>
        </w:rPr>
        <w:sym w:font="Symbol" w:char="F06A"/>
      </w:r>
      <w:r w:rsidRPr="005B58B9">
        <w:rPr>
          <w:rFonts w:ascii="Times New Roman" w:hAnsi="Times New Roman" w:cs="Times New Roman"/>
          <w:sz w:val="28"/>
          <w:szCs w:val="28"/>
          <w:lang w:val="uk-UA"/>
        </w:rPr>
        <w:t>*- кутового перетворення Фішера з метою виявлення відмінностей між ЕГ та КГ на контрольному етапі експерименту.</w:t>
      </w:r>
    </w:p>
    <w:p w14:paraId="4AC62F10" w14:textId="29653FD2" w:rsidR="001E795B" w:rsidRPr="005B58B9" w:rsidRDefault="001E795B" w:rsidP="001E795B">
      <w:pPr>
        <w:tabs>
          <w:tab w:val="left" w:pos="0"/>
          <w:tab w:val="left" w:pos="1134"/>
        </w:tabs>
        <w:spacing w:line="360" w:lineRule="auto"/>
        <w:ind w:firstLine="709"/>
        <w:jc w:val="right"/>
        <w:rPr>
          <w:rFonts w:ascii="Times New Roman" w:hAnsi="Times New Roman" w:cs="Times New Roman"/>
          <w:i/>
          <w:sz w:val="28"/>
          <w:szCs w:val="28"/>
          <w:lang w:val="uk-UA"/>
        </w:rPr>
      </w:pPr>
      <w:r w:rsidRPr="005B58B9">
        <w:rPr>
          <w:rFonts w:ascii="Times New Roman" w:hAnsi="Times New Roman" w:cs="Times New Roman"/>
          <w:i/>
          <w:sz w:val="28"/>
          <w:szCs w:val="28"/>
          <w:lang w:val="uk-UA"/>
        </w:rPr>
        <w:t>Таблиця</w:t>
      </w:r>
      <w:r w:rsidR="00166811" w:rsidRPr="005B58B9">
        <w:rPr>
          <w:rFonts w:ascii="Times New Roman" w:hAnsi="Times New Roman" w:cs="Times New Roman"/>
          <w:i/>
          <w:sz w:val="28"/>
          <w:szCs w:val="28"/>
          <w:lang w:val="uk-UA"/>
        </w:rPr>
        <w:t xml:space="preserve"> 2.21</w:t>
      </w:r>
    </w:p>
    <w:p w14:paraId="30085C52" w14:textId="7864A3C6" w:rsidR="001E795B" w:rsidRPr="005B58B9" w:rsidRDefault="001E795B" w:rsidP="001E795B">
      <w:pPr>
        <w:tabs>
          <w:tab w:val="left" w:pos="0"/>
          <w:tab w:val="left" w:pos="1134"/>
        </w:tabs>
        <w:spacing w:after="0" w:line="240" w:lineRule="auto"/>
        <w:ind w:firstLine="709"/>
        <w:jc w:val="center"/>
        <w:rPr>
          <w:rFonts w:ascii="Times New Roman" w:hAnsi="Times New Roman" w:cs="Times New Roman"/>
          <w:b/>
          <w:sz w:val="28"/>
          <w:szCs w:val="28"/>
          <w:lang w:val="uk-UA"/>
        </w:rPr>
      </w:pPr>
      <w:r w:rsidRPr="005B58B9">
        <w:rPr>
          <w:rFonts w:ascii="Times New Roman" w:hAnsi="Times New Roman" w:cs="Times New Roman"/>
          <w:b/>
          <w:sz w:val="28"/>
          <w:szCs w:val="28"/>
          <w:lang w:val="uk-UA"/>
        </w:rPr>
        <w:t xml:space="preserve">Розрахунок </w:t>
      </w:r>
      <w:r w:rsidRPr="005B58B9">
        <w:rPr>
          <w:rFonts w:ascii="Times New Roman" w:hAnsi="Times New Roman" w:cs="Times New Roman"/>
          <w:b/>
          <w:sz w:val="28"/>
          <w:szCs w:val="28"/>
          <w:lang w:val="uk-UA"/>
        </w:rPr>
        <w:sym w:font="Symbol" w:char="F06A"/>
      </w:r>
      <w:r w:rsidRPr="005B58B9">
        <w:rPr>
          <w:rFonts w:ascii="Times New Roman" w:hAnsi="Times New Roman" w:cs="Times New Roman"/>
          <w:b/>
          <w:sz w:val="28"/>
          <w:szCs w:val="28"/>
          <w:lang w:val="uk-UA"/>
        </w:rPr>
        <w:t xml:space="preserve">*- кутового перетворення Фішера для зіставлення емпіричних розподілів сформованості фасилітаційної компетентності майбутніх </w:t>
      </w:r>
      <w:r w:rsidRPr="00541808">
        <w:rPr>
          <w:rFonts w:ascii="Times New Roman" w:hAnsi="Times New Roman" w:cs="Times New Roman"/>
          <w:b/>
          <w:sz w:val="28"/>
          <w:szCs w:val="28"/>
          <w:lang w:val="uk-UA"/>
        </w:rPr>
        <w:t xml:space="preserve">соціальних </w:t>
      </w:r>
      <w:r w:rsidR="00541808" w:rsidRPr="00541808">
        <w:rPr>
          <w:rFonts w:ascii="Times New Roman" w:hAnsi="Times New Roman" w:cs="Times New Roman"/>
          <w:b/>
          <w:sz w:val="28"/>
          <w:szCs w:val="28"/>
          <w:lang w:val="uk-UA"/>
        </w:rPr>
        <w:t xml:space="preserve">працівників </w:t>
      </w:r>
      <w:r w:rsidRPr="005B58B9">
        <w:rPr>
          <w:rFonts w:ascii="Times New Roman" w:hAnsi="Times New Roman" w:cs="Times New Roman"/>
          <w:b/>
          <w:sz w:val="28"/>
          <w:szCs w:val="28"/>
          <w:lang w:val="uk-UA"/>
        </w:rPr>
        <w:t xml:space="preserve">КГ та ЕГ </w:t>
      </w:r>
    </w:p>
    <w:p w14:paraId="4BCA71A8" w14:textId="77777777" w:rsidR="001E795B" w:rsidRPr="005B58B9" w:rsidRDefault="001E795B" w:rsidP="001E795B">
      <w:pPr>
        <w:tabs>
          <w:tab w:val="left" w:pos="0"/>
          <w:tab w:val="left" w:pos="1134"/>
        </w:tabs>
        <w:spacing w:after="0" w:line="240" w:lineRule="auto"/>
        <w:ind w:firstLine="709"/>
        <w:jc w:val="center"/>
        <w:rPr>
          <w:rFonts w:ascii="Times New Roman" w:hAnsi="Times New Roman" w:cs="Times New Roman"/>
          <w:b/>
          <w:sz w:val="28"/>
          <w:szCs w:val="28"/>
          <w:lang w:val="uk-UA"/>
        </w:rPr>
      </w:pPr>
      <w:r w:rsidRPr="005B58B9">
        <w:rPr>
          <w:rFonts w:ascii="Times New Roman" w:hAnsi="Times New Roman" w:cs="Times New Roman"/>
          <w:b/>
          <w:sz w:val="28"/>
          <w:szCs w:val="28"/>
          <w:lang w:val="uk-UA"/>
        </w:rPr>
        <w:t>на етапі контрольного експерименту</w:t>
      </w:r>
    </w:p>
    <w:tbl>
      <w:tblPr>
        <w:tblW w:w="4473" w:type="pct"/>
        <w:jc w:val="center"/>
        <w:tblCellMar>
          <w:left w:w="0" w:type="dxa"/>
          <w:right w:w="0" w:type="dxa"/>
        </w:tblCellMar>
        <w:tblLook w:val="04A0" w:firstRow="1" w:lastRow="0" w:firstColumn="1" w:lastColumn="0" w:noHBand="0" w:noVBand="1"/>
      </w:tblPr>
      <w:tblGrid>
        <w:gridCol w:w="1094"/>
        <w:gridCol w:w="1839"/>
        <w:gridCol w:w="839"/>
        <w:gridCol w:w="2001"/>
        <w:gridCol w:w="749"/>
        <w:gridCol w:w="1838"/>
      </w:tblGrid>
      <w:tr w:rsidR="001E795B" w:rsidRPr="005B58B9" w14:paraId="2A029E7B" w14:textId="77777777" w:rsidTr="005B58B9">
        <w:trPr>
          <w:cantSplit/>
          <w:trHeight w:val="404"/>
          <w:jc w:val="center"/>
        </w:trPr>
        <w:tc>
          <w:tcPr>
            <w:tcW w:w="654" w:type="pct"/>
            <w:vMerge w:val="restart"/>
            <w:tcBorders>
              <w:top w:val="single" w:sz="4" w:space="0" w:color="auto"/>
              <w:left w:val="single" w:sz="4" w:space="0" w:color="auto"/>
              <w:bottom w:val="single" w:sz="4" w:space="0" w:color="auto"/>
              <w:right w:val="single" w:sz="4" w:space="0" w:color="auto"/>
            </w:tcBorders>
            <w:noWrap/>
            <w:tcMar>
              <w:top w:w="10" w:type="dxa"/>
              <w:left w:w="10" w:type="dxa"/>
              <w:bottom w:w="0" w:type="dxa"/>
              <w:right w:w="10" w:type="dxa"/>
            </w:tcMar>
            <w:vAlign w:val="center"/>
            <w:hideMark/>
          </w:tcPr>
          <w:p w14:paraId="307718E4" w14:textId="77777777" w:rsidR="001E795B" w:rsidRPr="005B58B9" w:rsidRDefault="001E795B" w:rsidP="005B58B9">
            <w:pPr>
              <w:tabs>
                <w:tab w:val="left" w:pos="0"/>
                <w:tab w:val="left" w:pos="1134"/>
              </w:tabs>
              <w:jc w:val="center"/>
              <w:rPr>
                <w:rFonts w:ascii="Times New Roman" w:hAnsi="Times New Roman" w:cs="Times New Roman"/>
                <w:b/>
                <w:szCs w:val="28"/>
                <w:lang w:val="uk-UA"/>
              </w:rPr>
            </w:pPr>
            <w:r w:rsidRPr="005B58B9">
              <w:rPr>
                <w:rFonts w:ascii="Times New Roman" w:hAnsi="Times New Roman" w:cs="Times New Roman"/>
                <w:b/>
                <w:szCs w:val="28"/>
                <w:lang w:val="uk-UA"/>
              </w:rPr>
              <w:t>Група</w:t>
            </w:r>
          </w:p>
        </w:tc>
        <w:tc>
          <w:tcPr>
            <w:tcW w:w="1602" w:type="pct"/>
            <w:gridSpan w:val="2"/>
            <w:tcBorders>
              <w:top w:val="single" w:sz="4" w:space="0" w:color="auto"/>
              <w:left w:val="nil"/>
              <w:bottom w:val="single" w:sz="4" w:space="0" w:color="auto"/>
              <w:right w:val="single" w:sz="4" w:space="0" w:color="auto"/>
            </w:tcBorders>
            <w:noWrap/>
            <w:tcMar>
              <w:top w:w="10" w:type="dxa"/>
              <w:left w:w="10" w:type="dxa"/>
              <w:bottom w:w="0" w:type="dxa"/>
              <w:right w:w="10" w:type="dxa"/>
            </w:tcMar>
            <w:vAlign w:val="center"/>
            <w:hideMark/>
          </w:tcPr>
          <w:p w14:paraId="6402BB04" w14:textId="77777777" w:rsidR="001E795B" w:rsidRPr="005B58B9" w:rsidRDefault="001E795B" w:rsidP="005B58B9">
            <w:pPr>
              <w:tabs>
                <w:tab w:val="left" w:pos="0"/>
                <w:tab w:val="left" w:pos="1134"/>
              </w:tabs>
              <w:jc w:val="center"/>
              <w:rPr>
                <w:rFonts w:ascii="Times New Roman" w:hAnsi="Times New Roman" w:cs="Times New Roman"/>
                <w:b/>
                <w:szCs w:val="28"/>
                <w:lang w:val="uk-UA"/>
              </w:rPr>
            </w:pPr>
            <w:r w:rsidRPr="005B58B9">
              <w:rPr>
                <w:rFonts w:ascii="Times New Roman" w:hAnsi="Times New Roman" w:cs="Times New Roman"/>
                <w:b/>
                <w:szCs w:val="28"/>
                <w:lang w:val="uk-UA"/>
              </w:rPr>
              <w:t>Є ефект</w:t>
            </w:r>
          </w:p>
        </w:tc>
        <w:tc>
          <w:tcPr>
            <w:tcW w:w="1645" w:type="pct"/>
            <w:gridSpan w:val="2"/>
            <w:tcBorders>
              <w:top w:val="single" w:sz="4" w:space="0" w:color="auto"/>
              <w:left w:val="nil"/>
              <w:bottom w:val="single" w:sz="4" w:space="0" w:color="auto"/>
              <w:right w:val="single" w:sz="4" w:space="0" w:color="auto"/>
            </w:tcBorders>
            <w:noWrap/>
            <w:tcMar>
              <w:top w:w="10" w:type="dxa"/>
              <w:left w:w="10" w:type="dxa"/>
              <w:bottom w:w="0" w:type="dxa"/>
              <w:right w:w="10" w:type="dxa"/>
            </w:tcMar>
            <w:vAlign w:val="center"/>
            <w:hideMark/>
          </w:tcPr>
          <w:p w14:paraId="57CD80A3" w14:textId="77777777" w:rsidR="001E795B" w:rsidRPr="005B58B9" w:rsidRDefault="001E795B" w:rsidP="005B58B9">
            <w:pPr>
              <w:tabs>
                <w:tab w:val="left" w:pos="0"/>
                <w:tab w:val="left" w:pos="1134"/>
              </w:tabs>
              <w:jc w:val="center"/>
              <w:rPr>
                <w:rFonts w:ascii="Times New Roman" w:hAnsi="Times New Roman" w:cs="Times New Roman"/>
                <w:b/>
                <w:szCs w:val="28"/>
                <w:lang w:val="uk-UA"/>
              </w:rPr>
            </w:pPr>
            <w:r w:rsidRPr="005B58B9">
              <w:rPr>
                <w:rFonts w:ascii="Times New Roman" w:hAnsi="Times New Roman" w:cs="Times New Roman"/>
                <w:b/>
                <w:szCs w:val="28"/>
                <w:lang w:val="uk-UA"/>
              </w:rPr>
              <w:t>Ефекту немає</w:t>
            </w:r>
          </w:p>
        </w:tc>
        <w:tc>
          <w:tcPr>
            <w:tcW w:w="1099" w:type="pct"/>
            <w:vMerge w:val="restart"/>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hideMark/>
          </w:tcPr>
          <w:p w14:paraId="01CCD48C" w14:textId="77777777" w:rsidR="001E795B" w:rsidRPr="005B58B9" w:rsidRDefault="001E795B" w:rsidP="005B58B9">
            <w:pPr>
              <w:tabs>
                <w:tab w:val="left" w:pos="0"/>
                <w:tab w:val="left" w:pos="1134"/>
              </w:tabs>
              <w:jc w:val="center"/>
              <w:rPr>
                <w:rFonts w:ascii="Times New Roman" w:hAnsi="Times New Roman" w:cs="Times New Roman"/>
                <w:b/>
                <w:szCs w:val="28"/>
                <w:highlight w:val="yellow"/>
                <w:lang w:val="uk-UA"/>
              </w:rPr>
            </w:pPr>
            <w:r w:rsidRPr="005B58B9">
              <w:rPr>
                <w:rFonts w:ascii="Times New Roman" w:hAnsi="Times New Roman" w:cs="Times New Roman"/>
                <w:b/>
                <w:szCs w:val="28"/>
                <w:lang w:val="uk-UA"/>
              </w:rPr>
              <w:t>Усього досліджуваних</w:t>
            </w:r>
          </w:p>
        </w:tc>
      </w:tr>
      <w:tr w:rsidR="001E795B" w:rsidRPr="005B58B9" w14:paraId="3199941E" w14:textId="77777777" w:rsidTr="008341F4">
        <w:trPr>
          <w:cantSplit/>
          <w:trHeight w:val="3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86A130" w14:textId="77777777" w:rsidR="001E795B" w:rsidRPr="005B58B9" w:rsidRDefault="001E795B" w:rsidP="005B58B9">
            <w:pPr>
              <w:rPr>
                <w:rFonts w:ascii="Times New Roman" w:hAnsi="Times New Roman" w:cs="Times New Roman"/>
                <w:b/>
                <w:szCs w:val="28"/>
                <w:lang w:val="uk-UA"/>
              </w:rPr>
            </w:pPr>
          </w:p>
        </w:tc>
        <w:tc>
          <w:tcPr>
            <w:tcW w:w="1100" w:type="pct"/>
            <w:tcBorders>
              <w:top w:val="nil"/>
              <w:left w:val="nil"/>
              <w:bottom w:val="single" w:sz="4" w:space="0" w:color="auto"/>
              <w:right w:val="single" w:sz="4" w:space="0" w:color="auto"/>
            </w:tcBorders>
            <w:tcMar>
              <w:top w:w="10" w:type="dxa"/>
              <w:left w:w="10" w:type="dxa"/>
              <w:bottom w:w="0" w:type="dxa"/>
              <w:right w:w="10" w:type="dxa"/>
            </w:tcMar>
            <w:vAlign w:val="center"/>
            <w:hideMark/>
          </w:tcPr>
          <w:p w14:paraId="64E28A5F" w14:textId="77777777" w:rsidR="001E795B" w:rsidRPr="005B58B9" w:rsidRDefault="001E795B" w:rsidP="005B58B9">
            <w:pPr>
              <w:tabs>
                <w:tab w:val="left" w:pos="0"/>
                <w:tab w:val="left" w:pos="1134"/>
              </w:tabs>
              <w:jc w:val="center"/>
              <w:rPr>
                <w:rFonts w:ascii="Times New Roman" w:hAnsi="Times New Roman" w:cs="Times New Roman"/>
                <w:b/>
                <w:szCs w:val="28"/>
                <w:lang w:val="uk-UA"/>
              </w:rPr>
            </w:pPr>
            <w:r w:rsidRPr="005B58B9">
              <w:rPr>
                <w:rFonts w:ascii="Times New Roman" w:hAnsi="Times New Roman" w:cs="Times New Roman"/>
                <w:b/>
                <w:szCs w:val="28"/>
                <w:lang w:val="uk-UA"/>
              </w:rPr>
              <w:t>Кількість досліджуваних</w:t>
            </w:r>
          </w:p>
        </w:tc>
        <w:tc>
          <w:tcPr>
            <w:tcW w:w="502" w:type="pct"/>
            <w:tcBorders>
              <w:top w:val="nil"/>
              <w:left w:val="nil"/>
              <w:bottom w:val="single" w:sz="4" w:space="0" w:color="auto"/>
              <w:right w:val="single" w:sz="4" w:space="0" w:color="auto"/>
            </w:tcBorders>
            <w:tcMar>
              <w:top w:w="10" w:type="dxa"/>
              <w:left w:w="10" w:type="dxa"/>
              <w:bottom w:w="0" w:type="dxa"/>
              <w:right w:w="10" w:type="dxa"/>
            </w:tcMar>
            <w:vAlign w:val="center"/>
            <w:hideMark/>
          </w:tcPr>
          <w:p w14:paraId="61E359D8" w14:textId="77777777" w:rsidR="001E795B" w:rsidRPr="005B58B9" w:rsidRDefault="001E795B" w:rsidP="005B58B9">
            <w:pPr>
              <w:tabs>
                <w:tab w:val="left" w:pos="0"/>
                <w:tab w:val="left" w:pos="1134"/>
              </w:tabs>
              <w:jc w:val="center"/>
              <w:rPr>
                <w:rFonts w:ascii="Times New Roman" w:hAnsi="Times New Roman" w:cs="Times New Roman"/>
                <w:b/>
                <w:szCs w:val="28"/>
                <w:lang w:val="uk-UA"/>
              </w:rPr>
            </w:pPr>
            <w:r w:rsidRPr="005B58B9">
              <w:rPr>
                <w:rFonts w:ascii="Times New Roman" w:hAnsi="Times New Roman" w:cs="Times New Roman"/>
                <w:b/>
                <w:szCs w:val="28"/>
                <w:lang w:val="uk-UA"/>
              </w:rPr>
              <w:t>%</w:t>
            </w:r>
          </w:p>
        </w:tc>
        <w:tc>
          <w:tcPr>
            <w:tcW w:w="1197" w:type="pct"/>
            <w:tcBorders>
              <w:top w:val="nil"/>
              <w:left w:val="nil"/>
              <w:bottom w:val="single" w:sz="4" w:space="0" w:color="auto"/>
              <w:right w:val="single" w:sz="4" w:space="0" w:color="auto"/>
            </w:tcBorders>
            <w:tcMar>
              <w:top w:w="10" w:type="dxa"/>
              <w:left w:w="10" w:type="dxa"/>
              <w:bottom w:w="0" w:type="dxa"/>
              <w:right w:w="10" w:type="dxa"/>
            </w:tcMar>
            <w:vAlign w:val="center"/>
            <w:hideMark/>
          </w:tcPr>
          <w:p w14:paraId="69FA8C8E" w14:textId="77777777" w:rsidR="001E795B" w:rsidRPr="005B58B9" w:rsidRDefault="001E795B" w:rsidP="005B58B9">
            <w:pPr>
              <w:tabs>
                <w:tab w:val="left" w:pos="0"/>
                <w:tab w:val="left" w:pos="1134"/>
              </w:tabs>
              <w:jc w:val="center"/>
              <w:rPr>
                <w:rFonts w:ascii="Times New Roman" w:hAnsi="Times New Roman" w:cs="Times New Roman"/>
                <w:b/>
                <w:szCs w:val="28"/>
                <w:lang w:val="uk-UA"/>
              </w:rPr>
            </w:pPr>
            <w:r w:rsidRPr="005B58B9">
              <w:rPr>
                <w:rFonts w:ascii="Times New Roman" w:hAnsi="Times New Roman" w:cs="Times New Roman"/>
                <w:b/>
                <w:szCs w:val="28"/>
                <w:lang w:val="uk-UA"/>
              </w:rPr>
              <w:t>Кількість досліджуваних</w:t>
            </w:r>
          </w:p>
        </w:tc>
        <w:tc>
          <w:tcPr>
            <w:tcW w:w="448" w:type="pct"/>
            <w:tcBorders>
              <w:top w:val="nil"/>
              <w:left w:val="nil"/>
              <w:bottom w:val="single" w:sz="4" w:space="0" w:color="auto"/>
              <w:right w:val="single" w:sz="4" w:space="0" w:color="auto"/>
            </w:tcBorders>
            <w:tcMar>
              <w:top w:w="10" w:type="dxa"/>
              <w:left w:w="10" w:type="dxa"/>
              <w:bottom w:w="0" w:type="dxa"/>
              <w:right w:w="10" w:type="dxa"/>
            </w:tcMar>
            <w:vAlign w:val="center"/>
            <w:hideMark/>
          </w:tcPr>
          <w:p w14:paraId="4BEF22AA" w14:textId="77777777" w:rsidR="001E795B" w:rsidRPr="005B58B9" w:rsidRDefault="001E795B" w:rsidP="005B58B9">
            <w:pPr>
              <w:tabs>
                <w:tab w:val="left" w:pos="0"/>
                <w:tab w:val="left" w:pos="1134"/>
              </w:tabs>
              <w:jc w:val="center"/>
              <w:rPr>
                <w:rFonts w:ascii="Times New Roman" w:hAnsi="Times New Roman" w:cs="Times New Roman"/>
                <w:b/>
                <w:szCs w:val="28"/>
                <w:lang w:val="uk-UA"/>
              </w:rPr>
            </w:pPr>
            <w:r w:rsidRPr="005B58B9">
              <w:rPr>
                <w:rFonts w:ascii="Times New Roman" w:hAnsi="Times New Roman" w:cs="Times New Roman"/>
                <w:b/>
                <w:szCs w:val="28"/>
                <w:lang w:val="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11AFFF" w14:textId="77777777" w:rsidR="001E795B" w:rsidRPr="005B58B9" w:rsidRDefault="001E795B" w:rsidP="005B58B9">
            <w:pPr>
              <w:rPr>
                <w:rFonts w:ascii="Times New Roman" w:hAnsi="Times New Roman" w:cs="Times New Roman"/>
                <w:b/>
                <w:szCs w:val="28"/>
                <w:highlight w:val="yellow"/>
                <w:lang w:val="uk-UA"/>
              </w:rPr>
            </w:pPr>
          </w:p>
        </w:tc>
      </w:tr>
      <w:tr w:rsidR="001E795B" w:rsidRPr="005B58B9" w14:paraId="006FC32F" w14:textId="77777777" w:rsidTr="008341F4">
        <w:trPr>
          <w:trHeight w:val="37"/>
          <w:jc w:val="center"/>
        </w:trPr>
        <w:tc>
          <w:tcPr>
            <w:tcW w:w="654" w:type="pct"/>
            <w:tcBorders>
              <w:top w:val="nil"/>
              <w:left w:val="single" w:sz="4" w:space="0" w:color="auto"/>
              <w:bottom w:val="single" w:sz="4" w:space="0" w:color="auto"/>
              <w:right w:val="single" w:sz="4" w:space="0" w:color="auto"/>
            </w:tcBorders>
            <w:noWrap/>
            <w:tcMar>
              <w:top w:w="10" w:type="dxa"/>
              <w:left w:w="10" w:type="dxa"/>
              <w:bottom w:w="0" w:type="dxa"/>
              <w:right w:w="10" w:type="dxa"/>
            </w:tcMar>
            <w:vAlign w:val="center"/>
            <w:hideMark/>
          </w:tcPr>
          <w:p w14:paraId="6BD40B80"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ЕГ</w:t>
            </w:r>
          </w:p>
        </w:tc>
        <w:tc>
          <w:tcPr>
            <w:tcW w:w="1100"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40CA2E14"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237</w:t>
            </w:r>
          </w:p>
        </w:tc>
        <w:tc>
          <w:tcPr>
            <w:tcW w:w="502"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2756836B"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91,15</w:t>
            </w:r>
          </w:p>
        </w:tc>
        <w:tc>
          <w:tcPr>
            <w:tcW w:w="1197"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3CFC64A8"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23</w:t>
            </w:r>
          </w:p>
        </w:tc>
        <w:tc>
          <w:tcPr>
            <w:tcW w:w="448"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39AE5121"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8,85</w:t>
            </w:r>
          </w:p>
        </w:tc>
        <w:tc>
          <w:tcPr>
            <w:tcW w:w="1099"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6F6B3F7E"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260</w:t>
            </w:r>
          </w:p>
        </w:tc>
      </w:tr>
      <w:tr w:rsidR="001E795B" w:rsidRPr="005B58B9" w14:paraId="4FA1BD5F" w14:textId="77777777" w:rsidTr="008341F4">
        <w:trPr>
          <w:trHeight w:val="37"/>
          <w:jc w:val="center"/>
        </w:trPr>
        <w:tc>
          <w:tcPr>
            <w:tcW w:w="654" w:type="pct"/>
            <w:tcBorders>
              <w:top w:val="nil"/>
              <w:left w:val="single" w:sz="4" w:space="0" w:color="auto"/>
              <w:bottom w:val="single" w:sz="4" w:space="0" w:color="auto"/>
              <w:right w:val="single" w:sz="4" w:space="0" w:color="auto"/>
            </w:tcBorders>
            <w:noWrap/>
            <w:tcMar>
              <w:top w:w="10" w:type="dxa"/>
              <w:left w:w="10" w:type="dxa"/>
              <w:bottom w:w="0" w:type="dxa"/>
              <w:right w:w="10" w:type="dxa"/>
            </w:tcMar>
            <w:vAlign w:val="center"/>
            <w:hideMark/>
          </w:tcPr>
          <w:p w14:paraId="5A9F7FAB"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КГ</w:t>
            </w:r>
          </w:p>
        </w:tc>
        <w:tc>
          <w:tcPr>
            <w:tcW w:w="1100"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33F1B9A9"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158</w:t>
            </w:r>
          </w:p>
        </w:tc>
        <w:tc>
          <w:tcPr>
            <w:tcW w:w="502"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5B6C54F8"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65,83</w:t>
            </w:r>
          </w:p>
        </w:tc>
        <w:tc>
          <w:tcPr>
            <w:tcW w:w="1197"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6604A05B"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82</w:t>
            </w:r>
          </w:p>
        </w:tc>
        <w:tc>
          <w:tcPr>
            <w:tcW w:w="448"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5A88C356"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34,17</w:t>
            </w:r>
          </w:p>
        </w:tc>
        <w:tc>
          <w:tcPr>
            <w:tcW w:w="1099"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4BBA92E2"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240</w:t>
            </w:r>
          </w:p>
        </w:tc>
      </w:tr>
      <w:tr w:rsidR="001E795B" w:rsidRPr="005B58B9" w14:paraId="7BD520BC" w14:textId="77777777" w:rsidTr="008341F4">
        <w:trPr>
          <w:trHeight w:val="37"/>
          <w:jc w:val="center"/>
        </w:trPr>
        <w:tc>
          <w:tcPr>
            <w:tcW w:w="654" w:type="pct"/>
            <w:tcBorders>
              <w:top w:val="nil"/>
              <w:left w:val="single" w:sz="4" w:space="0" w:color="auto"/>
              <w:bottom w:val="single" w:sz="4" w:space="0" w:color="auto"/>
              <w:right w:val="single" w:sz="4" w:space="0" w:color="auto"/>
            </w:tcBorders>
            <w:noWrap/>
            <w:tcMar>
              <w:top w:w="10" w:type="dxa"/>
              <w:left w:w="10" w:type="dxa"/>
              <w:bottom w:w="0" w:type="dxa"/>
              <w:right w:w="10" w:type="dxa"/>
            </w:tcMar>
            <w:vAlign w:val="center"/>
            <w:hideMark/>
          </w:tcPr>
          <w:p w14:paraId="0AEAB41D"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Усього</w:t>
            </w:r>
          </w:p>
        </w:tc>
        <w:tc>
          <w:tcPr>
            <w:tcW w:w="1100"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690C84C4"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395</w:t>
            </w:r>
          </w:p>
        </w:tc>
        <w:tc>
          <w:tcPr>
            <w:tcW w:w="502"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204E30F1" w14:textId="77777777" w:rsidR="001E795B" w:rsidRPr="005B58B9" w:rsidRDefault="001E795B" w:rsidP="005B58B9">
            <w:pPr>
              <w:tabs>
                <w:tab w:val="left" w:pos="0"/>
                <w:tab w:val="left" w:pos="1134"/>
              </w:tabs>
              <w:jc w:val="center"/>
              <w:rPr>
                <w:rFonts w:ascii="Times New Roman" w:hAnsi="Times New Roman" w:cs="Times New Roman"/>
                <w:szCs w:val="28"/>
                <w:lang w:val="uk-UA"/>
              </w:rPr>
            </w:pPr>
          </w:p>
        </w:tc>
        <w:tc>
          <w:tcPr>
            <w:tcW w:w="1197"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72B849F1"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105</w:t>
            </w:r>
          </w:p>
        </w:tc>
        <w:tc>
          <w:tcPr>
            <w:tcW w:w="448"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22F98BD4" w14:textId="77777777" w:rsidR="001E795B" w:rsidRPr="005B58B9" w:rsidRDefault="001E795B" w:rsidP="005B58B9">
            <w:pPr>
              <w:tabs>
                <w:tab w:val="left" w:pos="0"/>
                <w:tab w:val="left" w:pos="1134"/>
              </w:tabs>
              <w:jc w:val="center"/>
              <w:rPr>
                <w:rFonts w:ascii="Times New Roman" w:hAnsi="Times New Roman" w:cs="Times New Roman"/>
                <w:szCs w:val="28"/>
                <w:lang w:val="uk-UA"/>
              </w:rPr>
            </w:pPr>
          </w:p>
        </w:tc>
        <w:tc>
          <w:tcPr>
            <w:tcW w:w="1099" w:type="pct"/>
            <w:tcBorders>
              <w:top w:val="nil"/>
              <w:left w:val="nil"/>
              <w:bottom w:val="single" w:sz="4" w:space="0" w:color="auto"/>
              <w:right w:val="single" w:sz="4" w:space="0" w:color="auto"/>
            </w:tcBorders>
            <w:noWrap/>
            <w:tcMar>
              <w:top w:w="10" w:type="dxa"/>
              <w:left w:w="10" w:type="dxa"/>
              <w:bottom w:w="0" w:type="dxa"/>
              <w:right w:w="10" w:type="dxa"/>
            </w:tcMar>
            <w:vAlign w:val="center"/>
          </w:tcPr>
          <w:p w14:paraId="5A75FF6F" w14:textId="77777777" w:rsidR="001E795B" w:rsidRPr="005B58B9" w:rsidRDefault="001E795B" w:rsidP="005B58B9">
            <w:pPr>
              <w:tabs>
                <w:tab w:val="left" w:pos="0"/>
                <w:tab w:val="left" w:pos="1134"/>
              </w:tabs>
              <w:jc w:val="center"/>
              <w:rPr>
                <w:rFonts w:ascii="Times New Roman" w:hAnsi="Times New Roman" w:cs="Times New Roman"/>
                <w:szCs w:val="28"/>
                <w:lang w:val="uk-UA"/>
              </w:rPr>
            </w:pPr>
            <w:r w:rsidRPr="005B58B9">
              <w:rPr>
                <w:rFonts w:ascii="Times New Roman" w:hAnsi="Times New Roman" w:cs="Times New Roman"/>
                <w:szCs w:val="28"/>
                <w:lang w:val="uk-UA"/>
              </w:rPr>
              <w:t>500</w:t>
            </w:r>
          </w:p>
        </w:tc>
      </w:tr>
    </w:tbl>
    <w:p w14:paraId="3A55BD37" w14:textId="77777777" w:rsidR="001E795B" w:rsidRPr="005B58B9" w:rsidRDefault="001E795B" w:rsidP="001E795B">
      <w:pPr>
        <w:tabs>
          <w:tab w:val="left" w:pos="0"/>
          <w:tab w:val="left" w:pos="1134"/>
        </w:tabs>
        <w:spacing w:line="360" w:lineRule="auto"/>
        <w:ind w:firstLine="709"/>
        <w:rPr>
          <w:rFonts w:ascii="Verdana" w:eastAsia="Times New Roman" w:hAnsi="Verdana"/>
          <w:color w:val="333333"/>
          <w:sz w:val="18"/>
          <w:szCs w:val="18"/>
          <w:lang w:val="uk-UA"/>
        </w:rPr>
      </w:pPr>
    </w:p>
    <w:p w14:paraId="0648B6A2" w14:textId="77777777" w:rsidR="001E795B" w:rsidRPr="005B58B9" w:rsidRDefault="001E795B" w:rsidP="005D4EE5">
      <w:pPr>
        <w:spacing w:after="0" w:line="360" w:lineRule="auto"/>
        <w:ind w:firstLine="709"/>
        <w:jc w:val="both"/>
        <w:rPr>
          <w:rFonts w:ascii="Times New Roman" w:hAnsi="Times New Roman"/>
          <w:sz w:val="28"/>
          <w:szCs w:val="28"/>
          <w:lang w:val="uk-UA"/>
        </w:rPr>
      </w:pPr>
      <w:r w:rsidRPr="005B58B9">
        <w:rPr>
          <w:rFonts w:ascii="Times New Roman" w:hAnsi="Times New Roman"/>
          <w:sz w:val="28"/>
          <w:szCs w:val="28"/>
          <w:lang w:val="uk-UA"/>
        </w:rPr>
        <w:t xml:space="preserve">За результатами таблиці визначаємо величини </w:t>
      </w:r>
      <w:r w:rsidRPr="005B58B9">
        <w:rPr>
          <w:rFonts w:ascii="Times New Roman" w:hAnsi="Times New Roman"/>
          <w:sz w:val="28"/>
          <w:szCs w:val="28"/>
          <w:lang w:val="uk-UA"/>
        </w:rPr>
        <w:sym w:font="Symbol" w:char="F06A"/>
      </w:r>
      <w:r w:rsidRPr="005B58B9">
        <w:rPr>
          <w:rFonts w:ascii="Times New Roman" w:hAnsi="Times New Roman"/>
          <w:sz w:val="28"/>
          <w:szCs w:val="28"/>
          <w:lang w:val="uk-UA"/>
        </w:rPr>
        <w:t xml:space="preserve">1 та </w:t>
      </w:r>
      <w:r w:rsidRPr="005B58B9">
        <w:rPr>
          <w:rFonts w:ascii="Times New Roman" w:hAnsi="Times New Roman"/>
          <w:sz w:val="28"/>
          <w:szCs w:val="28"/>
          <w:lang w:val="uk-UA"/>
        </w:rPr>
        <w:sym w:font="Symbol" w:char="F06A"/>
      </w:r>
      <w:r w:rsidRPr="005B58B9">
        <w:rPr>
          <w:rFonts w:ascii="Times New Roman" w:hAnsi="Times New Roman"/>
          <w:sz w:val="28"/>
          <w:szCs w:val="28"/>
          <w:lang w:val="uk-UA"/>
        </w:rPr>
        <w:t xml:space="preserve">2, які відповідають відсотковим долям кожної групи: </w:t>
      </w:r>
    </w:p>
    <w:p w14:paraId="2E931B8D" w14:textId="77777777" w:rsidR="001E795B" w:rsidRPr="005B58B9" w:rsidRDefault="001E795B" w:rsidP="005D4EE5">
      <w:pPr>
        <w:spacing w:after="0" w:line="360" w:lineRule="auto"/>
        <w:ind w:firstLine="709"/>
        <w:jc w:val="center"/>
        <w:rPr>
          <w:rFonts w:ascii="Times New Roman" w:hAnsi="Times New Roman"/>
          <w:sz w:val="28"/>
          <w:szCs w:val="28"/>
          <w:lang w:val="uk-UA"/>
        </w:rPr>
      </w:pPr>
      <w:r w:rsidRPr="005B58B9">
        <w:rPr>
          <w:rFonts w:ascii="Times New Roman" w:hAnsi="Times New Roman"/>
          <w:sz w:val="28"/>
          <w:szCs w:val="28"/>
          <w:lang w:val="uk-UA"/>
        </w:rPr>
        <w:object w:dxaOrig="1815" w:dyaOrig="375" w14:anchorId="6D3A53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9pt;height:18.9pt" o:ole="">
            <v:imagedata r:id="rId28" o:title=""/>
          </v:shape>
          <o:OLEObject Type="Embed" ProgID="Equation.3" ShapeID="_x0000_i1025" DrawAspect="Content" ObjectID="_1840905104" r:id="rId29"/>
        </w:object>
      </w:r>
    </w:p>
    <w:p w14:paraId="5C94BAA0" w14:textId="77777777" w:rsidR="001E795B" w:rsidRPr="005B58B9" w:rsidRDefault="001E795B" w:rsidP="005D4EE5">
      <w:pPr>
        <w:spacing w:after="0" w:line="360" w:lineRule="auto"/>
        <w:ind w:firstLine="709"/>
        <w:jc w:val="center"/>
        <w:rPr>
          <w:rFonts w:ascii="Times New Roman" w:hAnsi="Times New Roman"/>
          <w:sz w:val="24"/>
          <w:szCs w:val="24"/>
          <w:lang w:val="uk-UA"/>
        </w:rPr>
      </w:pPr>
      <w:r w:rsidRPr="005B58B9">
        <w:rPr>
          <w:rFonts w:ascii="Times New Roman" w:hAnsi="Times New Roman"/>
          <w:sz w:val="24"/>
          <w:szCs w:val="24"/>
          <w:lang w:val="uk-UA"/>
        </w:rPr>
        <w:object w:dxaOrig="260" w:dyaOrig="340" w14:anchorId="71906964">
          <v:shape id="_x0000_i1026" type="#_x0000_t75" style="width:10.6pt;height:17.7pt" o:ole="">
            <v:imagedata r:id="rId30" o:title=""/>
          </v:shape>
          <o:OLEObject Type="Embed" ProgID="Equation.3" ShapeID="_x0000_i1026" DrawAspect="Content" ObjectID="_1840905105" r:id="rId31"/>
        </w:object>
      </w:r>
      <m:oMath>
        <m:r>
          <m:rPr>
            <m:sty m:val="p"/>
          </m:rPr>
          <w:rPr>
            <w:rFonts w:ascii="Cambria Math" w:hAnsi="Times New Roman"/>
            <w:sz w:val="24"/>
            <w:szCs w:val="24"/>
            <w:lang w:val="uk-UA"/>
          </w:rPr>
          <m:t>(91,15%)=2,537</m:t>
        </m:r>
      </m:oMath>
      <w:r w:rsidRPr="005B58B9">
        <w:rPr>
          <w:rFonts w:ascii="Times New Roman" w:hAnsi="Times New Roman"/>
          <w:sz w:val="24"/>
          <w:szCs w:val="24"/>
          <w:lang w:val="uk-UA"/>
        </w:rPr>
        <w:t xml:space="preserve">, </w:t>
      </w:r>
      <w:r w:rsidRPr="005B58B9">
        <w:rPr>
          <w:rFonts w:ascii="Times New Roman" w:hAnsi="Times New Roman"/>
          <w:sz w:val="24"/>
          <w:szCs w:val="24"/>
          <w:lang w:val="uk-UA"/>
        </w:rPr>
        <w:object w:dxaOrig="300" w:dyaOrig="340" w14:anchorId="4C281B89">
          <v:shape id="_x0000_i1027" type="#_x0000_t75" style="width:15.35pt;height:17.7pt" o:ole="">
            <v:imagedata r:id="rId32" o:title=""/>
          </v:shape>
          <o:OLEObject Type="Embed" ProgID="Equation.3" ShapeID="_x0000_i1027" DrawAspect="Content" ObjectID="_1840905106" r:id="rId33"/>
        </w:object>
      </w:r>
      <w:r w:rsidRPr="005B58B9">
        <w:rPr>
          <w:rFonts w:ascii="Times New Roman" w:hAnsi="Times New Roman"/>
          <w:sz w:val="24"/>
          <w:szCs w:val="24"/>
          <w:lang w:val="uk-UA"/>
        </w:rPr>
        <w:t>.</w:t>
      </w:r>
      <m:oMath>
        <m:r>
          <m:rPr>
            <m:sty m:val="p"/>
          </m:rPr>
          <w:rPr>
            <w:rFonts w:ascii="Cambria Math" w:hAnsi="Times New Roman"/>
            <w:sz w:val="24"/>
            <w:szCs w:val="24"/>
            <w:lang w:val="uk-UA"/>
          </w:rPr>
          <m:t>(65,83%)=1,893</m:t>
        </m:r>
      </m:oMath>
    </w:p>
    <w:p w14:paraId="50C87420" w14:textId="77777777" w:rsidR="001E795B" w:rsidRPr="005B58B9" w:rsidRDefault="001E795B" w:rsidP="005D4EE5">
      <w:pPr>
        <w:spacing w:after="0" w:line="360" w:lineRule="auto"/>
        <w:ind w:firstLine="709"/>
        <w:jc w:val="both"/>
        <w:rPr>
          <w:rFonts w:ascii="Times New Roman" w:hAnsi="Times New Roman"/>
          <w:sz w:val="28"/>
          <w:szCs w:val="28"/>
          <w:lang w:val="uk-UA"/>
        </w:rPr>
      </w:pPr>
      <w:r w:rsidRPr="005B58B9">
        <w:rPr>
          <w:rFonts w:ascii="Times New Roman" w:hAnsi="Times New Roman"/>
          <w:sz w:val="28"/>
          <w:szCs w:val="28"/>
          <w:lang w:val="uk-UA"/>
        </w:rPr>
        <w:t xml:space="preserve">З’ясовуємо емпіричне значення критерію </w:t>
      </w:r>
      <w:r w:rsidRPr="005B58B9">
        <w:rPr>
          <w:rFonts w:ascii="Times New Roman" w:hAnsi="Times New Roman"/>
          <w:sz w:val="28"/>
          <w:szCs w:val="28"/>
          <w:lang w:val="uk-UA"/>
        </w:rPr>
        <w:sym w:font="Symbol" w:char="F06A"/>
      </w:r>
      <w:r w:rsidRPr="005B58B9">
        <w:rPr>
          <w:rFonts w:ascii="Times New Roman" w:hAnsi="Times New Roman"/>
          <w:sz w:val="28"/>
          <w:szCs w:val="28"/>
          <w:lang w:val="uk-UA"/>
        </w:rPr>
        <w:t>*:</w:t>
      </w:r>
    </w:p>
    <w:p w14:paraId="351BCDF6" w14:textId="77777777" w:rsidR="001E795B" w:rsidRPr="005B58B9" w:rsidRDefault="001E795B" w:rsidP="005D4EE5">
      <w:pPr>
        <w:spacing w:after="0" w:line="360" w:lineRule="auto"/>
        <w:ind w:firstLine="709"/>
        <w:jc w:val="center"/>
        <w:rPr>
          <w:rFonts w:ascii="Times New Roman" w:hAnsi="Times New Roman"/>
          <w:sz w:val="28"/>
          <w:szCs w:val="28"/>
          <w:lang w:val="uk-UA"/>
        </w:rPr>
      </w:pPr>
      <w:r w:rsidRPr="005B58B9">
        <w:rPr>
          <w:rFonts w:ascii="Times New Roman" w:hAnsi="Times New Roman"/>
          <w:noProof/>
          <w:sz w:val="28"/>
          <w:szCs w:val="28"/>
          <w:lang w:val="en-US"/>
        </w:rPr>
        <w:drawing>
          <wp:inline distT="0" distB="0" distL="0" distR="0" wp14:anchorId="3D9F059D" wp14:editId="18A71CBF">
            <wp:extent cx="1816100" cy="4826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16100" cy="482600"/>
                    </a:xfrm>
                    <a:prstGeom prst="rect">
                      <a:avLst/>
                    </a:prstGeom>
                    <a:noFill/>
                    <a:ln>
                      <a:noFill/>
                    </a:ln>
                  </pic:spPr>
                </pic:pic>
              </a:graphicData>
            </a:graphic>
          </wp:inline>
        </w:drawing>
      </w:r>
      <w:r w:rsidRPr="005B58B9">
        <w:rPr>
          <w:rFonts w:ascii="Times New Roman" w:hAnsi="Times New Roman"/>
          <w:sz w:val="28"/>
          <w:szCs w:val="28"/>
          <w:lang w:val="uk-UA"/>
        </w:rPr>
        <w:t>,</w:t>
      </w:r>
    </w:p>
    <w:p w14:paraId="06B92426" w14:textId="77777777" w:rsidR="001E795B" w:rsidRPr="005B58B9" w:rsidRDefault="001E795B" w:rsidP="005D4EE5">
      <w:pPr>
        <w:spacing w:after="0" w:line="360" w:lineRule="auto"/>
        <w:ind w:firstLine="709"/>
        <w:jc w:val="both"/>
        <w:rPr>
          <w:rFonts w:ascii="Times New Roman" w:hAnsi="Times New Roman"/>
          <w:sz w:val="28"/>
          <w:szCs w:val="28"/>
          <w:lang w:val="uk-UA"/>
        </w:rPr>
      </w:pPr>
      <w:r w:rsidRPr="005B58B9">
        <w:rPr>
          <w:rFonts w:ascii="Times New Roman" w:hAnsi="Times New Roman"/>
          <w:sz w:val="28"/>
          <w:szCs w:val="28"/>
          <w:lang w:val="uk-UA"/>
        </w:rPr>
        <w:t xml:space="preserve">де </w:t>
      </w:r>
      <w:r w:rsidRPr="005B58B9">
        <w:rPr>
          <w:rFonts w:ascii="Times New Roman" w:hAnsi="Times New Roman"/>
          <w:noProof/>
          <w:sz w:val="28"/>
          <w:szCs w:val="28"/>
          <w:lang w:val="en-US"/>
        </w:rPr>
        <w:drawing>
          <wp:inline distT="0" distB="0" distL="0" distR="0" wp14:anchorId="5E069484" wp14:editId="3D7C7095">
            <wp:extent cx="165100" cy="215900"/>
            <wp:effectExtent l="0" t="0" r="635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65100" cy="215900"/>
                    </a:xfrm>
                    <a:prstGeom prst="rect">
                      <a:avLst/>
                    </a:prstGeom>
                    <a:noFill/>
                    <a:ln>
                      <a:noFill/>
                    </a:ln>
                  </pic:spPr>
                </pic:pic>
              </a:graphicData>
            </a:graphic>
          </wp:inline>
        </w:drawing>
      </w:r>
      <w:r w:rsidRPr="005B58B9">
        <w:rPr>
          <w:rFonts w:ascii="Times New Roman" w:hAnsi="Times New Roman"/>
          <w:sz w:val="28"/>
          <w:szCs w:val="28"/>
          <w:lang w:val="uk-UA"/>
        </w:rPr>
        <w:t xml:space="preserve"> – кут, що відповідає більшій відсотковій долі; </w:t>
      </w:r>
    </w:p>
    <w:p w14:paraId="07AC67C0" w14:textId="77777777" w:rsidR="001E795B" w:rsidRPr="005B58B9" w:rsidRDefault="001E795B" w:rsidP="005D4EE5">
      <w:pPr>
        <w:spacing w:after="0" w:line="360" w:lineRule="auto"/>
        <w:ind w:firstLine="709"/>
        <w:jc w:val="both"/>
        <w:rPr>
          <w:rFonts w:ascii="Times New Roman" w:hAnsi="Times New Roman"/>
          <w:sz w:val="28"/>
          <w:szCs w:val="28"/>
          <w:lang w:val="uk-UA"/>
        </w:rPr>
      </w:pPr>
      <w:r w:rsidRPr="005B58B9">
        <w:rPr>
          <w:rFonts w:ascii="Times New Roman" w:hAnsi="Times New Roman"/>
          <w:noProof/>
          <w:sz w:val="28"/>
          <w:szCs w:val="28"/>
          <w:lang w:val="en-US"/>
        </w:rPr>
        <w:drawing>
          <wp:inline distT="0" distB="0" distL="0" distR="0" wp14:anchorId="69F7DBCB" wp14:editId="64B7E884">
            <wp:extent cx="177800" cy="2159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77800" cy="215900"/>
                    </a:xfrm>
                    <a:prstGeom prst="rect">
                      <a:avLst/>
                    </a:prstGeom>
                    <a:noFill/>
                    <a:ln>
                      <a:noFill/>
                    </a:ln>
                  </pic:spPr>
                </pic:pic>
              </a:graphicData>
            </a:graphic>
          </wp:inline>
        </w:drawing>
      </w:r>
      <w:r w:rsidRPr="005B58B9">
        <w:rPr>
          <w:rFonts w:ascii="Times New Roman" w:hAnsi="Times New Roman"/>
          <w:sz w:val="28"/>
          <w:szCs w:val="28"/>
          <w:lang w:val="uk-UA"/>
        </w:rPr>
        <w:t xml:space="preserve"> – кут, що відповідає меншій відсотковій долі;</w:t>
      </w:r>
    </w:p>
    <w:p w14:paraId="7C14EF16" w14:textId="77777777" w:rsidR="001E795B" w:rsidRPr="005B58B9" w:rsidRDefault="001E795B" w:rsidP="005D4EE5">
      <w:pPr>
        <w:spacing w:after="0" w:line="360" w:lineRule="auto"/>
        <w:ind w:firstLine="709"/>
        <w:jc w:val="both"/>
        <w:rPr>
          <w:rFonts w:ascii="Times New Roman" w:hAnsi="Times New Roman"/>
          <w:sz w:val="28"/>
          <w:szCs w:val="28"/>
          <w:lang w:val="uk-UA"/>
        </w:rPr>
      </w:pPr>
      <w:r w:rsidRPr="005B58B9">
        <w:rPr>
          <w:rFonts w:ascii="Times New Roman" w:hAnsi="Times New Roman"/>
          <w:noProof/>
          <w:sz w:val="28"/>
          <w:szCs w:val="28"/>
          <w:lang w:val="en-US"/>
        </w:rPr>
        <w:drawing>
          <wp:inline distT="0" distB="0" distL="0" distR="0" wp14:anchorId="7E5FEDC3" wp14:editId="41313B90">
            <wp:extent cx="152400" cy="2159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52400" cy="215900"/>
                    </a:xfrm>
                    <a:prstGeom prst="rect">
                      <a:avLst/>
                    </a:prstGeom>
                    <a:noFill/>
                    <a:ln>
                      <a:noFill/>
                    </a:ln>
                  </pic:spPr>
                </pic:pic>
              </a:graphicData>
            </a:graphic>
          </wp:inline>
        </w:drawing>
      </w:r>
      <w:r w:rsidRPr="005B58B9">
        <w:rPr>
          <w:rFonts w:ascii="Times New Roman" w:hAnsi="Times New Roman"/>
          <w:sz w:val="28"/>
          <w:szCs w:val="28"/>
          <w:lang w:val="uk-UA"/>
        </w:rPr>
        <w:t xml:space="preserve"> – кількість досліджуваних у вибірці ЕГ;</w:t>
      </w:r>
    </w:p>
    <w:p w14:paraId="4A2523FD" w14:textId="77777777" w:rsidR="001E795B" w:rsidRPr="005B58B9" w:rsidRDefault="001E795B" w:rsidP="005D4EE5">
      <w:pPr>
        <w:spacing w:after="0" w:line="360" w:lineRule="auto"/>
        <w:ind w:firstLine="709"/>
        <w:jc w:val="both"/>
        <w:rPr>
          <w:rFonts w:ascii="Times New Roman" w:hAnsi="Times New Roman"/>
          <w:sz w:val="28"/>
          <w:szCs w:val="28"/>
          <w:lang w:val="uk-UA"/>
        </w:rPr>
      </w:pPr>
      <w:r w:rsidRPr="005B58B9">
        <w:rPr>
          <w:rFonts w:ascii="Times New Roman" w:hAnsi="Times New Roman"/>
          <w:noProof/>
          <w:sz w:val="28"/>
          <w:szCs w:val="28"/>
          <w:lang w:val="en-US"/>
        </w:rPr>
        <w:lastRenderedPageBreak/>
        <w:drawing>
          <wp:inline distT="0" distB="0" distL="0" distR="0" wp14:anchorId="18C6E88B" wp14:editId="21D3DF2F">
            <wp:extent cx="184785" cy="219710"/>
            <wp:effectExtent l="0" t="0" r="5715"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84785" cy="219710"/>
                    </a:xfrm>
                    <a:prstGeom prst="rect">
                      <a:avLst/>
                    </a:prstGeom>
                    <a:noFill/>
                    <a:ln>
                      <a:noFill/>
                    </a:ln>
                  </pic:spPr>
                </pic:pic>
              </a:graphicData>
            </a:graphic>
          </wp:inline>
        </w:drawing>
      </w:r>
      <w:r w:rsidRPr="005B58B9">
        <w:rPr>
          <w:rFonts w:ascii="Times New Roman" w:hAnsi="Times New Roman"/>
          <w:sz w:val="28"/>
          <w:szCs w:val="28"/>
          <w:lang w:val="uk-UA"/>
        </w:rPr>
        <w:t xml:space="preserve"> – кількість досліджуваних у вибірці КГ.</w:t>
      </w:r>
    </w:p>
    <w:p w14:paraId="0DE28AA3" w14:textId="77777777" w:rsidR="001E795B" w:rsidRPr="005B58B9" w:rsidRDefault="001E795B" w:rsidP="005D4EE5">
      <w:pPr>
        <w:spacing w:after="0" w:line="360" w:lineRule="auto"/>
        <w:ind w:firstLine="709"/>
        <w:jc w:val="center"/>
        <w:rPr>
          <w:rFonts w:ascii="Times New Roman" w:hAnsi="Times New Roman"/>
          <w:sz w:val="24"/>
          <w:szCs w:val="24"/>
          <w:lang w:val="uk-UA"/>
        </w:rPr>
      </w:pPr>
      <m:oMathPara>
        <m:oMath>
          <m:r>
            <w:rPr>
              <w:rFonts w:ascii="Cambria Math" w:hAnsi="Times New Roman"/>
              <w:sz w:val="24"/>
              <w:szCs w:val="24"/>
              <w:lang w:val="uk-UA"/>
            </w:rPr>
            <m:t>ϕ</m:t>
          </m:r>
          <m:sSub>
            <m:sSubPr>
              <m:ctrlPr>
                <w:rPr>
                  <w:rFonts w:ascii="Cambria Math" w:hAnsi="Times New Roman"/>
                  <w:i/>
                  <w:sz w:val="24"/>
                  <w:szCs w:val="24"/>
                  <w:lang w:val="uk-UA"/>
                </w:rPr>
              </m:ctrlPr>
            </m:sSubPr>
            <m:e>
              <m:r>
                <w:rPr>
                  <w:rFonts w:ascii="Cambria Math" w:hAnsi="Times New Roman"/>
                  <w:sz w:val="24"/>
                  <w:szCs w:val="24"/>
                  <w:lang w:val="uk-UA"/>
                </w:rPr>
                <m:t>*</m:t>
              </m:r>
            </m:e>
            <m:sub>
              <m:r>
                <w:rPr>
                  <w:rFonts w:ascii="Cambria Math" w:hAnsi="Times New Roman"/>
                  <w:sz w:val="24"/>
                  <w:szCs w:val="24"/>
                  <w:lang w:val="uk-UA"/>
                </w:rPr>
                <m:t>емп</m:t>
              </m:r>
              <m:ctrlPr>
                <w:rPr>
                  <w:rFonts w:ascii="Cambria Math" w:hAnsi="Cambria Math"/>
                  <w:i/>
                  <w:sz w:val="24"/>
                  <w:szCs w:val="24"/>
                  <w:lang w:val="uk-UA"/>
                </w:rPr>
              </m:ctrlPr>
            </m:sub>
          </m:sSub>
          <m:r>
            <w:rPr>
              <w:rFonts w:ascii="Cambria Math" w:hAnsi="Times New Roman"/>
              <w:sz w:val="24"/>
              <w:szCs w:val="24"/>
              <w:lang w:val="uk-UA"/>
            </w:rPr>
            <m:t>=(2,537</m:t>
          </m:r>
          <m:r>
            <w:rPr>
              <w:rFonts w:ascii="Cambria Math" w:hAnsi="Times New Roman"/>
              <w:sz w:val="24"/>
              <w:szCs w:val="24"/>
              <w:lang w:val="uk-UA"/>
            </w:rPr>
            <m:t>-</m:t>
          </m:r>
          <m:r>
            <w:rPr>
              <w:rFonts w:ascii="Cambria Math" w:hAnsi="Times New Roman"/>
              <w:sz w:val="24"/>
              <w:szCs w:val="24"/>
              <w:lang w:val="uk-UA"/>
            </w:rPr>
            <m:t>1,893)</m:t>
          </m:r>
          <m:r>
            <w:rPr>
              <w:rFonts w:ascii="Cambria Math" w:hAnsi="Times New Roman"/>
              <w:sz w:val="24"/>
              <w:szCs w:val="24"/>
              <w:lang w:val="uk-UA"/>
            </w:rPr>
            <m:t>×</m:t>
          </m:r>
          <m:rad>
            <m:radPr>
              <m:degHide m:val="1"/>
              <m:ctrlPr>
                <w:rPr>
                  <w:rFonts w:ascii="Cambria Math" w:hAnsi="Times New Roman"/>
                  <w:i/>
                  <w:sz w:val="24"/>
                  <w:szCs w:val="24"/>
                  <w:lang w:val="uk-UA"/>
                </w:rPr>
              </m:ctrlPr>
            </m:radPr>
            <m:deg/>
            <m:e>
              <m:f>
                <m:fPr>
                  <m:ctrlPr>
                    <w:rPr>
                      <w:rFonts w:ascii="Cambria Math" w:hAnsi="Times New Roman"/>
                      <w:i/>
                      <w:sz w:val="24"/>
                      <w:szCs w:val="24"/>
                      <w:lang w:val="uk-UA"/>
                    </w:rPr>
                  </m:ctrlPr>
                </m:fPr>
                <m:num>
                  <m:r>
                    <w:rPr>
                      <w:rFonts w:ascii="Cambria Math" w:hAnsi="Times New Roman"/>
                      <w:sz w:val="24"/>
                      <w:szCs w:val="24"/>
                      <w:lang w:val="uk-UA"/>
                    </w:rPr>
                    <m:t>237</m:t>
                  </m:r>
                  <m:r>
                    <w:rPr>
                      <w:rFonts w:ascii="Cambria Math" w:hAnsi="Times New Roman"/>
                      <w:sz w:val="24"/>
                      <w:szCs w:val="24"/>
                      <w:lang w:val="uk-UA"/>
                    </w:rPr>
                    <m:t>×</m:t>
                  </m:r>
                  <m:r>
                    <w:rPr>
                      <w:rFonts w:ascii="Cambria Math" w:hAnsi="Times New Roman"/>
                      <w:sz w:val="24"/>
                      <w:szCs w:val="24"/>
                      <w:lang w:val="uk-UA"/>
                    </w:rPr>
                    <m:t>158</m:t>
                  </m:r>
                </m:num>
                <m:den>
                  <m:r>
                    <w:rPr>
                      <w:rFonts w:ascii="Cambria Math" w:hAnsi="Times New Roman"/>
                      <w:sz w:val="24"/>
                      <w:szCs w:val="24"/>
                      <w:lang w:val="uk-UA"/>
                    </w:rPr>
                    <m:t>237+158</m:t>
                  </m:r>
                </m:den>
              </m:f>
              <m:ctrlPr>
                <w:rPr>
                  <w:rFonts w:ascii="Cambria Math" w:hAnsi="Cambria Math"/>
                  <w:i/>
                  <w:sz w:val="24"/>
                  <w:szCs w:val="24"/>
                  <w:lang w:val="uk-UA"/>
                </w:rPr>
              </m:ctrlPr>
            </m:e>
          </m:rad>
          <m:r>
            <w:rPr>
              <w:rFonts w:ascii="Cambria Math" w:hAnsi="Times New Roman"/>
              <w:sz w:val="24"/>
              <w:szCs w:val="24"/>
              <w:lang w:val="uk-UA"/>
            </w:rPr>
            <m:t>=6,27</m:t>
          </m:r>
        </m:oMath>
      </m:oMathPara>
    </w:p>
    <w:p w14:paraId="46ED4E01" w14:textId="77777777" w:rsidR="001E795B" w:rsidRPr="005B58B9" w:rsidRDefault="001E795B" w:rsidP="001E795B">
      <w:pPr>
        <w:spacing w:after="0" w:line="360" w:lineRule="auto"/>
        <w:ind w:firstLine="720"/>
        <w:jc w:val="center"/>
        <w:rPr>
          <w:rFonts w:ascii="Times New Roman" w:hAnsi="Times New Roman"/>
          <w:sz w:val="24"/>
          <w:szCs w:val="24"/>
          <w:lang w:val="uk-UA"/>
        </w:rPr>
      </w:pPr>
      <w:r w:rsidRPr="005B58B9">
        <w:rPr>
          <w:rFonts w:ascii="Times New Roman" w:hAnsi="Times New Roman"/>
          <w:sz w:val="24"/>
          <w:szCs w:val="24"/>
          <w:lang w:val="uk-UA"/>
        </w:rPr>
        <w:t>φ*эмп= 6,27</w:t>
      </w:r>
    </w:p>
    <w:p w14:paraId="18D65E72" w14:textId="77777777" w:rsidR="001E795B" w:rsidRPr="005B58B9" w:rsidRDefault="001E795B" w:rsidP="001E795B">
      <w:pPr>
        <w:spacing w:after="0" w:line="360" w:lineRule="auto"/>
        <w:ind w:firstLine="720"/>
        <w:jc w:val="both"/>
        <w:rPr>
          <w:rFonts w:ascii="Times New Roman" w:hAnsi="Times New Roman"/>
          <w:sz w:val="28"/>
          <w:szCs w:val="28"/>
          <w:lang w:val="uk-UA"/>
        </w:rPr>
      </w:pPr>
      <w:r w:rsidRPr="005B58B9">
        <w:rPr>
          <w:rFonts w:ascii="Times New Roman" w:hAnsi="Times New Roman"/>
          <w:sz w:val="28"/>
          <w:szCs w:val="28"/>
          <w:lang w:val="uk-UA"/>
        </w:rPr>
        <w:t xml:space="preserve">Критичні значення </w:t>
      </w:r>
      <w:r w:rsidRPr="005B58B9">
        <w:rPr>
          <w:rFonts w:ascii="Times New Roman" w:hAnsi="Times New Roman"/>
          <w:sz w:val="28"/>
          <w:szCs w:val="28"/>
          <w:lang w:val="uk-UA"/>
        </w:rPr>
        <w:sym w:font="Symbol" w:char="F06A"/>
      </w:r>
      <w:r w:rsidRPr="005B58B9">
        <w:rPr>
          <w:rFonts w:ascii="Times New Roman" w:hAnsi="Times New Roman"/>
          <w:sz w:val="28"/>
          <w:szCs w:val="28"/>
          <w:lang w:val="uk-UA"/>
        </w:rPr>
        <w:t>*, які відповідають прийнятим у психолого-педагогічних дослідженнях рівням статистичної значущості:</w:t>
      </w:r>
    </w:p>
    <w:p w14:paraId="72F20C55" w14:textId="77777777" w:rsidR="001E795B" w:rsidRPr="005B58B9" w:rsidRDefault="001E795B" w:rsidP="001E795B">
      <w:pPr>
        <w:spacing w:after="0" w:line="360" w:lineRule="auto"/>
        <w:ind w:firstLine="720"/>
        <w:jc w:val="center"/>
        <w:rPr>
          <w:rFonts w:ascii="Times New Roman" w:hAnsi="Times New Roman"/>
          <w:sz w:val="24"/>
          <w:szCs w:val="24"/>
          <w:lang w:val="uk-UA"/>
        </w:rPr>
      </w:pPr>
      <w:r w:rsidRPr="005B58B9">
        <w:rPr>
          <w:rFonts w:ascii="Times New Roman" w:hAnsi="Times New Roman"/>
          <w:noProof/>
          <w:sz w:val="24"/>
          <w:szCs w:val="24"/>
          <w:lang w:val="en-US"/>
        </w:rPr>
        <w:drawing>
          <wp:inline distT="0" distB="0" distL="0" distR="0" wp14:anchorId="5825DAE0" wp14:editId="3F4AA42F">
            <wp:extent cx="1460500" cy="469900"/>
            <wp:effectExtent l="0" t="0" r="635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460500" cy="469900"/>
                    </a:xfrm>
                    <a:prstGeom prst="rect">
                      <a:avLst/>
                    </a:prstGeom>
                    <a:noFill/>
                    <a:ln>
                      <a:noFill/>
                    </a:ln>
                  </pic:spPr>
                </pic:pic>
              </a:graphicData>
            </a:graphic>
          </wp:inline>
        </w:drawing>
      </w:r>
      <w:r w:rsidRPr="005B58B9">
        <w:rPr>
          <w:rFonts w:ascii="Times New Roman" w:hAnsi="Times New Roman"/>
          <w:sz w:val="24"/>
          <w:szCs w:val="24"/>
          <w:lang w:val="uk-UA"/>
        </w:rPr>
        <w:t>.</w:t>
      </w:r>
    </w:p>
    <w:p w14:paraId="4AD01FAD" w14:textId="77777777" w:rsidR="001E795B" w:rsidRPr="005B58B9" w:rsidRDefault="001E795B" w:rsidP="001E795B">
      <w:pPr>
        <w:spacing w:after="0" w:line="360" w:lineRule="auto"/>
        <w:ind w:firstLine="720"/>
        <w:jc w:val="both"/>
        <w:rPr>
          <w:rFonts w:ascii="Times New Roman" w:hAnsi="Times New Roman"/>
          <w:sz w:val="28"/>
          <w:szCs w:val="28"/>
          <w:lang w:val="uk-UA"/>
        </w:rPr>
      </w:pPr>
      <w:r w:rsidRPr="005B58B9">
        <w:rPr>
          <w:rFonts w:ascii="Times New Roman" w:hAnsi="Times New Roman"/>
          <w:sz w:val="28"/>
          <w:szCs w:val="28"/>
          <w:lang w:val="uk-UA"/>
        </w:rPr>
        <w:t xml:space="preserve">Отже, </w:t>
      </w:r>
      <w:r w:rsidRPr="005B58B9">
        <w:rPr>
          <w:rFonts w:ascii="Times New Roman" w:hAnsi="Times New Roman"/>
          <w:sz w:val="28"/>
          <w:szCs w:val="28"/>
          <w:lang w:val="uk-UA"/>
        </w:rPr>
        <w:object w:dxaOrig="1275" w:dyaOrig="375" w14:anchorId="39B53A80">
          <v:shape id="_x0000_i1028" type="#_x0000_t75" style="width:64.9pt;height:18.9pt" o:ole="">
            <v:imagedata r:id="rId40" o:title=""/>
          </v:shape>
          <o:OLEObject Type="Embed" ProgID="Equation.3" ShapeID="_x0000_i1028" DrawAspect="Content" ObjectID="_1840905107" r:id="rId41"/>
        </w:object>
      </w:r>
      <w:r w:rsidRPr="005B58B9">
        <w:rPr>
          <w:rFonts w:ascii="Times New Roman" w:hAnsi="Times New Roman"/>
          <w:sz w:val="28"/>
          <w:szCs w:val="28"/>
          <w:lang w:val="uk-UA"/>
        </w:rPr>
        <w:t>. Розбіжності між відсотковими долями значущі. Н0 відкидається. Таким чином, рівень сформованості фасилітаційної компетентності майбутніх соціальних працівників на контрольному етапі експерименту в ЕГ значно перевищує результати отримані в КГ, що статистично доведено.</w:t>
      </w:r>
    </w:p>
    <w:p w14:paraId="071F1092" w14:textId="77777777" w:rsidR="00E96039" w:rsidRDefault="00E96039">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14:paraId="59974621" w14:textId="0463E399" w:rsidR="00D13511" w:rsidRPr="005B58B9" w:rsidRDefault="00D13511" w:rsidP="00D13511">
      <w:pPr>
        <w:tabs>
          <w:tab w:val="left" w:pos="0"/>
          <w:tab w:val="left" w:pos="1134"/>
        </w:tabs>
        <w:spacing w:after="0" w:line="360" w:lineRule="auto"/>
        <w:jc w:val="center"/>
        <w:rPr>
          <w:rFonts w:ascii="Times New Roman" w:eastAsia="Times New Roman" w:hAnsi="Times New Roman" w:cs="Times New Roman"/>
          <w:b/>
          <w:sz w:val="28"/>
          <w:szCs w:val="28"/>
          <w:lang w:val="uk-UA" w:eastAsia="ru-RU"/>
        </w:rPr>
      </w:pPr>
      <w:r w:rsidRPr="005B58B9">
        <w:rPr>
          <w:rFonts w:ascii="Times New Roman" w:eastAsia="Times New Roman" w:hAnsi="Times New Roman" w:cs="Times New Roman"/>
          <w:b/>
          <w:sz w:val="28"/>
          <w:szCs w:val="28"/>
          <w:lang w:val="uk-UA" w:eastAsia="ru-RU"/>
        </w:rPr>
        <w:lastRenderedPageBreak/>
        <w:t xml:space="preserve">Висновки до розділу </w:t>
      </w:r>
      <w:r w:rsidR="00166811" w:rsidRPr="005B58B9">
        <w:rPr>
          <w:rFonts w:ascii="Times New Roman" w:eastAsia="Times New Roman" w:hAnsi="Times New Roman" w:cs="Times New Roman"/>
          <w:b/>
          <w:sz w:val="28"/>
          <w:szCs w:val="28"/>
          <w:lang w:val="uk-UA" w:eastAsia="ru-RU"/>
        </w:rPr>
        <w:t>2</w:t>
      </w:r>
    </w:p>
    <w:p w14:paraId="1B6A4512" w14:textId="4FDABF5D" w:rsidR="00D13511" w:rsidRPr="005B58B9" w:rsidRDefault="00E9537B" w:rsidP="00D13511">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У процесі</w:t>
      </w:r>
      <w:r w:rsidR="00D13511" w:rsidRPr="005B58B9">
        <w:rPr>
          <w:rFonts w:ascii="Times New Roman" w:eastAsia="Times New Roman" w:hAnsi="Times New Roman" w:cs="Times New Roman"/>
          <w:sz w:val="28"/>
          <w:szCs w:val="28"/>
          <w:lang w:val="uk-UA" w:eastAsia="ru-RU"/>
        </w:rPr>
        <w:t xml:space="preserve"> порівнянні результатів отриманих на констатувальному та контрольному етапах експерименту встановлено підвищення рівня сформованості мотиваційно-ціннісного компоненту фасилітаційної компетентності на 30,77% в ЕГ та на 7,09% в КГ. Таким чином, виявлена різниця між рівнями сформованості фасилітаційної компетентності за мотиваційно-ціннісним критерієм в ЕГ до експерименту та після, що проявляється в значущій позитивній динаміці від переважання низького рівня до високого. У КГ переважає середній та низький рівень з тенденцією до підвищення. </w:t>
      </w:r>
      <w:r w:rsidR="00D13511" w:rsidRPr="005B58B9">
        <w:rPr>
          <w:rFonts w:ascii="Times New Roman" w:eastAsia="Times New Roman" w:hAnsi="Times New Roman" w:cs="Times New Roman"/>
          <w:bCs/>
          <w:sz w:val="28"/>
          <w:szCs w:val="28"/>
          <w:lang w:val="uk-UA" w:eastAsia="ru-RU"/>
        </w:rPr>
        <w:t xml:space="preserve">Рівень </w:t>
      </w:r>
      <w:r w:rsidR="00D13511" w:rsidRPr="005B58B9">
        <w:rPr>
          <w:rFonts w:ascii="Times New Roman" w:eastAsia="Times New Roman" w:hAnsi="Times New Roman" w:cs="Times New Roman"/>
          <w:sz w:val="28"/>
          <w:szCs w:val="28"/>
          <w:lang w:val="uk-UA" w:eastAsia="ru-RU"/>
        </w:rPr>
        <w:t>сформованості фасилітаційної компетентності за мотиваційно-ціннісним критерієм</w:t>
      </w:r>
      <w:r w:rsidR="00D13511" w:rsidRPr="005B58B9">
        <w:rPr>
          <w:rFonts w:ascii="Times New Roman" w:eastAsia="Times New Roman" w:hAnsi="Times New Roman" w:cs="Times New Roman"/>
          <w:bCs/>
          <w:sz w:val="28"/>
          <w:szCs w:val="28"/>
          <w:lang w:val="uk-UA" w:eastAsia="ru-RU"/>
        </w:rPr>
        <w:t xml:space="preserve"> в ЕГ після проведення експерименту значно вищій ніж в КГ, що статистично доведено.</w:t>
      </w:r>
    </w:p>
    <w:p w14:paraId="56E8784A" w14:textId="78E460E3" w:rsidR="00D13511" w:rsidRPr="005B58B9" w:rsidRDefault="00D13511" w:rsidP="00D13511">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Варто відзначити підвищення високого рівня сформованості фасилітаційної компетентності за знаннєво-пізнавальним критерієм у майбутніх </w:t>
      </w:r>
      <w:r w:rsidRPr="00086FF7">
        <w:rPr>
          <w:rFonts w:ascii="Times New Roman" w:eastAsia="Times New Roman" w:hAnsi="Times New Roman" w:cs="Times New Roman"/>
          <w:sz w:val="28"/>
          <w:szCs w:val="28"/>
          <w:lang w:val="uk-UA" w:eastAsia="ru-RU"/>
        </w:rPr>
        <w:t xml:space="preserve">соціальних </w:t>
      </w:r>
      <w:r w:rsidR="00086FF7" w:rsidRPr="00086FF7">
        <w:rPr>
          <w:rFonts w:ascii="Times New Roman" w:eastAsia="Times New Roman" w:hAnsi="Times New Roman" w:cs="Times New Roman"/>
          <w:sz w:val="28"/>
          <w:szCs w:val="28"/>
          <w:lang w:val="uk-UA" w:eastAsia="ru-RU"/>
        </w:rPr>
        <w:t xml:space="preserve">працівників </w:t>
      </w:r>
      <w:r w:rsidRPr="005B58B9">
        <w:rPr>
          <w:rFonts w:ascii="Times New Roman" w:eastAsia="Times New Roman" w:hAnsi="Times New Roman" w:cs="Times New Roman"/>
          <w:sz w:val="28"/>
          <w:szCs w:val="28"/>
          <w:lang w:val="uk-UA" w:eastAsia="ru-RU"/>
        </w:rPr>
        <w:t xml:space="preserve">КГ на 18,34%, та на 41,92% в ЕГ. Таким чином, у студентів на констатувальному етапі експерименту спостерігається недостатній рівень фасилітаційних знань, понять і уявлень щодо сутності, форм, методів й прийомів фасилітації, знання є поверховими, а часто і невірними. У майбутніх соціальних </w:t>
      </w:r>
      <w:r w:rsidR="00E9537B" w:rsidRPr="005B58B9">
        <w:rPr>
          <w:rFonts w:ascii="Times New Roman" w:eastAsia="Times New Roman" w:hAnsi="Times New Roman" w:cs="Times New Roman"/>
          <w:sz w:val="28"/>
          <w:szCs w:val="28"/>
          <w:lang w:val="uk-UA" w:eastAsia="ru-RU"/>
        </w:rPr>
        <w:t xml:space="preserve">працівників </w:t>
      </w:r>
      <w:r w:rsidRPr="005B58B9">
        <w:rPr>
          <w:rFonts w:ascii="Times New Roman" w:eastAsia="Times New Roman" w:hAnsi="Times New Roman" w:cs="Times New Roman"/>
          <w:sz w:val="28"/>
          <w:szCs w:val="28"/>
          <w:lang w:val="uk-UA" w:eastAsia="ru-RU"/>
        </w:rPr>
        <w:t xml:space="preserve">після участі у формувальному експерименті знання щодо рівень фасилітаційних знань, понять і уявлень щодо сутності, форм, методів й прийомів фасилітації є більш структурованими, характеризуються повнотою та глибиною. </w:t>
      </w:r>
      <w:r w:rsidRPr="005B58B9">
        <w:rPr>
          <w:rFonts w:ascii="Times New Roman" w:eastAsia="Times New Roman" w:hAnsi="Times New Roman" w:cs="Times New Roman"/>
          <w:bCs/>
          <w:sz w:val="28"/>
          <w:szCs w:val="28"/>
          <w:lang w:val="uk-UA" w:eastAsia="ru-RU"/>
        </w:rPr>
        <w:t xml:space="preserve">Статистично доведено, що рівень </w:t>
      </w:r>
      <w:r w:rsidRPr="005B58B9">
        <w:rPr>
          <w:rFonts w:ascii="Times New Roman" w:eastAsia="Times New Roman" w:hAnsi="Times New Roman" w:cs="Times New Roman"/>
          <w:sz w:val="28"/>
          <w:szCs w:val="28"/>
          <w:lang w:val="uk-UA" w:eastAsia="ru-RU"/>
        </w:rPr>
        <w:t xml:space="preserve">сформованості фасилітаційної компетентності за знаннєво-пізнавальним критерієм </w:t>
      </w:r>
      <w:r w:rsidRPr="005B58B9">
        <w:rPr>
          <w:rFonts w:ascii="Times New Roman" w:eastAsia="Times New Roman" w:hAnsi="Times New Roman" w:cs="Times New Roman"/>
          <w:bCs/>
          <w:sz w:val="28"/>
          <w:szCs w:val="28"/>
          <w:lang w:val="uk-UA" w:eastAsia="ru-RU"/>
        </w:rPr>
        <w:t>в ЕГ після проведення експерименту значно вищій ніж в КГ.</w:t>
      </w:r>
    </w:p>
    <w:p w14:paraId="2F5B83EE" w14:textId="3EEB674E" w:rsidR="00D13511" w:rsidRPr="005B58B9" w:rsidRDefault="00D13511" w:rsidP="00D13511">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За операційно-діяльнісним критерієм можемо спостерігати підвищення результатів на всіх рівнях сформованості фасилітаційної компетентності: високий рівень сформованості перцептивно-інтерактивної компетентності зріс на 33,8% у студентів ЕГ та на 6,67% у представників КГ; комунікативних вмінь – на 37,31% в ЕГ та на 19,59% в КГ; рефлексивно-аналітичних вмінь – на 29,23% в ЕГ та на 10,42% в КГ; емпатійних вмінь зріс на 25,39% у студентів </w:t>
      </w:r>
      <w:r w:rsidRPr="005B58B9">
        <w:rPr>
          <w:rFonts w:ascii="Times New Roman" w:eastAsia="Times New Roman" w:hAnsi="Times New Roman" w:cs="Times New Roman"/>
          <w:sz w:val="28"/>
          <w:szCs w:val="28"/>
          <w:lang w:val="uk-UA" w:eastAsia="ru-RU"/>
        </w:rPr>
        <w:lastRenderedPageBreak/>
        <w:t xml:space="preserve">ЕГ та на 8,34% у представників КГ. У загальному вигляді високий рівень сформованості фасилітаційної компетентності за операційно-діяльнісним критерієм в ЕГ після експерименту зріс на 28,46%, а в КГ на 8,75%. У респондентів ЕГ на констатувальному етапі експерименту переважав низький рівень, після впровадження експерименту – високий. У студентів КГ на етапі контрольного експерименту середній рівень, але підвищення не є статистично значущим. Таким чином, </w:t>
      </w:r>
      <w:r w:rsidR="00E9537B" w:rsidRPr="005B58B9">
        <w:rPr>
          <w:rFonts w:ascii="Times New Roman" w:eastAsia="Times New Roman" w:hAnsi="Times New Roman" w:cs="Times New Roman"/>
          <w:sz w:val="28"/>
          <w:szCs w:val="28"/>
          <w:lang w:val="uk-UA" w:eastAsia="ru-RU"/>
        </w:rPr>
        <w:t>маємо констатувати</w:t>
      </w:r>
      <w:r w:rsidRPr="005B58B9">
        <w:rPr>
          <w:rFonts w:ascii="Times New Roman" w:eastAsia="Times New Roman" w:hAnsi="Times New Roman" w:cs="Times New Roman"/>
          <w:sz w:val="28"/>
          <w:szCs w:val="28"/>
          <w:lang w:val="uk-UA" w:eastAsia="ru-RU"/>
        </w:rPr>
        <w:t xml:space="preserve">, що впровадження </w:t>
      </w:r>
      <w:r w:rsidR="00E9537B" w:rsidRPr="005B58B9">
        <w:rPr>
          <w:rFonts w:ascii="Times New Roman" w:eastAsia="Times New Roman" w:hAnsi="Times New Roman" w:cs="Times New Roman"/>
          <w:sz w:val="28"/>
          <w:szCs w:val="28"/>
          <w:lang w:val="uk-UA" w:eastAsia="ru-RU"/>
        </w:rPr>
        <w:t xml:space="preserve">технології </w:t>
      </w:r>
      <w:r w:rsidRPr="005B58B9">
        <w:rPr>
          <w:rFonts w:ascii="Times New Roman" w:eastAsia="Times New Roman" w:hAnsi="Times New Roman" w:cs="Times New Roman"/>
          <w:sz w:val="28"/>
          <w:szCs w:val="28"/>
          <w:lang w:val="uk-UA" w:eastAsia="ru-RU"/>
        </w:rPr>
        <w:t xml:space="preserve">позитивно вплинуло на формування </w:t>
      </w:r>
      <w:r w:rsidR="00EF0A83" w:rsidRPr="00EF0A83">
        <w:rPr>
          <w:rFonts w:ascii="Times New Roman" w:eastAsia="Times New Roman" w:hAnsi="Times New Roman" w:cs="Times New Roman"/>
          <w:sz w:val="28"/>
          <w:szCs w:val="28"/>
          <w:lang w:val="uk-UA" w:eastAsia="ru-RU"/>
        </w:rPr>
        <w:t xml:space="preserve">фасилітаційної компетентності </w:t>
      </w:r>
      <w:r w:rsidRPr="005B58B9">
        <w:rPr>
          <w:rFonts w:ascii="Times New Roman" w:eastAsia="Times New Roman" w:hAnsi="Times New Roman" w:cs="Times New Roman"/>
          <w:sz w:val="28"/>
          <w:szCs w:val="28"/>
          <w:lang w:val="uk-UA" w:eastAsia="ru-RU"/>
        </w:rPr>
        <w:t xml:space="preserve">майбутніх </w:t>
      </w:r>
      <w:r w:rsidRPr="00EF0A83">
        <w:rPr>
          <w:rFonts w:ascii="Times New Roman" w:eastAsia="Times New Roman" w:hAnsi="Times New Roman" w:cs="Times New Roman"/>
          <w:sz w:val="28"/>
          <w:szCs w:val="28"/>
          <w:lang w:val="uk-UA" w:eastAsia="ru-RU"/>
        </w:rPr>
        <w:t xml:space="preserve">соціальних </w:t>
      </w:r>
      <w:r w:rsidR="00EF0A83" w:rsidRPr="00EF0A83">
        <w:rPr>
          <w:rFonts w:ascii="Times New Roman" w:eastAsia="Times New Roman" w:hAnsi="Times New Roman" w:cs="Times New Roman"/>
          <w:sz w:val="28"/>
          <w:szCs w:val="28"/>
          <w:lang w:val="uk-UA" w:eastAsia="ru-RU"/>
        </w:rPr>
        <w:t xml:space="preserve">працівників </w:t>
      </w:r>
      <w:r w:rsidRPr="005B58B9">
        <w:rPr>
          <w:rFonts w:ascii="Times New Roman" w:eastAsia="Times New Roman" w:hAnsi="Times New Roman" w:cs="Times New Roman"/>
          <w:sz w:val="28"/>
          <w:szCs w:val="28"/>
          <w:lang w:val="uk-UA" w:eastAsia="ru-RU"/>
        </w:rPr>
        <w:t>за операційно-діяльнісним критерієм, отримані результати підтверджені статистично.</w:t>
      </w:r>
    </w:p>
    <w:p w14:paraId="26100221" w14:textId="41D53652" w:rsidR="00D13511" w:rsidRPr="005B58B9" w:rsidRDefault="00D13511" w:rsidP="00D13511">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 xml:space="preserve">На підставі аналізу результатів дослідження рівня сформованості фасилітаційної компетентності майбутніх </w:t>
      </w:r>
      <w:r w:rsidRPr="00EF0A83">
        <w:rPr>
          <w:rFonts w:ascii="Times New Roman" w:eastAsia="Times New Roman" w:hAnsi="Times New Roman" w:cs="Times New Roman"/>
          <w:sz w:val="28"/>
          <w:szCs w:val="28"/>
          <w:lang w:val="uk-UA" w:eastAsia="ru-RU"/>
        </w:rPr>
        <w:t xml:space="preserve">соціальних </w:t>
      </w:r>
      <w:r w:rsidR="00EF0A83" w:rsidRPr="00EF0A83">
        <w:rPr>
          <w:rFonts w:ascii="Times New Roman" w:eastAsia="Times New Roman" w:hAnsi="Times New Roman" w:cs="Times New Roman"/>
          <w:sz w:val="28"/>
          <w:szCs w:val="28"/>
          <w:lang w:val="uk-UA" w:eastAsia="ru-RU"/>
        </w:rPr>
        <w:t xml:space="preserve">працівників </w:t>
      </w:r>
      <w:r w:rsidRPr="005B58B9">
        <w:rPr>
          <w:rFonts w:ascii="Times New Roman" w:eastAsia="Times New Roman" w:hAnsi="Times New Roman" w:cs="Times New Roman"/>
          <w:sz w:val="28"/>
          <w:szCs w:val="28"/>
          <w:lang w:val="uk-UA" w:eastAsia="ru-RU"/>
        </w:rPr>
        <w:t>за мотиваційно-ціннісним, когнітивно-гносеологічним та праксіологічно-суб’єктним критеріями, можемо зробити висновок щодо ефективності формувального експерименту: кількість студентів, у яких діагностовано високий рівень сформованості фасилітаційної компетентності в ЕГ після впровадження експерименту зросла на 28,84%, а в групі студентів КГ – лише на 12,5%. Низький рівень сформованості соціокультурних цінностей в ЕГ зменшився на -41,92%, а в КГ – на -17,5%.</w:t>
      </w:r>
    </w:p>
    <w:p w14:paraId="4F2E623C" w14:textId="0A14FC28" w:rsidR="00D13511" w:rsidRPr="005B58B9" w:rsidRDefault="00D13511" w:rsidP="00D13511">
      <w:pPr>
        <w:spacing w:after="0" w:line="360" w:lineRule="auto"/>
        <w:ind w:firstLine="709"/>
        <w:jc w:val="both"/>
        <w:rPr>
          <w:rFonts w:ascii="Times New Roman" w:eastAsia="Times New Roman" w:hAnsi="Times New Roman" w:cs="Times New Roman"/>
          <w:sz w:val="28"/>
          <w:szCs w:val="28"/>
          <w:lang w:val="uk-UA" w:eastAsia="ru-RU"/>
        </w:rPr>
      </w:pPr>
      <w:r w:rsidRPr="005B58B9">
        <w:rPr>
          <w:rFonts w:ascii="Times New Roman" w:eastAsia="Times New Roman" w:hAnsi="Times New Roman" w:cs="Times New Roman"/>
          <w:sz w:val="28"/>
          <w:szCs w:val="28"/>
          <w:lang w:val="uk-UA" w:eastAsia="ru-RU"/>
        </w:rPr>
        <w:t>Таким чином, можемо констатувати, що у майбутніх</w:t>
      </w:r>
      <w:r w:rsidRPr="00B66F56">
        <w:rPr>
          <w:rFonts w:ascii="Times New Roman" w:eastAsia="Times New Roman" w:hAnsi="Times New Roman" w:cs="Times New Roman"/>
          <w:color w:val="FF0000"/>
          <w:sz w:val="28"/>
          <w:szCs w:val="28"/>
          <w:lang w:val="uk-UA" w:eastAsia="ru-RU"/>
        </w:rPr>
        <w:t xml:space="preserve"> </w:t>
      </w:r>
      <w:r w:rsidRPr="00EF0A83">
        <w:rPr>
          <w:rFonts w:ascii="Times New Roman" w:eastAsia="Times New Roman" w:hAnsi="Times New Roman" w:cs="Times New Roman"/>
          <w:sz w:val="28"/>
          <w:szCs w:val="28"/>
          <w:lang w:val="uk-UA" w:eastAsia="ru-RU"/>
        </w:rPr>
        <w:t xml:space="preserve">соціальних </w:t>
      </w:r>
      <w:r w:rsidR="00EF0A83" w:rsidRPr="00EF0A83">
        <w:rPr>
          <w:rFonts w:ascii="Times New Roman" w:eastAsia="Times New Roman" w:hAnsi="Times New Roman" w:cs="Times New Roman"/>
          <w:sz w:val="28"/>
          <w:szCs w:val="28"/>
          <w:lang w:val="uk-UA" w:eastAsia="ru-RU"/>
        </w:rPr>
        <w:t xml:space="preserve">працівників </w:t>
      </w:r>
      <w:r w:rsidRPr="005B58B9">
        <w:rPr>
          <w:rFonts w:ascii="Times New Roman" w:eastAsia="Times New Roman" w:hAnsi="Times New Roman" w:cs="Times New Roman"/>
          <w:sz w:val="28"/>
          <w:szCs w:val="28"/>
          <w:lang w:val="uk-UA" w:eastAsia="ru-RU"/>
        </w:rPr>
        <w:t>КГ на контрольному етапі спостерігається зростання високого рівня сформованості фасилітаційної компетентності відповідно до критеріїв, хоча в більшості респондентів превалює середній та низький рівні. Так, у студентів КГ рівень сформованості фасилітаційної компетентності за мотиваційно-ціннісним критерієм заходиться на середньому та низькому рівнях з тенденцією до підвищення. За когнітивно-гносеологічним критерієм заходиться на низькому рівні з тенденцією до підвищення. За праксіологічно-суб’єктним критерієм у більшості студентів спостерігається середній рівен</w:t>
      </w:r>
      <w:r w:rsidR="00E96039">
        <w:rPr>
          <w:rFonts w:ascii="Times New Roman" w:eastAsia="Times New Roman" w:hAnsi="Times New Roman" w:cs="Times New Roman"/>
          <w:sz w:val="28"/>
          <w:szCs w:val="28"/>
          <w:lang w:val="uk-UA" w:eastAsia="ru-RU"/>
        </w:rPr>
        <w:t>ь</w:t>
      </w:r>
      <w:r w:rsidRPr="005B58B9">
        <w:rPr>
          <w:rFonts w:ascii="Times New Roman" w:eastAsia="Times New Roman" w:hAnsi="Times New Roman" w:cs="Times New Roman"/>
          <w:sz w:val="28"/>
          <w:szCs w:val="28"/>
          <w:lang w:val="uk-UA" w:eastAsia="ru-RU"/>
        </w:rPr>
        <w:t>. У студентів ЕГ спостерігається позитивна динаміка від початку до завершення експерименту. Так</w:t>
      </w:r>
      <w:r w:rsidR="00720E01" w:rsidRPr="005B58B9">
        <w:rPr>
          <w:rFonts w:ascii="Times New Roman" w:eastAsia="Times New Roman" w:hAnsi="Times New Roman" w:cs="Times New Roman"/>
          <w:sz w:val="28"/>
          <w:szCs w:val="28"/>
          <w:lang w:val="uk-UA" w:eastAsia="ru-RU"/>
        </w:rPr>
        <w:t>,</w:t>
      </w:r>
      <w:r w:rsidRPr="005B58B9">
        <w:rPr>
          <w:rFonts w:ascii="Times New Roman" w:eastAsia="Times New Roman" w:hAnsi="Times New Roman" w:cs="Times New Roman"/>
          <w:sz w:val="28"/>
          <w:szCs w:val="28"/>
          <w:lang w:val="uk-UA" w:eastAsia="ru-RU"/>
        </w:rPr>
        <w:t xml:space="preserve"> на початку </w:t>
      </w:r>
      <w:r w:rsidR="00541808">
        <w:rPr>
          <w:rFonts w:ascii="Times New Roman" w:eastAsia="Times New Roman" w:hAnsi="Times New Roman" w:cs="Times New Roman"/>
          <w:sz w:val="28"/>
          <w:szCs w:val="28"/>
          <w:lang w:val="uk-UA" w:eastAsia="ru-RU"/>
        </w:rPr>
        <w:t xml:space="preserve">експерименту </w:t>
      </w:r>
      <w:r w:rsidRPr="005B58B9">
        <w:rPr>
          <w:rFonts w:ascii="Times New Roman" w:eastAsia="Times New Roman" w:hAnsi="Times New Roman" w:cs="Times New Roman"/>
          <w:sz w:val="28"/>
          <w:szCs w:val="28"/>
          <w:lang w:val="uk-UA" w:eastAsia="ru-RU"/>
        </w:rPr>
        <w:t xml:space="preserve">у респондентів переважав </w:t>
      </w:r>
      <w:r w:rsidRPr="005B58B9">
        <w:rPr>
          <w:rFonts w:ascii="Times New Roman" w:eastAsia="Times New Roman" w:hAnsi="Times New Roman" w:cs="Times New Roman"/>
          <w:sz w:val="28"/>
          <w:szCs w:val="28"/>
          <w:lang w:val="uk-UA" w:eastAsia="ru-RU"/>
        </w:rPr>
        <w:lastRenderedPageBreak/>
        <w:t>низький рівень сформованості фасилітаційної компетентності, а після участі у формувальному експерименті у більшості студентів переважає високий рівень розвитку соціокультурних цінностей за усіма критеріями.</w:t>
      </w:r>
    </w:p>
    <w:p w14:paraId="2D5C00FF" w14:textId="699897F7" w:rsidR="001E795B" w:rsidRPr="005B58B9" w:rsidRDefault="00720E01" w:rsidP="008341F4">
      <w:pPr>
        <w:spacing w:after="0" w:line="360" w:lineRule="auto"/>
        <w:ind w:firstLine="720"/>
        <w:jc w:val="both"/>
        <w:rPr>
          <w:rFonts w:ascii="Times New Roman" w:hAnsi="Times New Roman"/>
          <w:sz w:val="28"/>
          <w:szCs w:val="28"/>
          <w:lang w:val="uk-UA"/>
        </w:rPr>
      </w:pPr>
      <w:r w:rsidRPr="005B58B9">
        <w:rPr>
          <w:rFonts w:ascii="Times New Roman" w:hAnsi="Times New Roman"/>
          <w:sz w:val="28"/>
          <w:szCs w:val="28"/>
          <w:lang w:val="uk-UA"/>
        </w:rPr>
        <w:t>Слід зазначити, що отримані результати чітко свідчать про те, що в ЕГ відбувся якісний стрибок у розвитку професійної суб</w:t>
      </w:r>
      <w:r w:rsidR="008341F4">
        <w:rPr>
          <w:rFonts w:ascii="Times New Roman" w:hAnsi="Times New Roman"/>
          <w:sz w:val="28"/>
          <w:szCs w:val="28"/>
          <w:lang w:val="uk-UA"/>
        </w:rPr>
        <w:t>’</w:t>
      </w:r>
      <w:r w:rsidRPr="005B58B9">
        <w:rPr>
          <w:rFonts w:ascii="Times New Roman" w:hAnsi="Times New Roman"/>
          <w:sz w:val="28"/>
          <w:szCs w:val="28"/>
          <w:lang w:val="uk-UA"/>
        </w:rPr>
        <w:t>єктності. Комплексне та значуще зростання всіх досліджуваних показників (перцептивно-інтерактивних, комунікативних, рефлексивно-аналітичних та емпатійних вмінь) підтверджує, що студенти ЕГ перейшли від пасивно-відтворювальної позиції до активно-творчої. Вони не просто засвоїли знання, а навчилися їх застосовувати для побудови ефективної взаємодії. У них сформована здатність до самопізнання та аналізу, що робить їх відповідальними за власний професійний розвиток і результати своєї роботи. Вони набули ключових якостей фасилітатора – здатність створювати довірчу атмосферу, розуміти та підтримувати інших, що є прямою передумовою успішної суб</w:t>
      </w:r>
      <w:r w:rsidR="00541808">
        <w:rPr>
          <w:rFonts w:ascii="Times New Roman" w:hAnsi="Times New Roman"/>
          <w:sz w:val="28"/>
          <w:szCs w:val="28"/>
          <w:lang w:val="uk-UA"/>
        </w:rPr>
        <w:t>’</w:t>
      </w:r>
      <w:r w:rsidRPr="005B58B9">
        <w:rPr>
          <w:rFonts w:ascii="Times New Roman" w:hAnsi="Times New Roman"/>
          <w:sz w:val="28"/>
          <w:szCs w:val="28"/>
          <w:lang w:val="uk-UA"/>
        </w:rPr>
        <w:t>єкт-суб</w:t>
      </w:r>
      <w:r w:rsidR="00541808">
        <w:rPr>
          <w:rFonts w:ascii="Times New Roman" w:hAnsi="Times New Roman"/>
          <w:sz w:val="28"/>
          <w:szCs w:val="28"/>
          <w:lang w:val="uk-UA"/>
        </w:rPr>
        <w:t>’</w:t>
      </w:r>
      <w:r w:rsidRPr="005B58B9">
        <w:rPr>
          <w:rFonts w:ascii="Times New Roman" w:hAnsi="Times New Roman"/>
          <w:sz w:val="28"/>
          <w:szCs w:val="28"/>
          <w:lang w:val="uk-UA"/>
        </w:rPr>
        <w:t>єктної взаємодії у майбутній професійній діяльності.</w:t>
      </w:r>
    </w:p>
    <w:p w14:paraId="5724D0E7" w14:textId="77777777" w:rsidR="00E96039" w:rsidRDefault="00E9603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DD184FA" w14:textId="0682CB39" w:rsidR="00F01101" w:rsidRPr="005B58B9" w:rsidRDefault="00E96039" w:rsidP="00F01101">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w:t>
      </w:r>
      <w:r w:rsidR="00F01101" w:rsidRPr="005B58B9">
        <w:rPr>
          <w:rFonts w:ascii="Times New Roman" w:hAnsi="Times New Roman" w:cs="Times New Roman"/>
          <w:b/>
          <w:bCs/>
          <w:sz w:val="28"/>
          <w:szCs w:val="28"/>
          <w:lang w:val="uk-UA"/>
        </w:rPr>
        <w:t>К</w:t>
      </w:r>
      <w:r>
        <w:rPr>
          <w:rFonts w:ascii="Times New Roman" w:hAnsi="Times New Roman" w:cs="Times New Roman"/>
          <w:b/>
          <w:bCs/>
          <w:sz w:val="28"/>
          <w:szCs w:val="28"/>
          <w:lang w:val="uk-UA"/>
        </w:rPr>
        <w:t>И</w:t>
      </w:r>
    </w:p>
    <w:p w14:paraId="79E74D0C" w14:textId="77777777"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дисертації наведено теоретичне узагальнення й наукове розв’язання проблеми формування фасилітаційної компетентності майбутнього соціального працівника, що полягає в обґрунтуванні, розробці та експериментальній перевірці відповідної технології. </w:t>
      </w:r>
    </w:p>
    <w:p w14:paraId="3983CA95" w14:textId="77777777"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Вивчення стану дослідження феномену фасилітації в науковому дискурсі дозволило констатувати, що він має міждисциплінарні витоки й ґрунтовно досліджується в психології, педагогіці, менеджменті освіти. Проте для соціальної роботи проблема фасилітації є достатньо новою.</w:t>
      </w:r>
    </w:p>
    <w:p w14:paraId="0FFF8E79" w14:textId="39B846D2"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Аспектний аналіз феномену «фасил</w:t>
      </w:r>
      <w:r w:rsidR="00C55155">
        <w:rPr>
          <w:rFonts w:ascii="Times New Roman" w:hAnsi="Times New Roman" w:cs="Times New Roman"/>
          <w:sz w:val="28"/>
          <w:szCs w:val="28"/>
          <w:lang w:val="uk-UA"/>
        </w:rPr>
        <w:t xml:space="preserve">ітація» уможливив виокремлення </w:t>
      </w:r>
      <w:r w:rsidRPr="005B58B9">
        <w:rPr>
          <w:rFonts w:ascii="Times New Roman" w:hAnsi="Times New Roman" w:cs="Times New Roman"/>
          <w:sz w:val="28"/>
          <w:szCs w:val="28"/>
          <w:lang w:val="uk-UA"/>
        </w:rPr>
        <w:t>таких векторів її дослідження, як-от: обґрунтування й розробка фасилітаційного та екофасилітаційного підходів, принципів, типів (педагогічна фасилітація, соціальна фасилітація, психологічна фасилітація, екофасилітація), функцій (мотивування, прийняття рішення, комунікації, управління персоналом, дисциплінарної, виховної, арбітражної, психотерапевтичної)</w:t>
      </w:r>
      <w:r w:rsidRPr="005B58B9">
        <w:rPr>
          <w:lang w:val="uk-UA"/>
        </w:rPr>
        <w:t xml:space="preserve"> </w:t>
      </w:r>
      <w:r w:rsidRPr="005B58B9">
        <w:rPr>
          <w:rFonts w:ascii="Times New Roman" w:hAnsi="Times New Roman" w:cs="Times New Roman"/>
          <w:sz w:val="28"/>
          <w:szCs w:val="28"/>
          <w:lang w:val="uk-UA"/>
        </w:rPr>
        <w:t xml:space="preserve">фасилітації; вивчення феномену фасилітації у контексті фасилітаційної взаємодії, фасилітаційного спілкування, фасилітаційних процесів і механізмів, якими є: фасилітаційний супровід, фасилітаційної підтримка, недирективне управління освітнім процесом на основі створення «фасилітативних управлінських ситуацій», реальна гуманізація освітнього процесу у засіб «фасилітативної педагогічної дії»; дослідження фасилітації як методу формування сприятливого соціально-психологічного клімату, лідерства та партнерства в закладі вищої освіти; трактування фасилітації як технології; аналіз особистісних феноменів фасилітації (фасилітаційна спрямованість, фасилітаційна позиція; фасилітативний контекст смислоутворювальних мотивів; здібність до фасилітаційних впливів; фасилітаційні уміння, фасилятаційний потенціал, фасилітаційність, конгрунтність, атрактивність, ассертивність); розгляд різних аспектів фасилітації у контексті професійної діяльності фахівців різних галузей; обґрунтування моделі фасилітаційної детермінації психологічного благополуччя особистості й ідеї фасилітаційної </w:t>
      </w:r>
      <w:r w:rsidRPr="005B58B9">
        <w:rPr>
          <w:rFonts w:ascii="Times New Roman" w:hAnsi="Times New Roman" w:cs="Times New Roman"/>
          <w:sz w:val="28"/>
          <w:szCs w:val="28"/>
          <w:lang w:val="uk-UA"/>
        </w:rPr>
        <w:lastRenderedPageBreak/>
        <w:t>детермінації; обґрунтування й розробка феномену фасилітаційної компетентності.</w:t>
      </w:r>
    </w:p>
    <w:p w14:paraId="5A09715A" w14:textId="2453FB5A" w:rsidR="00F01101" w:rsidRPr="005B58B9" w:rsidRDefault="00F01101" w:rsidP="00E96039">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 На засаді аналізу семантичних складників базового поняття дослідження, якими є: 1)</w:t>
      </w:r>
      <w:r w:rsidR="00E96039">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«фасилітація» </w:t>
      </w:r>
      <w:bookmarkStart w:id="251" w:name="_Hlk222692402"/>
      <w:bookmarkStart w:id="252" w:name="_Hlk222692030"/>
      <w:r w:rsidRPr="005B58B9">
        <w:rPr>
          <w:rFonts w:ascii="Times New Roman" w:hAnsi="Times New Roman" w:cs="Times New Roman"/>
          <w:sz w:val="28"/>
          <w:szCs w:val="28"/>
          <w:lang w:val="uk-UA"/>
        </w:rPr>
        <w:t>–</w:t>
      </w:r>
      <w:bookmarkEnd w:id="251"/>
      <w:r w:rsidRPr="005B58B9">
        <w:rPr>
          <w:rFonts w:ascii="Times New Roman" w:hAnsi="Times New Roman" w:cs="Times New Roman"/>
          <w:sz w:val="28"/>
          <w:szCs w:val="28"/>
          <w:lang w:val="uk-UA"/>
        </w:rPr>
        <w:t xml:space="preserve"> як </w:t>
      </w:r>
      <w:bookmarkEnd w:id="252"/>
      <w:r w:rsidRPr="005B58B9">
        <w:rPr>
          <w:rFonts w:ascii="Times New Roman" w:hAnsi="Times New Roman" w:cs="Times New Roman"/>
          <w:sz w:val="28"/>
          <w:szCs w:val="28"/>
          <w:lang w:val="uk-UA"/>
        </w:rPr>
        <w:t>ціннісний орієнтир сучасної освіти, що передбачає людиноцентрований стиль спілкування, взаємодії, стосунків суб’єктів освіти, що ґрунтується на щирості, довірі, емпатії, а також синтез фасилітаційно зорієнтованих якостей особистості, що сприяють саморозвитку та самореалізації суб’єктів освітнього процесу»; 2) «компетентність» – як суб’єктивна, актуальна, особистісна характеристика; як реально сформовані особистісні якості та досвід діяльності особистості; 3) «соціальний працівник», який має бути здатним виконувати професійну діяльність згідно з вимогами соціальної роботи, забезпечувати конфіденційність особистості про отримувачів соціальних послуг, працювати в команді, налагоджувати соціальну взаємодію, співробітництво, управляти різнобічною комунікацією, попереджати й розв’язувати конфлікти, визначено сутність базового поняття дослідження «фасилітаційна компетентність майбутнього соціального працівника» як професійно-особистісного конструкту, що синтезує фасилітаційну спрямованість, сукупність фасилітаційних знань та умінь, особистісних якостей, які забезпечують готовність до ефективної реалізації функціоналу, пов’язаного з фасилітаційною взаємодією та спілкуванням у межах пріоритетних напрямів соціальної роботи.</w:t>
      </w:r>
    </w:p>
    <w:p w14:paraId="374E68C8" w14:textId="77777777"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Обґрунтовано структуру фасилітаційної компетентності соціального працівника, що містить мотиваційно-ціннісний (синтез фасилітаційних мотивів, цінностей та фасилітаційної установки); когнітивно-гносеологічний (сукупність фасилітаційних знань); та праксіологічно-суб’єктний (інтеграція фасилітаційних умінь й професійно-фасилітаційної суб’єктності) компоненти.</w:t>
      </w:r>
    </w:p>
    <w:p w14:paraId="56168763" w14:textId="77777777"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Розроблено критеріальну базу дослідження: мотиваційно-аксіологічному компоненту фасилітаційної компетентності, відповідає мотиваційно-ціннісний критерій; когнітивно-гносеологічному – знаннєво-</w:t>
      </w:r>
      <w:r w:rsidRPr="005B58B9">
        <w:rPr>
          <w:rFonts w:ascii="Times New Roman" w:hAnsi="Times New Roman" w:cs="Times New Roman"/>
          <w:sz w:val="28"/>
          <w:szCs w:val="28"/>
          <w:lang w:val="uk-UA"/>
        </w:rPr>
        <w:lastRenderedPageBreak/>
        <w:t>пізнавальний критерій; праксіологічно-суб’єктному – операційно-діяльнісний критерій з відповідними показниками, представленими в роботі за високим, середнім й низьким рівнями.</w:t>
      </w:r>
    </w:p>
    <w:p w14:paraId="3954CCCA" w14:textId="67FEA27E" w:rsidR="00F01101" w:rsidRPr="005B58B9" w:rsidRDefault="00C55155" w:rsidP="000F5D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F01101" w:rsidRPr="005B58B9">
        <w:rPr>
          <w:rFonts w:ascii="Times New Roman" w:hAnsi="Times New Roman" w:cs="Times New Roman"/>
          <w:sz w:val="28"/>
          <w:szCs w:val="28"/>
          <w:lang w:val="uk-UA"/>
        </w:rPr>
        <w:t>Обґрунтовано й розроблено технологію формування фасилітаційної компетентності майбутнього соціального працівника, як цілісну сукупність всіх її компонентів, а також поетапну, алгоритмізовану послідовність певних дій, спрямованих на її ефективне впровадження. Технологія містить цільовий компонент (сукупність результативної та процесуальної мети); концептуальну основу (синтез ідей аксіологічного, системного, фасилітаційного, діяльнісного, суб’єктного, технологічного наукових підходів, що конкретизуються в стратегічних та тактичних принципах фасилітації); змістову (становить цілісний досвід фасилітаційного вектору професійної діяльності соціального працівника); процесуальну (процеси трансформації мотивів, цінностей, установок, а також якісні й кількісні зміни у когнітивно-гносеологічному та праксіологічно-суб’єктному компонентах фасилітаційної компетентності майбутнього соціального працівника, які розгортаються відповідно до адаптивно-технологічного, імітаційно-технологічного, професійно-технологічного етапів технології</w:t>
      </w:r>
      <w:r w:rsidR="00F01101" w:rsidRPr="005B58B9">
        <w:rPr>
          <w:lang w:val="uk-UA"/>
        </w:rPr>
        <w:t xml:space="preserve"> </w:t>
      </w:r>
      <w:r w:rsidR="00F01101" w:rsidRPr="005B58B9">
        <w:rPr>
          <w:rFonts w:ascii="Times New Roman" w:hAnsi="Times New Roman" w:cs="Times New Roman"/>
          <w:sz w:val="28"/>
          <w:szCs w:val="28"/>
          <w:lang w:val="uk-UA"/>
        </w:rPr>
        <w:t>та соціально-педагогічний інструментарій фасилітаційної спрямованості) частини; результативний компонент (сформованість фасилітаційної компетентності майбутнього соціального працівника, створення фасилітац</w:t>
      </w:r>
      <w:r w:rsidR="000F5DDA">
        <w:rPr>
          <w:rFonts w:ascii="Times New Roman" w:hAnsi="Times New Roman" w:cs="Times New Roman"/>
          <w:sz w:val="28"/>
          <w:szCs w:val="28"/>
          <w:lang w:val="uk-UA"/>
        </w:rPr>
        <w:t>ійно зорієнтованого освітнього с</w:t>
      </w:r>
      <w:r w:rsidR="00F01101" w:rsidRPr="005B58B9">
        <w:rPr>
          <w:rFonts w:ascii="Times New Roman" w:hAnsi="Times New Roman" w:cs="Times New Roman"/>
          <w:sz w:val="28"/>
          <w:szCs w:val="28"/>
          <w:lang w:val="uk-UA"/>
        </w:rPr>
        <w:t>ередовища).</w:t>
      </w:r>
    </w:p>
    <w:p w14:paraId="05412379" w14:textId="6BC2EDF2"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4. Розроблено діагностичний інструментарій визначення рівня сформованості </w:t>
      </w:r>
      <w:bookmarkStart w:id="253" w:name="_Hlk222693958"/>
      <w:r w:rsidRPr="005B58B9">
        <w:rPr>
          <w:rFonts w:ascii="Times New Roman" w:hAnsi="Times New Roman" w:cs="Times New Roman"/>
          <w:sz w:val="28"/>
          <w:szCs w:val="28"/>
          <w:lang w:val="uk-UA"/>
        </w:rPr>
        <w:t>фасилітаційної компетентності</w:t>
      </w:r>
      <w:bookmarkEnd w:id="253"/>
      <w:r w:rsidRPr="005B58B9">
        <w:rPr>
          <w:rFonts w:ascii="Times New Roman" w:hAnsi="Times New Roman" w:cs="Times New Roman"/>
          <w:sz w:val="28"/>
          <w:szCs w:val="28"/>
          <w:lang w:val="uk-UA"/>
        </w:rPr>
        <w:t>, представлений як стандартизованими, так й авторськими методиками й здійснено експериментальну перевірку ефективності технології формування фасилітаційної компетентності майб</w:t>
      </w:r>
      <w:r w:rsidR="00C55155">
        <w:rPr>
          <w:rFonts w:ascii="Times New Roman" w:hAnsi="Times New Roman" w:cs="Times New Roman"/>
          <w:sz w:val="28"/>
          <w:szCs w:val="28"/>
          <w:lang w:val="uk-UA"/>
        </w:rPr>
        <w:t>утнього соціального працівника.</w:t>
      </w:r>
    </w:p>
    <w:p w14:paraId="2EFA9460" w14:textId="76121C3B"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За результатами констатувального етапу експерименту було встановлено, що переважна більшість студентів КГ та ЕГ мають низький рівень сформованості фасилітаційної компетентності за всіма критеріями, а </w:t>
      </w:r>
      <w:r w:rsidRPr="005B58B9">
        <w:rPr>
          <w:rFonts w:ascii="Times New Roman" w:hAnsi="Times New Roman" w:cs="Times New Roman"/>
          <w:sz w:val="28"/>
          <w:szCs w:val="28"/>
          <w:lang w:val="uk-UA"/>
        </w:rPr>
        <w:lastRenderedPageBreak/>
        <w:t xml:space="preserve">саме: за мотиваційно-ціннісним – у 34,17% – КГ та 35% – ЕГ виявлено середній рівень; у 46,25% – КГ та 45% – ЕГ – низький рівень; за когнітивно-гносеологічним – у 25,42% – КГ та 27,69% – ЕГ діагностовано середній рівень; низький у 63,75% – КГ та 63,46% – ЕГ; за праксіологічно-суб’єктним критерієм низький рівень сформованості фасилітаційної компетентності спостерігається у 45,42% – КГ та 43,85% – ЕГ; середній рівень у 29,17% </w:t>
      </w:r>
      <w:r w:rsidR="00C55155">
        <w:rPr>
          <w:rFonts w:ascii="Times New Roman" w:hAnsi="Times New Roman" w:cs="Times New Roman"/>
          <w:sz w:val="28"/>
          <w:szCs w:val="28"/>
          <w:lang w:val="uk-UA"/>
        </w:rPr>
        <w:t>– КГ, 31,15% – ЕГ.</w:t>
      </w:r>
    </w:p>
    <w:p w14:paraId="5E1B0249" w14:textId="77777777"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Аналіз результатів контрольного зрізу засвідчив позитивні зміни рівнів сформованості фасилітаційної компетентності майбутніх соціальних працівників ЕГ у порівнянні з КГ. Встановлено підвищення рівня сформованості фасилітаційної компетентності за всіма критеріями. За мотиваційно-ціннісним критерієм кількість респондентів з високим рівнем збільшилася у ЕГ на 30,77%, у КГ – на 7,09%; за когнітивно-гносеологічним критерієм у ЕГ – на 41,92%, у КГ – на 18,34%; за праксіологічно-суб’єктним критерієм у ЕГ – на 26,46%, у КГ – на 8,75%.</w:t>
      </w:r>
    </w:p>
    <w:p w14:paraId="4D339B70" w14:textId="77777777"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Загалом перебіг та підсумки дослідно-експериментальної роботи підтвердили ефективність презентованої в дисертації технології формування фасилітаційної компетентності майбутнього соціального працівника.</w:t>
      </w:r>
    </w:p>
    <w:p w14:paraId="4FDEE743" w14:textId="42B3F233" w:rsidR="00F01101" w:rsidRPr="005B58B9" w:rsidRDefault="00F01101" w:rsidP="00F01101">
      <w:pPr>
        <w:spacing w:after="0" w:line="360" w:lineRule="auto"/>
        <w:ind w:firstLine="709"/>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Представлене дослідження не вичерпує всіх аспектів, пов’язаних з проблемою формування фасилітаційної компетентності майбутнього соціального працівника в процесі професійної підготовки. Ґрунтуючись на провідних положеннях соціальної роботи як однієї із перспективних наукових галузей, що досліджує діяльність соціальних працівників з різними прошарками населення, припускаємо необхідність й доцільність розробки напряму формування фасилітаційної компетентн</w:t>
      </w:r>
      <w:r w:rsidR="002F325D" w:rsidRPr="005B58B9">
        <w:rPr>
          <w:rFonts w:ascii="Times New Roman" w:hAnsi="Times New Roman" w:cs="Times New Roman"/>
          <w:sz w:val="28"/>
          <w:szCs w:val="28"/>
          <w:lang w:val="uk-UA"/>
        </w:rPr>
        <w:t>о</w:t>
      </w:r>
      <w:r w:rsidRPr="005B58B9">
        <w:rPr>
          <w:rFonts w:ascii="Times New Roman" w:hAnsi="Times New Roman" w:cs="Times New Roman"/>
          <w:sz w:val="28"/>
          <w:szCs w:val="28"/>
          <w:lang w:val="uk-UA"/>
        </w:rPr>
        <w:t>сті соціальних пра</w:t>
      </w:r>
      <w:r w:rsidR="00C55155">
        <w:rPr>
          <w:rFonts w:ascii="Times New Roman" w:hAnsi="Times New Roman" w:cs="Times New Roman"/>
          <w:sz w:val="28"/>
          <w:szCs w:val="28"/>
          <w:lang w:val="uk-UA"/>
        </w:rPr>
        <w:t>цівників у неформальній освіті.</w:t>
      </w:r>
    </w:p>
    <w:p w14:paraId="1069F7B2" w14:textId="77777777" w:rsidR="00E96039" w:rsidRDefault="00E9603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94EDBBC" w14:textId="2BF5D144" w:rsidR="009D38F6" w:rsidRPr="005B58B9" w:rsidRDefault="009D38F6" w:rsidP="009D38F6">
      <w:pPr>
        <w:tabs>
          <w:tab w:val="left" w:pos="0"/>
          <w:tab w:val="left" w:pos="142"/>
          <w:tab w:val="left" w:pos="1276"/>
        </w:tabs>
        <w:spacing w:after="0" w:line="360" w:lineRule="auto"/>
        <w:ind w:firstLine="709"/>
        <w:jc w:val="center"/>
        <w:rPr>
          <w:rFonts w:ascii="Times New Roman" w:hAnsi="Times New Roman"/>
          <w:sz w:val="28"/>
          <w:szCs w:val="28"/>
          <w:lang w:val="uk-UA"/>
        </w:rPr>
      </w:pPr>
      <w:r w:rsidRPr="005B58B9">
        <w:rPr>
          <w:rFonts w:ascii="Times New Roman" w:hAnsi="Times New Roman"/>
          <w:b/>
          <w:bCs/>
          <w:sz w:val="28"/>
          <w:szCs w:val="28"/>
          <w:lang w:val="uk-UA"/>
        </w:rPr>
        <w:lastRenderedPageBreak/>
        <w:t>СПИСОК ВИКОРИСТАНИХ ДЖЕРЕЛ</w:t>
      </w:r>
    </w:p>
    <w:p w14:paraId="5C84653B" w14:textId="52205CFF" w:rsidR="009D38F6" w:rsidRPr="00EA0E62" w:rsidRDefault="009D38F6" w:rsidP="00596FBD">
      <w:pPr>
        <w:pStyle w:val="a7"/>
        <w:numPr>
          <w:ilvl w:val="0"/>
          <w:numId w:val="33"/>
        </w:numPr>
        <w:tabs>
          <w:tab w:val="left" w:pos="0"/>
          <w:tab w:val="left" w:pos="1134"/>
        </w:tabs>
        <w:spacing w:after="0" w:line="360" w:lineRule="auto"/>
        <w:ind w:left="0" w:firstLine="709"/>
        <w:contextualSpacing w:val="0"/>
        <w:jc w:val="both"/>
        <w:rPr>
          <w:rFonts w:ascii="Times New Roman" w:hAnsi="Times New Roman"/>
          <w:sz w:val="28"/>
          <w:szCs w:val="28"/>
          <w:lang w:val="uk-UA"/>
        </w:rPr>
      </w:pPr>
      <w:r w:rsidRPr="00EA0E62">
        <w:rPr>
          <w:rFonts w:ascii="Times New Roman" w:hAnsi="Times New Roman"/>
          <w:sz w:val="28"/>
          <w:szCs w:val="28"/>
          <w:lang w:val="uk-UA"/>
        </w:rPr>
        <w:t xml:space="preserve">Абетка неформальної освіти, фасилітації і тренерства «ТОБТО» / упор. Н. М. Трамбовецька. Київ: Інша Освіта, 2017. 53 с. URL: </w:t>
      </w:r>
      <w:hyperlink r:id="rId42" w:history="1">
        <w:r w:rsidRPr="00EA0E62">
          <w:rPr>
            <w:rStyle w:val="ad"/>
            <w:rFonts w:ascii="Times New Roman" w:hAnsi="Times New Roman"/>
            <w:sz w:val="28"/>
            <w:szCs w:val="28"/>
            <w:lang w:val="uk-UA"/>
          </w:rPr>
          <w:t>http://surl.li/eccuu</w:t>
        </w:r>
      </w:hyperlink>
    </w:p>
    <w:p w14:paraId="5E2C5E13" w14:textId="0816EBC5" w:rsidR="009D38F6" w:rsidRPr="00632003" w:rsidRDefault="00003DF1" w:rsidP="00596FBD">
      <w:pPr>
        <w:pStyle w:val="a7"/>
        <w:numPr>
          <w:ilvl w:val="0"/>
          <w:numId w:val="33"/>
        </w:numPr>
        <w:tabs>
          <w:tab w:val="left" w:pos="0"/>
          <w:tab w:val="left" w:pos="1134"/>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Абрамович Т. </w:t>
      </w:r>
      <w:r w:rsidR="009D38F6" w:rsidRPr="005B58B9">
        <w:rPr>
          <w:rFonts w:ascii="Times New Roman" w:hAnsi="Times New Roman"/>
          <w:sz w:val="28"/>
          <w:szCs w:val="28"/>
          <w:lang w:val="uk-UA"/>
        </w:rPr>
        <w:t xml:space="preserve">В. Базові компоненти професійної компетентності соціального педагога. </w:t>
      </w:r>
      <w:r w:rsidR="009D38F6" w:rsidRPr="005B58B9">
        <w:rPr>
          <w:rFonts w:ascii="Times New Roman" w:hAnsi="Times New Roman"/>
          <w:i/>
          <w:iCs/>
          <w:sz w:val="28"/>
          <w:szCs w:val="28"/>
          <w:lang w:val="uk-UA"/>
        </w:rPr>
        <w:t>Нова педагогічна думка.</w:t>
      </w:r>
      <w:r w:rsidR="009D38F6" w:rsidRPr="005B58B9">
        <w:rPr>
          <w:rFonts w:ascii="Times New Roman" w:hAnsi="Times New Roman"/>
          <w:sz w:val="28"/>
          <w:szCs w:val="28"/>
          <w:lang w:val="uk-UA"/>
        </w:rPr>
        <w:t xml:space="preserve"> Рівне, 2016. № 1(85). С. 35–37.</w:t>
      </w:r>
      <w:r w:rsidR="00632003">
        <w:rPr>
          <w:rFonts w:ascii="Times New Roman" w:hAnsi="Times New Roman"/>
          <w:sz w:val="28"/>
          <w:szCs w:val="28"/>
          <w:lang w:val="uk-UA"/>
        </w:rPr>
        <w:t xml:space="preserve"> </w:t>
      </w:r>
      <w:r w:rsidR="00632003" w:rsidRPr="00EA0E62">
        <w:rPr>
          <w:rFonts w:ascii="Times New Roman" w:hAnsi="Times New Roman"/>
          <w:sz w:val="28"/>
          <w:szCs w:val="28"/>
          <w:lang w:val="uk-UA"/>
        </w:rPr>
        <w:t xml:space="preserve">URL: </w:t>
      </w:r>
      <w:hyperlink r:id="rId43" w:history="1">
        <w:r w:rsidR="00632003" w:rsidRPr="00632003">
          <w:rPr>
            <w:rStyle w:val="ad"/>
            <w:rFonts w:ascii="Times New Roman" w:hAnsi="Times New Roman"/>
            <w:sz w:val="28"/>
            <w:szCs w:val="28"/>
            <w:lang w:val="uk-UA"/>
          </w:rPr>
          <w:t>http://nbuv.gov.ua/UJRN/Npd_2016_1_11</w:t>
        </w:r>
      </w:hyperlink>
    </w:p>
    <w:p w14:paraId="6721F057" w14:textId="0EE308C1" w:rsidR="009D38F6" w:rsidRPr="005B58B9" w:rsidRDefault="00AB4549" w:rsidP="00596FBD">
      <w:pPr>
        <w:pStyle w:val="a7"/>
        <w:numPr>
          <w:ilvl w:val="0"/>
          <w:numId w:val="33"/>
        </w:numPr>
        <w:tabs>
          <w:tab w:val="left" w:pos="0"/>
          <w:tab w:val="left" w:pos="1134"/>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Авдєєва І. </w:t>
      </w:r>
      <w:r w:rsidR="009D38F6" w:rsidRPr="005B58B9">
        <w:rPr>
          <w:rFonts w:ascii="Times New Roman" w:hAnsi="Times New Roman"/>
          <w:sz w:val="28"/>
          <w:szCs w:val="28"/>
          <w:lang w:val="uk-UA"/>
        </w:rPr>
        <w:t xml:space="preserve">М. Принципи педагогічної фасилітації. </w:t>
      </w:r>
      <w:r w:rsidR="009D38F6" w:rsidRPr="005B58B9">
        <w:rPr>
          <w:rFonts w:ascii="Times New Roman" w:hAnsi="Times New Roman"/>
          <w:i/>
          <w:iCs/>
          <w:sz w:val="28"/>
          <w:szCs w:val="28"/>
          <w:lang w:val="uk-UA"/>
        </w:rPr>
        <w:t>Наукові записки Інституту психології імені Г. С. Костюка АПН України: у 4-х т.</w:t>
      </w:r>
      <w:r w:rsidR="009D38F6" w:rsidRPr="005B58B9">
        <w:rPr>
          <w:rFonts w:ascii="Times New Roman" w:hAnsi="Times New Roman"/>
          <w:sz w:val="28"/>
          <w:szCs w:val="28"/>
          <w:lang w:val="uk-UA"/>
        </w:rPr>
        <w:t xml:space="preserve"> / за ред. С. Д. Максименко. Київ : Главник, 2005. Т. 1. Вип. 26. С. 24–28.</w:t>
      </w:r>
    </w:p>
    <w:p w14:paraId="1C0E39F6" w14:textId="6E7AC5C4" w:rsidR="009D38F6" w:rsidRPr="005B58B9" w:rsidRDefault="009D38F6" w:rsidP="00596FBD">
      <w:pPr>
        <w:pStyle w:val="a7"/>
        <w:numPr>
          <w:ilvl w:val="0"/>
          <w:numId w:val="33"/>
        </w:numPr>
        <w:tabs>
          <w:tab w:val="left" w:pos="0"/>
          <w:tab w:val="left" w:pos="1134"/>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Агулов</w:t>
      </w:r>
      <w:r w:rsidR="00003DF1">
        <w:rPr>
          <w:rFonts w:ascii="Times New Roman" w:hAnsi="Times New Roman"/>
          <w:sz w:val="28"/>
          <w:szCs w:val="28"/>
          <w:lang w:val="uk-UA"/>
        </w:rPr>
        <w:t> </w:t>
      </w:r>
      <w:r w:rsidRPr="005B58B9">
        <w:rPr>
          <w:rFonts w:ascii="Times New Roman" w:hAnsi="Times New Roman"/>
          <w:sz w:val="28"/>
          <w:szCs w:val="28"/>
          <w:lang w:val="uk-UA"/>
        </w:rPr>
        <w:t>М.</w:t>
      </w:r>
      <w:r w:rsidR="00003DF1">
        <w:rPr>
          <w:rFonts w:ascii="Times New Roman" w:hAnsi="Times New Roman"/>
          <w:sz w:val="28"/>
          <w:szCs w:val="28"/>
          <w:lang w:val="uk-UA"/>
        </w:rPr>
        <w:t> </w:t>
      </w:r>
      <w:r w:rsidRPr="005B58B9">
        <w:rPr>
          <w:rFonts w:ascii="Times New Roman" w:hAnsi="Times New Roman"/>
          <w:sz w:val="28"/>
          <w:szCs w:val="28"/>
          <w:lang w:val="uk-UA"/>
        </w:rPr>
        <w:t>В. Психологічні чинники динаміки суб’єктності майбутнього вчителя у процесі навчальної діяльності : автореф. дис. … канд. психол. наук : спец. 19.00.07 «Педагогічна та вікова психологія». Харків, 2010. 20 с.</w:t>
      </w:r>
    </w:p>
    <w:p w14:paraId="68D24B9C" w14:textId="14BF099A" w:rsidR="009D38F6" w:rsidRPr="005B58B9" w:rsidRDefault="00003DF1" w:rsidP="00596FBD">
      <w:pPr>
        <w:pStyle w:val="a7"/>
        <w:numPr>
          <w:ilvl w:val="0"/>
          <w:numId w:val="33"/>
        </w:numPr>
        <w:tabs>
          <w:tab w:val="left" w:pos="0"/>
          <w:tab w:val="left" w:pos="1134"/>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Адамська З. </w:t>
      </w:r>
      <w:r w:rsidR="009D38F6" w:rsidRPr="005B58B9">
        <w:rPr>
          <w:rFonts w:ascii="Times New Roman" w:hAnsi="Times New Roman"/>
          <w:sz w:val="28"/>
          <w:szCs w:val="28"/>
          <w:lang w:val="uk-UA"/>
        </w:rPr>
        <w:t xml:space="preserve">М. Фасилітація як чинник розвитку партнерських стосунків у середовищі студентської молоді. </w:t>
      </w:r>
      <w:r w:rsidR="009D38F6" w:rsidRPr="005B58B9">
        <w:rPr>
          <w:rFonts w:ascii="Times New Roman" w:hAnsi="Times New Roman"/>
          <w:i/>
          <w:iCs/>
          <w:sz w:val="28"/>
          <w:szCs w:val="28"/>
          <w:lang w:val="uk-UA"/>
        </w:rPr>
        <w:t>Рівність, лідерство, спілкування в європейських прагненнях української молоді: гендерний дискурс : збірник матеріалів Всеукраїнської науково-практичної конференції (5-7 жовтня, 2016 р.).</w:t>
      </w:r>
      <w:r w:rsidR="009D38F6" w:rsidRPr="005B58B9">
        <w:rPr>
          <w:rFonts w:ascii="Times New Roman" w:hAnsi="Times New Roman"/>
          <w:sz w:val="28"/>
          <w:szCs w:val="28"/>
          <w:lang w:val="uk-UA"/>
        </w:rPr>
        <w:t xml:space="preserve"> Тернопіль : ТНПУ, 2016. С. 5–7. </w:t>
      </w:r>
    </w:p>
    <w:p w14:paraId="66AB972E" w14:textId="1BA4732D" w:rsidR="009D38F6" w:rsidRPr="005B58B9" w:rsidRDefault="00003DF1" w:rsidP="00596FBD">
      <w:pPr>
        <w:pStyle w:val="a7"/>
        <w:numPr>
          <w:ilvl w:val="0"/>
          <w:numId w:val="33"/>
        </w:numPr>
        <w:tabs>
          <w:tab w:val="left" w:pos="0"/>
          <w:tab w:val="left" w:pos="1134"/>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Адамська З. </w:t>
      </w:r>
      <w:r w:rsidR="009D38F6" w:rsidRPr="005B58B9">
        <w:rPr>
          <w:rFonts w:ascii="Times New Roman" w:hAnsi="Times New Roman"/>
          <w:sz w:val="28"/>
          <w:szCs w:val="28"/>
          <w:lang w:val="uk-UA"/>
        </w:rPr>
        <w:t xml:space="preserve">М. Культурологічна парадигма як методологічна основа розвитку фасилітативних здібностей майбутнього психолога. [Електронний ресурс]. </w:t>
      </w:r>
      <w:r w:rsidR="009D38F6" w:rsidRPr="005B58B9">
        <w:rPr>
          <w:rFonts w:ascii="Times New Roman" w:hAnsi="Times New Roman"/>
          <w:i/>
          <w:iCs/>
          <w:sz w:val="28"/>
          <w:szCs w:val="28"/>
          <w:lang w:val="uk-UA"/>
        </w:rPr>
        <w:t>Психологія особистості.</w:t>
      </w:r>
      <w:r w:rsidR="009D38F6" w:rsidRPr="005B58B9">
        <w:rPr>
          <w:rFonts w:ascii="Times New Roman" w:hAnsi="Times New Roman"/>
          <w:sz w:val="28"/>
          <w:szCs w:val="28"/>
          <w:lang w:val="uk-UA"/>
        </w:rPr>
        <w:t xml:space="preserve"> 2017. № 1. С. 51</w:t>
      </w:r>
      <w:bookmarkStart w:id="254" w:name="_Hlk223943829"/>
      <w:r w:rsidR="009D38F6" w:rsidRPr="005B58B9">
        <w:rPr>
          <w:rFonts w:ascii="Times New Roman" w:hAnsi="Times New Roman"/>
          <w:sz w:val="28"/>
          <w:szCs w:val="28"/>
          <w:lang w:val="uk-UA"/>
        </w:rPr>
        <w:t>–</w:t>
      </w:r>
      <w:bookmarkEnd w:id="254"/>
      <w:r w:rsidR="009D38F6" w:rsidRPr="005B58B9">
        <w:rPr>
          <w:rFonts w:ascii="Times New Roman" w:hAnsi="Times New Roman"/>
          <w:sz w:val="28"/>
          <w:szCs w:val="28"/>
          <w:lang w:val="uk-UA"/>
        </w:rPr>
        <w:t xml:space="preserve">59. DOI: </w:t>
      </w:r>
      <w:hyperlink r:id="rId44" w:history="1">
        <w:r w:rsidR="009D38F6" w:rsidRPr="005B58B9">
          <w:rPr>
            <w:rStyle w:val="ad"/>
            <w:rFonts w:ascii="Times New Roman" w:hAnsi="Times New Roman"/>
            <w:sz w:val="28"/>
            <w:szCs w:val="28"/>
            <w:lang w:val="uk-UA"/>
          </w:rPr>
          <w:t>https://doi.org/10.15330/ps.8.1.51-59</w:t>
        </w:r>
      </w:hyperlink>
    </w:p>
    <w:p w14:paraId="5FD3B50C" w14:textId="6525A08E" w:rsidR="009D38F6" w:rsidRPr="005B58B9" w:rsidRDefault="00003DF1" w:rsidP="00596FBD">
      <w:pPr>
        <w:pStyle w:val="a7"/>
        <w:numPr>
          <w:ilvl w:val="0"/>
          <w:numId w:val="33"/>
        </w:numPr>
        <w:tabs>
          <w:tab w:val="left" w:pos="0"/>
          <w:tab w:val="left" w:pos="1134"/>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Адамська </w:t>
      </w:r>
      <w:r w:rsidR="009D38F6" w:rsidRPr="005B58B9">
        <w:rPr>
          <w:rFonts w:ascii="Times New Roman" w:hAnsi="Times New Roman"/>
          <w:sz w:val="28"/>
          <w:szCs w:val="28"/>
          <w:lang w:val="uk-UA"/>
        </w:rPr>
        <w:t xml:space="preserve">З. Фасилітація як ресурс педагогічної діяльності. </w:t>
      </w:r>
      <w:r w:rsidR="009D38F6" w:rsidRPr="005B58B9">
        <w:rPr>
          <w:rFonts w:ascii="Times New Roman" w:hAnsi="Times New Roman"/>
          <w:i/>
          <w:iCs/>
          <w:sz w:val="28"/>
          <w:szCs w:val="28"/>
          <w:lang w:val="uk-UA"/>
        </w:rPr>
        <w:t>Психологія бізнесу та управління: виклики сьогодення : зб. тез Міжнар. наук.-практ. конф. (Львів, 16–17 березня 2018 р.).</w:t>
      </w:r>
      <w:r w:rsidR="009D38F6" w:rsidRPr="005B58B9">
        <w:rPr>
          <w:rFonts w:ascii="Times New Roman" w:hAnsi="Times New Roman"/>
          <w:sz w:val="28"/>
          <w:szCs w:val="28"/>
          <w:lang w:val="uk-UA"/>
        </w:rPr>
        <w:t xml:space="preserve"> Львів, 2018. С. 18–21.</w:t>
      </w:r>
    </w:p>
    <w:p w14:paraId="57D5786E" w14:textId="6371AC2E" w:rsidR="009D38F6" w:rsidRPr="005B58B9" w:rsidRDefault="009D38F6" w:rsidP="00596FBD">
      <w:pPr>
        <w:pStyle w:val="a7"/>
        <w:numPr>
          <w:ilvl w:val="0"/>
          <w:numId w:val="33"/>
        </w:numPr>
        <w:tabs>
          <w:tab w:val="left" w:pos="0"/>
          <w:tab w:val="left" w:pos="1134"/>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Адамська</w:t>
      </w:r>
      <w:r w:rsidR="00003DF1">
        <w:rPr>
          <w:rFonts w:ascii="Times New Roman" w:hAnsi="Times New Roman"/>
          <w:sz w:val="28"/>
          <w:szCs w:val="28"/>
          <w:lang w:val="uk-UA"/>
        </w:rPr>
        <w:t> </w:t>
      </w:r>
      <w:r w:rsidRPr="005B58B9">
        <w:rPr>
          <w:rFonts w:ascii="Times New Roman" w:hAnsi="Times New Roman"/>
          <w:sz w:val="28"/>
          <w:szCs w:val="28"/>
          <w:lang w:val="uk-UA"/>
        </w:rPr>
        <w:t xml:space="preserve">З. Фасилітація як передумова розвитку діалогічної культури майбутнього психолога. </w:t>
      </w:r>
      <w:r w:rsidRPr="005B58B9">
        <w:rPr>
          <w:rFonts w:ascii="Times New Roman" w:hAnsi="Times New Roman"/>
          <w:i/>
          <w:iCs/>
          <w:sz w:val="28"/>
          <w:szCs w:val="28"/>
          <w:lang w:val="uk-UA"/>
        </w:rPr>
        <w:t>Психологічні виміри розвитку сучасної освіти України в умовах євроінтеграції : матеріали Міжнародної науково-</w:t>
      </w:r>
      <w:r w:rsidRPr="005B58B9">
        <w:rPr>
          <w:rFonts w:ascii="Times New Roman" w:hAnsi="Times New Roman"/>
          <w:i/>
          <w:iCs/>
          <w:sz w:val="28"/>
          <w:szCs w:val="28"/>
          <w:lang w:val="uk-UA"/>
        </w:rPr>
        <w:lastRenderedPageBreak/>
        <w:t xml:space="preserve">практичної конференції з нагоди 20-річчя кафедри практичної психології </w:t>
      </w:r>
      <w:r w:rsidR="00C55155">
        <w:rPr>
          <w:rFonts w:ascii="Times New Roman" w:hAnsi="Times New Roman"/>
          <w:i/>
          <w:iCs/>
          <w:sz w:val="28"/>
          <w:szCs w:val="28"/>
          <w:lang w:val="uk-UA"/>
        </w:rPr>
        <w:br/>
      </w:r>
      <w:r w:rsidRPr="005B58B9">
        <w:rPr>
          <w:rFonts w:ascii="Times New Roman" w:hAnsi="Times New Roman"/>
          <w:i/>
          <w:iCs/>
          <w:sz w:val="28"/>
          <w:szCs w:val="28"/>
          <w:lang w:val="uk-UA"/>
        </w:rPr>
        <w:t xml:space="preserve">(19–20 жовтня 2018 р.). </w:t>
      </w:r>
      <w:r w:rsidRPr="005B58B9">
        <w:rPr>
          <w:rFonts w:ascii="Times New Roman" w:hAnsi="Times New Roman"/>
          <w:sz w:val="28"/>
          <w:szCs w:val="28"/>
          <w:lang w:val="uk-UA"/>
        </w:rPr>
        <w:t>Тернопіль : ТНПУ ім. В. Гнатюка, 2018. С. 101–103.</w:t>
      </w:r>
    </w:p>
    <w:p w14:paraId="337A0375" w14:textId="79E06079" w:rsidR="009D38F6" w:rsidRPr="005B58B9" w:rsidRDefault="00003DF1" w:rsidP="00596FBD">
      <w:pPr>
        <w:pStyle w:val="a7"/>
        <w:numPr>
          <w:ilvl w:val="0"/>
          <w:numId w:val="33"/>
        </w:numPr>
        <w:tabs>
          <w:tab w:val="left" w:pos="0"/>
          <w:tab w:val="left" w:pos="1134"/>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Адамська З. </w:t>
      </w:r>
      <w:r w:rsidR="009D38F6" w:rsidRPr="005B58B9">
        <w:rPr>
          <w:rFonts w:ascii="Times New Roman" w:hAnsi="Times New Roman"/>
          <w:sz w:val="28"/>
          <w:szCs w:val="28"/>
          <w:lang w:val="uk-UA"/>
        </w:rPr>
        <w:t xml:space="preserve">М. Cоціально-психологічний тренінг як фасилітативне середовище для розвитку фасилітативних здібностей майбутнього психолога. </w:t>
      </w:r>
      <w:r w:rsidR="009D38F6" w:rsidRPr="005B58B9">
        <w:rPr>
          <w:rFonts w:ascii="Times New Roman" w:hAnsi="Times New Roman"/>
          <w:i/>
          <w:iCs/>
          <w:sz w:val="28"/>
          <w:szCs w:val="28"/>
          <w:lang w:val="uk-UA"/>
        </w:rPr>
        <w:t>Філософсько-психологічні аспекти лідерства в бізнесі, освіті та державі : зб. тез IV Міжнародної науково-практичн</w:t>
      </w:r>
      <w:r w:rsidR="000F5DDA">
        <w:rPr>
          <w:rFonts w:ascii="Times New Roman" w:hAnsi="Times New Roman"/>
          <w:i/>
          <w:iCs/>
          <w:sz w:val="28"/>
          <w:szCs w:val="28"/>
          <w:lang w:val="uk-UA"/>
        </w:rPr>
        <w:t>ої конференції (15 березня 2019 </w:t>
      </w:r>
      <w:r w:rsidR="009D38F6" w:rsidRPr="005B58B9">
        <w:rPr>
          <w:rFonts w:ascii="Times New Roman" w:hAnsi="Times New Roman"/>
          <w:i/>
          <w:iCs/>
          <w:sz w:val="28"/>
          <w:szCs w:val="28"/>
          <w:lang w:val="uk-UA"/>
        </w:rPr>
        <w:t xml:space="preserve">р.). </w:t>
      </w:r>
      <w:r w:rsidR="009D38F6" w:rsidRPr="005B58B9">
        <w:rPr>
          <w:rFonts w:ascii="Times New Roman" w:hAnsi="Times New Roman"/>
          <w:sz w:val="28"/>
          <w:szCs w:val="28"/>
          <w:lang w:val="uk-UA"/>
        </w:rPr>
        <w:t>Львів : СПОЛОМ, 2019. С. 17–21.</w:t>
      </w:r>
    </w:p>
    <w:p w14:paraId="6AE35DC4" w14:textId="4ADDF58B" w:rsidR="009D38F6" w:rsidRPr="005B58B9" w:rsidRDefault="00003DF1" w:rsidP="00596FBD">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Адамська З. </w:t>
      </w:r>
      <w:r w:rsidR="009D38F6" w:rsidRPr="005B58B9">
        <w:rPr>
          <w:rFonts w:ascii="Times New Roman" w:hAnsi="Times New Roman"/>
          <w:sz w:val="28"/>
          <w:szCs w:val="28"/>
          <w:lang w:val="uk-UA"/>
        </w:rPr>
        <w:t xml:space="preserve">М. Фасилітативні методи у професійній підготовці психологів. </w:t>
      </w:r>
      <w:r w:rsidR="009D38F6" w:rsidRPr="005B58B9">
        <w:rPr>
          <w:rFonts w:ascii="Times New Roman" w:hAnsi="Times New Roman"/>
          <w:i/>
          <w:iCs/>
          <w:sz w:val="28"/>
          <w:szCs w:val="28"/>
          <w:lang w:val="uk-UA"/>
        </w:rPr>
        <w:t xml:space="preserve">Психологічне забезпечення інноваційних процесів в освітньо-професійному просторі закладу вищої освіти: сучасні реалії та перспективи : зб. наук. праць за матеріалами Всеукраїнської наук.-практ. конф. (6 грудня 2019 р.). </w:t>
      </w:r>
      <w:r w:rsidR="009D38F6" w:rsidRPr="005B58B9">
        <w:rPr>
          <w:rFonts w:ascii="Times New Roman" w:hAnsi="Times New Roman"/>
          <w:sz w:val="28"/>
          <w:szCs w:val="28"/>
          <w:lang w:val="uk-UA"/>
        </w:rPr>
        <w:t>Кам’янець-Подільський : Аксіома, 2020. С. 28–32.</w:t>
      </w:r>
    </w:p>
    <w:p w14:paraId="2F91263C" w14:textId="74346539" w:rsidR="009D38F6" w:rsidRPr="005B58B9"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Актуальні питання соціально</w:t>
      </w:r>
      <w:r w:rsidR="00003DF1">
        <w:rPr>
          <w:rFonts w:ascii="Times New Roman" w:hAnsi="Times New Roman"/>
          <w:sz w:val="28"/>
          <w:szCs w:val="28"/>
          <w:lang w:val="uk-UA"/>
        </w:rPr>
        <w:t>ї роботи : навч. посіб. / О. М. </w:t>
      </w:r>
      <w:r w:rsidRPr="005B58B9">
        <w:rPr>
          <w:rFonts w:ascii="Times New Roman" w:hAnsi="Times New Roman"/>
          <w:sz w:val="28"/>
          <w:szCs w:val="28"/>
          <w:lang w:val="uk-UA"/>
        </w:rPr>
        <w:t>Денисюк та ін.; ред. к</w:t>
      </w:r>
      <w:r w:rsidR="00003DF1">
        <w:rPr>
          <w:rFonts w:ascii="Times New Roman" w:hAnsi="Times New Roman"/>
          <w:sz w:val="28"/>
          <w:szCs w:val="28"/>
          <w:lang w:val="uk-UA"/>
        </w:rPr>
        <w:t>ол.: О. В. Епель, Т. Л. Лях, І. </w:t>
      </w:r>
      <w:r w:rsidRPr="005B58B9">
        <w:rPr>
          <w:rFonts w:ascii="Times New Roman" w:hAnsi="Times New Roman"/>
          <w:sz w:val="28"/>
          <w:szCs w:val="28"/>
          <w:lang w:val="uk-UA"/>
        </w:rPr>
        <w:t>В.</w:t>
      </w:r>
      <w:r w:rsidR="00003DF1">
        <w:rPr>
          <w:rFonts w:ascii="Times New Roman" w:hAnsi="Times New Roman"/>
          <w:sz w:val="28"/>
          <w:szCs w:val="28"/>
          <w:lang w:val="uk-UA"/>
        </w:rPr>
        <w:t> </w:t>
      </w:r>
      <w:r w:rsidRPr="005B58B9">
        <w:rPr>
          <w:rFonts w:ascii="Times New Roman" w:hAnsi="Times New Roman"/>
          <w:sz w:val="28"/>
          <w:szCs w:val="28"/>
          <w:lang w:val="uk-UA"/>
        </w:rPr>
        <w:t>Силантьєва. Ужгород : РІК-У, 2023. 420 с.</w:t>
      </w:r>
    </w:p>
    <w:p w14:paraId="6E74935A" w14:textId="067F3B11" w:rsidR="009D38F6" w:rsidRPr="005B58B9" w:rsidRDefault="005E4320"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Алюшина </w:t>
      </w:r>
      <w:r w:rsidR="009D38F6" w:rsidRPr="005B58B9">
        <w:rPr>
          <w:rFonts w:ascii="Times New Roman" w:hAnsi="Times New Roman"/>
          <w:sz w:val="28"/>
          <w:szCs w:val="28"/>
          <w:lang w:val="uk-UA"/>
        </w:rPr>
        <w:t>Н. Ефективна онлайн комунікація в роботі фасилітатора : матеріали семінару-практикуму. Дніпропетровськ, 2013. Ч. 1. 94 с.</w:t>
      </w:r>
    </w:p>
    <w:p w14:paraId="0945CF72" w14:textId="14DC3853" w:rsidR="009D38F6" w:rsidRPr="005B58B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Андрущенко В. </w:t>
      </w:r>
      <w:r w:rsidR="009D38F6" w:rsidRPr="005B58B9">
        <w:rPr>
          <w:rFonts w:ascii="Times New Roman" w:hAnsi="Times New Roman"/>
          <w:sz w:val="28"/>
          <w:szCs w:val="28"/>
          <w:lang w:val="uk-UA"/>
        </w:rPr>
        <w:t xml:space="preserve">А. Основні тенденції розвитку вищої освіти України на рубежі століть (Спроба прогностичного аналізу). </w:t>
      </w:r>
      <w:r w:rsidR="009D38F6" w:rsidRPr="005B58B9">
        <w:rPr>
          <w:rFonts w:ascii="Times New Roman" w:hAnsi="Times New Roman"/>
          <w:i/>
          <w:iCs/>
          <w:sz w:val="28"/>
          <w:szCs w:val="28"/>
          <w:lang w:val="uk-UA"/>
        </w:rPr>
        <w:t>Вища освіта України.</w:t>
      </w:r>
      <w:r w:rsidR="009D38F6" w:rsidRPr="005B58B9">
        <w:rPr>
          <w:rFonts w:ascii="Times New Roman" w:hAnsi="Times New Roman"/>
          <w:sz w:val="28"/>
          <w:szCs w:val="28"/>
          <w:lang w:val="uk-UA"/>
        </w:rPr>
        <w:t xml:space="preserve"> 2001. № 1. С. 11–17.</w:t>
      </w:r>
    </w:p>
    <w:p w14:paraId="563403AE" w14:textId="0549EAF6" w:rsidR="009D38F6" w:rsidRPr="005B58B9"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Андрущенко</w:t>
      </w:r>
      <w:r w:rsidR="00003DF1">
        <w:rPr>
          <w:rFonts w:ascii="Times New Roman" w:hAnsi="Times New Roman"/>
          <w:sz w:val="28"/>
          <w:szCs w:val="28"/>
          <w:lang w:val="uk-UA"/>
        </w:rPr>
        <w:t> П. Соціальна робота / В. </w:t>
      </w:r>
      <w:r w:rsidRPr="005B58B9">
        <w:rPr>
          <w:rFonts w:ascii="Times New Roman" w:hAnsi="Times New Roman"/>
          <w:sz w:val="28"/>
          <w:szCs w:val="28"/>
          <w:lang w:val="uk-UA"/>
        </w:rPr>
        <w:t>П.</w:t>
      </w:r>
      <w:r w:rsidR="00003DF1">
        <w:rPr>
          <w:rFonts w:ascii="Times New Roman" w:hAnsi="Times New Roman"/>
          <w:sz w:val="28"/>
          <w:szCs w:val="28"/>
          <w:lang w:val="uk-UA"/>
        </w:rPr>
        <w:t> </w:t>
      </w:r>
      <w:r w:rsidRPr="005B58B9">
        <w:rPr>
          <w:rFonts w:ascii="Times New Roman" w:hAnsi="Times New Roman"/>
          <w:sz w:val="28"/>
          <w:szCs w:val="28"/>
          <w:lang w:val="uk-UA"/>
        </w:rPr>
        <w:t>Андрущенко, В.</w:t>
      </w:r>
      <w:r w:rsidR="00003DF1">
        <w:rPr>
          <w:rFonts w:ascii="Times New Roman" w:hAnsi="Times New Roman"/>
          <w:sz w:val="28"/>
          <w:szCs w:val="28"/>
          <w:lang w:val="uk-UA"/>
        </w:rPr>
        <w:t> П. Бех, М. П. Лукашевич, І. І. </w:t>
      </w:r>
      <w:r w:rsidRPr="005B58B9">
        <w:rPr>
          <w:rFonts w:ascii="Times New Roman" w:hAnsi="Times New Roman"/>
          <w:sz w:val="28"/>
          <w:szCs w:val="28"/>
          <w:lang w:val="uk-UA"/>
        </w:rPr>
        <w:t>Мигович, І.</w:t>
      </w:r>
      <w:r w:rsidR="00003DF1">
        <w:rPr>
          <w:rFonts w:ascii="Times New Roman" w:hAnsi="Times New Roman"/>
          <w:sz w:val="28"/>
          <w:szCs w:val="28"/>
          <w:lang w:val="uk-UA"/>
        </w:rPr>
        <w:t> </w:t>
      </w:r>
      <w:r w:rsidRPr="005B58B9">
        <w:rPr>
          <w:rFonts w:ascii="Times New Roman" w:hAnsi="Times New Roman"/>
          <w:sz w:val="28"/>
          <w:szCs w:val="28"/>
          <w:lang w:val="uk-UA"/>
        </w:rPr>
        <w:t>М.</w:t>
      </w:r>
      <w:r w:rsidR="00003DF1">
        <w:rPr>
          <w:rFonts w:ascii="Times New Roman" w:hAnsi="Times New Roman"/>
          <w:sz w:val="28"/>
          <w:szCs w:val="28"/>
          <w:lang w:val="uk-UA"/>
        </w:rPr>
        <w:t> </w:t>
      </w:r>
      <w:r w:rsidRPr="005B58B9">
        <w:rPr>
          <w:rFonts w:ascii="Times New Roman" w:hAnsi="Times New Roman"/>
          <w:sz w:val="28"/>
          <w:szCs w:val="28"/>
          <w:lang w:val="uk-UA"/>
        </w:rPr>
        <w:t>Пінчук; Ін-т вищої освіти АПН України; Держ. центр соц. служб для молоді. Кн. 3. К. : УДЦССМ, 2001. 332 с.</w:t>
      </w:r>
    </w:p>
    <w:p w14:paraId="247E1E0D" w14:textId="1DC7005B" w:rsidR="009D38F6" w:rsidRPr="005B58B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Атанов </w:t>
      </w:r>
      <w:r w:rsidR="009D38F6" w:rsidRPr="005B58B9">
        <w:rPr>
          <w:rFonts w:ascii="Times New Roman" w:hAnsi="Times New Roman"/>
          <w:sz w:val="28"/>
          <w:szCs w:val="28"/>
          <w:lang w:val="uk-UA"/>
        </w:rPr>
        <w:t xml:space="preserve">Г. Обґрунтування та сутність діяльнісного підходу до навчання. </w:t>
      </w:r>
      <w:r w:rsidR="009D38F6" w:rsidRPr="005B58B9">
        <w:rPr>
          <w:rFonts w:ascii="Times New Roman" w:hAnsi="Times New Roman"/>
          <w:i/>
          <w:iCs/>
          <w:sz w:val="28"/>
          <w:szCs w:val="28"/>
          <w:lang w:val="uk-UA"/>
        </w:rPr>
        <w:t>Педагогіка і психологія професійної освіти.</w:t>
      </w:r>
      <w:r w:rsidR="009D38F6" w:rsidRPr="005B58B9">
        <w:rPr>
          <w:rFonts w:ascii="Times New Roman" w:hAnsi="Times New Roman"/>
          <w:sz w:val="28"/>
          <w:szCs w:val="28"/>
          <w:lang w:val="uk-UA"/>
        </w:rPr>
        <w:t xml:space="preserve"> 2002. № 3. С. 85–94.</w:t>
      </w:r>
    </w:p>
    <w:p w14:paraId="1553AB85" w14:textId="27A52AE3" w:rsidR="009D38F6" w:rsidRPr="005B58B9" w:rsidRDefault="00003DF1"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Байєр О. </w:t>
      </w:r>
      <w:r w:rsidR="009D38F6" w:rsidRPr="005B58B9">
        <w:rPr>
          <w:rFonts w:ascii="Times New Roman" w:hAnsi="Times New Roman"/>
          <w:sz w:val="28"/>
          <w:szCs w:val="28"/>
          <w:lang w:val="uk-UA"/>
        </w:rPr>
        <w:t>М., Гура</w:t>
      </w:r>
      <w:r>
        <w:rPr>
          <w:rFonts w:ascii="Times New Roman" w:hAnsi="Times New Roman"/>
          <w:sz w:val="28"/>
          <w:szCs w:val="28"/>
          <w:lang w:val="uk-UA"/>
        </w:rPr>
        <w:t> </w:t>
      </w:r>
      <w:r w:rsidR="009D38F6" w:rsidRPr="005B58B9">
        <w:rPr>
          <w:rFonts w:ascii="Times New Roman" w:hAnsi="Times New Roman"/>
          <w:sz w:val="28"/>
          <w:szCs w:val="28"/>
          <w:lang w:val="uk-UA"/>
        </w:rPr>
        <w:t>Т.</w:t>
      </w:r>
      <w:r>
        <w:rPr>
          <w:rFonts w:ascii="Times New Roman" w:hAnsi="Times New Roman"/>
          <w:sz w:val="28"/>
          <w:szCs w:val="28"/>
          <w:lang w:val="uk-UA"/>
        </w:rPr>
        <w:t> </w:t>
      </w:r>
      <w:r w:rsidR="009D38F6" w:rsidRPr="005B58B9">
        <w:rPr>
          <w:rFonts w:ascii="Times New Roman" w:hAnsi="Times New Roman"/>
          <w:sz w:val="28"/>
          <w:szCs w:val="28"/>
          <w:lang w:val="uk-UA"/>
        </w:rPr>
        <w:t>Є., Чемодурова</w:t>
      </w:r>
      <w:r>
        <w:rPr>
          <w:rFonts w:ascii="Times New Roman" w:hAnsi="Times New Roman"/>
          <w:sz w:val="28"/>
          <w:szCs w:val="28"/>
          <w:lang w:val="uk-UA"/>
        </w:rPr>
        <w:t> </w:t>
      </w:r>
      <w:r w:rsidR="009D38F6" w:rsidRPr="005B58B9">
        <w:rPr>
          <w:rFonts w:ascii="Times New Roman" w:hAnsi="Times New Roman"/>
          <w:sz w:val="28"/>
          <w:szCs w:val="28"/>
          <w:lang w:val="uk-UA"/>
        </w:rPr>
        <w:t>Ю.</w:t>
      </w:r>
      <w:r>
        <w:rPr>
          <w:rFonts w:ascii="Times New Roman" w:hAnsi="Times New Roman"/>
          <w:sz w:val="28"/>
          <w:szCs w:val="28"/>
          <w:lang w:val="uk-UA"/>
        </w:rPr>
        <w:t> </w:t>
      </w:r>
      <w:r w:rsidR="009D38F6" w:rsidRPr="005B58B9">
        <w:rPr>
          <w:rFonts w:ascii="Times New Roman" w:hAnsi="Times New Roman"/>
          <w:sz w:val="28"/>
          <w:szCs w:val="28"/>
          <w:lang w:val="uk-UA"/>
        </w:rPr>
        <w:t>М., Шульга</w:t>
      </w:r>
      <w:r>
        <w:rPr>
          <w:rFonts w:ascii="Times New Roman" w:hAnsi="Times New Roman"/>
          <w:sz w:val="28"/>
          <w:szCs w:val="28"/>
          <w:lang w:val="uk-UA"/>
        </w:rPr>
        <w:t> </w:t>
      </w:r>
      <w:r w:rsidR="009D38F6" w:rsidRPr="005B58B9">
        <w:rPr>
          <w:rFonts w:ascii="Times New Roman" w:hAnsi="Times New Roman"/>
          <w:sz w:val="28"/>
          <w:szCs w:val="28"/>
          <w:lang w:val="uk-UA"/>
        </w:rPr>
        <w:t>Л.</w:t>
      </w:r>
      <w:r>
        <w:rPr>
          <w:rFonts w:ascii="Times New Roman" w:hAnsi="Times New Roman"/>
          <w:sz w:val="28"/>
          <w:szCs w:val="28"/>
          <w:lang w:val="uk-UA"/>
        </w:rPr>
        <w:t> </w:t>
      </w:r>
      <w:r w:rsidR="009D38F6" w:rsidRPr="005B58B9">
        <w:rPr>
          <w:rFonts w:ascii="Times New Roman" w:hAnsi="Times New Roman"/>
          <w:sz w:val="28"/>
          <w:szCs w:val="28"/>
          <w:lang w:val="uk-UA"/>
        </w:rPr>
        <w:t xml:space="preserve">М. Ставлення педагогів до фасилітації гри та реалізації ігрових методів навчання в системі дошкільної і початкової освіти. </w:t>
      </w:r>
      <w:r w:rsidR="009D38F6" w:rsidRPr="005B58B9">
        <w:rPr>
          <w:rFonts w:ascii="Times New Roman" w:hAnsi="Times New Roman"/>
          <w:i/>
          <w:iCs/>
          <w:sz w:val="28"/>
          <w:szCs w:val="28"/>
          <w:lang w:val="uk-UA"/>
        </w:rPr>
        <w:t>Перспективи та інновації науки. Серія «Педагогіка», Серія «Психологія», Серія «Медицина».</w:t>
      </w:r>
      <w:r w:rsidR="009D38F6" w:rsidRPr="005B58B9">
        <w:rPr>
          <w:rFonts w:ascii="Times New Roman" w:hAnsi="Times New Roman"/>
          <w:sz w:val="28"/>
          <w:szCs w:val="28"/>
          <w:lang w:val="uk-UA"/>
        </w:rPr>
        <w:t xml:space="preserve"> 2024. № 1(35). С. 461–475. DOI: </w:t>
      </w:r>
      <w:hyperlink r:id="rId45" w:history="1">
        <w:r w:rsidR="00C55155" w:rsidRPr="00D30F2B">
          <w:rPr>
            <w:rStyle w:val="ad"/>
            <w:rFonts w:ascii="Times New Roman" w:hAnsi="Times New Roman"/>
            <w:sz w:val="28"/>
            <w:szCs w:val="28"/>
            <w:lang w:val="uk-UA"/>
          </w:rPr>
          <w:t>https://doi.org/10.52058/2786-4952-2024-1(35)-461-475</w:t>
        </w:r>
      </w:hyperlink>
      <w:r w:rsidR="00C55155">
        <w:rPr>
          <w:rFonts w:ascii="Times New Roman" w:hAnsi="Times New Roman"/>
          <w:sz w:val="28"/>
          <w:szCs w:val="28"/>
          <w:lang w:val="uk-UA"/>
        </w:rPr>
        <w:t xml:space="preserve"> </w:t>
      </w:r>
    </w:p>
    <w:p w14:paraId="45E7DC24" w14:textId="3CD5600B" w:rsidR="009D38F6" w:rsidRPr="005B58B9"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lastRenderedPageBreak/>
        <w:t>Бартош</w:t>
      </w:r>
      <w:r w:rsidR="00003DF1">
        <w:rPr>
          <w:rFonts w:ascii="Times New Roman" w:hAnsi="Times New Roman"/>
          <w:sz w:val="28"/>
          <w:szCs w:val="28"/>
          <w:lang w:val="uk-UA"/>
        </w:rPr>
        <w:t> </w:t>
      </w:r>
      <w:r w:rsidRPr="005B58B9">
        <w:rPr>
          <w:rFonts w:ascii="Times New Roman" w:hAnsi="Times New Roman"/>
          <w:sz w:val="28"/>
          <w:szCs w:val="28"/>
          <w:lang w:val="uk-UA"/>
        </w:rPr>
        <w:t>О.</w:t>
      </w:r>
      <w:r w:rsidR="00003DF1">
        <w:rPr>
          <w:rFonts w:ascii="Times New Roman" w:hAnsi="Times New Roman"/>
          <w:sz w:val="28"/>
          <w:szCs w:val="28"/>
          <w:lang w:val="uk-UA"/>
        </w:rPr>
        <w:t> </w:t>
      </w:r>
      <w:r w:rsidRPr="005B58B9">
        <w:rPr>
          <w:rFonts w:ascii="Times New Roman" w:hAnsi="Times New Roman"/>
          <w:sz w:val="28"/>
          <w:szCs w:val="28"/>
          <w:lang w:val="uk-UA"/>
        </w:rPr>
        <w:t xml:space="preserve">П. Деякі аспекти професійної підготовки майбутніх соціальних працівників на засадах праксеологічного підходу у вищих навчальних закладах України. </w:t>
      </w:r>
      <w:r w:rsidRPr="005B58B9">
        <w:rPr>
          <w:rFonts w:ascii="Times New Roman" w:hAnsi="Times New Roman"/>
          <w:i/>
          <w:iCs/>
          <w:sz w:val="28"/>
          <w:szCs w:val="28"/>
          <w:lang w:val="uk-UA"/>
        </w:rPr>
        <w:t>Науковий вісник Ужгородського національного університету. Серія: Педагогіка. Соціальна робота.</w:t>
      </w:r>
      <w:r w:rsidRPr="005B58B9">
        <w:rPr>
          <w:rFonts w:ascii="Times New Roman" w:hAnsi="Times New Roman"/>
          <w:sz w:val="28"/>
          <w:szCs w:val="28"/>
          <w:lang w:val="uk-UA"/>
        </w:rPr>
        <w:t xml:space="preserve"> 2014. Вип. 34. С. 14–21. URL: </w:t>
      </w:r>
      <w:hyperlink r:id="rId46" w:history="1">
        <w:r w:rsidRPr="005B58B9">
          <w:rPr>
            <w:rStyle w:val="ad"/>
            <w:rFonts w:ascii="Times New Roman" w:hAnsi="Times New Roman"/>
            <w:sz w:val="28"/>
            <w:szCs w:val="28"/>
            <w:lang w:val="uk-UA"/>
          </w:rPr>
          <w:t>http://nbuv.gov.ua/UJRN/Nvuuped_2014_34_4</w:t>
        </w:r>
      </w:hyperlink>
    </w:p>
    <w:p w14:paraId="6AF52E36" w14:textId="24C692EB" w:rsidR="009D38F6" w:rsidRPr="005B58B9"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Бахмач</w:t>
      </w:r>
      <w:r w:rsidR="00003DF1">
        <w:rPr>
          <w:rFonts w:ascii="Times New Roman" w:hAnsi="Times New Roman"/>
          <w:sz w:val="28"/>
          <w:szCs w:val="28"/>
          <w:lang w:val="uk-UA"/>
        </w:rPr>
        <w:t> </w:t>
      </w:r>
      <w:r w:rsidRPr="005B58B9">
        <w:rPr>
          <w:rFonts w:ascii="Times New Roman" w:hAnsi="Times New Roman"/>
          <w:sz w:val="28"/>
          <w:szCs w:val="28"/>
          <w:lang w:val="uk-UA"/>
        </w:rPr>
        <w:t xml:space="preserve">Л. Поняття та сутність фасилітації у дослідженнях зарубіжних учених. </w:t>
      </w:r>
      <w:r w:rsidRPr="005B58B9">
        <w:rPr>
          <w:rFonts w:ascii="Times New Roman" w:hAnsi="Times New Roman"/>
          <w:i/>
          <w:iCs/>
          <w:sz w:val="28"/>
          <w:szCs w:val="28"/>
          <w:lang w:val="uk-UA"/>
        </w:rPr>
        <w:t xml:space="preserve">Вісник Київського національного університету імені Тараса Шевченка. Серія «Педагогіка». </w:t>
      </w:r>
      <w:r w:rsidRPr="005B58B9">
        <w:rPr>
          <w:rFonts w:ascii="Times New Roman" w:hAnsi="Times New Roman"/>
          <w:sz w:val="28"/>
          <w:szCs w:val="28"/>
          <w:lang w:val="uk-UA"/>
        </w:rPr>
        <w:t xml:space="preserve">2019. № 2(10). С. 5–8. DOI: </w:t>
      </w:r>
      <w:hyperlink r:id="rId47" w:history="1">
        <w:r w:rsidR="00C55155" w:rsidRPr="00D30F2B">
          <w:rPr>
            <w:rStyle w:val="ad"/>
            <w:rFonts w:ascii="Times New Roman" w:hAnsi="Times New Roman"/>
            <w:sz w:val="28"/>
            <w:szCs w:val="28"/>
            <w:lang w:val="uk-UA"/>
          </w:rPr>
          <w:t>https://doi.org/10.17721/2415-3699.2019.10.01</w:t>
        </w:r>
      </w:hyperlink>
      <w:r w:rsidR="00C55155">
        <w:rPr>
          <w:rFonts w:ascii="Times New Roman" w:hAnsi="Times New Roman"/>
          <w:sz w:val="28"/>
          <w:szCs w:val="28"/>
          <w:lang w:val="uk-UA"/>
        </w:rPr>
        <w:t xml:space="preserve"> </w:t>
      </w:r>
    </w:p>
    <w:p w14:paraId="5AFAC55A" w14:textId="7DA53E34" w:rsidR="009D38F6" w:rsidRPr="005B58B9" w:rsidRDefault="009D38F6" w:rsidP="00003DF1">
      <w:pPr>
        <w:pStyle w:val="a7"/>
        <w:numPr>
          <w:ilvl w:val="0"/>
          <w:numId w:val="33"/>
        </w:numPr>
        <w:tabs>
          <w:tab w:val="left" w:pos="0"/>
          <w:tab w:val="left" w:pos="1134"/>
          <w:tab w:val="left" w:pos="1418"/>
        </w:tabs>
        <w:spacing w:after="0" w:line="360" w:lineRule="auto"/>
        <w:ind w:left="0" w:firstLine="709"/>
        <w:jc w:val="both"/>
        <w:rPr>
          <w:rFonts w:ascii="Times New Roman" w:hAnsi="Times New Roman"/>
          <w:sz w:val="28"/>
          <w:szCs w:val="28"/>
          <w:lang w:val="uk-UA"/>
        </w:rPr>
      </w:pPr>
      <w:r w:rsidRPr="005B58B9">
        <w:rPr>
          <w:rFonts w:ascii="Times New Roman" w:hAnsi="Times New Roman"/>
          <w:sz w:val="28"/>
          <w:szCs w:val="28"/>
          <w:lang w:val="uk-UA"/>
        </w:rPr>
        <w:t>Безхлібна</w:t>
      </w:r>
      <w:r w:rsidR="00003DF1">
        <w:rPr>
          <w:rFonts w:ascii="Times New Roman" w:hAnsi="Times New Roman"/>
          <w:sz w:val="28"/>
          <w:szCs w:val="28"/>
          <w:lang w:val="uk-UA"/>
        </w:rPr>
        <w:t> Н., Ейгельсон І., Єлігулашвілі </w:t>
      </w:r>
      <w:r w:rsidRPr="005B58B9">
        <w:rPr>
          <w:rFonts w:ascii="Times New Roman" w:hAnsi="Times New Roman"/>
          <w:sz w:val="28"/>
          <w:szCs w:val="28"/>
          <w:lang w:val="uk-UA"/>
        </w:rPr>
        <w:t>М. Інструменти фасилітатора для організації проведення групових обговорень: матеріали учасників тренінгу. Координатор проектів ОБСЄ в Україні, 2021. 116 с.</w:t>
      </w:r>
    </w:p>
    <w:p w14:paraId="6171F1B9" w14:textId="18D1C770" w:rsidR="009D38F6" w:rsidRPr="005B58B9" w:rsidRDefault="00003DF1"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Березін </w:t>
      </w:r>
      <w:r w:rsidR="009D38F6" w:rsidRPr="005B58B9">
        <w:rPr>
          <w:rFonts w:ascii="Times New Roman" w:hAnsi="Times New Roman"/>
          <w:sz w:val="28"/>
          <w:szCs w:val="28"/>
          <w:lang w:val="uk-UA"/>
        </w:rPr>
        <w:t>О.</w:t>
      </w:r>
      <w:r>
        <w:rPr>
          <w:rFonts w:ascii="Times New Roman" w:hAnsi="Times New Roman"/>
          <w:sz w:val="28"/>
          <w:szCs w:val="28"/>
          <w:lang w:val="uk-UA"/>
        </w:rPr>
        <w:t> </w:t>
      </w:r>
      <w:r w:rsidR="009D38F6" w:rsidRPr="005B58B9">
        <w:rPr>
          <w:rFonts w:ascii="Times New Roman" w:hAnsi="Times New Roman"/>
          <w:sz w:val="28"/>
          <w:szCs w:val="28"/>
          <w:lang w:val="uk-UA"/>
        </w:rPr>
        <w:t>В., Безпарточний</w:t>
      </w:r>
      <w:r>
        <w:rPr>
          <w:rFonts w:ascii="Times New Roman" w:hAnsi="Times New Roman"/>
          <w:sz w:val="28"/>
          <w:szCs w:val="28"/>
          <w:lang w:val="uk-UA"/>
        </w:rPr>
        <w:t> </w:t>
      </w:r>
      <w:r w:rsidR="009D38F6" w:rsidRPr="005B58B9">
        <w:rPr>
          <w:rFonts w:ascii="Times New Roman" w:hAnsi="Times New Roman"/>
          <w:sz w:val="28"/>
          <w:szCs w:val="28"/>
          <w:lang w:val="uk-UA"/>
        </w:rPr>
        <w:t>М.</w:t>
      </w:r>
      <w:r>
        <w:rPr>
          <w:rFonts w:ascii="Times New Roman" w:hAnsi="Times New Roman"/>
          <w:sz w:val="28"/>
          <w:szCs w:val="28"/>
          <w:lang w:val="uk-UA"/>
        </w:rPr>
        <w:t> </w:t>
      </w:r>
      <w:r w:rsidR="009D38F6" w:rsidRPr="005B58B9">
        <w:rPr>
          <w:rFonts w:ascii="Times New Roman" w:hAnsi="Times New Roman"/>
          <w:sz w:val="28"/>
          <w:szCs w:val="28"/>
          <w:lang w:val="uk-UA"/>
        </w:rPr>
        <w:t>Г., Нікілєва</w:t>
      </w:r>
      <w:r>
        <w:rPr>
          <w:rFonts w:ascii="Times New Roman" w:hAnsi="Times New Roman"/>
          <w:sz w:val="28"/>
          <w:szCs w:val="28"/>
          <w:lang w:val="uk-UA"/>
        </w:rPr>
        <w:t> </w:t>
      </w:r>
      <w:r w:rsidR="009D38F6" w:rsidRPr="005B58B9">
        <w:rPr>
          <w:rFonts w:ascii="Times New Roman" w:hAnsi="Times New Roman"/>
          <w:sz w:val="28"/>
          <w:szCs w:val="28"/>
          <w:lang w:val="uk-UA"/>
        </w:rPr>
        <w:t>Л.</w:t>
      </w:r>
      <w:r>
        <w:rPr>
          <w:rFonts w:ascii="Times New Roman" w:hAnsi="Times New Roman"/>
          <w:sz w:val="28"/>
          <w:szCs w:val="28"/>
          <w:lang w:val="uk-UA"/>
        </w:rPr>
        <w:t> </w:t>
      </w:r>
      <w:r w:rsidR="009D38F6" w:rsidRPr="005B58B9">
        <w:rPr>
          <w:rFonts w:ascii="Times New Roman" w:hAnsi="Times New Roman"/>
          <w:sz w:val="28"/>
          <w:szCs w:val="28"/>
          <w:lang w:val="uk-UA"/>
        </w:rPr>
        <w:t>О. Механізми формування та методологія розвитку закладів і підприємств соціального обслуговування : монографія. Полтава : ІнтерГрафіка, 2013. 210 с.</w:t>
      </w:r>
    </w:p>
    <w:p w14:paraId="6B5332DA" w14:textId="638A2E4D" w:rsidR="009D38F6" w:rsidRPr="005B58B9"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Березка</w:t>
      </w:r>
      <w:r w:rsidR="00003DF1">
        <w:rPr>
          <w:rFonts w:ascii="Times New Roman" w:hAnsi="Times New Roman"/>
          <w:sz w:val="28"/>
          <w:szCs w:val="28"/>
          <w:lang w:val="uk-UA"/>
        </w:rPr>
        <w:t> </w:t>
      </w:r>
      <w:r w:rsidRPr="005B58B9">
        <w:rPr>
          <w:rFonts w:ascii="Times New Roman" w:hAnsi="Times New Roman"/>
          <w:sz w:val="28"/>
          <w:szCs w:val="28"/>
          <w:lang w:val="uk-UA"/>
        </w:rPr>
        <w:t xml:space="preserve">С. Використання методів фасилітації у соціально-психологічному тренінгу: практичні аспекти. </w:t>
      </w:r>
      <w:r w:rsidRPr="005B58B9">
        <w:rPr>
          <w:rFonts w:ascii="Times New Roman" w:hAnsi="Times New Roman"/>
          <w:i/>
          <w:iCs/>
          <w:sz w:val="28"/>
          <w:szCs w:val="28"/>
          <w:lang w:val="uk-UA"/>
        </w:rPr>
        <w:t xml:space="preserve">Гуманізація навчально-виховного процесу. </w:t>
      </w:r>
      <w:r w:rsidRPr="005B58B9">
        <w:rPr>
          <w:rFonts w:ascii="Times New Roman" w:hAnsi="Times New Roman"/>
          <w:sz w:val="28"/>
          <w:szCs w:val="28"/>
          <w:lang w:val="uk-UA"/>
        </w:rPr>
        <w:t xml:space="preserve">2019. № 4. С. 318–328. URL: </w:t>
      </w:r>
      <w:hyperlink r:id="rId48" w:history="1">
        <w:r w:rsidRPr="005B58B9">
          <w:rPr>
            <w:rStyle w:val="ad"/>
            <w:rFonts w:ascii="Times New Roman" w:hAnsi="Times New Roman"/>
            <w:sz w:val="28"/>
            <w:szCs w:val="28"/>
            <w:lang w:val="uk-UA"/>
          </w:rPr>
          <w:t>http://nbuv.gov.ua/UJRN/gnvp_2019_4_29</w:t>
        </w:r>
      </w:hyperlink>
    </w:p>
    <w:p w14:paraId="71D2BD91" w14:textId="7201CC9B" w:rsidR="009D38F6" w:rsidRPr="00632003"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5B58B9">
        <w:rPr>
          <w:rFonts w:ascii="Times New Roman" w:hAnsi="Times New Roman"/>
          <w:sz w:val="28"/>
          <w:szCs w:val="28"/>
          <w:lang w:val="uk-UA"/>
        </w:rPr>
        <w:t>Березка</w:t>
      </w:r>
      <w:r w:rsidR="00003DF1">
        <w:rPr>
          <w:rFonts w:ascii="Times New Roman" w:hAnsi="Times New Roman"/>
          <w:sz w:val="28"/>
          <w:szCs w:val="28"/>
          <w:lang w:val="uk-UA"/>
        </w:rPr>
        <w:t> </w:t>
      </w:r>
      <w:r w:rsidRPr="005B58B9">
        <w:rPr>
          <w:rFonts w:ascii="Times New Roman" w:hAnsi="Times New Roman"/>
          <w:sz w:val="28"/>
          <w:szCs w:val="28"/>
          <w:lang w:val="uk-UA"/>
        </w:rPr>
        <w:t>С.</w:t>
      </w:r>
      <w:r w:rsidR="00003DF1">
        <w:rPr>
          <w:rFonts w:ascii="Times New Roman" w:hAnsi="Times New Roman"/>
          <w:sz w:val="28"/>
          <w:szCs w:val="28"/>
          <w:lang w:val="uk-UA"/>
        </w:rPr>
        <w:t> </w:t>
      </w:r>
      <w:r w:rsidRPr="005B58B9">
        <w:rPr>
          <w:rFonts w:ascii="Times New Roman" w:hAnsi="Times New Roman"/>
          <w:sz w:val="28"/>
          <w:szCs w:val="28"/>
          <w:lang w:val="uk-UA"/>
        </w:rPr>
        <w:t xml:space="preserve">В. Педагогічна фасилітація у ЗВО: теоретичні аспекти підготовки особистості викладача. </w:t>
      </w:r>
      <w:r w:rsidRPr="005B58B9">
        <w:rPr>
          <w:rFonts w:ascii="Times New Roman" w:hAnsi="Times New Roman"/>
          <w:i/>
          <w:iCs/>
          <w:sz w:val="28"/>
          <w:szCs w:val="28"/>
          <w:lang w:val="uk-UA"/>
        </w:rPr>
        <w:t>Педагогічна та вікова психологія.</w:t>
      </w:r>
      <w:r w:rsidRPr="005B58B9">
        <w:rPr>
          <w:rFonts w:ascii="Times New Roman" w:hAnsi="Times New Roman"/>
          <w:sz w:val="28"/>
          <w:szCs w:val="28"/>
          <w:lang w:val="uk-UA"/>
        </w:rPr>
        <w:t xml:space="preserve"> 2019. Т. 2, </w:t>
      </w:r>
      <w:r w:rsidRPr="00632003">
        <w:rPr>
          <w:rFonts w:asciiTheme="majorBidi" w:hAnsiTheme="majorBidi" w:cstheme="majorBidi"/>
          <w:sz w:val="28"/>
          <w:szCs w:val="28"/>
          <w:lang w:val="uk-UA"/>
        </w:rPr>
        <w:t>№ 4. С. 5–9.</w:t>
      </w:r>
      <w:r w:rsidR="00632003" w:rsidRPr="00632003">
        <w:rPr>
          <w:rFonts w:asciiTheme="majorBidi" w:hAnsiTheme="majorBidi" w:cstheme="majorBidi"/>
          <w:sz w:val="28"/>
          <w:szCs w:val="28"/>
          <w:lang w:val="uk-UA"/>
        </w:rPr>
        <w:t xml:space="preserve"> </w:t>
      </w:r>
      <w:r w:rsidR="00632003" w:rsidRPr="00632003">
        <w:rPr>
          <w:rFonts w:asciiTheme="majorBidi" w:hAnsiTheme="majorBidi" w:cstheme="majorBidi"/>
          <w:sz w:val="28"/>
          <w:szCs w:val="28"/>
        </w:rPr>
        <w:t>DOI</w:t>
      </w:r>
      <w:r w:rsidR="00542E95">
        <w:rPr>
          <w:rFonts w:asciiTheme="majorBidi" w:hAnsiTheme="majorBidi" w:cstheme="majorBidi"/>
          <w:sz w:val="28"/>
          <w:szCs w:val="28"/>
          <w:lang w:val="uk-UA"/>
        </w:rPr>
        <w:t>:</w:t>
      </w:r>
      <w:r w:rsidR="00632003" w:rsidRPr="00632003">
        <w:rPr>
          <w:rFonts w:asciiTheme="majorBidi" w:hAnsiTheme="majorBidi" w:cstheme="majorBidi"/>
          <w:sz w:val="28"/>
          <w:szCs w:val="28"/>
        </w:rPr>
        <w:t xml:space="preserve"> </w:t>
      </w:r>
      <w:hyperlink r:id="rId49" w:history="1">
        <w:r w:rsidR="00632003" w:rsidRPr="00210603">
          <w:rPr>
            <w:rStyle w:val="ad"/>
            <w:rFonts w:asciiTheme="majorBidi" w:hAnsiTheme="majorBidi" w:cstheme="majorBidi"/>
            <w:sz w:val="28"/>
            <w:szCs w:val="28"/>
          </w:rPr>
          <w:t>https://doi.org/10.32840/2663-6026.2019.4-2.1</w:t>
        </w:r>
      </w:hyperlink>
      <w:r w:rsidR="00632003">
        <w:rPr>
          <w:rFonts w:asciiTheme="majorBidi" w:hAnsiTheme="majorBidi" w:cstheme="majorBidi"/>
          <w:sz w:val="28"/>
          <w:szCs w:val="28"/>
          <w:lang w:val="uk-UA"/>
        </w:rPr>
        <w:t xml:space="preserve"> </w:t>
      </w:r>
    </w:p>
    <w:p w14:paraId="3CBF64ED" w14:textId="7D21397E" w:rsidR="009D38F6" w:rsidRPr="005B58B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shd w:val="clear" w:color="auto" w:fill="FFFFFF"/>
          <w:lang w:val="uk-UA"/>
        </w:rPr>
      </w:pPr>
      <w:r>
        <w:rPr>
          <w:rFonts w:ascii="Times New Roman" w:hAnsi="Times New Roman"/>
          <w:sz w:val="28"/>
          <w:szCs w:val="28"/>
          <w:lang w:val="uk-UA"/>
        </w:rPr>
        <w:t>Бех І. </w:t>
      </w:r>
      <w:r w:rsidR="009D38F6" w:rsidRPr="005B58B9">
        <w:rPr>
          <w:rFonts w:ascii="Times New Roman" w:hAnsi="Times New Roman"/>
          <w:sz w:val="28"/>
          <w:szCs w:val="28"/>
          <w:lang w:val="uk-UA"/>
        </w:rPr>
        <w:t xml:space="preserve">Д. </w:t>
      </w:r>
      <w:r w:rsidR="009D38F6" w:rsidRPr="005B58B9">
        <w:rPr>
          <w:rStyle w:val="afa"/>
          <w:rFonts w:ascii="Times New Roman" w:hAnsi="Times New Roman"/>
          <w:i w:val="0"/>
          <w:iCs w:val="0"/>
          <w:sz w:val="28"/>
          <w:szCs w:val="28"/>
          <w:shd w:val="clear" w:color="auto" w:fill="FFFFFF"/>
          <w:lang w:val="uk-UA"/>
        </w:rPr>
        <w:t>Біля витоків сутності особистості</w:t>
      </w:r>
      <w:r w:rsidR="009D38F6" w:rsidRPr="005B58B9">
        <w:rPr>
          <w:rFonts w:ascii="Times New Roman" w:hAnsi="Times New Roman"/>
          <w:sz w:val="28"/>
          <w:szCs w:val="28"/>
          <w:shd w:val="clear" w:color="auto" w:fill="FFFFFF"/>
          <w:lang w:val="uk-UA"/>
        </w:rPr>
        <w:t xml:space="preserve">. </w:t>
      </w:r>
      <w:r w:rsidR="009D38F6" w:rsidRPr="005B58B9">
        <w:rPr>
          <w:rStyle w:val="afa"/>
          <w:rFonts w:ascii="Times New Roman" w:hAnsi="Times New Roman"/>
          <w:sz w:val="28"/>
          <w:szCs w:val="28"/>
          <w:shd w:val="clear" w:color="auto" w:fill="FFFFFF"/>
          <w:lang w:val="uk-UA"/>
        </w:rPr>
        <w:t>Шлях освіти</w:t>
      </w:r>
      <w:r w:rsidR="009D38F6" w:rsidRPr="005B58B9">
        <w:rPr>
          <w:rFonts w:ascii="Times New Roman" w:hAnsi="Times New Roman"/>
          <w:sz w:val="28"/>
          <w:szCs w:val="28"/>
          <w:shd w:val="clear" w:color="auto" w:fill="FFFFFF"/>
          <w:lang w:val="uk-UA"/>
        </w:rPr>
        <w:t>. 1999. № </w:t>
      </w:r>
      <w:r w:rsidR="009D38F6" w:rsidRPr="005B58B9">
        <w:rPr>
          <w:rStyle w:val="afa"/>
          <w:rFonts w:ascii="Times New Roman" w:hAnsi="Times New Roman"/>
          <w:i w:val="0"/>
          <w:iCs w:val="0"/>
          <w:sz w:val="28"/>
          <w:szCs w:val="28"/>
          <w:shd w:val="clear" w:color="auto" w:fill="FFFFFF"/>
          <w:lang w:val="uk-UA"/>
        </w:rPr>
        <w:t>2</w:t>
      </w:r>
      <w:r w:rsidR="009D38F6" w:rsidRPr="005B58B9">
        <w:rPr>
          <w:rFonts w:ascii="Times New Roman" w:hAnsi="Times New Roman"/>
          <w:sz w:val="28"/>
          <w:szCs w:val="28"/>
          <w:shd w:val="clear" w:color="auto" w:fill="FFFFFF"/>
          <w:lang w:val="uk-UA"/>
        </w:rPr>
        <w:t>. С. 10</w:t>
      </w:r>
      <w:r w:rsidR="009D38F6" w:rsidRPr="005B58B9">
        <w:rPr>
          <w:rFonts w:ascii="Times New Roman" w:hAnsi="Times New Roman"/>
          <w:sz w:val="28"/>
          <w:szCs w:val="28"/>
          <w:lang w:val="uk-UA"/>
        </w:rPr>
        <w:t>–</w:t>
      </w:r>
      <w:r w:rsidR="009D38F6" w:rsidRPr="005B58B9">
        <w:rPr>
          <w:rFonts w:ascii="Times New Roman" w:hAnsi="Times New Roman"/>
          <w:sz w:val="28"/>
          <w:szCs w:val="28"/>
          <w:shd w:val="clear" w:color="auto" w:fill="FFFFFF"/>
          <w:lang w:val="uk-UA"/>
        </w:rPr>
        <w:t>14.</w:t>
      </w:r>
    </w:p>
    <w:p w14:paraId="158FBEAD" w14:textId="77777777" w:rsidR="009D38F6" w:rsidRPr="005B58B9" w:rsidRDefault="009D38F6"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 xml:space="preserve">Бех І. Д. </w:t>
      </w:r>
      <w:r w:rsidRPr="005B58B9">
        <w:rPr>
          <w:rStyle w:val="afa"/>
          <w:rFonts w:ascii="Times New Roman" w:hAnsi="Times New Roman"/>
          <w:i w:val="0"/>
          <w:iCs w:val="0"/>
          <w:sz w:val="28"/>
          <w:szCs w:val="28"/>
          <w:shd w:val="clear" w:color="auto" w:fill="FFFFFF"/>
          <w:lang w:val="uk-UA"/>
        </w:rPr>
        <w:t>Виховання особистості </w:t>
      </w:r>
      <w:r w:rsidRPr="005B58B9">
        <w:rPr>
          <w:rFonts w:ascii="Times New Roman" w:hAnsi="Times New Roman"/>
          <w:sz w:val="28"/>
          <w:szCs w:val="28"/>
          <w:shd w:val="clear" w:color="auto" w:fill="FFFFFF"/>
          <w:lang w:val="uk-UA"/>
        </w:rPr>
        <w:t>: у </w:t>
      </w:r>
      <w:r w:rsidRPr="005B58B9">
        <w:rPr>
          <w:rStyle w:val="afa"/>
          <w:rFonts w:ascii="Times New Roman" w:hAnsi="Times New Roman"/>
          <w:i w:val="0"/>
          <w:iCs w:val="0"/>
          <w:sz w:val="28"/>
          <w:szCs w:val="28"/>
          <w:shd w:val="clear" w:color="auto" w:fill="FFFFFF"/>
          <w:lang w:val="uk-UA"/>
        </w:rPr>
        <w:t>2 кн</w:t>
      </w:r>
      <w:r w:rsidRPr="005B58B9">
        <w:rPr>
          <w:rFonts w:ascii="Times New Roman" w:hAnsi="Times New Roman"/>
          <w:sz w:val="28"/>
          <w:szCs w:val="28"/>
          <w:shd w:val="clear" w:color="auto" w:fill="FFFFFF"/>
          <w:lang w:val="uk-UA"/>
        </w:rPr>
        <w:t xml:space="preserve">. </w:t>
      </w:r>
      <w:r w:rsidRPr="005B58B9">
        <w:rPr>
          <w:rStyle w:val="afa"/>
          <w:rFonts w:ascii="Times New Roman" w:hAnsi="Times New Roman"/>
          <w:i w:val="0"/>
          <w:iCs w:val="0"/>
          <w:sz w:val="28"/>
          <w:szCs w:val="28"/>
          <w:shd w:val="clear" w:color="auto" w:fill="FFFFFF"/>
          <w:lang w:val="uk-UA"/>
        </w:rPr>
        <w:t>Кн</w:t>
      </w:r>
      <w:r w:rsidRPr="005B58B9">
        <w:rPr>
          <w:rFonts w:ascii="Times New Roman" w:hAnsi="Times New Roman"/>
          <w:sz w:val="28"/>
          <w:szCs w:val="28"/>
          <w:shd w:val="clear" w:color="auto" w:fill="FFFFFF"/>
          <w:lang w:val="uk-UA"/>
        </w:rPr>
        <w:t>. </w:t>
      </w:r>
      <w:r w:rsidRPr="005B58B9">
        <w:rPr>
          <w:rStyle w:val="afa"/>
          <w:rFonts w:ascii="Times New Roman" w:hAnsi="Times New Roman"/>
          <w:i w:val="0"/>
          <w:iCs w:val="0"/>
          <w:sz w:val="28"/>
          <w:szCs w:val="28"/>
          <w:shd w:val="clear" w:color="auto" w:fill="FFFFFF"/>
          <w:lang w:val="uk-UA"/>
        </w:rPr>
        <w:t>1</w:t>
      </w:r>
      <w:r w:rsidRPr="005B58B9">
        <w:rPr>
          <w:rFonts w:ascii="Times New Roman" w:hAnsi="Times New Roman"/>
          <w:sz w:val="28"/>
          <w:szCs w:val="28"/>
          <w:shd w:val="clear" w:color="auto" w:fill="FFFFFF"/>
          <w:lang w:val="uk-UA"/>
        </w:rPr>
        <w:t xml:space="preserve">: </w:t>
      </w:r>
      <w:r w:rsidRPr="005B58B9">
        <w:rPr>
          <w:rStyle w:val="afa"/>
          <w:rFonts w:ascii="Times New Roman" w:hAnsi="Times New Roman"/>
          <w:i w:val="0"/>
          <w:iCs w:val="0"/>
          <w:sz w:val="28"/>
          <w:szCs w:val="28"/>
          <w:shd w:val="clear" w:color="auto" w:fill="FFFFFF"/>
          <w:lang w:val="uk-UA"/>
        </w:rPr>
        <w:t>Особистісно орієнтований підхід</w:t>
      </w:r>
      <w:r w:rsidRPr="005B58B9">
        <w:rPr>
          <w:rFonts w:ascii="Times New Roman" w:hAnsi="Times New Roman"/>
          <w:sz w:val="28"/>
          <w:szCs w:val="28"/>
          <w:shd w:val="clear" w:color="auto" w:fill="FFFFFF"/>
          <w:lang w:val="uk-UA"/>
        </w:rPr>
        <w:t xml:space="preserve">: </w:t>
      </w:r>
      <w:r w:rsidRPr="005B58B9">
        <w:rPr>
          <w:rStyle w:val="afa"/>
          <w:rFonts w:ascii="Times New Roman" w:hAnsi="Times New Roman"/>
          <w:i w:val="0"/>
          <w:iCs w:val="0"/>
          <w:sz w:val="28"/>
          <w:szCs w:val="28"/>
          <w:shd w:val="clear" w:color="auto" w:fill="FFFFFF"/>
          <w:lang w:val="uk-UA"/>
        </w:rPr>
        <w:t>теоретико</w:t>
      </w:r>
      <w:r w:rsidRPr="005B58B9">
        <w:rPr>
          <w:rFonts w:ascii="Times New Roman" w:hAnsi="Times New Roman"/>
          <w:sz w:val="28"/>
          <w:szCs w:val="28"/>
          <w:shd w:val="clear" w:color="auto" w:fill="FFFFFF"/>
          <w:lang w:val="uk-UA"/>
        </w:rPr>
        <w:t>-</w:t>
      </w:r>
      <w:r w:rsidRPr="005B58B9">
        <w:rPr>
          <w:rStyle w:val="afa"/>
          <w:rFonts w:ascii="Times New Roman" w:hAnsi="Times New Roman"/>
          <w:i w:val="0"/>
          <w:iCs w:val="0"/>
          <w:sz w:val="28"/>
          <w:szCs w:val="28"/>
          <w:shd w:val="clear" w:color="auto" w:fill="FFFFFF"/>
          <w:lang w:val="uk-UA"/>
        </w:rPr>
        <w:t>технологічні засади</w:t>
      </w:r>
      <w:r w:rsidRPr="005B58B9">
        <w:rPr>
          <w:rFonts w:ascii="Times New Roman" w:hAnsi="Times New Roman"/>
          <w:sz w:val="28"/>
          <w:szCs w:val="28"/>
          <w:shd w:val="clear" w:color="auto" w:fill="FFFFFF"/>
          <w:lang w:val="uk-UA"/>
        </w:rPr>
        <w:t xml:space="preserve">. К. : </w:t>
      </w:r>
      <w:r w:rsidRPr="005B58B9">
        <w:rPr>
          <w:rStyle w:val="afa"/>
          <w:rFonts w:ascii="Times New Roman" w:hAnsi="Times New Roman"/>
          <w:i w:val="0"/>
          <w:iCs w:val="0"/>
          <w:sz w:val="28"/>
          <w:szCs w:val="28"/>
          <w:shd w:val="clear" w:color="auto" w:fill="FFFFFF"/>
          <w:lang w:val="uk-UA"/>
        </w:rPr>
        <w:t>Либідь</w:t>
      </w:r>
      <w:r w:rsidRPr="005B58B9">
        <w:rPr>
          <w:rFonts w:ascii="Times New Roman" w:hAnsi="Times New Roman"/>
          <w:sz w:val="28"/>
          <w:szCs w:val="28"/>
          <w:shd w:val="clear" w:color="auto" w:fill="FFFFFF"/>
          <w:lang w:val="uk-UA"/>
        </w:rPr>
        <w:t xml:space="preserve">, </w:t>
      </w:r>
      <w:r w:rsidRPr="005B58B9">
        <w:rPr>
          <w:rStyle w:val="afa"/>
          <w:rFonts w:ascii="Times New Roman" w:hAnsi="Times New Roman"/>
          <w:i w:val="0"/>
          <w:iCs w:val="0"/>
          <w:sz w:val="28"/>
          <w:szCs w:val="28"/>
          <w:shd w:val="clear" w:color="auto" w:fill="FFFFFF"/>
          <w:lang w:val="uk-UA"/>
        </w:rPr>
        <w:t>2003</w:t>
      </w:r>
      <w:r w:rsidRPr="005B58B9">
        <w:rPr>
          <w:rFonts w:ascii="Times New Roman" w:hAnsi="Times New Roman"/>
          <w:sz w:val="28"/>
          <w:szCs w:val="28"/>
          <w:shd w:val="clear" w:color="auto" w:fill="FFFFFF"/>
          <w:lang w:val="uk-UA"/>
        </w:rPr>
        <w:t>. 280 с.</w:t>
      </w:r>
    </w:p>
    <w:p w14:paraId="4692BFE0" w14:textId="109F8EB8" w:rsidR="009D38F6" w:rsidRPr="005B58B9" w:rsidRDefault="00003DF1"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Близнюкова </w:t>
      </w:r>
      <w:r w:rsidR="009D38F6" w:rsidRPr="005B58B9">
        <w:rPr>
          <w:rFonts w:ascii="Times New Roman" w:hAnsi="Times New Roman"/>
          <w:sz w:val="28"/>
          <w:szCs w:val="28"/>
          <w:lang w:val="uk-UA"/>
        </w:rPr>
        <w:t>О.</w:t>
      </w:r>
      <w:r>
        <w:rPr>
          <w:rFonts w:ascii="Times New Roman" w:hAnsi="Times New Roman"/>
          <w:sz w:val="28"/>
          <w:szCs w:val="28"/>
          <w:lang w:val="uk-UA"/>
        </w:rPr>
        <w:t> </w:t>
      </w:r>
      <w:r w:rsidR="009D38F6" w:rsidRPr="005B58B9">
        <w:rPr>
          <w:rFonts w:ascii="Times New Roman" w:hAnsi="Times New Roman"/>
          <w:sz w:val="28"/>
          <w:szCs w:val="28"/>
          <w:lang w:val="uk-UA"/>
        </w:rPr>
        <w:t xml:space="preserve">М. Формування фасилітативних навичок як умова підвищення професійної компетентності майбутніх учителів. </w:t>
      </w:r>
      <w:r w:rsidR="009D38F6" w:rsidRPr="005B58B9">
        <w:rPr>
          <w:rFonts w:ascii="Times New Roman" w:hAnsi="Times New Roman"/>
          <w:i/>
          <w:iCs/>
          <w:sz w:val="28"/>
          <w:szCs w:val="28"/>
          <w:lang w:val="uk-UA"/>
        </w:rPr>
        <w:t xml:space="preserve">Актуальні проблеми психології. </w:t>
      </w:r>
      <w:r w:rsidR="009D38F6" w:rsidRPr="005B58B9">
        <w:rPr>
          <w:rFonts w:ascii="Times New Roman" w:hAnsi="Times New Roman"/>
          <w:sz w:val="28"/>
          <w:szCs w:val="28"/>
          <w:lang w:val="uk-UA"/>
        </w:rPr>
        <w:t xml:space="preserve">2008. Т. 7. Вип. 17. С. 23–26. </w:t>
      </w:r>
    </w:p>
    <w:p w14:paraId="06D7C3BA" w14:textId="7CFF0ECF" w:rsidR="009D38F6" w:rsidRPr="005B58B9" w:rsidRDefault="00003DF1"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lastRenderedPageBreak/>
        <w:t>Близнюкова </w:t>
      </w:r>
      <w:r w:rsidR="009D38F6" w:rsidRPr="005B58B9">
        <w:rPr>
          <w:rFonts w:ascii="Times New Roman" w:hAnsi="Times New Roman"/>
          <w:sz w:val="28"/>
          <w:szCs w:val="28"/>
          <w:lang w:val="uk-UA"/>
        </w:rPr>
        <w:t>О.</w:t>
      </w:r>
      <w:r>
        <w:rPr>
          <w:rFonts w:ascii="Times New Roman" w:hAnsi="Times New Roman"/>
          <w:sz w:val="28"/>
          <w:szCs w:val="28"/>
          <w:lang w:val="uk-UA"/>
        </w:rPr>
        <w:t> </w:t>
      </w:r>
      <w:r w:rsidR="009D38F6" w:rsidRPr="005B58B9">
        <w:rPr>
          <w:rFonts w:ascii="Times New Roman" w:hAnsi="Times New Roman"/>
          <w:sz w:val="28"/>
          <w:szCs w:val="28"/>
          <w:lang w:val="uk-UA"/>
        </w:rPr>
        <w:t>М. Соціально-психологічні чинники фасилітації розвитку особистості підліткового віку : дис. … канд. психол. наук: 19.00.05. Сєвєродонецьк, 2018. 203 с.</w:t>
      </w:r>
    </w:p>
    <w:p w14:paraId="1E7C77C3" w14:textId="25495E7D" w:rsidR="009D38F6" w:rsidRPr="005B58B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Блощинський І. </w:t>
      </w:r>
      <w:r w:rsidR="009D38F6" w:rsidRPr="005B58B9">
        <w:rPr>
          <w:rFonts w:ascii="Times New Roman" w:hAnsi="Times New Roman"/>
          <w:sz w:val="28"/>
          <w:szCs w:val="28"/>
          <w:lang w:val="uk-UA"/>
        </w:rPr>
        <w:t xml:space="preserve">Г. Обґрунтування критеріїв і показників ефективності процесу формування адекватної самооцінки курсантів у навчальному процесі ВВЗО. </w:t>
      </w:r>
      <w:r w:rsidR="009D38F6" w:rsidRPr="005B58B9">
        <w:rPr>
          <w:rFonts w:ascii="Times New Roman" w:hAnsi="Times New Roman"/>
          <w:i/>
          <w:iCs/>
          <w:sz w:val="28"/>
          <w:szCs w:val="28"/>
          <w:lang w:val="uk-UA"/>
        </w:rPr>
        <w:t>Наукові записки.</w:t>
      </w:r>
      <w:r w:rsidR="009D38F6" w:rsidRPr="005B58B9">
        <w:rPr>
          <w:rFonts w:ascii="Times New Roman" w:hAnsi="Times New Roman"/>
          <w:sz w:val="28"/>
          <w:szCs w:val="28"/>
          <w:lang w:val="uk-UA"/>
        </w:rPr>
        <w:t xml:space="preserve"> Вінниця : ВАТ «Віноблдрукарня», 2001. С. 74–76.</w:t>
      </w:r>
    </w:p>
    <w:p w14:paraId="280B285E" w14:textId="0968BB00" w:rsidR="009D38F6" w:rsidRPr="005B58B9" w:rsidRDefault="00542E95" w:rsidP="00542E95">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Бойко </w:t>
      </w:r>
      <w:r w:rsidR="009D38F6" w:rsidRPr="005B58B9">
        <w:rPr>
          <w:rFonts w:ascii="Times New Roman" w:hAnsi="Times New Roman"/>
          <w:sz w:val="28"/>
          <w:szCs w:val="28"/>
          <w:lang w:val="uk-UA"/>
        </w:rPr>
        <w:t>О.</w:t>
      </w:r>
      <w:r>
        <w:rPr>
          <w:rFonts w:ascii="Times New Roman" w:hAnsi="Times New Roman"/>
          <w:sz w:val="28"/>
          <w:szCs w:val="28"/>
          <w:lang w:val="uk-UA"/>
        </w:rPr>
        <w:t> </w:t>
      </w:r>
      <w:r w:rsidR="009D38F6" w:rsidRPr="005B58B9">
        <w:rPr>
          <w:rFonts w:ascii="Times New Roman" w:hAnsi="Times New Roman"/>
          <w:sz w:val="28"/>
          <w:szCs w:val="28"/>
          <w:lang w:val="uk-UA"/>
        </w:rPr>
        <w:t xml:space="preserve">М. Глобальне визначення соціальної роботи та український контекст. </w:t>
      </w:r>
      <w:r w:rsidR="009D38F6" w:rsidRPr="005B58B9">
        <w:rPr>
          <w:rFonts w:ascii="Times New Roman" w:hAnsi="Times New Roman"/>
          <w:i/>
          <w:iCs/>
          <w:sz w:val="28"/>
          <w:szCs w:val="28"/>
          <w:lang w:val="uk-UA"/>
        </w:rPr>
        <w:t>Наукові записки НаУКМА. Педагогічні, психологічні науки та соціальна робота.</w:t>
      </w:r>
      <w:r w:rsidR="009D38F6" w:rsidRPr="005B58B9">
        <w:rPr>
          <w:rFonts w:ascii="Times New Roman" w:hAnsi="Times New Roman"/>
          <w:sz w:val="28"/>
          <w:szCs w:val="28"/>
          <w:lang w:val="uk-UA"/>
        </w:rPr>
        <w:t xml:space="preserve"> 2017. Т. 199. С. 85–90. URL: </w:t>
      </w:r>
      <w:hyperlink r:id="rId50" w:history="1">
        <w:r w:rsidR="009D38F6" w:rsidRPr="005B58B9">
          <w:rPr>
            <w:rStyle w:val="ad"/>
            <w:rFonts w:ascii="Times New Roman" w:hAnsi="Times New Roman"/>
            <w:sz w:val="28"/>
            <w:szCs w:val="28"/>
            <w:lang w:val="uk-UA"/>
          </w:rPr>
          <w:t>http://nbuv.gov.ua/UJRN/NaUKMApp_2017_199_16</w:t>
        </w:r>
      </w:hyperlink>
    </w:p>
    <w:p w14:paraId="4F185E49" w14:textId="3B114A63" w:rsidR="009D38F6" w:rsidRPr="005B58B9" w:rsidRDefault="00003DF1"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bookmarkStart w:id="255" w:name="_Hlk204551431"/>
      <w:r>
        <w:rPr>
          <w:rFonts w:ascii="Times New Roman" w:hAnsi="Times New Roman"/>
          <w:sz w:val="28"/>
          <w:szCs w:val="28"/>
          <w:lang w:val="uk-UA"/>
        </w:rPr>
        <w:t>Борисюк </w:t>
      </w:r>
      <w:r w:rsidR="009D38F6" w:rsidRPr="005B58B9">
        <w:rPr>
          <w:rFonts w:ascii="Times New Roman" w:hAnsi="Times New Roman"/>
          <w:sz w:val="28"/>
          <w:szCs w:val="28"/>
          <w:lang w:val="uk-UA"/>
        </w:rPr>
        <w:t>С.</w:t>
      </w:r>
      <w:r>
        <w:rPr>
          <w:rFonts w:ascii="Times New Roman" w:hAnsi="Times New Roman"/>
          <w:sz w:val="28"/>
          <w:szCs w:val="28"/>
          <w:lang w:val="uk-UA"/>
        </w:rPr>
        <w:t> </w:t>
      </w:r>
      <w:r w:rsidR="009D38F6" w:rsidRPr="005B58B9">
        <w:rPr>
          <w:rFonts w:ascii="Times New Roman" w:hAnsi="Times New Roman"/>
          <w:sz w:val="28"/>
          <w:szCs w:val="28"/>
          <w:lang w:val="uk-UA"/>
        </w:rPr>
        <w:t xml:space="preserve">О. Розвиток здатності до фасилітативної взаємодії у майбутніх соціальних педагогів засобами соціально-педагогічного тренінгу. </w:t>
      </w:r>
      <w:r w:rsidR="00542E95">
        <w:rPr>
          <w:rFonts w:ascii="Times New Roman" w:hAnsi="Times New Roman"/>
          <w:i/>
          <w:iCs/>
          <w:sz w:val="28"/>
          <w:szCs w:val="28"/>
          <w:lang w:val="uk-UA"/>
        </w:rPr>
        <w:t>Наукові записки НДУ ім. М. В. </w:t>
      </w:r>
      <w:r w:rsidR="009D38F6" w:rsidRPr="005B58B9">
        <w:rPr>
          <w:rFonts w:ascii="Times New Roman" w:hAnsi="Times New Roman"/>
          <w:i/>
          <w:iCs/>
          <w:sz w:val="28"/>
          <w:szCs w:val="28"/>
          <w:lang w:val="uk-UA"/>
        </w:rPr>
        <w:t>Гоголя: Психолого-педагогічні науки.</w:t>
      </w:r>
      <w:r>
        <w:rPr>
          <w:rFonts w:ascii="Times New Roman" w:hAnsi="Times New Roman"/>
          <w:sz w:val="28"/>
          <w:szCs w:val="28"/>
          <w:lang w:val="uk-UA"/>
        </w:rPr>
        <w:t xml:space="preserve"> 2011. № 5. С. </w:t>
      </w:r>
      <w:r w:rsidR="009D38F6" w:rsidRPr="005B58B9">
        <w:rPr>
          <w:rFonts w:ascii="Times New Roman" w:hAnsi="Times New Roman"/>
          <w:sz w:val="28"/>
          <w:szCs w:val="28"/>
          <w:lang w:val="uk-UA"/>
        </w:rPr>
        <w:t>180–182.</w:t>
      </w:r>
    </w:p>
    <w:bookmarkEnd w:id="255"/>
    <w:p w14:paraId="74E602F0" w14:textId="414EFD9D" w:rsidR="009D38F6" w:rsidRPr="005B58B9"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Бочкарьова</w:t>
      </w:r>
      <w:r w:rsidR="00003DF1">
        <w:rPr>
          <w:rFonts w:ascii="Times New Roman" w:hAnsi="Times New Roman"/>
          <w:sz w:val="28"/>
          <w:szCs w:val="28"/>
          <w:lang w:val="uk-UA"/>
        </w:rPr>
        <w:t> Н. </w:t>
      </w:r>
      <w:r w:rsidRPr="005B58B9">
        <w:rPr>
          <w:rFonts w:ascii="Times New Roman" w:hAnsi="Times New Roman"/>
          <w:sz w:val="28"/>
          <w:szCs w:val="28"/>
          <w:lang w:val="uk-UA"/>
        </w:rPr>
        <w:t xml:space="preserve">С. Розвиток гуманістичних ідей Карла Роджерса в сучасній педагогічній думці України. </w:t>
      </w:r>
      <w:r w:rsidRPr="005B58B9">
        <w:rPr>
          <w:rFonts w:ascii="Times New Roman" w:hAnsi="Times New Roman"/>
          <w:i/>
          <w:iCs/>
          <w:sz w:val="28"/>
          <w:szCs w:val="28"/>
          <w:lang w:val="uk-UA"/>
        </w:rPr>
        <w:t>Науковий вісник Донбасу.</w:t>
      </w:r>
      <w:r w:rsidRPr="005B58B9">
        <w:rPr>
          <w:rFonts w:ascii="Times New Roman" w:hAnsi="Times New Roman"/>
          <w:sz w:val="28"/>
          <w:szCs w:val="28"/>
          <w:lang w:val="uk-UA"/>
        </w:rPr>
        <w:t xml:space="preserve"> 2010. № 4. URL: </w:t>
      </w:r>
      <w:hyperlink r:id="rId51" w:history="1">
        <w:r w:rsidR="00C55155" w:rsidRPr="00D30F2B">
          <w:rPr>
            <w:rStyle w:val="ad"/>
            <w:rFonts w:ascii="Times New Roman" w:hAnsi="Times New Roman"/>
            <w:sz w:val="28"/>
            <w:szCs w:val="28"/>
            <w:lang w:val="uk-UA"/>
          </w:rPr>
          <w:t>http://nbuv.gov.ua/UJRN/nvd_2010_4_4</w:t>
        </w:r>
      </w:hyperlink>
      <w:r w:rsidR="00C55155">
        <w:rPr>
          <w:rFonts w:ascii="Times New Roman" w:hAnsi="Times New Roman"/>
          <w:sz w:val="28"/>
          <w:szCs w:val="28"/>
          <w:lang w:val="uk-UA"/>
        </w:rPr>
        <w:t xml:space="preserve"> </w:t>
      </w:r>
    </w:p>
    <w:p w14:paraId="370BAB06" w14:textId="72465F84" w:rsidR="009D38F6" w:rsidRPr="005B58B9" w:rsidRDefault="00003DF1"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Бурчак </w:t>
      </w:r>
      <w:r w:rsidR="009D38F6" w:rsidRPr="005B58B9">
        <w:rPr>
          <w:rFonts w:ascii="Times New Roman" w:hAnsi="Times New Roman"/>
          <w:sz w:val="28"/>
          <w:szCs w:val="28"/>
          <w:lang w:val="uk-UA"/>
        </w:rPr>
        <w:t>Л.</w:t>
      </w:r>
      <w:r>
        <w:rPr>
          <w:rFonts w:ascii="Times New Roman" w:hAnsi="Times New Roman"/>
          <w:sz w:val="28"/>
          <w:szCs w:val="28"/>
          <w:lang w:val="uk-UA"/>
        </w:rPr>
        <w:t> </w:t>
      </w:r>
      <w:r w:rsidR="009D38F6" w:rsidRPr="005B58B9">
        <w:rPr>
          <w:rFonts w:ascii="Times New Roman" w:hAnsi="Times New Roman"/>
          <w:sz w:val="28"/>
          <w:szCs w:val="28"/>
          <w:lang w:val="uk-UA"/>
        </w:rPr>
        <w:t>В. Теоретичні і методичні основи формування інноваційної компетентності майбутніх учителів біології в процесі фахової підготовки : дис. ... д-ра пед. наук: 13.00.04. Глухів, 2025. 482 с.</w:t>
      </w:r>
    </w:p>
    <w:p w14:paraId="55ACC624" w14:textId="78573098" w:rsidR="009D38F6" w:rsidRPr="005B58B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Вансач П., Баркасі Д., Гуляшова </w:t>
      </w:r>
      <w:r w:rsidR="009D38F6" w:rsidRPr="005B58B9">
        <w:rPr>
          <w:rFonts w:ascii="Times New Roman" w:hAnsi="Times New Roman"/>
          <w:sz w:val="28"/>
          <w:szCs w:val="28"/>
          <w:lang w:val="uk-UA"/>
        </w:rPr>
        <w:t xml:space="preserve">М. Комунікативні бар’єри в роботі соціального працівника з клієнтами. </w:t>
      </w:r>
      <w:r w:rsidR="009D38F6" w:rsidRPr="005B58B9">
        <w:rPr>
          <w:rFonts w:ascii="Times New Roman" w:hAnsi="Times New Roman"/>
          <w:i/>
          <w:iCs/>
          <w:sz w:val="28"/>
          <w:szCs w:val="28"/>
          <w:lang w:val="uk-UA"/>
        </w:rPr>
        <w:t>Науковий вісник Ужгородського університету. Серія: «Педагогіка. Соціальна робота».</w:t>
      </w:r>
      <w:r w:rsidR="009D38F6" w:rsidRPr="005B58B9">
        <w:rPr>
          <w:rFonts w:ascii="Times New Roman" w:hAnsi="Times New Roman"/>
          <w:sz w:val="28"/>
          <w:szCs w:val="28"/>
          <w:lang w:val="uk-UA"/>
        </w:rPr>
        <w:t xml:space="preserve"> 2025. № 1(56). С. 39–44. DOI: </w:t>
      </w:r>
      <w:hyperlink r:id="rId52" w:history="1">
        <w:r w:rsidR="009D38F6" w:rsidRPr="005B58B9">
          <w:rPr>
            <w:rStyle w:val="ad"/>
            <w:rFonts w:ascii="Times New Roman" w:hAnsi="Times New Roman"/>
            <w:sz w:val="28"/>
            <w:szCs w:val="28"/>
            <w:lang w:val="uk-UA"/>
          </w:rPr>
          <w:t>https://doi.org/10.24144/2524-0609.2025.56.39-44</w:t>
        </w:r>
      </w:hyperlink>
    </w:p>
    <w:p w14:paraId="603A3F6C" w14:textId="2542909C" w:rsidR="009D38F6" w:rsidRPr="005B58B9"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Великий тлумачний словник сучасної українс</w:t>
      </w:r>
      <w:r w:rsidR="00003DF1">
        <w:rPr>
          <w:rFonts w:ascii="Times New Roman" w:hAnsi="Times New Roman"/>
          <w:sz w:val="28"/>
          <w:szCs w:val="28"/>
          <w:lang w:val="uk-UA"/>
        </w:rPr>
        <w:t>ької мови / укл. і гол. ред. В. </w:t>
      </w:r>
      <w:r w:rsidRPr="005B58B9">
        <w:rPr>
          <w:rFonts w:ascii="Times New Roman" w:hAnsi="Times New Roman"/>
          <w:sz w:val="28"/>
          <w:szCs w:val="28"/>
          <w:lang w:val="uk-UA"/>
        </w:rPr>
        <w:t>Т.</w:t>
      </w:r>
      <w:r w:rsidR="00003DF1">
        <w:rPr>
          <w:rFonts w:ascii="Times New Roman" w:hAnsi="Times New Roman"/>
          <w:sz w:val="28"/>
          <w:szCs w:val="28"/>
          <w:lang w:val="uk-UA"/>
        </w:rPr>
        <w:t> </w:t>
      </w:r>
      <w:r w:rsidRPr="005B58B9">
        <w:rPr>
          <w:rFonts w:ascii="Times New Roman" w:hAnsi="Times New Roman"/>
          <w:sz w:val="28"/>
          <w:szCs w:val="28"/>
          <w:lang w:val="uk-UA"/>
        </w:rPr>
        <w:t>Бусел. Київ, 2004. 1440 с.</w:t>
      </w:r>
    </w:p>
    <w:p w14:paraId="35A0051A" w14:textId="75711586" w:rsidR="009D38F6" w:rsidRPr="005B58B9"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Вілкінсон</w:t>
      </w:r>
      <w:r w:rsidR="00003DF1">
        <w:rPr>
          <w:rFonts w:ascii="Times New Roman" w:hAnsi="Times New Roman"/>
          <w:sz w:val="28"/>
          <w:szCs w:val="28"/>
          <w:lang w:val="uk-UA"/>
        </w:rPr>
        <w:t> </w:t>
      </w:r>
      <w:r w:rsidRPr="005B58B9">
        <w:rPr>
          <w:rFonts w:ascii="Times New Roman" w:hAnsi="Times New Roman"/>
          <w:sz w:val="28"/>
          <w:szCs w:val="28"/>
          <w:lang w:val="uk-UA"/>
        </w:rPr>
        <w:t>М. Секрети фасилітації. SMART-посібник із результативної роботи в групі. Харків : Фабула, 2019. 512 c.</w:t>
      </w:r>
    </w:p>
    <w:p w14:paraId="56F07B61" w14:textId="4900ABE2" w:rsidR="009D38F6" w:rsidRPr="005B58B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lastRenderedPageBreak/>
        <w:t>Вітвицька С. </w:t>
      </w:r>
      <w:r w:rsidR="009D38F6" w:rsidRPr="005B58B9">
        <w:rPr>
          <w:rFonts w:ascii="Times New Roman" w:hAnsi="Times New Roman"/>
          <w:sz w:val="28"/>
          <w:szCs w:val="28"/>
          <w:lang w:val="uk-UA"/>
        </w:rPr>
        <w:t>С. Основи педагогіки вищої школи : методичний посібник для студентів магістратури. Київ : Центр навчальної літератури, 2003. 316 с.</w:t>
      </w:r>
    </w:p>
    <w:p w14:paraId="62BA1646" w14:textId="70CFA33A" w:rsidR="009D38F6" w:rsidRPr="005B58B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Волкова Н. </w:t>
      </w:r>
      <w:r w:rsidR="009D38F6" w:rsidRPr="005B58B9">
        <w:rPr>
          <w:rFonts w:ascii="Times New Roman" w:hAnsi="Times New Roman"/>
          <w:sz w:val="28"/>
          <w:szCs w:val="28"/>
          <w:lang w:val="uk-UA"/>
        </w:rPr>
        <w:t>П. Педагогіка : навчальний посібник. Київ : Академвидав, 2007. 616 с.</w:t>
      </w:r>
    </w:p>
    <w:p w14:paraId="17F553B3" w14:textId="0AF4D97D" w:rsidR="009D38F6" w:rsidRPr="005B58B9" w:rsidRDefault="00003DF1" w:rsidP="00C55155">
      <w:pPr>
        <w:numPr>
          <w:ilvl w:val="0"/>
          <w:numId w:val="33"/>
        </w:numPr>
        <w:tabs>
          <w:tab w:val="left" w:pos="1134"/>
          <w:tab w:val="left" w:pos="1418"/>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Волкова Н. </w:t>
      </w:r>
      <w:r w:rsidR="009D38F6" w:rsidRPr="005B58B9">
        <w:rPr>
          <w:rFonts w:ascii="Times New Roman" w:hAnsi="Times New Roman"/>
          <w:sz w:val="28"/>
          <w:szCs w:val="28"/>
          <w:lang w:val="uk-UA"/>
        </w:rPr>
        <w:t>П. Інтерактивні технології навчання у вищій школі : навчально-методичний посібник. Дніпро : Університет імені Альфреда Нобеля, 2018. 360 с.</w:t>
      </w:r>
    </w:p>
    <w:p w14:paraId="3998AC74" w14:textId="740EC7A5" w:rsidR="009D38F6" w:rsidRPr="005B58B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Волкова Н. П., Степанова А. </w:t>
      </w:r>
      <w:r w:rsidR="009D38F6" w:rsidRPr="005B58B9">
        <w:rPr>
          <w:rFonts w:ascii="Times New Roman" w:hAnsi="Times New Roman"/>
          <w:sz w:val="28"/>
          <w:szCs w:val="28"/>
          <w:lang w:val="uk-UA"/>
        </w:rPr>
        <w:t xml:space="preserve">А. Фасилітатор як важлива рольова позиція сучасного викладача вишу. </w:t>
      </w:r>
      <w:r w:rsidR="009D38F6" w:rsidRPr="005B58B9">
        <w:rPr>
          <w:rFonts w:ascii="Times New Roman" w:hAnsi="Times New Roman"/>
          <w:i/>
          <w:iCs/>
          <w:sz w:val="28"/>
          <w:szCs w:val="28"/>
          <w:lang w:val="uk-UA"/>
        </w:rPr>
        <w:t>Вісник університету імені Альфреда Нобеля. Сер.: Педагогіка і психологія. Педагогічні науки.</w:t>
      </w:r>
      <w:r w:rsidR="009D38F6" w:rsidRPr="005B58B9">
        <w:rPr>
          <w:rFonts w:ascii="Times New Roman" w:hAnsi="Times New Roman"/>
          <w:sz w:val="28"/>
          <w:szCs w:val="28"/>
          <w:lang w:val="uk-UA"/>
        </w:rPr>
        <w:t xml:space="preserve"> 2018. № 1(15). С. 228–234. DOI: </w:t>
      </w:r>
      <w:hyperlink r:id="rId53" w:history="1">
        <w:r w:rsidR="00C55155" w:rsidRPr="00D30F2B">
          <w:rPr>
            <w:rStyle w:val="ad"/>
            <w:rFonts w:ascii="Times New Roman" w:hAnsi="Times New Roman"/>
            <w:sz w:val="28"/>
            <w:szCs w:val="28"/>
            <w:lang w:val="uk-UA"/>
          </w:rPr>
          <w:t>https://doi.org/10.32342/2522-4115-2018-0-15-228-234</w:t>
        </w:r>
      </w:hyperlink>
      <w:r w:rsidR="00C55155">
        <w:rPr>
          <w:rFonts w:ascii="Times New Roman" w:hAnsi="Times New Roman"/>
          <w:sz w:val="28"/>
          <w:szCs w:val="28"/>
          <w:lang w:val="uk-UA"/>
        </w:rPr>
        <w:t xml:space="preserve"> </w:t>
      </w:r>
    </w:p>
    <w:p w14:paraId="311CC159" w14:textId="64E6B4B6" w:rsidR="009D38F6" w:rsidRPr="00AB4549" w:rsidRDefault="00003DF1" w:rsidP="008F2F76">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Волошко Г. </w:t>
      </w:r>
      <w:r w:rsidR="009D38F6" w:rsidRPr="005B58B9">
        <w:rPr>
          <w:rFonts w:ascii="Times New Roman" w:hAnsi="Times New Roman"/>
          <w:sz w:val="28"/>
          <w:szCs w:val="28"/>
          <w:lang w:val="uk-UA"/>
        </w:rPr>
        <w:t xml:space="preserve">В. Фасилятивний підхід у діяльності викладача як сучасний напрям реформування вищої освіти. </w:t>
      </w:r>
      <w:r w:rsidR="009D38F6" w:rsidRPr="005B58B9">
        <w:rPr>
          <w:rFonts w:ascii="Times New Roman" w:hAnsi="Times New Roman"/>
          <w:i/>
          <w:iCs/>
          <w:sz w:val="28"/>
          <w:szCs w:val="28"/>
          <w:lang w:val="uk-UA"/>
        </w:rPr>
        <w:t>Педагогічні науки: теорія, історія, інноваційні технології.</w:t>
      </w:r>
      <w:r w:rsidR="009D38F6" w:rsidRPr="005B58B9">
        <w:rPr>
          <w:rFonts w:ascii="Times New Roman" w:hAnsi="Times New Roman"/>
          <w:sz w:val="28"/>
          <w:szCs w:val="28"/>
          <w:lang w:val="uk-UA"/>
        </w:rPr>
        <w:t xml:space="preserve"> 2016. № 9(63). С. 96–106.</w:t>
      </w:r>
      <w:r w:rsidR="00AB4549">
        <w:rPr>
          <w:rFonts w:ascii="Times New Roman" w:hAnsi="Times New Roman"/>
          <w:sz w:val="28"/>
          <w:szCs w:val="28"/>
          <w:lang w:val="uk-UA"/>
        </w:rPr>
        <w:t xml:space="preserve"> </w:t>
      </w:r>
      <w:r w:rsidR="00AB4549" w:rsidRPr="00AB4549">
        <w:rPr>
          <w:rFonts w:asciiTheme="majorBidi" w:hAnsiTheme="majorBidi" w:cstheme="majorBidi"/>
          <w:color w:val="444444"/>
          <w:sz w:val="28"/>
          <w:szCs w:val="28"/>
          <w:shd w:val="clear" w:color="auto" w:fill="F9F9F9"/>
        </w:rPr>
        <w:t>URL</w:t>
      </w:r>
      <w:r w:rsidR="00AB4549" w:rsidRPr="00596FBD">
        <w:rPr>
          <w:rFonts w:asciiTheme="majorBidi" w:hAnsiTheme="majorBidi" w:cstheme="majorBidi"/>
          <w:color w:val="444444"/>
          <w:sz w:val="28"/>
          <w:szCs w:val="28"/>
          <w:shd w:val="clear" w:color="auto" w:fill="F9F9F9"/>
          <w:lang w:val="uk-UA"/>
        </w:rPr>
        <w:t>:</w:t>
      </w:r>
      <w:r w:rsidR="00AB4549" w:rsidRPr="00AB4549">
        <w:rPr>
          <w:rFonts w:asciiTheme="majorBidi" w:hAnsiTheme="majorBidi" w:cstheme="majorBidi"/>
          <w:color w:val="444444"/>
          <w:sz w:val="28"/>
          <w:szCs w:val="28"/>
          <w:shd w:val="clear" w:color="auto" w:fill="F9F9F9"/>
        </w:rPr>
        <w:t> </w:t>
      </w:r>
      <w:hyperlink r:id="rId54" w:history="1">
        <w:r w:rsidR="00AB4549" w:rsidRPr="00AB4549">
          <w:rPr>
            <w:rStyle w:val="ad"/>
            <w:rFonts w:ascii="Times New Roman" w:hAnsi="Times New Roman"/>
            <w:sz w:val="28"/>
            <w:szCs w:val="28"/>
            <w:lang w:val="uk-UA"/>
          </w:rPr>
          <w:t>http://nbuv.gov.ua/UJRN/pednauk_2016_9_11</w:t>
        </w:r>
      </w:hyperlink>
    </w:p>
    <w:p w14:paraId="373239B1" w14:textId="30DB5854" w:rsidR="009D38F6" w:rsidRPr="005B58B9" w:rsidRDefault="009D38F6" w:rsidP="00AB4549">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Волошко</w:t>
      </w:r>
      <w:r w:rsidR="00003DF1">
        <w:rPr>
          <w:rFonts w:ascii="Times New Roman" w:hAnsi="Times New Roman"/>
          <w:sz w:val="28"/>
          <w:szCs w:val="28"/>
          <w:lang w:val="uk-UA"/>
        </w:rPr>
        <w:t> </w:t>
      </w:r>
      <w:r w:rsidRPr="005B58B9">
        <w:rPr>
          <w:rFonts w:ascii="Times New Roman" w:hAnsi="Times New Roman"/>
          <w:sz w:val="28"/>
          <w:szCs w:val="28"/>
          <w:lang w:val="uk-UA"/>
        </w:rPr>
        <w:t>Г.</w:t>
      </w:r>
      <w:r w:rsidR="00003DF1">
        <w:rPr>
          <w:rFonts w:ascii="Times New Roman" w:hAnsi="Times New Roman"/>
          <w:sz w:val="28"/>
          <w:szCs w:val="28"/>
          <w:lang w:val="uk-UA"/>
        </w:rPr>
        <w:t> </w:t>
      </w:r>
      <w:r w:rsidRPr="005B58B9">
        <w:rPr>
          <w:rFonts w:ascii="Times New Roman" w:hAnsi="Times New Roman"/>
          <w:sz w:val="28"/>
          <w:szCs w:val="28"/>
          <w:lang w:val="uk-UA"/>
        </w:rPr>
        <w:t xml:space="preserve">В. Фасилітативний підхід як умова організації реверсивного навчання майбутнього. </w:t>
      </w:r>
      <w:r w:rsidRPr="005B58B9">
        <w:rPr>
          <w:rFonts w:ascii="Times New Roman" w:hAnsi="Times New Roman"/>
          <w:i/>
          <w:iCs/>
          <w:sz w:val="28"/>
          <w:szCs w:val="28"/>
          <w:lang w:val="uk-UA"/>
        </w:rPr>
        <w:t>Теорії та технології інноваційного розвитку професійної підготовки майбутнього вчителя в контексті концепції «Нова українська школа : монографія / за заг. ред. А. А. Сбруєвої.</w:t>
      </w:r>
      <w:r w:rsidRPr="005B58B9">
        <w:rPr>
          <w:rFonts w:ascii="Times New Roman" w:hAnsi="Times New Roman"/>
          <w:sz w:val="28"/>
          <w:szCs w:val="28"/>
          <w:lang w:val="uk-UA"/>
        </w:rPr>
        <w:t xml:space="preserve"> Суми : </w:t>
      </w:r>
      <w:r w:rsidR="00C55155">
        <w:rPr>
          <w:rFonts w:ascii="Times New Roman" w:hAnsi="Times New Roman"/>
          <w:sz w:val="28"/>
          <w:szCs w:val="28"/>
          <w:lang w:val="uk-UA"/>
        </w:rPr>
        <w:br/>
      </w:r>
      <w:r w:rsidRPr="005B58B9">
        <w:rPr>
          <w:rFonts w:ascii="Times New Roman" w:hAnsi="Times New Roman"/>
          <w:sz w:val="28"/>
          <w:szCs w:val="28"/>
          <w:lang w:val="uk-UA"/>
        </w:rPr>
        <w:t>Вид-во СумДПУ імені А.</w:t>
      </w:r>
      <w:r w:rsidR="00AB4549">
        <w:rPr>
          <w:rFonts w:ascii="Times New Roman" w:hAnsi="Times New Roman"/>
          <w:sz w:val="28"/>
          <w:szCs w:val="28"/>
          <w:lang w:val="uk-UA"/>
        </w:rPr>
        <w:t> </w:t>
      </w:r>
      <w:r w:rsidRPr="005B58B9">
        <w:rPr>
          <w:rFonts w:ascii="Times New Roman" w:hAnsi="Times New Roman"/>
          <w:sz w:val="28"/>
          <w:szCs w:val="28"/>
          <w:lang w:val="uk-UA"/>
        </w:rPr>
        <w:t>С.</w:t>
      </w:r>
      <w:r w:rsidR="00AB4549">
        <w:rPr>
          <w:rFonts w:ascii="Times New Roman" w:hAnsi="Times New Roman"/>
          <w:sz w:val="28"/>
          <w:szCs w:val="28"/>
          <w:lang w:val="uk-UA"/>
        </w:rPr>
        <w:t> </w:t>
      </w:r>
      <w:r w:rsidRPr="005B58B9">
        <w:rPr>
          <w:rFonts w:ascii="Times New Roman" w:hAnsi="Times New Roman"/>
          <w:sz w:val="28"/>
          <w:szCs w:val="28"/>
          <w:lang w:val="uk-UA"/>
        </w:rPr>
        <w:t>Макаренка, 2021. 492 с. С. 61–82.</w:t>
      </w:r>
    </w:p>
    <w:p w14:paraId="1CDC0449" w14:textId="3062CE55" w:rsidR="009D38F6" w:rsidRPr="005B58B9" w:rsidRDefault="00AB4549"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Галіцан О. </w:t>
      </w:r>
      <w:r w:rsidR="009D38F6" w:rsidRPr="005B58B9">
        <w:rPr>
          <w:rFonts w:ascii="Times New Roman" w:hAnsi="Times New Roman"/>
          <w:sz w:val="28"/>
          <w:szCs w:val="28"/>
          <w:lang w:val="uk-UA"/>
        </w:rPr>
        <w:t>А. Формування педагогічної фасилітації майбутніх учителів у процесі навчання у вищому навчальному закладі : дис. … канд. пед. наук спец.: 13.00.04 «Теорія і методика професійної освіти». Одеса, 2010. 211 с.</w:t>
      </w:r>
    </w:p>
    <w:p w14:paraId="517ED2B2" w14:textId="571AC3D6" w:rsidR="00003DF1" w:rsidRDefault="00AB4549"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Галіцан О. </w:t>
      </w:r>
      <w:r w:rsidR="009D38F6" w:rsidRPr="005B58B9">
        <w:rPr>
          <w:rFonts w:ascii="Times New Roman" w:hAnsi="Times New Roman"/>
          <w:sz w:val="28"/>
          <w:szCs w:val="28"/>
          <w:lang w:val="uk-UA"/>
        </w:rPr>
        <w:t xml:space="preserve">А. Теоретичне підґрунтя проблеми застосування принципів педагогічної фасилітації у професійній діяльності вчителя сучасної школи. </w:t>
      </w:r>
      <w:r>
        <w:rPr>
          <w:rFonts w:ascii="Times New Roman" w:hAnsi="Times New Roman"/>
          <w:i/>
          <w:iCs/>
          <w:sz w:val="28"/>
          <w:szCs w:val="28"/>
          <w:lang w:val="uk-UA"/>
        </w:rPr>
        <w:t>Науковий часопис НПУ ім. М. П. </w:t>
      </w:r>
      <w:r w:rsidR="009D38F6" w:rsidRPr="005B58B9">
        <w:rPr>
          <w:rFonts w:ascii="Times New Roman" w:hAnsi="Times New Roman"/>
          <w:i/>
          <w:iCs/>
          <w:sz w:val="28"/>
          <w:szCs w:val="28"/>
          <w:lang w:val="uk-UA"/>
        </w:rPr>
        <w:t>Драгоманова. Серія 16: Творча особистість вчителя: проблеми теорії і практики : зб. наук. праць.</w:t>
      </w:r>
      <w:r w:rsidR="009D38F6" w:rsidRPr="005B58B9">
        <w:rPr>
          <w:rFonts w:ascii="Times New Roman" w:hAnsi="Times New Roman"/>
          <w:sz w:val="28"/>
          <w:szCs w:val="28"/>
          <w:lang w:val="uk-UA"/>
        </w:rPr>
        <w:t xml:space="preserve"> Київ, 2012. Вип. 18(28). С. 129–132.</w:t>
      </w:r>
    </w:p>
    <w:p w14:paraId="26D3B99D" w14:textId="55EA7E0A" w:rsidR="00C55155" w:rsidRPr="00003DF1" w:rsidRDefault="009D38F6" w:rsidP="00003DF1">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003DF1">
        <w:rPr>
          <w:rFonts w:ascii="Times New Roman" w:hAnsi="Times New Roman"/>
          <w:sz w:val="28"/>
          <w:szCs w:val="28"/>
          <w:lang w:val="uk-UA"/>
        </w:rPr>
        <w:lastRenderedPageBreak/>
        <w:t xml:space="preserve">Галіцан О. А. Передумови формування фасилітаційної спрямованості майбутніх учителів в освітньому просторі вишу. </w:t>
      </w:r>
      <w:r w:rsidRPr="00003DF1">
        <w:rPr>
          <w:rFonts w:ascii="Times New Roman" w:hAnsi="Times New Roman"/>
          <w:i/>
          <w:iCs/>
          <w:sz w:val="28"/>
          <w:szCs w:val="28"/>
          <w:lang w:val="uk-UA"/>
        </w:rPr>
        <w:t>Наука і освіта.</w:t>
      </w:r>
      <w:r w:rsidRPr="00003DF1">
        <w:rPr>
          <w:rFonts w:ascii="Times New Roman" w:hAnsi="Times New Roman"/>
          <w:sz w:val="28"/>
          <w:szCs w:val="28"/>
          <w:lang w:val="uk-UA"/>
        </w:rPr>
        <w:t xml:space="preserve"> </w:t>
      </w:r>
      <w:r w:rsidRPr="00003DF1">
        <w:rPr>
          <w:rFonts w:asciiTheme="majorBidi" w:hAnsiTheme="majorBidi" w:cstheme="majorBidi"/>
          <w:sz w:val="28"/>
          <w:szCs w:val="28"/>
          <w:lang w:val="uk-UA"/>
        </w:rPr>
        <w:t xml:space="preserve">2016. № 10. С. 69–76. </w:t>
      </w:r>
      <w:r w:rsidR="00003DF1" w:rsidRPr="00003DF1">
        <w:rPr>
          <w:rStyle w:val="afe"/>
          <w:rFonts w:asciiTheme="majorBidi" w:hAnsiTheme="majorBidi" w:cstheme="majorBidi"/>
          <w:b w:val="0"/>
          <w:bCs w:val="0"/>
          <w:color w:val="000000"/>
          <w:sz w:val="28"/>
          <w:szCs w:val="28"/>
          <w:shd w:val="clear" w:color="auto" w:fill="FFFFFF"/>
        </w:rPr>
        <w:t>DOI</w:t>
      </w:r>
      <w:r w:rsidR="00003DF1" w:rsidRPr="00003DF1">
        <w:rPr>
          <w:rStyle w:val="afe"/>
          <w:rFonts w:asciiTheme="majorBidi" w:hAnsiTheme="majorBidi" w:cstheme="majorBidi"/>
          <w:b w:val="0"/>
          <w:bCs w:val="0"/>
          <w:color w:val="000000"/>
          <w:sz w:val="28"/>
          <w:szCs w:val="28"/>
          <w:shd w:val="clear" w:color="auto" w:fill="FFFFFF"/>
          <w:lang w:val="uk-UA"/>
        </w:rPr>
        <w:t>:</w:t>
      </w:r>
      <w:r w:rsidR="00AB4D67" w:rsidRPr="00AB4D67">
        <w:rPr>
          <w:rStyle w:val="ad"/>
          <w:rFonts w:ascii="Times New Roman" w:hAnsi="Times New Roman"/>
          <w:u w:val="none"/>
          <w:lang w:val="uk-UA"/>
        </w:rPr>
        <w:t xml:space="preserve"> </w:t>
      </w:r>
      <w:hyperlink r:id="rId55" w:history="1">
        <w:r w:rsidR="00003DF1" w:rsidRPr="00A77C15">
          <w:rPr>
            <w:rStyle w:val="ad"/>
            <w:rFonts w:ascii="Times New Roman" w:hAnsi="Times New Roman"/>
            <w:sz w:val="28"/>
            <w:szCs w:val="28"/>
            <w:lang w:val="uk-UA"/>
          </w:rPr>
          <w:t>https://doi.org/10.24195/2414-4665-2016-10-14</w:t>
        </w:r>
      </w:hyperlink>
    </w:p>
    <w:p w14:paraId="0D9747AF" w14:textId="17920965" w:rsidR="009D38F6" w:rsidRPr="00C55155" w:rsidRDefault="009D38F6" w:rsidP="00AB4549">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C55155">
        <w:rPr>
          <w:rFonts w:ascii="Times New Roman" w:hAnsi="Times New Roman"/>
          <w:sz w:val="28"/>
          <w:szCs w:val="28"/>
          <w:lang w:val="uk-UA"/>
        </w:rPr>
        <w:t>Г</w:t>
      </w:r>
      <w:r w:rsidR="00AB4549">
        <w:rPr>
          <w:rFonts w:ascii="Times New Roman" w:hAnsi="Times New Roman"/>
          <w:sz w:val="28"/>
          <w:szCs w:val="28"/>
          <w:lang w:val="uk-UA"/>
        </w:rPr>
        <w:t>аліцан О. А., Койчева Т. І., Курлянд З. </w:t>
      </w:r>
      <w:r w:rsidRPr="00C55155">
        <w:rPr>
          <w:rFonts w:ascii="Times New Roman" w:hAnsi="Times New Roman"/>
          <w:sz w:val="28"/>
          <w:szCs w:val="28"/>
          <w:lang w:val="uk-UA"/>
        </w:rPr>
        <w:t xml:space="preserve">Н. Фасилітаційна компетентність викладача вищої школи як суб’єкта педагогічної діяльності. </w:t>
      </w:r>
      <w:r w:rsidRPr="00C55155">
        <w:rPr>
          <w:rFonts w:ascii="Times New Roman" w:hAnsi="Times New Roman"/>
          <w:i/>
          <w:iCs/>
          <w:sz w:val="28"/>
          <w:szCs w:val="28"/>
          <w:lang w:val="uk-UA"/>
        </w:rPr>
        <w:t>Науковий вісник Південноукраїнського національного педа</w:t>
      </w:r>
      <w:r w:rsidR="00AB4549">
        <w:rPr>
          <w:rFonts w:ascii="Times New Roman" w:hAnsi="Times New Roman"/>
          <w:i/>
          <w:iCs/>
          <w:sz w:val="28"/>
          <w:szCs w:val="28"/>
          <w:lang w:val="uk-UA"/>
        </w:rPr>
        <w:t>гогічного університету імені К. </w:t>
      </w:r>
      <w:r w:rsidRPr="00C55155">
        <w:rPr>
          <w:rFonts w:ascii="Times New Roman" w:hAnsi="Times New Roman"/>
          <w:i/>
          <w:iCs/>
          <w:sz w:val="28"/>
          <w:szCs w:val="28"/>
          <w:lang w:val="uk-UA"/>
        </w:rPr>
        <w:t>Д.</w:t>
      </w:r>
      <w:r w:rsidR="00AB4549">
        <w:rPr>
          <w:rFonts w:ascii="Times New Roman" w:hAnsi="Times New Roman"/>
          <w:i/>
          <w:iCs/>
          <w:sz w:val="28"/>
          <w:szCs w:val="28"/>
          <w:lang w:val="uk-UA"/>
        </w:rPr>
        <w:t> </w:t>
      </w:r>
      <w:r w:rsidRPr="00C55155">
        <w:rPr>
          <w:rFonts w:ascii="Times New Roman" w:hAnsi="Times New Roman"/>
          <w:i/>
          <w:iCs/>
          <w:sz w:val="28"/>
          <w:szCs w:val="28"/>
          <w:lang w:val="uk-UA"/>
        </w:rPr>
        <w:t>Ушинського.</w:t>
      </w:r>
      <w:r w:rsidRPr="00C55155">
        <w:rPr>
          <w:rFonts w:ascii="Times New Roman" w:hAnsi="Times New Roman"/>
          <w:sz w:val="28"/>
          <w:szCs w:val="28"/>
          <w:lang w:val="uk-UA"/>
        </w:rPr>
        <w:t xml:space="preserve"> 2019. № 4(129). С. 84–89. DOI: </w:t>
      </w:r>
      <w:hyperlink r:id="rId56" w:history="1">
        <w:r w:rsidR="00C55155" w:rsidRPr="00D30F2B">
          <w:rPr>
            <w:rStyle w:val="ad"/>
            <w:rFonts w:ascii="Times New Roman" w:hAnsi="Times New Roman"/>
            <w:sz w:val="28"/>
            <w:szCs w:val="28"/>
            <w:lang w:val="uk-UA"/>
          </w:rPr>
          <w:t>https://doi.org/10.24195/2617-6688-2019-4-11</w:t>
        </w:r>
      </w:hyperlink>
      <w:r w:rsidR="00C55155">
        <w:rPr>
          <w:rFonts w:ascii="Times New Roman" w:hAnsi="Times New Roman"/>
          <w:sz w:val="28"/>
          <w:szCs w:val="28"/>
          <w:lang w:val="uk-UA"/>
        </w:rPr>
        <w:t xml:space="preserve"> </w:t>
      </w:r>
    </w:p>
    <w:p w14:paraId="7FA5C310" w14:textId="64AC1073" w:rsidR="009D38F6" w:rsidRPr="00AB4549" w:rsidRDefault="00AB4549" w:rsidP="00AB45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Галіцан О. А., Курлянд З. </w:t>
      </w:r>
      <w:r w:rsidR="009D38F6" w:rsidRPr="005B58B9">
        <w:rPr>
          <w:rFonts w:ascii="Times New Roman" w:hAnsi="Times New Roman"/>
          <w:sz w:val="28"/>
          <w:szCs w:val="28"/>
          <w:lang w:val="uk-UA"/>
        </w:rPr>
        <w:t xml:space="preserve">Н. Детермінанти підготовки майбутніх вчителів до педагогічної фасилітації у професійній діяльності. </w:t>
      </w:r>
      <w:r w:rsidR="009D38F6" w:rsidRPr="005B58B9">
        <w:rPr>
          <w:rFonts w:ascii="Times New Roman" w:hAnsi="Times New Roman"/>
          <w:i/>
          <w:iCs/>
          <w:sz w:val="28"/>
          <w:szCs w:val="28"/>
          <w:lang w:val="uk-UA"/>
        </w:rPr>
        <w:t xml:space="preserve">Теорія і </w:t>
      </w:r>
      <w:r w:rsidR="009D38F6" w:rsidRPr="00AB4549">
        <w:rPr>
          <w:rFonts w:asciiTheme="majorBidi" w:hAnsiTheme="majorBidi" w:cstheme="majorBidi"/>
          <w:i/>
          <w:iCs/>
          <w:sz w:val="28"/>
          <w:szCs w:val="28"/>
          <w:lang w:val="uk-UA"/>
        </w:rPr>
        <w:t>метоика професійної освіти.</w:t>
      </w:r>
      <w:r w:rsidR="009D38F6" w:rsidRPr="00AB4549">
        <w:rPr>
          <w:rFonts w:asciiTheme="majorBidi" w:hAnsiTheme="majorBidi" w:cstheme="majorBidi"/>
          <w:sz w:val="28"/>
          <w:szCs w:val="28"/>
          <w:lang w:val="uk-UA"/>
        </w:rPr>
        <w:t xml:space="preserve"> 2020. № 21(1). С. 170–173. </w:t>
      </w:r>
      <w:r w:rsidRPr="00AB4549">
        <w:rPr>
          <w:rFonts w:asciiTheme="majorBidi" w:hAnsiTheme="majorBidi" w:cstheme="majorBidi"/>
          <w:sz w:val="28"/>
          <w:szCs w:val="28"/>
        </w:rPr>
        <w:t>DOI</w:t>
      </w:r>
      <w:r w:rsidR="00AB4D67">
        <w:rPr>
          <w:rFonts w:asciiTheme="majorBidi" w:hAnsiTheme="majorBidi" w:cstheme="majorBidi"/>
          <w:sz w:val="28"/>
          <w:szCs w:val="28"/>
          <w:lang w:val="uk-UA"/>
        </w:rPr>
        <w:t>:</w:t>
      </w:r>
      <w:r w:rsidRPr="00596FBD">
        <w:rPr>
          <w:rFonts w:asciiTheme="majorBidi" w:hAnsiTheme="majorBidi" w:cstheme="majorBidi"/>
          <w:sz w:val="28"/>
          <w:szCs w:val="28"/>
          <w:lang w:val="uk-UA"/>
        </w:rPr>
        <w:t xml:space="preserve"> </w:t>
      </w:r>
      <w:hyperlink r:id="rId57" w:history="1">
        <w:r w:rsidRPr="00AB4549">
          <w:rPr>
            <w:rStyle w:val="ad"/>
            <w:rFonts w:asciiTheme="majorBidi" w:hAnsiTheme="majorBidi" w:cstheme="majorBidi"/>
            <w:sz w:val="28"/>
            <w:szCs w:val="28"/>
          </w:rPr>
          <w:t>https</w:t>
        </w:r>
        <w:r w:rsidRPr="00596FBD">
          <w:rPr>
            <w:rStyle w:val="ad"/>
            <w:rFonts w:asciiTheme="majorBidi" w:hAnsiTheme="majorBidi" w:cstheme="majorBidi"/>
            <w:sz w:val="28"/>
            <w:szCs w:val="28"/>
            <w:lang w:val="uk-UA"/>
          </w:rPr>
          <w:t>://</w:t>
        </w:r>
        <w:r w:rsidRPr="00AB4549">
          <w:rPr>
            <w:rStyle w:val="ad"/>
            <w:rFonts w:asciiTheme="majorBidi" w:hAnsiTheme="majorBidi" w:cstheme="majorBidi"/>
            <w:sz w:val="28"/>
            <w:szCs w:val="28"/>
          </w:rPr>
          <w:t>doi</w:t>
        </w:r>
        <w:r w:rsidRPr="00596FBD">
          <w:rPr>
            <w:rStyle w:val="ad"/>
            <w:rFonts w:asciiTheme="majorBidi" w:hAnsiTheme="majorBidi" w:cstheme="majorBidi"/>
            <w:sz w:val="28"/>
            <w:szCs w:val="28"/>
            <w:lang w:val="uk-UA"/>
          </w:rPr>
          <w:t>.</w:t>
        </w:r>
        <w:r w:rsidRPr="00AB4549">
          <w:rPr>
            <w:rStyle w:val="ad"/>
            <w:rFonts w:asciiTheme="majorBidi" w:hAnsiTheme="majorBidi" w:cstheme="majorBidi"/>
            <w:sz w:val="28"/>
            <w:szCs w:val="28"/>
          </w:rPr>
          <w:t>org</w:t>
        </w:r>
        <w:r w:rsidRPr="00596FBD">
          <w:rPr>
            <w:rStyle w:val="ad"/>
            <w:rFonts w:asciiTheme="majorBidi" w:hAnsiTheme="majorBidi" w:cstheme="majorBidi"/>
            <w:sz w:val="28"/>
            <w:szCs w:val="28"/>
            <w:lang w:val="uk-UA"/>
          </w:rPr>
          <w:t>/10.32843/2663-6085/2019.21.1-36</w:t>
        </w:r>
      </w:hyperlink>
      <w:r w:rsidRPr="00AB4549">
        <w:rPr>
          <w:rFonts w:asciiTheme="majorBidi" w:hAnsiTheme="majorBidi" w:cstheme="majorBidi"/>
          <w:sz w:val="28"/>
          <w:szCs w:val="28"/>
          <w:lang w:val="uk-UA"/>
        </w:rPr>
        <w:t xml:space="preserve"> </w:t>
      </w:r>
    </w:p>
    <w:p w14:paraId="15392963" w14:textId="7EC27D6D" w:rsidR="009D38F6" w:rsidRPr="00003DF1" w:rsidRDefault="00325046" w:rsidP="008F2F76">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hyperlink r:id="rId58" w:tooltip="Пошук за автором" w:history="1">
        <w:r w:rsidR="00AB4549">
          <w:rPr>
            <w:rFonts w:ascii="Times New Roman" w:hAnsi="Times New Roman"/>
            <w:sz w:val="28"/>
            <w:szCs w:val="28"/>
            <w:lang w:val="uk-UA"/>
          </w:rPr>
          <w:t>Галіцан О. </w:t>
        </w:r>
        <w:r w:rsidR="009D38F6" w:rsidRPr="005B58B9">
          <w:rPr>
            <w:rFonts w:ascii="Times New Roman" w:hAnsi="Times New Roman"/>
            <w:sz w:val="28"/>
            <w:szCs w:val="28"/>
            <w:lang w:val="uk-UA"/>
          </w:rPr>
          <w:t>А.</w:t>
        </w:r>
      </w:hyperlink>
      <w:r w:rsidR="00AB4549">
        <w:rPr>
          <w:rFonts w:ascii="Times New Roman" w:hAnsi="Times New Roman"/>
          <w:sz w:val="28"/>
          <w:szCs w:val="28"/>
          <w:lang w:val="uk-UA"/>
        </w:rPr>
        <w:t>, Осипова Т. Ю., Щекотиліна Н. </w:t>
      </w:r>
      <w:r w:rsidR="009D38F6" w:rsidRPr="005B58B9">
        <w:rPr>
          <w:rFonts w:ascii="Times New Roman" w:hAnsi="Times New Roman"/>
          <w:sz w:val="28"/>
          <w:szCs w:val="28"/>
          <w:lang w:val="uk-UA"/>
        </w:rPr>
        <w:t xml:space="preserve">Ф. Програма розвитку здатності до педагогічної фасилітації у майбутніх учителів у педагогічному університеті. </w:t>
      </w:r>
      <w:hyperlink r:id="rId59" w:tooltip="Періодичне видання" w:history="1">
        <w:r w:rsidR="009D38F6" w:rsidRPr="005B58B9">
          <w:rPr>
            <w:rFonts w:ascii="Times New Roman" w:hAnsi="Times New Roman"/>
            <w:i/>
            <w:iCs/>
            <w:sz w:val="28"/>
            <w:szCs w:val="28"/>
            <w:lang w:val="uk-UA"/>
          </w:rPr>
          <w:t>Інноваційна педагогіка</w:t>
        </w:r>
      </w:hyperlink>
      <w:r w:rsidR="009D38F6" w:rsidRPr="005B58B9">
        <w:rPr>
          <w:rFonts w:ascii="Times New Roman" w:hAnsi="Times New Roman"/>
          <w:i/>
          <w:iCs/>
          <w:sz w:val="28"/>
          <w:szCs w:val="28"/>
          <w:lang w:val="uk-UA"/>
        </w:rPr>
        <w:t>.</w:t>
      </w:r>
      <w:r w:rsidR="009D38F6" w:rsidRPr="005B58B9">
        <w:rPr>
          <w:rFonts w:ascii="Times New Roman" w:hAnsi="Times New Roman"/>
          <w:sz w:val="28"/>
          <w:szCs w:val="28"/>
          <w:lang w:val="uk-UA"/>
        </w:rPr>
        <w:t xml:space="preserve"> 2021. Вип. 31(1). С. 66–70. </w:t>
      </w:r>
      <w:r w:rsidR="00003DF1" w:rsidRPr="00003DF1">
        <w:rPr>
          <w:rFonts w:asciiTheme="majorBidi" w:hAnsiTheme="majorBidi" w:cstheme="majorBidi"/>
          <w:sz w:val="28"/>
          <w:szCs w:val="28"/>
        </w:rPr>
        <w:t>DOI</w:t>
      </w:r>
      <w:r w:rsidR="00AB4D67">
        <w:rPr>
          <w:rFonts w:asciiTheme="majorBidi" w:hAnsiTheme="majorBidi" w:cstheme="majorBidi"/>
          <w:sz w:val="28"/>
          <w:szCs w:val="28"/>
          <w:lang w:val="uk-UA"/>
        </w:rPr>
        <w:t>:</w:t>
      </w:r>
      <w:r w:rsidR="00003DF1" w:rsidRPr="00AB4549">
        <w:rPr>
          <w:rFonts w:asciiTheme="majorBidi" w:hAnsiTheme="majorBidi" w:cstheme="majorBidi"/>
          <w:sz w:val="28"/>
          <w:szCs w:val="28"/>
          <w:lang w:val="uk-UA"/>
        </w:rPr>
        <w:t xml:space="preserve"> </w:t>
      </w:r>
      <w:hyperlink r:id="rId60" w:history="1">
        <w:r w:rsidR="00003DF1" w:rsidRPr="00210603">
          <w:rPr>
            <w:rStyle w:val="ad"/>
            <w:rFonts w:asciiTheme="majorBidi" w:hAnsiTheme="majorBidi" w:cstheme="majorBidi"/>
            <w:sz w:val="28"/>
            <w:szCs w:val="28"/>
          </w:rPr>
          <w:t>https</w:t>
        </w:r>
        <w:r w:rsidR="00003DF1" w:rsidRPr="00AB4549">
          <w:rPr>
            <w:rStyle w:val="ad"/>
            <w:rFonts w:asciiTheme="majorBidi" w:hAnsiTheme="majorBidi" w:cstheme="majorBidi"/>
            <w:sz w:val="28"/>
            <w:szCs w:val="28"/>
            <w:lang w:val="uk-UA"/>
          </w:rPr>
          <w:t>://</w:t>
        </w:r>
        <w:r w:rsidR="00003DF1" w:rsidRPr="00210603">
          <w:rPr>
            <w:rStyle w:val="ad"/>
            <w:rFonts w:asciiTheme="majorBidi" w:hAnsiTheme="majorBidi" w:cstheme="majorBidi"/>
            <w:sz w:val="28"/>
            <w:szCs w:val="28"/>
          </w:rPr>
          <w:t>doi</w:t>
        </w:r>
        <w:r w:rsidR="00003DF1" w:rsidRPr="00AB4549">
          <w:rPr>
            <w:rStyle w:val="ad"/>
            <w:rFonts w:asciiTheme="majorBidi" w:hAnsiTheme="majorBidi" w:cstheme="majorBidi"/>
            <w:sz w:val="28"/>
            <w:szCs w:val="28"/>
            <w:lang w:val="uk-UA"/>
          </w:rPr>
          <w:t>.</w:t>
        </w:r>
        <w:r w:rsidR="00003DF1" w:rsidRPr="00210603">
          <w:rPr>
            <w:rStyle w:val="ad"/>
            <w:rFonts w:asciiTheme="majorBidi" w:hAnsiTheme="majorBidi" w:cstheme="majorBidi"/>
            <w:sz w:val="28"/>
            <w:szCs w:val="28"/>
          </w:rPr>
          <w:t>org</w:t>
        </w:r>
        <w:r w:rsidR="00003DF1" w:rsidRPr="00AB4549">
          <w:rPr>
            <w:rStyle w:val="ad"/>
            <w:rFonts w:asciiTheme="majorBidi" w:hAnsiTheme="majorBidi" w:cstheme="majorBidi"/>
            <w:sz w:val="28"/>
            <w:szCs w:val="28"/>
            <w:lang w:val="uk-UA"/>
          </w:rPr>
          <w:t>/10.32843/2663-6085/2021/31-1.13</w:t>
        </w:r>
      </w:hyperlink>
      <w:r w:rsidR="00003DF1" w:rsidRPr="00003DF1">
        <w:rPr>
          <w:rFonts w:asciiTheme="majorBidi" w:hAnsiTheme="majorBidi" w:cstheme="majorBidi"/>
          <w:sz w:val="28"/>
          <w:szCs w:val="28"/>
          <w:lang w:val="uk-UA"/>
        </w:rPr>
        <w:t xml:space="preserve"> </w:t>
      </w:r>
    </w:p>
    <w:p w14:paraId="4CF57615" w14:textId="2F2F3916" w:rsidR="009D38F6" w:rsidRPr="005B58B9" w:rsidRDefault="009D38F6" w:rsidP="00AB4549">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Гар</w:t>
      </w:r>
      <w:r w:rsidR="00AB4549">
        <w:rPr>
          <w:rFonts w:ascii="Times New Roman" w:hAnsi="Times New Roman"/>
          <w:sz w:val="28"/>
          <w:szCs w:val="28"/>
          <w:lang w:val="uk-UA"/>
        </w:rPr>
        <w:t>ькавець </w:t>
      </w:r>
      <w:r w:rsidRPr="005B58B9">
        <w:rPr>
          <w:rFonts w:ascii="Times New Roman" w:hAnsi="Times New Roman"/>
          <w:sz w:val="28"/>
          <w:szCs w:val="28"/>
          <w:lang w:val="uk-UA"/>
        </w:rPr>
        <w:t>С.</w:t>
      </w:r>
      <w:r w:rsidR="00AB4549">
        <w:rPr>
          <w:rFonts w:ascii="Times New Roman" w:hAnsi="Times New Roman"/>
          <w:sz w:val="28"/>
          <w:szCs w:val="28"/>
          <w:lang w:val="uk-UA"/>
        </w:rPr>
        <w:t> </w:t>
      </w:r>
      <w:r w:rsidRPr="005B58B9">
        <w:rPr>
          <w:rFonts w:ascii="Times New Roman" w:hAnsi="Times New Roman"/>
          <w:sz w:val="28"/>
          <w:szCs w:val="28"/>
          <w:lang w:val="uk-UA"/>
        </w:rPr>
        <w:t xml:space="preserve">О. Координати психологічного виміру фасилітативної компетентності педагога. </w:t>
      </w:r>
      <w:r w:rsidRPr="005B58B9">
        <w:rPr>
          <w:rFonts w:ascii="Times New Roman" w:hAnsi="Times New Roman"/>
          <w:i/>
          <w:iCs/>
          <w:sz w:val="28"/>
          <w:szCs w:val="28"/>
          <w:lang w:val="uk-UA"/>
        </w:rPr>
        <w:t xml:space="preserve">Науково-методичний журнал «Освіта на Луганщині». </w:t>
      </w:r>
      <w:r w:rsidRPr="005B58B9">
        <w:rPr>
          <w:rFonts w:ascii="Times New Roman" w:hAnsi="Times New Roman"/>
          <w:sz w:val="28"/>
          <w:szCs w:val="28"/>
          <w:lang w:val="uk-UA"/>
        </w:rPr>
        <w:t>2016. № 1(42). С. 4–6.</w:t>
      </w:r>
    </w:p>
    <w:p w14:paraId="7FBFE987" w14:textId="77777777" w:rsidR="009D38F6" w:rsidRPr="005B58B9" w:rsidRDefault="009D38F6"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Гельбак А. М. Розвиток комунікативних навичок засобами фасиліційного впливу : дис. … канд. псих. наук: 19.00.07. Київ, 2010. 187 с.</w:t>
      </w:r>
    </w:p>
    <w:p w14:paraId="006EE173" w14:textId="3DA1EFB0" w:rsidR="009D38F6" w:rsidRPr="005B58B9" w:rsidRDefault="009D38F6"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 xml:space="preserve">Гельбак А. М. Концептуальне обґрунтування програми фасилітативного впливу вчителя на розвиток комунікативних навичок у підлітків. </w:t>
      </w:r>
      <w:r w:rsidRPr="005B58B9">
        <w:rPr>
          <w:rFonts w:ascii="Times New Roman" w:hAnsi="Times New Roman"/>
          <w:i/>
          <w:iCs/>
          <w:sz w:val="28"/>
          <w:szCs w:val="28"/>
          <w:lang w:val="uk-UA"/>
        </w:rPr>
        <w:t>Актуальні проблеми психології : зб. наук. праць І</w:t>
      </w:r>
      <w:r w:rsidR="00AB4549">
        <w:rPr>
          <w:rFonts w:ascii="Times New Roman" w:hAnsi="Times New Roman"/>
          <w:i/>
          <w:iCs/>
          <w:sz w:val="28"/>
          <w:szCs w:val="28"/>
          <w:lang w:val="uk-UA"/>
        </w:rPr>
        <w:t>нституту психології імені Г. С. </w:t>
      </w:r>
      <w:r w:rsidRPr="005B58B9">
        <w:rPr>
          <w:rFonts w:ascii="Times New Roman" w:hAnsi="Times New Roman"/>
          <w:i/>
          <w:iCs/>
          <w:sz w:val="28"/>
          <w:szCs w:val="28"/>
          <w:lang w:val="uk-UA"/>
        </w:rPr>
        <w:t>Костюка НАПН України.</w:t>
      </w:r>
      <w:r w:rsidRPr="005B58B9">
        <w:rPr>
          <w:rFonts w:ascii="Times New Roman" w:hAnsi="Times New Roman"/>
          <w:sz w:val="28"/>
          <w:szCs w:val="28"/>
          <w:lang w:val="uk-UA"/>
        </w:rPr>
        <w:t xml:space="preserve"> 2011.</w:t>
      </w:r>
      <w:r w:rsidR="00AB4D67">
        <w:rPr>
          <w:rFonts w:ascii="Times New Roman" w:hAnsi="Times New Roman"/>
          <w:sz w:val="28"/>
          <w:szCs w:val="28"/>
          <w:lang w:val="uk-UA"/>
        </w:rPr>
        <w:t xml:space="preserve"> Т. 7, Вип. 20, Ч. 1. С. 96–99.</w:t>
      </w:r>
    </w:p>
    <w:p w14:paraId="38CBA091" w14:textId="1C8B4166" w:rsidR="009D38F6" w:rsidRPr="005B58B9" w:rsidRDefault="00AB4549"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Гончаренко С. </w:t>
      </w:r>
      <w:r w:rsidR="009D38F6" w:rsidRPr="005B58B9">
        <w:rPr>
          <w:rFonts w:ascii="Times New Roman" w:hAnsi="Times New Roman"/>
          <w:sz w:val="28"/>
          <w:szCs w:val="28"/>
          <w:lang w:val="uk-UA"/>
        </w:rPr>
        <w:t>У. Педагогічні дослідження. Методологічні поради молодим науковцям. Київ : Планер, 2010. 308 с.</w:t>
      </w:r>
    </w:p>
    <w:p w14:paraId="76DB9F75" w14:textId="00272A9E" w:rsidR="009D38F6" w:rsidRPr="005B58B9" w:rsidRDefault="009D38F6" w:rsidP="00AB4549">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Гончаренко</w:t>
      </w:r>
      <w:r w:rsidR="00AB4549">
        <w:rPr>
          <w:rFonts w:ascii="Times New Roman" w:hAnsi="Times New Roman"/>
          <w:sz w:val="28"/>
          <w:szCs w:val="28"/>
          <w:lang w:val="uk-UA"/>
        </w:rPr>
        <w:t> </w:t>
      </w:r>
      <w:r w:rsidRPr="005B58B9">
        <w:rPr>
          <w:rFonts w:ascii="Times New Roman" w:hAnsi="Times New Roman"/>
          <w:sz w:val="28"/>
          <w:szCs w:val="28"/>
          <w:lang w:val="uk-UA"/>
        </w:rPr>
        <w:t>С.</w:t>
      </w:r>
      <w:r w:rsidR="00AB4549">
        <w:rPr>
          <w:rFonts w:ascii="Times New Roman" w:hAnsi="Times New Roman"/>
          <w:sz w:val="28"/>
          <w:szCs w:val="28"/>
          <w:lang w:val="uk-UA"/>
        </w:rPr>
        <w:t> </w:t>
      </w:r>
      <w:r w:rsidRPr="005B58B9">
        <w:rPr>
          <w:rFonts w:ascii="Times New Roman" w:hAnsi="Times New Roman"/>
          <w:sz w:val="28"/>
          <w:szCs w:val="28"/>
          <w:lang w:val="uk-UA"/>
        </w:rPr>
        <w:t>У. Український педагогічний енциклопедичний словник. Вид. друге, доповн. й випр. Рівне : Волинські обереги, 2011. 519 с.</w:t>
      </w:r>
    </w:p>
    <w:p w14:paraId="62814D6E" w14:textId="37347974" w:rsidR="009D38F6" w:rsidRPr="005B58B9" w:rsidRDefault="00AB4549" w:rsidP="00AB4549">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lastRenderedPageBreak/>
        <w:t>Гончаренко </w:t>
      </w:r>
      <w:r w:rsidR="009D38F6" w:rsidRPr="005B58B9">
        <w:rPr>
          <w:rFonts w:ascii="Times New Roman" w:hAnsi="Times New Roman"/>
          <w:sz w:val="28"/>
          <w:szCs w:val="28"/>
          <w:lang w:val="uk-UA"/>
        </w:rPr>
        <w:t>С.</w:t>
      </w:r>
      <w:r>
        <w:rPr>
          <w:rFonts w:ascii="Times New Roman" w:hAnsi="Times New Roman"/>
          <w:sz w:val="28"/>
          <w:szCs w:val="28"/>
          <w:lang w:val="uk-UA"/>
        </w:rPr>
        <w:t> </w:t>
      </w:r>
      <w:r w:rsidR="009D38F6" w:rsidRPr="005B58B9">
        <w:rPr>
          <w:rFonts w:ascii="Times New Roman" w:hAnsi="Times New Roman"/>
          <w:sz w:val="28"/>
          <w:szCs w:val="28"/>
          <w:lang w:val="uk-UA"/>
        </w:rPr>
        <w:t>У. Педагогічні закони, закономірності, принципи. Сучасне тлумачення. Рівне : Волинські обереги, 2012. 192 с.</w:t>
      </w:r>
    </w:p>
    <w:p w14:paraId="15844D9B" w14:textId="466C0CD9" w:rsidR="009D38F6" w:rsidRPr="005B58B9" w:rsidRDefault="00AB4549" w:rsidP="00AB4549">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bookmarkStart w:id="256" w:name="_Hlk224698618"/>
      <w:r>
        <w:rPr>
          <w:rFonts w:ascii="Times New Roman" w:hAnsi="Times New Roman"/>
          <w:sz w:val="28"/>
          <w:szCs w:val="28"/>
          <w:lang w:val="uk-UA"/>
        </w:rPr>
        <w:t>Горова </w:t>
      </w:r>
      <w:r w:rsidR="009D38F6" w:rsidRPr="005B58B9">
        <w:rPr>
          <w:rFonts w:ascii="Times New Roman" w:hAnsi="Times New Roman"/>
          <w:sz w:val="28"/>
          <w:szCs w:val="28"/>
          <w:lang w:val="uk-UA"/>
        </w:rPr>
        <w:t>А., Єлігулашвілі</w:t>
      </w:r>
      <w:r>
        <w:rPr>
          <w:lang w:val="uk-UA"/>
        </w:rPr>
        <w:t> </w:t>
      </w:r>
      <w:r w:rsidR="009D38F6" w:rsidRPr="005B58B9">
        <w:rPr>
          <w:rFonts w:ascii="Times New Roman" w:hAnsi="Times New Roman"/>
          <w:sz w:val="28"/>
          <w:szCs w:val="28"/>
          <w:lang w:val="uk-UA"/>
        </w:rPr>
        <w:t>М., Копіна</w:t>
      </w:r>
      <w:r>
        <w:rPr>
          <w:rFonts w:ascii="Times New Roman" w:hAnsi="Times New Roman"/>
          <w:sz w:val="28"/>
          <w:szCs w:val="28"/>
          <w:lang w:val="uk-UA"/>
        </w:rPr>
        <w:t> </w:t>
      </w:r>
      <w:r w:rsidR="009D38F6" w:rsidRPr="005B58B9">
        <w:rPr>
          <w:rFonts w:ascii="Times New Roman" w:hAnsi="Times New Roman"/>
          <w:sz w:val="28"/>
          <w:szCs w:val="28"/>
          <w:lang w:val="uk-UA"/>
        </w:rPr>
        <w:t>О.</w:t>
      </w:r>
      <w:r w:rsidR="009D38F6" w:rsidRPr="005B58B9">
        <w:rPr>
          <w:lang w:val="uk-UA"/>
        </w:rPr>
        <w:t xml:space="preserve"> </w:t>
      </w:r>
      <w:r w:rsidR="009D38F6" w:rsidRPr="005B58B9">
        <w:rPr>
          <w:rFonts w:ascii="Times New Roman" w:hAnsi="Times New Roman"/>
          <w:sz w:val="28"/>
          <w:szCs w:val="28"/>
          <w:lang w:val="uk-UA"/>
        </w:rPr>
        <w:t>Інструменти діалогу у виробленні ефективних рішень на рівні громади: матеріали учасників тренінгу.</w:t>
      </w:r>
      <w:r w:rsidR="009D38F6" w:rsidRPr="005B58B9">
        <w:rPr>
          <w:lang w:val="uk-UA"/>
        </w:rPr>
        <w:t xml:space="preserve"> </w:t>
      </w:r>
      <w:r w:rsidR="009D38F6" w:rsidRPr="005B58B9">
        <w:rPr>
          <w:rFonts w:ascii="Times New Roman" w:hAnsi="Times New Roman"/>
          <w:sz w:val="28"/>
          <w:szCs w:val="28"/>
          <w:lang w:val="uk-UA"/>
        </w:rPr>
        <w:t>Координатор проектів ОБСЄ в Україні, 2019. 42 с.</w:t>
      </w:r>
    </w:p>
    <w:bookmarkEnd w:id="256"/>
    <w:p w14:paraId="0FA1E238" w14:textId="065FBFFD" w:rsidR="009D38F6" w:rsidRPr="005B58B9" w:rsidRDefault="00AB4549" w:rsidP="008F2F76">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Горпинич О. </w:t>
      </w:r>
      <w:r w:rsidR="009D38F6" w:rsidRPr="005B58B9">
        <w:rPr>
          <w:rFonts w:ascii="Times New Roman" w:hAnsi="Times New Roman"/>
          <w:sz w:val="28"/>
          <w:szCs w:val="28"/>
          <w:lang w:val="uk-UA"/>
        </w:rPr>
        <w:t xml:space="preserve">В. Соціальна робота в Україні: стан та перспективи розвитку. </w:t>
      </w:r>
      <w:r>
        <w:rPr>
          <w:rFonts w:ascii="Times New Roman" w:hAnsi="Times New Roman"/>
          <w:i/>
          <w:iCs/>
          <w:sz w:val="28"/>
          <w:szCs w:val="28"/>
          <w:lang w:val="uk-UA"/>
        </w:rPr>
        <w:t>Науковий часопис НПУ ім. М. П. Драгоманова. Сер. № </w:t>
      </w:r>
      <w:r w:rsidR="009D38F6" w:rsidRPr="005B58B9">
        <w:rPr>
          <w:rFonts w:ascii="Times New Roman" w:hAnsi="Times New Roman"/>
          <w:i/>
          <w:iCs/>
          <w:sz w:val="28"/>
          <w:szCs w:val="28"/>
          <w:lang w:val="uk-UA"/>
        </w:rPr>
        <w:t>11: Соціологія. Соціальна робота. Соціальна педагогіка. Управління.</w:t>
      </w:r>
      <w:r>
        <w:rPr>
          <w:rFonts w:ascii="Times New Roman" w:hAnsi="Times New Roman"/>
          <w:sz w:val="28"/>
          <w:szCs w:val="28"/>
          <w:lang w:val="uk-UA"/>
        </w:rPr>
        <w:t xml:space="preserve"> 2004. № </w:t>
      </w:r>
      <w:r w:rsidR="009D38F6" w:rsidRPr="005B58B9">
        <w:rPr>
          <w:rFonts w:ascii="Times New Roman" w:hAnsi="Times New Roman"/>
          <w:sz w:val="28"/>
          <w:szCs w:val="28"/>
          <w:lang w:val="uk-UA"/>
        </w:rPr>
        <w:t>1(23). С. 67–74.</w:t>
      </w:r>
    </w:p>
    <w:p w14:paraId="7A7541FA" w14:textId="77777777" w:rsidR="0090586A" w:rsidRDefault="009D38F6" w:rsidP="0090586A">
      <w:pPr>
        <w:pStyle w:val="a7"/>
        <w:numPr>
          <w:ilvl w:val="0"/>
          <w:numId w:val="33"/>
        </w:numPr>
        <w:tabs>
          <w:tab w:val="left" w:pos="0"/>
          <w:tab w:val="left" w:pos="1134"/>
          <w:tab w:val="left" w:pos="1418"/>
        </w:tabs>
        <w:spacing w:after="0" w:line="360" w:lineRule="auto"/>
        <w:ind w:left="0" w:firstLine="709"/>
        <w:contextualSpacing w:val="0"/>
        <w:jc w:val="both"/>
        <w:rPr>
          <w:rFonts w:ascii="Times New Roman" w:hAnsi="Times New Roman"/>
          <w:sz w:val="28"/>
          <w:szCs w:val="28"/>
          <w:lang w:val="uk-UA"/>
        </w:rPr>
      </w:pPr>
      <w:r w:rsidRPr="005B58B9">
        <w:rPr>
          <w:rFonts w:ascii="Times New Roman" w:hAnsi="Times New Roman"/>
          <w:sz w:val="28"/>
          <w:szCs w:val="28"/>
          <w:lang w:val="uk-UA"/>
        </w:rPr>
        <w:t xml:space="preserve">Грабовенко Н. В. Формування психолого-фасилітативної компетентності педагога як складова його професіоналізму. </w:t>
      </w:r>
      <w:r w:rsidRPr="005B58B9">
        <w:rPr>
          <w:rFonts w:ascii="Times New Roman" w:hAnsi="Times New Roman"/>
          <w:i/>
          <w:iCs/>
          <w:sz w:val="28"/>
          <w:szCs w:val="28"/>
          <w:lang w:val="uk-UA"/>
        </w:rPr>
        <w:t xml:space="preserve">Сучасні аспекти модернізації освіти в Україні: стан, проблеми, тенденції розвитку : матер. Міжнар. наук. конф. (Київ, 7 грудня 2018 р.). </w:t>
      </w:r>
      <w:r w:rsidRPr="005B58B9">
        <w:rPr>
          <w:rFonts w:ascii="Times New Roman" w:hAnsi="Times New Roman"/>
          <w:sz w:val="28"/>
          <w:szCs w:val="28"/>
          <w:lang w:val="uk-UA"/>
        </w:rPr>
        <w:t>Київ, 2018. Т. 7. С. 321−324.</w:t>
      </w:r>
    </w:p>
    <w:p w14:paraId="34003376" w14:textId="6072101E" w:rsidR="007F6A2C" w:rsidRPr="007F6A2C" w:rsidRDefault="009D38F6" w:rsidP="00AB45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90586A">
        <w:rPr>
          <w:rFonts w:ascii="Times New Roman" w:hAnsi="Times New Roman"/>
          <w:sz w:val="28"/>
          <w:szCs w:val="28"/>
          <w:lang w:val="uk-UA"/>
        </w:rPr>
        <w:t>Грень</w:t>
      </w:r>
      <w:r w:rsidR="00AB4549">
        <w:rPr>
          <w:rFonts w:ascii="Times New Roman" w:hAnsi="Times New Roman"/>
          <w:sz w:val="28"/>
          <w:szCs w:val="28"/>
          <w:lang w:val="uk-UA"/>
        </w:rPr>
        <w:t> </w:t>
      </w:r>
      <w:r w:rsidRPr="0090586A">
        <w:rPr>
          <w:rFonts w:ascii="Times New Roman" w:hAnsi="Times New Roman"/>
          <w:sz w:val="28"/>
          <w:szCs w:val="28"/>
          <w:lang w:val="uk-UA"/>
        </w:rPr>
        <w:t>Л., Кірсанов</w:t>
      </w:r>
      <w:r w:rsidR="00AB4549">
        <w:rPr>
          <w:rFonts w:ascii="Times New Roman" w:hAnsi="Times New Roman"/>
          <w:sz w:val="28"/>
          <w:szCs w:val="28"/>
          <w:lang w:val="uk-UA"/>
        </w:rPr>
        <w:t> </w:t>
      </w:r>
      <w:r w:rsidRPr="0090586A">
        <w:rPr>
          <w:rFonts w:ascii="Times New Roman" w:hAnsi="Times New Roman"/>
          <w:sz w:val="28"/>
          <w:szCs w:val="28"/>
          <w:lang w:val="uk-UA"/>
        </w:rPr>
        <w:t xml:space="preserve">І. Формування емоційного інтелекту у процесі підготовки майбутніх фахівців соціальної сфери у закладах вищої освіти. </w:t>
      </w:r>
      <w:r w:rsidRPr="0090586A">
        <w:rPr>
          <w:rFonts w:asciiTheme="majorBidi" w:hAnsiTheme="majorBidi" w:cstheme="majorBidi"/>
          <w:i/>
          <w:iCs/>
          <w:sz w:val="28"/>
          <w:szCs w:val="28"/>
          <w:lang w:val="uk-UA"/>
        </w:rPr>
        <w:t>Теорія і практика управління соціальними системами.</w:t>
      </w:r>
      <w:r w:rsidRPr="0090586A">
        <w:rPr>
          <w:rFonts w:asciiTheme="majorBidi" w:hAnsiTheme="majorBidi" w:cstheme="majorBidi"/>
          <w:sz w:val="28"/>
          <w:szCs w:val="28"/>
          <w:lang w:val="uk-UA"/>
        </w:rPr>
        <w:t xml:space="preserve"> 2023. № 4. С. 20–29.</w:t>
      </w:r>
      <w:r w:rsidR="0090586A" w:rsidRPr="0090586A">
        <w:rPr>
          <w:rFonts w:asciiTheme="majorBidi" w:hAnsiTheme="majorBidi" w:cstheme="majorBidi"/>
          <w:sz w:val="28"/>
          <w:szCs w:val="28"/>
          <w:lang w:val="uk-UA"/>
        </w:rPr>
        <w:t xml:space="preserve"> </w:t>
      </w:r>
      <w:r w:rsidR="0090586A" w:rsidRPr="0090586A">
        <w:rPr>
          <w:rFonts w:asciiTheme="majorBidi" w:hAnsiTheme="majorBidi" w:cstheme="majorBidi"/>
          <w:sz w:val="28"/>
          <w:szCs w:val="28"/>
        </w:rPr>
        <w:t>DOI</w:t>
      </w:r>
      <w:r w:rsidR="0090586A" w:rsidRPr="0090586A">
        <w:rPr>
          <w:rFonts w:asciiTheme="majorBidi" w:hAnsiTheme="majorBidi" w:cstheme="majorBidi"/>
          <w:sz w:val="28"/>
          <w:szCs w:val="28"/>
          <w:lang w:val="uk-UA"/>
        </w:rPr>
        <w:t>:</w:t>
      </w:r>
      <w:r w:rsidR="0090586A" w:rsidRPr="0090586A">
        <w:rPr>
          <w:rFonts w:asciiTheme="majorBidi" w:hAnsiTheme="majorBidi" w:cstheme="majorBidi"/>
          <w:sz w:val="28"/>
          <w:szCs w:val="28"/>
        </w:rPr>
        <w:t> </w:t>
      </w:r>
      <w:hyperlink r:id="rId61" w:history="1">
        <w:r w:rsidR="007F6A2C" w:rsidRPr="00210603">
          <w:rPr>
            <w:rStyle w:val="ad"/>
            <w:rFonts w:asciiTheme="majorBidi" w:hAnsiTheme="majorBidi" w:cstheme="majorBidi"/>
            <w:sz w:val="28"/>
            <w:szCs w:val="28"/>
          </w:rPr>
          <w:t>https://doi.org/10.20998/2078-7782.2023.4.02</w:t>
        </w:r>
      </w:hyperlink>
      <w:r w:rsidR="007F6A2C">
        <w:rPr>
          <w:rFonts w:ascii="Times New Roman" w:hAnsi="Times New Roman"/>
        </w:rPr>
        <w:t xml:space="preserve"> </w:t>
      </w:r>
    </w:p>
    <w:p w14:paraId="039F5100" w14:textId="178EAA2C" w:rsidR="007F6A2C" w:rsidRPr="00C348F2" w:rsidRDefault="00AB4549" w:rsidP="00AB4549">
      <w:pPr>
        <w:pStyle w:val="a7"/>
        <w:numPr>
          <w:ilvl w:val="0"/>
          <w:numId w:val="33"/>
        </w:numPr>
        <w:tabs>
          <w:tab w:val="left" w:pos="0"/>
          <w:tab w:val="left" w:pos="1134"/>
          <w:tab w:val="left" w:pos="1418"/>
        </w:tabs>
        <w:spacing w:after="0" w:line="360" w:lineRule="auto"/>
        <w:ind w:left="0" w:firstLine="709"/>
        <w:contextualSpacing w:val="0"/>
        <w:jc w:val="both"/>
        <w:rPr>
          <w:rStyle w:val="value"/>
          <w:rFonts w:asciiTheme="majorBidi" w:hAnsiTheme="majorBidi" w:cstheme="majorBidi"/>
          <w:sz w:val="28"/>
          <w:szCs w:val="28"/>
          <w:lang w:val="uk-UA"/>
        </w:rPr>
      </w:pPr>
      <w:r w:rsidRPr="00C348F2">
        <w:rPr>
          <w:rFonts w:ascii="Times New Roman" w:hAnsi="Times New Roman"/>
          <w:sz w:val="28"/>
          <w:szCs w:val="28"/>
          <w:lang w:val="uk-UA"/>
        </w:rPr>
        <w:t xml:space="preserve">Грень Л., </w:t>
      </w:r>
      <w:r w:rsidR="009D38F6" w:rsidRPr="00C348F2">
        <w:rPr>
          <w:rFonts w:ascii="Times New Roman" w:hAnsi="Times New Roman"/>
          <w:sz w:val="28"/>
          <w:szCs w:val="28"/>
          <w:lang w:val="uk-UA"/>
        </w:rPr>
        <w:t>Черкашин</w:t>
      </w:r>
      <w:r w:rsidRPr="00C348F2">
        <w:rPr>
          <w:rFonts w:ascii="Times New Roman" w:hAnsi="Times New Roman"/>
          <w:sz w:val="28"/>
          <w:szCs w:val="28"/>
          <w:lang w:val="uk-UA"/>
        </w:rPr>
        <w:t> </w:t>
      </w:r>
      <w:r w:rsidR="009D38F6" w:rsidRPr="00C348F2">
        <w:rPr>
          <w:rFonts w:ascii="Times New Roman" w:hAnsi="Times New Roman"/>
          <w:sz w:val="28"/>
          <w:szCs w:val="28"/>
          <w:lang w:val="uk-UA"/>
        </w:rPr>
        <w:t>А.</w:t>
      </w:r>
      <w:r w:rsidR="000E6233" w:rsidRPr="00C348F2">
        <w:rPr>
          <w:rFonts w:ascii="Times New Roman" w:hAnsi="Times New Roman"/>
          <w:sz w:val="28"/>
          <w:szCs w:val="28"/>
          <w:lang w:val="uk-UA"/>
        </w:rPr>
        <w:t>, С. Карлюк.</w:t>
      </w:r>
      <w:r w:rsidR="009D38F6" w:rsidRPr="00C348F2">
        <w:rPr>
          <w:rFonts w:ascii="Times New Roman" w:hAnsi="Times New Roman"/>
          <w:sz w:val="28"/>
          <w:szCs w:val="28"/>
          <w:lang w:val="uk-UA"/>
        </w:rPr>
        <w:t xml:space="preserve"> Фасилітаційна компетентність педагога у навчанні іноземних студентів. </w:t>
      </w:r>
      <w:r w:rsidR="009D38F6" w:rsidRPr="00C348F2">
        <w:rPr>
          <w:rFonts w:ascii="Times New Roman" w:hAnsi="Times New Roman"/>
          <w:i/>
          <w:iCs/>
          <w:sz w:val="28"/>
          <w:szCs w:val="28"/>
          <w:lang w:val="uk-UA"/>
        </w:rPr>
        <w:t>Теорія і практика управління соціальними системами.</w:t>
      </w:r>
      <w:r w:rsidR="009D38F6" w:rsidRPr="00C348F2">
        <w:rPr>
          <w:rFonts w:ascii="Times New Roman" w:hAnsi="Times New Roman"/>
          <w:sz w:val="28"/>
          <w:szCs w:val="28"/>
          <w:lang w:val="uk-UA"/>
        </w:rPr>
        <w:t xml:space="preserve"> 2022. № 2. С. 62–75.</w:t>
      </w:r>
      <w:r w:rsidR="007F6A2C" w:rsidRPr="00C348F2">
        <w:rPr>
          <w:rFonts w:asciiTheme="majorBidi" w:hAnsiTheme="majorBidi" w:cstheme="majorBidi"/>
          <w:sz w:val="28"/>
          <w:szCs w:val="28"/>
          <w:lang w:val="uk-UA"/>
        </w:rPr>
        <w:t xml:space="preserve"> </w:t>
      </w:r>
      <w:r w:rsidR="007F6A2C" w:rsidRPr="00C348F2">
        <w:rPr>
          <w:rFonts w:asciiTheme="majorBidi" w:hAnsiTheme="majorBidi" w:cstheme="majorBidi"/>
          <w:sz w:val="28"/>
          <w:szCs w:val="28"/>
        </w:rPr>
        <w:t>DOI: </w:t>
      </w:r>
      <w:hyperlink r:id="rId62" w:history="1">
        <w:r w:rsidR="007F6A2C" w:rsidRPr="00C348F2">
          <w:rPr>
            <w:rStyle w:val="ad"/>
            <w:rFonts w:asciiTheme="majorBidi" w:hAnsiTheme="majorBidi" w:cstheme="majorBidi"/>
            <w:color w:val="007AB2"/>
            <w:sz w:val="28"/>
            <w:szCs w:val="28"/>
          </w:rPr>
          <w:t>https://doi.org/10.20998/2078-7782.2022.2.05</w:t>
        </w:r>
      </w:hyperlink>
      <w:r w:rsidR="007F6A2C" w:rsidRPr="00C348F2">
        <w:rPr>
          <w:rStyle w:val="value"/>
          <w:rFonts w:asciiTheme="majorBidi" w:hAnsiTheme="majorBidi" w:cstheme="majorBidi"/>
          <w:sz w:val="28"/>
          <w:szCs w:val="28"/>
          <w:shd w:val="clear" w:color="auto" w:fill="FFFFFF"/>
        </w:rPr>
        <w:t xml:space="preserve"> </w:t>
      </w:r>
    </w:p>
    <w:p w14:paraId="207EA5EB" w14:textId="77777777" w:rsidR="00AB4549" w:rsidRPr="00AB4549" w:rsidRDefault="00AB4549" w:rsidP="00AB45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Гришина Т. </w:t>
      </w:r>
      <w:r w:rsidR="009D38F6" w:rsidRPr="007F6A2C">
        <w:rPr>
          <w:rFonts w:ascii="Times New Roman" w:hAnsi="Times New Roman"/>
          <w:sz w:val="28"/>
          <w:szCs w:val="28"/>
          <w:lang w:val="uk-UA"/>
        </w:rPr>
        <w:t>В. Освітня технологія як об’єкт методичної роботи. Харків : Основа, 2003. 96 с.</w:t>
      </w:r>
    </w:p>
    <w:p w14:paraId="26E934E0" w14:textId="77777777" w:rsidR="00AB4D67" w:rsidRPr="00AB4D67" w:rsidRDefault="00AB4549" w:rsidP="00AB4D67">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AB4549">
        <w:rPr>
          <w:rFonts w:ascii="Times New Roman" w:hAnsi="Times New Roman"/>
          <w:sz w:val="28"/>
          <w:szCs w:val="28"/>
          <w:lang w:val="uk-UA"/>
        </w:rPr>
        <w:t>Гура Т. </w:t>
      </w:r>
      <w:r w:rsidR="009D38F6" w:rsidRPr="00AB4549">
        <w:rPr>
          <w:rFonts w:ascii="Times New Roman" w:hAnsi="Times New Roman"/>
          <w:sz w:val="28"/>
          <w:szCs w:val="28"/>
          <w:lang w:val="uk-UA"/>
        </w:rPr>
        <w:t xml:space="preserve">В. Педагогічна фасилітація – механізм розвитку лідерського потенціалу студентів в умовах технічного університету. </w:t>
      </w:r>
      <w:r w:rsidR="009D38F6" w:rsidRPr="00AB4549">
        <w:rPr>
          <w:rFonts w:ascii="Times New Roman" w:hAnsi="Times New Roman"/>
          <w:i/>
          <w:iCs/>
          <w:sz w:val="28"/>
          <w:szCs w:val="28"/>
          <w:lang w:val="uk-UA"/>
        </w:rPr>
        <w:t>Теорія і практика управління соціальними системами: філософія, психологія, соціологія.</w:t>
      </w:r>
      <w:r w:rsidR="009D38F6" w:rsidRPr="00AB4549">
        <w:rPr>
          <w:rFonts w:ascii="Times New Roman" w:hAnsi="Times New Roman"/>
          <w:sz w:val="28"/>
          <w:szCs w:val="28"/>
          <w:lang w:val="uk-UA"/>
        </w:rPr>
        <w:t xml:space="preserve"> 2014. </w:t>
      </w:r>
      <w:r w:rsidR="009D38F6" w:rsidRPr="00221B90">
        <w:rPr>
          <w:rFonts w:asciiTheme="majorBidi" w:hAnsiTheme="majorBidi" w:cstheme="majorBidi"/>
          <w:sz w:val="28"/>
          <w:szCs w:val="28"/>
          <w:lang w:val="uk-UA"/>
        </w:rPr>
        <w:t>№ 3. С. 32–44.</w:t>
      </w:r>
      <w:r w:rsidR="00221B90" w:rsidRPr="00221B90">
        <w:rPr>
          <w:rFonts w:asciiTheme="majorBidi" w:hAnsiTheme="majorBidi" w:cstheme="majorBidi"/>
          <w:sz w:val="28"/>
          <w:szCs w:val="28"/>
          <w:lang w:val="uk-UA"/>
        </w:rPr>
        <w:t xml:space="preserve"> </w:t>
      </w:r>
      <w:r w:rsidR="00221B90" w:rsidRPr="00221B90">
        <w:rPr>
          <w:rFonts w:asciiTheme="majorBidi" w:hAnsiTheme="majorBidi" w:cstheme="majorBidi"/>
          <w:color w:val="444444"/>
          <w:sz w:val="28"/>
          <w:szCs w:val="28"/>
          <w:shd w:val="clear" w:color="auto" w:fill="F9F9F9"/>
        </w:rPr>
        <w:t>URL: </w:t>
      </w:r>
      <w:hyperlink r:id="rId63" w:history="1">
        <w:r w:rsidR="00221B90" w:rsidRPr="00221B90">
          <w:rPr>
            <w:rStyle w:val="ad"/>
            <w:rFonts w:asciiTheme="majorBidi" w:hAnsiTheme="majorBidi" w:cstheme="majorBidi"/>
            <w:color w:val="007AB2"/>
            <w:sz w:val="28"/>
            <w:szCs w:val="28"/>
          </w:rPr>
          <w:t>http://nbuv.gov.ua/UJRN/Tipuss_2014_3_6</w:t>
        </w:r>
      </w:hyperlink>
    </w:p>
    <w:p w14:paraId="787BD67B" w14:textId="77777777" w:rsidR="00DC1362" w:rsidRPr="00DC1362" w:rsidRDefault="00AB4D67" w:rsidP="00DC1362">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AB4D67">
        <w:rPr>
          <w:rFonts w:ascii="Times New Roman" w:hAnsi="Times New Roman"/>
          <w:sz w:val="28"/>
          <w:szCs w:val="28"/>
          <w:lang w:val="uk-UA"/>
        </w:rPr>
        <w:t>Гуцало </w:t>
      </w:r>
      <w:r w:rsidR="009D38F6" w:rsidRPr="00AB4D67">
        <w:rPr>
          <w:rFonts w:ascii="Times New Roman" w:hAnsi="Times New Roman"/>
          <w:sz w:val="28"/>
          <w:szCs w:val="28"/>
          <w:lang w:val="uk-UA"/>
        </w:rPr>
        <w:t>Е.</w:t>
      </w:r>
      <w:r w:rsidRPr="00AB4D67">
        <w:rPr>
          <w:rFonts w:ascii="Times New Roman" w:hAnsi="Times New Roman"/>
          <w:sz w:val="28"/>
          <w:szCs w:val="28"/>
          <w:lang w:val="uk-UA"/>
        </w:rPr>
        <w:t> </w:t>
      </w:r>
      <w:r w:rsidR="009D38F6" w:rsidRPr="00AB4D67">
        <w:rPr>
          <w:rFonts w:ascii="Times New Roman" w:hAnsi="Times New Roman"/>
          <w:sz w:val="28"/>
          <w:szCs w:val="28"/>
          <w:lang w:val="uk-UA"/>
        </w:rPr>
        <w:t xml:space="preserve">У. Теоретичні засади та методологія психолого-педагогічного супроводу в системі соціально-педагогічної роботи. </w:t>
      </w:r>
      <w:r w:rsidR="009D38F6" w:rsidRPr="00AB4D67">
        <w:rPr>
          <w:rFonts w:ascii="Times New Roman" w:hAnsi="Times New Roman"/>
          <w:i/>
          <w:iCs/>
          <w:sz w:val="28"/>
          <w:szCs w:val="28"/>
          <w:lang w:val="uk-UA"/>
        </w:rPr>
        <w:t xml:space="preserve">Наукові </w:t>
      </w:r>
      <w:r w:rsidR="009D38F6" w:rsidRPr="00AB4D67">
        <w:rPr>
          <w:rFonts w:ascii="Times New Roman" w:hAnsi="Times New Roman"/>
          <w:i/>
          <w:iCs/>
          <w:sz w:val="28"/>
          <w:szCs w:val="28"/>
          <w:lang w:val="uk-UA"/>
        </w:rPr>
        <w:lastRenderedPageBreak/>
        <w:t>записки. Серія: Педагогічні науки.</w:t>
      </w:r>
      <w:r w:rsidR="009D38F6" w:rsidRPr="00AB4D67">
        <w:rPr>
          <w:rFonts w:ascii="Times New Roman" w:hAnsi="Times New Roman"/>
          <w:sz w:val="28"/>
          <w:szCs w:val="28"/>
          <w:lang w:val="uk-UA"/>
        </w:rPr>
        <w:t xml:space="preserve"> Кіровоград : РВВ КДПУ ім. В. Винниченка, 2013. Вип. 122. С. 133–140.</w:t>
      </w:r>
    </w:p>
    <w:p w14:paraId="2A94D83D" w14:textId="77777777" w:rsidR="00DC1362" w:rsidRPr="00DC1362" w:rsidRDefault="009D38F6" w:rsidP="00DC1362">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DC1362">
        <w:rPr>
          <w:rFonts w:ascii="Times New Roman" w:hAnsi="Times New Roman"/>
          <w:sz w:val="28"/>
          <w:szCs w:val="28"/>
          <w:lang w:val="uk-UA"/>
        </w:rPr>
        <w:t>Давиденко</w:t>
      </w:r>
      <w:r w:rsidR="00DC1362">
        <w:rPr>
          <w:rFonts w:ascii="Times New Roman" w:hAnsi="Times New Roman"/>
          <w:sz w:val="28"/>
          <w:szCs w:val="28"/>
          <w:lang w:val="uk-UA"/>
        </w:rPr>
        <w:t> А. </w:t>
      </w:r>
      <w:r w:rsidRPr="00DC1362">
        <w:rPr>
          <w:rFonts w:ascii="Times New Roman" w:hAnsi="Times New Roman"/>
          <w:sz w:val="28"/>
          <w:szCs w:val="28"/>
          <w:lang w:val="uk-UA"/>
        </w:rPr>
        <w:t xml:space="preserve">О. Фасилітативне лідерство як шлях до подолання мовних та комунікативних бар’єрів студентів. </w:t>
      </w:r>
      <w:r w:rsidRPr="00DC1362">
        <w:rPr>
          <w:rFonts w:ascii="Times New Roman" w:hAnsi="Times New Roman"/>
          <w:i/>
          <w:iCs/>
          <w:sz w:val="28"/>
          <w:szCs w:val="28"/>
          <w:lang w:val="uk-UA"/>
        </w:rPr>
        <w:t xml:space="preserve">Подолання мовних та комунікативних бар’єрів: освіта, наука, культура : зб. наук. праць / за заг. ред. О. В. Ковтун. </w:t>
      </w:r>
      <w:r w:rsidRPr="00DC1362">
        <w:rPr>
          <w:rFonts w:ascii="Times New Roman" w:hAnsi="Times New Roman"/>
          <w:sz w:val="28"/>
          <w:szCs w:val="28"/>
          <w:lang w:val="uk-UA"/>
        </w:rPr>
        <w:t xml:space="preserve">Київ : НАУ, 2020. С. 68–71. URL: </w:t>
      </w:r>
      <w:hyperlink r:id="rId64" w:history="1">
        <w:r w:rsidRPr="00DC1362">
          <w:rPr>
            <w:rStyle w:val="ad"/>
            <w:rFonts w:ascii="Times New Roman" w:hAnsi="Times New Roman"/>
            <w:sz w:val="28"/>
            <w:szCs w:val="28"/>
            <w:lang w:val="uk-UA"/>
          </w:rPr>
          <w:t>https://er.nau.edu.ua/handle/NAU/54020</w:t>
        </w:r>
      </w:hyperlink>
    </w:p>
    <w:p w14:paraId="5C0DA5A0" w14:textId="77777777" w:rsidR="003B49A0" w:rsidRPr="003B49A0" w:rsidRDefault="009D38F6" w:rsidP="003B49A0">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DC1362">
        <w:rPr>
          <w:rFonts w:ascii="Times New Roman" w:hAnsi="Times New Roman"/>
          <w:sz w:val="28"/>
          <w:szCs w:val="28"/>
          <w:lang w:val="uk-UA"/>
        </w:rPr>
        <w:t>Д</w:t>
      </w:r>
      <w:r w:rsidR="00DC1362" w:rsidRPr="00DC1362">
        <w:rPr>
          <w:rFonts w:ascii="Times New Roman" w:hAnsi="Times New Roman"/>
          <w:sz w:val="28"/>
          <w:szCs w:val="28"/>
          <w:lang w:val="uk-UA"/>
        </w:rPr>
        <w:t>ичківська І. </w:t>
      </w:r>
      <w:r w:rsidRPr="00DC1362">
        <w:rPr>
          <w:rFonts w:ascii="Times New Roman" w:hAnsi="Times New Roman"/>
          <w:sz w:val="28"/>
          <w:szCs w:val="28"/>
          <w:lang w:val="uk-UA"/>
        </w:rPr>
        <w:t>М. Інноваційні педагогічні технології : навч. посібник. Київ : Академвидав, 2004. 352 с.</w:t>
      </w:r>
    </w:p>
    <w:p w14:paraId="2B50DEC4" w14:textId="77777777" w:rsidR="008421E0" w:rsidRPr="008421E0" w:rsidRDefault="009D38F6" w:rsidP="008421E0">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B49A0">
        <w:rPr>
          <w:rFonts w:ascii="Times New Roman" w:hAnsi="Times New Roman"/>
          <w:sz w:val="28"/>
          <w:szCs w:val="28"/>
          <w:lang w:val="uk-UA"/>
        </w:rPr>
        <w:t>Дічев</w:t>
      </w:r>
      <w:r w:rsidR="003B49A0">
        <w:rPr>
          <w:rFonts w:ascii="Times New Roman" w:hAnsi="Times New Roman"/>
          <w:sz w:val="28"/>
          <w:szCs w:val="28"/>
          <w:lang w:val="uk-UA"/>
        </w:rPr>
        <w:t> К., Дічева </w:t>
      </w:r>
      <w:r w:rsidRPr="003B49A0">
        <w:rPr>
          <w:rFonts w:ascii="Times New Roman" w:hAnsi="Times New Roman"/>
          <w:sz w:val="28"/>
          <w:szCs w:val="28"/>
          <w:lang w:val="uk-UA"/>
        </w:rPr>
        <w:t xml:space="preserve">Д. Гейміфікована освіта: що відомо, у що вірять і що залишається невизначеним: критичний огляд. </w:t>
      </w:r>
      <w:r w:rsidRPr="003B49A0">
        <w:rPr>
          <w:rFonts w:ascii="Times New Roman" w:hAnsi="Times New Roman"/>
          <w:i/>
          <w:iCs/>
          <w:sz w:val="28"/>
          <w:szCs w:val="28"/>
          <w:lang w:val="uk-UA"/>
        </w:rPr>
        <w:t>Міжнародний журнал освітніх технологій у вищій освіті.</w:t>
      </w:r>
      <w:r w:rsidR="003B49A0">
        <w:rPr>
          <w:rFonts w:ascii="Times New Roman" w:hAnsi="Times New Roman"/>
          <w:sz w:val="28"/>
          <w:szCs w:val="28"/>
          <w:lang w:val="uk-UA"/>
        </w:rPr>
        <w:t xml:space="preserve"> 2017. № </w:t>
      </w:r>
      <w:r w:rsidRPr="003B49A0">
        <w:rPr>
          <w:rFonts w:ascii="Times New Roman" w:hAnsi="Times New Roman"/>
          <w:sz w:val="28"/>
          <w:szCs w:val="28"/>
          <w:lang w:val="uk-UA"/>
        </w:rPr>
        <w:t xml:space="preserve">14 (1).9. </w:t>
      </w:r>
      <w:r w:rsidR="003B49A0">
        <w:rPr>
          <w:rFonts w:ascii="Times New Roman" w:hAnsi="Times New Roman"/>
          <w:sz w:val="28"/>
          <w:szCs w:val="28"/>
          <w:lang w:val="en-US"/>
        </w:rPr>
        <w:t>DOI</w:t>
      </w:r>
      <w:r w:rsidRPr="003B49A0">
        <w:rPr>
          <w:rFonts w:ascii="Times New Roman" w:hAnsi="Times New Roman"/>
          <w:sz w:val="28"/>
          <w:szCs w:val="28"/>
          <w:lang w:val="uk-UA"/>
        </w:rPr>
        <w:t xml:space="preserve">: </w:t>
      </w:r>
      <w:hyperlink r:id="rId65" w:history="1">
        <w:r w:rsidR="003B49A0" w:rsidRPr="00CA29CF">
          <w:rPr>
            <w:rStyle w:val="ad"/>
            <w:rFonts w:ascii="Times New Roman" w:hAnsi="Times New Roman"/>
            <w:sz w:val="28"/>
            <w:szCs w:val="28"/>
            <w:lang w:val="uk-UA"/>
          </w:rPr>
          <w:t>https://doi.org/10.1186/s41239-0170042-5</w:t>
        </w:r>
      </w:hyperlink>
      <w:r w:rsidR="003B49A0">
        <w:rPr>
          <w:rFonts w:ascii="Times New Roman" w:hAnsi="Times New Roman"/>
          <w:sz w:val="28"/>
          <w:szCs w:val="28"/>
          <w:lang w:val="uk-UA"/>
        </w:rPr>
        <w:t xml:space="preserve"> </w:t>
      </w:r>
    </w:p>
    <w:p w14:paraId="5F05AA80" w14:textId="77777777" w:rsidR="008421E0" w:rsidRPr="008421E0" w:rsidRDefault="009D38F6" w:rsidP="008421E0">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421E0">
        <w:rPr>
          <w:rFonts w:ascii="Times New Roman" w:hAnsi="Times New Roman"/>
          <w:sz w:val="28"/>
          <w:szCs w:val="28"/>
          <w:lang w:val="uk-UA"/>
        </w:rPr>
        <w:t xml:space="preserve">Довідник кваліфікаційних характеристик професій працівників / </w:t>
      </w:r>
      <w:r w:rsidR="008421E0">
        <w:rPr>
          <w:rFonts w:ascii="Times New Roman" w:hAnsi="Times New Roman"/>
          <w:sz w:val="28"/>
          <w:szCs w:val="28"/>
          <w:lang w:val="uk-UA"/>
        </w:rPr>
        <w:br/>
      </w:r>
      <w:r w:rsidRPr="008421E0">
        <w:rPr>
          <w:rFonts w:ascii="Times New Roman" w:hAnsi="Times New Roman"/>
          <w:sz w:val="28"/>
          <w:szCs w:val="28"/>
          <w:lang w:val="uk-UA"/>
        </w:rPr>
        <w:t>М-во праці та соц. політики України. Краматорськ : Центр продуктивності, 2005. Вип. 80. 74 с. (Сер. «Соціальні послуги).</w:t>
      </w:r>
    </w:p>
    <w:p w14:paraId="299AA365" w14:textId="77777777" w:rsidR="008421E0" w:rsidRPr="008421E0" w:rsidRDefault="008421E0" w:rsidP="008421E0">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Доманчук</w:t>
      </w:r>
      <w:r>
        <w:rPr>
          <w:rFonts w:ascii="Times New Roman" w:hAnsi="Times New Roman"/>
          <w:sz w:val="28"/>
          <w:szCs w:val="28"/>
          <w:lang w:val="en-US"/>
        </w:rPr>
        <w:t> </w:t>
      </w:r>
      <w:r w:rsidR="009D38F6" w:rsidRPr="008421E0">
        <w:rPr>
          <w:rFonts w:ascii="Times New Roman" w:hAnsi="Times New Roman"/>
          <w:sz w:val="28"/>
          <w:szCs w:val="28"/>
          <w:lang w:val="uk-UA"/>
        </w:rPr>
        <w:t>Д.</w:t>
      </w:r>
      <w:r>
        <w:rPr>
          <w:rFonts w:ascii="Times New Roman" w:hAnsi="Times New Roman"/>
          <w:sz w:val="28"/>
          <w:szCs w:val="28"/>
          <w:lang w:val="en-US"/>
        </w:rPr>
        <w:t> </w:t>
      </w:r>
      <w:r w:rsidR="009D38F6" w:rsidRPr="008421E0">
        <w:rPr>
          <w:rFonts w:ascii="Times New Roman" w:hAnsi="Times New Roman"/>
          <w:sz w:val="28"/>
          <w:szCs w:val="28"/>
          <w:lang w:val="uk-UA"/>
        </w:rPr>
        <w:t xml:space="preserve">С. Наукові підходи до визначення поняття «професійна компетентність майбутніх соціальних працівників». </w:t>
      </w:r>
      <w:r w:rsidR="009D38F6" w:rsidRPr="008421E0">
        <w:rPr>
          <w:rFonts w:ascii="Times New Roman" w:hAnsi="Times New Roman"/>
          <w:i/>
          <w:iCs/>
          <w:sz w:val="28"/>
          <w:szCs w:val="28"/>
          <w:lang w:val="uk-UA"/>
        </w:rPr>
        <w:t xml:space="preserve">Педагогіка формування творчої особистості у вищій і загальноосвітній школах : </w:t>
      </w:r>
      <w:r>
        <w:rPr>
          <w:rFonts w:ascii="Times New Roman" w:hAnsi="Times New Roman"/>
          <w:i/>
          <w:iCs/>
          <w:sz w:val="28"/>
          <w:szCs w:val="28"/>
          <w:lang w:val="uk-UA"/>
        </w:rPr>
        <w:t>зб. наук. пр. / [редкол.: Т.</w:t>
      </w:r>
      <w:r>
        <w:rPr>
          <w:rFonts w:ascii="Times New Roman" w:hAnsi="Times New Roman"/>
          <w:i/>
          <w:iCs/>
          <w:sz w:val="28"/>
          <w:szCs w:val="28"/>
          <w:lang w:val="en-US"/>
        </w:rPr>
        <w:t> </w:t>
      </w:r>
      <w:r>
        <w:rPr>
          <w:rFonts w:ascii="Times New Roman" w:hAnsi="Times New Roman"/>
          <w:i/>
          <w:iCs/>
          <w:sz w:val="28"/>
          <w:szCs w:val="28"/>
          <w:lang w:val="uk-UA"/>
        </w:rPr>
        <w:t>І.</w:t>
      </w:r>
      <w:r>
        <w:rPr>
          <w:rFonts w:ascii="Times New Roman" w:hAnsi="Times New Roman"/>
          <w:i/>
          <w:iCs/>
          <w:sz w:val="28"/>
          <w:szCs w:val="28"/>
          <w:lang w:val="en-US"/>
        </w:rPr>
        <w:t> </w:t>
      </w:r>
      <w:r w:rsidR="009D38F6" w:rsidRPr="008421E0">
        <w:rPr>
          <w:rFonts w:ascii="Times New Roman" w:hAnsi="Times New Roman"/>
          <w:i/>
          <w:iCs/>
          <w:sz w:val="28"/>
          <w:szCs w:val="28"/>
          <w:lang w:val="uk-UA"/>
        </w:rPr>
        <w:t>Сущенко (голов. ред.) та ін.].</w:t>
      </w:r>
      <w:r w:rsidR="009D38F6" w:rsidRPr="008421E0">
        <w:rPr>
          <w:rFonts w:ascii="Times New Roman" w:hAnsi="Times New Roman"/>
          <w:sz w:val="28"/>
          <w:szCs w:val="28"/>
          <w:lang w:val="uk-UA"/>
        </w:rPr>
        <w:t xml:space="preserve"> Запоріжжя : КПУ, 2014. Вип. 38(91). С. 133–139.</w:t>
      </w:r>
    </w:p>
    <w:p w14:paraId="370FD16F" w14:textId="77777777" w:rsidR="008421E0" w:rsidRPr="008421E0" w:rsidRDefault="009D38F6" w:rsidP="008421E0">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421E0">
        <w:rPr>
          <w:rFonts w:ascii="Times New Roman" w:hAnsi="Times New Roman"/>
          <w:sz w:val="28"/>
          <w:szCs w:val="28"/>
          <w:lang w:val="uk-UA"/>
        </w:rPr>
        <w:t>Дороніна</w:t>
      </w:r>
      <w:r w:rsidR="008421E0">
        <w:rPr>
          <w:rFonts w:ascii="Times New Roman" w:hAnsi="Times New Roman"/>
          <w:sz w:val="28"/>
          <w:szCs w:val="28"/>
          <w:lang w:val="en-US"/>
        </w:rPr>
        <w:t> </w:t>
      </w:r>
      <w:r w:rsidRPr="008421E0">
        <w:rPr>
          <w:rFonts w:ascii="Times New Roman" w:hAnsi="Times New Roman"/>
          <w:sz w:val="28"/>
          <w:szCs w:val="28"/>
          <w:lang w:val="uk-UA"/>
        </w:rPr>
        <w:t>Т.</w:t>
      </w:r>
      <w:r w:rsidR="008421E0">
        <w:rPr>
          <w:rFonts w:ascii="Times New Roman" w:hAnsi="Times New Roman"/>
          <w:sz w:val="28"/>
          <w:szCs w:val="28"/>
          <w:lang w:val="en-US"/>
        </w:rPr>
        <w:t> </w:t>
      </w:r>
      <w:r w:rsidRPr="008421E0">
        <w:rPr>
          <w:rFonts w:ascii="Times New Roman" w:hAnsi="Times New Roman"/>
          <w:sz w:val="28"/>
          <w:szCs w:val="28"/>
          <w:lang w:val="uk-UA"/>
        </w:rPr>
        <w:t xml:space="preserve">О. Державна соціальна політика та розвиток соціальної освіти: зарубіжний досвід та вітчизняний контекст. </w:t>
      </w:r>
      <w:r w:rsidRPr="008421E0">
        <w:rPr>
          <w:rFonts w:ascii="Times New Roman" w:hAnsi="Times New Roman"/>
          <w:i/>
          <w:iCs/>
          <w:sz w:val="28"/>
          <w:szCs w:val="28"/>
          <w:lang w:val="uk-UA"/>
        </w:rPr>
        <w:t xml:space="preserve">Науковий вісник Кременецької обласної гуманітарно-педагогічної академії ім. Тараса Шевченка. Серія: </w:t>
      </w:r>
      <w:r w:rsidR="008421E0">
        <w:rPr>
          <w:rFonts w:ascii="Times New Roman" w:hAnsi="Times New Roman"/>
          <w:i/>
          <w:iCs/>
          <w:sz w:val="28"/>
          <w:szCs w:val="28"/>
          <w:lang w:val="uk-UA"/>
        </w:rPr>
        <w:t>Педагогіка / за заг. ред. А.</w:t>
      </w:r>
      <w:r w:rsidR="008421E0">
        <w:rPr>
          <w:rFonts w:ascii="Times New Roman" w:hAnsi="Times New Roman"/>
          <w:i/>
          <w:iCs/>
          <w:sz w:val="28"/>
          <w:szCs w:val="28"/>
          <w:lang w:val="en-US"/>
        </w:rPr>
        <w:t> </w:t>
      </w:r>
      <w:r w:rsidR="008421E0">
        <w:rPr>
          <w:rFonts w:ascii="Times New Roman" w:hAnsi="Times New Roman"/>
          <w:i/>
          <w:iCs/>
          <w:sz w:val="28"/>
          <w:szCs w:val="28"/>
          <w:lang w:val="uk-UA"/>
        </w:rPr>
        <w:t>М.</w:t>
      </w:r>
      <w:r w:rsidR="008421E0">
        <w:rPr>
          <w:rFonts w:ascii="Times New Roman" w:hAnsi="Times New Roman"/>
          <w:i/>
          <w:iCs/>
          <w:sz w:val="28"/>
          <w:szCs w:val="28"/>
          <w:lang w:val="en-US"/>
        </w:rPr>
        <w:t> </w:t>
      </w:r>
      <w:r w:rsidR="008421E0">
        <w:rPr>
          <w:rFonts w:ascii="Times New Roman" w:hAnsi="Times New Roman"/>
          <w:i/>
          <w:iCs/>
          <w:sz w:val="28"/>
          <w:szCs w:val="28"/>
          <w:lang w:val="uk-UA"/>
        </w:rPr>
        <w:t>Ломаковича, В.</w:t>
      </w:r>
      <w:r w:rsidR="008421E0">
        <w:rPr>
          <w:rFonts w:ascii="Times New Roman" w:hAnsi="Times New Roman"/>
          <w:i/>
          <w:iCs/>
          <w:sz w:val="28"/>
          <w:szCs w:val="28"/>
          <w:lang w:val="en-US"/>
        </w:rPr>
        <w:t> </w:t>
      </w:r>
      <w:r w:rsidR="008421E0">
        <w:rPr>
          <w:rFonts w:ascii="Times New Roman" w:hAnsi="Times New Roman"/>
          <w:i/>
          <w:iCs/>
          <w:sz w:val="28"/>
          <w:szCs w:val="28"/>
          <w:lang w:val="uk-UA"/>
        </w:rPr>
        <w:t>Є.</w:t>
      </w:r>
      <w:r w:rsidR="008421E0">
        <w:rPr>
          <w:rFonts w:ascii="Times New Roman" w:hAnsi="Times New Roman"/>
          <w:i/>
          <w:iCs/>
          <w:sz w:val="28"/>
          <w:szCs w:val="28"/>
          <w:lang w:val="en-US"/>
        </w:rPr>
        <w:t> </w:t>
      </w:r>
      <w:r w:rsidRPr="008421E0">
        <w:rPr>
          <w:rFonts w:ascii="Times New Roman" w:hAnsi="Times New Roman"/>
          <w:i/>
          <w:iCs/>
          <w:sz w:val="28"/>
          <w:szCs w:val="28"/>
          <w:lang w:val="uk-UA"/>
        </w:rPr>
        <w:t xml:space="preserve">Бенери. </w:t>
      </w:r>
      <w:r w:rsidRPr="008421E0">
        <w:rPr>
          <w:rFonts w:ascii="Times New Roman" w:hAnsi="Times New Roman"/>
          <w:sz w:val="28"/>
          <w:szCs w:val="28"/>
          <w:lang w:val="uk-UA"/>
        </w:rPr>
        <w:t xml:space="preserve">Кременець, 2019. Вип. 11. С. 15–20. DOI: </w:t>
      </w:r>
      <w:hyperlink r:id="rId66" w:history="1">
        <w:r w:rsidRPr="008421E0">
          <w:rPr>
            <w:rStyle w:val="ad"/>
            <w:rFonts w:ascii="Times New Roman" w:hAnsi="Times New Roman"/>
            <w:sz w:val="28"/>
            <w:szCs w:val="28"/>
            <w:lang w:val="uk-UA"/>
          </w:rPr>
          <w:t>https://doi.org/10.31812/123456789/3106</w:t>
        </w:r>
      </w:hyperlink>
    </w:p>
    <w:p w14:paraId="10AABBF8" w14:textId="154F4B6C" w:rsidR="003778BA" w:rsidRPr="003778BA" w:rsidRDefault="009D38F6" w:rsidP="003778BA">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421E0">
        <w:rPr>
          <w:rFonts w:ascii="Times New Roman" w:hAnsi="Times New Roman"/>
          <w:sz w:val="28"/>
          <w:szCs w:val="28"/>
          <w:lang w:val="uk-UA"/>
        </w:rPr>
        <w:t>Д</w:t>
      </w:r>
      <w:r w:rsidR="008421E0" w:rsidRPr="008421E0">
        <w:rPr>
          <w:rFonts w:ascii="Times New Roman" w:hAnsi="Times New Roman"/>
          <w:sz w:val="28"/>
          <w:szCs w:val="28"/>
          <w:lang w:val="uk-UA"/>
        </w:rPr>
        <w:t>убасенюк</w:t>
      </w:r>
      <w:r w:rsidR="008421E0" w:rsidRPr="008421E0">
        <w:rPr>
          <w:rFonts w:ascii="Times New Roman" w:hAnsi="Times New Roman"/>
          <w:sz w:val="28"/>
          <w:szCs w:val="28"/>
          <w:lang w:val="en-US"/>
        </w:rPr>
        <w:t> </w:t>
      </w:r>
      <w:r w:rsidR="008421E0" w:rsidRPr="008421E0">
        <w:rPr>
          <w:rFonts w:ascii="Times New Roman" w:hAnsi="Times New Roman"/>
          <w:sz w:val="28"/>
          <w:szCs w:val="28"/>
          <w:lang w:val="uk-UA"/>
        </w:rPr>
        <w:t>О.</w:t>
      </w:r>
      <w:r w:rsidR="008421E0" w:rsidRPr="008421E0">
        <w:rPr>
          <w:rFonts w:ascii="Times New Roman" w:hAnsi="Times New Roman"/>
          <w:sz w:val="28"/>
          <w:szCs w:val="28"/>
          <w:lang w:val="en-US"/>
        </w:rPr>
        <w:t> </w:t>
      </w:r>
      <w:r w:rsidRPr="008421E0">
        <w:rPr>
          <w:rFonts w:ascii="Times New Roman" w:hAnsi="Times New Roman"/>
          <w:sz w:val="28"/>
          <w:szCs w:val="28"/>
          <w:lang w:val="uk-UA"/>
        </w:rPr>
        <w:t>А. Діяльнісні засади підготовки майбутніх компетентних фахівців в умовах сучасних викликів : монографія. Житомир : Вид‐во ЖДУ ім. І. Франка, 2024.</w:t>
      </w:r>
      <w:r w:rsidR="003778BA">
        <w:rPr>
          <w:rFonts w:ascii="Times New Roman" w:hAnsi="Times New Roman"/>
          <w:sz w:val="28"/>
          <w:szCs w:val="28"/>
          <w:lang w:val="en-US"/>
        </w:rPr>
        <w:t xml:space="preserve"> 366 c.</w:t>
      </w:r>
    </w:p>
    <w:p w14:paraId="60707115" w14:textId="77777777" w:rsidR="00F43ECB" w:rsidRPr="00F43ECB" w:rsidRDefault="009D38F6" w:rsidP="00F43EC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778BA">
        <w:rPr>
          <w:rFonts w:ascii="Times New Roman" w:hAnsi="Times New Roman"/>
          <w:sz w:val="28"/>
          <w:szCs w:val="28"/>
          <w:lang w:val="uk-UA"/>
        </w:rPr>
        <w:lastRenderedPageBreak/>
        <w:t>Енциклопедія освіти / Нац. акад. пед. наук України; [гол. ред. В. Г. Кремень; заст. гол. ред. В.</w:t>
      </w:r>
      <w:r w:rsidR="003778BA">
        <w:rPr>
          <w:rFonts w:ascii="Times New Roman" w:hAnsi="Times New Roman"/>
          <w:sz w:val="28"/>
          <w:szCs w:val="28"/>
          <w:lang w:val="en-US"/>
        </w:rPr>
        <w:t> </w:t>
      </w:r>
      <w:r w:rsidR="00F43ECB">
        <w:rPr>
          <w:rFonts w:ascii="Times New Roman" w:hAnsi="Times New Roman"/>
          <w:sz w:val="28"/>
          <w:szCs w:val="28"/>
          <w:lang w:val="uk-UA"/>
        </w:rPr>
        <w:t>І. Луговий, О.</w:t>
      </w:r>
      <w:r w:rsidR="00F43ECB">
        <w:rPr>
          <w:rFonts w:ascii="Times New Roman" w:hAnsi="Times New Roman"/>
          <w:sz w:val="28"/>
          <w:szCs w:val="28"/>
          <w:lang w:val="en-US"/>
        </w:rPr>
        <w:t> </w:t>
      </w:r>
      <w:r w:rsidRPr="003778BA">
        <w:rPr>
          <w:rFonts w:ascii="Times New Roman" w:hAnsi="Times New Roman"/>
          <w:sz w:val="28"/>
          <w:szCs w:val="28"/>
          <w:lang w:val="uk-UA"/>
        </w:rPr>
        <w:t>М.</w:t>
      </w:r>
      <w:r w:rsidR="00F43ECB">
        <w:rPr>
          <w:rFonts w:ascii="Times New Roman" w:hAnsi="Times New Roman"/>
          <w:sz w:val="28"/>
          <w:szCs w:val="28"/>
          <w:lang w:val="en-US"/>
        </w:rPr>
        <w:t> </w:t>
      </w:r>
      <w:r w:rsidRPr="003778BA">
        <w:rPr>
          <w:rFonts w:ascii="Times New Roman" w:hAnsi="Times New Roman"/>
          <w:sz w:val="28"/>
          <w:szCs w:val="28"/>
          <w:lang w:val="uk-UA"/>
        </w:rPr>
        <w:t>Топузов; відп. наук. секр</w:t>
      </w:r>
      <w:r w:rsidR="003778BA">
        <w:rPr>
          <w:rFonts w:ascii="Times New Roman" w:hAnsi="Times New Roman"/>
          <w:sz w:val="28"/>
          <w:szCs w:val="28"/>
          <w:lang w:val="uk-UA"/>
        </w:rPr>
        <w:t>. С. О. Сисоєва; редкол.: О.</w:t>
      </w:r>
      <w:r w:rsidR="003778BA">
        <w:rPr>
          <w:rFonts w:ascii="Times New Roman" w:hAnsi="Times New Roman"/>
          <w:sz w:val="28"/>
          <w:szCs w:val="28"/>
          <w:lang w:val="en-US"/>
        </w:rPr>
        <w:t> </w:t>
      </w:r>
      <w:r w:rsidR="003778BA">
        <w:rPr>
          <w:rFonts w:ascii="Times New Roman" w:hAnsi="Times New Roman"/>
          <w:sz w:val="28"/>
          <w:szCs w:val="28"/>
          <w:lang w:val="uk-UA"/>
        </w:rPr>
        <w:t>І.</w:t>
      </w:r>
      <w:r w:rsidR="003778BA">
        <w:rPr>
          <w:rFonts w:ascii="Times New Roman" w:hAnsi="Times New Roman"/>
          <w:sz w:val="28"/>
          <w:szCs w:val="28"/>
          <w:lang w:val="en-US"/>
        </w:rPr>
        <w:t> </w:t>
      </w:r>
      <w:r w:rsidR="00F43ECB">
        <w:rPr>
          <w:rFonts w:ascii="Times New Roman" w:hAnsi="Times New Roman"/>
          <w:sz w:val="28"/>
          <w:szCs w:val="28"/>
          <w:lang w:val="uk-UA"/>
        </w:rPr>
        <w:t>Ляшенко, С.</w:t>
      </w:r>
      <w:r w:rsidR="00F43ECB">
        <w:rPr>
          <w:rFonts w:ascii="Times New Roman" w:hAnsi="Times New Roman"/>
          <w:sz w:val="28"/>
          <w:szCs w:val="28"/>
          <w:lang w:val="en-US"/>
        </w:rPr>
        <w:t> </w:t>
      </w:r>
      <w:r w:rsidR="00F43ECB">
        <w:rPr>
          <w:rFonts w:ascii="Times New Roman" w:hAnsi="Times New Roman"/>
          <w:sz w:val="28"/>
          <w:szCs w:val="28"/>
          <w:lang w:val="uk-UA"/>
        </w:rPr>
        <w:t>Д.</w:t>
      </w:r>
      <w:r w:rsidR="00F43ECB">
        <w:rPr>
          <w:rFonts w:ascii="Times New Roman" w:hAnsi="Times New Roman"/>
          <w:sz w:val="28"/>
          <w:szCs w:val="28"/>
          <w:lang w:val="en-US"/>
        </w:rPr>
        <w:t> </w:t>
      </w:r>
      <w:r w:rsidR="00F43ECB">
        <w:rPr>
          <w:rFonts w:ascii="Times New Roman" w:hAnsi="Times New Roman"/>
          <w:sz w:val="28"/>
          <w:szCs w:val="28"/>
          <w:lang w:val="uk-UA"/>
        </w:rPr>
        <w:t>Максименко, Н.</w:t>
      </w:r>
      <w:r w:rsidR="00F43ECB">
        <w:rPr>
          <w:rFonts w:ascii="Times New Roman" w:hAnsi="Times New Roman"/>
          <w:sz w:val="28"/>
          <w:szCs w:val="28"/>
          <w:lang w:val="en-US"/>
        </w:rPr>
        <w:t> </w:t>
      </w:r>
      <w:r w:rsidR="00F43ECB">
        <w:rPr>
          <w:rFonts w:ascii="Times New Roman" w:hAnsi="Times New Roman"/>
          <w:sz w:val="28"/>
          <w:szCs w:val="28"/>
          <w:lang w:val="uk-UA"/>
        </w:rPr>
        <w:t>Г.</w:t>
      </w:r>
      <w:r w:rsidR="00F43ECB">
        <w:rPr>
          <w:rFonts w:ascii="Times New Roman" w:hAnsi="Times New Roman"/>
          <w:sz w:val="28"/>
          <w:szCs w:val="28"/>
          <w:lang w:val="en-US"/>
        </w:rPr>
        <w:t> </w:t>
      </w:r>
      <w:r w:rsidR="00F43ECB">
        <w:rPr>
          <w:rFonts w:ascii="Times New Roman" w:hAnsi="Times New Roman"/>
          <w:sz w:val="28"/>
          <w:szCs w:val="28"/>
          <w:lang w:val="uk-UA"/>
        </w:rPr>
        <w:t>Ничкало, П. Ю. Саух, Л.</w:t>
      </w:r>
      <w:r w:rsidR="00F43ECB">
        <w:rPr>
          <w:rFonts w:ascii="Times New Roman" w:hAnsi="Times New Roman"/>
          <w:sz w:val="28"/>
          <w:szCs w:val="28"/>
          <w:lang w:val="en-US"/>
        </w:rPr>
        <w:t> </w:t>
      </w:r>
      <w:r w:rsidR="00F43ECB">
        <w:rPr>
          <w:rFonts w:ascii="Times New Roman" w:hAnsi="Times New Roman"/>
          <w:sz w:val="28"/>
          <w:szCs w:val="28"/>
          <w:lang w:val="uk-UA"/>
        </w:rPr>
        <w:t>Д.</w:t>
      </w:r>
      <w:r w:rsidR="00F43ECB">
        <w:rPr>
          <w:rFonts w:ascii="Times New Roman" w:hAnsi="Times New Roman"/>
          <w:sz w:val="28"/>
          <w:szCs w:val="28"/>
          <w:lang w:val="en-US"/>
        </w:rPr>
        <w:t> </w:t>
      </w:r>
      <w:r w:rsidRPr="003778BA">
        <w:rPr>
          <w:rFonts w:ascii="Times New Roman" w:hAnsi="Times New Roman"/>
          <w:sz w:val="28"/>
          <w:szCs w:val="28"/>
          <w:lang w:val="uk-UA"/>
        </w:rPr>
        <w:t>Березівс</w:t>
      </w:r>
      <w:r w:rsidR="00F43ECB">
        <w:rPr>
          <w:rFonts w:ascii="Times New Roman" w:hAnsi="Times New Roman"/>
          <w:sz w:val="28"/>
          <w:szCs w:val="28"/>
          <w:lang w:val="uk-UA"/>
        </w:rPr>
        <w:t>ька, І.</w:t>
      </w:r>
      <w:r w:rsidR="00F43ECB">
        <w:rPr>
          <w:rFonts w:ascii="Times New Roman" w:hAnsi="Times New Roman"/>
          <w:sz w:val="28"/>
          <w:szCs w:val="28"/>
          <w:lang w:val="en-US"/>
        </w:rPr>
        <w:t> </w:t>
      </w:r>
      <w:r w:rsidR="00F43ECB">
        <w:rPr>
          <w:rFonts w:ascii="Times New Roman" w:hAnsi="Times New Roman"/>
          <w:sz w:val="28"/>
          <w:szCs w:val="28"/>
          <w:lang w:val="uk-UA"/>
        </w:rPr>
        <w:t>Д.</w:t>
      </w:r>
      <w:r w:rsidR="00F43ECB">
        <w:rPr>
          <w:rFonts w:ascii="Times New Roman" w:hAnsi="Times New Roman"/>
          <w:sz w:val="28"/>
          <w:szCs w:val="28"/>
          <w:lang w:val="en-US"/>
        </w:rPr>
        <w:t> </w:t>
      </w:r>
      <w:r w:rsidR="00F43ECB">
        <w:rPr>
          <w:rFonts w:ascii="Times New Roman" w:hAnsi="Times New Roman"/>
          <w:sz w:val="28"/>
          <w:szCs w:val="28"/>
          <w:lang w:val="uk-UA"/>
        </w:rPr>
        <w:t>Бех, В.</w:t>
      </w:r>
      <w:r w:rsidR="00F43ECB">
        <w:rPr>
          <w:rFonts w:ascii="Times New Roman" w:hAnsi="Times New Roman"/>
          <w:sz w:val="28"/>
          <w:szCs w:val="28"/>
          <w:lang w:val="en-US"/>
        </w:rPr>
        <w:t> </w:t>
      </w:r>
      <w:r w:rsidR="00F43ECB">
        <w:rPr>
          <w:rFonts w:ascii="Times New Roman" w:hAnsi="Times New Roman"/>
          <w:sz w:val="28"/>
          <w:szCs w:val="28"/>
          <w:lang w:val="uk-UA"/>
        </w:rPr>
        <w:t>Ю.</w:t>
      </w:r>
      <w:r w:rsidR="00F43ECB">
        <w:rPr>
          <w:rFonts w:ascii="Times New Roman" w:hAnsi="Times New Roman"/>
          <w:sz w:val="28"/>
          <w:szCs w:val="28"/>
          <w:lang w:val="en-US"/>
        </w:rPr>
        <w:t> </w:t>
      </w:r>
      <w:r w:rsidR="00F43ECB">
        <w:rPr>
          <w:rFonts w:ascii="Times New Roman" w:hAnsi="Times New Roman"/>
          <w:sz w:val="28"/>
          <w:szCs w:val="28"/>
          <w:lang w:val="uk-UA"/>
        </w:rPr>
        <w:t>Биков, М.</w:t>
      </w:r>
      <w:r w:rsidR="00F43ECB">
        <w:rPr>
          <w:rFonts w:ascii="Times New Roman" w:hAnsi="Times New Roman"/>
          <w:sz w:val="28"/>
          <w:szCs w:val="28"/>
          <w:lang w:val="en-US"/>
        </w:rPr>
        <w:t> </w:t>
      </w:r>
      <w:r w:rsidRPr="003778BA">
        <w:rPr>
          <w:rFonts w:ascii="Times New Roman" w:hAnsi="Times New Roman"/>
          <w:sz w:val="28"/>
          <w:szCs w:val="28"/>
          <w:lang w:val="uk-UA"/>
        </w:rPr>
        <w:t>С.</w:t>
      </w:r>
      <w:r w:rsidR="00F43ECB">
        <w:rPr>
          <w:rFonts w:ascii="Times New Roman" w:hAnsi="Times New Roman"/>
          <w:sz w:val="28"/>
          <w:szCs w:val="28"/>
          <w:lang w:val="en-US"/>
        </w:rPr>
        <w:t> </w:t>
      </w:r>
      <w:r w:rsidRPr="003778BA">
        <w:rPr>
          <w:rFonts w:ascii="Times New Roman" w:hAnsi="Times New Roman"/>
          <w:sz w:val="28"/>
          <w:szCs w:val="28"/>
          <w:lang w:val="uk-UA"/>
        </w:rPr>
        <w:t>Гальченко, В. В. Засенко, С.</w:t>
      </w:r>
      <w:r w:rsidR="00F43ECB">
        <w:rPr>
          <w:rFonts w:ascii="Times New Roman" w:hAnsi="Times New Roman"/>
          <w:sz w:val="28"/>
          <w:szCs w:val="28"/>
          <w:lang w:val="en-US"/>
        </w:rPr>
        <w:t> </w:t>
      </w:r>
      <w:r w:rsidRPr="003778BA">
        <w:rPr>
          <w:rFonts w:ascii="Times New Roman" w:hAnsi="Times New Roman"/>
          <w:sz w:val="28"/>
          <w:szCs w:val="28"/>
          <w:lang w:val="uk-UA"/>
        </w:rPr>
        <w:t>А.</w:t>
      </w:r>
      <w:r w:rsidR="00F43ECB">
        <w:rPr>
          <w:rFonts w:ascii="Times New Roman" w:hAnsi="Times New Roman"/>
          <w:sz w:val="28"/>
          <w:szCs w:val="28"/>
          <w:lang w:val="en-US"/>
        </w:rPr>
        <w:t> </w:t>
      </w:r>
      <w:r w:rsidRPr="003778BA">
        <w:rPr>
          <w:rFonts w:ascii="Times New Roman" w:hAnsi="Times New Roman"/>
          <w:sz w:val="28"/>
          <w:szCs w:val="28"/>
          <w:lang w:val="uk-UA"/>
        </w:rPr>
        <w:t>К</w:t>
      </w:r>
      <w:r w:rsidR="00F43ECB">
        <w:rPr>
          <w:rFonts w:ascii="Times New Roman" w:hAnsi="Times New Roman"/>
          <w:sz w:val="28"/>
          <w:szCs w:val="28"/>
          <w:lang w:val="uk-UA"/>
        </w:rPr>
        <w:t>алашнікова, М.</w:t>
      </w:r>
      <w:r w:rsidR="00F43ECB">
        <w:rPr>
          <w:rFonts w:ascii="Times New Roman" w:hAnsi="Times New Roman"/>
          <w:sz w:val="28"/>
          <w:szCs w:val="28"/>
          <w:lang w:val="en-US"/>
        </w:rPr>
        <w:t> </w:t>
      </w:r>
      <w:r w:rsidR="00F43ECB">
        <w:rPr>
          <w:rFonts w:ascii="Times New Roman" w:hAnsi="Times New Roman"/>
          <w:sz w:val="28"/>
          <w:szCs w:val="28"/>
          <w:lang w:val="uk-UA"/>
        </w:rPr>
        <w:t>О.</w:t>
      </w:r>
      <w:r w:rsidR="00F43ECB">
        <w:rPr>
          <w:rFonts w:ascii="Times New Roman" w:hAnsi="Times New Roman"/>
          <w:sz w:val="28"/>
          <w:szCs w:val="28"/>
          <w:lang w:val="en-US"/>
        </w:rPr>
        <w:t> </w:t>
      </w:r>
      <w:r w:rsidR="00F43ECB">
        <w:rPr>
          <w:rFonts w:ascii="Times New Roman" w:hAnsi="Times New Roman"/>
          <w:sz w:val="28"/>
          <w:szCs w:val="28"/>
          <w:lang w:val="uk-UA"/>
        </w:rPr>
        <w:t>Кириченко, Л.</w:t>
      </w:r>
      <w:r w:rsidR="00F43ECB">
        <w:rPr>
          <w:rFonts w:ascii="Times New Roman" w:hAnsi="Times New Roman"/>
          <w:sz w:val="28"/>
          <w:szCs w:val="28"/>
          <w:lang w:val="en-US"/>
        </w:rPr>
        <w:t> </w:t>
      </w:r>
      <w:r w:rsidRPr="003778BA">
        <w:rPr>
          <w:rFonts w:ascii="Times New Roman" w:hAnsi="Times New Roman"/>
          <w:sz w:val="28"/>
          <w:szCs w:val="28"/>
          <w:lang w:val="uk-UA"/>
        </w:rPr>
        <w:t>Б.</w:t>
      </w:r>
      <w:r w:rsidR="00F43ECB">
        <w:rPr>
          <w:rFonts w:ascii="Times New Roman" w:hAnsi="Times New Roman"/>
          <w:sz w:val="28"/>
          <w:szCs w:val="28"/>
          <w:lang w:val="en-US"/>
        </w:rPr>
        <w:t> </w:t>
      </w:r>
      <w:r w:rsidR="00F43ECB">
        <w:rPr>
          <w:rFonts w:ascii="Times New Roman" w:hAnsi="Times New Roman"/>
          <w:sz w:val="28"/>
          <w:szCs w:val="28"/>
          <w:lang w:val="uk-UA"/>
        </w:rPr>
        <w:t>Лук’янова, В. Г. Панок, В.</w:t>
      </w:r>
      <w:r w:rsidR="00F43ECB">
        <w:rPr>
          <w:rFonts w:ascii="Times New Roman" w:hAnsi="Times New Roman"/>
          <w:sz w:val="28"/>
          <w:szCs w:val="28"/>
          <w:lang w:val="en-US"/>
        </w:rPr>
        <w:t> </w:t>
      </w:r>
      <w:r w:rsidR="00F43ECB">
        <w:rPr>
          <w:rFonts w:ascii="Times New Roman" w:hAnsi="Times New Roman"/>
          <w:sz w:val="28"/>
          <w:szCs w:val="28"/>
          <w:lang w:val="uk-UA"/>
        </w:rPr>
        <w:t>О.</w:t>
      </w:r>
      <w:r w:rsidR="00F43ECB">
        <w:rPr>
          <w:rFonts w:ascii="Times New Roman" w:hAnsi="Times New Roman"/>
          <w:sz w:val="28"/>
          <w:szCs w:val="28"/>
          <w:lang w:val="en-US"/>
        </w:rPr>
        <w:t> </w:t>
      </w:r>
      <w:r w:rsidR="00F43ECB">
        <w:rPr>
          <w:rFonts w:ascii="Times New Roman" w:hAnsi="Times New Roman"/>
          <w:sz w:val="28"/>
          <w:szCs w:val="28"/>
          <w:lang w:val="uk-UA"/>
        </w:rPr>
        <w:t>Радкевич, О.</w:t>
      </w:r>
      <w:r w:rsidR="00F43ECB">
        <w:rPr>
          <w:rFonts w:ascii="Times New Roman" w:hAnsi="Times New Roman"/>
          <w:sz w:val="28"/>
          <w:szCs w:val="28"/>
          <w:lang w:val="en-US"/>
        </w:rPr>
        <w:t> </w:t>
      </w:r>
      <w:r w:rsidRPr="003778BA">
        <w:rPr>
          <w:rFonts w:ascii="Times New Roman" w:hAnsi="Times New Roman"/>
          <w:sz w:val="28"/>
          <w:szCs w:val="28"/>
          <w:lang w:val="uk-UA"/>
        </w:rPr>
        <w:t>Я.</w:t>
      </w:r>
      <w:r w:rsidR="00F43ECB">
        <w:rPr>
          <w:rFonts w:ascii="Times New Roman" w:hAnsi="Times New Roman"/>
          <w:sz w:val="28"/>
          <w:szCs w:val="28"/>
          <w:lang w:val="en-US"/>
        </w:rPr>
        <w:t> </w:t>
      </w:r>
      <w:r w:rsidRPr="003778BA">
        <w:rPr>
          <w:rFonts w:ascii="Times New Roman" w:hAnsi="Times New Roman"/>
          <w:sz w:val="28"/>
          <w:szCs w:val="28"/>
          <w:lang w:val="uk-UA"/>
        </w:rPr>
        <w:t>Савченко, М.</w:t>
      </w:r>
      <w:r w:rsidR="00F43ECB">
        <w:rPr>
          <w:rFonts w:ascii="Times New Roman" w:hAnsi="Times New Roman"/>
          <w:sz w:val="28"/>
          <w:szCs w:val="28"/>
          <w:lang w:val="en-US"/>
        </w:rPr>
        <w:t> </w:t>
      </w:r>
      <w:r w:rsidRPr="003778BA">
        <w:rPr>
          <w:rFonts w:ascii="Times New Roman" w:hAnsi="Times New Roman"/>
          <w:sz w:val="28"/>
          <w:szCs w:val="28"/>
          <w:lang w:val="uk-UA"/>
        </w:rPr>
        <w:t>М.</w:t>
      </w:r>
      <w:r w:rsidR="00F43ECB">
        <w:rPr>
          <w:rFonts w:ascii="Times New Roman" w:hAnsi="Times New Roman"/>
          <w:sz w:val="28"/>
          <w:szCs w:val="28"/>
          <w:lang w:val="en-US"/>
        </w:rPr>
        <w:t> </w:t>
      </w:r>
      <w:r w:rsidRPr="003778BA">
        <w:rPr>
          <w:rFonts w:ascii="Times New Roman" w:hAnsi="Times New Roman"/>
          <w:sz w:val="28"/>
          <w:szCs w:val="28"/>
          <w:lang w:val="uk-UA"/>
        </w:rPr>
        <w:t>Слюсаревський, О. В. Сухомлинська]. 2-ге вид, допов. та перероб. Київ : Юрінком Інтер, 2021. 1144 с.</w:t>
      </w:r>
    </w:p>
    <w:p w14:paraId="70CBA7FD" w14:textId="77777777" w:rsidR="005C05E4" w:rsidRPr="005C05E4" w:rsidRDefault="00F43ECB" w:rsidP="005C05E4">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Єпіхіна</w:t>
      </w:r>
      <w:r>
        <w:rPr>
          <w:rFonts w:ascii="Times New Roman" w:hAnsi="Times New Roman"/>
          <w:sz w:val="28"/>
          <w:szCs w:val="28"/>
          <w:lang w:val="en-US"/>
        </w:rPr>
        <w:t> </w:t>
      </w:r>
      <w:r>
        <w:rPr>
          <w:rFonts w:ascii="Times New Roman" w:hAnsi="Times New Roman"/>
          <w:sz w:val="28"/>
          <w:szCs w:val="28"/>
          <w:lang w:val="uk-UA"/>
        </w:rPr>
        <w:t>М.</w:t>
      </w:r>
      <w:r>
        <w:rPr>
          <w:rFonts w:ascii="Times New Roman" w:hAnsi="Times New Roman"/>
          <w:sz w:val="28"/>
          <w:szCs w:val="28"/>
          <w:lang w:val="en-US"/>
        </w:rPr>
        <w:t> </w:t>
      </w:r>
      <w:r w:rsidR="009D38F6" w:rsidRPr="00F43ECB">
        <w:rPr>
          <w:rFonts w:ascii="Times New Roman" w:hAnsi="Times New Roman"/>
          <w:sz w:val="28"/>
          <w:szCs w:val="28"/>
          <w:lang w:val="uk-UA"/>
        </w:rPr>
        <w:t xml:space="preserve">А. Сутність феномену фасилітації в контексті реалізації ідей педагогіки партнерства в початковій школі. [Електронний рерурс]. </w:t>
      </w:r>
      <w:r w:rsidR="009D38F6" w:rsidRPr="00F43ECB">
        <w:rPr>
          <w:rFonts w:ascii="Times New Roman" w:hAnsi="Times New Roman"/>
          <w:i/>
          <w:iCs/>
          <w:sz w:val="28"/>
          <w:szCs w:val="28"/>
          <w:lang w:val="uk-UA"/>
        </w:rPr>
        <w:t>Вісник Луганського національного університету імені Тараса Шевченка. Педагогічні науки.</w:t>
      </w:r>
      <w:r w:rsidR="009D38F6" w:rsidRPr="00F43ECB">
        <w:rPr>
          <w:rFonts w:ascii="Times New Roman" w:hAnsi="Times New Roman"/>
          <w:sz w:val="28"/>
          <w:szCs w:val="28"/>
          <w:lang w:val="uk-UA"/>
        </w:rPr>
        <w:t xml:space="preserve"> 2021. № 1(339). Ч. 2. С. 130–139. DOI: </w:t>
      </w:r>
      <w:hyperlink r:id="rId67" w:history="1">
        <w:r w:rsidR="009D38F6" w:rsidRPr="00F43ECB">
          <w:rPr>
            <w:rStyle w:val="ad"/>
            <w:rFonts w:ascii="Times New Roman" w:hAnsi="Times New Roman"/>
            <w:sz w:val="28"/>
            <w:szCs w:val="28"/>
            <w:lang w:val="uk-UA"/>
          </w:rPr>
          <w:t>https://doi.org/10.12958/2227-2844-2021-1(339)-2-130-139</w:t>
        </w:r>
      </w:hyperlink>
    </w:p>
    <w:p w14:paraId="1D34C914" w14:textId="77777777" w:rsidR="005C05E4" w:rsidRPr="005C05E4" w:rsidRDefault="009D38F6" w:rsidP="005C05E4">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5C05E4">
        <w:rPr>
          <w:rFonts w:ascii="Times New Roman" w:hAnsi="Times New Roman"/>
          <w:sz w:val="28"/>
          <w:szCs w:val="28"/>
          <w:lang w:val="uk-UA"/>
        </w:rPr>
        <w:t>Єпіхіна</w:t>
      </w:r>
      <w:r w:rsidR="005C05E4">
        <w:rPr>
          <w:rFonts w:ascii="Times New Roman" w:hAnsi="Times New Roman"/>
          <w:sz w:val="28"/>
          <w:szCs w:val="28"/>
          <w:lang w:val="en-US"/>
        </w:rPr>
        <w:t> </w:t>
      </w:r>
      <w:r w:rsidRPr="005C05E4">
        <w:rPr>
          <w:rFonts w:ascii="Times New Roman" w:hAnsi="Times New Roman"/>
          <w:sz w:val="28"/>
          <w:szCs w:val="28"/>
          <w:lang w:val="uk-UA"/>
        </w:rPr>
        <w:t>М., Желанова</w:t>
      </w:r>
      <w:r w:rsidR="005C05E4">
        <w:rPr>
          <w:rFonts w:ascii="Times New Roman" w:hAnsi="Times New Roman"/>
          <w:sz w:val="28"/>
          <w:szCs w:val="28"/>
          <w:lang w:val="en-US"/>
        </w:rPr>
        <w:t> </w:t>
      </w:r>
      <w:r w:rsidRPr="005C05E4">
        <w:rPr>
          <w:rFonts w:ascii="Times New Roman" w:hAnsi="Times New Roman"/>
          <w:sz w:val="28"/>
          <w:szCs w:val="28"/>
          <w:lang w:val="uk-UA"/>
        </w:rPr>
        <w:t xml:space="preserve">В. Сутність та потенціал командної роботи в контексті партнерської взаємодії у початковій школі. </w:t>
      </w:r>
      <w:r w:rsidRPr="005C05E4">
        <w:rPr>
          <w:rFonts w:ascii="Times New Roman" w:hAnsi="Times New Roman"/>
          <w:i/>
          <w:iCs/>
          <w:sz w:val="28"/>
          <w:szCs w:val="28"/>
          <w:lang w:val="uk-UA"/>
        </w:rPr>
        <w:t xml:space="preserve">Knowledge, Education, </w:t>
      </w:r>
      <w:r w:rsidRPr="005C05E4">
        <w:rPr>
          <w:rFonts w:asciiTheme="majorBidi" w:hAnsiTheme="majorBidi" w:cstheme="majorBidi"/>
          <w:i/>
          <w:iCs/>
          <w:sz w:val="28"/>
          <w:szCs w:val="28"/>
          <w:lang w:val="uk-UA"/>
        </w:rPr>
        <w:t>Law, Management</w:t>
      </w:r>
      <w:r w:rsidRPr="005C05E4">
        <w:rPr>
          <w:rFonts w:asciiTheme="majorBidi" w:hAnsiTheme="majorBidi" w:cstheme="majorBidi"/>
          <w:sz w:val="28"/>
          <w:szCs w:val="28"/>
          <w:lang w:val="uk-UA"/>
        </w:rPr>
        <w:t>.</w:t>
      </w:r>
      <w:r w:rsidR="005C05E4" w:rsidRPr="005C05E4">
        <w:rPr>
          <w:rFonts w:asciiTheme="majorBidi" w:hAnsiTheme="majorBidi" w:cstheme="majorBidi"/>
          <w:sz w:val="28"/>
          <w:szCs w:val="28"/>
          <w:lang w:val="en-US"/>
        </w:rPr>
        <w:t xml:space="preserve"> </w:t>
      </w:r>
      <w:r w:rsidRPr="005C05E4">
        <w:rPr>
          <w:rFonts w:asciiTheme="majorBidi" w:hAnsiTheme="majorBidi" w:cstheme="majorBidi"/>
          <w:sz w:val="28"/>
          <w:szCs w:val="28"/>
          <w:lang w:val="uk-UA"/>
        </w:rPr>
        <w:t xml:space="preserve">2023. № 6 (58). С. 3–8. </w:t>
      </w:r>
      <w:r w:rsidR="005C05E4" w:rsidRPr="00CE0467">
        <w:rPr>
          <w:rFonts w:asciiTheme="majorBidi" w:hAnsiTheme="majorBidi" w:cstheme="majorBidi"/>
          <w:sz w:val="28"/>
          <w:szCs w:val="28"/>
          <w:lang w:val="en-US"/>
        </w:rPr>
        <w:t>DOI</w:t>
      </w:r>
      <w:r w:rsidR="005C05E4">
        <w:rPr>
          <w:rFonts w:asciiTheme="majorBidi" w:hAnsiTheme="majorBidi" w:cstheme="majorBidi"/>
          <w:sz w:val="28"/>
          <w:szCs w:val="28"/>
          <w:lang w:val="en-US"/>
        </w:rPr>
        <w:t>:</w:t>
      </w:r>
      <w:r w:rsidR="005C05E4" w:rsidRPr="00CE0467">
        <w:rPr>
          <w:rFonts w:asciiTheme="majorBidi" w:hAnsiTheme="majorBidi" w:cstheme="majorBidi"/>
          <w:sz w:val="28"/>
          <w:szCs w:val="28"/>
          <w:lang w:val="en-US"/>
        </w:rPr>
        <w:t xml:space="preserve"> </w:t>
      </w:r>
      <w:hyperlink r:id="rId68" w:history="1">
        <w:r w:rsidR="005C05E4" w:rsidRPr="00CE0467">
          <w:rPr>
            <w:rStyle w:val="ad"/>
            <w:rFonts w:asciiTheme="majorBidi" w:hAnsiTheme="majorBidi" w:cstheme="majorBidi"/>
            <w:sz w:val="28"/>
            <w:szCs w:val="28"/>
            <w:lang w:val="en-US"/>
          </w:rPr>
          <w:t>https://doi.org/10.51647/kelm.2023.6.1</w:t>
        </w:r>
      </w:hyperlink>
      <w:r w:rsidR="005C05E4">
        <w:rPr>
          <w:rFonts w:asciiTheme="majorBidi" w:hAnsiTheme="majorBidi" w:cstheme="majorBidi"/>
          <w:sz w:val="28"/>
          <w:szCs w:val="28"/>
          <w:lang w:val="en-US"/>
        </w:rPr>
        <w:t xml:space="preserve"> </w:t>
      </w:r>
      <w:bookmarkStart w:id="257" w:name="_Hlk221472461"/>
    </w:p>
    <w:p w14:paraId="0DD9C5D3" w14:textId="77777777" w:rsidR="00213FFE" w:rsidRPr="00213FFE" w:rsidRDefault="00213FFE" w:rsidP="00213FFE">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Желанова</w:t>
      </w:r>
      <w:r>
        <w:rPr>
          <w:rFonts w:ascii="Times New Roman" w:hAnsi="Times New Roman"/>
          <w:sz w:val="28"/>
          <w:szCs w:val="28"/>
          <w:lang w:val="en-US"/>
        </w:rPr>
        <w:t> </w:t>
      </w:r>
      <w:r>
        <w:rPr>
          <w:rFonts w:ascii="Times New Roman" w:hAnsi="Times New Roman"/>
          <w:sz w:val="28"/>
          <w:szCs w:val="28"/>
          <w:lang w:val="uk-UA"/>
        </w:rPr>
        <w:t>В.</w:t>
      </w:r>
      <w:r>
        <w:rPr>
          <w:rFonts w:ascii="Times New Roman" w:hAnsi="Times New Roman"/>
          <w:sz w:val="28"/>
          <w:szCs w:val="28"/>
          <w:lang w:val="en-US"/>
        </w:rPr>
        <w:t> </w:t>
      </w:r>
      <w:r w:rsidR="009D38F6" w:rsidRPr="005C05E4">
        <w:rPr>
          <w:rFonts w:ascii="Times New Roman" w:hAnsi="Times New Roman"/>
          <w:sz w:val="28"/>
          <w:szCs w:val="28"/>
          <w:lang w:val="uk-UA"/>
        </w:rPr>
        <w:t>В. Контекстне навчання майбутнього вчителя початкових класів: теорія та технологія : монографія. Луганськ : Вид-во «ЛНУ імені Тараса Шевченка», 2013. 505 с.</w:t>
      </w:r>
      <w:bookmarkEnd w:id="257"/>
    </w:p>
    <w:p w14:paraId="1367C469" w14:textId="77777777" w:rsidR="009E059E" w:rsidRPr="00C348F2" w:rsidRDefault="009D38F6" w:rsidP="009E059E">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213FFE">
        <w:rPr>
          <w:rFonts w:ascii="Times New Roman" w:hAnsi="Times New Roman"/>
          <w:sz w:val="28"/>
          <w:szCs w:val="28"/>
          <w:lang w:val="uk-UA"/>
        </w:rPr>
        <w:t xml:space="preserve">Желанова В. Суб’кт-суб’єктна взаємодія вихователя і вихованців як засіб творчої самореалізації особистості. </w:t>
      </w:r>
      <w:r w:rsidRPr="00213FFE">
        <w:rPr>
          <w:rFonts w:ascii="Times New Roman" w:hAnsi="Times New Roman"/>
          <w:i/>
          <w:iCs/>
          <w:sz w:val="28"/>
          <w:szCs w:val="28"/>
          <w:lang w:val="uk-UA"/>
        </w:rPr>
        <w:t>Педагогічний часопис Волині.</w:t>
      </w:r>
      <w:r w:rsidRPr="00213FFE">
        <w:rPr>
          <w:rFonts w:ascii="Times New Roman" w:hAnsi="Times New Roman"/>
          <w:sz w:val="28"/>
          <w:szCs w:val="28"/>
          <w:lang w:val="uk-UA"/>
        </w:rPr>
        <w:t xml:space="preserve"> 2016. </w:t>
      </w:r>
      <w:r w:rsidRPr="009E059E">
        <w:rPr>
          <w:rFonts w:asciiTheme="majorBidi" w:hAnsiTheme="majorBidi" w:cstheme="majorBidi"/>
          <w:sz w:val="28"/>
          <w:szCs w:val="28"/>
          <w:lang w:val="uk-UA"/>
        </w:rPr>
        <w:t xml:space="preserve">№ 2. </w:t>
      </w:r>
      <w:r w:rsidRPr="00C348F2">
        <w:rPr>
          <w:rFonts w:asciiTheme="majorBidi" w:hAnsiTheme="majorBidi" w:cstheme="majorBidi"/>
          <w:sz w:val="28"/>
          <w:szCs w:val="28"/>
          <w:lang w:val="uk-UA"/>
        </w:rPr>
        <w:t>С. 71–76.</w:t>
      </w:r>
      <w:r w:rsidR="009E059E" w:rsidRPr="00C348F2">
        <w:rPr>
          <w:rFonts w:asciiTheme="majorBidi" w:hAnsiTheme="majorBidi" w:cstheme="majorBidi"/>
          <w:sz w:val="28"/>
          <w:szCs w:val="28"/>
        </w:rPr>
        <w:t xml:space="preserve"> </w:t>
      </w:r>
      <w:r w:rsidR="009E059E" w:rsidRPr="00C348F2">
        <w:rPr>
          <w:rFonts w:asciiTheme="majorBidi" w:hAnsiTheme="majorBidi" w:cstheme="majorBidi"/>
          <w:color w:val="444444"/>
          <w:sz w:val="28"/>
          <w:szCs w:val="28"/>
          <w:shd w:val="clear" w:color="auto" w:fill="F9F9F9"/>
        </w:rPr>
        <w:t>URL: </w:t>
      </w:r>
      <w:hyperlink r:id="rId69" w:history="1">
        <w:r w:rsidR="009E059E" w:rsidRPr="00C348F2">
          <w:rPr>
            <w:rStyle w:val="ad"/>
            <w:rFonts w:asciiTheme="majorBidi" w:hAnsiTheme="majorBidi" w:cstheme="majorBidi"/>
            <w:sz w:val="28"/>
            <w:szCs w:val="28"/>
          </w:rPr>
          <w:t>http://nbuv.gov.ua/UJRN/pchv_2016_2_16</w:t>
        </w:r>
      </w:hyperlink>
    </w:p>
    <w:p w14:paraId="3B95306B" w14:textId="11B7CAD9" w:rsidR="00602FA1" w:rsidRPr="00C348F2" w:rsidRDefault="009E059E" w:rsidP="000F5DDA">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348F2">
        <w:rPr>
          <w:rFonts w:ascii="Times New Roman" w:hAnsi="Times New Roman"/>
          <w:sz w:val="28"/>
          <w:szCs w:val="28"/>
          <w:lang w:val="uk-UA"/>
        </w:rPr>
        <w:t>Желанова</w:t>
      </w:r>
      <w:r w:rsidRPr="00C348F2">
        <w:rPr>
          <w:rFonts w:ascii="Times New Roman" w:hAnsi="Times New Roman"/>
          <w:sz w:val="28"/>
          <w:szCs w:val="28"/>
          <w:lang w:val="en-US"/>
        </w:rPr>
        <w:t> </w:t>
      </w:r>
      <w:r w:rsidR="009D38F6" w:rsidRPr="00C348F2">
        <w:rPr>
          <w:rFonts w:ascii="Times New Roman" w:hAnsi="Times New Roman"/>
          <w:sz w:val="28"/>
          <w:szCs w:val="28"/>
          <w:lang w:val="uk-UA"/>
        </w:rPr>
        <w:t>В.</w:t>
      </w:r>
      <w:r w:rsidRPr="00C348F2">
        <w:rPr>
          <w:rFonts w:ascii="Times New Roman" w:hAnsi="Times New Roman"/>
          <w:sz w:val="28"/>
          <w:szCs w:val="28"/>
          <w:lang w:val="en-US"/>
        </w:rPr>
        <w:t> </w:t>
      </w:r>
      <w:r w:rsidR="009D38F6" w:rsidRPr="00C348F2">
        <w:rPr>
          <w:rFonts w:ascii="Times New Roman" w:hAnsi="Times New Roman"/>
          <w:sz w:val="28"/>
          <w:szCs w:val="28"/>
          <w:lang w:val="uk-UA"/>
        </w:rPr>
        <w:t>В. Фасилитативна компетентність майбутнього</w:t>
      </w:r>
      <w:r w:rsidR="000E6233" w:rsidRPr="00C348F2">
        <w:rPr>
          <w:rFonts w:ascii="Times New Roman" w:hAnsi="Times New Roman"/>
          <w:sz w:val="28"/>
          <w:szCs w:val="28"/>
          <w:lang w:val="uk-UA"/>
        </w:rPr>
        <w:t xml:space="preserve"> педагога</w:t>
      </w:r>
      <w:r w:rsidR="009D38F6" w:rsidRPr="00C348F2">
        <w:rPr>
          <w:rFonts w:ascii="Times New Roman" w:hAnsi="Times New Roman"/>
          <w:sz w:val="28"/>
          <w:szCs w:val="28"/>
          <w:lang w:val="uk-UA"/>
        </w:rPr>
        <w:t xml:space="preserve">: сутність і структура. </w:t>
      </w:r>
      <w:r w:rsidR="000E6233" w:rsidRPr="00C348F2">
        <w:rPr>
          <w:rFonts w:ascii="Times New Roman" w:hAnsi="Times New Roman"/>
          <w:i/>
          <w:iCs/>
          <w:sz w:val="28"/>
          <w:szCs w:val="28"/>
          <w:lang w:val="uk-UA"/>
        </w:rPr>
        <w:t>Інноваційна педагогіка.</w:t>
      </w:r>
      <w:r w:rsidR="000E6233" w:rsidRPr="00C348F2">
        <w:rPr>
          <w:rFonts w:ascii="Times New Roman" w:hAnsi="Times New Roman"/>
          <w:sz w:val="28"/>
          <w:szCs w:val="28"/>
          <w:lang w:val="uk-UA"/>
        </w:rPr>
        <w:t xml:space="preserve"> </w:t>
      </w:r>
      <w:r w:rsidRPr="00C348F2">
        <w:rPr>
          <w:rFonts w:ascii="Times New Roman" w:hAnsi="Times New Roman"/>
          <w:sz w:val="28"/>
          <w:szCs w:val="28"/>
          <w:lang w:val="uk-UA"/>
        </w:rPr>
        <w:t xml:space="preserve">2021. Вип. 31. </w:t>
      </w:r>
      <w:r w:rsidRPr="00C348F2">
        <w:rPr>
          <w:rFonts w:asciiTheme="majorBidi" w:hAnsiTheme="majorBidi" w:cstheme="majorBidi"/>
          <w:sz w:val="28"/>
          <w:szCs w:val="28"/>
          <w:lang w:val="uk-UA"/>
        </w:rPr>
        <w:t>Т.</w:t>
      </w:r>
      <w:r w:rsidRPr="00C348F2">
        <w:rPr>
          <w:rFonts w:asciiTheme="majorBidi" w:hAnsiTheme="majorBidi" w:cstheme="majorBidi"/>
          <w:sz w:val="28"/>
          <w:szCs w:val="28"/>
          <w:lang w:val="en-US"/>
        </w:rPr>
        <w:t> </w:t>
      </w:r>
      <w:r w:rsidR="009D38F6" w:rsidRPr="00C348F2">
        <w:rPr>
          <w:rFonts w:asciiTheme="majorBidi" w:hAnsiTheme="majorBidi" w:cstheme="majorBidi"/>
          <w:sz w:val="28"/>
          <w:szCs w:val="28"/>
          <w:lang w:val="uk-UA"/>
        </w:rPr>
        <w:t>1. C. 85–90.</w:t>
      </w:r>
      <w:r w:rsidR="00602FA1" w:rsidRPr="00C348F2">
        <w:rPr>
          <w:rFonts w:asciiTheme="majorBidi" w:hAnsiTheme="majorBidi" w:cstheme="majorBidi"/>
          <w:sz w:val="28"/>
          <w:szCs w:val="28"/>
        </w:rPr>
        <w:t xml:space="preserve"> DOI: </w:t>
      </w:r>
      <w:hyperlink r:id="rId70" w:history="1">
        <w:r w:rsidR="000F5DDA" w:rsidRPr="00C348F2">
          <w:rPr>
            <w:rStyle w:val="ad"/>
            <w:rFonts w:asciiTheme="majorBidi" w:hAnsiTheme="majorBidi" w:cstheme="majorBidi"/>
            <w:sz w:val="28"/>
            <w:szCs w:val="28"/>
          </w:rPr>
          <w:t>https://doi.org/10.32843/2663-6085/2021/31-1.17</w:t>
        </w:r>
      </w:hyperlink>
      <w:r w:rsidR="00602FA1" w:rsidRPr="00C348F2">
        <w:rPr>
          <w:rFonts w:asciiTheme="majorBidi" w:hAnsiTheme="majorBidi" w:cstheme="majorBidi"/>
          <w:sz w:val="28"/>
          <w:szCs w:val="28"/>
        </w:rPr>
        <w:t xml:space="preserve"> </w:t>
      </w:r>
    </w:p>
    <w:p w14:paraId="48D62D25" w14:textId="5D594FA2" w:rsidR="000E6233" w:rsidRPr="00C348F2" w:rsidRDefault="000E6233" w:rsidP="004D6FA1">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348F2">
        <w:rPr>
          <w:rFonts w:asciiTheme="majorBidi" w:hAnsiTheme="majorBidi" w:cstheme="majorBidi"/>
          <w:sz w:val="28"/>
          <w:szCs w:val="28"/>
          <w:lang w:val="uk-UA"/>
        </w:rPr>
        <w:t>Занюк С.С. Психологія мотивації та емоцій: Навч. посібник для студентів гуманіт. факультетів ВНЗ. Луцьк: Ред.-вид. відд. Волин. держ. ун-ту їм. Лесі Українки, 1997.180с.</w:t>
      </w:r>
    </w:p>
    <w:p w14:paraId="3162A134" w14:textId="3C2A9656" w:rsidR="000C68E3" w:rsidRPr="000C68E3" w:rsidRDefault="000C68E3" w:rsidP="000E6233">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lastRenderedPageBreak/>
        <w:t>Занюк </w:t>
      </w:r>
      <w:r w:rsidR="009D38F6" w:rsidRPr="000C68E3">
        <w:rPr>
          <w:rFonts w:ascii="Times New Roman" w:hAnsi="Times New Roman"/>
          <w:sz w:val="28"/>
          <w:szCs w:val="28"/>
          <w:lang w:val="uk-UA"/>
        </w:rPr>
        <w:t>С.</w:t>
      </w:r>
      <w:r>
        <w:rPr>
          <w:rFonts w:ascii="Times New Roman" w:hAnsi="Times New Roman"/>
          <w:sz w:val="28"/>
          <w:szCs w:val="28"/>
          <w:lang w:val="uk-UA"/>
        </w:rPr>
        <w:t> </w:t>
      </w:r>
      <w:r w:rsidR="009D38F6" w:rsidRPr="000C68E3">
        <w:rPr>
          <w:rFonts w:ascii="Times New Roman" w:hAnsi="Times New Roman"/>
          <w:sz w:val="28"/>
          <w:szCs w:val="28"/>
          <w:lang w:val="uk-UA"/>
        </w:rPr>
        <w:t>С. Психологія мотивації : навч. посібник. Київ : Либідь, 2022. 304 с.</w:t>
      </w:r>
    </w:p>
    <w:p w14:paraId="49FF43F8" w14:textId="77777777" w:rsidR="000C68E3" w:rsidRPr="000C68E3" w:rsidRDefault="009D38F6" w:rsidP="000C68E3">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C68E3">
        <w:rPr>
          <w:rFonts w:ascii="Times New Roman" w:hAnsi="Times New Roman"/>
          <w:sz w:val="28"/>
          <w:szCs w:val="28"/>
          <w:lang w:val="uk-UA"/>
        </w:rPr>
        <w:t>Захарченко</w:t>
      </w:r>
      <w:r w:rsidR="000C68E3">
        <w:rPr>
          <w:rFonts w:ascii="Times New Roman" w:hAnsi="Times New Roman"/>
          <w:sz w:val="28"/>
          <w:szCs w:val="28"/>
          <w:lang w:val="uk-UA"/>
        </w:rPr>
        <w:t> </w:t>
      </w:r>
      <w:r w:rsidRPr="000C68E3">
        <w:rPr>
          <w:rFonts w:ascii="Times New Roman" w:hAnsi="Times New Roman"/>
          <w:sz w:val="28"/>
          <w:szCs w:val="28"/>
          <w:lang w:val="uk-UA"/>
        </w:rPr>
        <w:t>Д.</w:t>
      </w:r>
      <w:r w:rsidR="000C68E3">
        <w:rPr>
          <w:rFonts w:ascii="Times New Roman" w:hAnsi="Times New Roman"/>
          <w:sz w:val="28"/>
          <w:szCs w:val="28"/>
          <w:lang w:val="uk-UA"/>
        </w:rPr>
        <w:t> </w:t>
      </w:r>
      <w:r w:rsidRPr="000C68E3">
        <w:rPr>
          <w:rFonts w:ascii="Times New Roman" w:hAnsi="Times New Roman"/>
          <w:sz w:val="28"/>
          <w:szCs w:val="28"/>
          <w:lang w:val="uk-UA"/>
        </w:rPr>
        <w:t xml:space="preserve">М. Фасилітація як альтернативний спосіб вирішення спорів. </w:t>
      </w:r>
      <w:r w:rsidRPr="000C68E3">
        <w:rPr>
          <w:rFonts w:ascii="Times New Roman" w:hAnsi="Times New Roman"/>
          <w:i/>
          <w:iCs/>
          <w:sz w:val="28"/>
          <w:szCs w:val="28"/>
          <w:lang w:val="uk-UA"/>
        </w:rPr>
        <w:t>Наукове мислення : збірник статей учасників 23-ї Всеукраїнської практично-пізнавальної інтернет-конференції «Наукова думка сучасності і майбутнього» (м. Дніпро, 25–31 жовтня 2018 р.).</w:t>
      </w:r>
      <w:r w:rsidRPr="000C68E3">
        <w:rPr>
          <w:rFonts w:ascii="Times New Roman" w:hAnsi="Times New Roman"/>
          <w:sz w:val="28"/>
          <w:szCs w:val="28"/>
          <w:lang w:val="uk-UA"/>
        </w:rPr>
        <w:t xml:space="preserve"> Дніпро, 2018. С. 6–8. </w:t>
      </w:r>
    </w:p>
    <w:p w14:paraId="7C6D4366" w14:textId="77777777" w:rsidR="000C68E3" w:rsidRPr="000C68E3" w:rsidRDefault="009D38F6" w:rsidP="000C68E3">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C68E3">
        <w:rPr>
          <w:rFonts w:ascii="Times New Roman" w:hAnsi="Times New Roman"/>
          <w:sz w:val="28"/>
          <w:szCs w:val="28"/>
          <w:lang w:val="uk-UA"/>
        </w:rPr>
        <w:t>З</w:t>
      </w:r>
      <w:r w:rsidR="000C68E3" w:rsidRPr="000C68E3">
        <w:rPr>
          <w:rFonts w:ascii="Times New Roman" w:hAnsi="Times New Roman"/>
          <w:sz w:val="28"/>
          <w:szCs w:val="28"/>
          <w:lang w:val="uk-UA"/>
        </w:rPr>
        <w:t>вєрєва І. </w:t>
      </w:r>
      <w:r w:rsidRPr="000C68E3">
        <w:rPr>
          <w:rFonts w:ascii="Times New Roman" w:hAnsi="Times New Roman"/>
          <w:sz w:val="28"/>
          <w:szCs w:val="28"/>
          <w:lang w:val="uk-UA"/>
        </w:rPr>
        <w:t>Д., Безпалько</w:t>
      </w:r>
      <w:r w:rsidR="000C68E3">
        <w:rPr>
          <w:rFonts w:ascii="Times New Roman" w:hAnsi="Times New Roman"/>
          <w:sz w:val="28"/>
          <w:szCs w:val="28"/>
          <w:lang w:val="uk-UA"/>
        </w:rPr>
        <w:t> </w:t>
      </w:r>
      <w:r w:rsidRPr="000C68E3">
        <w:rPr>
          <w:rFonts w:ascii="Times New Roman" w:hAnsi="Times New Roman"/>
          <w:sz w:val="28"/>
          <w:szCs w:val="28"/>
          <w:lang w:val="uk-UA"/>
        </w:rPr>
        <w:t>О.</w:t>
      </w:r>
      <w:r w:rsidR="000C68E3">
        <w:rPr>
          <w:rFonts w:ascii="Times New Roman" w:hAnsi="Times New Roman"/>
          <w:sz w:val="28"/>
          <w:szCs w:val="28"/>
          <w:lang w:val="uk-UA"/>
        </w:rPr>
        <w:t> </w:t>
      </w:r>
      <w:r w:rsidRPr="000C68E3">
        <w:rPr>
          <w:rFonts w:ascii="Times New Roman" w:hAnsi="Times New Roman"/>
          <w:sz w:val="28"/>
          <w:szCs w:val="28"/>
          <w:lang w:val="uk-UA"/>
        </w:rPr>
        <w:t>В., Харченко</w:t>
      </w:r>
      <w:r w:rsidR="000C68E3">
        <w:rPr>
          <w:rFonts w:ascii="Times New Roman" w:hAnsi="Times New Roman"/>
          <w:sz w:val="28"/>
          <w:szCs w:val="28"/>
          <w:lang w:val="uk-UA"/>
        </w:rPr>
        <w:t> </w:t>
      </w:r>
      <w:r w:rsidRPr="000C68E3">
        <w:rPr>
          <w:rFonts w:ascii="Times New Roman" w:hAnsi="Times New Roman"/>
          <w:sz w:val="28"/>
          <w:szCs w:val="28"/>
          <w:lang w:val="uk-UA"/>
        </w:rPr>
        <w:t>С.</w:t>
      </w:r>
      <w:r w:rsidR="000C68E3">
        <w:rPr>
          <w:rFonts w:ascii="Times New Roman" w:hAnsi="Times New Roman"/>
          <w:sz w:val="28"/>
          <w:szCs w:val="28"/>
          <w:lang w:val="uk-UA"/>
        </w:rPr>
        <w:t> </w:t>
      </w:r>
      <w:r w:rsidRPr="000C68E3">
        <w:rPr>
          <w:rFonts w:ascii="Times New Roman" w:hAnsi="Times New Roman"/>
          <w:sz w:val="28"/>
          <w:szCs w:val="28"/>
          <w:lang w:val="uk-UA"/>
        </w:rPr>
        <w:t xml:space="preserve">Я. Соціальна робота в Україні : навч. посіб. ; </w:t>
      </w:r>
      <w:r w:rsidR="000C68E3">
        <w:rPr>
          <w:rFonts w:ascii="Times New Roman" w:hAnsi="Times New Roman"/>
          <w:sz w:val="28"/>
          <w:szCs w:val="28"/>
          <w:lang w:val="uk-UA"/>
        </w:rPr>
        <w:t>за заг. ред. І. Д. Звєрєвої, Г. </w:t>
      </w:r>
      <w:r w:rsidRPr="000C68E3">
        <w:rPr>
          <w:rFonts w:ascii="Times New Roman" w:hAnsi="Times New Roman"/>
          <w:sz w:val="28"/>
          <w:szCs w:val="28"/>
          <w:lang w:val="uk-UA"/>
        </w:rPr>
        <w:t>М</w:t>
      </w:r>
      <w:r w:rsidR="000C68E3">
        <w:rPr>
          <w:rFonts w:ascii="Times New Roman" w:hAnsi="Times New Roman"/>
          <w:sz w:val="28"/>
          <w:szCs w:val="28"/>
          <w:lang w:val="uk-UA"/>
        </w:rPr>
        <w:t>. </w:t>
      </w:r>
      <w:r w:rsidRPr="000C68E3">
        <w:rPr>
          <w:rFonts w:ascii="Times New Roman" w:hAnsi="Times New Roman"/>
          <w:sz w:val="28"/>
          <w:szCs w:val="28"/>
          <w:lang w:val="uk-UA"/>
        </w:rPr>
        <w:t>Лактіонової. Київ : Наук. світ, 2003. 233 с.</w:t>
      </w:r>
    </w:p>
    <w:p w14:paraId="128B34F5" w14:textId="77777777" w:rsidR="000C68E3" w:rsidRPr="000C68E3" w:rsidRDefault="009D38F6" w:rsidP="000C68E3">
      <w:pPr>
        <w:pStyle w:val="a7"/>
        <w:numPr>
          <w:ilvl w:val="0"/>
          <w:numId w:val="33"/>
        </w:numPr>
        <w:tabs>
          <w:tab w:val="left" w:pos="0"/>
          <w:tab w:val="left" w:pos="1134"/>
          <w:tab w:val="left" w:pos="1418"/>
        </w:tabs>
        <w:spacing w:after="0" w:line="360" w:lineRule="auto"/>
        <w:ind w:left="0" w:firstLine="709"/>
        <w:contextualSpacing w:val="0"/>
        <w:jc w:val="both"/>
        <w:rPr>
          <w:rStyle w:val="value"/>
          <w:rFonts w:asciiTheme="majorBidi" w:hAnsiTheme="majorBidi" w:cstheme="majorBidi"/>
          <w:sz w:val="28"/>
          <w:szCs w:val="28"/>
          <w:lang w:val="uk-UA"/>
        </w:rPr>
      </w:pPr>
      <w:r w:rsidRPr="000C68E3">
        <w:rPr>
          <w:rFonts w:ascii="Times New Roman" w:hAnsi="Times New Roman"/>
          <w:sz w:val="28"/>
          <w:szCs w:val="28"/>
          <w:lang w:val="uk-UA"/>
        </w:rPr>
        <w:t>З</w:t>
      </w:r>
      <w:r w:rsidR="000C68E3" w:rsidRPr="000C68E3">
        <w:rPr>
          <w:rFonts w:ascii="Times New Roman" w:hAnsi="Times New Roman"/>
          <w:sz w:val="28"/>
          <w:szCs w:val="28"/>
          <w:lang w:val="uk-UA"/>
        </w:rPr>
        <w:t>інченко </w:t>
      </w:r>
      <w:r w:rsidRPr="000C68E3">
        <w:rPr>
          <w:rFonts w:ascii="Times New Roman" w:hAnsi="Times New Roman"/>
          <w:sz w:val="28"/>
          <w:szCs w:val="28"/>
          <w:lang w:val="uk-UA"/>
        </w:rPr>
        <w:t xml:space="preserve">А. Фасилітація – один з активних методів підвищення якості професійної підготовки фахових молодших бакалаврів до організації освітнього партнерства. </w:t>
      </w:r>
      <w:r w:rsidRPr="000C68E3">
        <w:rPr>
          <w:rFonts w:ascii="Times New Roman" w:hAnsi="Times New Roman"/>
          <w:i/>
          <w:iCs/>
          <w:sz w:val="28"/>
          <w:szCs w:val="28"/>
          <w:lang w:val="uk-UA"/>
        </w:rPr>
        <w:t>Психолого-педагогічні проблеми сучасної школи.</w:t>
      </w:r>
      <w:r w:rsidRPr="000C68E3">
        <w:rPr>
          <w:rFonts w:ascii="Times New Roman" w:hAnsi="Times New Roman"/>
          <w:sz w:val="28"/>
          <w:szCs w:val="28"/>
          <w:lang w:val="uk-UA"/>
        </w:rPr>
        <w:t xml:space="preserve"> 2024. </w:t>
      </w:r>
      <w:r w:rsidRPr="000C68E3">
        <w:rPr>
          <w:rFonts w:asciiTheme="majorBidi" w:hAnsiTheme="majorBidi" w:cstheme="majorBidi"/>
          <w:sz w:val="28"/>
          <w:szCs w:val="28"/>
          <w:lang w:val="uk-UA"/>
        </w:rPr>
        <w:t>№ 2(12). С. 68–76.</w:t>
      </w:r>
      <w:r w:rsidR="000C68E3" w:rsidRPr="000C68E3">
        <w:rPr>
          <w:rFonts w:asciiTheme="majorBidi" w:hAnsiTheme="majorBidi" w:cstheme="majorBidi"/>
          <w:sz w:val="28"/>
          <w:szCs w:val="28"/>
          <w:lang w:val="uk-UA"/>
        </w:rPr>
        <w:t xml:space="preserve"> </w:t>
      </w:r>
      <w:r w:rsidR="000C68E3" w:rsidRPr="000C68E3">
        <w:rPr>
          <w:rFonts w:asciiTheme="majorBidi" w:hAnsiTheme="majorBidi" w:cstheme="majorBidi"/>
          <w:sz w:val="28"/>
          <w:szCs w:val="28"/>
        </w:rPr>
        <w:t>DOI: </w:t>
      </w:r>
      <w:hyperlink r:id="rId71" w:history="1">
        <w:r w:rsidR="000C68E3" w:rsidRPr="000C68E3">
          <w:rPr>
            <w:rStyle w:val="ad"/>
            <w:rFonts w:asciiTheme="majorBidi" w:hAnsiTheme="majorBidi" w:cstheme="majorBidi"/>
            <w:color w:val="007AB2"/>
            <w:sz w:val="28"/>
            <w:szCs w:val="28"/>
          </w:rPr>
          <w:t>https://doi.org/10.31499/2706-6258.2(12).2024.315015</w:t>
        </w:r>
      </w:hyperlink>
    </w:p>
    <w:p w14:paraId="4B893679" w14:textId="77777777" w:rsidR="000C68E3" w:rsidRPr="000C68E3" w:rsidRDefault="000C68E3" w:rsidP="000C68E3">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Зязюн </w:t>
      </w:r>
      <w:r w:rsidR="009D38F6" w:rsidRPr="000C68E3">
        <w:rPr>
          <w:rFonts w:ascii="Times New Roman" w:hAnsi="Times New Roman"/>
          <w:sz w:val="28"/>
          <w:szCs w:val="28"/>
          <w:lang w:val="uk-UA"/>
        </w:rPr>
        <w:t>І.</w:t>
      </w:r>
      <w:r>
        <w:rPr>
          <w:rFonts w:ascii="Times New Roman" w:hAnsi="Times New Roman"/>
          <w:sz w:val="28"/>
          <w:szCs w:val="28"/>
          <w:lang w:val="uk-UA"/>
        </w:rPr>
        <w:t> </w:t>
      </w:r>
      <w:r w:rsidR="009D38F6" w:rsidRPr="000C68E3">
        <w:rPr>
          <w:rFonts w:ascii="Times New Roman" w:hAnsi="Times New Roman"/>
          <w:sz w:val="28"/>
          <w:szCs w:val="28"/>
          <w:lang w:val="uk-UA"/>
        </w:rPr>
        <w:t xml:space="preserve">А. Філософія педагогічної якості в системі неперервної освіти. </w:t>
      </w:r>
      <w:r w:rsidR="009D38F6" w:rsidRPr="000C68E3">
        <w:rPr>
          <w:rFonts w:ascii="Times New Roman" w:hAnsi="Times New Roman"/>
          <w:i/>
          <w:iCs/>
          <w:sz w:val="28"/>
          <w:szCs w:val="28"/>
          <w:lang w:val="uk-UA"/>
        </w:rPr>
        <w:t>Вісник Житомир. держ. ун-ту ім. І. Франка.</w:t>
      </w:r>
      <w:r w:rsidR="009D38F6" w:rsidRPr="000C68E3">
        <w:rPr>
          <w:rFonts w:ascii="Times New Roman" w:hAnsi="Times New Roman"/>
          <w:sz w:val="28"/>
          <w:szCs w:val="28"/>
          <w:lang w:val="uk-UA"/>
        </w:rPr>
        <w:t xml:space="preserve"> 2005. № 25. С. 13–18.</w:t>
      </w:r>
    </w:p>
    <w:p w14:paraId="7DDF9F4C" w14:textId="77777777" w:rsidR="000C68E3" w:rsidRPr="000C68E3" w:rsidRDefault="009D38F6" w:rsidP="000C68E3">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0C68E3">
        <w:rPr>
          <w:rFonts w:ascii="Times New Roman" w:hAnsi="Times New Roman"/>
          <w:sz w:val="28"/>
          <w:szCs w:val="28"/>
          <w:lang w:val="uk-UA"/>
        </w:rPr>
        <w:t>І</w:t>
      </w:r>
      <w:r w:rsidR="000C68E3" w:rsidRPr="000C68E3">
        <w:rPr>
          <w:rFonts w:ascii="Times New Roman" w:hAnsi="Times New Roman"/>
          <w:sz w:val="28"/>
          <w:szCs w:val="28"/>
          <w:lang w:val="uk-UA"/>
        </w:rPr>
        <w:t>льчук Л. </w:t>
      </w:r>
      <w:r w:rsidRPr="000C68E3">
        <w:rPr>
          <w:rFonts w:ascii="Times New Roman" w:hAnsi="Times New Roman"/>
          <w:sz w:val="28"/>
          <w:szCs w:val="28"/>
          <w:lang w:val="uk-UA"/>
        </w:rPr>
        <w:t xml:space="preserve">І. Розвиток системи інтегрованих соціальних послуг в умовах децентралізації (на прикладі об’єднаних територіальних громад). </w:t>
      </w:r>
      <w:r w:rsidRPr="000C68E3">
        <w:rPr>
          <w:rFonts w:ascii="Times New Roman" w:hAnsi="Times New Roman"/>
          <w:i/>
          <w:iCs/>
          <w:sz w:val="28"/>
          <w:szCs w:val="28"/>
          <w:lang w:val="uk-UA"/>
        </w:rPr>
        <w:t>Соціально-трудові відносини: теорія та практика.</w:t>
      </w:r>
      <w:r w:rsidRPr="000C68E3">
        <w:rPr>
          <w:rFonts w:ascii="Times New Roman" w:hAnsi="Times New Roman"/>
          <w:sz w:val="28"/>
          <w:szCs w:val="28"/>
          <w:lang w:val="uk-UA"/>
        </w:rPr>
        <w:t xml:space="preserve"> 2018. № 1. С. 116–123. URL: </w:t>
      </w:r>
      <w:hyperlink r:id="rId72" w:history="1">
        <w:r w:rsidRPr="000C68E3">
          <w:rPr>
            <w:rStyle w:val="ad"/>
            <w:rFonts w:ascii="Times New Roman" w:hAnsi="Times New Roman"/>
            <w:sz w:val="28"/>
            <w:szCs w:val="28"/>
            <w:lang w:val="uk-UA"/>
          </w:rPr>
          <w:t>http://nbuv.gov.ua/UJRN/stvttp_2018_1_12</w:t>
        </w:r>
      </w:hyperlink>
    </w:p>
    <w:p w14:paraId="76D3E295" w14:textId="2203D3DE" w:rsidR="000C68E3" w:rsidRPr="000C68E3" w:rsidRDefault="009D38F6" w:rsidP="000C68E3">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E6233">
        <w:rPr>
          <w:rFonts w:ascii="Times New Roman" w:hAnsi="Times New Roman"/>
          <w:sz w:val="28"/>
          <w:szCs w:val="28"/>
          <w:lang w:val="uk-UA"/>
        </w:rPr>
        <w:t>Інтроспекція.</w:t>
      </w:r>
      <w:r w:rsidR="000F5DDA" w:rsidRPr="000E6233">
        <w:rPr>
          <w:rFonts w:ascii="Times New Roman" w:hAnsi="Times New Roman"/>
          <w:sz w:val="28"/>
          <w:szCs w:val="28"/>
          <w:lang w:val="uk-UA"/>
        </w:rPr>
        <w:t xml:space="preserve"> </w:t>
      </w:r>
      <w:r w:rsidRPr="000C68E3">
        <w:rPr>
          <w:rFonts w:ascii="Times New Roman" w:hAnsi="Times New Roman"/>
          <w:sz w:val="28"/>
          <w:szCs w:val="28"/>
          <w:lang w:val="uk-UA"/>
        </w:rPr>
        <w:t>Гончаренко С. Український педагогічний словник. К. : Либідь, 1997. С. 149.</w:t>
      </w:r>
    </w:p>
    <w:p w14:paraId="2CE9BE5E" w14:textId="5EC4A39E" w:rsidR="000C68E3" w:rsidRPr="000C68E3" w:rsidRDefault="000C68E3" w:rsidP="000C68E3">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Кайріс </w:t>
      </w:r>
      <w:r w:rsidR="009D38F6" w:rsidRPr="000C68E3">
        <w:rPr>
          <w:rFonts w:ascii="Times New Roman" w:hAnsi="Times New Roman"/>
          <w:sz w:val="28"/>
          <w:szCs w:val="28"/>
          <w:lang w:val="uk-UA"/>
        </w:rPr>
        <w:t>О.</w:t>
      </w:r>
      <w:r>
        <w:rPr>
          <w:rFonts w:ascii="Times New Roman" w:hAnsi="Times New Roman"/>
          <w:sz w:val="28"/>
          <w:szCs w:val="28"/>
          <w:lang w:val="uk-UA"/>
        </w:rPr>
        <w:t> </w:t>
      </w:r>
      <w:r w:rsidR="009D38F6" w:rsidRPr="000C68E3">
        <w:rPr>
          <w:rFonts w:ascii="Times New Roman" w:hAnsi="Times New Roman"/>
          <w:sz w:val="28"/>
          <w:szCs w:val="28"/>
          <w:lang w:val="uk-UA"/>
        </w:rPr>
        <w:t xml:space="preserve">Д. Розвиток емпатії у професійному становленні студентів вищих навчальних закладів : автореф. дис. ... канд. </w:t>
      </w:r>
      <w:r>
        <w:rPr>
          <w:rFonts w:ascii="Times New Roman" w:hAnsi="Times New Roman"/>
          <w:sz w:val="28"/>
          <w:szCs w:val="28"/>
          <w:lang w:val="uk-UA"/>
        </w:rPr>
        <w:t>психол. наук : 19.00.07 / О. Д. </w:t>
      </w:r>
      <w:r w:rsidR="009D38F6" w:rsidRPr="000C68E3">
        <w:rPr>
          <w:rFonts w:ascii="Times New Roman" w:hAnsi="Times New Roman"/>
          <w:sz w:val="28"/>
          <w:szCs w:val="28"/>
          <w:lang w:val="uk-UA"/>
        </w:rPr>
        <w:t>Кайріс. Київ : Ін-т психології ім. Г. С. Костюка АПН України, 2002. 19 с.</w:t>
      </w:r>
    </w:p>
    <w:p w14:paraId="744C8832" w14:textId="77777777" w:rsidR="00C04A37" w:rsidRPr="00C04A37" w:rsidRDefault="009D38F6" w:rsidP="00C04A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C68E3">
        <w:rPr>
          <w:rFonts w:ascii="Times New Roman" w:hAnsi="Times New Roman"/>
          <w:sz w:val="28"/>
          <w:szCs w:val="28"/>
          <w:lang w:val="uk-UA"/>
        </w:rPr>
        <w:t xml:space="preserve">Казанжи М. Й. Психологічні особливості фасилятивності як властивості особистості : дис. … канд. психол. наук : спец. 19.00.01 «Загальна психологія, історія психології». Одеса, 2006. 252 с. </w:t>
      </w:r>
    </w:p>
    <w:p w14:paraId="45A7545D" w14:textId="77777777" w:rsidR="00C04A37" w:rsidRPr="00C04A37" w:rsidRDefault="009D38F6" w:rsidP="00C04A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04A37">
        <w:rPr>
          <w:rFonts w:ascii="Times New Roman" w:hAnsi="Times New Roman"/>
          <w:sz w:val="28"/>
          <w:szCs w:val="28"/>
          <w:lang w:val="uk-UA"/>
        </w:rPr>
        <w:t>Казанжи</w:t>
      </w:r>
      <w:r w:rsidR="000C68E3" w:rsidRPr="00C04A37">
        <w:rPr>
          <w:rFonts w:ascii="Times New Roman" w:hAnsi="Times New Roman"/>
          <w:sz w:val="28"/>
          <w:szCs w:val="28"/>
          <w:lang w:val="uk-UA"/>
        </w:rPr>
        <w:t> </w:t>
      </w:r>
      <w:r w:rsidRPr="00C04A37">
        <w:rPr>
          <w:rFonts w:ascii="Times New Roman" w:hAnsi="Times New Roman"/>
          <w:sz w:val="28"/>
          <w:szCs w:val="28"/>
          <w:lang w:val="uk-UA"/>
        </w:rPr>
        <w:t>М.</w:t>
      </w:r>
      <w:r w:rsidR="000C68E3" w:rsidRPr="00C04A37">
        <w:rPr>
          <w:rFonts w:ascii="Times New Roman" w:hAnsi="Times New Roman"/>
          <w:sz w:val="28"/>
          <w:szCs w:val="28"/>
          <w:lang w:val="uk-UA"/>
        </w:rPr>
        <w:t> </w:t>
      </w:r>
      <w:r w:rsidRPr="00C04A37">
        <w:rPr>
          <w:rFonts w:ascii="Times New Roman" w:hAnsi="Times New Roman"/>
          <w:sz w:val="28"/>
          <w:szCs w:val="28"/>
          <w:lang w:val="uk-UA"/>
        </w:rPr>
        <w:t xml:space="preserve">Й. Структура фасилятивного потенціалу особистості: досвід побудови. </w:t>
      </w:r>
      <w:r w:rsidRPr="00C04A37">
        <w:rPr>
          <w:rFonts w:ascii="Times New Roman" w:hAnsi="Times New Roman"/>
          <w:i/>
          <w:iCs/>
          <w:sz w:val="28"/>
          <w:szCs w:val="28"/>
          <w:lang w:val="uk-UA"/>
        </w:rPr>
        <w:t>Science and Education a new Dimension: Pedagogy and Psychology.</w:t>
      </w:r>
      <w:r w:rsidRPr="00C04A37">
        <w:rPr>
          <w:rFonts w:ascii="Times New Roman" w:hAnsi="Times New Roman"/>
          <w:sz w:val="28"/>
          <w:szCs w:val="28"/>
          <w:lang w:val="uk-UA"/>
        </w:rPr>
        <w:t xml:space="preserve"> 2013. Vol. 5. P. 178–183.</w:t>
      </w:r>
    </w:p>
    <w:p w14:paraId="49B1EB61" w14:textId="77777777" w:rsidR="00C04A37" w:rsidRPr="00C04A37" w:rsidRDefault="00C04A37" w:rsidP="00C04A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lastRenderedPageBreak/>
        <w:t>Казанжи </w:t>
      </w:r>
      <w:r w:rsidR="009D38F6" w:rsidRPr="00C04A37">
        <w:rPr>
          <w:rFonts w:ascii="Times New Roman" w:hAnsi="Times New Roman"/>
          <w:sz w:val="28"/>
          <w:szCs w:val="28"/>
          <w:lang w:val="uk-UA"/>
        </w:rPr>
        <w:t>М.</w:t>
      </w:r>
      <w:r>
        <w:rPr>
          <w:rFonts w:ascii="Times New Roman" w:hAnsi="Times New Roman"/>
          <w:sz w:val="28"/>
          <w:szCs w:val="28"/>
          <w:lang w:val="uk-UA"/>
        </w:rPr>
        <w:t> </w:t>
      </w:r>
      <w:r w:rsidR="009D38F6" w:rsidRPr="00C04A37">
        <w:rPr>
          <w:rFonts w:ascii="Times New Roman" w:hAnsi="Times New Roman"/>
          <w:sz w:val="28"/>
          <w:szCs w:val="28"/>
          <w:lang w:val="uk-UA"/>
        </w:rPr>
        <w:t xml:space="preserve">Й. Фасилітація в підготовці фахівців соціономічного профілю. </w:t>
      </w:r>
      <w:r w:rsidR="009D38F6" w:rsidRPr="00C04A37">
        <w:rPr>
          <w:rFonts w:ascii="Times New Roman" w:hAnsi="Times New Roman"/>
          <w:i/>
          <w:iCs/>
          <w:sz w:val="28"/>
          <w:szCs w:val="28"/>
          <w:lang w:val="uk-UA"/>
        </w:rPr>
        <w:t>Вісник ОНУ ім. І. І. Мечникова. Психологія.</w:t>
      </w:r>
      <w:r w:rsidR="009D38F6" w:rsidRPr="00C04A37">
        <w:rPr>
          <w:rFonts w:ascii="Times New Roman" w:hAnsi="Times New Roman"/>
          <w:sz w:val="28"/>
          <w:szCs w:val="28"/>
          <w:lang w:val="uk-UA"/>
        </w:rPr>
        <w:t xml:space="preserve"> 2015. Т. 20, Вип. 3(37). Ч. 1. С. 31–42.</w:t>
      </w:r>
    </w:p>
    <w:p w14:paraId="45ECF263" w14:textId="77777777" w:rsidR="00C04A37" w:rsidRPr="00C04A37" w:rsidRDefault="00C04A37" w:rsidP="00C04A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04A37">
        <w:rPr>
          <w:rFonts w:ascii="Times New Roman" w:hAnsi="Times New Roman"/>
          <w:sz w:val="28"/>
          <w:szCs w:val="28"/>
          <w:lang w:val="uk-UA"/>
        </w:rPr>
        <w:t>Казанжи</w:t>
      </w:r>
      <w:r w:rsidRPr="00C04A37">
        <w:rPr>
          <w:rFonts w:ascii="Times New Roman" w:hAnsi="Times New Roman"/>
          <w:sz w:val="28"/>
          <w:szCs w:val="28"/>
          <w:lang w:val="en-US"/>
        </w:rPr>
        <w:t> </w:t>
      </w:r>
      <w:r w:rsidRPr="00C04A37">
        <w:rPr>
          <w:rFonts w:ascii="Times New Roman" w:hAnsi="Times New Roman"/>
          <w:sz w:val="28"/>
          <w:szCs w:val="28"/>
          <w:lang w:val="uk-UA"/>
        </w:rPr>
        <w:t>М.</w:t>
      </w:r>
      <w:r w:rsidRPr="00C04A37">
        <w:rPr>
          <w:rFonts w:ascii="Times New Roman" w:hAnsi="Times New Roman"/>
          <w:sz w:val="28"/>
          <w:szCs w:val="28"/>
          <w:lang w:val="en-US"/>
        </w:rPr>
        <w:t> </w:t>
      </w:r>
      <w:r w:rsidR="009D38F6" w:rsidRPr="00C04A37">
        <w:rPr>
          <w:rFonts w:ascii="Times New Roman" w:hAnsi="Times New Roman"/>
          <w:sz w:val="28"/>
          <w:szCs w:val="28"/>
          <w:lang w:val="uk-UA"/>
        </w:rPr>
        <w:t xml:space="preserve">Й. Індивідуально-психологічні передумови успішності фасилітації. </w:t>
      </w:r>
      <w:r w:rsidRPr="00C04A37">
        <w:rPr>
          <w:rFonts w:ascii="Times New Roman" w:hAnsi="Times New Roman"/>
          <w:i/>
          <w:iCs/>
          <w:sz w:val="28"/>
          <w:szCs w:val="28"/>
          <w:lang w:val="uk-UA"/>
        </w:rPr>
        <w:t>Вісник ОНУ ім. І.</w:t>
      </w:r>
      <w:r w:rsidRPr="00C04A37">
        <w:rPr>
          <w:rFonts w:ascii="Times New Roman" w:hAnsi="Times New Roman"/>
          <w:i/>
          <w:iCs/>
          <w:sz w:val="28"/>
          <w:szCs w:val="28"/>
          <w:lang w:val="en-US"/>
        </w:rPr>
        <w:t> </w:t>
      </w:r>
      <w:r w:rsidRPr="00C04A37">
        <w:rPr>
          <w:rFonts w:ascii="Times New Roman" w:hAnsi="Times New Roman"/>
          <w:i/>
          <w:iCs/>
          <w:sz w:val="28"/>
          <w:szCs w:val="28"/>
          <w:lang w:val="uk-UA"/>
        </w:rPr>
        <w:t>І.</w:t>
      </w:r>
      <w:r w:rsidRPr="00C04A37">
        <w:rPr>
          <w:rFonts w:ascii="Times New Roman" w:hAnsi="Times New Roman"/>
          <w:i/>
          <w:iCs/>
          <w:sz w:val="28"/>
          <w:szCs w:val="28"/>
          <w:lang w:val="en-US"/>
        </w:rPr>
        <w:t> </w:t>
      </w:r>
      <w:r w:rsidR="009D38F6" w:rsidRPr="00C04A37">
        <w:rPr>
          <w:rFonts w:ascii="Times New Roman" w:hAnsi="Times New Roman"/>
          <w:i/>
          <w:iCs/>
          <w:sz w:val="28"/>
          <w:szCs w:val="28"/>
          <w:lang w:val="uk-UA"/>
        </w:rPr>
        <w:t>Мечникова.</w:t>
      </w:r>
      <w:r w:rsidR="009D38F6" w:rsidRPr="00C04A37">
        <w:rPr>
          <w:rFonts w:ascii="Times New Roman" w:hAnsi="Times New Roman"/>
          <w:sz w:val="28"/>
          <w:szCs w:val="28"/>
          <w:lang w:val="uk-UA"/>
        </w:rPr>
        <w:t xml:space="preserve"> 2015. Т. 20. Вип. 4(38). С. 55–62. </w:t>
      </w:r>
    </w:p>
    <w:p w14:paraId="0E85BC99" w14:textId="77777777" w:rsidR="008C1D8B" w:rsidRPr="008C1D8B" w:rsidRDefault="009D38F6"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04A37">
        <w:rPr>
          <w:rFonts w:ascii="Times New Roman" w:hAnsi="Times New Roman"/>
          <w:sz w:val="28"/>
          <w:szCs w:val="28"/>
          <w:lang w:val="uk-UA"/>
        </w:rPr>
        <w:t>Калаур</w:t>
      </w:r>
      <w:r w:rsidR="00C04A37">
        <w:rPr>
          <w:rFonts w:ascii="Times New Roman" w:hAnsi="Times New Roman"/>
          <w:sz w:val="28"/>
          <w:szCs w:val="28"/>
          <w:lang w:val="en-US"/>
        </w:rPr>
        <w:t> </w:t>
      </w:r>
      <w:r w:rsidRPr="00C04A37">
        <w:rPr>
          <w:rFonts w:ascii="Times New Roman" w:hAnsi="Times New Roman"/>
          <w:sz w:val="28"/>
          <w:szCs w:val="28"/>
          <w:lang w:val="uk-UA"/>
        </w:rPr>
        <w:t>С.</w:t>
      </w:r>
      <w:r w:rsidR="00C04A37">
        <w:rPr>
          <w:rFonts w:ascii="Times New Roman" w:hAnsi="Times New Roman"/>
          <w:sz w:val="28"/>
          <w:szCs w:val="28"/>
          <w:lang w:val="en-US"/>
        </w:rPr>
        <w:t> </w:t>
      </w:r>
      <w:r w:rsidRPr="00C04A37">
        <w:rPr>
          <w:rFonts w:ascii="Times New Roman" w:hAnsi="Times New Roman"/>
          <w:sz w:val="28"/>
          <w:szCs w:val="28"/>
          <w:lang w:val="uk-UA"/>
        </w:rPr>
        <w:t>М. Система професійної підготовки майбутніх фахівців соціальної сфери до розв’язання конфліктів у професійній діяльності : дис. … д-ра пед. наук: 13.00.04. Тернопіль, 2018. 676 с.</w:t>
      </w:r>
    </w:p>
    <w:p w14:paraId="140035D5" w14:textId="77777777" w:rsidR="008C1D8B" w:rsidRPr="008C1D8B" w:rsidRDefault="008C1D8B"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Калюжна</w:t>
      </w:r>
      <w:r>
        <w:rPr>
          <w:rFonts w:ascii="Times New Roman" w:hAnsi="Times New Roman"/>
          <w:sz w:val="28"/>
          <w:szCs w:val="28"/>
          <w:lang w:val="en-US"/>
        </w:rPr>
        <w:t> </w:t>
      </w:r>
      <w:r w:rsidR="009D38F6" w:rsidRPr="008C1D8B">
        <w:rPr>
          <w:rFonts w:ascii="Times New Roman" w:hAnsi="Times New Roman"/>
          <w:sz w:val="28"/>
          <w:szCs w:val="28"/>
          <w:lang w:val="uk-UA"/>
        </w:rPr>
        <w:t>Т.</w:t>
      </w:r>
      <w:r>
        <w:rPr>
          <w:rFonts w:ascii="Times New Roman" w:hAnsi="Times New Roman"/>
          <w:sz w:val="28"/>
          <w:szCs w:val="28"/>
          <w:lang w:val="en-US"/>
        </w:rPr>
        <w:t> </w:t>
      </w:r>
      <w:r w:rsidR="009D38F6" w:rsidRPr="008C1D8B">
        <w:rPr>
          <w:rFonts w:ascii="Times New Roman" w:hAnsi="Times New Roman"/>
          <w:sz w:val="28"/>
          <w:szCs w:val="28"/>
          <w:lang w:val="uk-UA"/>
        </w:rPr>
        <w:t>Г. Педагогічна аксіологія в умовах модернізації професійно-педагогічної освіти : монографія / за наук. ред. О. В. Уваркіної. Київ : Вид-во НПУ імені М.</w:t>
      </w:r>
      <w:r>
        <w:rPr>
          <w:rFonts w:ascii="Times New Roman" w:hAnsi="Times New Roman"/>
          <w:sz w:val="28"/>
          <w:szCs w:val="28"/>
          <w:lang w:val="en-US"/>
        </w:rPr>
        <w:t> </w:t>
      </w:r>
      <w:r w:rsidR="009D38F6" w:rsidRPr="008C1D8B">
        <w:rPr>
          <w:rFonts w:ascii="Times New Roman" w:hAnsi="Times New Roman"/>
          <w:sz w:val="28"/>
          <w:szCs w:val="28"/>
          <w:lang w:val="uk-UA"/>
        </w:rPr>
        <w:t>П.</w:t>
      </w:r>
      <w:r>
        <w:rPr>
          <w:rFonts w:ascii="Times New Roman" w:hAnsi="Times New Roman"/>
          <w:sz w:val="28"/>
          <w:szCs w:val="28"/>
          <w:lang w:val="en-US"/>
        </w:rPr>
        <w:t> </w:t>
      </w:r>
      <w:r w:rsidR="009D38F6" w:rsidRPr="008C1D8B">
        <w:rPr>
          <w:rFonts w:ascii="Times New Roman" w:hAnsi="Times New Roman"/>
          <w:sz w:val="28"/>
          <w:szCs w:val="28"/>
          <w:lang w:val="uk-UA"/>
        </w:rPr>
        <w:t>Драгоманова, 2012. 128 с.</w:t>
      </w:r>
    </w:p>
    <w:p w14:paraId="11EFA1CD" w14:textId="77777777" w:rsidR="008C1D8B" w:rsidRPr="008C1D8B" w:rsidRDefault="009D38F6"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D8B">
        <w:rPr>
          <w:rFonts w:ascii="Times New Roman" w:hAnsi="Times New Roman"/>
          <w:sz w:val="28"/>
          <w:szCs w:val="28"/>
          <w:lang w:val="uk-UA"/>
        </w:rPr>
        <w:t>Капська</w:t>
      </w:r>
      <w:r w:rsidR="008C1D8B">
        <w:rPr>
          <w:rFonts w:ascii="Times New Roman" w:hAnsi="Times New Roman"/>
          <w:sz w:val="28"/>
          <w:szCs w:val="28"/>
          <w:lang w:val="en-US"/>
        </w:rPr>
        <w:t> </w:t>
      </w:r>
      <w:r w:rsidRPr="008C1D8B">
        <w:rPr>
          <w:rFonts w:ascii="Times New Roman" w:hAnsi="Times New Roman"/>
          <w:sz w:val="28"/>
          <w:szCs w:val="28"/>
          <w:lang w:val="uk-UA"/>
        </w:rPr>
        <w:t>А.</w:t>
      </w:r>
      <w:r w:rsidR="008C1D8B">
        <w:rPr>
          <w:rFonts w:ascii="Times New Roman" w:hAnsi="Times New Roman"/>
          <w:sz w:val="28"/>
          <w:szCs w:val="28"/>
          <w:lang w:val="en-US"/>
        </w:rPr>
        <w:t> </w:t>
      </w:r>
      <w:r w:rsidRPr="008C1D8B">
        <w:rPr>
          <w:rFonts w:ascii="Times New Roman" w:hAnsi="Times New Roman"/>
          <w:sz w:val="28"/>
          <w:szCs w:val="28"/>
          <w:lang w:val="uk-UA"/>
        </w:rPr>
        <w:t>Й. Соціальна робота: деякі аспекти роботи з дітьми та молоддю. Київ: УДЦССМ, 2001. 219 с.</w:t>
      </w:r>
    </w:p>
    <w:p w14:paraId="7E1CDC42" w14:textId="77777777" w:rsidR="008C1D8B" w:rsidRPr="008C1D8B" w:rsidRDefault="009D38F6"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D8B">
        <w:rPr>
          <w:rFonts w:ascii="Times New Roman" w:hAnsi="Times New Roman"/>
          <w:sz w:val="28"/>
          <w:szCs w:val="28"/>
          <w:lang w:val="uk-UA"/>
        </w:rPr>
        <w:t>Капська</w:t>
      </w:r>
      <w:r w:rsidR="008C1D8B">
        <w:rPr>
          <w:rFonts w:ascii="Times New Roman" w:hAnsi="Times New Roman"/>
          <w:sz w:val="28"/>
          <w:szCs w:val="28"/>
          <w:lang w:val="en-US"/>
        </w:rPr>
        <w:t> </w:t>
      </w:r>
      <w:r w:rsidRPr="008C1D8B">
        <w:rPr>
          <w:rFonts w:ascii="Times New Roman" w:hAnsi="Times New Roman"/>
          <w:sz w:val="28"/>
          <w:szCs w:val="28"/>
          <w:lang w:val="uk-UA"/>
        </w:rPr>
        <w:t>А.</w:t>
      </w:r>
      <w:r w:rsidR="008C1D8B">
        <w:rPr>
          <w:rFonts w:ascii="Times New Roman" w:hAnsi="Times New Roman"/>
          <w:sz w:val="28"/>
          <w:szCs w:val="28"/>
          <w:lang w:val="en-US"/>
        </w:rPr>
        <w:t> </w:t>
      </w:r>
      <w:r w:rsidRPr="008C1D8B">
        <w:rPr>
          <w:rFonts w:ascii="Times New Roman" w:hAnsi="Times New Roman"/>
          <w:sz w:val="28"/>
          <w:szCs w:val="28"/>
          <w:lang w:val="uk-UA"/>
        </w:rPr>
        <w:t>Й. Соціальна педагогіка : підручник. Київ : Центр навчальної літератури, 2003. 256 с.</w:t>
      </w:r>
    </w:p>
    <w:p w14:paraId="5DACE809" w14:textId="77777777" w:rsidR="008C1D8B" w:rsidRPr="008C1D8B" w:rsidRDefault="009D38F6"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D8B">
        <w:rPr>
          <w:rFonts w:ascii="Times New Roman" w:hAnsi="Times New Roman"/>
          <w:sz w:val="28"/>
          <w:szCs w:val="28"/>
          <w:lang w:val="uk-UA"/>
        </w:rPr>
        <w:t>К</w:t>
      </w:r>
      <w:r w:rsidR="008C1D8B" w:rsidRPr="008C1D8B">
        <w:rPr>
          <w:rFonts w:ascii="Times New Roman" w:hAnsi="Times New Roman"/>
          <w:sz w:val="28"/>
          <w:szCs w:val="28"/>
          <w:lang w:val="uk-UA"/>
        </w:rPr>
        <w:t>апська</w:t>
      </w:r>
      <w:r w:rsidR="008C1D8B" w:rsidRPr="008C1D8B">
        <w:rPr>
          <w:rFonts w:ascii="Times New Roman" w:hAnsi="Times New Roman"/>
          <w:sz w:val="28"/>
          <w:szCs w:val="28"/>
          <w:lang w:val="en-US"/>
        </w:rPr>
        <w:t> </w:t>
      </w:r>
      <w:r w:rsidRPr="008C1D8B">
        <w:rPr>
          <w:rFonts w:ascii="Times New Roman" w:hAnsi="Times New Roman"/>
          <w:sz w:val="28"/>
          <w:szCs w:val="28"/>
          <w:lang w:val="uk-UA"/>
        </w:rPr>
        <w:t>А.</w:t>
      </w:r>
      <w:r w:rsidR="008C1D8B" w:rsidRPr="008C1D8B">
        <w:rPr>
          <w:rFonts w:ascii="Times New Roman" w:hAnsi="Times New Roman"/>
          <w:sz w:val="28"/>
          <w:szCs w:val="28"/>
          <w:lang w:val="en-US"/>
        </w:rPr>
        <w:t> </w:t>
      </w:r>
      <w:r w:rsidRPr="008C1D8B">
        <w:rPr>
          <w:rFonts w:ascii="Times New Roman" w:hAnsi="Times New Roman"/>
          <w:sz w:val="28"/>
          <w:szCs w:val="28"/>
          <w:lang w:val="uk-UA"/>
        </w:rPr>
        <w:t xml:space="preserve">Й. Деякі аспекти професійної підготовки соціальних педагогів і соціальних працівників. </w:t>
      </w:r>
      <w:r w:rsidRPr="008C1D8B">
        <w:rPr>
          <w:rFonts w:ascii="Times New Roman" w:hAnsi="Times New Roman"/>
          <w:i/>
          <w:iCs/>
          <w:sz w:val="28"/>
          <w:szCs w:val="28"/>
          <w:lang w:val="uk-UA"/>
        </w:rPr>
        <w:t>Вісник Глухівського національного педагогічного університету ім. О. Довженка. Серія: Педагогічні науки.</w:t>
      </w:r>
      <w:r w:rsidRPr="008C1D8B">
        <w:rPr>
          <w:rFonts w:ascii="Times New Roman" w:hAnsi="Times New Roman"/>
          <w:sz w:val="28"/>
          <w:szCs w:val="28"/>
          <w:lang w:val="uk-UA"/>
        </w:rPr>
        <w:t xml:space="preserve"> 2010. № 15. С. 12–16.</w:t>
      </w:r>
    </w:p>
    <w:p w14:paraId="0A862067" w14:textId="77777777" w:rsidR="008C1D8B" w:rsidRPr="008C1D8B" w:rsidRDefault="009D38F6"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D8B">
        <w:rPr>
          <w:rFonts w:ascii="Times New Roman" w:hAnsi="Times New Roman"/>
          <w:sz w:val="28"/>
          <w:szCs w:val="28"/>
          <w:lang w:val="uk-UA"/>
        </w:rPr>
        <w:t>Караман</w:t>
      </w:r>
      <w:r w:rsidR="008C1D8B">
        <w:rPr>
          <w:rFonts w:ascii="Times New Roman" w:hAnsi="Times New Roman"/>
          <w:sz w:val="28"/>
          <w:szCs w:val="28"/>
          <w:lang w:val="en-US"/>
        </w:rPr>
        <w:t> </w:t>
      </w:r>
      <w:r w:rsidRPr="008C1D8B">
        <w:rPr>
          <w:rFonts w:ascii="Times New Roman" w:hAnsi="Times New Roman"/>
          <w:sz w:val="28"/>
          <w:szCs w:val="28"/>
          <w:lang w:val="uk-UA"/>
        </w:rPr>
        <w:t>О.</w:t>
      </w:r>
      <w:r w:rsidR="008C1D8B">
        <w:rPr>
          <w:rFonts w:ascii="Times New Roman" w:hAnsi="Times New Roman"/>
          <w:sz w:val="28"/>
          <w:szCs w:val="28"/>
          <w:lang w:val="en-US"/>
        </w:rPr>
        <w:t> </w:t>
      </w:r>
      <w:r w:rsidRPr="008C1D8B">
        <w:rPr>
          <w:rFonts w:ascii="Times New Roman" w:hAnsi="Times New Roman"/>
          <w:sz w:val="28"/>
          <w:szCs w:val="28"/>
          <w:lang w:val="uk-UA"/>
        </w:rPr>
        <w:t xml:space="preserve">Л. Сутність і зміст соціально-педагогічної роботи як категорії соціальної педагогіки. </w:t>
      </w:r>
      <w:r w:rsidRPr="008C1D8B">
        <w:rPr>
          <w:rFonts w:ascii="Times New Roman" w:hAnsi="Times New Roman"/>
          <w:i/>
          <w:iCs/>
          <w:sz w:val="28"/>
          <w:szCs w:val="28"/>
          <w:lang w:val="uk-UA"/>
        </w:rPr>
        <w:t>Науковий вісник Ужгородського національного університету. Сер.: Педагогіка. Соціальна робота.</w:t>
      </w:r>
      <w:r w:rsidRPr="008C1D8B">
        <w:rPr>
          <w:rFonts w:ascii="Times New Roman" w:hAnsi="Times New Roman"/>
          <w:sz w:val="28"/>
          <w:szCs w:val="28"/>
          <w:lang w:val="uk-UA"/>
        </w:rPr>
        <w:t xml:space="preserve"> 2011. Вип. 21. С. 69–73.</w:t>
      </w:r>
    </w:p>
    <w:p w14:paraId="5F2D8294" w14:textId="77777777" w:rsidR="008C1D8B" w:rsidRPr="008C1D8B" w:rsidRDefault="009D38F6"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D8B">
        <w:rPr>
          <w:rFonts w:ascii="Times New Roman" w:hAnsi="Times New Roman"/>
          <w:sz w:val="28"/>
          <w:szCs w:val="28"/>
          <w:lang w:val="uk-UA"/>
        </w:rPr>
        <w:t>К</w:t>
      </w:r>
      <w:r w:rsidR="008C1D8B" w:rsidRPr="008C1D8B">
        <w:rPr>
          <w:rFonts w:ascii="Times New Roman" w:hAnsi="Times New Roman"/>
          <w:sz w:val="28"/>
          <w:szCs w:val="28"/>
          <w:lang w:val="uk-UA"/>
        </w:rPr>
        <w:t>араман</w:t>
      </w:r>
      <w:r w:rsidR="008C1D8B" w:rsidRPr="008C1D8B">
        <w:rPr>
          <w:rFonts w:ascii="Times New Roman" w:hAnsi="Times New Roman"/>
          <w:sz w:val="28"/>
          <w:szCs w:val="28"/>
          <w:lang w:val="en-US"/>
        </w:rPr>
        <w:t> </w:t>
      </w:r>
      <w:r w:rsidRPr="008C1D8B">
        <w:rPr>
          <w:rFonts w:ascii="Times New Roman" w:hAnsi="Times New Roman"/>
          <w:sz w:val="28"/>
          <w:szCs w:val="28"/>
          <w:lang w:val="uk-UA"/>
        </w:rPr>
        <w:t>О.</w:t>
      </w:r>
      <w:r w:rsidR="008C1D8B" w:rsidRPr="008C1D8B">
        <w:rPr>
          <w:rFonts w:ascii="Times New Roman" w:hAnsi="Times New Roman"/>
          <w:sz w:val="28"/>
          <w:szCs w:val="28"/>
          <w:lang w:val="en-US"/>
        </w:rPr>
        <w:t> </w:t>
      </w:r>
      <w:r w:rsidRPr="008C1D8B">
        <w:rPr>
          <w:rFonts w:ascii="Times New Roman" w:hAnsi="Times New Roman"/>
          <w:sz w:val="28"/>
          <w:szCs w:val="28"/>
          <w:lang w:val="uk-UA"/>
        </w:rPr>
        <w:t>Л. Теорія і методика соціально-педагогічної роботи з неповнолітніми засудженими в пенітенціарних закладах України : дис. … д-ра пед. наук : 13.00.05 / ДЗ «Луган. нац. ун-т ім. Тараса Шевченка». Луганськ, 2013. 570 с.</w:t>
      </w:r>
    </w:p>
    <w:p w14:paraId="15EE1D38" w14:textId="77777777" w:rsidR="008C1D8B" w:rsidRPr="008C1D8B" w:rsidRDefault="008C1D8B"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D8B">
        <w:rPr>
          <w:rFonts w:ascii="Times New Roman" w:hAnsi="Times New Roman"/>
          <w:sz w:val="28"/>
          <w:szCs w:val="28"/>
          <w:lang w:val="uk-UA"/>
        </w:rPr>
        <w:t>Карпенко</w:t>
      </w:r>
      <w:r w:rsidRPr="008C1D8B">
        <w:rPr>
          <w:rFonts w:ascii="Times New Roman" w:hAnsi="Times New Roman"/>
          <w:sz w:val="28"/>
          <w:szCs w:val="28"/>
          <w:lang w:val="en-US"/>
        </w:rPr>
        <w:t> </w:t>
      </w:r>
      <w:r w:rsidR="009D38F6" w:rsidRPr="008C1D8B">
        <w:rPr>
          <w:rFonts w:ascii="Times New Roman" w:hAnsi="Times New Roman"/>
          <w:sz w:val="28"/>
          <w:szCs w:val="28"/>
          <w:lang w:val="uk-UA"/>
        </w:rPr>
        <w:t>О.</w:t>
      </w:r>
      <w:r w:rsidRPr="008C1D8B">
        <w:rPr>
          <w:rFonts w:ascii="Times New Roman" w:hAnsi="Times New Roman"/>
          <w:sz w:val="28"/>
          <w:szCs w:val="28"/>
          <w:lang w:val="en-US"/>
        </w:rPr>
        <w:t> </w:t>
      </w:r>
      <w:r w:rsidR="009D38F6" w:rsidRPr="008C1D8B">
        <w:rPr>
          <w:rFonts w:ascii="Times New Roman" w:hAnsi="Times New Roman"/>
          <w:sz w:val="28"/>
          <w:szCs w:val="28"/>
          <w:lang w:val="uk-UA"/>
        </w:rPr>
        <w:t>Г. Професійна підготовка соціальних працівників в умовах університетської освіти: науково-методичний та організаційно-</w:t>
      </w:r>
      <w:r w:rsidR="009D38F6" w:rsidRPr="008C1D8B">
        <w:rPr>
          <w:rFonts w:ascii="Times New Roman" w:hAnsi="Times New Roman"/>
          <w:sz w:val="28"/>
          <w:szCs w:val="28"/>
          <w:lang w:val="uk-UA"/>
        </w:rPr>
        <w:lastRenderedPageBreak/>
        <w:t>технологічний аспект : монографія / за заг. ред. С. Я. Харченко. Дрогобич : Коло, 2007. 374 с.</w:t>
      </w:r>
      <w:r w:rsidRPr="008C1D8B">
        <w:rPr>
          <w:rFonts w:ascii="Times New Roman" w:hAnsi="Times New Roman"/>
          <w:sz w:val="28"/>
          <w:szCs w:val="28"/>
        </w:rPr>
        <w:t xml:space="preserve"> </w:t>
      </w:r>
    </w:p>
    <w:p w14:paraId="1E793118" w14:textId="77777777" w:rsidR="008C1D8B" w:rsidRPr="008C1D8B" w:rsidRDefault="009D38F6" w:rsidP="008C1D8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D8B">
        <w:rPr>
          <w:rFonts w:ascii="Times New Roman" w:hAnsi="Times New Roman"/>
          <w:sz w:val="28"/>
          <w:szCs w:val="28"/>
          <w:lang w:val="uk-UA"/>
        </w:rPr>
        <w:t>К</w:t>
      </w:r>
      <w:r w:rsidR="008C1D8B" w:rsidRPr="008C1D8B">
        <w:rPr>
          <w:rFonts w:ascii="Times New Roman" w:hAnsi="Times New Roman"/>
          <w:sz w:val="28"/>
          <w:szCs w:val="28"/>
          <w:lang w:val="uk-UA"/>
        </w:rPr>
        <w:t>арпенко</w:t>
      </w:r>
      <w:r w:rsidR="008C1D8B" w:rsidRPr="008C1D8B">
        <w:rPr>
          <w:rFonts w:ascii="Times New Roman" w:hAnsi="Times New Roman"/>
          <w:sz w:val="28"/>
          <w:szCs w:val="28"/>
          <w:lang w:val="en-US"/>
        </w:rPr>
        <w:t> </w:t>
      </w:r>
      <w:r w:rsidRPr="008C1D8B">
        <w:rPr>
          <w:rFonts w:ascii="Times New Roman" w:hAnsi="Times New Roman"/>
          <w:sz w:val="28"/>
          <w:szCs w:val="28"/>
          <w:lang w:val="uk-UA"/>
        </w:rPr>
        <w:t>О.</w:t>
      </w:r>
      <w:r w:rsidR="008C1D8B" w:rsidRPr="008C1D8B">
        <w:rPr>
          <w:rFonts w:ascii="Times New Roman" w:hAnsi="Times New Roman"/>
          <w:sz w:val="28"/>
          <w:szCs w:val="28"/>
          <w:lang w:val="en-US"/>
        </w:rPr>
        <w:t> </w:t>
      </w:r>
      <w:r w:rsidRPr="008C1D8B">
        <w:rPr>
          <w:rFonts w:ascii="Times New Roman" w:hAnsi="Times New Roman"/>
          <w:sz w:val="28"/>
          <w:szCs w:val="28"/>
          <w:lang w:val="uk-UA"/>
        </w:rPr>
        <w:t>Г. Професійна підготовка майбутніх соціальних працівників в умовах університетської освіти : автореф. дис. … д-ра пед. наук: 13.00.04. Київ, 2008. 44 с.</w:t>
      </w:r>
    </w:p>
    <w:p w14:paraId="7AFF6CBB" w14:textId="77777777" w:rsidR="00496EB8" w:rsidRPr="00496EB8" w:rsidRDefault="008C1D8B" w:rsidP="00496EB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Квас</w:t>
      </w:r>
      <w:r>
        <w:rPr>
          <w:rFonts w:ascii="Times New Roman" w:hAnsi="Times New Roman"/>
          <w:sz w:val="28"/>
          <w:szCs w:val="28"/>
          <w:lang w:val="en-US"/>
        </w:rPr>
        <w:t> </w:t>
      </w:r>
      <w:r w:rsidR="009D38F6" w:rsidRPr="008C1D8B">
        <w:rPr>
          <w:rFonts w:ascii="Times New Roman" w:hAnsi="Times New Roman"/>
          <w:sz w:val="28"/>
          <w:szCs w:val="28"/>
          <w:lang w:val="uk-UA"/>
        </w:rPr>
        <w:t>В.</w:t>
      </w:r>
      <w:r>
        <w:rPr>
          <w:rFonts w:ascii="Times New Roman" w:hAnsi="Times New Roman"/>
          <w:sz w:val="28"/>
          <w:szCs w:val="28"/>
          <w:lang w:val="en-US"/>
        </w:rPr>
        <w:t> </w:t>
      </w:r>
      <w:r w:rsidR="009D38F6" w:rsidRPr="008C1D8B">
        <w:rPr>
          <w:rFonts w:ascii="Times New Roman" w:hAnsi="Times New Roman"/>
          <w:sz w:val="28"/>
          <w:szCs w:val="28"/>
          <w:lang w:val="uk-UA"/>
        </w:rPr>
        <w:t xml:space="preserve">М. Педагогічна фасилітація та її роль в організації навчально-виховного процесу. </w:t>
      </w:r>
      <w:r w:rsidR="009D38F6" w:rsidRPr="008C1D8B">
        <w:rPr>
          <w:rFonts w:ascii="Times New Roman" w:hAnsi="Times New Roman"/>
          <w:i/>
          <w:iCs/>
          <w:sz w:val="28"/>
          <w:szCs w:val="28"/>
          <w:lang w:val="uk-UA"/>
        </w:rPr>
        <w:t>Теоретико-методичні проблеми виховання дітей та учнівської молоді : зб. наук. пр.</w:t>
      </w:r>
      <w:r w:rsidR="009D38F6" w:rsidRPr="008C1D8B">
        <w:rPr>
          <w:rFonts w:ascii="Times New Roman" w:hAnsi="Times New Roman"/>
          <w:sz w:val="28"/>
          <w:szCs w:val="28"/>
          <w:lang w:val="uk-UA"/>
        </w:rPr>
        <w:t xml:space="preserve"> Вип. 16. Кн. 1 / Ін-т проблем в</w:t>
      </w:r>
      <w:r w:rsidR="00CE0467">
        <w:rPr>
          <w:rFonts w:ascii="Times New Roman" w:hAnsi="Times New Roman"/>
          <w:sz w:val="28"/>
          <w:szCs w:val="28"/>
          <w:lang w:val="uk-UA"/>
        </w:rPr>
        <w:t>иховання НАПН України; редкол.:</w:t>
      </w:r>
      <w:r w:rsidR="00CE0467" w:rsidRPr="00CE0467">
        <w:rPr>
          <w:rFonts w:ascii="Times New Roman" w:hAnsi="Times New Roman"/>
          <w:sz w:val="28"/>
          <w:szCs w:val="28"/>
        </w:rPr>
        <w:t xml:space="preserve"> </w:t>
      </w:r>
      <w:r w:rsidR="009D38F6" w:rsidRPr="008C1D8B">
        <w:rPr>
          <w:rFonts w:ascii="Times New Roman" w:hAnsi="Times New Roman"/>
          <w:sz w:val="28"/>
          <w:szCs w:val="28"/>
          <w:lang w:val="uk-UA"/>
        </w:rPr>
        <w:t>І.</w:t>
      </w:r>
      <w:r w:rsidR="00CE0467">
        <w:rPr>
          <w:rFonts w:ascii="Times New Roman" w:hAnsi="Times New Roman"/>
          <w:sz w:val="28"/>
          <w:szCs w:val="28"/>
          <w:lang w:val="en-US"/>
        </w:rPr>
        <w:t> </w:t>
      </w:r>
      <w:r w:rsidR="009D38F6" w:rsidRPr="008C1D8B">
        <w:rPr>
          <w:rFonts w:ascii="Times New Roman" w:hAnsi="Times New Roman"/>
          <w:sz w:val="28"/>
          <w:szCs w:val="28"/>
          <w:lang w:val="uk-UA"/>
        </w:rPr>
        <w:t>Д.</w:t>
      </w:r>
      <w:r w:rsidR="00CE0467">
        <w:rPr>
          <w:rFonts w:ascii="Times New Roman" w:hAnsi="Times New Roman"/>
          <w:sz w:val="28"/>
          <w:szCs w:val="28"/>
          <w:lang w:val="en-US"/>
        </w:rPr>
        <w:t> </w:t>
      </w:r>
      <w:r w:rsidR="00CE0467">
        <w:rPr>
          <w:rFonts w:ascii="Times New Roman" w:hAnsi="Times New Roman"/>
          <w:sz w:val="28"/>
          <w:szCs w:val="28"/>
          <w:lang w:val="uk-UA"/>
        </w:rPr>
        <w:t>Бех, В.</w:t>
      </w:r>
      <w:r w:rsidR="00CE0467">
        <w:rPr>
          <w:rFonts w:ascii="Times New Roman" w:hAnsi="Times New Roman"/>
          <w:sz w:val="28"/>
          <w:szCs w:val="28"/>
          <w:lang w:val="en-US"/>
        </w:rPr>
        <w:t> </w:t>
      </w:r>
      <w:r w:rsidR="009D38F6" w:rsidRPr="008C1D8B">
        <w:rPr>
          <w:rFonts w:ascii="Times New Roman" w:hAnsi="Times New Roman"/>
          <w:sz w:val="28"/>
          <w:szCs w:val="28"/>
          <w:lang w:val="uk-UA"/>
        </w:rPr>
        <w:t>М.</w:t>
      </w:r>
      <w:r w:rsidR="00CE0467">
        <w:rPr>
          <w:rFonts w:ascii="Times New Roman" w:hAnsi="Times New Roman"/>
          <w:sz w:val="28"/>
          <w:szCs w:val="28"/>
          <w:lang w:val="en-US"/>
        </w:rPr>
        <w:t> </w:t>
      </w:r>
      <w:r w:rsidR="009D38F6" w:rsidRPr="008C1D8B">
        <w:rPr>
          <w:rFonts w:ascii="Times New Roman" w:hAnsi="Times New Roman"/>
          <w:sz w:val="28"/>
          <w:szCs w:val="28"/>
          <w:lang w:val="uk-UA"/>
        </w:rPr>
        <w:t>Оржеховська, В. В. Вербицький та ін. Київ : б. в.+, 2012. С. 89–95.</w:t>
      </w:r>
    </w:p>
    <w:p w14:paraId="4A04A413" w14:textId="77777777" w:rsidR="00496EB8" w:rsidRPr="00496EB8" w:rsidRDefault="00496EB8" w:rsidP="00496EB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Кейнер</w:t>
      </w:r>
      <w:r>
        <w:rPr>
          <w:rFonts w:ascii="Times New Roman" w:hAnsi="Times New Roman"/>
          <w:sz w:val="28"/>
          <w:szCs w:val="28"/>
          <w:lang w:val="en-US"/>
        </w:rPr>
        <w:t> </w:t>
      </w:r>
      <w:r w:rsidR="009D38F6" w:rsidRPr="00496EB8">
        <w:rPr>
          <w:rFonts w:ascii="Times New Roman" w:hAnsi="Times New Roman"/>
          <w:sz w:val="28"/>
          <w:szCs w:val="28"/>
          <w:lang w:val="uk-UA"/>
        </w:rPr>
        <w:t>С. Як привести групу до спільного рішення : посібник для фасилитатора. Київ : РВВ КГУ, 2013. 328 с.</w:t>
      </w:r>
    </w:p>
    <w:p w14:paraId="76D3342C" w14:textId="364A899D" w:rsidR="00496EB8" w:rsidRPr="00496EB8" w:rsidRDefault="009D38F6" w:rsidP="00496EB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496EB8">
        <w:rPr>
          <w:rFonts w:ascii="Times New Roman" w:hAnsi="Times New Roman"/>
          <w:sz w:val="28"/>
          <w:szCs w:val="28"/>
          <w:lang w:val="uk-UA"/>
        </w:rPr>
        <w:t>Киричук</w:t>
      </w:r>
      <w:r w:rsidR="00496EB8" w:rsidRPr="00496EB8">
        <w:rPr>
          <w:rFonts w:ascii="Times New Roman" w:hAnsi="Times New Roman"/>
          <w:sz w:val="28"/>
          <w:szCs w:val="28"/>
          <w:lang w:val="en-US"/>
        </w:rPr>
        <w:t> </w:t>
      </w:r>
      <w:r w:rsidRPr="00496EB8">
        <w:rPr>
          <w:rFonts w:ascii="Times New Roman" w:hAnsi="Times New Roman"/>
          <w:sz w:val="28"/>
          <w:szCs w:val="28"/>
          <w:lang w:val="uk-UA"/>
        </w:rPr>
        <w:t>О.</w:t>
      </w:r>
      <w:r w:rsidR="00496EB8" w:rsidRPr="00496EB8">
        <w:rPr>
          <w:rFonts w:ascii="Times New Roman" w:hAnsi="Times New Roman"/>
          <w:sz w:val="28"/>
          <w:szCs w:val="28"/>
          <w:lang w:val="en-US"/>
        </w:rPr>
        <w:t> </w:t>
      </w:r>
      <w:r w:rsidRPr="00496EB8">
        <w:rPr>
          <w:rFonts w:ascii="Times New Roman" w:hAnsi="Times New Roman"/>
          <w:sz w:val="28"/>
          <w:szCs w:val="28"/>
          <w:lang w:val="uk-UA"/>
        </w:rPr>
        <w:t xml:space="preserve">О. Фасилятивність як прояв альтруїстичної взаємодії. </w:t>
      </w:r>
      <w:r w:rsidRPr="00496EB8">
        <w:rPr>
          <w:rFonts w:ascii="Times New Roman" w:hAnsi="Times New Roman"/>
          <w:i/>
          <w:iCs/>
          <w:sz w:val="28"/>
          <w:szCs w:val="28"/>
          <w:lang w:val="uk-UA"/>
        </w:rPr>
        <w:t>Виклики та парадокси соціальної взаємодії в постмодерному світі: лінгвістичний та психологічний аспекти : мат. І міжнар. наук.-практ. конф. /за</w:t>
      </w:r>
      <w:r w:rsidR="00496EB8">
        <w:rPr>
          <w:rFonts w:ascii="Times New Roman" w:hAnsi="Times New Roman"/>
          <w:i/>
          <w:iCs/>
          <w:sz w:val="28"/>
          <w:szCs w:val="28"/>
          <w:lang w:val="uk-UA"/>
        </w:rPr>
        <w:t xml:space="preserve"> заг. ред. О.</w:t>
      </w:r>
      <w:r w:rsidR="00496EB8">
        <w:rPr>
          <w:rFonts w:ascii="Times New Roman" w:hAnsi="Times New Roman"/>
          <w:i/>
          <w:iCs/>
          <w:sz w:val="28"/>
          <w:szCs w:val="28"/>
          <w:lang w:val="en-US"/>
        </w:rPr>
        <w:t> </w:t>
      </w:r>
      <w:r w:rsidR="00496EB8">
        <w:rPr>
          <w:rFonts w:ascii="Times New Roman" w:hAnsi="Times New Roman"/>
          <w:i/>
          <w:iCs/>
          <w:sz w:val="28"/>
          <w:szCs w:val="28"/>
          <w:lang w:val="uk-UA"/>
        </w:rPr>
        <w:t>В.</w:t>
      </w:r>
      <w:r w:rsidR="00496EB8">
        <w:rPr>
          <w:rFonts w:ascii="Times New Roman" w:hAnsi="Times New Roman"/>
          <w:i/>
          <w:iCs/>
          <w:sz w:val="28"/>
          <w:szCs w:val="28"/>
          <w:lang w:val="en-US"/>
        </w:rPr>
        <w:t> </w:t>
      </w:r>
      <w:r w:rsidR="00496EB8">
        <w:rPr>
          <w:rFonts w:ascii="Times New Roman" w:hAnsi="Times New Roman"/>
          <w:i/>
          <w:iCs/>
          <w:sz w:val="28"/>
          <w:szCs w:val="28"/>
          <w:lang w:val="uk-UA"/>
        </w:rPr>
        <w:t>Лазорко, В.</w:t>
      </w:r>
      <w:r w:rsidR="00496EB8">
        <w:rPr>
          <w:rFonts w:ascii="Times New Roman" w:hAnsi="Times New Roman"/>
          <w:i/>
          <w:iCs/>
          <w:sz w:val="28"/>
          <w:szCs w:val="28"/>
          <w:lang w:val="en-US"/>
        </w:rPr>
        <w:t> </w:t>
      </w:r>
      <w:r w:rsidR="00496EB8">
        <w:rPr>
          <w:rFonts w:ascii="Times New Roman" w:hAnsi="Times New Roman"/>
          <w:i/>
          <w:iCs/>
          <w:sz w:val="28"/>
          <w:szCs w:val="28"/>
          <w:lang w:val="uk-UA"/>
        </w:rPr>
        <w:t>А.</w:t>
      </w:r>
      <w:r w:rsidR="00496EB8">
        <w:rPr>
          <w:rFonts w:ascii="Times New Roman" w:hAnsi="Times New Roman"/>
          <w:i/>
          <w:iCs/>
          <w:sz w:val="28"/>
          <w:szCs w:val="28"/>
          <w:lang w:val="en-US"/>
        </w:rPr>
        <w:t> </w:t>
      </w:r>
      <w:r w:rsidRPr="00496EB8">
        <w:rPr>
          <w:rFonts w:ascii="Times New Roman" w:hAnsi="Times New Roman"/>
          <w:i/>
          <w:iCs/>
          <w:sz w:val="28"/>
          <w:szCs w:val="28"/>
          <w:lang w:val="uk-UA"/>
        </w:rPr>
        <w:t>Ущиної.</w:t>
      </w:r>
      <w:r w:rsidRPr="00496EB8">
        <w:rPr>
          <w:rFonts w:ascii="Times New Roman" w:hAnsi="Times New Roman"/>
          <w:sz w:val="28"/>
          <w:szCs w:val="28"/>
          <w:lang w:val="uk-UA"/>
        </w:rPr>
        <w:t xml:space="preserve"> Луцьк : Волиньполіграф, 2019. С. 178–181.</w:t>
      </w:r>
    </w:p>
    <w:p w14:paraId="6E020070" w14:textId="77777777" w:rsidR="00496EB8" w:rsidRPr="00496EB8" w:rsidRDefault="009D38F6" w:rsidP="00496EB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496EB8">
        <w:rPr>
          <w:rFonts w:ascii="Times New Roman" w:hAnsi="Times New Roman"/>
          <w:sz w:val="28"/>
          <w:szCs w:val="28"/>
          <w:lang w:val="uk-UA"/>
        </w:rPr>
        <w:t>Киричук О. О. Фасилітаційні чинники психологічного благополуччя особистості : дис. … канд. психол. наук (д-ра філософії) за спец.: 19.00.01 «Загальна психологія, історія психології (053 – Психологія)» / Східноєвропейський національний університет імені Лесі Українки. Луцьк, 2020. 162 c.</w:t>
      </w:r>
    </w:p>
    <w:p w14:paraId="764D4A00" w14:textId="77777777" w:rsidR="0002251C" w:rsidRPr="0002251C" w:rsidRDefault="009D38F6" w:rsidP="0002251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496EB8">
        <w:rPr>
          <w:rFonts w:ascii="Times New Roman" w:hAnsi="Times New Roman"/>
          <w:sz w:val="28"/>
          <w:szCs w:val="28"/>
          <w:lang w:val="uk-UA"/>
        </w:rPr>
        <w:t>Князян</w:t>
      </w:r>
      <w:r w:rsidR="00496EB8">
        <w:rPr>
          <w:rFonts w:ascii="Times New Roman" w:hAnsi="Times New Roman"/>
          <w:sz w:val="28"/>
          <w:szCs w:val="28"/>
          <w:lang w:val="en-US"/>
        </w:rPr>
        <w:t> </w:t>
      </w:r>
      <w:r w:rsidRPr="00496EB8">
        <w:rPr>
          <w:rFonts w:ascii="Times New Roman" w:hAnsi="Times New Roman"/>
          <w:sz w:val="28"/>
          <w:szCs w:val="28"/>
          <w:lang w:val="uk-UA"/>
        </w:rPr>
        <w:t>М.</w:t>
      </w:r>
      <w:r w:rsidR="00496EB8">
        <w:rPr>
          <w:rFonts w:ascii="Times New Roman" w:hAnsi="Times New Roman"/>
          <w:sz w:val="28"/>
          <w:szCs w:val="28"/>
          <w:lang w:val="en-US"/>
        </w:rPr>
        <w:t> </w:t>
      </w:r>
      <w:r w:rsidRPr="00496EB8">
        <w:rPr>
          <w:rFonts w:ascii="Times New Roman" w:hAnsi="Times New Roman"/>
          <w:sz w:val="28"/>
          <w:szCs w:val="28"/>
          <w:lang w:val="uk-UA"/>
        </w:rPr>
        <w:t xml:space="preserve">О. Педагогічні умови підготовки майбутніх учителів до фасилітаційної взаємодії з учнями. </w:t>
      </w:r>
      <w:r w:rsidR="0002251C">
        <w:rPr>
          <w:rFonts w:ascii="Times New Roman" w:hAnsi="Times New Roman"/>
          <w:i/>
          <w:iCs/>
          <w:sz w:val="28"/>
          <w:szCs w:val="28"/>
          <w:lang w:val="uk-UA"/>
        </w:rPr>
        <w:t>Науковий часопис НПУ імені М.</w:t>
      </w:r>
      <w:r w:rsidR="0002251C">
        <w:rPr>
          <w:rFonts w:ascii="Times New Roman" w:hAnsi="Times New Roman"/>
          <w:i/>
          <w:iCs/>
          <w:sz w:val="28"/>
          <w:szCs w:val="28"/>
          <w:lang w:val="en-US"/>
        </w:rPr>
        <w:t> </w:t>
      </w:r>
      <w:r w:rsidRPr="00496EB8">
        <w:rPr>
          <w:rFonts w:ascii="Times New Roman" w:hAnsi="Times New Roman"/>
          <w:i/>
          <w:iCs/>
          <w:sz w:val="28"/>
          <w:szCs w:val="28"/>
          <w:lang w:val="uk-UA"/>
        </w:rPr>
        <w:t>П.</w:t>
      </w:r>
      <w:r w:rsidR="0002251C">
        <w:rPr>
          <w:rFonts w:ascii="Times New Roman" w:hAnsi="Times New Roman"/>
          <w:i/>
          <w:iCs/>
          <w:sz w:val="28"/>
          <w:szCs w:val="28"/>
          <w:lang w:val="en-US"/>
        </w:rPr>
        <w:t> </w:t>
      </w:r>
      <w:r w:rsidRPr="00496EB8">
        <w:rPr>
          <w:rFonts w:ascii="Times New Roman" w:hAnsi="Times New Roman"/>
          <w:i/>
          <w:iCs/>
          <w:sz w:val="28"/>
          <w:szCs w:val="28"/>
          <w:lang w:val="uk-UA"/>
        </w:rPr>
        <w:t xml:space="preserve">Драгоманова. Серія 5. Педагогічні науки: реалії та перспективи. </w:t>
      </w:r>
      <w:r w:rsidRPr="00496EB8">
        <w:rPr>
          <w:rFonts w:ascii="Times New Roman" w:hAnsi="Times New Roman"/>
          <w:sz w:val="28"/>
          <w:szCs w:val="28"/>
          <w:lang w:val="uk-UA"/>
        </w:rPr>
        <w:t xml:space="preserve">2020. Вип. 76. С. 84–88. DOI: </w:t>
      </w:r>
      <w:hyperlink r:id="rId73" w:history="1">
        <w:r w:rsidRPr="00496EB8">
          <w:rPr>
            <w:rStyle w:val="ad"/>
            <w:rFonts w:ascii="Times New Roman" w:hAnsi="Times New Roman"/>
            <w:sz w:val="28"/>
            <w:szCs w:val="28"/>
            <w:lang w:val="uk-UA"/>
          </w:rPr>
          <w:t>https://doi.org/10.31392/NPU-nc.series5.2020.76.18</w:t>
        </w:r>
      </w:hyperlink>
    </w:p>
    <w:p w14:paraId="62128C16" w14:textId="77777777" w:rsidR="0002251C" w:rsidRPr="0002251C" w:rsidRDefault="009D38F6" w:rsidP="0002251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2251C">
        <w:rPr>
          <w:rFonts w:ascii="Times New Roman" w:hAnsi="Times New Roman"/>
          <w:sz w:val="28"/>
          <w:szCs w:val="28"/>
          <w:lang w:val="uk-UA"/>
        </w:rPr>
        <w:t>Ковальчук</w:t>
      </w:r>
      <w:r w:rsidR="0002251C">
        <w:rPr>
          <w:rFonts w:ascii="Times New Roman" w:hAnsi="Times New Roman"/>
          <w:sz w:val="28"/>
          <w:szCs w:val="28"/>
          <w:lang w:val="en-US"/>
        </w:rPr>
        <w:t> </w:t>
      </w:r>
      <w:r w:rsidRPr="0002251C">
        <w:rPr>
          <w:rFonts w:ascii="Times New Roman" w:hAnsi="Times New Roman"/>
          <w:sz w:val="28"/>
          <w:szCs w:val="28"/>
          <w:lang w:val="uk-UA"/>
        </w:rPr>
        <w:t>В.</w:t>
      </w:r>
      <w:r w:rsidR="0002251C">
        <w:rPr>
          <w:rFonts w:ascii="Times New Roman" w:hAnsi="Times New Roman"/>
          <w:sz w:val="28"/>
          <w:szCs w:val="28"/>
          <w:lang w:val="en-US"/>
        </w:rPr>
        <w:t> </w:t>
      </w:r>
      <w:r w:rsidRPr="0002251C">
        <w:rPr>
          <w:rFonts w:ascii="Times New Roman" w:hAnsi="Times New Roman"/>
          <w:sz w:val="28"/>
          <w:szCs w:val="28"/>
          <w:lang w:val="uk-UA"/>
        </w:rPr>
        <w:t>А. Методичні основи розв’язання соціально-педагогічних задач у процесі підготовки майбутніх вчителів : автореф. дис. …канд. пед. наук : спец. 13.00.04 «Теорія і методика професійної освіти». К., 2000. – 19 с.</w:t>
      </w:r>
    </w:p>
    <w:p w14:paraId="5335321B" w14:textId="77777777" w:rsidR="0002251C" w:rsidRPr="0002251C" w:rsidRDefault="009D38F6" w:rsidP="0002251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02251C">
        <w:rPr>
          <w:rFonts w:ascii="Times New Roman" w:hAnsi="Times New Roman"/>
          <w:sz w:val="28"/>
          <w:szCs w:val="28"/>
          <w:lang w:val="uk-UA"/>
        </w:rPr>
        <w:lastRenderedPageBreak/>
        <w:t>К</w:t>
      </w:r>
      <w:r w:rsidR="0002251C" w:rsidRPr="0002251C">
        <w:rPr>
          <w:rFonts w:ascii="Times New Roman" w:hAnsi="Times New Roman"/>
          <w:sz w:val="28"/>
          <w:szCs w:val="28"/>
          <w:lang w:val="uk-UA"/>
        </w:rPr>
        <w:t>озич</w:t>
      </w:r>
      <w:r w:rsidR="0002251C" w:rsidRPr="0002251C">
        <w:rPr>
          <w:rFonts w:ascii="Times New Roman" w:hAnsi="Times New Roman"/>
          <w:sz w:val="28"/>
          <w:szCs w:val="28"/>
          <w:lang w:val="en-US"/>
        </w:rPr>
        <w:t> </w:t>
      </w:r>
      <w:r w:rsidR="0002251C" w:rsidRPr="0002251C">
        <w:rPr>
          <w:rFonts w:ascii="Times New Roman" w:hAnsi="Times New Roman"/>
          <w:sz w:val="28"/>
          <w:szCs w:val="28"/>
          <w:lang w:val="uk-UA"/>
        </w:rPr>
        <w:t>І.</w:t>
      </w:r>
      <w:r w:rsidR="0002251C" w:rsidRPr="0002251C">
        <w:rPr>
          <w:rFonts w:ascii="Times New Roman" w:hAnsi="Times New Roman"/>
          <w:sz w:val="28"/>
          <w:szCs w:val="28"/>
          <w:lang w:val="en-US"/>
        </w:rPr>
        <w:t> </w:t>
      </w:r>
      <w:r w:rsidRPr="0002251C">
        <w:rPr>
          <w:rFonts w:ascii="Times New Roman" w:hAnsi="Times New Roman"/>
          <w:sz w:val="28"/>
          <w:szCs w:val="28"/>
          <w:lang w:val="uk-UA"/>
        </w:rPr>
        <w:t xml:space="preserve">В. Особливості підготовки викладача закладу вищої освіти до ролі фасилітатора. </w:t>
      </w:r>
      <w:r w:rsidRPr="0002251C">
        <w:rPr>
          <w:rFonts w:ascii="Times New Roman" w:hAnsi="Times New Roman"/>
          <w:i/>
          <w:iCs/>
          <w:sz w:val="28"/>
          <w:szCs w:val="28"/>
          <w:lang w:val="uk-UA"/>
        </w:rPr>
        <w:t>Педагогічні науки: теорія та практика.</w:t>
      </w:r>
      <w:r w:rsidRPr="0002251C">
        <w:rPr>
          <w:rFonts w:ascii="Times New Roman" w:hAnsi="Times New Roman"/>
          <w:sz w:val="28"/>
          <w:szCs w:val="28"/>
          <w:lang w:val="uk-UA"/>
        </w:rPr>
        <w:t xml:space="preserve"> 2023. № 3. С. 139–145. URL: </w:t>
      </w:r>
      <w:hyperlink r:id="rId74" w:history="1">
        <w:r w:rsidRPr="0002251C">
          <w:rPr>
            <w:rStyle w:val="ad"/>
            <w:rFonts w:ascii="Times New Roman" w:hAnsi="Times New Roman"/>
            <w:sz w:val="28"/>
            <w:szCs w:val="28"/>
            <w:lang w:val="uk-UA"/>
          </w:rPr>
          <w:t>http://nbuv.gov.ua/UJRN/Vznu_ped_2023_3_22</w:t>
        </w:r>
      </w:hyperlink>
    </w:p>
    <w:p w14:paraId="4DA42ABB" w14:textId="77777777" w:rsidR="0002251C" w:rsidRPr="0002251C" w:rsidRDefault="0002251C" w:rsidP="0002251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02251C">
        <w:rPr>
          <w:rFonts w:ascii="Times New Roman" w:hAnsi="Times New Roman"/>
          <w:sz w:val="28"/>
          <w:szCs w:val="28"/>
          <w:lang w:val="uk-UA"/>
        </w:rPr>
        <w:t>Козич</w:t>
      </w:r>
      <w:r w:rsidRPr="0002251C">
        <w:rPr>
          <w:rFonts w:ascii="Times New Roman" w:hAnsi="Times New Roman"/>
          <w:sz w:val="28"/>
          <w:szCs w:val="28"/>
          <w:lang w:val="en-US"/>
        </w:rPr>
        <w:t> </w:t>
      </w:r>
      <w:r w:rsidR="009D38F6" w:rsidRPr="0002251C">
        <w:rPr>
          <w:rFonts w:ascii="Times New Roman" w:hAnsi="Times New Roman"/>
          <w:sz w:val="28"/>
          <w:szCs w:val="28"/>
          <w:lang w:val="uk-UA"/>
        </w:rPr>
        <w:t>І.</w:t>
      </w:r>
      <w:r w:rsidRPr="0002251C">
        <w:rPr>
          <w:rFonts w:ascii="Times New Roman" w:hAnsi="Times New Roman"/>
          <w:sz w:val="28"/>
          <w:szCs w:val="28"/>
          <w:lang w:val="en-US"/>
        </w:rPr>
        <w:t> </w:t>
      </w:r>
      <w:r w:rsidR="009D38F6" w:rsidRPr="0002251C">
        <w:rPr>
          <w:rFonts w:ascii="Times New Roman" w:hAnsi="Times New Roman"/>
          <w:sz w:val="28"/>
          <w:szCs w:val="28"/>
          <w:lang w:val="uk-UA"/>
        </w:rPr>
        <w:t xml:space="preserve">В. Фасилітаційна компетентність як невід’ємна складова професійної компетентності педагога закладу вищої освіти. </w:t>
      </w:r>
      <w:r w:rsidR="009D38F6" w:rsidRPr="0002251C">
        <w:rPr>
          <w:rFonts w:ascii="Times New Roman" w:hAnsi="Times New Roman"/>
          <w:i/>
          <w:iCs/>
          <w:sz w:val="28"/>
          <w:szCs w:val="28"/>
          <w:lang w:val="uk-UA"/>
        </w:rPr>
        <w:t>Інноваційні наукові дослідження у галузі педагогіки та психології : матеріали міжнародної науково-практичної конференції (</w:t>
      </w:r>
      <w:r w:rsidRPr="0002251C">
        <w:rPr>
          <w:rFonts w:ascii="Times New Roman" w:hAnsi="Times New Roman"/>
          <w:i/>
          <w:iCs/>
          <w:sz w:val="28"/>
          <w:szCs w:val="28"/>
          <w:lang w:val="uk-UA"/>
        </w:rPr>
        <w:t>м.</w:t>
      </w:r>
      <w:r w:rsidRPr="0002251C">
        <w:rPr>
          <w:rFonts w:ascii="Times New Roman" w:hAnsi="Times New Roman"/>
          <w:i/>
          <w:iCs/>
          <w:sz w:val="28"/>
          <w:szCs w:val="28"/>
          <w:lang w:val="en-US"/>
        </w:rPr>
        <w:t> </w:t>
      </w:r>
      <w:r w:rsidRPr="0002251C">
        <w:rPr>
          <w:rFonts w:ascii="Times New Roman" w:hAnsi="Times New Roman"/>
          <w:i/>
          <w:iCs/>
          <w:sz w:val="28"/>
          <w:szCs w:val="28"/>
          <w:lang w:val="uk-UA"/>
        </w:rPr>
        <w:t>Запоріжжя, 14–15 квітня 2023</w:t>
      </w:r>
      <w:r w:rsidRPr="0002251C">
        <w:rPr>
          <w:rFonts w:ascii="Times New Roman" w:hAnsi="Times New Roman"/>
          <w:i/>
          <w:iCs/>
          <w:sz w:val="28"/>
          <w:szCs w:val="28"/>
          <w:lang w:val="en-US"/>
        </w:rPr>
        <w:t> </w:t>
      </w:r>
      <w:r w:rsidR="009D38F6" w:rsidRPr="0002251C">
        <w:rPr>
          <w:rFonts w:ascii="Times New Roman" w:hAnsi="Times New Roman"/>
          <w:i/>
          <w:iCs/>
          <w:sz w:val="28"/>
          <w:szCs w:val="28"/>
          <w:lang w:val="uk-UA"/>
        </w:rPr>
        <w:t>р.).</w:t>
      </w:r>
      <w:r w:rsidR="009D38F6" w:rsidRPr="0002251C">
        <w:rPr>
          <w:rFonts w:ascii="Times New Roman" w:hAnsi="Times New Roman"/>
          <w:sz w:val="28"/>
          <w:szCs w:val="28"/>
          <w:lang w:val="uk-UA"/>
        </w:rPr>
        <w:t xml:space="preserve"> Львів–Торунь : Liha-Pres, 2023. C. 64–66. DOI: </w:t>
      </w:r>
      <w:hyperlink r:id="rId75" w:history="1">
        <w:r w:rsidR="009D38F6" w:rsidRPr="0002251C">
          <w:rPr>
            <w:rStyle w:val="ad"/>
            <w:rFonts w:ascii="Times New Roman" w:hAnsi="Times New Roman"/>
            <w:sz w:val="28"/>
            <w:szCs w:val="28"/>
            <w:lang w:val="uk-UA"/>
          </w:rPr>
          <w:t>https://doi.org/10.36059/978-966-397-310-4-17</w:t>
        </w:r>
      </w:hyperlink>
    </w:p>
    <w:p w14:paraId="68674068" w14:textId="77777777" w:rsidR="00125745" w:rsidRPr="00125745" w:rsidRDefault="009D38F6" w:rsidP="0012574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2251C">
        <w:rPr>
          <w:rFonts w:ascii="Times New Roman" w:hAnsi="Times New Roman"/>
          <w:sz w:val="28"/>
          <w:szCs w:val="28"/>
          <w:lang w:val="uk-UA"/>
        </w:rPr>
        <w:t>Коломійченко</w:t>
      </w:r>
      <w:r w:rsidR="0002251C">
        <w:rPr>
          <w:rFonts w:ascii="Times New Roman" w:hAnsi="Times New Roman"/>
          <w:sz w:val="28"/>
          <w:szCs w:val="28"/>
          <w:lang w:val="en-US"/>
        </w:rPr>
        <w:t> </w:t>
      </w:r>
      <w:r w:rsidRPr="0002251C">
        <w:rPr>
          <w:rFonts w:ascii="Times New Roman" w:hAnsi="Times New Roman"/>
          <w:sz w:val="28"/>
          <w:szCs w:val="28"/>
          <w:lang w:val="uk-UA"/>
        </w:rPr>
        <w:t>C.</w:t>
      </w:r>
      <w:r w:rsidR="0002251C">
        <w:rPr>
          <w:rFonts w:ascii="Times New Roman" w:hAnsi="Times New Roman"/>
          <w:sz w:val="28"/>
          <w:szCs w:val="28"/>
          <w:lang w:val="en-US"/>
        </w:rPr>
        <w:t> </w:t>
      </w:r>
      <w:r w:rsidRPr="0002251C">
        <w:rPr>
          <w:rFonts w:ascii="Times New Roman" w:hAnsi="Times New Roman"/>
          <w:sz w:val="28"/>
          <w:szCs w:val="28"/>
          <w:lang w:val="uk-UA"/>
        </w:rPr>
        <w:t>Ю. Підготовка майбутнього вчителя у вищих педагогічних навчальних закладах до організації фасилітаційного спілкування з учнями : автореф. дис. … канд. пед. наук за спец.: 13.00.04 / ХНПУ ім. Г. С. Сковороди. Харків, 2010. 24 с.</w:t>
      </w:r>
    </w:p>
    <w:p w14:paraId="2B601434" w14:textId="77777777" w:rsidR="00125745" w:rsidRPr="00125745" w:rsidRDefault="009D38F6" w:rsidP="0012574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125745">
        <w:rPr>
          <w:rFonts w:ascii="Times New Roman" w:hAnsi="Times New Roman"/>
          <w:sz w:val="28"/>
          <w:szCs w:val="28"/>
          <w:lang w:val="uk-UA"/>
        </w:rPr>
        <w:t>Коломійченко</w:t>
      </w:r>
      <w:r w:rsidR="00125745">
        <w:rPr>
          <w:rFonts w:ascii="Times New Roman" w:hAnsi="Times New Roman"/>
          <w:sz w:val="28"/>
          <w:szCs w:val="28"/>
          <w:lang w:val="en-US"/>
        </w:rPr>
        <w:t> </w:t>
      </w:r>
      <w:r w:rsidRPr="00125745">
        <w:rPr>
          <w:rFonts w:ascii="Times New Roman" w:hAnsi="Times New Roman"/>
          <w:sz w:val="28"/>
          <w:szCs w:val="28"/>
          <w:lang w:val="uk-UA"/>
        </w:rPr>
        <w:t>С.</w:t>
      </w:r>
      <w:r w:rsidR="00125745">
        <w:rPr>
          <w:rFonts w:ascii="Times New Roman" w:hAnsi="Times New Roman"/>
          <w:sz w:val="28"/>
          <w:szCs w:val="28"/>
          <w:lang w:val="en-US"/>
        </w:rPr>
        <w:t> </w:t>
      </w:r>
      <w:r w:rsidRPr="00125745">
        <w:rPr>
          <w:rFonts w:ascii="Times New Roman" w:hAnsi="Times New Roman"/>
          <w:sz w:val="28"/>
          <w:szCs w:val="28"/>
          <w:lang w:val="uk-UA"/>
        </w:rPr>
        <w:t xml:space="preserve">Ю. Теоретичні питання підготовки студентів до організації фасилітаційного спілкування. </w:t>
      </w:r>
      <w:r w:rsidRPr="00125745">
        <w:rPr>
          <w:rFonts w:ascii="Times New Roman" w:hAnsi="Times New Roman"/>
          <w:i/>
          <w:iCs/>
          <w:sz w:val="28"/>
          <w:szCs w:val="28"/>
          <w:lang w:val="uk-UA"/>
        </w:rPr>
        <w:t>Педагогіка та психологія.</w:t>
      </w:r>
      <w:r w:rsidRPr="00125745">
        <w:rPr>
          <w:rFonts w:ascii="Times New Roman" w:hAnsi="Times New Roman"/>
          <w:sz w:val="28"/>
          <w:szCs w:val="28"/>
          <w:lang w:val="uk-UA"/>
        </w:rPr>
        <w:t xml:space="preserve"> 2011. Вип. 38. С. 80–86.</w:t>
      </w:r>
    </w:p>
    <w:p w14:paraId="487D017F" w14:textId="77777777" w:rsidR="00125745" w:rsidRPr="00125745" w:rsidRDefault="009D38F6" w:rsidP="0012574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125745">
        <w:rPr>
          <w:rFonts w:ascii="Times New Roman" w:hAnsi="Times New Roman"/>
          <w:sz w:val="28"/>
          <w:szCs w:val="28"/>
          <w:lang w:val="uk-UA"/>
        </w:rPr>
        <w:t>Компетентнісний підхід у сучасній освіті: світовий досвід та українські перспективи. Київ : К. І. С., 2004. 111 с.</w:t>
      </w:r>
    </w:p>
    <w:p w14:paraId="32AF6BD8" w14:textId="77777777" w:rsidR="0007537B" w:rsidRPr="0007537B" w:rsidRDefault="00125745" w:rsidP="0007537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Кондрашихіна</w:t>
      </w:r>
      <w:r>
        <w:rPr>
          <w:rFonts w:ascii="Times New Roman" w:hAnsi="Times New Roman"/>
          <w:sz w:val="28"/>
          <w:szCs w:val="28"/>
          <w:lang w:val="en-US"/>
        </w:rPr>
        <w:t> </w:t>
      </w:r>
      <w:r w:rsidR="009D38F6" w:rsidRPr="00125745">
        <w:rPr>
          <w:rFonts w:ascii="Times New Roman" w:hAnsi="Times New Roman"/>
          <w:sz w:val="28"/>
          <w:szCs w:val="28"/>
          <w:lang w:val="uk-UA"/>
        </w:rPr>
        <w:t>О.</w:t>
      </w:r>
      <w:r>
        <w:rPr>
          <w:rFonts w:ascii="Times New Roman" w:hAnsi="Times New Roman"/>
          <w:sz w:val="28"/>
          <w:szCs w:val="28"/>
          <w:lang w:val="en-US"/>
        </w:rPr>
        <w:t> </w:t>
      </w:r>
      <w:r w:rsidR="009D38F6" w:rsidRPr="00125745">
        <w:rPr>
          <w:rFonts w:ascii="Times New Roman" w:hAnsi="Times New Roman"/>
          <w:sz w:val="28"/>
          <w:szCs w:val="28"/>
          <w:lang w:val="uk-UA"/>
        </w:rPr>
        <w:t>О. Формування здатності до фасилітаційних впливів у майбутніх практичних психологів : дис. … канд. психол. наук : спец. 19.00.07 «Педагогічна та вікова психологія». Київ, 2004. 239 с.</w:t>
      </w:r>
    </w:p>
    <w:p w14:paraId="7AF4A33F" w14:textId="77777777" w:rsidR="0007537B" w:rsidRPr="0007537B" w:rsidRDefault="009D38F6" w:rsidP="0007537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7537B">
        <w:rPr>
          <w:rFonts w:ascii="Times New Roman" w:hAnsi="Times New Roman"/>
          <w:sz w:val="28"/>
          <w:szCs w:val="28"/>
          <w:lang w:val="uk-UA"/>
        </w:rPr>
        <w:t>Копець</w:t>
      </w:r>
      <w:r w:rsidR="0007537B">
        <w:rPr>
          <w:rFonts w:ascii="Times New Roman" w:hAnsi="Times New Roman"/>
          <w:sz w:val="28"/>
          <w:szCs w:val="28"/>
          <w:lang w:val="en-US"/>
        </w:rPr>
        <w:t> </w:t>
      </w:r>
      <w:r w:rsidRPr="0007537B">
        <w:rPr>
          <w:rFonts w:ascii="Times New Roman" w:hAnsi="Times New Roman"/>
          <w:sz w:val="28"/>
          <w:szCs w:val="28"/>
          <w:lang w:val="uk-UA"/>
        </w:rPr>
        <w:t xml:space="preserve">Л. Класичні експерименти в психології : навчальний посібник. К. : Вид. дім «Києво-Могилянська академія», 2010. 283 с. </w:t>
      </w:r>
    </w:p>
    <w:p w14:paraId="016CA9C6" w14:textId="77777777" w:rsidR="0007537B" w:rsidRPr="0007537B" w:rsidRDefault="009D38F6" w:rsidP="0007537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7537B">
        <w:rPr>
          <w:rFonts w:ascii="Times New Roman" w:hAnsi="Times New Roman"/>
          <w:iCs/>
          <w:sz w:val="28"/>
          <w:szCs w:val="28"/>
          <w:lang w:val="uk-UA"/>
        </w:rPr>
        <w:t>Короткий словник актуальних педагогічних термінів / Н. М. Флегонтова (упоряд.). Київ : КНУТД, 2013. 55 с.</w:t>
      </w:r>
    </w:p>
    <w:p w14:paraId="1C800DB0" w14:textId="77777777" w:rsidR="0007537B" w:rsidRPr="0007537B" w:rsidRDefault="0007537B" w:rsidP="0007537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Костюк</w:t>
      </w:r>
      <w:r>
        <w:rPr>
          <w:rFonts w:ascii="Times New Roman" w:hAnsi="Times New Roman"/>
          <w:sz w:val="28"/>
          <w:szCs w:val="28"/>
          <w:lang w:val="en-US"/>
        </w:rPr>
        <w:t> </w:t>
      </w:r>
      <w:r>
        <w:rPr>
          <w:rFonts w:ascii="Times New Roman" w:hAnsi="Times New Roman"/>
          <w:sz w:val="28"/>
          <w:szCs w:val="28"/>
          <w:lang w:val="uk-UA"/>
        </w:rPr>
        <w:t>Г.</w:t>
      </w:r>
      <w:r>
        <w:rPr>
          <w:rFonts w:ascii="Times New Roman" w:hAnsi="Times New Roman"/>
          <w:sz w:val="28"/>
          <w:szCs w:val="28"/>
          <w:lang w:val="en-US"/>
        </w:rPr>
        <w:t> </w:t>
      </w:r>
      <w:r w:rsidR="009D38F6" w:rsidRPr="0007537B">
        <w:rPr>
          <w:rFonts w:ascii="Times New Roman" w:hAnsi="Times New Roman"/>
          <w:sz w:val="28"/>
          <w:szCs w:val="28"/>
          <w:lang w:val="uk-UA"/>
        </w:rPr>
        <w:t>С. Навчально-виховний процес і психічний розвиток особистості</w:t>
      </w:r>
      <w:r w:rsidRPr="0007537B">
        <w:rPr>
          <w:rFonts w:ascii="Times New Roman" w:hAnsi="Times New Roman"/>
          <w:sz w:val="28"/>
          <w:szCs w:val="28"/>
        </w:rPr>
        <w:t>.</w:t>
      </w:r>
      <w:r w:rsidR="009D38F6" w:rsidRPr="0007537B">
        <w:rPr>
          <w:rFonts w:ascii="Times New Roman" w:hAnsi="Times New Roman"/>
          <w:sz w:val="28"/>
          <w:szCs w:val="28"/>
          <w:lang w:val="uk-UA"/>
        </w:rPr>
        <w:t xml:space="preserve"> Київ : Рад. школа, 1989. 608 с.</w:t>
      </w:r>
    </w:p>
    <w:p w14:paraId="49875100" w14:textId="77777777" w:rsidR="0007537B" w:rsidRPr="0007537B" w:rsidRDefault="009D38F6" w:rsidP="0007537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7537B">
        <w:rPr>
          <w:rFonts w:ascii="Times New Roman" w:hAnsi="Times New Roman"/>
          <w:sz w:val="28"/>
          <w:szCs w:val="28"/>
          <w:lang w:val="uk-UA"/>
        </w:rPr>
        <w:t>К</w:t>
      </w:r>
      <w:r w:rsidR="0007537B" w:rsidRPr="0007537B">
        <w:rPr>
          <w:rFonts w:ascii="Times New Roman" w:hAnsi="Times New Roman"/>
          <w:sz w:val="28"/>
          <w:szCs w:val="28"/>
          <w:lang w:val="uk-UA"/>
        </w:rPr>
        <w:t>отлова</w:t>
      </w:r>
      <w:r w:rsidR="0007537B" w:rsidRPr="0007537B">
        <w:rPr>
          <w:rFonts w:ascii="Times New Roman" w:hAnsi="Times New Roman"/>
          <w:sz w:val="28"/>
          <w:szCs w:val="28"/>
          <w:lang w:val="en-US"/>
        </w:rPr>
        <w:t> </w:t>
      </w:r>
      <w:r w:rsidRPr="0007537B">
        <w:rPr>
          <w:rFonts w:ascii="Times New Roman" w:hAnsi="Times New Roman"/>
          <w:sz w:val="28"/>
          <w:szCs w:val="28"/>
          <w:lang w:val="uk-UA"/>
        </w:rPr>
        <w:t>Л.</w:t>
      </w:r>
      <w:r w:rsidR="0007537B" w:rsidRPr="0007537B">
        <w:rPr>
          <w:rFonts w:ascii="Times New Roman" w:hAnsi="Times New Roman"/>
          <w:sz w:val="28"/>
          <w:szCs w:val="28"/>
          <w:lang w:val="en-US"/>
        </w:rPr>
        <w:t> </w:t>
      </w:r>
      <w:r w:rsidR="0007537B" w:rsidRPr="0007537B">
        <w:rPr>
          <w:rFonts w:ascii="Times New Roman" w:hAnsi="Times New Roman"/>
          <w:sz w:val="28"/>
          <w:szCs w:val="28"/>
          <w:lang w:val="uk-UA"/>
        </w:rPr>
        <w:t>О., Шикирава</w:t>
      </w:r>
      <w:r w:rsidR="0007537B" w:rsidRPr="0007537B">
        <w:rPr>
          <w:rFonts w:ascii="Times New Roman" w:hAnsi="Times New Roman"/>
          <w:sz w:val="28"/>
          <w:szCs w:val="28"/>
          <w:lang w:val="en-US"/>
        </w:rPr>
        <w:t> </w:t>
      </w:r>
      <w:r w:rsidR="0007537B" w:rsidRPr="0007537B">
        <w:rPr>
          <w:rFonts w:ascii="Times New Roman" w:hAnsi="Times New Roman"/>
          <w:sz w:val="28"/>
          <w:szCs w:val="28"/>
          <w:lang w:val="uk-UA"/>
        </w:rPr>
        <w:t>Н.</w:t>
      </w:r>
      <w:r w:rsidR="0007537B" w:rsidRPr="0007537B">
        <w:rPr>
          <w:rFonts w:ascii="Times New Roman" w:hAnsi="Times New Roman"/>
          <w:sz w:val="28"/>
          <w:szCs w:val="28"/>
          <w:lang w:val="en-US"/>
        </w:rPr>
        <w:t> </w:t>
      </w:r>
      <w:r w:rsidRPr="0007537B">
        <w:rPr>
          <w:rFonts w:ascii="Times New Roman" w:hAnsi="Times New Roman"/>
          <w:sz w:val="28"/>
          <w:szCs w:val="28"/>
          <w:lang w:val="uk-UA"/>
        </w:rPr>
        <w:t xml:space="preserve">М. Структурно-динамічна модель розвитку емпатії практичних психологів. </w:t>
      </w:r>
      <w:r w:rsidRPr="0007537B">
        <w:rPr>
          <w:rFonts w:ascii="Times New Roman" w:hAnsi="Times New Roman"/>
          <w:i/>
          <w:iCs/>
          <w:sz w:val="28"/>
          <w:szCs w:val="28"/>
          <w:lang w:val="uk-UA"/>
        </w:rPr>
        <w:t xml:space="preserve">Social and Economic Aspects of Education in Modern Society : Proceedings of the XXIV International Scientific and </w:t>
      </w:r>
      <w:r w:rsidRPr="0007537B">
        <w:rPr>
          <w:rFonts w:ascii="Times New Roman" w:hAnsi="Times New Roman"/>
          <w:i/>
          <w:iCs/>
          <w:sz w:val="28"/>
          <w:szCs w:val="28"/>
          <w:lang w:val="uk-UA"/>
        </w:rPr>
        <w:lastRenderedPageBreak/>
        <w:t>Practical Conference (Warsaw, December 25, 2020).</w:t>
      </w:r>
      <w:r w:rsidRPr="0007537B">
        <w:rPr>
          <w:rFonts w:ascii="Times New Roman" w:hAnsi="Times New Roman"/>
          <w:sz w:val="28"/>
          <w:szCs w:val="28"/>
          <w:lang w:val="uk-UA"/>
        </w:rPr>
        <w:t xml:space="preserve"> Warsaw, 2020. Vol. 1. P. 46–50.</w:t>
      </w:r>
    </w:p>
    <w:p w14:paraId="31A9D306" w14:textId="77777777" w:rsidR="00671E09" w:rsidRPr="00C348F2" w:rsidRDefault="009D38F6" w:rsidP="00671E0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7537B">
        <w:rPr>
          <w:rFonts w:ascii="Times New Roman" w:hAnsi="Times New Roman"/>
          <w:sz w:val="28"/>
          <w:szCs w:val="28"/>
          <w:lang w:val="uk-UA"/>
        </w:rPr>
        <w:t>Кошечко</w:t>
      </w:r>
      <w:r w:rsidR="0007537B">
        <w:rPr>
          <w:rFonts w:ascii="Times New Roman" w:hAnsi="Times New Roman"/>
          <w:sz w:val="28"/>
          <w:szCs w:val="28"/>
          <w:lang w:val="en-US"/>
        </w:rPr>
        <w:t> </w:t>
      </w:r>
      <w:r w:rsidRPr="0007537B">
        <w:rPr>
          <w:rFonts w:ascii="Times New Roman" w:hAnsi="Times New Roman"/>
          <w:sz w:val="28"/>
          <w:szCs w:val="28"/>
          <w:lang w:val="uk-UA"/>
        </w:rPr>
        <w:t>Н.</w:t>
      </w:r>
      <w:r w:rsidR="0007537B">
        <w:rPr>
          <w:rFonts w:ascii="Times New Roman" w:hAnsi="Times New Roman"/>
          <w:sz w:val="28"/>
          <w:szCs w:val="28"/>
          <w:lang w:val="en-US"/>
        </w:rPr>
        <w:t> </w:t>
      </w:r>
      <w:r w:rsidRPr="0007537B">
        <w:rPr>
          <w:rFonts w:ascii="Times New Roman" w:hAnsi="Times New Roman"/>
          <w:sz w:val="28"/>
          <w:szCs w:val="28"/>
          <w:lang w:val="uk-UA"/>
        </w:rPr>
        <w:t xml:space="preserve">В. Фасилітація як інноваційна технологія управління педагогічними конфліктами у закладах вищої освіти. </w:t>
      </w:r>
      <w:r w:rsidRPr="0007537B">
        <w:rPr>
          <w:rFonts w:ascii="Times New Roman" w:hAnsi="Times New Roman"/>
          <w:i/>
          <w:iCs/>
          <w:sz w:val="28"/>
          <w:szCs w:val="28"/>
          <w:lang w:val="uk-UA"/>
        </w:rPr>
        <w:t>Вісник Київського національного університету імені Тараса Шевченка.</w:t>
      </w:r>
      <w:r w:rsidRPr="0007537B">
        <w:rPr>
          <w:rFonts w:ascii="Times New Roman" w:hAnsi="Times New Roman"/>
          <w:sz w:val="28"/>
          <w:szCs w:val="28"/>
          <w:lang w:val="uk-UA"/>
        </w:rPr>
        <w:t xml:space="preserve"> 2018. № 2(8). С. 24–29. DOI: </w:t>
      </w:r>
      <w:hyperlink r:id="rId76" w:history="1">
        <w:r w:rsidR="0007537B" w:rsidRPr="00C348F2">
          <w:rPr>
            <w:rStyle w:val="ad"/>
            <w:rFonts w:ascii="Times New Roman" w:hAnsi="Times New Roman"/>
            <w:sz w:val="28"/>
            <w:szCs w:val="28"/>
            <w:lang w:val="uk-UA"/>
          </w:rPr>
          <w:t>https://doi.org/10.17721/2415-3699.2018.8.06</w:t>
        </w:r>
      </w:hyperlink>
      <w:r w:rsidR="0007537B" w:rsidRPr="00C348F2">
        <w:rPr>
          <w:rFonts w:ascii="Times New Roman" w:hAnsi="Times New Roman"/>
          <w:sz w:val="28"/>
          <w:szCs w:val="28"/>
        </w:rPr>
        <w:t xml:space="preserve"> </w:t>
      </w:r>
    </w:p>
    <w:p w14:paraId="4CF84988" w14:textId="3B150C9B" w:rsidR="000E6233" w:rsidRPr="00C348F2" w:rsidRDefault="00C348F2" w:rsidP="00C348F2">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Краснова Н. </w:t>
      </w:r>
      <w:r w:rsidR="000E6233" w:rsidRPr="00C348F2">
        <w:rPr>
          <w:rFonts w:asciiTheme="majorBidi" w:hAnsiTheme="majorBidi" w:cstheme="majorBidi"/>
          <w:sz w:val="28"/>
          <w:szCs w:val="28"/>
          <w:lang w:val="uk-UA"/>
        </w:rPr>
        <w:t>П. Фасилітація як інтерактивний метод підготовки майбутніх соціальних</w:t>
      </w:r>
      <w:r w:rsidR="006E0AC8" w:rsidRPr="00C348F2">
        <w:rPr>
          <w:rFonts w:asciiTheme="majorBidi" w:hAnsiTheme="majorBidi" w:cstheme="majorBidi"/>
          <w:sz w:val="28"/>
          <w:szCs w:val="28"/>
          <w:lang w:val="uk-UA"/>
        </w:rPr>
        <w:t xml:space="preserve"> п</w:t>
      </w:r>
      <w:r w:rsidR="000E6233" w:rsidRPr="00C348F2">
        <w:rPr>
          <w:rFonts w:asciiTheme="majorBidi" w:hAnsiTheme="majorBidi" w:cstheme="majorBidi"/>
          <w:sz w:val="28"/>
          <w:szCs w:val="28"/>
          <w:lang w:val="uk-UA"/>
        </w:rPr>
        <w:t xml:space="preserve">рацівників. </w:t>
      </w:r>
      <w:r w:rsidR="000E6233" w:rsidRPr="00C348F2">
        <w:rPr>
          <w:rFonts w:asciiTheme="majorBidi" w:hAnsiTheme="majorBidi" w:cstheme="majorBidi"/>
          <w:i/>
          <w:iCs/>
          <w:sz w:val="28"/>
          <w:szCs w:val="28"/>
          <w:lang w:val="uk-UA"/>
        </w:rPr>
        <w:t>Соціальна педагогіка: теорія та практика</w:t>
      </w:r>
      <w:r w:rsidR="006E0AC8" w:rsidRPr="00C348F2">
        <w:rPr>
          <w:rFonts w:asciiTheme="majorBidi" w:hAnsiTheme="majorBidi" w:cstheme="majorBidi"/>
          <w:i/>
          <w:iCs/>
          <w:sz w:val="28"/>
          <w:szCs w:val="28"/>
          <w:lang w:val="uk-UA"/>
        </w:rPr>
        <w:t>.</w:t>
      </w:r>
      <w:r w:rsidR="000E6233" w:rsidRPr="00C348F2">
        <w:rPr>
          <w:rFonts w:asciiTheme="majorBidi" w:hAnsiTheme="majorBidi" w:cstheme="majorBidi"/>
          <w:sz w:val="28"/>
          <w:szCs w:val="28"/>
          <w:lang w:val="uk-UA"/>
        </w:rPr>
        <w:t xml:space="preserve"> </w:t>
      </w:r>
      <w:r w:rsidR="006E0AC8" w:rsidRPr="00C348F2">
        <w:rPr>
          <w:rFonts w:asciiTheme="majorBidi" w:hAnsiTheme="majorBidi" w:cstheme="majorBidi"/>
          <w:sz w:val="28"/>
          <w:szCs w:val="28"/>
          <w:lang w:val="uk-UA"/>
        </w:rPr>
        <w:t xml:space="preserve">2024. </w:t>
      </w:r>
      <w:r>
        <w:rPr>
          <w:rFonts w:asciiTheme="majorBidi" w:hAnsiTheme="majorBidi" w:cstheme="majorBidi"/>
          <w:sz w:val="28"/>
          <w:szCs w:val="28"/>
          <w:lang w:val="uk-UA"/>
        </w:rPr>
        <w:t>№ </w:t>
      </w:r>
      <w:r w:rsidR="000E6233" w:rsidRPr="00C348F2">
        <w:rPr>
          <w:rFonts w:asciiTheme="majorBidi" w:hAnsiTheme="majorBidi" w:cstheme="majorBidi"/>
          <w:sz w:val="28"/>
          <w:szCs w:val="28"/>
          <w:lang w:val="uk-UA"/>
        </w:rPr>
        <w:t>4</w:t>
      </w:r>
      <w:r>
        <w:rPr>
          <w:rFonts w:asciiTheme="majorBidi" w:hAnsiTheme="majorBidi" w:cstheme="majorBidi"/>
          <w:sz w:val="28"/>
          <w:szCs w:val="28"/>
          <w:lang w:val="uk-UA"/>
        </w:rPr>
        <w:t>.</w:t>
      </w:r>
      <w:r w:rsidR="000E6233" w:rsidRPr="00C348F2">
        <w:rPr>
          <w:rFonts w:asciiTheme="majorBidi" w:hAnsiTheme="majorBidi" w:cstheme="majorBidi"/>
          <w:sz w:val="28"/>
          <w:szCs w:val="28"/>
          <w:lang w:val="uk-UA"/>
        </w:rPr>
        <w:t xml:space="preserve"> </w:t>
      </w:r>
      <w:r>
        <w:rPr>
          <w:rFonts w:asciiTheme="majorBidi" w:hAnsiTheme="majorBidi" w:cstheme="majorBidi"/>
          <w:sz w:val="28"/>
          <w:szCs w:val="28"/>
          <w:lang w:val="uk-UA"/>
        </w:rPr>
        <w:t>С. </w:t>
      </w:r>
      <w:r w:rsidR="000E6233" w:rsidRPr="00C348F2">
        <w:rPr>
          <w:rFonts w:asciiTheme="majorBidi" w:hAnsiTheme="majorBidi" w:cstheme="majorBidi"/>
          <w:sz w:val="28"/>
          <w:szCs w:val="28"/>
          <w:lang w:val="uk-UA"/>
        </w:rPr>
        <w:t xml:space="preserve">132–138. </w:t>
      </w:r>
      <w:r w:rsidR="006E0AC8" w:rsidRPr="00C348F2">
        <w:rPr>
          <w:rFonts w:asciiTheme="majorBidi" w:hAnsiTheme="majorBidi" w:cstheme="majorBidi"/>
          <w:sz w:val="28"/>
          <w:szCs w:val="28"/>
          <w:lang w:val="uk-UA"/>
        </w:rPr>
        <w:t xml:space="preserve">DOI: </w:t>
      </w:r>
      <w:hyperlink r:id="rId77" w:history="1">
        <w:r w:rsidR="006E0AC8" w:rsidRPr="00C348F2">
          <w:rPr>
            <w:rStyle w:val="ad"/>
            <w:rFonts w:asciiTheme="majorBidi" w:hAnsiTheme="majorBidi" w:cstheme="majorBidi"/>
            <w:sz w:val="28"/>
            <w:szCs w:val="28"/>
            <w:lang w:val="uk-UA"/>
          </w:rPr>
          <w:t>https://doi.org/10.12958/1817-3764-2024-4-132-138</w:t>
        </w:r>
      </w:hyperlink>
    </w:p>
    <w:p w14:paraId="113D8AD3" w14:textId="62161903" w:rsidR="006E0AC8" w:rsidRPr="00C348F2" w:rsidRDefault="00C348F2" w:rsidP="00C348F2">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Краснова </w:t>
      </w:r>
      <w:r w:rsidR="006E0AC8" w:rsidRPr="00C348F2">
        <w:rPr>
          <w:rFonts w:asciiTheme="majorBidi" w:hAnsiTheme="majorBidi" w:cstheme="majorBidi"/>
          <w:sz w:val="28"/>
          <w:szCs w:val="28"/>
          <w:lang w:val="uk-UA"/>
        </w:rPr>
        <w:t>Н.</w:t>
      </w:r>
      <w:r>
        <w:rPr>
          <w:rFonts w:asciiTheme="majorBidi" w:hAnsiTheme="majorBidi" w:cstheme="majorBidi"/>
          <w:sz w:val="28"/>
          <w:szCs w:val="28"/>
          <w:lang w:val="uk-UA"/>
        </w:rPr>
        <w:t> П</w:t>
      </w:r>
      <w:r w:rsidR="006E0AC8" w:rsidRPr="00C348F2">
        <w:rPr>
          <w:rFonts w:asciiTheme="majorBidi" w:hAnsiTheme="majorBidi" w:cstheme="majorBidi"/>
          <w:sz w:val="28"/>
          <w:szCs w:val="28"/>
          <w:lang w:val="uk-UA"/>
        </w:rPr>
        <w:t xml:space="preserve">. Реалізація компетентнісного підходу в освітньому процесі закладу вищої освіти засобами фасилітації. </w:t>
      </w:r>
      <w:r w:rsidR="006E0AC8" w:rsidRPr="00C348F2">
        <w:rPr>
          <w:rFonts w:asciiTheme="majorBidi" w:hAnsiTheme="majorBidi" w:cstheme="majorBidi"/>
          <w:i/>
          <w:iCs/>
          <w:sz w:val="28"/>
          <w:szCs w:val="28"/>
          <w:lang w:val="uk-UA"/>
        </w:rPr>
        <w:t>Соціальна педагогі</w:t>
      </w:r>
      <w:r w:rsidRPr="00C348F2">
        <w:rPr>
          <w:rFonts w:asciiTheme="majorBidi" w:hAnsiTheme="majorBidi" w:cstheme="majorBidi"/>
          <w:i/>
          <w:iCs/>
          <w:sz w:val="28"/>
          <w:szCs w:val="28"/>
          <w:lang w:val="uk-UA"/>
        </w:rPr>
        <w:t xml:space="preserve">ка: теорія та практика. </w:t>
      </w:r>
      <w:r>
        <w:rPr>
          <w:rFonts w:asciiTheme="majorBidi" w:hAnsiTheme="majorBidi" w:cstheme="majorBidi"/>
          <w:sz w:val="28"/>
          <w:szCs w:val="28"/>
          <w:lang w:val="uk-UA"/>
        </w:rPr>
        <w:t>2025 №4.</w:t>
      </w:r>
      <w:r w:rsidR="006E0AC8" w:rsidRPr="00C348F2">
        <w:rPr>
          <w:rFonts w:asciiTheme="majorBidi" w:hAnsiTheme="majorBidi" w:cstheme="majorBidi"/>
          <w:sz w:val="28"/>
          <w:szCs w:val="28"/>
          <w:lang w:val="uk-UA"/>
        </w:rPr>
        <w:t xml:space="preserve"> </w:t>
      </w:r>
      <w:r>
        <w:rPr>
          <w:rFonts w:asciiTheme="majorBidi" w:hAnsiTheme="majorBidi" w:cstheme="majorBidi"/>
          <w:sz w:val="28"/>
          <w:szCs w:val="28"/>
          <w:lang w:val="uk-UA"/>
        </w:rPr>
        <w:t>С. </w:t>
      </w:r>
      <w:r w:rsidR="006E0AC8" w:rsidRPr="00C348F2">
        <w:rPr>
          <w:rFonts w:asciiTheme="majorBidi" w:hAnsiTheme="majorBidi" w:cstheme="majorBidi"/>
          <w:sz w:val="28"/>
          <w:szCs w:val="28"/>
          <w:lang w:val="uk-UA"/>
        </w:rPr>
        <w:t>169–175.</w:t>
      </w:r>
      <w:r w:rsidR="006E0AC8" w:rsidRPr="00C348F2">
        <w:rPr>
          <w:lang w:val="uk-UA"/>
        </w:rPr>
        <w:t xml:space="preserve"> </w:t>
      </w:r>
      <w:r w:rsidR="006E0AC8" w:rsidRPr="00C348F2">
        <w:rPr>
          <w:rFonts w:asciiTheme="majorBidi" w:hAnsiTheme="majorBidi" w:cstheme="majorBidi"/>
          <w:sz w:val="28"/>
          <w:szCs w:val="28"/>
          <w:lang w:val="uk-UA"/>
        </w:rPr>
        <w:t xml:space="preserve">DOI: </w:t>
      </w:r>
      <w:hyperlink r:id="rId78" w:history="1">
        <w:r w:rsidR="006E0AC8" w:rsidRPr="00C348F2">
          <w:rPr>
            <w:rStyle w:val="ad"/>
            <w:rFonts w:asciiTheme="majorBidi" w:hAnsiTheme="majorBidi" w:cstheme="majorBidi"/>
            <w:sz w:val="28"/>
            <w:szCs w:val="28"/>
            <w:lang w:val="uk-UA"/>
          </w:rPr>
          <w:t>https://doi.org/10.12958/1817-3764-2025-4-169-175</w:t>
        </w:r>
      </w:hyperlink>
    </w:p>
    <w:p w14:paraId="427325E7" w14:textId="597FA72F" w:rsidR="00671E09" w:rsidRPr="00671E09" w:rsidRDefault="00671E09" w:rsidP="00671E0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Кремень</w:t>
      </w:r>
      <w:r>
        <w:rPr>
          <w:rFonts w:ascii="Times New Roman" w:hAnsi="Times New Roman"/>
          <w:sz w:val="28"/>
          <w:szCs w:val="28"/>
          <w:lang w:val="en-US"/>
        </w:rPr>
        <w:t> </w:t>
      </w:r>
      <w:r w:rsidR="009D38F6" w:rsidRPr="00671E09">
        <w:rPr>
          <w:rFonts w:ascii="Times New Roman" w:hAnsi="Times New Roman"/>
          <w:sz w:val="28"/>
          <w:szCs w:val="28"/>
          <w:lang w:val="uk-UA"/>
        </w:rPr>
        <w:t>В.</w:t>
      </w:r>
      <w:r>
        <w:rPr>
          <w:rFonts w:ascii="Times New Roman" w:hAnsi="Times New Roman"/>
          <w:sz w:val="28"/>
          <w:szCs w:val="28"/>
          <w:lang w:val="en-US"/>
        </w:rPr>
        <w:t> </w:t>
      </w:r>
      <w:r w:rsidR="009D38F6" w:rsidRPr="00671E09">
        <w:rPr>
          <w:rFonts w:ascii="Times New Roman" w:hAnsi="Times New Roman"/>
          <w:sz w:val="28"/>
          <w:szCs w:val="28"/>
          <w:lang w:val="uk-UA"/>
        </w:rPr>
        <w:t>Г. Філософія людиноцентризму в освітньому просторі. Київ : Т‐во «Знання» України, 2011. 520 с.</w:t>
      </w:r>
    </w:p>
    <w:p w14:paraId="66CC871A" w14:textId="77777777" w:rsidR="00671E09" w:rsidRPr="00671E09" w:rsidRDefault="009D38F6" w:rsidP="00671E0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671E09">
        <w:rPr>
          <w:rFonts w:ascii="Times New Roman" w:hAnsi="Times New Roman"/>
          <w:sz w:val="28"/>
          <w:szCs w:val="28"/>
          <w:lang w:val="uk-UA"/>
        </w:rPr>
        <w:t>К</w:t>
      </w:r>
      <w:r w:rsidR="00671E09" w:rsidRPr="00671E09">
        <w:rPr>
          <w:rFonts w:ascii="Times New Roman" w:hAnsi="Times New Roman"/>
          <w:sz w:val="28"/>
          <w:szCs w:val="28"/>
          <w:lang w:val="uk-UA"/>
        </w:rPr>
        <w:t>ремень</w:t>
      </w:r>
      <w:r w:rsidR="00671E09" w:rsidRPr="00671E09">
        <w:rPr>
          <w:rFonts w:ascii="Times New Roman" w:hAnsi="Times New Roman"/>
          <w:sz w:val="28"/>
          <w:szCs w:val="28"/>
          <w:lang w:val="en-US"/>
        </w:rPr>
        <w:t> </w:t>
      </w:r>
      <w:r w:rsidR="00671E09" w:rsidRPr="00671E09">
        <w:rPr>
          <w:rFonts w:ascii="Times New Roman" w:hAnsi="Times New Roman"/>
          <w:sz w:val="28"/>
          <w:szCs w:val="28"/>
          <w:lang w:val="uk-UA"/>
        </w:rPr>
        <w:t>В.</w:t>
      </w:r>
      <w:r w:rsidR="00671E09" w:rsidRPr="00671E09">
        <w:rPr>
          <w:rFonts w:ascii="Times New Roman" w:hAnsi="Times New Roman"/>
          <w:sz w:val="28"/>
          <w:szCs w:val="28"/>
          <w:lang w:val="en-US"/>
        </w:rPr>
        <w:t> </w:t>
      </w:r>
      <w:r w:rsidRPr="00671E09">
        <w:rPr>
          <w:rFonts w:ascii="Times New Roman" w:hAnsi="Times New Roman"/>
          <w:sz w:val="28"/>
          <w:szCs w:val="28"/>
          <w:lang w:val="uk-UA"/>
        </w:rPr>
        <w:t>Г. Освіта дорослих: енциклопедичний словник. Київ : Основа, 2014. 496 с.</w:t>
      </w:r>
    </w:p>
    <w:p w14:paraId="279515A6" w14:textId="77777777" w:rsidR="00671E09" w:rsidRPr="00671E09" w:rsidRDefault="009D38F6" w:rsidP="00671E0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671E09">
        <w:rPr>
          <w:rFonts w:ascii="Times New Roman" w:hAnsi="Times New Roman"/>
          <w:sz w:val="28"/>
          <w:szCs w:val="28"/>
          <w:lang w:val="uk-UA"/>
        </w:rPr>
        <w:t>Кріль</w:t>
      </w:r>
      <w:r w:rsidR="00671E09">
        <w:rPr>
          <w:rFonts w:ascii="Times New Roman" w:hAnsi="Times New Roman"/>
          <w:sz w:val="28"/>
          <w:szCs w:val="28"/>
          <w:lang w:val="en-US"/>
        </w:rPr>
        <w:t> </w:t>
      </w:r>
      <w:r w:rsidRPr="00671E09">
        <w:rPr>
          <w:rFonts w:ascii="Times New Roman" w:hAnsi="Times New Roman"/>
          <w:sz w:val="28"/>
          <w:szCs w:val="28"/>
          <w:lang w:val="uk-UA"/>
        </w:rPr>
        <w:t xml:space="preserve">Л. Фасилітація як засіб підвищення фахового рівня педагога. </w:t>
      </w:r>
      <w:r w:rsidRPr="00671E09">
        <w:rPr>
          <w:rFonts w:ascii="Times New Roman" w:hAnsi="Times New Roman"/>
          <w:i/>
          <w:iCs/>
          <w:sz w:val="28"/>
          <w:szCs w:val="28"/>
          <w:lang w:val="uk-UA"/>
        </w:rPr>
        <w:t>The 11th International scientific and practical conference «Modern research in world science» (January 29–31, 2023)</w:t>
      </w:r>
      <w:r w:rsidRPr="00671E09">
        <w:rPr>
          <w:rFonts w:ascii="Times New Roman" w:hAnsi="Times New Roman"/>
          <w:sz w:val="28"/>
          <w:szCs w:val="28"/>
          <w:lang w:val="uk-UA"/>
        </w:rPr>
        <w:t>. Lviv, 2023. P. 697–702.</w:t>
      </w:r>
    </w:p>
    <w:p w14:paraId="7869B760" w14:textId="77777777" w:rsidR="00671E09" w:rsidRPr="00671E09" w:rsidRDefault="009D38F6" w:rsidP="00671E0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671E09">
        <w:rPr>
          <w:rFonts w:ascii="Times New Roman" w:hAnsi="Times New Roman"/>
          <w:sz w:val="28"/>
          <w:szCs w:val="28"/>
          <w:lang w:val="uk-UA"/>
        </w:rPr>
        <w:t>Кубарева</w:t>
      </w:r>
      <w:r w:rsidR="00671E09">
        <w:rPr>
          <w:rFonts w:ascii="Times New Roman" w:hAnsi="Times New Roman"/>
          <w:sz w:val="28"/>
          <w:szCs w:val="28"/>
          <w:lang w:val="en-US"/>
        </w:rPr>
        <w:t> </w:t>
      </w:r>
      <w:r w:rsidRPr="00671E09">
        <w:rPr>
          <w:rFonts w:ascii="Times New Roman" w:hAnsi="Times New Roman"/>
          <w:sz w:val="28"/>
          <w:szCs w:val="28"/>
          <w:lang w:val="uk-UA"/>
        </w:rPr>
        <w:t>І.</w:t>
      </w:r>
      <w:r w:rsidR="00671E09">
        <w:rPr>
          <w:rFonts w:ascii="Times New Roman" w:hAnsi="Times New Roman"/>
          <w:sz w:val="28"/>
          <w:szCs w:val="28"/>
          <w:lang w:val="en-US"/>
        </w:rPr>
        <w:t> </w:t>
      </w:r>
      <w:r w:rsidRPr="00671E09">
        <w:rPr>
          <w:rFonts w:ascii="Times New Roman" w:hAnsi="Times New Roman"/>
          <w:sz w:val="28"/>
          <w:szCs w:val="28"/>
          <w:lang w:val="uk-UA"/>
        </w:rPr>
        <w:t>В., Поліщук-Ба</w:t>
      </w:r>
      <w:r w:rsidR="00671E09">
        <w:rPr>
          <w:rFonts w:ascii="Times New Roman" w:hAnsi="Times New Roman"/>
          <w:sz w:val="28"/>
          <w:szCs w:val="28"/>
          <w:lang w:val="en-US"/>
        </w:rPr>
        <w:t> </w:t>
      </w:r>
      <w:r w:rsidRPr="00671E09">
        <w:rPr>
          <w:rFonts w:ascii="Times New Roman" w:hAnsi="Times New Roman"/>
          <w:sz w:val="28"/>
          <w:szCs w:val="28"/>
          <w:lang w:val="uk-UA"/>
        </w:rPr>
        <w:t>М.</w:t>
      </w:r>
      <w:r w:rsidR="00671E09">
        <w:rPr>
          <w:rFonts w:ascii="Times New Roman" w:hAnsi="Times New Roman"/>
          <w:sz w:val="28"/>
          <w:szCs w:val="28"/>
          <w:lang w:val="en-US"/>
        </w:rPr>
        <w:t> </w:t>
      </w:r>
      <w:r w:rsidRPr="00671E09">
        <w:rPr>
          <w:rFonts w:ascii="Times New Roman" w:hAnsi="Times New Roman"/>
          <w:sz w:val="28"/>
          <w:szCs w:val="28"/>
          <w:lang w:val="uk-UA"/>
        </w:rPr>
        <w:t xml:space="preserve">Ю. Фасилітація у навчальному процесі: особливості та передумови імплементації. </w:t>
      </w:r>
      <w:r w:rsidRPr="00671E09">
        <w:rPr>
          <w:rFonts w:ascii="Times New Roman" w:hAnsi="Times New Roman"/>
          <w:i/>
          <w:iCs/>
          <w:sz w:val="28"/>
          <w:szCs w:val="28"/>
          <w:lang w:val="uk-UA"/>
        </w:rPr>
        <w:t>Інновації в бізнес-освіті : зб. матеріалів ІІ Міжнар. наук.-практ. інтернет-конф. (18.11.2016 р., м. Київ)</w:t>
      </w:r>
      <w:r w:rsidR="00671E09">
        <w:rPr>
          <w:rFonts w:ascii="Times New Roman" w:hAnsi="Times New Roman"/>
          <w:sz w:val="28"/>
          <w:szCs w:val="28"/>
          <w:lang w:val="uk-UA"/>
        </w:rPr>
        <w:t xml:space="preserve"> / редкол.: О.</w:t>
      </w:r>
      <w:r w:rsidR="00671E09">
        <w:rPr>
          <w:rFonts w:ascii="Times New Roman" w:hAnsi="Times New Roman"/>
          <w:sz w:val="28"/>
          <w:szCs w:val="28"/>
          <w:lang w:val="en-US"/>
        </w:rPr>
        <w:t> </w:t>
      </w:r>
      <w:r w:rsidR="00671E09">
        <w:rPr>
          <w:rFonts w:ascii="Times New Roman" w:hAnsi="Times New Roman"/>
          <w:sz w:val="28"/>
          <w:szCs w:val="28"/>
          <w:lang w:val="uk-UA"/>
        </w:rPr>
        <w:t>В.</w:t>
      </w:r>
      <w:r w:rsidR="00671E09">
        <w:rPr>
          <w:rFonts w:ascii="Times New Roman" w:hAnsi="Times New Roman"/>
          <w:sz w:val="28"/>
          <w:szCs w:val="28"/>
          <w:lang w:val="en-US"/>
        </w:rPr>
        <w:t> </w:t>
      </w:r>
      <w:r w:rsidRPr="00671E09">
        <w:rPr>
          <w:rFonts w:ascii="Times New Roman" w:hAnsi="Times New Roman"/>
          <w:sz w:val="28"/>
          <w:szCs w:val="28"/>
          <w:lang w:val="uk-UA"/>
        </w:rPr>
        <w:t>Востряков (голова) та ін. Київ : КНЕУ, 2016. С. 49–51.</w:t>
      </w:r>
    </w:p>
    <w:p w14:paraId="18D77CD0" w14:textId="77777777" w:rsidR="00671E09" w:rsidRPr="00671E09" w:rsidRDefault="009D38F6" w:rsidP="00671E0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671E09">
        <w:rPr>
          <w:rFonts w:ascii="Times New Roman" w:hAnsi="Times New Roman"/>
          <w:sz w:val="28"/>
          <w:szCs w:val="28"/>
          <w:lang w:val="uk-UA"/>
        </w:rPr>
        <w:t>Курило</w:t>
      </w:r>
      <w:r w:rsidR="00671E09">
        <w:rPr>
          <w:rFonts w:ascii="Times New Roman" w:hAnsi="Times New Roman"/>
          <w:sz w:val="28"/>
          <w:szCs w:val="28"/>
          <w:lang w:val="en-US"/>
        </w:rPr>
        <w:t> </w:t>
      </w:r>
      <w:r w:rsidRPr="00671E09">
        <w:rPr>
          <w:rFonts w:ascii="Times New Roman" w:hAnsi="Times New Roman"/>
          <w:sz w:val="28"/>
          <w:szCs w:val="28"/>
          <w:lang w:val="uk-UA"/>
        </w:rPr>
        <w:t>В.</w:t>
      </w:r>
      <w:r w:rsidR="00671E09">
        <w:rPr>
          <w:rFonts w:ascii="Times New Roman" w:hAnsi="Times New Roman"/>
          <w:sz w:val="28"/>
          <w:szCs w:val="28"/>
          <w:lang w:val="en-US"/>
        </w:rPr>
        <w:t> </w:t>
      </w:r>
      <w:r w:rsidRPr="00671E09">
        <w:rPr>
          <w:rFonts w:ascii="Times New Roman" w:hAnsi="Times New Roman"/>
          <w:sz w:val="28"/>
          <w:szCs w:val="28"/>
          <w:lang w:val="uk-UA"/>
        </w:rPr>
        <w:t>С., Караман</w:t>
      </w:r>
      <w:r w:rsidR="00671E09">
        <w:rPr>
          <w:rFonts w:ascii="Times New Roman" w:hAnsi="Times New Roman"/>
          <w:sz w:val="28"/>
          <w:szCs w:val="28"/>
          <w:lang w:val="en-US"/>
        </w:rPr>
        <w:t> </w:t>
      </w:r>
      <w:r w:rsidRPr="00671E09">
        <w:rPr>
          <w:rFonts w:ascii="Times New Roman" w:hAnsi="Times New Roman"/>
          <w:sz w:val="28"/>
          <w:szCs w:val="28"/>
          <w:lang w:val="uk-UA"/>
        </w:rPr>
        <w:t>О.</w:t>
      </w:r>
      <w:r w:rsidR="00671E09">
        <w:rPr>
          <w:rFonts w:ascii="Times New Roman" w:hAnsi="Times New Roman"/>
          <w:sz w:val="28"/>
          <w:szCs w:val="28"/>
          <w:lang w:val="en-US"/>
        </w:rPr>
        <w:t> </w:t>
      </w:r>
      <w:r w:rsidRPr="00671E09">
        <w:rPr>
          <w:rFonts w:ascii="Times New Roman" w:hAnsi="Times New Roman"/>
          <w:sz w:val="28"/>
          <w:szCs w:val="28"/>
          <w:lang w:val="uk-UA"/>
        </w:rPr>
        <w:t xml:space="preserve">Л. Фасилітація як метод формування сприятливого соціально-психологічного клімату та партнерства в закладі вищої освіти. </w:t>
      </w:r>
      <w:r w:rsidRPr="00671E09">
        <w:rPr>
          <w:rFonts w:ascii="Times New Roman" w:hAnsi="Times New Roman"/>
          <w:i/>
          <w:iCs/>
          <w:sz w:val="28"/>
          <w:szCs w:val="28"/>
          <w:lang w:val="uk-UA"/>
        </w:rPr>
        <w:t>Освіта та педагогічна наука.</w:t>
      </w:r>
      <w:r w:rsidRPr="00671E09">
        <w:rPr>
          <w:rFonts w:ascii="Times New Roman" w:hAnsi="Times New Roman"/>
          <w:sz w:val="28"/>
          <w:szCs w:val="28"/>
          <w:lang w:val="uk-UA"/>
        </w:rPr>
        <w:t xml:space="preserve"> 2022. № 2(180). С. 59–69. DOI: </w:t>
      </w:r>
      <w:hyperlink r:id="rId79" w:history="1">
        <w:r w:rsidRPr="00671E09">
          <w:rPr>
            <w:rStyle w:val="ad"/>
            <w:rFonts w:ascii="Times New Roman" w:hAnsi="Times New Roman"/>
            <w:sz w:val="28"/>
            <w:szCs w:val="28"/>
            <w:lang w:val="uk-UA"/>
          </w:rPr>
          <w:t>https://doi.org/10.12958/2227-2747-2022-2(180)-59-69</w:t>
        </w:r>
      </w:hyperlink>
    </w:p>
    <w:p w14:paraId="5B92F655" w14:textId="77777777" w:rsidR="00671E09" w:rsidRPr="00671E09" w:rsidRDefault="009D38F6" w:rsidP="00671E0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671E09">
        <w:rPr>
          <w:rFonts w:ascii="Times New Roman" w:hAnsi="Times New Roman"/>
          <w:sz w:val="28"/>
          <w:szCs w:val="28"/>
          <w:lang w:val="uk-UA"/>
        </w:rPr>
        <w:lastRenderedPageBreak/>
        <w:t>К</w:t>
      </w:r>
      <w:r w:rsidR="00671E09" w:rsidRPr="00671E09">
        <w:rPr>
          <w:rFonts w:ascii="Times New Roman" w:hAnsi="Times New Roman"/>
          <w:sz w:val="28"/>
          <w:szCs w:val="28"/>
          <w:lang w:val="uk-UA"/>
        </w:rPr>
        <w:t>урило</w:t>
      </w:r>
      <w:r w:rsidR="00671E09" w:rsidRPr="00671E09">
        <w:rPr>
          <w:rFonts w:ascii="Times New Roman" w:hAnsi="Times New Roman"/>
          <w:sz w:val="28"/>
          <w:szCs w:val="28"/>
          <w:lang w:val="en-US"/>
        </w:rPr>
        <w:t> </w:t>
      </w:r>
      <w:r w:rsidR="00671E09" w:rsidRPr="00671E09">
        <w:rPr>
          <w:rFonts w:ascii="Times New Roman" w:hAnsi="Times New Roman"/>
          <w:sz w:val="28"/>
          <w:szCs w:val="28"/>
          <w:lang w:val="uk-UA"/>
        </w:rPr>
        <w:t>В.</w:t>
      </w:r>
      <w:r w:rsidR="00671E09" w:rsidRPr="00671E09">
        <w:rPr>
          <w:rFonts w:ascii="Times New Roman" w:hAnsi="Times New Roman"/>
          <w:sz w:val="28"/>
          <w:szCs w:val="28"/>
          <w:lang w:val="en-US"/>
        </w:rPr>
        <w:t> </w:t>
      </w:r>
      <w:r w:rsidRPr="00671E09">
        <w:rPr>
          <w:rFonts w:ascii="Times New Roman" w:hAnsi="Times New Roman"/>
          <w:sz w:val="28"/>
          <w:szCs w:val="28"/>
          <w:lang w:val="uk-UA"/>
        </w:rPr>
        <w:t>С., Савченко</w:t>
      </w:r>
      <w:r w:rsidR="00671E09" w:rsidRPr="00671E09">
        <w:rPr>
          <w:rFonts w:ascii="Times New Roman" w:hAnsi="Times New Roman"/>
          <w:sz w:val="28"/>
          <w:szCs w:val="28"/>
          <w:lang w:val="en-US"/>
        </w:rPr>
        <w:t> </w:t>
      </w:r>
      <w:r w:rsidRPr="00671E09">
        <w:rPr>
          <w:rFonts w:ascii="Times New Roman" w:hAnsi="Times New Roman"/>
          <w:sz w:val="28"/>
          <w:szCs w:val="28"/>
          <w:lang w:val="uk-UA"/>
        </w:rPr>
        <w:t>С.</w:t>
      </w:r>
      <w:r w:rsidR="00671E09" w:rsidRPr="00671E09">
        <w:rPr>
          <w:rFonts w:ascii="Times New Roman" w:hAnsi="Times New Roman"/>
          <w:sz w:val="28"/>
          <w:szCs w:val="28"/>
          <w:lang w:val="en-US"/>
        </w:rPr>
        <w:t> </w:t>
      </w:r>
      <w:r w:rsidR="00671E09" w:rsidRPr="00671E09">
        <w:rPr>
          <w:rFonts w:ascii="Times New Roman" w:hAnsi="Times New Roman"/>
          <w:sz w:val="28"/>
          <w:szCs w:val="28"/>
          <w:lang w:val="uk-UA"/>
        </w:rPr>
        <w:t>В., Караман</w:t>
      </w:r>
      <w:r w:rsidR="00671E09" w:rsidRPr="00671E09">
        <w:rPr>
          <w:rFonts w:ascii="Times New Roman" w:hAnsi="Times New Roman"/>
          <w:sz w:val="28"/>
          <w:szCs w:val="28"/>
          <w:lang w:val="en-US"/>
        </w:rPr>
        <w:t> </w:t>
      </w:r>
      <w:r w:rsidR="00671E09" w:rsidRPr="00671E09">
        <w:rPr>
          <w:rFonts w:ascii="Times New Roman" w:hAnsi="Times New Roman"/>
          <w:sz w:val="28"/>
          <w:szCs w:val="28"/>
          <w:lang w:val="uk-UA"/>
        </w:rPr>
        <w:t>О</w:t>
      </w:r>
      <w:r w:rsidR="00671E09" w:rsidRPr="00671E09">
        <w:rPr>
          <w:rFonts w:ascii="Times New Roman" w:hAnsi="Times New Roman"/>
          <w:sz w:val="28"/>
          <w:szCs w:val="28"/>
        </w:rPr>
        <w:t>.</w:t>
      </w:r>
      <w:r w:rsidR="00671E09" w:rsidRPr="00671E09">
        <w:rPr>
          <w:rFonts w:ascii="Times New Roman" w:hAnsi="Times New Roman"/>
          <w:sz w:val="28"/>
          <w:szCs w:val="28"/>
          <w:lang w:val="en-US"/>
        </w:rPr>
        <w:t> </w:t>
      </w:r>
      <w:r w:rsidRPr="00671E09">
        <w:rPr>
          <w:rFonts w:ascii="Times New Roman" w:hAnsi="Times New Roman"/>
          <w:sz w:val="28"/>
          <w:szCs w:val="28"/>
          <w:lang w:val="uk-UA"/>
        </w:rPr>
        <w:t>Л. Соціалізація особистості в умовах гібридної війни на сході України : монографія. Київ : Талком, 2018. 240 с.</w:t>
      </w:r>
    </w:p>
    <w:p w14:paraId="2FF07A67" w14:textId="77777777" w:rsidR="00671E09" w:rsidRPr="00671E09" w:rsidRDefault="009D38F6" w:rsidP="00671E0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671E09">
        <w:rPr>
          <w:rFonts w:ascii="Times New Roman" w:hAnsi="Times New Roman"/>
          <w:sz w:val="28"/>
          <w:szCs w:val="28"/>
          <w:lang w:val="uk-UA"/>
        </w:rPr>
        <w:t>Курило</w:t>
      </w:r>
      <w:r w:rsidR="00671E09">
        <w:rPr>
          <w:rFonts w:ascii="Times New Roman" w:hAnsi="Times New Roman"/>
          <w:sz w:val="28"/>
          <w:szCs w:val="28"/>
          <w:lang w:val="en-US"/>
        </w:rPr>
        <w:t> </w:t>
      </w:r>
      <w:r w:rsidRPr="00671E09">
        <w:rPr>
          <w:rFonts w:ascii="Times New Roman" w:hAnsi="Times New Roman"/>
          <w:sz w:val="28"/>
          <w:szCs w:val="28"/>
          <w:lang w:val="uk-UA"/>
        </w:rPr>
        <w:t>В., Караман</w:t>
      </w:r>
      <w:r w:rsidR="00671E09">
        <w:rPr>
          <w:rFonts w:ascii="Times New Roman" w:hAnsi="Times New Roman"/>
          <w:sz w:val="28"/>
          <w:szCs w:val="28"/>
          <w:lang w:val="en-US"/>
        </w:rPr>
        <w:t> </w:t>
      </w:r>
      <w:r w:rsidRPr="00671E09">
        <w:rPr>
          <w:rFonts w:ascii="Times New Roman" w:hAnsi="Times New Roman"/>
          <w:sz w:val="28"/>
          <w:szCs w:val="28"/>
          <w:lang w:val="uk-UA"/>
        </w:rPr>
        <w:t>О., Степаненко</w:t>
      </w:r>
      <w:r w:rsidR="00671E09">
        <w:rPr>
          <w:rFonts w:ascii="Times New Roman" w:hAnsi="Times New Roman"/>
          <w:sz w:val="28"/>
          <w:szCs w:val="28"/>
          <w:lang w:val="en-US"/>
        </w:rPr>
        <w:t> </w:t>
      </w:r>
      <w:r w:rsidRPr="00671E09">
        <w:rPr>
          <w:rFonts w:ascii="Times New Roman" w:hAnsi="Times New Roman"/>
          <w:sz w:val="28"/>
          <w:szCs w:val="28"/>
          <w:lang w:val="uk-UA"/>
        </w:rPr>
        <w:t xml:space="preserve">В. Концептуальний компонент технології формування критичного мислення громадян як чинника безпеки в умовах збройного насилля та інформаційної агресії. </w:t>
      </w:r>
      <w:r w:rsidRPr="00671E09">
        <w:rPr>
          <w:rFonts w:ascii="Times New Roman" w:hAnsi="Times New Roman"/>
          <w:i/>
          <w:iCs/>
          <w:sz w:val="28"/>
          <w:szCs w:val="28"/>
          <w:lang w:val="uk-UA"/>
        </w:rPr>
        <w:t>Актуальнi питання гуманiтарних наук</w:t>
      </w:r>
      <w:r w:rsidRPr="00671E09">
        <w:rPr>
          <w:rFonts w:ascii="Times New Roman" w:hAnsi="Times New Roman"/>
          <w:sz w:val="28"/>
          <w:szCs w:val="28"/>
          <w:lang w:val="uk-UA"/>
        </w:rPr>
        <w:t xml:space="preserve">. 2025. Вип. 86. Т. 2. С. 284–289. DOI: </w:t>
      </w:r>
      <w:hyperlink r:id="rId80" w:history="1">
        <w:r w:rsidR="00671E09" w:rsidRPr="00F46263">
          <w:rPr>
            <w:rStyle w:val="ad"/>
            <w:rFonts w:ascii="Times New Roman" w:hAnsi="Times New Roman"/>
            <w:sz w:val="28"/>
            <w:szCs w:val="28"/>
            <w:lang w:val="en-US"/>
          </w:rPr>
          <w:t>h</w:t>
        </w:r>
        <w:r w:rsidR="00671E09" w:rsidRPr="00F46263">
          <w:rPr>
            <w:rStyle w:val="ad"/>
            <w:rFonts w:ascii="Times New Roman" w:hAnsi="Times New Roman"/>
            <w:sz w:val="28"/>
            <w:szCs w:val="28"/>
            <w:lang w:val="uk-UA"/>
          </w:rPr>
          <w:t>ttps://doi.org/10.24919/2308-4863/86-2-44</w:t>
        </w:r>
      </w:hyperlink>
      <w:r w:rsidR="00671E09" w:rsidRPr="008F5C37">
        <w:rPr>
          <w:rFonts w:ascii="Times New Roman" w:hAnsi="Times New Roman"/>
          <w:sz w:val="28"/>
          <w:szCs w:val="28"/>
        </w:rPr>
        <w:t xml:space="preserve"> </w:t>
      </w:r>
    </w:p>
    <w:p w14:paraId="26132F83" w14:textId="77777777" w:rsidR="001F7EAB" w:rsidRPr="001F7EAB" w:rsidRDefault="001F7EAB" w:rsidP="001F7EA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Курлянд</w:t>
      </w:r>
      <w:r>
        <w:rPr>
          <w:rFonts w:ascii="Times New Roman" w:hAnsi="Times New Roman"/>
          <w:sz w:val="28"/>
          <w:szCs w:val="28"/>
          <w:lang w:val="en-US"/>
        </w:rPr>
        <w:t> </w:t>
      </w:r>
      <w:r>
        <w:rPr>
          <w:rFonts w:ascii="Times New Roman" w:hAnsi="Times New Roman"/>
          <w:sz w:val="28"/>
          <w:szCs w:val="28"/>
          <w:lang w:val="uk-UA"/>
        </w:rPr>
        <w:t>З., Фокша</w:t>
      </w:r>
      <w:r>
        <w:rPr>
          <w:rFonts w:ascii="Times New Roman" w:hAnsi="Times New Roman"/>
          <w:sz w:val="28"/>
          <w:szCs w:val="28"/>
          <w:lang w:val="en-US"/>
        </w:rPr>
        <w:t> </w:t>
      </w:r>
      <w:r>
        <w:rPr>
          <w:rFonts w:ascii="Times New Roman" w:hAnsi="Times New Roman"/>
          <w:sz w:val="28"/>
          <w:szCs w:val="28"/>
          <w:lang w:val="uk-UA"/>
        </w:rPr>
        <w:t>О., Поповський</w:t>
      </w:r>
      <w:r>
        <w:rPr>
          <w:rFonts w:ascii="Times New Roman" w:hAnsi="Times New Roman"/>
          <w:sz w:val="28"/>
          <w:szCs w:val="28"/>
          <w:lang w:val="en-US"/>
        </w:rPr>
        <w:t> </w:t>
      </w:r>
      <w:r w:rsidR="009D38F6" w:rsidRPr="00671E09">
        <w:rPr>
          <w:rFonts w:ascii="Times New Roman" w:hAnsi="Times New Roman"/>
          <w:sz w:val="28"/>
          <w:szCs w:val="28"/>
          <w:lang w:val="uk-UA"/>
        </w:rPr>
        <w:t xml:space="preserve">Ю. Дослідження педагогічної фасилітації учителя як вітагенної педагогічної технології. </w:t>
      </w:r>
      <w:r w:rsidR="009D38F6" w:rsidRPr="00671E09">
        <w:rPr>
          <w:rFonts w:ascii="Times New Roman" w:hAnsi="Times New Roman"/>
          <w:i/>
          <w:iCs/>
          <w:sz w:val="28"/>
          <w:szCs w:val="28"/>
          <w:lang w:val="uk-UA"/>
        </w:rPr>
        <w:t>Наука і освіта.</w:t>
      </w:r>
      <w:r w:rsidR="009D38F6" w:rsidRPr="00671E09">
        <w:rPr>
          <w:rFonts w:ascii="Times New Roman" w:hAnsi="Times New Roman"/>
          <w:sz w:val="28"/>
          <w:szCs w:val="28"/>
          <w:lang w:val="uk-UA"/>
        </w:rPr>
        <w:t xml:space="preserve"> 2018. </w:t>
      </w:r>
      <w:r w:rsidR="009D38F6" w:rsidRPr="001F7EAB">
        <w:rPr>
          <w:rFonts w:asciiTheme="majorBidi" w:hAnsiTheme="majorBidi" w:cstheme="majorBidi"/>
          <w:sz w:val="28"/>
          <w:szCs w:val="28"/>
          <w:lang w:val="uk-UA"/>
        </w:rPr>
        <w:t>№ 4. С. 168–176.</w:t>
      </w:r>
      <w:r w:rsidRPr="001F7EAB">
        <w:rPr>
          <w:rFonts w:asciiTheme="majorBidi" w:hAnsiTheme="majorBidi" w:cstheme="majorBidi"/>
          <w:sz w:val="28"/>
          <w:szCs w:val="28"/>
          <w:lang w:val="en-US"/>
        </w:rPr>
        <w:t xml:space="preserve"> </w:t>
      </w:r>
      <w:r w:rsidRPr="001F7EAB">
        <w:rPr>
          <w:rFonts w:asciiTheme="majorBidi" w:hAnsiTheme="majorBidi" w:cstheme="majorBidi"/>
          <w:sz w:val="28"/>
          <w:szCs w:val="28"/>
        </w:rPr>
        <w:t xml:space="preserve">DOI: </w:t>
      </w:r>
      <w:hyperlink r:id="rId81" w:history="1">
        <w:r w:rsidRPr="001F7EAB">
          <w:rPr>
            <w:rStyle w:val="ad"/>
            <w:rFonts w:asciiTheme="majorBidi" w:hAnsiTheme="majorBidi" w:cstheme="majorBidi"/>
            <w:sz w:val="28"/>
            <w:szCs w:val="28"/>
          </w:rPr>
          <w:t>https://doi.org/10.24195/2414-4665-2018-4-22</w:t>
        </w:r>
      </w:hyperlink>
      <w:r w:rsidRPr="001F7EAB">
        <w:rPr>
          <w:rFonts w:asciiTheme="majorBidi" w:hAnsiTheme="majorBidi" w:cstheme="majorBidi"/>
          <w:sz w:val="28"/>
          <w:szCs w:val="28"/>
          <w:lang w:val="en-US"/>
        </w:rPr>
        <w:t xml:space="preserve"> </w:t>
      </w:r>
    </w:p>
    <w:p w14:paraId="62993179" w14:textId="77777777" w:rsidR="001F7EAB" w:rsidRPr="001F7EAB" w:rsidRDefault="001F7EAB" w:rsidP="001F7EAB">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1F7EAB">
        <w:rPr>
          <w:rFonts w:ascii="Times New Roman" w:hAnsi="Times New Roman"/>
          <w:sz w:val="28"/>
          <w:szCs w:val="28"/>
          <w:lang w:val="uk-UA"/>
        </w:rPr>
        <w:t>Лазаренко</w:t>
      </w:r>
      <w:r w:rsidRPr="001F7EAB">
        <w:rPr>
          <w:rFonts w:ascii="Times New Roman" w:hAnsi="Times New Roman"/>
          <w:sz w:val="28"/>
          <w:szCs w:val="28"/>
          <w:lang w:val="en-US"/>
        </w:rPr>
        <w:t> </w:t>
      </w:r>
      <w:r w:rsidR="009D38F6" w:rsidRPr="001F7EAB">
        <w:rPr>
          <w:rFonts w:ascii="Times New Roman" w:hAnsi="Times New Roman"/>
          <w:sz w:val="28"/>
          <w:szCs w:val="28"/>
          <w:lang w:val="uk-UA"/>
        </w:rPr>
        <w:t xml:space="preserve">М. Ключові компетенції фасилітатора за стандартами IAF. Київ : Humantime, 2011–2017. URL: </w:t>
      </w:r>
      <w:hyperlink r:id="rId82" w:anchor="main" w:history="1">
        <w:r w:rsidR="009D38F6" w:rsidRPr="001F7EAB">
          <w:rPr>
            <w:rStyle w:val="ad"/>
            <w:rFonts w:ascii="Times New Roman" w:hAnsi="Times New Roman"/>
            <w:sz w:val="28"/>
            <w:szCs w:val="28"/>
            <w:lang w:val="uk-UA"/>
          </w:rPr>
          <w:t>http://humantime.com.ua/blog/klyuchovi-kompetentsi-fasilitatora--za-standartamiiaf1#main</w:t>
        </w:r>
      </w:hyperlink>
    </w:p>
    <w:p w14:paraId="239D2021" w14:textId="77777777" w:rsidR="001F7EAB" w:rsidRPr="001F7EAB" w:rsidRDefault="009D38F6" w:rsidP="001F7EA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1F7EAB">
        <w:rPr>
          <w:rFonts w:ascii="Times New Roman" w:hAnsi="Times New Roman"/>
          <w:sz w:val="28"/>
          <w:szCs w:val="28"/>
          <w:lang w:val="uk-UA"/>
        </w:rPr>
        <w:t>Л</w:t>
      </w:r>
      <w:r w:rsidR="001F7EAB" w:rsidRPr="001F7EAB">
        <w:rPr>
          <w:rFonts w:ascii="Times New Roman" w:hAnsi="Times New Roman"/>
          <w:sz w:val="28"/>
          <w:szCs w:val="28"/>
          <w:lang w:val="uk-UA"/>
        </w:rPr>
        <w:t>евченко</w:t>
      </w:r>
      <w:r w:rsidR="001F7EAB" w:rsidRPr="001F7EAB">
        <w:rPr>
          <w:rFonts w:ascii="Times New Roman" w:hAnsi="Times New Roman"/>
          <w:sz w:val="28"/>
          <w:szCs w:val="28"/>
          <w:lang w:val="en-US"/>
        </w:rPr>
        <w:t> </w:t>
      </w:r>
      <w:r w:rsidRPr="001F7EAB">
        <w:rPr>
          <w:rFonts w:ascii="Times New Roman" w:hAnsi="Times New Roman"/>
          <w:sz w:val="28"/>
          <w:szCs w:val="28"/>
          <w:lang w:val="uk-UA"/>
        </w:rPr>
        <w:t>О.</w:t>
      </w:r>
      <w:r w:rsidR="001F7EAB" w:rsidRPr="001F7EAB">
        <w:rPr>
          <w:rFonts w:ascii="Times New Roman" w:hAnsi="Times New Roman"/>
          <w:sz w:val="28"/>
          <w:szCs w:val="28"/>
          <w:lang w:val="en-US"/>
        </w:rPr>
        <w:t> </w:t>
      </w:r>
      <w:r w:rsidRPr="001F7EAB">
        <w:rPr>
          <w:rFonts w:ascii="Times New Roman" w:hAnsi="Times New Roman"/>
          <w:sz w:val="28"/>
          <w:szCs w:val="28"/>
          <w:lang w:val="uk-UA"/>
        </w:rPr>
        <w:t xml:space="preserve">О. Формування фасилітативної компетентності студентів-психологів за умов впровадження інтерактивних технологій професійної підготовки. </w:t>
      </w:r>
      <w:r w:rsidRPr="001F7EAB">
        <w:rPr>
          <w:rFonts w:ascii="Times New Roman" w:hAnsi="Times New Roman"/>
          <w:i/>
          <w:iCs/>
          <w:sz w:val="28"/>
          <w:szCs w:val="28"/>
          <w:lang w:val="uk-UA"/>
        </w:rPr>
        <w:t>Науковий вісник Миколаївського державного університету : збірник наукових праць.</w:t>
      </w:r>
      <w:r w:rsidRPr="001F7EAB">
        <w:rPr>
          <w:rFonts w:ascii="Times New Roman" w:hAnsi="Times New Roman"/>
          <w:sz w:val="28"/>
          <w:szCs w:val="28"/>
          <w:lang w:val="uk-UA"/>
        </w:rPr>
        <w:t xml:space="preserve"> Вип. 18: Педагогічні науки / за заг. ред. В. Д. Будака, О. М. Пєхоти. Миколаїв : МДУ, 2007. С. 70–83. </w:t>
      </w:r>
    </w:p>
    <w:p w14:paraId="7678B239" w14:textId="77777777" w:rsidR="00E926D8" w:rsidRPr="00E926D8" w:rsidRDefault="009D38F6" w:rsidP="00E926D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1F7EAB">
        <w:rPr>
          <w:rFonts w:ascii="Times New Roman" w:hAnsi="Times New Roman"/>
          <w:sz w:val="28"/>
          <w:szCs w:val="28"/>
          <w:lang w:val="uk-UA"/>
        </w:rPr>
        <w:t>Левченко</w:t>
      </w:r>
      <w:r w:rsidR="001F7EAB">
        <w:rPr>
          <w:rFonts w:ascii="Times New Roman" w:hAnsi="Times New Roman"/>
          <w:sz w:val="28"/>
          <w:szCs w:val="28"/>
          <w:lang w:val="en-US"/>
        </w:rPr>
        <w:t> </w:t>
      </w:r>
      <w:r w:rsidRPr="001F7EAB">
        <w:rPr>
          <w:rFonts w:ascii="Times New Roman" w:hAnsi="Times New Roman"/>
          <w:sz w:val="28"/>
          <w:szCs w:val="28"/>
          <w:lang w:val="uk-UA"/>
        </w:rPr>
        <w:t>О.</w:t>
      </w:r>
      <w:r w:rsidR="001F7EAB">
        <w:rPr>
          <w:rFonts w:ascii="Times New Roman" w:hAnsi="Times New Roman"/>
          <w:sz w:val="28"/>
          <w:szCs w:val="28"/>
          <w:lang w:val="en-US"/>
        </w:rPr>
        <w:t> </w:t>
      </w:r>
      <w:r w:rsidRPr="001F7EAB">
        <w:rPr>
          <w:rFonts w:ascii="Times New Roman" w:hAnsi="Times New Roman"/>
          <w:sz w:val="28"/>
          <w:szCs w:val="28"/>
          <w:lang w:val="uk-UA"/>
        </w:rPr>
        <w:t xml:space="preserve">О. Фасилітативна діяльність педагога в контексті суб’єкт-суб’єктного підходу в педагогічній діяльності. </w:t>
      </w:r>
      <w:r w:rsidRPr="001F7EAB">
        <w:rPr>
          <w:rFonts w:ascii="Times New Roman" w:hAnsi="Times New Roman"/>
          <w:i/>
          <w:iCs/>
          <w:sz w:val="28"/>
          <w:szCs w:val="28"/>
          <w:lang w:val="uk-UA"/>
        </w:rPr>
        <w:t xml:space="preserve">Вісник Житомирського державного університету. Філософські науки. </w:t>
      </w:r>
      <w:r w:rsidRPr="001F7EAB">
        <w:rPr>
          <w:rFonts w:ascii="Times New Roman" w:hAnsi="Times New Roman"/>
          <w:sz w:val="28"/>
          <w:szCs w:val="28"/>
          <w:lang w:val="uk-UA"/>
        </w:rPr>
        <w:t>2008. № 39. С. 23–26.</w:t>
      </w:r>
    </w:p>
    <w:p w14:paraId="715DDADA" w14:textId="77777777" w:rsidR="00E926D8" w:rsidRPr="00E926D8" w:rsidRDefault="009D38F6" w:rsidP="00E926D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E926D8">
        <w:rPr>
          <w:rFonts w:ascii="Times New Roman" w:hAnsi="Times New Roman"/>
          <w:sz w:val="28"/>
          <w:szCs w:val="28"/>
          <w:lang w:val="uk-UA"/>
        </w:rPr>
        <w:t>Л</w:t>
      </w:r>
      <w:r w:rsidR="00E926D8" w:rsidRPr="00E926D8">
        <w:rPr>
          <w:rFonts w:ascii="Times New Roman" w:hAnsi="Times New Roman"/>
          <w:sz w:val="28"/>
          <w:szCs w:val="28"/>
          <w:lang w:val="uk-UA"/>
        </w:rPr>
        <w:t>евченко</w:t>
      </w:r>
      <w:r w:rsidR="00E926D8" w:rsidRPr="00E926D8">
        <w:rPr>
          <w:rFonts w:ascii="Times New Roman" w:hAnsi="Times New Roman"/>
          <w:sz w:val="28"/>
          <w:szCs w:val="28"/>
          <w:lang w:val="en-US"/>
        </w:rPr>
        <w:t> </w:t>
      </w:r>
      <w:r w:rsidRPr="00E926D8">
        <w:rPr>
          <w:rFonts w:ascii="Times New Roman" w:hAnsi="Times New Roman"/>
          <w:sz w:val="28"/>
          <w:szCs w:val="28"/>
          <w:lang w:val="uk-UA"/>
        </w:rPr>
        <w:t>О.</w:t>
      </w:r>
      <w:r w:rsidR="00E926D8" w:rsidRPr="00E926D8">
        <w:rPr>
          <w:rFonts w:ascii="Times New Roman" w:hAnsi="Times New Roman"/>
          <w:sz w:val="28"/>
          <w:szCs w:val="28"/>
          <w:lang w:val="en-US"/>
        </w:rPr>
        <w:t> </w:t>
      </w:r>
      <w:r w:rsidRPr="00E926D8">
        <w:rPr>
          <w:rFonts w:ascii="Times New Roman" w:hAnsi="Times New Roman"/>
          <w:sz w:val="28"/>
          <w:szCs w:val="28"/>
          <w:lang w:val="uk-UA"/>
        </w:rPr>
        <w:t xml:space="preserve">О. Педагогічна фасилітація як феномен формування фасилітативного стилю педагогічної взаємодії майбутніх вчителів. </w:t>
      </w:r>
      <w:r w:rsidRPr="00E926D8">
        <w:rPr>
          <w:rFonts w:ascii="Times New Roman" w:hAnsi="Times New Roman"/>
          <w:i/>
          <w:iCs/>
          <w:sz w:val="28"/>
          <w:szCs w:val="28"/>
          <w:lang w:val="uk-UA"/>
        </w:rPr>
        <w:t>Наукові записки Національного університету «Острозька академія». Серія: Психологія і педагогіка.</w:t>
      </w:r>
      <w:r w:rsidRPr="00E926D8">
        <w:rPr>
          <w:rFonts w:ascii="Times New Roman" w:hAnsi="Times New Roman"/>
          <w:sz w:val="28"/>
          <w:szCs w:val="28"/>
          <w:lang w:val="uk-UA"/>
        </w:rPr>
        <w:t xml:space="preserve"> 2011. Вип. 18. С. 147–158.</w:t>
      </w:r>
    </w:p>
    <w:p w14:paraId="055F433B" w14:textId="77777777" w:rsidR="00E926D8" w:rsidRPr="00E926D8" w:rsidRDefault="009D38F6" w:rsidP="00E926D8">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E926D8">
        <w:rPr>
          <w:rFonts w:ascii="Times New Roman" w:hAnsi="Times New Roman"/>
          <w:sz w:val="28"/>
          <w:szCs w:val="28"/>
          <w:lang w:val="uk-UA"/>
        </w:rPr>
        <w:t>Левченко</w:t>
      </w:r>
      <w:r w:rsidR="00E926D8">
        <w:rPr>
          <w:rFonts w:ascii="Times New Roman" w:hAnsi="Times New Roman"/>
          <w:sz w:val="28"/>
          <w:szCs w:val="28"/>
          <w:lang w:val="en-US"/>
        </w:rPr>
        <w:t> </w:t>
      </w:r>
      <w:r w:rsidRPr="00E926D8">
        <w:rPr>
          <w:rFonts w:ascii="Times New Roman" w:hAnsi="Times New Roman"/>
          <w:sz w:val="28"/>
          <w:szCs w:val="28"/>
          <w:lang w:val="uk-UA"/>
        </w:rPr>
        <w:t>О.</w:t>
      </w:r>
      <w:r w:rsidR="00E926D8">
        <w:rPr>
          <w:rFonts w:ascii="Times New Roman" w:hAnsi="Times New Roman"/>
          <w:sz w:val="28"/>
          <w:szCs w:val="28"/>
          <w:lang w:val="en-US"/>
        </w:rPr>
        <w:t> </w:t>
      </w:r>
      <w:r w:rsidRPr="00E926D8">
        <w:rPr>
          <w:rFonts w:ascii="Times New Roman" w:hAnsi="Times New Roman"/>
          <w:sz w:val="28"/>
          <w:szCs w:val="28"/>
          <w:lang w:val="uk-UA"/>
        </w:rPr>
        <w:t xml:space="preserve">О. Психолого-педагогічна практика відпрацювання методик діагностування фасилітативного стилю у педагогічній взаємодії молодих викладачів дисциплін соціально-психологічного циклу. </w:t>
      </w:r>
      <w:r w:rsidRPr="00E926D8">
        <w:rPr>
          <w:rFonts w:ascii="Times New Roman" w:hAnsi="Times New Roman"/>
          <w:i/>
          <w:iCs/>
          <w:sz w:val="28"/>
          <w:szCs w:val="28"/>
          <w:lang w:val="uk-UA"/>
        </w:rPr>
        <w:t xml:space="preserve">Вісник </w:t>
      </w:r>
      <w:r w:rsidRPr="00E926D8">
        <w:rPr>
          <w:rFonts w:ascii="Times New Roman" w:hAnsi="Times New Roman"/>
          <w:i/>
          <w:iCs/>
          <w:sz w:val="28"/>
          <w:szCs w:val="28"/>
          <w:lang w:val="uk-UA"/>
        </w:rPr>
        <w:lastRenderedPageBreak/>
        <w:t xml:space="preserve">Житомирського державного університету імені Івана Франка. </w:t>
      </w:r>
      <w:r w:rsidRPr="00E926D8">
        <w:rPr>
          <w:rFonts w:ascii="Times New Roman" w:hAnsi="Times New Roman"/>
          <w:sz w:val="28"/>
          <w:szCs w:val="28"/>
          <w:lang w:val="uk-UA"/>
        </w:rPr>
        <w:t xml:space="preserve">2012. Вип. 66. С. 86–92. URL: </w:t>
      </w:r>
      <w:hyperlink r:id="rId83" w:history="1">
        <w:r w:rsidRPr="00E926D8">
          <w:rPr>
            <w:rStyle w:val="ad"/>
            <w:rFonts w:ascii="Times New Roman" w:hAnsi="Times New Roman"/>
            <w:sz w:val="28"/>
            <w:szCs w:val="28"/>
            <w:lang w:val="uk-UA"/>
          </w:rPr>
          <w:t>http://nbuv.gov.ua/UJRN/VZhDU_2012_66_21</w:t>
        </w:r>
      </w:hyperlink>
    </w:p>
    <w:p w14:paraId="652F40B1" w14:textId="77777777" w:rsidR="00E926D8" w:rsidRPr="00E926D8" w:rsidRDefault="009D38F6" w:rsidP="00E926D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E926D8">
        <w:rPr>
          <w:rFonts w:ascii="Times New Roman" w:hAnsi="Times New Roman"/>
          <w:sz w:val="28"/>
          <w:szCs w:val="28"/>
          <w:lang w:val="uk-UA"/>
        </w:rPr>
        <w:t>Л</w:t>
      </w:r>
      <w:r w:rsidR="00E926D8" w:rsidRPr="00E926D8">
        <w:rPr>
          <w:rFonts w:ascii="Times New Roman" w:hAnsi="Times New Roman"/>
          <w:sz w:val="28"/>
          <w:szCs w:val="28"/>
          <w:lang w:val="uk-UA"/>
        </w:rPr>
        <w:t>итвин</w:t>
      </w:r>
      <w:r w:rsidR="00E926D8" w:rsidRPr="00E926D8">
        <w:rPr>
          <w:rFonts w:ascii="Times New Roman" w:hAnsi="Times New Roman"/>
          <w:sz w:val="28"/>
          <w:szCs w:val="28"/>
          <w:lang w:val="en-US"/>
        </w:rPr>
        <w:t> </w:t>
      </w:r>
      <w:r w:rsidR="00E926D8" w:rsidRPr="00E926D8">
        <w:rPr>
          <w:rFonts w:ascii="Times New Roman" w:hAnsi="Times New Roman"/>
          <w:sz w:val="28"/>
          <w:szCs w:val="28"/>
          <w:lang w:val="uk-UA"/>
        </w:rPr>
        <w:t>І.</w:t>
      </w:r>
      <w:r w:rsidR="00E926D8" w:rsidRPr="00E926D8">
        <w:rPr>
          <w:rFonts w:ascii="Times New Roman" w:hAnsi="Times New Roman"/>
          <w:sz w:val="28"/>
          <w:szCs w:val="28"/>
          <w:lang w:val="en-US"/>
        </w:rPr>
        <w:t> </w:t>
      </w:r>
      <w:r w:rsidRPr="00E926D8">
        <w:rPr>
          <w:rFonts w:ascii="Times New Roman" w:hAnsi="Times New Roman"/>
          <w:sz w:val="28"/>
          <w:szCs w:val="28"/>
          <w:lang w:val="uk-UA"/>
        </w:rPr>
        <w:t xml:space="preserve">М. Творчість як одна із педагогічних умов фасилітативної діяльності соціального педагога. </w:t>
      </w:r>
      <w:r w:rsidRPr="00E926D8">
        <w:rPr>
          <w:rFonts w:ascii="Times New Roman" w:hAnsi="Times New Roman"/>
          <w:i/>
          <w:iCs/>
          <w:sz w:val="28"/>
          <w:szCs w:val="28"/>
          <w:lang w:val="uk-UA"/>
        </w:rPr>
        <w:t>Вісник Черкаського університету. Серія «Педагогічні науки».</w:t>
      </w:r>
      <w:r w:rsidRPr="00E926D8">
        <w:rPr>
          <w:rFonts w:ascii="Times New Roman" w:hAnsi="Times New Roman"/>
          <w:sz w:val="28"/>
          <w:szCs w:val="28"/>
          <w:lang w:val="uk-UA"/>
        </w:rPr>
        <w:t xml:space="preserve"> 2014. № 24(317). С. 63–67.</w:t>
      </w:r>
    </w:p>
    <w:p w14:paraId="2AF4ECB6" w14:textId="77777777" w:rsidR="00E926D8" w:rsidRPr="00E926D8" w:rsidRDefault="00E926D8" w:rsidP="00E926D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Литвин</w:t>
      </w:r>
      <w:r>
        <w:rPr>
          <w:rFonts w:ascii="Times New Roman" w:hAnsi="Times New Roman"/>
          <w:sz w:val="28"/>
          <w:szCs w:val="28"/>
          <w:lang w:val="en-US"/>
        </w:rPr>
        <w:t> </w:t>
      </w:r>
      <w:r w:rsidR="009D38F6" w:rsidRPr="00E926D8">
        <w:rPr>
          <w:rFonts w:ascii="Times New Roman" w:hAnsi="Times New Roman"/>
          <w:sz w:val="28"/>
          <w:szCs w:val="28"/>
          <w:lang w:val="uk-UA"/>
        </w:rPr>
        <w:t xml:space="preserve">І. Підготовка соціального педагога до здійснення фасилітативної функції як складової професійної діяльності. </w:t>
      </w:r>
      <w:r w:rsidR="009D38F6" w:rsidRPr="00E926D8">
        <w:rPr>
          <w:rFonts w:ascii="Times New Roman" w:hAnsi="Times New Roman"/>
          <w:i/>
          <w:iCs/>
          <w:sz w:val="28"/>
          <w:szCs w:val="28"/>
          <w:lang w:val="uk-UA"/>
        </w:rPr>
        <w:t>Наукові записки УКУ. Педагогіка. Психологія.</w:t>
      </w:r>
      <w:r w:rsidR="009D38F6" w:rsidRPr="00E926D8">
        <w:rPr>
          <w:rFonts w:ascii="Times New Roman" w:hAnsi="Times New Roman"/>
          <w:sz w:val="28"/>
          <w:szCs w:val="28"/>
          <w:lang w:val="uk-UA"/>
        </w:rPr>
        <w:t xml:space="preserve"> 2014. № 1. С. 84–94.</w:t>
      </w:r>
    </w:p>
    <w:p w14:paraId="15617566" w14:textId="77777777" w:rsidR="00E926D8" w:rsidRPr="00E926D8" w:rsidRDefault="009D38F6" w:rsidP="00E926D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E926D8">
        <w:rPr>
          <w:rFonts w:ascii="Times New Roman" w:hAnsi="Times New Roman"/>
          <w:sz w:val="28"/>
          <w:szCs w:val="28"/>
          <w:lang w:val="uk-UA"/>
        </w:rPr>
        <w:t>Л</w:t>
      </w:r>
      <w:r w:rsidR="00E926D8" w:rsidRPr="00E926D8">
        <w:rPr>
          <w:rFonts w:ascii="Times New Roman" w:hAnsi="Times New Roman"/>
          <w:sz w:val="28"/>
          <w:szCs w:val="28"/>
          <w:lang w:val="uk-UA"/>
        </w:rPr>
        <w:t>итвин</w:t>
      </w:r>
      <w:r w:rsidR="00E926D8" w:rsidRPr="00E926D8">
        <w:rPr>
          <w:rFonts w:ascii="Times New Roman" w:hAnsi="Times New Roman"/>
          <w:sz w:val="28"/>
          <w:szCs w:val="28"/>
          <w:lang w:val="en-US"/>
        </w:rPr>
        <w:t> </w:t>
      </w:r>
      <w:r w:rsidRPr="00E926D8">
        <w:rPr>
          <w:rFonts w:ascii="Times New Roman" w:hAnsi="Times New Roman"/>
          <w:sz w:val="28"/>
          <w:szCs w:val="28"/>
          <w:lang w:val="uk-UA"/>
        </w:rPr>
        <w:t>І.</w:t>
      </w:r>
      <w:r w:rsidR="00E926D8" w:rsidRPr="00E926D8">
        <w:rPr>
          <w:rFonts w:ascii="Times New Roman" w:hAnsi="Times New Roman"/>
          <w:sz w:val="28"/>
          <w:szCs w:val="28"/>
          <w:lang w:val="en-US"/>
        </w:rPr>
        <w:t> </w:t>
      </w:r>
      <w:r w:rsidRPr="00E926D8">
        <w:rPr>
          <w:rFonts w:ascii="Times New Roman" w:hAnsi="Times New Roman"/>
          <w:sz w:val="28"/>
          <w:szCs w:val="28"/>
          <w:lang w:val="uk-UA"/>
        </w:rPr>
        <w:t>М. Розвиток умінь фасилітації соціального педагога у професійній діяльності : автореф. дис. ... канд. пед. наук : 13.00.05 / Уман. держ. пед. ун-т ім. Павла Тичини. Умань, 2015. 20 с. : табл.</w:t>
      </w:r>
    </w:p>
    <w:p w14:paraId="772B9A00" w14:textId="77777777" w:rsidR="00E926D8" w:rsidRPr="00E926D8" w:rsidRDefault="009D38F6" w:rsidP="00E926D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E926D8">
        <w:rPr>
          <w:rFonts w:ascii="Times New Roman" w:hAnsi="Times New Roman"/>
          <w:sz w:val="28"/>
          <w:szCs w:val="28"/>
          <w:lang w:val="uk-UA"/>
        </w:rPr>
        <w:t>Лобода</w:t>
      </w:r>
      <w:r w:rsidR="00E926D8">
        <w:rPr>
          <w:rFonts w:ascii="Times New Roman" w:hAnsi="Times New Roman"/>
          <w:sz w:val="28"/>
          <w:szCs w:val="28"/>
          <w:lang w:val="en-US"/>
        </w:rPr>
        <w:t> </w:t>
      </w:r>
      <w:r w:rsidRPr="00E926D8">
        <w:rPr>
          <w:rFonts w:ascii="Times New Roman" w:hAnsi="Times New Roman"/>
          <w:sz w:val="28"/>
          <w:szCs w:val="28"/>
          <w:lang w:val="uk-UA"/>
        </w:rPr>
        <w:t>В.</w:t>
      </w:r>
      <w:r w:rsidR="00E926D8">
        <w:rPr>
          <w:rFonts w:ascii="Times New Roman" w:hAnsi="Times New Roman"/>
          <w:sz w:val="28"/>
          <w:szCs w:val="28"/>
          <w:lang w:val="en-US"/>
        </w:rPr>
        <w:t> </w:t>
      </w:r>
      <w:r w:rsidRPr="00E926D8">
        <w:rPr>
          <w:rFonts w:ascii="Times New Roman" w:hAnsi="Times New Roman"/>
          <w:sz w:val="28"/>
          <w:szCs w:val="28"/>
          <w:lang w:val="uk-UA"/>
        </w:rPr>
        <w:t xml:space="preserve">В. Фасилітація як стиль лідерства в середовищі студентської молоді. </w:t>
      </w:r>
      <w:r w:rsidRPr="00E926D8">
        <w:rPr>
          <w:rFonts w:ascii="Times New Roman" w:hAnsi="Times New Roman"/>
          <w:i/>
          <w:iCs/>
          <w:sz w:val="28"/>
          <w:szCs w:val="28"/>
          <w:lang w:val="uk-UA"/>
        </w:rPr>
        <w:t>Матеріали звітних наукових конференцій факультету педагогічної освіти.</w:t>
      </w:r>
      <w:r w:rsidRPr="00E926D8">
        <w:rPr>
          <w:rFonts w:ascii="Times New Roman" w:hAnsi="Times New Roman"/>
          <w:sz w:val="28"/>
          <w:szCs w:val="28"/>
          <w:lang w:val="uk-UA"/>
        </w:rPr>
        <w:t xml:space="preserve"> Львів : ЛНУ імені Івана Франка, 2016. Вип. 1. С. 49–52.</w:t>
      </w:r>
    </w:p>
    <w:p w14:paraId="7C98805D" w14:textId="77777777" w:rsidR="00E926D8" w:rsidRPr="00E926D8" w:rsidRDefault="009D38F6" w:rsidP="00E926D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E926D8">
        <w:rPr>
          <w:rFonts w:ascii="Times New Roman" w:hAnsi="Times New Roman"/>
          <w:sz w:val="28"/>
          <w:szCs w:val="28"/>
          <w:lang w:val="uk-UA"/>
        </w:rPr>
        <w:t>Л</w:t>
      </w:r>
      <w:r w:rsidR="00E926D8" w:rsidRPr="00E926D8">
        <w:rPr>
          <w:rFonts w:ascii="Times New Roman" w:hAnsi="Times New Roman"/>
          <w:sz w:val="28"/>
          <w:szCs w:val="28"/>
          <w:lang w:val="uk-UA"/>
        </w:rPr>
        <w:t>обода</w:t>
      </w:r>
      <w:r w:rsidR="00E926D8" w:rsidRPr="00E926D8">
        <w:rPr>
          <w:rFonts w:ascii="Times New Roman" w:hAnsi="Times New Roman"/>
          <w:sz w:val="28"/>
          <w:szCs w:val="28"/>
          <w:lang w:val="en-US"/>
        </w:rPr>
        <w:t> </w:t>
      </w:r>
      <w:r w:rsidRPr="00E926D8">
        <w:rPr>
          <w:rFonts w:ascii="Times New Roman" w:hAnsi="Times New Roman"/>
          <w:sz w:val="28"/>
          <w:szCs w:val="28"/>
          <w:lang w:val="uk-UA"/>
        </w:rPr>
        <w:t>В.</w:t>
      </w:r>
      <w:r w:rsidR="00E926D8" w:rsidRPr="00E926D8">
        <w:rPr>
          <w:rFonts w:ascii="Times New Roman" w:hAnsi="Times New Roman"/>
          <w:sz w:val="28"/>
          <w:szCs w:val="28"/>
          <w:lang w:val="en-US"/>
        </w:rPr>
        <w:t> </w:t>
      </w:r>
      <w:r w:rsidRPr="00E926D8">
        <w:rPr>
          <w:rFonts w:ascii="Times New Roman" w:hAnsi="Times New Roman"/>
          <w:sz w:val="28"/>
          <w:szCs w:val="28"/>
          <w:lang w:val="uk-UA"/>
        </w:rPr>
        <w:t xml:space="preserve">В. Особливості роботи фасилітатора у віртуальному навчальному середовищі. </w:t>
      </w:r>
      <w:r w:rsidRPr="00E926D8">
        <w:rPr>
          <w:rFonts w:ascii="Times New Roman" w:hAnsi="Times New Roman"/>
          <w:i/>
          <w:iCs/>
          <w:sz w:val="28"/>
          <w:szCs w:val="28"/>
          <w:lang w:val="uk-UA"/>
        </w:rPr>
        <w:t xml:space="preserve">Х Міжнародна науково-практична конференція «Психолінгвістика в сучасному світі – 2015». </w:t>
      </w:r>
      <w:r w:rsidRPr="00E926D8">
        <w:rPr>
          <w:rFonts w:ascii="Times New Roman" w:hAnsi="Times New Roman"/>
          <w:sz w:val="28"/>
          <w:szCs w:val="28"/>
          <w:lang w:val="uk-UA"/>
        </w:rPr>
        <w:t>Переяслав-Хмельницький, 2015.</w:t>
      </w:r>
    </w:p>
    <w:p w14:paraId="1FAEF335" w14:textId="77777777" w:rsidR="00E926D8" w:rsidRPr="00E926D8" w:rsidRDefault="00E926D8" w:rsidP="00E926D8">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Лукашевич</w:t>
      </w:r>
      <w:r>
        <w:rPr>
          <w:rFonts w:ascii="Times New Roman" w:hAnsi="Times New Roman"/>
          <w:sz w:val="28"/>
          <w:szCs w:val="28"/>
          <w:lang w:val="en-US"/>
        </w:rPr>
        <w:t> </w:t>
      </w:r>
      <w:r w:rsidR="009D38F6" w:rsidRPr="00E926D8">
        <w:rPr>
          <w:rFonts w:ascii="Times New Roman" w:hAnsi="Times New Roman"/>
          <w:sz w:val="28"/>
          <w:szCs w:val="28"/>
          <w:lang w:val="uk-UA"/>
        </w:rPr>
        <w:t>М.</w:t>
      </w:r>
      <w:r>
        <w:rPr>
          <w:rFonts w:ascii="Times New Roman" w:hAnsi="Times New Roman"/>
          <w:sz w:val="28"/>
          <w:szCs w:val="28"/>
          <w:lang w:val="en-US"/>
        </w:rPr>
        <w:t> </w:t>
      </w:r>
      <w:r>
        <w:rPr>
          <w:rFonts w:ascii="Times New Roman" w:hAnsi="Times New Roman"/>
          <w:sz w:val="28"/>
          <w:szCs w:val="28"/>
          <w:lang w:val="uk-UA"/>
        </w:rPr>
        <w:t>П., Мигович</w:t>
      </w:r>
      <w:r>
        <w:rPr>
          <w:rFonts w:ascii="Times New Roman" w:hAnsi="Times New Roman"/>
          <w:sz w:val="28"/>
          <w:szCs w:val="28"/>
          <w:lang w:val="en-US"/>
        </w:rPr>
        <w:t> </w:t>
      </w:r>
      <w:r w:rsidR="009D38F6" w:rsidRPr="00E926D8">
        <w:rPr>
          <w:rFonts w:ascii="Times New Roman" w:hAnsi="Times New Roman"/>
          <w:sz w:val="28"/>
          <w:szCs w:val="28"/>
          <w:lang w:val="uk-UA"/>
        </w:rPr>
        <w:t>І.</w:t>
      </w:r>
      <w:r>
        <w:rPr>
          <w:rFonts w:ascii="Times New Roman" w:hAnsi="Times New Roman"/>
          <w:sz w:val="28"/>
          <w:szCs w:val="28"/>
          <w:lang w:val="en-US"/>
        </w:rPr>
        <w:t> </w:t>
      </w:r>
      <w:r w:rsidR="009D38F6" w:rsidRPr="00E926D8">
        <w:rPr>
          <w:rFonts w:ascii="Times New Roman" w:hAnsi="Times New Roman"/>
          <w:sz w:val="28"/>
          <w:szCs w:val="28"/>
          <w:lang w:val="uk-UA"/>
        </w:rPr>
        <w:t>І. Теорія і методи</w:t>
      </w:r>
      <w:r>
        <w:rPr>
          <w:rFonts w:ascii="Times New Roman" w:hAnsi="Times New Roman"/>
          <w:sz w:val="28"/>
          <w:szCs w:val="28"/>
          <w:lang w:val="uk-UA"/>
        </w:rPr>
        <w:t xml:space="preserve"> соціальної роботи</w:t>
      </w:r>
      <w:r>
        <w:rPr>
          <w:rFonts w:ascii="Times New Roman" w:hAnsi="Times New Roman"/>
          <w:sz w:val="28"/>
          <w:szCs w:val="28"/>
          <w:lang w:val="en-US"/>
        </w:rPr>
        <w:t> </w:t>
      </w:r>
      <w:r w:rsidR="009D38F6" w:rsidRPr="00E926D8">
        <w:rPr>
          <w:rFonts w:ascii="Times New Roman" w:hAnsi="Times New Roman"/>
          <w:sz w:val="28"/>
          <w:szCs w:val="28"/>
          <w:lang w:val="uk-UA"/>
        </w:rPr>
        <w:t>: навч. посіб. 2-ге вид., допов. і випр. Київ : МАУП, 2003. 168 с.</w:t>
      </w:r>
    </w:p>
    <w:p w14:paraId="3027A717" w14:textId="77777777" w:rsidR="00E926D8" w:rsidRPr="00E926D8" w:rsidRDefault="009D38F6" w:rsidP="00E926D8">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E926D8">
        <w:rPr>
          <w:rFonts w:ascii="Times New Roman" w:hAnsi="Times New Roman"/>
          <w:sz w:val="28"/>
          <w:szCs w:val="28"/>
          <w:lang w:val="uk-UA"/>
        </w:rPr>
        <w:t>Л</w:t>
      </w:r>
      <w:r w:rsidR="00E926D8" w:rsidRPr="00E926D8">
        <w:rPr>
          <w:rFonts w:ascii="Times New Roman" w:hAnsi="Times New Roman"/>
          <w:sz w:val="28"/>
          <w:szCs w:val="28"/>
          <w:lang w:val="uk-UA"/>
        </w:rPr>
        <w:t>укашова</w:t>
      </w:r>
      <w:r w:rsidR="00E926D8" w:rsidRPr="00E926D8">
        <w:rPr>
          <w:rFonts w:ascii="Times New Roman" w:hAnsi="Times New Roman"/>
          <w:sz w:val="28"/>
          <w:szCs w:val="28"/>
          <w:lang w:val="en-US"/>
        </w:rPr>
        <w:t> </w:t>
      </w:r>
      <w:r w:rsidRPr="00E926D8">
        <w:rPr>
          <w:rFonts w:ascii="Times New Roman" w:hAnsi="Times New Roman"/>
          <w:sz w:val="28"/>
          <w:szCs w:val="28"/>
          <w:lang w:val="uk-UA"/>
        </w:rPr>
        <w:t>Л.</w:t>
      </w:r>
      <w:r w:rsidR="00E926D8" w:rsidRPr="00E926D8">
        <w:rPr>
          <w:rFonts w:ascii="Times New Roman" w:hAnsi="Times New Roman"/>
          <w:sz w:val="28"/>
          <w:szCs w:val="28"/>
          <w:lang w:val="en-US"/>
        </w:rPr>
        <w:t> </w:t>
      </w:r>
      <w:r w:rsidRPr="00E926D8">
        <w:rPr>
          <w:rFonts w:ascii="Times New Roman" w:hAnsi="Times New Roman"/>
          <w:sz w:val="28"/>
          <w:szCs w:val="28"/>
          <w:lang w:val="uk-UA"/>
        </w:rPr>
        <w:t xml:space="preserve">В. Теорії та моделі фасилітації підприємницької діяльності. </w:t>
      </w:r>
      <w:r w:rsidRPr="00E926D8">
        <w:rPr>
          <w:rFonts w:ascii="Times New Roman" w:hAnsi="Times New Roman"/>
          <w:i/>
          <w:iCs/>
          <w:sz w:val="28"/>
          <w:szCs w:val="28"/>
          <w:lang w:val="uk-UA"/>
        </w:rPr>
        <w:t>Науковий вісник Ужгородського національного університету. Сер.: Міжнародні економічні відносини та світове господарство.</w:t>
      </w:r>
      <w:r w:rsidRPr="00E926D8">
        <w:rPr>
          <w:rFonts w:ascii="Times New Roman" w:hAnsi="Times New Roman"/>
          <w:sz w:val="28"/>
          <w:szCs w:val="28"/>
          <w:lang w:val="uk-UA"/>
        </w:rPr>
        <w:t xml:space="preserve"> 2019. Вип. 27. Ч. 1. С. 99–106. DOI: </w:t>
      </w:r>
      <w:hyperlink r:id="rId84" w:history="1">
        <w:r w:rsidRPr="00E926D8">
          <w:rPr>
            <w:rStyle w:val="ad"/>
            <w:rFonts w:ascii="Times New Roman" w:hAnsi="Times New Roman"/>
            <w:sz w:val="28"/>
            <w:szCs w:val="28"/>
            <w:lang w:val="uk-UA"/>
          </w:rPr>
          <w:t>https://doi.org/10.32782/2413-9971/2019-27-19</w:t>
        </w:r>
      </w:hyperlink>
    </w:p>
    <w:p w14:paraId="6D31DF2D" w14:textId="77777777" w:rsidR="005D6D67" w:rsidRPr="005D6D67" w:rsidRDefault="009D38F6" w:rsidP="005D6D6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E926D8">
        <w:rPr>
          <w:rFonts w:ascii="Times New Roman" w:hAnsi="Times New Roman"/>
          <w:sz w:val="28"/>
          <w:szCs w:val="28"/>
          <w:lang w:val="uk-UA"/>
        </w:rPr>
        <w:t>Лук’янчук</w:t>
      </w:r>
      <w:r w:rsidR="00E926D8">
        <w:rPr>
          <w:rFonts w:ascii="Times New Roman" w:hAnsi="Times New Roman"/>
          <w:sz w:val="28"/>
          <w:szCs w:val="28"/>
          <w:lang w:val="en-US"/>
        </w:rPr>
        <w:t> </w:t>
      </w:r>
      <w:r w:rsidRPr="00E926D8">
        <w:rPr>
          <w:rFonts w:ascii="Times New Roman" w:hAnsi="Times New Roman"/>
          <w:sz w:val="28"/>
          <w:szCs w:val="28"/>
          <w:lang w:val="uk-UA"/>
        </w:rPr>
        <w:t>Н.</w:t>
      </w:r>
      <w:r w:rsidR="00E926D8">
        <w:rPr>
          <w:rFonts w:ascii="Times New Roman" w:hAnsi="Times New Roman"/>
          <w:sz w:val="28"/>
          <w:szCs w:val="28"/>
          <w:lang w:val="en-US"/>
        </w:rPr>
        <w:t> </w:t>
      </w:r>
      <w:r w:rsidRPr="00E926D8">
        <w:rPr>
          <w:rFonts w:ascii="Times New Roman" w:hAnsi="Times New Roman"/>
          <w:sz w:val="28"/>
          <w:szCs w:val="28"/>
          <w:lang w:val="uk-UA"/>
        </w:rPr>
        <w:t>В. Фасилітативний супровід розвитку комунікативної обдарованості в юнацькому віці : дис. … канд. психол. наук : 19.00.07. Київ, 2015. 250 с.</w:t>
      </w:r>
    </w:p>
    <w:p w14:paraId="4115B62D" w14:textId="77777777" w:rsidR="005D6D67" w:rsidRPr="005D6D67" w:rsidRDefault="009D38F6" w:rsidP="005D6D6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5D6D67">
        <w:rPr>
          <w:rFonts w:ascii="Times New Roman" w:hAnsi="Times New Roman"/>
          <w:sz w:val="28"/>
          <w:szCs w:val="28"/>
          <w:lang w:val="uk-UA"/>
        </w:rPr>
        <w:t>Л</w:t>
      </w:r>
      <w:r w:rsidR="005D6D67" w:rsidRPr="005D6D67">
        <w:rPr>
          <w:rFonts w:ascii="Times New Roman" w:hAnsi="Times New Roman"/>
          <w:sz w:val="28"/>
          <w:szCs w:val="28"/>
          <w:lang w:val="uk-UA"/>
        </w:rPr>
        <w:t>уценко</w:t>
      </w:r>
      <w:r w:rsidR="005D6D67" w:rsidRPr="005D6D67">
        <w:rPr>
          <w:rFonts w:ascii="Times New Roman" w:hAnsi="Times New Roman"/>
          <w:sz w:val="28"/>
          <w:szCs w:val="28"/>
          <w:lang w:val="en-US"/>
        </w:rPr>
        <w:t> </w:t>
      </w:r>
      <w:r w:rsidR="005D6D67" w:rsidRPr="005D6D67">
        <w:rPr>
          <w:rFonts w:ascii="Times New Roman" w:hAnsi="Times New Roman"/>
          <w:sz w:val="28"/>
          <w:szCs w:val="28"/>
          <w:lang w:val="uk-UA"/>
        </w:rPr>
        <w:t>Є.</w:t>
      </w:r>
      <w:r w:rsidR="005D6D67" w:rsidRPr="005D6D67">
        <w:rPr>
          <w:rFonts w:ascii="Times New Roman" w:hAnsi="Times New Roman"/>
          <w:sz w:val="28"/>
          <w:szCs w:val="28"/>
          <w:lang w:val="en-US"/>
        </w:rPr>
        <w:t> </w:t>
      </w:r>
      <w:r w:rsidRPr="005D6D67">
        <w:rPr>
          <w:rFonts w:ascii="Times New Roman" w:hAnsi="Times New Roman"/>
          <w:sz w:val="28"/>
          <w:szCs w:val="28"/>
          <w:lang w:val="uk-UA"/>
        </w:rPr>
        <w:t>В. Підготовка майбутніх менеджерів організацій до реалізації функцій фасилітатора у професійній діяльності : дис. … канд. пед. наук за спец.: 13.00.04 / Класичний приватний університет. Запоріжжя, 2020. 206 с.</w:t>
      </w:r>
    </w:p>
    <w:p w14:paraId="637B0512" w14:textId="77777777" w:rsidR="005D6D67" w:rsidRPr="005D6D67" w:rsidRDefault="005D6D67" w:rsidP="005D6D6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lastRenderedPageBreak/>
        <w:t>Лушин</w:t>
      </w:r>
      <w:r>
        <w:rPr>
          <w:rFonts w:ascii="Times New Roman" w:hAnsi="Times New Roman"/>
          <w:sz w:val="28"/>
          <w:szCs w:val="28"/>
          <w:lang w:val="en-US"/>
        </w:rPr>
        <w:t> </w:t>
      </w:r>
      <w:r w:rsidR="009D38F6" w:rsidRPr="005D6D67">
        <w:rPr>
          <w:rFonts w:ascii="Times New Roman" w:hAnsi="Times New Roman"/>
          <w:sz w:val="28"/>
          <w:szCs w:val="28"/>
          <w:lang w:val="uk-UA"/>
        </w:rPr>
        <w:t>П.</w:t>
      </w:r>
      <w:r>
        <w:rPr>
          <w:rFonts w:ascii="Times New Roman" w:hAnsi="Times New Roman"/>
          <w:sz w:val="28"/>
          <w:szCs w:val="28"/>
          <w:lang w:val="en-US"/>
        </w:rPr>
        <w:t> </w:t>
      </w:r>
      <w:r w:rsidR="009D38F6" w:rsidRPr="005D6D67">
        <w:rPr>
          <w:rFonts w:ascii="Times New Roman" w:hAnsi="Times New Roman"/>
          <w:sz w:val="28"/>
          <w:szCs w:val="28"/>
          <w:lang w:val="uk-UA"/>
        </w:rPr>
        <w:t>В. Екологічна допомога особистості в перехідний період: екофасилітація : монографія. Київ, 2013. 296 с.</w:t>
      </w:r>
    </w:p>
    <w:p w14:paraId="45F9CA8B" w14:textId="0AFF78BE" w:rsidR="005D6D67" w:rsidRPr="005D6D67" w:rsidRDefault="009D38F6" w:rsidP="005D6D6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5D6D67">
        <w:rPr>
          <w:rFonts w:ascii="Times New Roman" w:hAnsi="Times New Roman"/>
          <w:sz w:val="28"/>
          <w:szCs w:val="28"/>
          <w:lang w:val="uk-UA"/>
        </w:rPr>
        <w:t>Л</w:t>
      </w:r>
      <w:r w:rsidR="005D6D67" w:rsidRPr="005D6D67">
        <w:rPr>
          <w:rFonts w:ascii="Times New Roman" w:hAnsi="Times New Roman"/>
          <w:sz w:val="28"/>
          <w:szCs w:val="28"/>
          <w:lang w:val="uk-UA"/>
        </w:rPr>
        <w:t>ушин</w:t>
      </w:r>
      <w:r w:rsidR="005D6D67" w:rsidRPr="005D6D67">
        <w:rPr>
          <w:rFonts w:ascii="Times New Roman" w:hAnsi="Times New Roman"/>
          <w:sz w:val="28"/>
          <w:szCs w:val="28"/>
          <w:lang w:val="en-US"/>
        </w:rPr>
        <w:t> </w:t>
      </w:r>
      <w:r w:rsidRPr="005D6D67">
        <w:rPr>
          <w:rFonts w:ascii="Times New Roman" w:hAnsi="Times New Roman"/>
          <w:sz w:val="28"/>
          <w:szCs w:val="28"/>
          <w:lang w:val="uk-UA"/>
        </w:rPr>
        <w:t>П.</w:t>
      </w:r>
      <w:r w:rsidR="005D6D67" w:rsidRPr="005D6D67">
        <w:rPr>
          <w:rFonts w:ascii="Times New Roman" w:hAnsi="Times New Roman"/>
          <w:sz w:val="28"/>
          <w:szCs w:val="28"/>
          <w:lang w:val="en-US"/>
        </w:rPr>
        <w:t> </w:t>
      </w:r>
      <w:r w:rsidRPr="005D6D67">
        <w:rPr>
          <w:rFonts w:ascii="Times New Roman" w:hAnsi="Times New Roman"/>
          <w:sz w:val="28"/>
          <w:szCs w:val="28"/>
          <w:lang w:val="uk-UA"/>
        </w:rPr>
        <w:t>В. 100 запитань для оцінювання та проектування індивідуальних траєкторій психолога-консультанта в його навчальній та професійній діяльності: екофасилітативні картки [Карткове видання] / П. В. Лушин, Я.</w:t>
      </w:r>
      <w:r w:rsidR="005D6D67">
        <w:rPr>
          <w:rFonts w:ascii="Times New Roman" w:hAnsi="Times New Roman"/>
          <w:sz w:val="28"/>
          <w:szCs w:val="28"/>
          <w:lang w:val="en-US"/>
        </w:rPr>
        <w:t> </w:t>
      </w:r>
      <w:r w:rsidRPr="005D6D67">
        <w:rPr>
          <w:rFonts w:ascii="Times New Roman" w:hAnsi="Times New Roman"/>
          <w:sz w:val="28"/>
          <w:szCs w:val="28"/>
          <w:lang w:val="uk-UA"/>
        </w:rPr>
        <w:t>В.</w:t>
      </w:r>
      <w:r w:rsidR="005D6D67">
        <w:rPr>
          <w:rFonts w:ascii="Times New Roman" w:hAnsi="Times New Roman"/>
          <w:sz w:val="28"/>
          <w:szCs w:val="28"/>
          <w:lang w:val="en-US"/>
        </w:rPr>
        <w:t> </w:t>
      </w:r>
      <w:r w:rsidRPr="005D6D67">
        <w:rPr>
          <w:rFonts w:ascii="Times New Roman" w:hAnsi="Times New Roman"/>
          <w:sz w:val="28"/>
          <w:szCs w:val="28"/>
          <w:lang w:val="uk-UA"/>
        </w:rPr>
        <w:t>Сухенко. Київ, 2017. 108 с.</w:t>
      </w:r>
    </w:p>
    <w:p w14:paraId="5BFC7A6D" w14:textId="77777777" w:rsidR="005D6D67" w:rsidRPr="005D6D67" w:rsidRDefault="005D6D67" w:rsidP="005D6D6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Лушин</w:t>
      </w:r>
      <w:r>
        <w:rPr>
          <w:rFonts w:ascii="Times New Roman" w:hAnsi="Times New Roman"/>
          <w:sz w:val="28"/>
          <w:szCs w:val="28"/>
          <w:lang w:val="en-US"/>
        </w:rPr>
        <w:t> </w:t>
      </w:r>
      <w:r w:rsidR="009D38F6" w:rsidRPr="005D6D67">
        <w:rPr>
          <w:rFonts w:ascii="Times New Roman" w:hAnsi="Times New Roman"/>
          <w:sz w:val="28"/>
          <w:szCs w:val="28"/>
          <w:lang w:val="uk-UA"/>
        </w:rPr>
        <w:t>П.</w:t>
      </w:r>
      <w:r>
        <w:rPr>
          <w:rFonts w:ascii="Times New Roman" w:hAnsi="Times New Roman"/>
          <w:sz w:val="28"/>
          <w:szCs w:val="28"/>
          <w:lang w:val="en-US"/>
        </w:rPr>
        <w:t> </w:t>
      </w:r>
      <w:r w:rsidR="009D38F6" w:rsidRPr="005D6D67">
        <w:rPr>
          <w:rFonts w:ascii="Times New Roman" w:hAnsi="Times New Roman"/>
          <w:sz w:val="28"/>
          <w:szCs w:val="28"/>
          <w:lang w:val="uk-UA"/>
        </w:rPr>
        <w:t xml:space="preserve">В. Деформація і деформалізація освітнього простору в умовах відкритої післядипломної освіти: екофасилітативний підхід. </w:t>
      </w:r>
      <w:r w:rsidR="009D38F6" w:rsidRPr="005D6D67">
        <w:rPr>
          <w:rFonts w:ascii="Times New Roman" w:hAnsi="Times New Roman"/>
          <w:i/>
          <w:iCs/>
          <w:sz w:val="28"/>
          <w:szCs w:val="28"/>
          <w:lang w:val="uk-UA"/>
        </w:rPr>
        <w:t>Відкрита освіта: інноваційні технології та менеджмент : кол. монографія</w:t>
      </w:r>
      <w:r w:rsidR="009D38F6" w:rsidRPr="005D6D67">
        <w:rPr>
          <w:rFonts w:ascii="Times New Roman" w:hAnsi="Times New Roman"/>
          <w:sz w:val="28"/>
          <w:szCs w:val="28"/>
          <w:lang w:val="uk-UA"/>
        </w:rPr>
        <w:t xml:space="preserve"> / за</w:t>
      </w:r>
      <w:r>
        <w:rPr>
          <w:rFonts w:ascii="Times New Roman" w:hAnsi="Times New Roman"/>
          <w:sz w:val="28"/>
          <w:szCs w:val="28"/>
          <w:lang w:val="uk-UA"/>
        </w:rPr>
        <w:t xml:space="preserve"> наук. ред. М.</w:t>
      </w:r>
      <w:r>
        <w:rPr>
          <w:rFonts w:ascii="Times New Roman" w:hAnsi="Times New Roman"/>
          <w:sz w:val="28"/>
          <w:szCs w:val="28"/>
          <w:lang w:val="en-US"/>
        </w:rPr>
        <w:t> </w:t>
      </w:r>
      <w:r>
        <w:rPr>
          <w:rFonts w:ascii="Times New Roman" w:hAnsi="Times New Roman"/>
          <w:sz w:val="28"/>
          <w:szCs w:val="28"/>
          <w:lang w:val="uk-UA"/>
        </w:rPr>
        <w:t>О.</w:t>
      </w:r>
      <w:r>
        <w:rPr>
          <w:rFonts w:ascii="Times New Roman" w:hAnsi="Times New Roman"/>
          <w:sz w:val="28"/>
          <w:szCs w:val="28"/>
          <w:lang w:val="en-US"/>
        </w:rPr>
        <w:t> </w:t>
      </w:r>
      <w:r>
        <w:rPr>
          <w:rFonts w:ascii="Times New Roman" w:hAnsi="Times New Roman"/>
          <w:sz w:val="28"/>
          <w:szCs w:val="28"/>
          <w:lang w:val="uk-UA"/>
        </w:rPr>
        <w:t>Кириченка, Л.</w:t>
      </w:r>
      <w:r>
        <w:rPr>
          <w:rFonts w:ascii="Times New Roman" w:hAnsi="Times New Roman"/>
          <w:sz w:val="28"/>
          <w:szCs w:val="28"/>
          <w:lang w:val="en-US"/>
        </w:rPr>
        <w:t> </w:t>
      </w:r>
      <w:r w:rsidR="009D38F6" w:rsidRPr="005D6D67">
        <w:rPr>
          <w:rFonts w:ascii="Times New Roman" w:hAnsi="Times New Roman"/>
          <w:sz w:val="28"/>
          <w:szCs w:val="28"/>
          <w:lang w:val="uk-UA"/>
        </w:rPr>
        <w:t>М.</w:t>
      </w:r>
      <w:r>
        <w:rPr>
          <w:rFonts w:ascii="Times New Roman" w:hAnsi="Times New Roman"/>
          <w:sz w:val="28"/>
          <w:szCs w:val="28"/>
          <w:lang w:val="en-US"/>
        </w:rPr>
        <w:t> </w:t>
      </w:r>
      <w:r w:rsidR="009D38F6" w:rsidRPr="005D6D67">
        <w:rPr>
          <w:rFonts w:ascii="Times New Roman" w:hAnsi="Times New Roman"/>
          <w:sz w:val="28"/>
          <w:szCs w:val="28"/>
          <w:lang w:val="uk-UA"/>
        </w:rPr>
        <w:t>Сергеєвої. Київ : Вид-во Ін-ту обдарованої дитини НАПН України, 2018. С. 192–197.</w:t>
      </w:r>
    </w:p>
    <w:p w14:paraId="6EA92831" w14:textId="77777777" w:rsidR="005D6D67" w:rsidRPr="005D6D67" w:rsidRDefault="009D38F6" w:rsidP="005D6D6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5D6D67">
        <w:rPr>
          <w:rFonts w:ascii="Times New Roman" w:hAnsi="Times New Roman"/>
          <w:sz w:val="28"/>
          <w:szCs w:val="28"/>
          <w:lang w:val="uk-UA"/>
        </w:rPr>
        <w:t>Луценко</w:t>
      </w:r>
      <w:r w:rsidR="005D6D67">
        <w:rPr>
          <w:rFonts w:ascii="Times New Roman" w:hAnsi="Times New Roman"/>
          <w:sz w:val="28"/>
          <w:szCs w:val="28"/>
          <w:lang w:val="en-US"/>
        </w:rPr>
        <w:t> </w:t>
      </w:r>
      <w:r w:rsidRPr="005D6D67">
        <w:rPr>
          <w:rFonts w:ascii="Times New Roman" w:hAnsi="Times New Roman"/>
          <w:sz w:val="28"/>
          <w:szCs w:val="28"/>
          <w:lang w:val="uk-UA"/>
        </w:rPr>
        <w:t>Є.</w:t>
      </w:r>
      <w:r w:rsidR="005D6D67">
        <w:rPr>
          <w:rFonts w:ascii="Times New Roman" w:hAnsi="Times New Roman"/>
          <w:sz w:val="28"/>
          <w:szCs w:val="28"/>
          <w:lang w:val="en-US"/>
        </w:rPr>
        <w:t> </w:t>
      </w:r>
      <w:r w:rsidRPr="005D6D67">
        <w:rPr>
          <w:rFonts w:ascii="Times New Roman" w:hAnsi="Times New Roman"/>
          <w:sz w:val="28"/>
          <w:szCs w:val="28"/>
          <w:lang w:val="uk-UA"/>
        </w:rPr>
        <w:t>В. Підготовка майбутніх менеджерів організацій до реалізації функцій фасилітатора у професійній діяльності : дис. … канд. пед. наук за спец.: 13.00.04 / Класичний приватний університет. Запоріжжя, 2020. 206 с.</w:t>
      </w:r>
    </w:p>
    <w:p w14:paraId="62CD42B9" w14:textId="77777777" w:rsidR="00FF6AEB" w:rsidRPr="00FF6AEB" w:rsidRDefault="009D38F6" w:rsidP="00FF6AEB">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5D6D67">
        <w:rPr>
          <w:rFonts w:ascii="Times New Roman" w:hAnsi="Times New Roman"/>
          <w:sz w:val="28"/>
          <w:szCs w:val="28"/>
          <w:lang w:val="uk-UA"/>
        </w:rPr>
        <w:t>М</w:t>
      </w:r>
      <w:r w:rsidR="005D6D67" w:rsidRPr="005D6D67">
        <w:rPr>
          <w:rFonts w:ascii="Times New Roman" w:hAnsi="Times New Roman"/>
          <w:sz w:val="28"/>
          <w:szCs w:val="28"/>
          <w:lang w:val="uk-UA"/>
        </w:rPr>
        <w:t>ельник</w:t>
      </w:r>
      <w:r w:rsidR="005D6D67" w:rsidRPr="005D6D67">
        <w:rPr>
          <w:rFonts w:ascii="Times New Roman" w:hAnsi="Times New Roman"/>
          <w:sz w:val="28"/>
          <w:szCs w:val="28"/>
          <w:lang w:val="en-US"/>
        </w:rPr>
        <w:t> </w:t>
      </w:r>
      <w:r w:rsidRPr="005D6D67">
        <w:rPr>
          <w:rFonts w:ascii="Times New Roman" w:hAnsi="Times New Roman"/>
          <w:sz w:val="28"/>
          <w:szCs w:val="28"/>
          <w:lang w:val="uk-UA"/>
        </w:rPr>
        <w:t xml:space="preserve">Л. Соціальна робота: сучасні теоретичні аспекти. </w:t>
      </w:r>
      <w:r w:rsidRPr="005D6D67">
        <w:rPr>
          <w:rFonts w:ascii="Times New Roman" w:hAnsi="Times New Roman"/>
          <w:i/>
          <w:iCs/>
          <w:sz w:val="28"/>
          <w:szCs w:val="28"/>
          <w:lang w:val="uk-UA"/>
        </w:rPr>
        <w:t>Ввічливість. Humanitas.</w:t>
      </w:r>
      <w:r w:rsidRPr="005D6D67">
        <w:rPr>
          <w:rFonts w:ascii="Times New Roman" w:hAnsi="Times New Roman"/>
          <w:sz w:val="28"/>
          <w:szCs w:val="28"/>
          <w:lang w:val="uk-UA"/>
        </w:rPr>
        <w:t xml:space="preserve"> 2024. № 4. С. 56–67. DOI: </w:t>
      </w:r>
      <w:hyperlink r:id="rId85" w:history="1">
        <w:r w:rsidRPr="005D6D67">
          <w:rPr>
            <w:rStyle w:val="ad"/>
            <w:rFonts w:ascii="Times New Roman" w:hAnsi="Times New Roman"/>
            <w:sz w:val="28"/>
            <w:szCs w:val="28"/>
            <w:lang w:val="uk-UA"/>
          </w:rPr>
          <w:t>https://doi.org/10.32782/humanitas/2024.4.8</w:t>
        </w:r>
      </w:hyperlink>
      <w:bookmarkStart w:id="258" w:name="_Hlk221612349"/>
    </w:p>
    <w:p w14:paraId="32B34FD6" w14:textId="77777777" w:rsidR="00FF6AEB" w:rsidRPr="00FF6AEB" w:rsidRDefault="009D38F6" w:rsidP="00FF6AE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FF6AEB">
        <w:rPr>
          <w:rFonts w:ascii="Times New Roman" w:hAnsi="Times New Roman"/>
          <w:sz w:val="28"/>
          <w:szCs w:val="28"/>
          <w:lang w:val="uk-UA"/>
        </w:rPr>
        <w:t>Методика «Ціннісні орієнтації» М.</w:t>
      </w:r>
      <w:r w:rsidR="00FF6AEB">
        <w:rPr>
          <w:rFonts w:ascii="Times New Roman" w:hAnsi="Times New Roman"/>
          <w:sz w:val="28"/>
          <w:szCs w:val="28"/>
          <w:lang w:val="en-US"/>
        </w:rPr>
        <w:t> </w:t>
      </w:r>
      <w:r w:rsidRPr="00FF6AEB">
        <w:rPr>
          <w:rFonts w:ascii="Times New Roman" w:hAnsi="Times New Roman"/>
          <w:sz w:val="28"/>
          <w:szCs w:val="28"/>
          <w:lang w:val="uk-UA"/>
        </w:rPr>
        <w:t xml:space="preserve">Рокича. 2015. URL: </w:t>
      </w:r>
      <w:hyperlink r:id="rId86" w:history="1">
        <w:r w:rsidR="00FF6AEB" w:rsidRPr="00F46263">
          <w:rPr>
            <w:rStyle w:val="ad"/>
            <w:rFonts w:ascii="Times New Roman" w:hAnsi="Times New Roman"/>
            <w:sz w:val="28"/>
            <w:szCs w:val="28"/>
            <w:lang w:val="uk-UA"/>
          </w:rPr>
          <w:t>http://psychologis.com.ua/metodika_cennostnye_orientacii_rokicha.htm</w:t>
        </w:r>
      </w:hyperlink>
      <w:bookmarkEnd w:id="258"/>
    </w:p>
    <w:p w14:paraId="563A9B3D" w14:textId="77777777" w:rsidR="00FF6AEB" w:rsidRPr="00FF6AEB" w:rsidRDefault="009D38F6" w:rsidP="00FF6AEB">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FF6AEB">
        <w:rPr>
          <w:rFonts w:ascii="Times New Roman" w:hAnsi="Times New Roman"/>
          <w:sz w:val="28"/>
          <w:szCs w:val="28"/>
          <w:lang w:val="uk-UA"/>
        </w:rPr>
        <w:t xml:space="preserve">Методичні рекомендації щодо розроблення стандартів вищої освіти : Наказ Міністерства освіти і науки України від 1 червня 2017 року № 600 (у редакції Наказу Міністерства освіти і науки України від 21 грудня 2017 року № 1648). URL: </w:t>
      </w:r>
      <w:hyperlink r:id="rId87" w:history="1">
        <w:r w:rsidRPr="00FF6AEB">
          <w:rPr>
            <w:rStyle w:val="ad"/>
            <w:rFonts w:ascii="Times New Roman" w:hAnsi="Times New Roman"/>
            <w:sz w:val="28"/>
            <w:szCs w:val="28"/>
            <w:lang w:val="uk-UA"/>
          </w:rPr>
          <w:t>https://mon.gov.ua/storage/app/media/vishcha-osvita/proekty%20standartiv%20vishcha%20osvita/1648.pdf</w:t>
        </w:r>
      </w:hyperlink>
    </w:p>
    <w:p w14:paraId="57EA18EF" w14:textId="77777777" w:rsidR="00FF6AEB" w:rsidRPr="00FF6AEB" w:rsidRDefault="009D38F6" w:rsidP="00FF6AE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FF6AEB">
        <w:rPr>
          <w:rFonts w:ascii="Times New Roman" w:hAnsi="Times New Roman"/>
          <w:sz w:val="28"/>
          <w:szCs w:val="28"/>
          <w:lang w:val="uk-UA"/>
        </w:rPr>
        <w:t>Мигович</w:t>
      </w:r>
      <w:r w:rsidR="00FF6AEB">
        <w:rPr>
          <w:rFonts w:ascii="Times New Roman" w:hAnsi="Times New Roman"/>
          <w:sz w:val="28"/>
          <w:szCs w:val="28"/>
          <w:lang w:val="en-US"/>
        </w:rPr>
        <w:t> </w:t>
      </w:r>
      <w:r w:rsidRPr="00FF6AEB">
        <w:rPr>
          <w:rFonts w:ascii="Times New Roman" w:hAnsi="Times New Roman"/>
          <w:sz w:val="28"/>
          <w:szCs w:val="28"/>
          <w:lang w:val="uk-UA"/>
        </w:rPr>
        <w:t>І.</w:t>
      </w:r>
      <w:r w:rsidR="00FF6AEB">
        <w:rPr>
          <w:rFonts w:ascii="Times New Roman" w:hAnsi="Times New Roman"/>
          <w:sz w:val="28"/>
          <w:szCs w:val="28"/>
          <w:lang w:val="en-US"/>
        </w:rPr>
        <w:t> </w:t>
      </w:r>
      <w:r w:rsidRPr="00FF6AEB">
        <w:rPr>
          <w:rFonts w:ascii="Times New Roman" w:hAnsi="Times New Roman"/>
          <w:sz w:val="28"/>
          <w:szCs w:val="28"/>
          <w:lang w:val="uk-UA"/>
        </w:rPr>
        <w:t xml:space="preserve">І. Соціальна робота як наука, навчальна дисципліна і професія. </w:t>
      </w:r>
      <w:r w:rsidRPr="00FF6AEB">
        <w:rPr>
          <w:rFonts w:ascii="Times New Roman" w:hAnsi="Times New Roman"/>
          <w:i/>
          <w:iCs/>
          <w:sz w:val="28"/>
          <w:szCs w:val="28"/>
          <w:lang w:val="uk-UA"/>
        </w:rPr>
        <w:t xml:space="preserve">Науковий вісник Ужгородського державного університету. Серія: Педагогіка. Соціальна робота </w:t>
      </w:r>
      <w:r w:rsidR="00FF6AEB">
        <w:rPr>
          <w:rFonts w:ascii="Times New Roman" w:hAnsi="Times New Roman"/>
          <w:sz w:val="28"/>
          <w:szCs w:val="28"/>
          <w:lang w:val="uk-UA"/>
        </w:rPr>
        <w:t>/ редкол.: В.</w:t>
      </w:r>
      <w:r w:rsidR="00FF6AEB">
        <w:rPr>
          <w:rFonts w:ascii="Times New Roman" w:hAnsi="Times New Roman"/>
          <w:sz w:val="28"/>
          <w:szCs w:val="28"/>
          <w:lang w:val="en-US"/>
        </w:rPr>
        <w:t> </w:t>
      </w:r>
      <w:r w:rsidR="00FF6AEB">
        <w:rPr>
          <w:rFonts w:ascii="Times New Roman" w:hAnsi="Times New Roman"/>
          <w:sz w:val="28"/>
          <w:szCs w:val="28"/>
          <w:lang w:val="uk-UA"/>
        </w:rPr>
        <w:t>І.</w:t>
      </w:r>
      <w:r w:rsidR="00FF6AEB">
        <w:rPr>
          <w:rFonts w:ascii="Times New Roman" w:hAnsi="Times New Roman"/>
          <w:sz w:val="28"/>
          <w:szCs w:val="28"/>
          <w:lang w:val="en-US"/>
        </w:rPr>
        <w:t> </w:t>
      </w:r>
      <w:r w:rsidRPr="00FF6AEB">
        <w:rPr>
          <w:rFonts w:ascii="Times New Roman" w:hAnsi="Times New Roman"/>
          <w:sz w:val="28"/>
          <w:szCs w:val="28"/>
          <w:lang w:val="uk-UA"/>
        </w:rPr>
        <w:t>Опіярі (го</w:t>
      </w:r>
      <w:r w:rsidR="00FF6AEB">
        <w:rPr>
          <w:rFonts w:ascii="Times New Roman" w:hAnsi="Times New Roman"/>
          <w:sz w:val="28"/>
          <w:szCs w:val="28"/>
          <w:lang w:val="uk-UA"/>
        </w:rPr>
        <w:t>л. ред.), В.</w:t>
      </w:r>
      <w:r w:rsidR="00FF6AEB">
        <w:rPr>
          <w:rFonts w:ascii="Times New Roman" w:hAnsi="Times New Roman"/>
          <w:sz w:val="28"/>
          <w:szCs w:val="28"/>
          <w:lang w:val="en-US"/>
        </w:rPr>
        <w:t> </w:t>
      </w:r>
      <w:r w:rsidR="00FF6AEB">
        <w:rPr>
          <w:rFonts w:ascii="Times New Roman" w:hAnsi="Times New Roman"/>
          <w:sz w:val="28"/>
          <w:szCs w:val="28"/>
          <w:lang w:val="uk-UA"/>
        </w:rPr>
        <w:t>В.</w:t>
      </w:r>
      <w:r w:rsidR="00FF6AEB">
        <w:rPr>
          <w:rFonts w:ascii="Times New Roman" w:hAnsi="Times New Roman"/>
          <w:sz w:val="28"/>
          <w:szCs w:val="28"/>
          <w:lang w:val="en-US"/>
        </w:rPr>
        <w:t> </w:t>
      </w:r>
      <w:r w:rsidR="00FF6AEB">
        <w:rPr>
          <w:rFonts w:ascii="Times New Roman" w:hAnsi="Times New Roman"/>
          <w:sz w:val="28"/>
          <w:szCs w:val="28"/>
          <w:lang w:val="uk-UA"/>
        </w:rPr>
        <w:t>Туряниця, І.</w:t>
      </w:r>
      <w:r w:rsidR="00FF6AEB">
        <w:rPr>
          <w:rFonts w:ascii="Times New Roman" w:hAnsi="Times New Roman"/>
          <w:sz w:val="28"/>
          <w:szCs w:val="28"/>
          <w:lang w:val="en-US"/>
        </w:rPr>
        <w:t> </w:t>
      </w:r>
      <w:r w:rsidR="00FF6AEB">
        <w:rPr>
          <w:rFonts w:ascii="Times New Roman" w:hAnsi="Times New Roman"/>
          <w:sz w:val="28"/>
          <w:szCs w:val="28"/>
          <w:lang w:val="uk-UA"/>
        </w:rPr>
        <w:t>В.</w:t>
      </w:r>
      <w:r w:rsidR="00FF6AEB">
        <w:rPr>
          <w:rFonts w:ascii="Times New Roman" w:hAnsi="Times New Roman"/>
          <w:sz w:val="28"/>
          <w:szCs w:val="28"/>
          <w:lang w:val="en-US"/>
        </w:rPr>
        <w:t> </w:t>
      </w:r>
      <w:r w:rsidRPr="00FF6AEB">
        <w:rPr>
          <w:rFonts w:ascii="Times New Roman" w:hAnsi="Times New Roman"/>
          <w:sz w:val="28"/>
          <w:szCs w:val="28"/>
          <w:lang w:val="uk-UA"/>
        </w:rPr>
        <w:t>Козубовська та ін. Ужгород : ВАТ «Патент», 1998. Вип. 1. С. 80–88.</w:t>
      </w:r>
    </w:p>
    <w:p w14:paraId="5B924DD0" w14:textId="77777777" w:rsidR="00FF6AEB" w:rsidRPr="00FF6AEB" w:rsidRDefault="009D38F6" w:rsidP="00FF6AE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FF6AEB">
        <w:rPr>
          <w:rFonts w:ascii="Times New Roman" w:hAnsi="Times New Roman"/>
          <w:sz w:val="28"/>
          <w:szCs w:val="28"/>
          <w:lang w:val="uk-UA"/>
        </w:rPr>
        <w:lastRenderedPageBreak/>
        <w:t>М</w:t>
      </w:r>
      <w:r w:rsidR="00FF6AEB" w:rsidRPr="00FF6AEB">
        <w:rPr>
          <w:rFonts w:ascii="Times New Roman" w:hAnsi="Times New Roman"/>
          <w:sz w:val="28"/>
          <w:szCs w:val="28"/>
          <w:lang w:val="uk-UA"/>
        </w:rPr>
        <w:t>икитюк</w:t>
      </w:r>
      <w:r w:rsidR="00FF6AEB" w:rsidRPr="00FF6AEB">
        <w:rPr>
          <w:rFonts w:ascii="Times New Roman" w:hAnsi="Times New Roman"/>
          <w:sz w:val="28"/>
          <w:szCs w:val="28"/>
          <w:lang w:val="en-US"/>
        </w:rPr>
        <w:t> </w:t>
      </w:r>
      <w:r w:rsidR="00FF6AEB" w:rsidRPr="00FF6AEB">
        <w:rPr>
          <w:rFonts w:ascii="Times New Roman" w:hAnsi="Times New Roman"/>
          <w:sz w:val="28"/>
          <w:szCs w:val="28"/>
          <w:lang w:val="uk-UA"/>
        </w:rPr>
        <w:t>О.</w:t>
      </w:r>
      <w:r w:rsidR="00FF6AEB" w:rsidRPr="00FF6AEB">
        <w:rPr>
          <w:rFonts w:ascii="Times New Roman" w:hAnsi="Times New Roman"/>
          <w:sz w:val="28"/>
          <w:szCs w:val="28"/>
          <w:lang w:val="en-US"/>
        </w:rPr>
        <w:t> </w:t>
      </w:r>
      <w:r w:rsidRPr="00FF6AEB">
        <w:rPr>
          <w:rFonts w:ascii="Times New Roman" w:hAnsi="Times New Roman"/>
          <w:sz w:val="28"/>
          <w:szCs w:val="28"/>
          <w:lang w:val="uk-UA"/>
        </w:rPr>
        <w:t xml:space="preserve">М. Формування фасилітативного середовища у процесі проведення тренінгів «Особиста гідність. Безпека життя. Громадянська позиція» в освітньому просторі інституту післядипломної педагогічної освіти. Здорова школа: аспекти моніторингу : навчальний посібник для слухачів системи післядипломної педагогічної освіти. Львів : Кольорове небо, 2013. 122 с. </w:t>
      </w:r>
    </w:p>
    <w:p w14:paraId="1B858E23" w14:textId="77777777" w:rsidR="00FF6AEB" w:rsidRPr="00FF6AEB" w:rsidRDefault="009D38F6" w:rsidP="00FF6AE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FF6AEB">
        <w:rPr>
          <w:rFonts w:ascii="Times New Roman" w:hAnsi="Times New Roman"/>
          <w:sz w:val="28"/>
          <w:szCs w:val="28"/>
          <w:lang w:val="uk-UA"/>
        </w:rPr>
        <w:t>Мирончук</w:t>
      </w:r>
      <w:r w:rsidR="00FF6AEB">
        <w:rPr>
          <w:rFonts w:ascii="Times New Roman" w:hAnsi="Times New Roman"/>
          <w:sz w:val="28"/>
          <w:szCs w:val="28"/>
          <w:lang w:val="en-US"/>
        </w:rPr>
        <w:t> </w:t>
      </w:r>
      <w:r w:rsidRPr="00FF6AEB">
        <w:rPr>
          <w:rFonts w:ascii="Times New Roman" w:hAnsi="Times New Roman"/>
          <w:sz w:val="28"/>
          <w:szCs w:val="28"/>
          <w:lang w:val="uk-UA"/>
        </w:rPr>
        <w:t>Н.</w:t>
      </w:r>
      <w:r w:rsidR="00FF6AEB">
        <w:rPr>
          <w:rFonts w:ascii="Times New Roman" w:hAnsi="Times New Roman"/>
          <w:sz w:val="28"/>
          <w:szCs w:val="28"/>
          <w:lang w:val="en-US"/>
        </w:rPr>
        <w:t> </w:t>
      </w:r>
      <w:r w:rsidRPr="00FF6AEB">
        <w:rPr>
          <w:rFonts w:ascii="Times New Roman" w:hAnsi="Times New Roman"/>
          <w:sz w:val="28"/>
          <w:szCs w:val="28"/>
          <w:lang w:val="uk-UA"/>
        </w:rPr>
        <w:t xml:space="preserve">М. Критерії та показники сформованості у майбутніх викладачів вищої школи готовності до самоорганізації у професійній діяльності. </w:t>
      </w:r>
      <w:r w:rsidRPr="00FF6AEB">
        <w:rPr>
          <w:rFonts w:ascii="Times New Roman" w:hAnsi="Times New Roman"/>
          <w:i/>
          <w:iCs/>
          <w:sz w:val="28"/>
          <w:szCs w:val="28"/>
          <w:lang w:val="uk-UA"/>
        </w:rPr>
        <w:t>Пробле</w:t>
      </w:r>
      <w:r w:rsidR="00FF6AEB">
        <w:rPr>
          <w:rFonts w:ascii="Times New Roman" w:hAnsi="Times New Roman"/>
          <w:i/>
          <w:iCs/>
          <w:sz w:val="28"/>
          <w:szCs w:val="28"/>
          <w:lang w:val="uk-UA"/>
        </w:rPr>
        <w:t>ми освіти: зб. наук. праць. ДНУ «</w:t>
      </w:r>
      <w:r w:rsidRPr="00FF6AEB">
        <w:rPr>
          <w:rFonts w:ascii="Times New Roman" w:hAnsi="Times New Roman"/>
          <w:i/>
          <w:iCs/>
          <w:sz w:val="28"/>
          <w:szCs w:val="28"/>
          <w:lang w:val="uk-UA"/>
        </w:rPr>
        <w:t>Інст</w:t>
      </w:r>
      <w:r w:rsidR="00FF6AEB">
        <w:rPr>
          <w:rFonts w:ascii="Times New Roman" w:hAnsi="Times New Roman"/>
          <w:i/>
          <w:iCs/>
          <w:sz w:val="28"/>
          <w:szCs w:val="28"/>
          <w:lang w:val="uk-UA"/>
        </w:rPr>
        <w:t>итут модернізації змісту освіти»</w:t>
      </w:r>
      <w:r w:rsidRPr="00FF6AEB">
        <w:rPr>
          <w:rFonts w:ascii="Times New Roman" w:hAnsi="Times New Roman"/>
          <w:i/>
          <w:iCs/>
          <w:sz w:val="28"/>
          <w:szCs w:val="28"/>
          <w:lang w:val="uk-UA"/>
        </w:rPr>
        <w:t>.</w:t>
      </w:r>
      <w:r w:rsidRPr="00FF6AEB">
        <w:rPr>
          <w:rFonts w:ascii="Times New Roman" w:hAnsi="Times New Roman"/>
          <w:sz w:val="28"/>
          <w:szCs w:val="28"/>
          <w:lang w:val="uk-UA"/>
        </w:rPr>
        <w:t xml:space="preserve"> Київ, 2018. С. 173–178.</w:t>
      </w:r>
    </w:p>
    <w:p w14:paraId="0A15B51B" w14:textId="2050B80B" w:rsidR="00FF6AEB" w:rsidRPr="00FF6AEB" w:rsidRDefault="009D38F6" w:rsidP="00FF6AE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FF6AEB">
        <w:rPr>
          <w:rFonts w:ascii="Times New Roman" w:hAnsi="Times New Roman"/>
          <w:sz w:val="28"/>
          <w:szCs w:val="28"/>
          <w:lang w:val="uk-UA"/>
        </w:rPr>
        <w:t>Мільто Л. О.</w:t>
      </w:r>
      <w:r w:rsidRPr="00FF6AEB">
        <w:rPr>
          <w:rFonts w:ascii="Times New Roman" w:hAnsi="Times New Roman"/>
          <w:b/>
          <w:sz w:val="28"/>
          <w:szCs w:val="28"/>
          <w:lang w:val="uk-UA"/>
        </w:rPr>
        <w:t xml:space="preserve"> </w:t>
      </w:r>
      <w:r w:rsidRPr="00FF6AEB">
        <w:rPr>
          <w:rFonts w:ascii="Times New Roman" w:hAnsi="Times New Roman"/>
          <w:sz w:val="28"/>
          <w:szCs w:val="28"/>
          <w:lang w:val="uk-UA"/>
        </w:rPr>
        <w:t>Методика розв’язання п</w:t>
      </w:r>
      <w:r w:rsidR="00FF6AEB">
        <w:rPr>
          <w:rFonts w:ascii="Times New Roman" w:hAnsi="Times New Roman"/>
          <w:sz w:val="28"/>
          <w:szCs w:val="28"/>
          <w:lang w:val="uk-UA"/>
        </w:rPr>
        <w:t>едагогічних задач</w:t>
      </w:r>
      <w:r w:rsidRPr="00FF6AEB">
        <w:rPr>
          <w:rFonts w:ascii="Times New Roman" w:hAnsi="Times New Roman"/>
          <w:sz w:val="28"/>
          <w:szCs w:val="28"/>
          <w:lang w:val="uk-UA"/>
        </w:rPr>
        <w:t>. Суми : Вид.-вироб. підприємство «Мрія ЛТД», 2000. 132</w:t>
      </w:r>
      <w:r w:rsidRPr="00FF6AEB">
        <w:rPr>
          <w:rFonts w:ascii="Times New Roman" w:eastAsia="Times New Roman" w:hAnsi="Times New Roman"/>
          <w:iCs/>
          <w:sz w:val="28"/>
          <w:szCs w:val="28"/>
          <w:lang w:val="uk-UA"/>
        </w:rPr>
        <w:t xml:space="preserve"> с. </w:t>
      </w:r>
    </w:p>
    <w:p w14:paraId="77859232" w14:textId="77777777" w:rsidR="00826452" w:rsidRPr="00826452" w:rsidRDefault="009D38F6" w:rsidP="00826452">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FF6AEB">
        <w:rPr>
          <w:rFonts w:ascii="Times New Roman" w:hAnsi="Times New Roman"/>
          <w:sz w:val="28"/>
          <w:szCs w:val="28"/>
          <w:lang w:val="uk-UA"/>
        </w:rPr>
        <w:t>Можливості використання засад фасилітативної взаємодії в умовах вищої медичної школи / В.</w:t>
      </w:r>
      <w:r w:rsidR="00826452">
        <w:rPr>
          <w:rFonts w:ascii="Times New Roman" w:hAnsi="Times New Roman"/>
          <w:sz w:val="28"/>
          <w:szCs w:val="28"/>
          <w:lang w:val="uk-UA"/>
        </w:rPr>
        <w:t> </w:t>
      </w:r>
      <w:r w:rsidRPr="00FF6AEB">
        <w:rPr>
          <w:rFonts w:ascii="Times New Roman" w:hAnsi="Times New Roman"/>
          <w:sz w:val="28"/>
          <w:szCs w:val="28"/>
          <w:lang w:val="uk-UA"/>
        </w:rPr>
        <w:t>К.</w:t>
      </w:r>
      <w:r w:rsidR="00826452">
        <w:rPr>
          <w:rFonts w:ascii="Times New Roman" w:hAnsi="Times New Roman"/>
          <w:sz w:val="28"/>
          <w:szCs w:val="28"/>
          <w:lang w:val="uk-UA"/>
        </w:rPr>
        <w:t> Ліхачов, Л. </w:t>
      </w:r>
      <w:r w:rsidRPr="00FF6AEB">
        <w:rPr>
          <w:rFonts w:ascii="Times New Roman" w:hAnsi="Times New Roman"/>
          <w:sz w:val="28"/>
          <w:szCs w:val="28"/>
          <w:lang w:val="uk-UA"/>
        </w:rPr>
        <w:t>М.</w:t>
      </w:r>
      <w:r w:rsidR="00826452">
        <w:rPr>
          <w:rFonts w:ascii="Times New Roman" w:hAnsi="Times New Roman"/>
          <w:sz w:val="28"/>
          <w:szCs w:val="28"/>
          <w:lang w:val="uk-UA"/>
        </w:rPr>
        <w:t> </w:t>
      </w:r>
      <w:r w:rsidRPr="00FF6AEB">
        <w:rPr>
          <w:rFonts w:ascii="Times New Roman" w:hAnsi="Times New Roman"/>
          <w:sz w:val="28"/>
          <w:szCs w:val="28"/>
          <w:lang w:val="uk-UA"/>
        </w:rPr>
        <w:t>Добр</w:t>
      </w:r>
      <w:r w:rsidR="00826452">
        <w:rPr>
          <w:rFonts w:ascii="Times New Roman" w:hAnsi="Times New Roman"/>
          <w:sz w:val="28"/>
          <w:szCs w:val="28"/>
          <w:lang w:val="uk-UA"/>
        </w:rPr>
        <w:t>овольська, О. Г. Макаров, О. О. Тарановська, Я. </w:t>
      </w:r>
      <w:r w:rsidRPr="00FF6AEB">
        <w:rPr>
          <w:rFonts w:ascii="Times New Roman" w:hAnsi="Times New Roman"/>
          <w:sz w:val="28"/>
          <w:szCs w:val="28"/>
          <w:lang w:val="uk-UA"/>
        </w:rPr>
        <w:t>В.</w:t>
      </w:r>
      <w:r w:rsidR="00826452">
        <w:rPr>
          <w:rFonts w:ascii="Times New Roman" w:hAnsi="Times New Roman"/>
          <w:sz w:val="28"/>
          <w:szCs w:val="28"/>
          <w:lang w:val="uk-UA"/>
        </w:rPr>
        <w:t> </w:t>
      </w:r>
      <w:r w:rsidRPr="00FF6AEB">
        <w:rPr>
          <w:rFonts w:ascii="Times New Roman" w:hAnsi="Times New Roman"/>
          <w:sz w:val="28"/>
          <w:szCs w:val="28"/>
          <w:lang w:val="uk-UA"/>
        </w:rPr>
        <w:t xml:space="preserve">Шиманська. </w:t>
      </w:r>
      <w:r w:rsidRPr="00FF6AEB">
        <w:rPr>
          <w:rFonts w:ascii="Times New Roman" w:hAnsi="Times New Roman"/>
          <w:i/>
          <w:iCs/>
          <w:sz w:val="28"/>
          <w:szCs w:val="28"/>
          <w:lang w:val="uk-UA"/>
        </w:rPr>
        <w:t>Сучасні тренди розвитку медичної освіти: перспективи і здобутки : матеріали навчально-наукової конференції з міжнародною участю (м. Полтава, 24 березня 2022 р.).</w:t>
      </w:r>
      <w:r w:rsidRPr="00FF6AEB">
        <w:rPr>
          <w:rFonts w:ascii="Times New Roman" w:hAnsi="Times New Roman"/>
          <w:sz w:val="28"/>
          <w:szCs w:val="28"/>
          <w:lang w:val="uk-UA"/>
        </w:rPr>
        <w:t xml:space="preserve"> Полтава, 2022. С. 169–171.</w:t>
      </w:r>
    </w:p>
    <w:p w14:paraId="54B5B390" w14:textId="600152FA" w:rsidR="00826452" w:rsidRPr="00826452" w:rsidRDefault="00826452" w:rsidP="00826452">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Молдованов </w:t>
      </w:r>
      <w:r w:rsidR="009D38F6" w:rsidRPr="00826452">
        <w:rPr>
          <w:rFonts w:ascii="Times New Roman" w:hAnsi="Times New Roman"/>
          <w:sz w:val="28"/>
          <w:szCs w:val="28"/>
          <w:lang w:val="uk-UA"/>
        </w:rPr>
        <w:t>А.</w:t>
      </w:r>
      <w:r>
        <w:rPr>
          <w:rFonts w:ascii="Times New Roman" w:hAnsi="Times New Roman"/>
          <w:sz w:val="28"/>
          <w:szCs w:val="28"/>
          <w:lang w:val="uk-UA"/>
        </w:rPr>
        <w:t> В.</w:t>
      </w:r>
      <w:r w:rsidR="009D38F6" w:rsidRPr="00826452">
        <w:rPr>
          <w:rFonts w:ascii="Times New Roman" w:hAnsi="Times New Roman"/>
          <w:sz w:val="28"/>
          <w:szCs w:val="28"/>
          <w:lang w:val="uk-UA"/>
        </w:rPr>
        <w:t xml:space="preserve"> Аспектний аналіз проблеми фасилітації. </w:t>
      </w:r>
      <w:r w:rsidR="009D38F6" w:rsidRPr="00826452">
        <w:rPr>
          <w:rFonts w:ascii="Times New Roman" w:hAnsi="Times New Roman"/>
          <w:i/>
          <w:iCs/>
          <w:sz w:val="28"/>
          <w:szCs w:val="28"/>
          <w:lang w:val="uk-UA"/>
        </w:rPr>
        <w:t>Перспективи та інновації науки.</w:t>
      </w:r>
      <w:r w:rsidR="009D38F6" w:rsidRPr="00826452">
        <w:rPr>
          <w:rFonts w:ascii="Times New Roman" w:hAnsi="Times New Roman"/>
          <w:sz w:val="28"/>
          <w:szCs w:val="28"/>
          <w:lang w:val="uk-UA"/>
        </w:rPr>
        <w:t xml:space="preserve"> 2023. </w:t>
      </w:r>
      <w:hyperlink r:id="rId88" w:history="1">
        <w:r w:rsidR="009D38F6" w:rsidRPr="00826452">
          <w:rPr>
            <w:rFonts w:ascii="Times New Roman" w:hAnsi="Times New Roman"/>
            <w:sz w:val="28"/>
            <w:szCs w:val="28"/>
            <w:shd w:val="clear" w:color="auto" w:fill="FFFFFF"/>
            <w:lang w:val="uk-UA"/>
          </w:rPr>
          <w:t xml:space="preserve">№ 9(27). </w:t>
        </w:r>
      </w:hyperlink>
      <w:r w:rsidR="009D38F6" w:rsidRPr="00826452">
        <w:rPr>
          <w:rFonts w:ascii="Times New Roman" w:hAnsi="Times New Roman"/>
          <w:sz w:val="28"/>
          <w:szCs w:val="28"/>
          <w:lang w:val="uk-UA"/>
        </w:rPr>
        <w:t xml:space="preserve">С. 293–302. DOI: </w:t>
      </w:r>
      <w:hyperlink r:id="rId89" w:history="1">
        <w:r w:rsidR="009D38F6" w:rsidRPr="00826452">
          <w:rPr>
            <w:rStyle w:val="ad"/>
            <w:rFonts w:ascii="Times New Roman" w:hAnsi="Times New Roman"/>
            <w:sz w:val="28"/>
            <w:szCs w:val="28"/>
            <w:lang w:val="uk-UA"/>
          </w:rPr>
          <w:t>https://doi.org/10.52058/2786-4952-2023-9(27)-293-302</w:t>
        </w:r>
      </w:hyperlink>
    </w:p>
    <w:p w14:paraId="7FE3E6BB" w14:textId="77777777" w:rsidR="00826452" w:rsidRPr="00826452" w:rsidRDefault="00826452" w:rsidP="00826452">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Молдованов </w:t>
      </w:r>
      <w:r w:rsidR="009D38F6" w:rsidRPr="00826452">
        <w:rPr>
          <w:rFonts w:ascii="Times New Roman" w:hAnsi="Times New Roman"/>
          <w:sz w:val="28"/>
          <w:szCs w:val="28"/>
          <w:lang w:val="uk-UA"/>
        </w:rPr>
        <w:t>А.</w:t>
      </w:r>
      <w:r>
        <w:rPr>
          <w:rFonts w:ascii="Times New Roman" w:hAnsi="Times New Roman"/>
          <w:sz w:val="28"/>
          <w:szCs w:val="28"/>
          <w:lang w:val="uk-UA"/>
        </w:rPr>
        <w:t> В.</w:t>
      </w:r>
      <w:r w:rsidR="009D38F6" w:rsidRPr="00826452">
        <w:rPr>
          <w:rFonts w:ascii="Times New Roman" w:hAnsi="Times New Roman"/>
          <w:sz w:val="28"/>
          <w:szCs w:val="28"/>
          <w:lang w:val="uk-UA"/>
        </w:rPr>
        <w:t xml:space="preserve"> Дефініційний аналіз феномену «фасилітація». </w:t>
      </w:r>
      <w:r w:rsidR="009D38F6" w:rsidRPr="00826452">
        <w:rPr>
          <w:rFonts w:ascii="Times New Roman" w:hAnsi="Times New Roman"/>
          <w:i/>
          <w:iCs/>
          <w:sz w:val="28"/>
          <w:szCs w:val="28"/>
          <w:lang w:val="uk-UA"/>
        </w:rPr>
        <w:t>Вісник Луганського національного університету імені Тараса Шевченка. Педагогічні науки.</w:t>
      </w:r>
      <w:r w:rsidR="009D38F6" w:rsidRPr="00826452">
        <w:rPr>
          <w:rFonts w:ascii="Times New Roman" w:hAnsi="Times New Roman"/>
          <w:sz w:val="28"/>
          <w:szCs w:val="28"/>
          <w:lang w:val="uk-UA"/>
        </w:rPr>
        <w:t xml:space="preserve"> 2023. № 1(355). С. 180–186. DOI: </w:t>
      </w:r>
      <w:hyperlink r:id="rId90" w:history="1">
        <w:r w:rsidR="009D38F6" w:rsidRPr="00826452">
          <w:rPr>
            <w:rStyle w:val="ad"/>
            <w:rFonts w:ascii="Times New Roman" w:hAnsi="Times New Roman"/>
            <w:sz w:val="28"/>
            <w:szCs w:val="28"/>
            <w:lang w:val="uk-UA"/>
          </w:rPr>
          <w:t>https://doi.org/10.12958/2227-2844-2023-1(355)-180-186</w:t>
        </w:r>
      </w:hyperlink>
    </w:p>
    <w:p w14:paraId="47DF3485" w14:textId="77777777" w:rsidR="00826452" w:rsidRPr="00826452" w:rsidRDefault="009D38F6" w:rsidP="00826452">
      <w:pPr>
        <w:pStyle w:val="a7"/>
        <w:numPr>
          <w:ilvl w:val="0"/>
          <w:numId w:val="33"/>
        </w:numPr>
        <w:tabs>
          <w:tab w:val="left" w:pos="0"/>
          <w:tab w:val="left" w:pos="1134"/>
          <w:tab w:val="left" w:pos="1418"/>
        </w:tabs>
        <w:spacing w:after="0" w:line="360" w:lineRule="auto"/>
        <w:ind w:left="0" w:firstLine="709"/>
        <w:contextualSpacing w:val="0"/>
        <w:jc w:val="both"/>
        <w:rPr>
          <w:rStyle w:val="value"/>
          <w:rFonts w:asciiTheme="majorBidi" w:hAnsiTheme="majorBidi" w:cstheme="majorBidi"/>
          <w:sz w:val="28"/>
          <w:szCs w:val="28"/>
          <w:lang w:val="uk-UA"/>
        </w:rPr>
      </w:pPr>
      <w:r w:rsidRPr="00826452">
        <w:rPr>
          <w:rFonts w:ascii="Times New Roman" w:hAnsi="Times New Roman"/>
          <w:sz w:val="28"/>
          <w:szCs w:val="28"/>
          <w:lang w:val="uk-UA"/>
        </w:rPr>
        <w:t>М</w:t>
      </w:r>
      <w:r w:rsidR="00826452" w:rsidRPr="00826452">
        <w:rPr>
          <w:rFonts w:ascii="Times New Roman" w:hAnsi="Times New Roman"/>
          <w:sz w:val="28"/>
          <w:szCs w:val="28"/>
          <w:lang w:val="uk-UA"/>
        </w:rPr>
        <w:t>олдованов А. </w:t>
      </w:r>
      <w:r w:rsidRPr="00826452">
        <w:rPr>
          <w:rFonts w:ascii="Times New Roman" w:hAnsi="Times New Roman"/>
          <w:sz w:val="28"/>
          <w:szCs w:val="28"/>
          <w:lang w:val="uk-UA"/>
        </w:rPr>
        <w:t xml:space="preserve">В. Сутність та структура фасилітаційної компетентності соціального працівника. </w:t>
      </w:r>
      <w:r w:rsidRPr="00826452">
        <w:rPr>
          <w:rFonts w:ascii="Times New Roman" w:hAnsi="Times New Roman"/>
          <w:i/>
          <w:iCs/>
          <w:sz w:val="28"/>
          <w:szCs w:val="28"/>
          <w:lang w:val="uk-UA"/>
        </w:rPr>
        <w:t>Науковий вісник Ужгородського національного університету. Серія: Педагогіка. Соціальна робота</w:t>
      </w:r>
      <w:r w:rsidR="00826452">
        <w:rPr>
          <w:rFonts w:ascii="Times New Roman" w:hAnsi="Times New Roman"/>
          <w:sz w:val="28"/>
          <w:szCs w:val="28"/>
          <w:lang w:val="uk-UA"/>
        </w:rPr>
        <w:t xml:space="preserve"> / гол. ред. О. </w:t>
      </w:r>
      <w:r w:rsidRPr="00826452">
        <w:rPr>
          <w:rFonts w:ascii="Times New Roman" w:hAnsi="Times New Roman"/>
          <w:sz w:val="28"/>
          <w:szCs w:val="28"/>
          <w:lang w:val="uk-UA"/>
        </w:rPr>
        <w:t>Бартош. Ужгород : Говерла, 2024. Вип. 1(54). С. 133–136.</w:t>
      </w:r>
      <w:r w:rsidR="00826452" w:rsidRPr="00826452">
        <w:rPr>
          <w:rFonts w:ascii="Times New Roman" w:hAnsi="Times New Roman"/>
          <w:sz w:val="28"/>
          <w:szCs w:val="28"/>
          <w:lang w:val="uk-UA"/>
        </w:rPr>
        <w:t xml:space="preserve"> </w:t>
      </w:r>
      <w:r w:rsidR="00826452" w:rsidRPr="00826452">
        <w:rPr>
          <w:rFonts w:asciiTheme="majorBidi" w:hAnsiTheme="majorBidi" w:cstheme="majorBidi"/>
          <w:sz w:val="28"/>
          <w:szCs w:val="28"/>
        </w:rPr>
        <w:t>DOI: </w:t>
      </w:r>
      <w:hyperlink r:id="rId91" w:history="1">
        <w:r w:rsidR="00826452" w:rsidRPr="00826452">
          <w:rPr>
            <w:rStyle w:val="ad"/>
            <w:rFonts w:asciiTheme="majorBidi" w:hAnsiTheme="majorBidi" w:cstheme="majorBidi"/>
            <w:color w:val="007AB2"/>
            <w:sz w:val="28"/>
            <w:szCs w:val="28"/>
          </w:rPr>
          <w:t>https://doi.org/10.24144/2524-0609.2024.54.133-136</w:t>
        </w:r>
      </w:hyperlink>
    </w:p>
    <w:p w14:paraId="3EC3DDF0" w14:textId="77777777" w:rsidR="00826452" w:rsidRPr="00826452" w:rsidRDefault="00325046" w:rsidP="00826452">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hyperlink r:id="rId92" w:tooltip="Пошук за автором" w:history="1">
        <w:r w:rsidR="009D38F6" w:rsidRPr="00826452">
          <w:rPr>
            <w:rFonts w:ascii="Times New Roman" w:hAnsi="Times New Roman"/>
            <w:sz w:val="28"/>
            <w:szCs w:val="28"/>
            <w:lang w:val="uk-UA"/>
          </w:rPr>
          <w:t>Молдованов</w:t>
        </w:r>
        <w:r w:rsidR="00826452">
          <w:rPr>
            <w:rFonts w:ascii="Times New Roman" w:hAnsi="Times New Roman"/>
            <w:sz w:val="28"/>
            <w:szCs w:val="28"/>
            <w:lang w:val="uk-UA"/>
          </w:rPr>
          <w:t> А. </w:t>
        </w:r>
        <w:r w:rsidR="009D38F6" w:rsidRPr="00826452">
          <w:rPr>
            <w:rFonts w:ascii="Times New Roman" w:hAnsi="Times New Roman"/>
            <w:sz w:val="28"/>
            <w:szCs w:val="28"/>
            <w:lang w:val="uk-UA"/>
          </w:rPr>
          <w:t>В.</w:t>
        </w:r>
      </w:hyperlink>
      <w:r w:rsidR="009D38F6" w:rsidRPr="00826452">
        <w:rPr>
          <w:rFonts w:ascii="Times New Roman" w:hAnsi="Times New Roman"/>
          <w:sz w:val="28"/>
          <w:szCs w:val="28"/>
          <w:lang w:val="uk-UA"/>
        </w:rPr>
        <w:t xml:space="preserve"> Критерії, показники на рівні сформованості фасилітаційної компетентності соціального працівника. </w:t>
      </w:r>
      <w:hyperlink r:id="rId93" w:tooltip="Періодичне видання" w:history="1">
        <w:r w:rsidR="009D38F6" w:rsidRPr="00826452">
          <w:rPr>
            <w:rFonts w:ascii="Times New Roman" w:hAnsi="Times New Roman"/>
            <w:i/>
            <w:iCs/>
            <w:sz w:val="28"/>
            <w:szCs w:val="28"/>
            <w:lang w:val="uk-UA"/>
          </w:rPr>
          <w:t>Соціальна педагогіка: теорія та практика</w:t>
        </w:r>
      </w:hyperlink>
      <w:r w:rsidR="009D38F6" w:rsidRPr="00826452">
        <w:rPr>
          <w:rFonts w:ascii="Times New Roman" w:hAnsi="Times New Roman"/>
          <w:i/>
          <w:iCs/>
          <w:sz w:val="28"/>
          <w:szCs w:val="28"/>
          <w:lang w:val="uk-UA"/>
        </w:rPr>
        <w:t>.</w:t>
      </w:r>
      <w:r w:rsidR="009D38F6" w:rsidRPr="00826452">
        <w:rPr>
          <w:rFonts w:ascii="Times New Roman" w:hAnsi="Times New Roman"/>
          <w:sz w:val="28"/>
          <w:szCs w:val="28"/>
          <w:lang w:val="uk-UA"/>
        </w:rPr>
        <w:t xml:space="preserve"> 2024. № 4. С. 139–144. DOI: </w:t>
      </w:r>
      <w:hyperlink r:id="rId94" w:history="1">
        <w:r w:rsidR="009D38F6" w:rsidRPr="00826452">
          <w:rPr>
            <w:rStyle w:val="ad"/>
            <w:rFonts w:ascii="Times New Roman" w:hAnsi="Times New Roman"/>
            <w:sz w:val="28"/>
            <w:szCs w:val="28"/>
            <w:lang w:val="uk-UA"/>
          </w:rPr>
          <w:t>https://doi.org/10.12958/1817-3764-2024-4-139-144</w:t>
        </w:r>
      </w:hyperlink>
    </w:p>
    <w:p w14:paraId="61881606" w14:textId="77777777" w:rsidR="00826452" w:rsidRPr="00826452" w:rsidRDefault="00325046" w:rsidP="00826452">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hyperlink r:id="rId95" w:tooltip="Пошук за автором" w:history="1">
        <w:r w:rsidR="009D38F6" w:rsidRPr="00826452">
          <w:rPr>
            <w:rFonts w:ascii="Times New Roman" w:hAnsi="Times New Roman"/>
            <w:sz w:val="28"/>
            <w:szCs w:val="28"/>
            <w:lang w:val="uk-UA"/>
          </w:rPr>
          <w:t>Молдованов</w:t>
        </w:r>
        <w:r w:rsidR="00826452">
          <w:rPr>
            <w:rFonts w:ascii="Times New Roman" w:hAnsi="Times New Roman"/>
            <w:sz w:val="28"/>
            <w:szCs w:val="28"/>
            <w:lang w:val="uk-UA"/>
          </w:rPr>
          <w:t> </w:t>
        </w:r>
        <w:r w:rsidR="009D38F6" w:rsidRPr="00826452">
          <w:rPr>
            <w:rFonts w:ascii="Times New Roman" w:hAnsi="Times New Roman"/>
            <w:sz w:val="28"/>
            <w:szCs w:val="28"/>
            <w:lang w:val="uk-UA"/>
          </w:rPr>
          <w:t>А.</w:t>
        </w:r>
      </w:hyperlink>
      <w:r w:rsidR="00826452">
        <w:rPr>
          <w:rFonts w:ascii="Times New Roman" w:hAnsi="Times New Roman"/>
          <w:sz w:val="28"/>
          <w:szCs w:val="28"/>
          <w:lang w:val="uk-UA"/>
        </w:rPr>
        <w:t> В.</w:t>
      </w:r>
      <w:r w:rsidR="009D38F6" w:rsidRPr="00826452">
        <w:rPr>
          <w:rFonts w:ascii="Times New Roman" w:hAnsi="Times New Roman"/>
          <w:sz w:val="28"/>
          <w:szCs w:val="28"/>
          <w:lang w:val="uk-UA"/>
        </w:rPr>
        <w:t xml:space="preserve"> Концептуальні основи технології формування фасилітаційної компетентності майбутнього соціального працівника. </w:t>
      </w:r>
      <w:hyperlink r:id="rId96" w:tooltip="Періодичне видання" w:history="1">
        <w:r w:rsidR="009D38F6" w:rsidRPr="00826452">
          <w:rPr>
            <w:rFonts w:ascii="Times New Roman" w:hAnsi="Times New Roman"/>
            <w:i/>
            <w:iCs/>
            <w:sz w:val="28"/>
            <w:szCs w:val="28"/>
            <w:lang w:val="uk-UA"/>
          </w:rPr>
          <w:t>Ввічливість</w:t>
        </w:r>
      </w:hyperlink>
      <w:r w:rsidR="009D38F6" w:rsidRPr="00826452">
        <w:rPr>
          <w:rFonts w:ascii="Times New Roman" w:hAnsi="Times New Roman"/>
          <w:i/>
          <w:iCs/>
          <w:sz w:val="28"/>
          <w:szCs w:val="28"/>
          <w:lang w:val="uk-UA"/>
        </w:rPr>
        <w:t>.</w:t>
      </w:r>
      <w:r w:rsidR="009D38F6" w:rsidRPr="00826452">
        <w:rPr>
          <w:rFonts w:ascii="Times New Roman" w:hAnsi="Times New Roman"/>
          <w:sz w:val="28"/>
          <w:szCs w:val="28"/>
          <w:lang w:val="uk-UA"/>
        </w:rPr>
        <w:t xml:space="preserve"> 2025. Вип. 4. С. 113–118. DOI: </w:t>
      </w:r>
      <w:hyperlink r:id="rId97" w:history="1">
        <w:r w:rsidR="009D38F6" w:rsidRPr="00826452">
          <w:rPr>
            <w:rStyle w:val="ad"/>
            <w:rFonts w:ascii="Times New Roman" w:hAnsi="Times New Roman"/>
            <w:sz w:val="28"/>
            <w:szCs w:val="28"/>
            <w:lang w:val="uk-UA"/>
          </w:rPr>
          <w:t>https://doi.org/10.32782/humanitas/2025.4.15</w:t>
        </w:r>
      </w:hyperlink>
    </w:p>
    <w:p w14:paraId="33BC4790" w14:textId="77777777" w:rsidR="002A0213" w:rsidRPr="002A0213" w:rsidRDefault="009D38F6" w:rsidP="002A0213">
      <w:pPr>
        <w:pStyle w:val="a7"/>
        <w:numPr>
          <w:ilvl w:val="0"/>
          <w:numId w:val="33"/>
        </w:numPr>
        <w:tabs>
          <w:tab w:val="left" w:pos="0"/>
          <w:tab w:val="left" w:pos="1134"/>
          <w:tab w:val="left" w:pos="1418"/>
        </w:tabs>
        <w:spacing w:after="0" w:line="360" w:lineRule="auto"/>
        <w:ind w:left="0" w:firstLine="709"/>
        <w:contextualSpacing w:val="0"/>
        <w:jc w:val="both"/>
        <w:rPr>
          <w:rStyle w:val="value"/>
          <w:rFonts w:asciiTheme="majorBidi" w:hAnsiTheme="majorBidi" w:cstheme="majorBidi"/>
          <w:sz w:val="28"/>
          <w:szCs w:val="28"/>
          <w:lang w:val="uk-UA"/>
        </w:rPr>
      </w:pPr>
      <w:r w:rsidRPr="00826452">
        <w:rPr>
          <w:rFonts w:ascii="Times New Roman" w:hAnsi="Times New Roman"/>
          <w:sz w:val="28"/>
          <w:szCs w:val="28"/>
          <w:shd w:val="clear" w:color="auto" w:fill="FFFFFF"/>
          <w:lang w:val="uk-UA"/>
        </w:rPr>
        <w:t>Молдованов А.</w:t>
      </w:r>
      <w:r w:rsidR="00826452" w:rsidRPr="00826452">
        <w:rPr>
          <w:rFonts w:ascii="Times New Roman" w:hAnsi="Times New Roman"/>
          <w:sz w:val="28"/>
          <w:szCs w:val="28"/>
          <w:shd w:val="clear" w:color="auto" w:fill="FFFFFF"/>
          <w:lang w:val="uk-UA"/>
        </w:rPr>
        <w:t> В.</w:t>
      </w:r>
      <w:r w:rsidRPr="00826452">
        <w:rPr>
          <w:rFonts w:ascii="Times New Roman" w:hAnsi="Times New Roman"/>
          <w:sz w:val="28"/>
          <w:szCs w:val="28"/>
          <w:shd w:val="clear" w:color="auto" w:fill="FFFFFF"/>
          <w:lang w:val="uk-UA"/>
        </w:rPr>
        <w:t xml:space="preserve"> Змістово-процесуальний компонент технології формування фасилітаційної компетентності майбутнього соціального працівника. </w:t>
      </w:r>
      <w:r w:rsidRPr="00826452">
        <w:rPr>
          <w:rFonts w:ascii="Times New Roman" w:hAnsi="Times New Roman"/>
          <w:i/>
          <w:iCs/>
          <w:sz w:val="28"/>
          <w:szCs w:val="28"/>
          <w:shd w:val="clear" w:color="auto" w:fill="FFFFFF"/>
          <w:lang w:val="uk-UA"/>
        </w:rPr>
        <w:t>Науковий вісник Ужгородського університету. Серія: «Педагогіка. Соціальна робота».</w:t>
      </w:r>
      <w:r w:rsidRPr="00826452">
        <w:rPr>
          <w:rFonts w:ascii="Times New Roman" w:hAnsi="Times New Roman"/>
          <w:sz w:val="28"/>
          <w:szCs w:val="28"/>
          <w:shd w:val="clear" w:color="auto" w:fill="FFFFFF"/>
          <w:lang w:val="uk-UA"/>
        </w:rPr>
        <w:t xml:space="preserve"> 2025. № 2(57). С. 123–127. </w:t>
      </w:r>
      <w:r w:rsidR="00826452" w:rsidRPr="00826452">
        <w:rPr>
          <w:rFonts w:asciiTheme="majorBidi" w:hAnsiTheme="majorBidi" w:cstheme="majorBidi"/>
          <w:sz w:val="28"/>
          <w:szCs w:val="28"/>
        </w:rPr>
        <w:t>DOI: </w:t>
      </w:r>
      <w:hyperlink r:id="rId98" w:history="1">
        <w:r w:rsidR="00826452" w:rsidRPr="00826452">
          <w:rPr>
            <w:rStyle w:val="ad"/>
            <w:rFonts w:asciiTheme="majorBidi" w:hAnsiTheme="majorBidi" w:cstheme="majorBidi"/>
            <w:color w:val="007AB2"/>
            <w:sz w:val="28"/>
            <w:szCs w:val="28"/>
          </w:rPr>
          <w:t>https://doi.org/10.24144/2524-0609.2025.57.123-127</w:t>
        </w:r>
      </w:hyperlink>
    </w:p>
    <w:p w14:paraId="715654A9" w14:textId="77777777" w:rsidR="002A0213" w:rsidRPr="002A0213" w:rsidRDefault="009D38F6" w:rsidP="002A0213">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2A0213">
        <w:rPr>
          <w:rFonts w:ascii="Times New Roman" w:hAnsi="Times New Roman"/>
          <w:sz w:val="28"/>
          <w:szCs w:val="28"/>
          <w:lang w:val="uk-UA"/>
        </w:rPr>
        <w:t>Муромець</w:t>
      </w:r>
      <w:r w:rsidR="00826452" w:rsidRPr="002A0213">
        <w:rPr>
          <w:rFonts w:ascii="Times New Roman" w:hAnsi="Times New Roman"/>
          <w:sz w:val="28"/>
          <w:szCs w:val="28"/>
          <w:lang w:val="uk-UA"/>
        </w:rPr>
        <w:t> </w:t>
      </w:r>
      <w:r w:rsidRPr="002A0213">
        <w:rPr>
          <w:rFonts w:ascii="Times New Roman" w:hAnsi="Times New Roman"/>
          <w:sz w:val="28"/>
          <w:szCs w:val="28"/>
          <w:lang w:val="uk-UA"/>
        </w:rPr>
        <w:t>В.</w:t>
      </w:r>
      <w:r w:rsidR="00826452" w:rsidRPr="002A0213">
        <w:rPr>
          <w:rFonts w:ascii="Times New Roman" w:hAnsi="Times New Roman"/>
          <w:sz w:val="28"/>
          <w:szCs w:val="28"/>
          <w:lang w:val="uk-UA"/>
        </w:rPr>
        <w:t> </w:t>
      </w:r>
      <w:r w:rsidRPr="002A0213">
        <w:rPr>
          <w:rFonts w:ascii="Times New Roman" w:hAnsi="Times New Roman"/>
          <w:sz w:val="28"/>
          <w:szCs w:val="28"/>
          <w:lang w:val="uk-UA"/>
        </w:rPr>
        <w:t xml:space="preserve">Г. Вплив фасилітаційних практик на розвиток загальних компетентностей студентів PHD програми у контексті реалізації дослідницької стратегії: досвід Великої Британії. </w:t>
      </w:r>
      <w:r w:rsidRPr="002A0213">
        <w:rPr>
          <w:rFonts w:ascii="Times New Roman" w:hAnsi="Times New Roman"/>
          <w:i/>
          <w:iCs/>
          <w:sz w:val="28"/>
          <w:szCs w:val="28"/>
          <w:lang w:val="uk-UA"/>
        </w:rPr>
        <w:t>Молодий вчений.</w:t>
      </w:r>
      <w:r w:rsidRPr="002A0213">
        <w:rPr>
          <w:rFonts w:ascii="Times New Roman" w:hAnsi="Times New Roman"/>
          <w:sz w:val="28"/>
          <w:szCs w:val="28"/>
          <w:lang w:val="uk-UA"/>
        </w:rPr>
        <w:t xml:space="preserve"> 2017. № 12(52). С. 413</w:t>
      </w:r>
      <w:r w:rsidRPr="002A0213">
        <w:rPr>
          <w:rFonts w:ascii="Times New Roman" w:hAnsi="Times New Roman"/>
          <w:sz w:val="28"/>
          <w:szCs w:val="28"/>
          <w:shd w:val="clear" w:color="auto" w:fill="FFFFFF"/>
          <w:lang w:val="uk-UA"/>
        </w:rPr>
        <w:t>–</w:t>
      </w:r>
      <w:r w:rsidRPr="002A0213">
        <w:rPr>
          <w:rFonts w:ascii="Times New Roman" w:hAnsi="Times New Roman"/>
          <w:sz w:val="28"/>
          <w:szCs w:val="28"/>
          <w:lang w:val="uk-UA"/>
        </w:rPr>
        <w:t>416.</w:t>
      </w:r>
      <w:r w:rsidR="002A0213" w:rsidRPr="002A0213">
        <w:rPr>
          <w:rFonts w:ascii="Times New Roman" w:hAnsi="Times New Roman"/>
          <w:sz w:val="28"/>
          <w:szCs w:val="28"/>
          <w:lang w:val="uk-UA"/>
        </w:rPr>
        <w:t xml:space="preserve"> </w:t>
      </w:r>
      <w:r w:rsidR="002A0213" w:rsidRPr="002A0213">
        <w:rPr>
          <w:rFonts w:ascii="Times New Roman" w:hAnsi="Times New Roman"/>
          <w:sz w:val="28"/>
          <w:szCs w:val="28"/>
          <w:lang w:val="en-US"/>
        </w:rPr>
        <w:t>URL</w:t>
      </w:r>
      <w:r w:rsidR="002A0213" w:rsidRPr="008F5C37">
        <w:rPr>
          <w:rFonts w:ascii="Times New Roman" w:hAnsi="Times New Roman"/>
          <w:sz w:val="28"/>
          <w:szCs w:val="28"/>
        </w:rPr>
        <w:t xml:space="preserve">: </w:t>
      </w:r>
      <w:hyperlink r:id="rId99" w:history="1">
        <w:r w:rsidR="002A0213" w:rsidRPr="00F46263">
          <w:rPr>
            <w:rStyle w:val="ad"/>
            <w:rFonts w:ascii="Times New Roman" w:hAnsi="Times New Roman"/>
            <w:sz w:val="28"/>
            <w:szCs w:val="28"/>
            <w:lang w:val="en-US"/>
          </w:rPr>
          <w:t>http</w:t>
        </w:r>
        <w:r w:rsidR="002A0213" w:rsidRPr="008F5C37">
          <w:rPr>
            <w:rStyle w:val="ad"/>
            <w:rFonts w:ascii="Times New Roman" w:hAnsi="Times New Roman"/>
            <w:sz w:val="28"/>
            <w:szCs w:val="28"/>
          </w:rPr>
          <w:t>://</w:t>
        </w:r>
        <w:r w:rsidR="002A0213" w:rsidRPr="00F46263">
          <w:rPr>
            <w:rStyle w:val="ad"/>
            <w:rFonts w:ascii="Times New Roman" w:hAnsi="Times New Roman"/>
            <w:sz w:val="28"/>
            <w:szCs w:val="28"/>
            <w:lang w:val="en-US"/>
          </w:rPr>
          <w:t>molodyvcheny</w:t>
        </w:r>
        <w:r w:rsidR="002A0213" w:rsidRPr="008F5C37">
          <w:rPr>
            <w:rStyle w:val="ad"/>
            <w:rFonts w:ascii="Times New Roman" w:hAnsi="Times New Roman"/>
            <w:sz w:val="28"/>
            <w:szCs w:val="28"/>
          </w:rPr>
          <w:t>.</w:t>
        </w:r>
        <w:r w:rsidR="002A0213" w:rsidRPr="00F46263">
          <w:rPr>
            <w:rStyle w:val="ad"/>
            <w:rFonts w:ascii="Times New Roman" w:hAnsi="Times New Roman"/>
            <w:sz w:val="28"/>
            <w:szCs w:val="28"/>
            <w:lang w:val="en-US"/>
          </w:rPr>
          <w:t>in</w:t>
        </w:r>
        <w:r w:rsidR="002A0213" w:rsidRPr="008F5C37">
          <w:rPr>
            <w:rStyle w:val="ad"/>
            <w:rFonts w:ascii="Times New Roman" w:hAnsi="Times New Roman"/>
            <w:sz w:val="28"/>
            <w:szCs w:val="28"/>
          </w:rPr>
          <w:t>.</w:t>
        </w:r>
        <w:r w:rsidR="002A0213" w:rsidRPr="00F46263">
          <w:rPr>
            <w:rStyle w:val="ad"/>
            <w:rFonts w:ascii="Times New Roman" w:hAnsi="Times New Roman"/>
            <w:sz w:val="28"/>
            <w:szCs w:val="28"/>
            <w:lang w:val="en-US"/>
          </w:rPr>
          <w:t>ua</w:t>
        </w:r>
        <w:r w:rsidR="002A0213" w:rsidRPr="008F5C37">
          <w:rPr>
            <w:rStyle w:val="ad"/>
            <w:rFonts w:ascii="Times New Roman" w:hAnsi="Times New Roman"/>
            <w:sz w:val="28"/>
            <w:szCs w:val="28"/>
          </w:rPr>
          <w:t>/</w:t>
        </w:r>
        <w:r w:rsidR="002A0213" w:rsidRPr="00F46263">
          <w:rPr>
            <w:rStyle w:val="ad"/>
            <w:rFonts w:ascii="Times New Roman" w:hAnsi="Times New Roman"/>
            <w:sz w:val="28"/>
            <w:szCs w:val="28"/>
            <w:lang w:val="en-US"/>
          </w:rPr>
          <w:t>files</w:t>
        </w:r>
        <w:r w:rsidR="002A0213" w:rsidRPr="008F5C37">
          <w:rPr>
            <w:rStyle w:val="ad"/>
            <w:rFonts w:ascii="Times New Roman" w:hAnsi="Times New Roman"/>
            <w:sz w:val="28"/>
            <w:szCs w:val="28"/>
          </w:rPr>
          <w:t>/</w:t>
        </w:r>
        <w:r w:rsidR="002A0213" w:rsidRPr="00F46263">
          <w:rPr>
            <w:rStyle w:val="ad"/>
            <w:rFonts w:ascii="Times New Roman" w:hAnsi="Times New Roman"/>
            <w:sz w:val="28"/>
            <w:szCs w:val="28"/>
            <w:lang w:val="en-US"/>
          </w:rPr>
          <w:t>journal</w:t>
        </w:r>
        <w:r w:rsidR="002A0213" w:rsidRPr="008F5C37">
          <w:rPr>
            <w:rStyle w:val="ad"/>
            <w:rFonts w:ascii="Times New Roman" w:hAnsi="Times New Roman"/>
            <w:sz w:val="28"/>
            <w:szCs w:val="28"/>
          </w:rPr>
          <w:t>/2017/12/97.</w:t>
        </w:r>
        <w:r w:rsidR="002A0213" w:rsidRPr="00F46263">
          <w:rPr>
            <w:rStyle w:val="ad"/>
            <w:rFonts w:ascii="Times New Roman" w:hAnsi="Times New Roman"/>
            <w:sz w:val="28"/>
            <w:szCs w:val="28"/>
            <w:lang w:val="en-US"/>
          </w:rPr>
          <w:t>pdf</w:t>
        </w:r>
      </w:hyperlink>
      <w:r w:rsidR="002A0213" w:rsidRPr="008F5C37">
        <w:rPr>
          <w:rFonts w:ascii="Times New Roman" w:hAnsi="Times New Roman"/>
          <w:sz w:val="28"/>
          <w:szCs w:val="28"/>
        </w:rPr>
        <w:t xml:space="preserve"> </w:t>
      </w:r>
    </w:p>
    <w:p w14:paraId="6E57D64B" w14:textId="77777777" w:rsidR="002A0213" w:rsidRPr="002A0213" w:rsidRDefault="009D38F6" w:rsidP="002A0213">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2A0213">
        <w:rPr>
          <w:rFonts w:ascii="Times New Roman" w:hAnsi="Times New Roman"/>
          <w:sz w:val="28"/>
          <w:szCs w:val="28"/>
          <w:lang w:val="uk-UA"/>
        </w:rPr>
        <w:t>Нагорняк</w:t>
      </w:r>
      <w:r w:rsidR="002A0213">
        <w:rPr>
          <w:rFonts w:ascii="Times New Roman" w:hAnsi="Times New Roman"/>
          <w:sz w:val="28"/>
          <w:szCs w:val="28"/>
          <w:lang w:val="en-US"/>
        </w:rPr>
        <w:t> </w:t>
      </w:r>
      <w:r w:rsidRPr="002A0213">
        <w:rPr>
          <w:rFonts w:ascii="Times New Roman" w:hAnsi="Times New Roman"/>
          <w:sz w:val="28"/>
          <w:szCs w:val="28"/>
          <w:lang w:val="uk-UA"/>
        </w:rPr>
        <w:t>С.</w:t>
      </w:r>
      <w:r w:rsidR="002A0213">
        <w:rPr>
          <w:rFonts w:ascii="Times New Roman" w:hAnsi="Times New Roman"/>
          <w:sz w:val="28"/>
          <w:szCs w:val="28"/>
          <w:lang w:val="en-US"/>
        </w:rPr>
        <w:t> </w:t>
      </w:r>
      <w:r w:rsidRPr="002A0213">
        <w:rPr>
          <w:rFonts w:ascii="Times New Roman" w:hAnsi="Times New Roman"/>
          <w:sz w:val="28"/>
          <w:szCs w:val="28"/>
          <w:lang w:val="uk-UA"/>
        </w:rPr>
        <w:t>В. Педагогічні умови формування правосвідомості студентів за спеціальністю правознавство у процесі виховної роботи коледжу : дис. ... канд. пед. наук : 13.00.07 / Вінниц. держ. пед. ун-т ім. Михайла Коцюбинського. Вінниця, 2018. 352 с.</w:t>
      </w:r>
    </w:p>
    <w:p w14:paraId="3B84E888" w14:textId="77777777" w:rsidR="002A0213" w:rsidRPr="002A0213" w:rsidRDefault="009D38F6" w:rsidP="002A0213">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2A0213">
        <w:rPr>
          <w:rFonts w:ascii="Times New Roman" w:hAnsi="Times New Roman"/>
          <w:sz w:val="28"/>
          <w:szCs w:val="28"/>
          <w:lang w:val="uk-UA"/>
        </w:rPr>
        <w:t>Н</w:t>
      </w:r>
      <w:r w:rsidR="002A0213" w:rsidRPr="002A0213">
        <w:rPr>
          <w:rFonts w:ascii="Times New Roman" w:hAnsi="Times New Roman"/>
          <w:sz w:val="28"/>
          <w:szCs w:val="28"/>
          <w:lang w:val="uk-UA"/>
        </w:rPr>
        <w:t>естеренко</w:t>
      </w:r>
      <w:r w:rsidR="002A0213" w:rsidRPr="002A0213">
        <w:rPr>
          <w:rFonts w:ascii="Times New Roman" w:hAnsi="Times New Roman"/>
          <w:sz w:val="28"/>
          <w:szCs w:val="28"/>
          <w:lang w:val="en-US"/>
        </w:rPr>
        <w:t> </w:t>
      </w:r>
      <w:r w:rsidRPr="002A0213">
        <w:rPr>
          <w:rFonts w:ascii="Times New Roman" w:hAnsi="Times New Roman"/>
          <w:sz w:val="28"/>
          <w:szCs w:val="28"/>
          <w:lang w:val="uk-UA"/>
        </w:rPr>
        <w:t>В.</w:t>
      </w:r>
      <w:r w:rsidR="002A0213" w:rsidRPr="002A0213">
        <w:rPr>
          <w:rFonts w:ascii="Times New Roman" w:hAnsi="Times New Roman"/>
          <w:sz w:val="28"/>
          <w:szCs w:val="28"/>
          <w:lang w:val="en-US"/>
        </w:rPr>
        <w:t> </w:t>
      </w:r>
      <w:r w:rsidRPr="002A0213">
        <w:rPr>
          <w:rFonts w:ascii="Times New Roman" w:hAnsi="Times New Roman"/>
          <w:sz w:val="28"/>
          <w:szCs w:val="28"/>
          <w:lang w:val="uk-UA"/>
        </w:rPr>
        <w:t xml:space="preserve">В. Фасилітативна підтримка студентів у процесі їхньої самореалізації і саморозвитку як суб’єктів самостійної навчальної діяльності. </w:t>
      </w:r>
      <w:r w:rsidRPr="002A0213">
        <w:rPr>
          <w:rFonts w:ascii="Times New Roman" w:hAnsi="Times New Roman"/>
          <w:i/>
          <w:iCs/>
          <w:sz w:val="28"/>
          <w:szCs w:val="28"/>
          <w:lang w:val="uk-UA"/>
        </w:rPr>
        <w:t>Збірник наукових праць Херсонського державного університету. Педагогічні науки.</w:t>
      </w:r>
      <w:r w:rsidRPr="002A0213">
        <w:rPr>
          <w:rFonts w:ascii="Times New Roman" w:hAnsi="Times New Roman"/>
          <w:sz w:val="28"/>
          <w:szCs w:val="28"/>
          <w:lang w:val="uk-UA"/>
        </w:rPr>
        <w:t xml:space="preserve"> 2014. Вип. 65. С. 248</w:t>
      </w:r>
      <w:r w:rsidRPr="002A0213">
        <w:rPr>
          <w:rFonts w:ascii="Times New Roman" w:hAnsi="Times New Roman"/>
          <w:sz w:val="28"/>
          <w:szCs w:val="28"/>
          <w:shd w:val="clear" w:color="auto" w:fill="FFFFFF"/>
          <w:lang w:val="uk-UA"/>
        </w:rPr>
        <w:t>–</w:t>
      </w:r>
      <w:r w:rsidRPr="002A0213">
        <w:rPr>
          <w:rFonts w:ascii="Times New Roman" w:hAnsi="Times New Roman"/>
          <w:sz w:val="28"/>
          <w:szCs w:val="28"/>
          <w:lang w:val="uk-UA"/>
        </w:rPr>
        <w:t xml:space="preserve">254. URL: </w:t>
      </w:r>
      <w:hyperlink r:id="rId100" w:history="1">
        <w:r w:rsidRPr="002A0213">
          <w:rPr>
            <w:rStyle w:val="ad"/>
            <w:rFonts w:ascii="Times New Roman" w:hAnsi="Times New Roman"/>
            <w:sz w:val="28"/>
            <w:szCs w:val="28"/>
            <w:lang w:val="uk-UA"/>
          </w:rPr>
          <w:t>http://nbuv.gov.ua/UJRN/znppn_2014_65_49</w:t>
        </w:r>
      </w:hyperlink>
    </w:p>
    <w:p w14:paraId="4B134D8D" w14:textId="77777777" w:rsidR="00857C49" w:rsidRPr="00857C49" w:rsidRDefault="002A0213"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Носова</w:t>
      </w:r>
      <w:r>
        <w:rPr>
          <w:rFonts w:ascii="Times New Roman" w:hAnsi="Times New Roman"/>
          <w:sz w:val="28"/>
          <w:szCs w:val="28"/>
          <w:lang w:val="en-US"/>
        </w:rPr>
        <w:t> </w:t>
      </w:r>
      <w:r w:rsidR="009D38F6" w:rsidRPr="002A0213">
        <w:rPr>
          <w:rFonts w:ascii="Times New Roman" w:hAnsi="Times New Roman"/>
          <w:sz w:val="28"/>
          <w:szCs w:val="28"/>
          <w:lang w:val="uk-UA"/>
        </w:rPr>
        <w:t>Н.</w:t>
      </w:r>
      <w:r>
        <w:rPr>
          <w:rFonts w:ascii="Times New Roman" w:hAnsi="Times New Roman"/>
          <w:sz w:val="28"/>
          <w:szCs w:val="28"/>
          <w:lang w:val="en-US"/>
        </w:rPr>
        <w:t> </w:t>
      </w:r>
      <w:r w:rsidR="009D38F6" w:rsidRPr="002A0213">
        <w:rPr>
          <w:rFonts w:ascii="Times New Roman" w:hAnsi="Times New Roman"/>
          <w:sz w:val="28"/>
          <w:szCs w:val="28"/>
          <w:lang w:val="uk-UA"/>
        </w:rPr>
        <w:t>В. Особистісні детермінанти гуманізації взаємин у педагогічному процесі : дис. … канд. психол. наук : спец. 19.00.07 «Педагогічна та вікова психологія». Київ, 2007. 189 с.</w:t>
      </w:r>
    </w:p>
    <w:p w14:paraId="105417CA" w14:textId="08B062E5" w:rsidR="00857C49" w:rsidRPr="00C348F2"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348F2">
        <w:rPr>
          <w:rFonts w:ascii="Times New Roman" w:hAnsi="Times New Roman"/>
          <w:sz w:val="28"/>
          <w:szCs w:val="28"/>
          <w:lang w:val="uk-UA"/>
        </w:rPr>
        <w:lastRenderedPageBreak/>
        <w:t>О</w:t>
      </w:r>
      <w:r w:rsidR="002A0213" w:rsidRPr="00C348F2">
        <w:rPr>
          <w:rFonts w:ascii="Times New Roman" w:hAnsi="Times New Roman"/>
          <w:sz w:val="28"/>
          <w:szCs w:val="28"/>
          <w:lang w:val="uk-UA"/>
        </w:rPr>
        <w:t>гієнко</w:t>
      </w:r>
      <w:r w:rsidR="002A0213" w:rsidRPr="00C348F2">
        <w:rPr>
          <w:rFonts w:ascii="Times New Roman" w:hAnsi="Times New Roman"/>
          <w:sz w:val="28"/>
          <w:szCs w:val="28"/>
          <w:lang w:val="en-US"/>
        </w:rPr>
        <w:t> </w:t>
      </w:r>
      <w:r w:rsidRPr="00C348F2">
        <w:rPr>
          <w:rFonts w:ascii="Times New Roman" w:hAnsi="Times New Roman"/>
          <w:sz w:val="28"/>
          <w:szCs w:val="28"/>
          <w:lang w:val="uk-UA"/>
        </w:rPr>
        <w:t xml:space="preserve">О. </w:t>
      </w:r>
      <w:r w:rsidR="00C348F2">
        <w:rPr>
          <w:rFonts w:ascii="Times New Roman" w:hAnsi="Times New Roman"/>
          <w:sz w:val="28"/>
          <w:szCs w:val="28"/>
          <w:lang w:val="uk-UA"/>
        </w:rPr>
        <w:t>Трофименко </w:t>
      </w:r>
      <w:r w:rsidR="009C0510" w:rsidRPr="00C348F2">
        <w:rPr>
          <w:rFonts w:ascii="Times New Roman" w:hAnsi="Times New Roman"/>
          <w:sz w:val="28"/>
          <w:szCs w:val="28"/>
          <w:lang w:val="uk-UA"/>
        </w:rPr>
        <w:t xml:space="preserve">А. </w:t>
      </w:r>
      <w:r w:rsidRPr="00C348F2">
        <w:rPr>
          <w:rFonts w:ascii="Times New Roman" w:hAnsi="Times New Roman"/>
          <w:sz w:val="28"/>
          <w:szCs w:val="28"/>
          <w:lang w:val="uk-UA"/>
        </w:rPr>
        <w:t xml:space="preserve">Форми і методи формування фасилітаційної </w:t>
      </w:r>
      <w:r w:rsidRPr="00C348F2">
        <w:rPr>
          <w:rFonts w:asciiTheme="majorBidi" w:hAnsiTheme="majorBidi" w:cstheme="majorBidi"/>
          <w:sz w:val="28"/>
          <w:szCs w:val="28"/>
          <w:lang w:val="uk-UA"/>
        </w:rPr>
        <w:t xml:space="preserve">компетентності майбутнього вчителя природничих дисциплін. </w:t>
      </w:r>
      <w:r w:rsidRPr="00C348F2">
        <w:rPr>
          <w:rFonts w:asciiTheme="majorBidi" w:hAnsiTheme="majorBidi" w:cstheme="majorBidi"/>
          <w:i/>
          <w:iCs/>
          <w:sz w:val="28"/>
          <w:szCs w:val="28"/>
          <w:lang w:val="uk-UA"/>
        </w:rPr>
        <w:t xml:space="preserve">Педагогічні науки: теорія, історія, інноваційні технології. </w:t>
      </w:r>
      <w:r w:rsidR="00C348F2" w:rsidRPr="00C348F2">
        <w:rPr>
          <w:rFonts w:asciiTheme="majorBidi" w:hAnsiTheme="majorBidi" w:cstheme="majorBidi"/>
          <w:sz w:val="28"/>
          <w:szCs w:val="28"/>
          <w:lang w:val="uk-UA"/>
        </w:rPr>
        <w:t>2021. № 8(112). С. </w:t>
      </w:r>
      <w:r w:rsidRPr="00C348F2">
        <w:rPr>
          <w:rFonts w:asciiTheme="majorBidi" w:hAnsiTheme="majorBidi" w:cstheme="majorBidi"/>
          <w:sz w:val="28"/>
          <w:szCs w:val="28"/>
          <w:lang w:val="uk-UA"/>
        </w:rPr>
        <w:t>172</w:t>
      </w:r>
      <w:r w:rsidRPr="00C348F2">
        <w:rPr>
          <w:rFonts w:asciiTheme="majorBidi" w:hAnsiTheme="majorBidi" w:cstheme="majorBidi"/>
          <w:sz w:val="28"/>
          <w:szCs w:val="28"/>
          <w:shd w:val="clear" w:color="auto" w:fill="FFFFFF"/>
          <w:lang w:val="uk-UA"/>
        </w:rPr>
        <w:t>–</w:t>
      </w:r>
      <w:r w:rsidRPr="00C348F2">
        <w:rPr>
          <w:rFonts w:asciiTheme="majorBidi" w:hAnsiTheme="majorBidi" w:cstheme="majorBidi"/>
          <w:sz w:val="28"/>
          <w:szCs w:val="28"/>
          <w:lang w:val="uk-UA"/>
        </w:rPr>
        <w:t>183.</w:t>
      </w:r>
      <w:r w:rsidR="00857C49" w:rsidRPr="00C348F2">
        <w:rPr>
          <w:rFonts w:asciiTheme="majorBidi" w:hAnsiTheme="majorBidi" w:cstheme="majorBidi"/>
          <w:sz w:val="28"/>
          <w:szCs w:val="28"/>
          <w:lang w:val="uk-UA"/>
        </w:rPr>
        <w:t xml:space="preserve"> </w:t>
      </w:r>
      <w:r w:rsidR="00857C49" w:rsidRPr="00C348F2">
        <w:rPr>
          <w:rFonts w:asciiTheme="majorBidi" w:hAnsiTheme="majorBidi" w:cstheme="majorBidi"/>
          <w:sz w:val="28"/>
          <w:szCs w:val="28"/>
        </w:rPr>
        <w:t>DOI</w:t>
      </w:r>
      <w:r w:rsidR="00857C49" w:rsidRPr="00C348F2">
        <w:rPr>
          <w:rFonts w:asciiTheme="majorBidi" w:hAnsiTheme="majorBidi" w:cstheme="majorBidi"/>
          <w:sz w:val="28"/>
          <w:szCs w:val="28"/>
          <w:lang w:val="uk-UA"/>
        </w:rPr>
        <w:t xml:space="preserve"> </w:t>
      </w:r>
      <w:hyperlink r:id="rId101" w:history="1">
        <w:r w:rsidR="00857C49" w:rsidRPr="00C348F2">
          <w:rPr>
            <w:rStyle w:val="ad"/>
            <w:rFonts w:asciiTheme="majorBidi" w:hAnsiTheme="majorBidi" w:cstheme="majorBidi"/>
            <w:sz w:val="28"/>
            <w:szCs w:val="28"/>
          </w:rPr>
          <w:t>https</w:t>
        </w:r>
        <w:r w:rsidR="00857C49" w:rsidRPr="00C348F2">
          <w:rPr>
            <w:rStyle w:val="ad"/>
            <w:rFonts w:asciiTheme="majorBidi" w:hAnsiTheme="majorBidi" w:cstheme="majorBidi"/>
            <w:sz w:val="28"/>
            <w:szCs w:val="28"/>
            <w:lang w:val="uk-UA"/>
          </w:rPr>
          <w:t>://</w:t>
        </w:r>
        <w:r w:rsidR="00857C49" w:rsidRPr="00C348F2">
          <w:rPr>
            <w:rStyle w:val="ad"/>
            <w:rFonts w:asciiTheme="majorBidi" w:hAnsiTheme="majorBidi" w:cstheme="majorBidi"/>
            <w:sz w:val="28"/>
            <w:szCs w:val="28"/>
          </w:rPr>
          <w:t>doi</w:t>
        </w:r>
        <w:r w:rsidR="00857C49" w:rsidRPr="00C348F2">
          <w:rPr>
            <w:rStyle w:val="ad"/>
            <w:rFonts w:asciiTheme="majorBidi" w:hAnsiTheme="majorBidi" w:cstheme="majorBidi"/>
            <w:sz w:val="28"/>
            <w:szCs w:val="28"/>
            <w:lang w:val="uk-UA"/>
          </w:rPr>
          <w:t>.</w:t>
        </w:r>
        <w:r w:rsidR="00857C49" w:rsidRPr="00C348F2">
          <w:rPr>
            <w:rStyle w:val="ad"/>
            <w:rFonts w:asciiTheme="majorBidi" w:hAnsiTheme="majorBidi" w:cstheme="majorBidi"/>
            <w:sz w:val="28"/>
            <w:szCs w:val="28"/>
          </w:rPr>
          <w:t>org</w:t>
        </w:r>
        <w:r w:rsidR="00857C49" w:rsidRPr="00C348F2">
          <w:rPr>
            <w:rStyle w:val="ad"/>
            <w:rFonts w:asciiTheme="majorBidi" w:hAnsiTheme="majorBidi" w:cstheme="majorBidi"/>
            <w:sz w:val="28"/>
            <w:szCs w:val="28"/>
            <w:lang w:val="uk-UA"/>
          </w:rPr>
          <w:t>/10.24139/2312-5993/2021.08/172-183</w:t>
        </w:r>
      </w:hyperlink>
      <w:r w:rsidR="00857C49" w:rsidRPr="00C348F2">
        <w:rPr>
          <w:rFonts w:asciiTheme="majorBidi" w:hAnsiTheme="majorBidi" w:cstheme="majorBidi"/>
          <w:sz w:val="28"/>
          <w:szCs w:val="28"/>
          <w:lang w:val="uk-UA"/>
        </w:rPr>
        <w:t xml:space="preserve"> </w:t>
      </w:r>
    </w:p>
    <w:p w14:paraId="3B88CDC7"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Олефіренко</w:t>
      </w:r>
      <w:r w:rsidR="00857C49" w:rsidRPr="00857C49">
        <w:rPr>
          <w:rFonts w:ascii="Times New Roman" w:hAnsi="Times New Roman"/>
          <w:sz w:val="28"/>
          <w:szCs w:val="28"/>
          <w:lang w:val="en-US"/>
        </w:rPr>
        <w:t> </w:t>
      </w:r>
      <w:r w:rsidRPr="00857C49">
        <w:rPr>
          <w:rFonts w:ascii="Times New Roman" w:hAnsi="Times New Roman"/>
          <w:sz w:val="28"/>
          <w:szCs w:val="28"/>
          <w:lang w:val="uk-UA"/>
        </w:rPr>
        <w:t xml:space="preserve">Т. Реалізація діяльнісного підходу в системі професійної підготовки вчителя: теоретичні засади та практичні аспекти. </w:t>
      </w:r>
      <w:r w:rsidRPr="00857C49">
        <w:rPr>
          <w:rFonts w:ascii="Times New Roman" w:hAnsi="Times New Roman"/>
          <w:i/>
          <w:iCs/>
          <w:sz w:val="28"/>
          <w:szCs w:val="28"/>
          <w:lang w:val="uk-UA"/>
        </w:rPr>
        <w:t>Педагогічні науки: теорія, історія, інноваційні технології.</w:t>
      </w:r>
      <w:r w:rsidRPr="00857C49">
        <w:rPr>
          <w:rFonts w:ascii="Times New Roman" w:hAnsi="Times New Roman"/>
          <w:sz w:val="28"/>
          <w:szCs w:val="28"/>
          <w:lang w:val="uk-UA"/>
        </w:rPr>
        <w:t xml:space="preserve"> 2024. № 6(140). </w:t>
      </w:r>
      <w:r w:rsidRPr="00857C49">
        <w:rPr>
          <w:rFonts w:asciiTheme="majorBidi" w:hAnsiTheme="majorBidi" w:cstheme="majorBidi"/>
          <w:sz w:val="28"/>
          <w:szCs w:val="28"/>
          <w:lang w:val="uk-UA"/>
        </w:rPr>
        <w:t>С. 159</w:t>
      </w:r>
      <w:r w:rsidRPr="00857C49">
        <w:rPr>
          <w:rFonts w:asciiTheme="majorBidi" w:hAnsiTheme="majorBidi" w:cstheme="majorBidi"/>
          <w:sz w:val="28"/>
          <w:szCs w:val="28"/>
          <w:shd w:val="clear" w:color="auto" w:fill="FFFFFF"/>
          <w:lang w:val="uk-UA"/>
        </w:rPr>
        <w:t>–</w:t>
      </w:r>
      <w:r w:rsidRPr="00857C49">
        <w:rPr>
          <w:rFonts w:asciiTheme="majorBidi" w:hAnsiTheme="majorBidi" w:cstheme="majorBidi"/>
          <w:sz w:val="28"/>
          <w:szCs w:val="28"/>
          <w:lang w:val="uk-UA"/>
        </w:rPr>
        <w:t>267.</w:t>
      </w:r>
      <w:r w:rsidR="00857C49" w:rsidRPr="00857C49">
        <w:rPr>
          <w:rFonts w:asciiTheme="majorBidi" w:hAnsiTheme="majorBidi" w:cstheme="majorBidi"/>
          <w:sz w:val="28"/>
          <w:szCs w:val="28"/>
          <w:lang w:val="uk-UA"/>
        </w:rPr>
        <w:t xml:space="preserve"> </w:t>
      </w:r>
      <w:r w:rsidR="00857C49" w:rsidRPr="00857C49">
        <w:rPr>
          <w:rFonts w:asciiTheme="majorBidi" w:hAnsiTheme="majorBidi" w:cstheme="majorBidi"/>
          <w:sz w:val="28"/>
          <w:szCs w:val="28"/>
        </w:rPr>
        <w:t>DOI</w:t>
      </w:r>
      <w:r w:rsidR="00857C49" w:rsidRPr="00857C49">
        <w:rPr>
          <w:rFonts w:asciiTheme="majorBidi" w:hAnsiTheme="majorBidi" w:cstheme="majorBidi"/>
          <w:sz w:val="28"/>
          <w:szCs w:val="28"/>
          <w:lang w:val="uk-UA"/>
        </w:rPr>
        <w:t xml:space="preserve">: </w:t>
      </w:r>
      <w:hyperlink r:id="rId102" w:history="1">
        <w:r w:rsidR="00857C49" w:rsidRPr="00F46263">
          <w:rPr>
            <w:rStyle w:val="ad"/>
            <w:rFonts w:asciiTheme="majorBidi" w:hAnsiTheme="majorBidi" w:cstheme="majorBidi"/>
            <w:sz w:val="28"/>
            <w:szCs w:val="28"/>
          </w:rPr>
          <w:t>https</w:t>
        </w:r>
        <w:r w:rsidR="00857C49" w:rsidRPr="00857C49">
          <w:rPr>
            <w:rStyle w:val="ad"/>
            <w:rFonts w:asciiTheme="majorBidi" w:hAnsiTheme="majorBidi" w:cstheme="majorBidi"/>
            <w:sz w:val="28"/>
            <w:szCs w:val="28"/>
            <w:lang w:val="uk-UA"/>
          </w:rPr>
          <w:t>://</w:t>
        </w:r>
        <w:r w:rsidR="00857C49" w:rsidRPr="00F46263">
          <w:rPr>
            <w:rStyle w:val="ad"/>
            <w:rFonts w:asciiTheme="majorBidi" w:hAnsiTheme="majorBidi" w:cstheme="majorBidi"/>
            <w:sz w:val="28"/>
            <w:szCs w:val="28"/>
          </w:rPr>
          <w:t>doi</w:t>
        </w:r>
        <w:r w:rsidR="00857C49" w:rsidRPr="00857C49">
          <w:rPr>
            <w:rStyle w:val="ad"/>
            <w:rFonts w:asciiTheme="majorBidi" w:hAnsiTheme="majorBidi" w:cstheme="majorBidi"/>
            <w:sz w:val="28"/>
            <w:szCs w:val="28"/>
            <w:lang w:val="uk-UA"/>
          </w:rPr>
          <w:t>.</w:t>
        </w:r>
        <w:r w:rsidR="00857C49" w:rsidRPr="00F46263">
          <w:rPr>
            <w:rStyle w:val="ad"/>
            <w:rFonts w:asciiTheme="majorBidi" w:hAnsiTheme="majorBidi" w:cstheme="majorBidi"/>
            <w:sz w:val="28"/>
            <w:szCs w:val="28"/>
          </w:rPr>
          <w:t>org</w:t>
        </w:r>
        <w:r w:rsidR="00857C49" w:rsidRPr="00857C49">
          <w:rPr>
            <w:rStyle w:val="ad"/>
            <w:rFonts w:asciiTheme="majorBidi" w:hAnsiTheme="majorBidi" w:cstheme="majorBidi"/>
            <w:sz w:val="28"/>
            <w:szCs w:val="28"/>
            <w:lang w:val="uk-UA"/>
          </w:rPr>
          <w:t>/10.24139/2312‐5993/2024.06/259‐267</w:t>
        </w:r>
      </w:hyperlink>
      <w:r w:rsidR="00857C49" w:rsidRPr="008F5C37">
        <w:rPr>
          <w:rFonts w:asciiTheme="majorBidi" w:hAnsiTheme="majorBidi" w:cstheme="majorBidi"/>
          <w:sz w:val="28"/>
          <w:szCs w:val="28"/>
          <w:lang w:val="uk-UA"/>
        </w:rPr>
        <w:t xml:space="preserve"> </w:t>
      </w:r>
    </w:p>
    <w:p w14:paraId="3EB569CB"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value"/>
          <w:rFonts w:asciiTheme="majorBidi" w:hAnsiTheme="majorBidi" w:cstheme="majorBidi"/>
          <w:sz w:val="28"/>
          <w:szCs w:val="28"/>
          <w:lang w:val="uk-UA"/>
        </w:rPr>
      </w:pPr>
      <w:r w:rsidRPr="00857C49">
        <w:rPr>
          <w:rFonts w:ascii="Times New Roman" w:hAnsi="Times New Roman"/>
          <w:sz w:val="28"/>
          <w:szCs w:val="28"/>
          <w:lang w:val="uk-UA"/>
        </w:rPr>
        <w:t>Омельченко</w:t>
      </w:r>
      <w:r w:rsidR="00857C49" w:rsidRPr="00857C49">
        <w:rPr>
          <w:rFonts w:ascii="Times New Roman" w:hAnsi="Times New Roman"/>
          <w:sz w:val="28"/>
          <w:szCs w:val="28"/>
          <w:lang w:val="uk-UA"/>
        </w:rPr>
        <w:t> </w:t>
      </w:r>
      <w:r w:rsidRPr="00857C49">
        <w:rPr>
          <w:rFonts w:ascii="Times New Roman" w:hAnsi="Times New Roman"/>
          <w:sz w:val="28"/>
          <w:szCs w:val="28"/>
          <w:lang w:val="uk-UA"/>
        </w:rPr>
        <w:t>С., Шулик</w:t>
      </w:r>
      <w:r w:rsidR="00857C49" w:rsidRPr="00857C49">
        <w:rPr>
          <w:rFonts w:ascii="Times New Roman" w:hAnsi="Times New Roman"/>
          <w:sz w:val="28"/>
          <w:szCs w:val="28"/>
          <w:lang w:val="uk-UA"/>
        </w:rPr>
        <w:t> </w:t>
      </w:r>
      <w:r w:rsidRPr="00857C49">
        <w:rPr>
          <w:rFonts w:ascii="Times New Roman" w:hAnsi="Times New Roman"/>
          <w:sz w:val="28"/>
          <w:szCs w:val="28"/>
          <w:lang w:val="uk-UA"/>
        </w:rPr>
        <w:t xml:space="preserve">Т. Педагогічна фасилітація в освітньому процесі сучасних закладів середньої освіти. </w:t>
      </w:r>
      <w:r w:rsidRPr="00857C49">
        <w:rPr>
          <w:rFonts w:ascii="Times New Roman" w:hAnsi="Times New Roman"/>
          <w:i/>
          <w:iCs/>
          <w:sz w:val="28"/>
          <w:szCs w:val="28"/>
          <w:lang w:val="uk-UA"/>
        </w:rPr>
        <w:t xml:space="preserve">Гуманізація навчально-виховного </w:t>
      </w:r>
      <w:r w:rsidRPr="00857C49">
        <w:rPr>
          <w:rFonts w:asciiTheme="majorBidi" w:hAnsiTheme="majorBidi" w:cstheme="majorBidi"/>
          <w:i/>
          <w:iCs/>
          <w:sz w:val="28"/>
          <w:szCs w:val="28"/>
          <w:lang w:val="uk-UA"/>
        </w:rPr>
        <w:t xml:space="preserve">процесу. </w:t>
      </w:r>
      <w:r w:rsidRPr="00857C49">
        <w:rPr>
          <w:rFonts w:asciiTheme="majorBidi" w:hAnsiTheme="majorBidi" w:cstheme="majorBidi"/>
          <w:sz w:val="28"/>
          <w:szCs w:val="28"/>
          <w:lang w:val="uk-UA"/>
        </w:rPr>
        <w:t>2018. № 1(87). С. 4–12.</w:t>
      </w:r>
      <w:r w:rsidR="00857C49" w:rsidRPr="00857C49">
        <w:rPr>
          <w:rFonts w:asciiTheme="majorBidi" w:hAnsiTheme="majorBidi" w:cstheme="majorBidi"/>
          <w:sz w:val="28"/>
          <w:szCs w:val="28"/>
          <w:lang w:val="uk-UA"/>
        </w:rPr>
        <w:t xml:space="preserve"> </w:t>
      </w:r>
      <w:r w:rsidR="00857C49" w:rsidRPr="00857C49">
        <w:rPr>
          <w:rFonts w:asciiTheme="majorBidi" w:hAnsiTheme="majorBidi" w:cstheme="majorBidi"/>
          <w:sz w:val="28"/>
          <w:szCs w:val="28"/>
        </w:rPr>
        <w:t>DOI: </w:t>
      </w:r>
      <w:hyperlink r:id="rId103" w:history="1">
        <w:r w:rsidR="00857C49" w:rsidRPr="00857C49">
          <w:rPr>
            <w:rStyle w:val="ad"/>
            <w:rFonts w:asciiTheme="majorBidi" w:hAnsiTheme="majorBidi" w:cstheme="majorBidi"/>
            <w:color w:val="007AB2"/>
            <w:sz w:val="28"/>
            <w:szCs w:val="28"/>
          </w:rPr>
          <w:t>https://doi.org/10.31865/2077-1827.1(87)2018.140401</w:t>
        </w:r>
      </w:hyperlink>
    </w:p>
    <w:p w14:paraId="6D244174"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О</w:t>
      </w:r>
      <w:r w:rsidR="00857C49" w:rsidRPr="00857C49">
        <w:rPr>
          <w:rFonts w:ascii="Times New Roman" w:hAnsi="Times New Roman"/>
          <w:sz w:val="28"/>
          <w:szCs w:val="28"/>
          <w:lang w:val="uk-UA"/>
        </w:rPr>
        <w:t>рбан-Лембрик </w:t>
      </w:r>
      <w:r w:rsidRPr="00857C49">
        <w:rPr>
          <w:rFonts w:ascii="Times New Roman" w:hAnsi="Times New Roman"/>
          <w:sz w:val="28"/>
          <w:szCs w:val="28"/>
          <w:lang w:val="uk-UA"/>
        </w:rPr>
        <w:t>Л.</w:t>
      </w:r>
      <w:r w:rsidR="00857C49" w:rsidRPr="00857C49">
        <w:rPr>
          <w:rFonts w:ascii="Times New Roman" w:hAnsi="Times New Roman"/>
          <w:sz w:val="28"/>
          <w:szCs w:val="28"/>
          <w:lang w:val="uk-UA"/>
        </w:rPr>
        <w:t> </w:t>
      </w:r>
      <w:r w:rsidRPr="00857C49">
        <w:rPr>
          <w:rFonts w:ascii="Times New Roman" w:hAnsi="Times New Roman"/>
          <w:sz w:val="28"/>
          <w:szCs w:val="28"/>
          <w:lang w:val="uk-UA"/>
        </w:rPr>
        <w:t>Е. Психологія професійної комунікації : монографія. Чернівці : Книги – ХХІ, 2009. 528 с.</w:t>
      </w:r>
      <w:bookmarkStart w:id="259" w:name="_Hlk225446868"/>
      <w:bookmarkStart w:id="260" w:name="_Hlk204707587"/>
    </w:p>
    <w:p w14:paraId="538CEF9A" w14:textId="044042E9"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57C49">
        <w:rPr>
          <w:rFonts w:ascii="Times New Roman" w:hAnsi="Times New Roman"/>
          <w:sz w:val="28"/>
          <w:szCs w:val="28"/>
          <w:lang w:val="uk-UA"/>
        </w:rPr>
        <w:t xml:space="preserve">Освітньо-професійна програма спеціальності </w:t>
      </w:r>
      <w:bookmarkEnd w:id="259"/>
      <w:r w:rsidR="00857C49">
        <w:rPr>
          <w:rFonts w:ascii="Times New Roman" w:hAnsi="Times New Roman"/>
          <w:sz w:val="28"/>
          <w:szCs w:val="28"/>
          <w:lang w:val="uk-UA"/>
        </w:rPr>
        <w:t>I10 </w:t>
      </w:r>
      <w:r w:rsidRPr="00857C49">
        <w:rPr>
          <w:rFonts w:ascii="Times New Roman" w:hAnsi="Times New Roman"/>
          <w:sz w:val="28"/>
          <w:szCs w:val="28"/>
          <w:lang w:val="uk-UA"/>
        </w:rPr>
        <w:t xml:space="preserve">Соціальна робота та консультування з підготовки здобувачів вищої освіти за першим (бакалаврським) рівнем вищої освіти. URL: </w:t>
      </w:r>
      <w:hyperlink r:id="rId104" w:history="1">
        <w:r w:rsidRPr="00857C49">
          <w:rPr>
            <w:rStyle w:val="ad"/>
            <w:rFonts w:ascii="Times New Roman" w:hAnsi="Times New Roman"/>
            <w:sz w:val="28"/>
            <w:szCs w:val="28"/>
            <w:lang w:val="uk-UA"/>
          </w:rPr>
          <w:t>http://www.hgpa.kharkov.com/wp-content/uploads/2019/opp/2025/bacalavr/socrobota.pdf</w:t>
        </w:r>
      </w:hyperlink>
    </w:p>
    <w:bookmarkEnd w:id="260"/>
    <w:p w14:paraId="1401500A" w14:textId="7EEF7B92" w:rsidR="006E0AC8" w:rsidRPr="00C348F2" w:rsidRDefault="006E0AC8" w:rsidP="006E0AC8">
      <w:pPr>
        <w:pStyle w:val="a7"/>
        <w:numPr>
          <w:ilvl w:val="0"/>
          <w:numId w:val="33"/>
        </w:numPr>
        <w:tabs>
          <w:tab w:val="left" w:pos="0"/>
          <w:tab w:val="left" w:pos="710"/>
          <w:tab w:val="left" w:pos="1418"/>
        </w:tabs>
        <w:spacing w:after="0" w:line="360" w:lineRule="auto"/>
        <w:ind w:left="0" w:firstLine="709"/>
        <w:contextualSpacing w:val="0"/>
        <w:jc w:val="both"/>
        <w:rPr>
          <w:rFonts w:asciiTheme="majorBidi" w:hAnsiTheme="majorBidi" w:cstheme="majorBidi"/>
          <w:sz w:val="28"/>
          <w:szCs w:val="28"/>
          <w:lang w:val="uk-UA"/>
        </w:rPr>
      </w:pPr>
      <w:r w:rsidRPr="00C348F2">
        <w:rPr>
          <w:rFonts w:asciiTheme="majorBidi" w:hAnsiTheme="majorBidi" w:cstheme="majorBidi"/>
          <w:sz w:val="28"/>
          <w:szCs w:val="28"/>
          <w:lang w:val="uk-UA"/>
        </w:rPr>
        <w:t xml:space="preserve">Островська Н. О., Дуванська К. О. Шляхи формування резилієнтності майбутніх фахівців соціальної сфери в умовах війни. </w:t>
      </w:r>
      <w:r w:rsidRPr="00C348F2">
        <w:rPr>
          <w:rFonts w:asciiTheme="majorBidi" w:hAnsiTheme="majorBidi" w:cstheme="majorBidi"/>
          <w:i/>
          <w:iCs/>
          <w:sz w:val="28"/>
          <w:szCs w:val="28"/>
          <w:lang w:val="uk-UA"/>
        </w:rPr>
        <w:t xml:space="preserve">Вісник Луганського національного університету імені Тараса Шевченка : </w:t>
      </w:r>
      <w:r w:rsidRPr="00C348F2">
        <w:rPr>
          <w:rFonts w:asciiTheme="majorBidi" w:hAnsiTheme="majorBidi" w:cstheme="majorBidi"/>
          <w:sz w:val="28"/>
          <w:szCs w:val="28"/>
          <w:lang w:val="uk-UA"/>
        </w:rPr>
        <w:t xml:space="preserve">Педагогічні науки. 2024. №4 (363). С. 144-151. </w:t>
      </w:r>
      <w:hyperlink r:id="rId105" w:history="1">
        <w:r w:rsidRPr="00C348F2">
          <w:rPr>
            <w:rStyle w:val="ad"/>
            <w:rFonts w:asciiTheme="majorBidi" w:hAnsiTheme="majorBidi" w:cstheme="majorBidi"/>
            <w:sz w:val="28"/>
            <w:szCs w:val="28"/>
            <w:lang w:val="uk-UA"/>
          </w:rPr>
          <w:t>https://doi.org/10.12958/2227-2844-2024-4(363)-144-151</w:t>
        </w:r>
      </w:hyperlink>
    </w:p>
    <w:p w14:paraId="7DD85BB3" w14:textId="6818A1BA"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57C49">
        <w:rPr>
          <w:rFonts w:ascii="Times New Roman" w:hAnsi="Times New Roman"/>
          <w:sz w:val="28"/>
          <w:szCs w:val="28"/>
          <w:lang w:val="uk-UA"/>
        </w:rPr>
        <w:t>Піддячий</w:t>
      </w:r>
      <w:r w:rsidR="00857C49">
        <w:rPr>
          <w:rFonts w:ascii="Times New Roman" w:hAnsi="Times New Roman"/>
          <w:sz w:val="28"/>
          <w:szCs w:val="28"/>
          <w:lang w:val="uk-UA"/>
        </w:rPr>
        <w:t> </w:t>
      </w:r>
      <w:r w:rsidRPr="00857C49">
        <w:rPr>
          <w:rFonts w:ascii="Times New Roman" w:hAnsi="Times New Roman"/>
          <w:sz w:val="28"/>
          <w:szCs w:val="28"/>
          <w:lang w:val="uk-UA"/>
        </w:rPr>
        <w:t xml:space="preserve">В. Фасилітація як метод підвищення продуктивності навчальної взаємодії дорослих. </w:t>
      </w:r>
      <w:r w:rsidRPr="00857C49">
        <w:rPr>
          <w:rFonts w:ascii="Times New Roman" w:hAnsi="Times New Roman"/>
          <w:i/>
          <w:iCs/>
          <w:sz w:val="28"/>
          <w:szCs w:val="28"/>
          <w:lang w:val="uk-UA"/>
        </w:rPr>
        <w:t>Collection of Scientific Papers «ΛΌГOΣ» (November 11, 2022; Paris, France).</w:t>
      </w:r>
      <w:r w:rsidRPr="00857C49">
        <w:rPr>
          <w:rFonts w:ascii="Times New Roman" w:hAnsi="Times New Roman"/>
          <w:sz w:val="28"/>
          <w:szCs w:val="28"/>
          <w:lang w:val="uk-UA"/>
        </w:rPr>
        <w:t xml:space="preserve"> Paris, 2022. P. 129–130. DOI: </w:t>
      </w:r>
      <w:hyperlink r:id="rId106" w:history="1">
        <w:r w:rsidRPr="00857C49">
          <w:rPr>
            <w:rStyle w:val="ad"/>
            <w:rFonts w:ascii="Times New Roman" w:hAnsi="Times New Roman"/>
            <w:sz w:val="28"/>
            <w:szCs w:val="28"/>
            <w:lang w:val="uk-UA"/>
          </w:rPr>
          <w:t>https://doi.org/10.36074/logos-11.11.2022.41</w:t>
        </w:r>
      </w:hyperlink>
      <w:bookmarkStart w:id="261" w:name="_Hlk224684254"/>
    </w:p>
    <w:p w14:paraId="07149A29"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Педагогічна майстерність : підручник / І.</w:t>
      </w:r>
      <w:r w:rsidR="00857C49">
        <w:rPr>
          <w:rFonts w:ascii="Times New Roman" w:hAnsi="Times New Roman"/>
          <w:sz w:val="28"/>
          <w:szCs w:val="28"/>
          <w:lang w:val="uk-UA"/>
        </w:rPr>
        <w:t> </w:t>
      </w:r>
      <w:r w:rsidRPr="00857C49">
        <w:rPr>
          <w:rFonts w:ascii="Times New Roman" w:hAnsi="Times New Roman"/>
          <w:sz w:val="28"/>
          <w:szCs w:val="28"/>
          <w:lang w:val="uk-UA"/>
        </w:rPr>
        <w:t>А.</w:t>
      </w:r>
      <w:r w:rsidR="00857C49">
        <w:rPr>
          <w:rFonts w:ascii="Times New Roman" w:hAnsi="Times New Roman"/>
          <w:sz w:val="28"/>
          <w:szCs w:val="28"/>
          <w:lang w:val="uk-UA"/>
        </w:rPr>
        <w:t> Зязюн, Л. </w:t>
      </w:r>
      <w:r w:rsidRPr="00857C49">
        <w:rPr>
          <w:rFonts w:ascii="Times New Roman" w:hAnsi="Times New Roman"/>
          <w:sz w:val="28"/>
          <w:szCs w:val="28"/>
          <w:lang w:val="uk-UA"/>
        </w:rPr>
        <w:t>В.</w:t>
      </w:r>
      <w:r w:rsidR="00857C49">
        <w:rPr>
          <w:rFonts w:ascii="Times New Roman" w:hAnsi="Times New Roman"/>
          <w:sz w:val="28"/>
          <w:szCs w:val="28"/>
          <w:lang w:val="uk-UA"/>
        </w:rPr>
        <w:t> Крамущенко, І. </w:t>
      </w:r>
      <w:r w:rsidRPr="00857C49">
        <w:rPr>
          <w:rFonts w:ascii="Times New Roman" w:hAnsi="Times New Roman"/>
          <w:sz w:val="28"/>
          <w:szCs w:val="28"/>
          <w:lang w:val="uk-UA"/>
        </w:rPr>
        <w:t>Ф.</w:t>
      </w:r>
      <w:r w:rsidR="00857C49">
        <w:rPr>
          <w:rFonts w:ascii="Times New Roman" w:hAnsi="Times New Roman"/>
          <w:sz w:val="28"/>
          <w:szCs w:val="28"/>
          <w:lang w:val="uk-UA"/>
        </w:rPr>
        <w:t> </w:t>
      </w:r>
      <w:r w:rsidRPr="00857C49">
        <w:rPr>
          <w:rFonts w:ascii="Times New Roman" w:hAnsi="Times New Roman"/>
          <w:sz w:val="28"/>
          <w:szCs w:val="28"/>
          <w:lang w:val="uk-UA"/>
        </w:rPr>
        <w:t>Кривонос та ін. К. : Вища шк., 1997. 349 с.</w:t>
      </w:r>
      <w:bookmarkEnd w:id="261"/>
    </w:p>
    <w:p w14:paraId="214CC1D4"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lastRenderedPageBreak/>
        <w:t>Педагогічні технології у неперервній освіті :</w:t>
      </w:r>
      <w:r w:rsidR="00857C49">
        <w:rPr>
          <w:rFonts w:ascii="Times New Roman" w:hAnsi="Times New Roman"/>
          <w:sz w:val="28"/>
          <w:szCs w:val="28"/>
          <w:lang w:val="uk-UA"/>
        </w:rPr>
        <w:t xml:space="preserve"> монографія / С. О. Сисоєва, М. </w:t>
      </w:r>
      <w:r w:rsidRPr="00857C49">
        <w:rPr>
          <w:rFonts w:ascii="Times New Roman" w:hAnsi="Times New Roman"/>
          <w:sz w:val="28"/>
          <w:szCs w:val="28"/>
          <w:lang w:val="uk-UA"/>
        </w:rPr>
        <w:t>А.</w:t>
      </w:r>
      <w:r w:rsidR="00857C49">
        <w:rPr>
          <w:rFonts w:ascii="Times New Roman" w:hAnsi="Times New Roman"/>
          <w:sz w:val="28"/>
          <w:szCs w:val="28"/>
          <w:lang w:val="uk-UA"/>
        </w:rPr>
        <w:t> </w:t>
      </w:r>
      <w:r w:rsidRPr="00857C49">
        <w:rPr>
          <w:rFonts w:ascii="Times New Roman" w:hAnsi="Times New Roman"/>
          <w:sz w:val="28"/>
          <w:szCs w:val="28"/>
          <w:lang w:val="uk-UA"/>
        </w:rPr>
        <w:t>Алексюк, П.</w:t>
      </w:r>
      <w:r w:rsidR="00857C49">
        <w:rPr>
          <w:rFonts w:ascii="Times New Roman" w:hAnsi="Times New Roman"/>
          <w:sz w:val="28"/>
          <w:szCs w:val="28"/>
          <w:lang w:val="uk-UA"/>
        </w:rPr>
        <w:t> </w:t>
      </w:r>
      <w:r w:rsidRPr="00857C49">
        <w:rPr>
          <w:rFonts w:ascii="Times New Roman" w:hAnsi="Times New Roman"/>
          <w:sz w:val="28"/>
          <w:szCs w:val="28"/>
          <w:lang w:val="uk-UA"/>
        </w:rPr>
        <w:t>М.</w:t>
      </w:r>
      <w:r w:rsidR="00857C49">
        <w:rPr>
          <w:rFonts w:ascii="Times New Roman" w:hAnsi="Times New Roman"/>
          <w:sz w:val="28"/>
          <w:szCs w:val="28"/>
          <w:lang w:val="uk-UA"/>
        </w:rPr>
        <w:t> </w:t>
      </w:r>
      <w:r w:rsidRPr="00857C49">
        <w:rPr>
          <w:rFonts w:ascii="Times New Roman" w:hAnsi="Times New Roman"/>
          <w:sz w:val="28"/>
          <w:szCs w:val="28"/>
          <w:lang w:val="uk-UA"/>
        </w:rPr>
        <w:t>Воловик, О.</w:t>
      </w:r>
      <w:r w:rsidR="00857C49">
        <w:rPr>
          <w:rFonts w:ascii="Times New Roman" w:hAnsi="Times New Roman"/>
          <w:sz w:val="28"/>
          <w:szCs w:val="28"/>
          <w:lang w:val="uk-UA"/>
        </w:rPr>
        <w:t> </w:t>
      </w:r>
      <w:r w:rsidRPr="00857C49">
        <w:rPr>
          <w:rFonts w:ascii="Times New Roman" w:hAnsi="Times New Roman"/>
          <w:sz w:val="28"/>
          <w:szCs w:val="28"/>
          <w:lang w:val="uk-UA"/>
        </w:rPr>
        <w:t>І.</w:t>
      </w:r>
      <w:r w:rsidR="00857C49">
        <w:rPr>
          <w:rFonts w:ascii="Times New Roman" w:hAnsi="Times New Roman"/>
          <w:sz w:val="28"/>
          <w:szCs w:val="28"/>
          <w:lang w:val="uk-UA"/>
        </w:rPr>
        <w:t> </w:t>
      </w:r>
      <w:r w:rsidRPr="00857C49">
        <w:rPr>
          <w:rFonts w:ascii="Times New Roman" w:hAnsi="Times New Roman"/>
          <w:sz w:val="28"/>
          <w:szCs w:val="28"/>
          <w:lang w:val="uk-UA"/>
        </w:rPr>
        <w:t>К</w:t>
      </w:r>
      <w:r w:rsidR="00857C49">
        <w:rPr>
          <w:rFonts w:ascii="Times New Roman" w:hAnsi="Times New Roman"/>
          <w:sz w:val="28"/>
          <w:szCs w:val="28"/>
          <w:lang w:val="uk-UA"/>
        </w:rPr>
        <w:t>ульчицька та ін.; за ред. С. О. </w:t>
      </w:r>
      <w:r w:rsidRPr="00857C49">
        <w:rPr>
          <w:rFonts w:ascii="Times New Roman" w:hAnsi="Times New Roman"/>
          <w:sz w:val="28"/>
          <w:szCs w:val="28"/>
          <w:lang w:val="uk-UA"/>
        </w:rPr>
        <w:t>Сисоєвої. Київ : Віпол, 2001. 502 с.</w:t>
      </w:r>
    </w:p>
    <w:p w14:paraId="0BB78559"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Пелех Ю. В. Ціннісно-смисловий концепт професійної підготовки майбутнього педагога : монографія / за ред. М. Б. Євнух. Рівне : Теніс, 2009. 400 с.</w:t>
      </w:r>
    </w:p>
    <w:p w14:paraId="22D92F36"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57C49">
        <w:rPr>
          <w:rFonts w:ascii="Times New Roman" w:hAnsi="Times New Roman"/>
          <w:sz w:val="28"/>
          <w:szCs w:val="28"/>
          <w:lang w:val="uk-UA"/>
        </w:rPr>
        <w:t xml:space="preserve">Про особливості запровадження змін до переліку галузей знань і спеціальностей, за якими здійснюється підготовка здобувачів вищої та фахової передвищої освіти, затверджених постановою Кабінету Міністрів України від 30 серпня 2024 року № 1021. URL: </w:t>
      </w:r>
      <w:hyperlink r:id="rId107" w:anchor="Text" w:history="1">
        <w:r w:rsidRPr="00857C49">
          <w:rPr>
            <w:rStyle w:val="ad"/>
            <w:rFonts w:ascii="Times New Roman" w:hAnsi="Times New Roman"/>
            <w:sz w:val="28"/>
            <w:szCs w:val="28"/>
            <w:lang w:val="uk-UA"/>
          </w:rPr>
          <w:t>https://zakon.rada.gov.ua/laws/show/z1833-24#Text</w:t>
        </w:r>
      </w:hyperlink>
    </w:p>
    <w:p w14:paraId="054EB072" w14:textId="77777777" w:rsidR="00857C49" w:rsidRPr="00857C49" w:rsidRDefault="00857C49"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Плющ </w:t>
      </w:r>
      <w:r w:rsidR="009D38F6" w:rsidRPr="00857C49">
        <w:rPr>
          <w:rFonts w:ascii="Times New Roman" w:hAnsi="Times New Roman"/>
          <w:sz w:val="28"/>
          <w:szCs w:val="28"/>
          <w:lang w:val="uk-UA"/>
        </w:rPr>
        <w:t>В.</w:t>
      </w:r>
      <w:r>
        <w:rPr>
          <w:rFonts w:ascii="Times New Roman" w:hAnsi="Times New Roman"/>
          <w:sz w:val="28"/>
          <w:szCs w:val="28"/>
          <w:lang w:val="uk-UA"/>
        </w:rPr>
        <w:t> </w:t>
      </w:r>
      <w:r w:rsidR="009D38F6" w:rsidRPr="00857C49">
        <w:rPr>
          <w:rFonts w:ascii="Times New Roman" w:hAnsi="Times New Roman"/>
          <w:sz w:val="28"/>
          <w:szCs w:val="28"/>
          <w:lang w:val="uk-UA"/>
        </w:rPr>
        <w:t xml:space="preserve">М. Педагогічна фасилітація та її роль в організації навчально-виховного процесу. </w:t>
      </w:r>
      <w:r w:rsidR="009D38F6" w:rsidRPr="00857C49">
        <w:rPr>
          <w:rFonts w:ascii="Times New Roman" w:hAnsi="Times New Roman"/>
          <w:i/>
          <w:iCs/>
          <w:sz w:val="28"/>
          <w:szCs w:val="28"/>
          <w:lang w:val="uk-UA"/>
        </w:rPr>
        <w:t>Теоретико-методичні проблеми виховання дітей та учнівської молоді : зб. наук. пр.</w:t>
      </w:r>
      <w:r w:rsidR="00A92EC3" w:rsidRPr="00857C49">
        <w:rPr>
          <w:rFonts w:ascii="Times New Roman" w:hAnsi="Times New Roman"/>
          <w:sz w:val="28"/>
          <w:szCs w:val="28"/>
          <w:lang w:val="uk-UA"/>
        </w:rPr>
        <w:t xml:space="preserve"> Кіровоград : РВВКДПУ ім. </w:t>
      </w:r>
      <w:r w:rsidR="009D38F6" w:rsidRPr="00857C49">
        <w:rPr>
          <w:rFonts w:ascii="Times New Roman" w:hAnsi="Times New Roman"/>
          <w:sz w:val="28"/>
          <w:szCs w:val="28"/>
          <w:lang w:val="uk-UA"/>
        </w:rPr>
        <w:t>В. Винниченка, 2012. Вип. 16. Кн. 1. С. 89–95.</w:t>
      </w:r>
    </w:p>
    <w:p w14:paraId="4BE568E5"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П</w:t>
      </w:r>
      <w:r w:rsidR="00857C49" w:rsidRPr="00857C49">
        <w:rPr>
          <w:rFonts w:ascii="Times New Roman" w:hAnsi="Times New Roman"/>
          <w:sz w:val="28"/>
          <w:szCs w:val="28"/>
          <w:lang w:val="uk-UA"/>
        </w:rPr>
        <w:t>оліщук </w:t>
      </w:r>
      <w:r w:rsidRPr="00857C49">
        <w:rPr>
          <w:rFonts w:ascii="Times New Roman" w:hAnsi="Times New Roman"/>
          <w:sz w:val="28"/>
          <w:szCs w:val="28"/>
          <w:lang w:val="uk-UA"/>
        </w:rPr>
        <w:t>В.</w:t>
      </w:r>
      <w:r w:rsidR="00857C49" w:rsidRPr="00857C49">
        <w:rPr>
          <w:rFonts w:ascii="Times New Roman" w:hAnsi="Times New Roman"/>
          <w:sz w:val="28"/>
          <w:szCs w:val="28"/>
          <w:lang w:val="uk-UA"/>
        </w:rPr>
        <w:t> </w:t>
      </w:r>
      <w:r w:rsidRPr="00857C49">
        <w:rPr>
          <w:rFonts w:ascii="Times New Roman" w:hAnsi="Times New Roman"/>
          <w:sz w:val="28"/>
          <w:szCs w:val="28"/>
          <w:lang w:val="uk-UA"/>
        </w:rPr>
        <w:t>А., Янкович</w:t>
      </w:r>
      <w:r w:rsidR="00857C49" w:rsidRPr="00857C49">
        <w:rPr>
          <w:rFonts w:ascii="Times New Roman" w:hAnsi="Times New Roman"/>
          <w:sz w:val="28"/>
          <w:szCs w:val="28"/>
          <w:lang w:val="uk-UA"/>
        </w:rPr>
        <w:t> </w:t>
      </w:r>
      <w:r w:rsidRPr="00857C49">
        <w:rPr>
          <w:rFonts w:ascii="Times New Roman" w:hAnsi="Times New Roman"/>
          <w:sz w:val="28"/>
          <w:szCs w:val="28"/>
          <w:lang w:val="uk-UA"/>
        </w:rPr>
        <w:t>О.</w:t>
      </w:r>
      <w:r w:rsidR="00857C49" w:rsidRPr="00857C49">
        <w:rPr>
          <w:rFonts w:ascii="Times New Roman" w:hAnsi="Times New Roman"/>
          <w:sz w:val="28"/>
          <w:szCs w:val="28"/>
          <w:lang w:val="uk-UA"/>
        </w:rPr>
        <w:t> </w:t>
      </w:r>
      <w:r w:rsidRPr="00857C49">
        <w:rPr>
          <w:rFonts w:ascii="Times New Roman" w:hAnsi="Times New Roman"/>
          <w:sz w:val="28"/>
          <w:szCs w:val="28"/>
          <w:lang w:val="uk-UA"/>
        </w:rPr>
        <w:t>І. Історія соціальної педагогіки та соціальної роботи : курс лекцій. Тернопіль : ТДПУ, 2009. 256 с.</w:t>
      </w:r>
    </w:p>
    <w:p w14:paraId="448D0D95"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По</w:t>
      </w:r>
      <w:r w:rsidR="00857C49">
        <w:rPr>
          <w:rFonts w:ascii="Times New Roman" w:hAnsi="Times New Roman"/>
          <w:sz w:val="28"/>
          <w:szCs w:val="28"/>
          <w:lang w:val="uk-UA"/>
        </w:rPr>
        <w:t>ліщук </w:t>
      </w:r>
      <w:r w:rsidRPr="00857C49">
        <w:rPr>
          <w:rFonts w:ascii="Times New Roman" w:hAnsi="Times New Roman"/>
          <w:sz w:val="28"/>
          <w:szCs w:val="28"/>
          <w:lang w:val="uk-UA"/>
        </w:rPr>
        <w:t>В.</w:t>
      </w:r>
      <w:r w:rsidR="00857C49">
        <w:rPr>
          <w:rFonts w:ascii="Times New Roman" w:hAnsi="Times New Roman"/>
          <w:sz w:val="28"/>
          <w:szCs w:val="28"/>
          <w:lang w:val="uk-UA"/>
        </w:rPr>
        <w:t> </w:t>
      </w:r>
      <w:r w:rsidRPr="00857C49">
        <w:rPr>
          <w:rFonts w:ascii="Times New Roman" w:hAnsi="Times New Roman"/>
          <w:sz w:val="28"/>
          <w:szCs w:val="28"/>
          <w:lang w:val="uk-UA"/>
        </w:rPr>
        <w:t xml:space="preserve">А. Соціальна робота як феномен сучасної цивілізації. Соціальна </w:t>
      </w:r>
      <w:r w:rsidR="00857C49">
        <w:rPr>
          <w:rFonts w:ascii="Times New Roman" w:hAnsi="Times New Roman"/>
          <w:sz w:val="28"/>
          <w:szCs w:val="28"/>
          <w:lang w:val="uk-UA"/>
        </w:rPr>
        <w:t>робота : підручник / за ред. Н. </w:t>
      </w:r>
      <w:r w:rsidRPr="00857C49">
        <w:rPr>
          <w:rFonts w:ascii="Times New Roman" w:hAnsi="Times New Roman"/>
          <w:sz w:val="28"/>
          <w:szCs w:val="28"/>
          <w:lang w:val="uk-UA"/>
        </w:rPr>
        <w:t>Г.</w:t>
      </w:r>
      <w:r w:rsidR="00857C49">
        <w:rPr>
          <w:rFonts w:ascii="Times New Roman" w:hAnsi="Times New Roman"/>
          <w:sz w:val="28"/>
          <w:szCs w:val="28"/>
          <w:lang w:val="uk-UA"/>
        </w:rPr>
        <w:t> </w:t>
      </w:r>
      <w:r w:rsidRPr="00857C49">
        <w:rPr>
          <w:rFonts w:ascii="Times New Roman" w:hAnsi="Times New Roman"/>
          <w:sz w:val="28"/>
          <w:szCs w:val="28"/>
          <w:lang w:val="uk-UA"/>
        </w:rPr>
        <w:t>Ничкало. Тернопіль : ВАТ «ТВПК «ЗБРУЧ», 2010. С. 10–14.</w:t>
      </w:r>
    </w:p>
    <w:p w14:paraId="36B30BE4"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57C49">
        <w:rPr>
          <w:rFonts w:ascii="Times New Roman" w:hAnsi="Times New Roman"/>
          <w:sz w:val="28"/>
          <w:szCs w:val="28"/>
          <w:lang w:val="uk-UA"/>
        </w:rPr>
        <w:t>П</w:t>
      </w:r>
      <w:r w:rsidR="00857C49" w:rsidRPr="00857C49">
        <w:rPr>
          <w:rFonts w:ascii="Times New Roman" w:hAnsi="Times New Roman"/>
          <w:sz w:val="28"/>
          <w:szCs w:val="28"/>
          <w:lang w:val="uk-UA"/>
        </w:rPr>
        <w:t>оліщук </w:t>
      </w:r>
      <w:r w:rsidRPr="00857C49">
        <w:rPr>
          <w:rFonts w:ascii="Times New Roman" w:hAnsi="Times New Roman"/>
          <w:sz w:val="28"/>
          <w:szCs w:val="28"/>
          <w:lang w:val="uk-UA"/>
        </w:rPr>
        <w:t xml:space="preserve">В. Професійно-етичні цінності соціальної роботи в сучасному суспільстві. </w:t>
      </w:r>
      <w:r w:rsidRPr="00857C49">
        <w:rPr>
          <w:rFonts w:ascii="Times New Roman" w:hAnsi="Times New Roman"/>
          <w:i/>
          <w:iCs/>
          <w:sz w:val="28"/>
          <w:szCs w:val="28"/>
          <w:lang w:val="uk-UA"/>
        </w:rPr>
        <w:t>Науковий вісник Ужгородського національного університету. Серія: Педагогіка. Соціальна робота.</w:t>
      </w:r>
      <w:r w:rsidRPr="00857C49">
        <w:rPr>
          <w:rFonts w:ascii="Times New Roman" w:hAnsi="Times New Roman"/>
          <w:sz w:val="28"/>
          <w:szCs w:val="28"/>
          <w:lang w:val="uk-UA"/>
        </w:rPr>
        <w:t xml:space="preserve"> 2011. Вип. 23. С. 129–131. URL: </w:t>
      </w:r>
      <w:hyperlink r:id="rId108" w:history="1">
        <w:r w:rsidRPr="00857C49">
          <w:rPr>
            <w:rStyle w:val="ad"/>
            <w:rFonts w:ascii="Times New Roman" w:hAnsi="Times New Roman"/>
            <w:sz w:val="28"/>
            <w:szCs w:val="28"/>
            <w:lang w:val="uk-UA"/>
          </w:rPr>
          <w:t>http://nbuv.gov.ua/UJRN/Nvuuped_2011_23_48</w:t>
        </w:r>
      </w:hyperlink>
    </w:p>
    <w:p w14:paraId="44FCDE19"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57C49">
        <w:rPr>
          <w:rFonts w:ascii="Times New Roman" w:hAnsi="Times New Roman"/>
          <w:sz w:val="28"/>
          <w:szCs w:val="28"/>
          <w:lang w:val="uk-UA"/>
        </w:rPr>
        <w:t>Полторак</w:t>
      </w:r>
      <w:r w:rsidR="00857C49">
        <w:rPr>
          <w:rFonts w:ascii="Times New Roman" w:hAnsi="Times New Roman"/>
          <w:sz w:val="28"/>
          <w:szCs w:val="28"/>
          <w:lang w:val="uk-UA"/>
        </w:rPr>
        <w:t> </w:t>
      </w:r>
      <w:r w:rsidRPr="00857C49">
        <w:rPr>
          <w:rFonts w:ascii="Times New Roman" w:hAnsi="Times New Roman"/>
          <w:sz w:val="28"/>
          <w:szCs w:val="28"/>
          <w:lang w:val="uk-UA"/>
        </w:rPr>
        <w:t>Л.</w:t>
      </w:r>
      <w:r w:rsidR="00857C49">
        <w:rPr>
          <w:rFonts w:ascii="Times New Roman" w:hAnsi="Times New Roman"/>
          <w:sz w:val="28"/>
          <w:szCs w:val="28"/>
          <w:lang w:val="uk-UA"/>
        </w:rPr>
        <w:t> </w:t>
      </w:r>
      <w:r w:rsidRPr="00857C49">
        <w:rPr>
          <w:rFonts w:ascii="Times New Roman" w:hAnsi="Times New Roman"/>
          <w:sz w:val="28"/>
          <w:szCs w:val="28"/>
          <w:lang w:val="uk-UA"/>
        </w:rPr>
        <w:t xml:space="preserve">Ю. Сучасні методологічні підходи до професійної підготовки майбутніх соціальних працівників до використання методів арт-терапії. </w:t>
      </w:r>
      <w:r w:rsidRPr="00857C49">
        <w:rPr>
          <w:rFonts w:ascii="Times New Roman" w:hAnsi="Times New Roman"/>
          <w:i/>
          <w:iCs/>
          <w:sz w:val="28"/>
          <w:szCs w:val="28"/>
          <w:lang w:val="uk-UA"/>
        </w:rPr>
        <w:t>Актуальні проблеми державного управління, педагогіки та психології.</w:t>
      </w:r>
      <w:r w:rsidRPr="00857C49">
        <w:rPr>
          <w:rFonts w:ascii="Times New Roman" w:hAnsi="Times New Roman"/>
          <w:sz w:val="28"/>
          <w:szCs w:val="28"/>
          <w:lang w:val="uk-UA"/>
        </w:rPr>
        <w:t xml:space="preserve"> 2014. № 2. С. 51–53. URL: </w:t>
      </w:r>
      <w:hyperlink r:id="rId109" w:history="1">
        <w:r w:rsidRPr="00857C49">
          <w:rPr>
            <w:rStyle w:val="ad"/>
            <w:rFonts w:ascii="Times New Roman" w:hAnsi="Times New Roman"/>
            <w:sz w:val="28"/>
            <w:szCs w:val="28"/>
            <w:lang w:val="uk-UA"/>
          </w:rPr>
          <w:t>http://nbuv.gov.ua/UJRN/apdyptp_2014_2_19</w:t>
        </w:r>
      </w:hyperlink>
    </w:p>
    <w:p w14:paraId="49A79132"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П</w:t>
      </w:r>
      <w:r w:rsidR="00857C49" w:rsidRPr="00857C49">
        <w:rPr>
          <w:rFonts w:ascii="Times New Roman" w:hAnsi="Times New Roman"/>
          <w:sz w:val="28"/>
          <w:szCs w:val="28"/>
          <w:lang w:val="uk-UA"/>
        </w:rPr>
        <w:t>ометун </w:t>
      </w:r>
      <w:r w:rsidRPr="00857C49">
        <w:rPr>
          <w:rFonts w:ascii="Times New Roman" w:hAnsi="Times New Roman"/>
          <w:sz w:val="28"/>
          <w:szCs w:val="28"/>
          <w:lang w:val="uk-UA"/>
        </w:rPr>
        <w:t xml:space="preserve">О. Компетентнісний підхід – найважливіший орієнтир розвитку сучасної освіти. </w:t>
      </w:r>
      <w:r w:rsidRPr="00857C49">
        <w:rPr>
          <w:rFonts w:ascii="Times New Roman" w:hAnsi="Times New Roman"/>
          <w:i/>
          <w:iCs/>
          <w:sz w:val="28"/>
          <w:szCs w:val="28"/>
          <w:lang w:val="uk-UA"/>
        </w:rPr>
        <w:t>Рідна школа.</w:t>
      </w:r>
      <w:r w:rsidRPr="00857C49">
        <w:rPr>
          <w:rFonts w:ascii="Times New Roman" w:hAnsi="Times New Roman"/>
          <w:sz w:val="28"/>
          <w:szCs w:val="28"/>
          <w:lang w:val="uk-UA"/>
        </w:rPr>
        <w:t xml:space="preserve"> 2005. № 1. С. 65–69.</w:t>
      </w:r>
    </w:p>
    <w:p w14:paraId="68965C74"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lastRenderedPageBreak/>
        <w:t>Попович</w:t>
      </w:r>
      <w:r w:rsidR="00857C49">
        <w:rPr>
          <w:rFonts w:ascii="Times New Roman" w:hAnsi="Times New Roman"/>
          <w:sz w:val="28"/>
          <w:szCs w:val="28"/>
          <w:lang w:val="uk-UA"/>
        </w:rPr>
        <w:t> </w:t>
      </w:r>
      <w:r w:rsidRPr="00857C49">
        <w:rPr>
          <w:rFonts w:ascii="Times New Roman" w:hAnsi="Times New Roman"/>
          <w:sz w:val="28"/>
          <w:szCs w:val="28"/>
          <w:lang w:val="uk-UA"/>
        </w:rPr>
        <w:t>Г.</w:t>
      </w:r>
      <w:r w:rsidR="00857C49">
        <w:rPr>
          <w:rFonts w:ascii="Times New Roman" w:hAnsi="Times New Roman"/>
          <w:sz w:val="28"/>
          <w:szCs w:val="28"/>
          <w:lang w:val="uk-UA"/>
        </w:rPr>
        <w:t> </w:t>
      </w:r>
      <w:r w:rsidRPr="00857C49">
        <w:rPr>
          <w:rFonts w:ascii="Times New Roman" w:hAnsi="Times New Roman"/>
          <w:sz w:val="28"/>
          <w:szCs w:val="28"/>
          <w:lang w:val="uk-UA"/>
        </w:rPr>
        <w:t>М. Умови інституціалізації соціальної роботи в Україні : автореф. дис. … канд. соціол. наук: 22.00.03. Київ, 2004. 20 с.</w:t>
      </w:r>
    </w:p>
    <w:p w14:paraId="6A42208C"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57C49">
        <w:rPr>
          <w:rFonts w:ascii="Times New Roman" w:hAnsi="Times New Roman"/>
          <w:sz w:val="28"/>
          <w:szCs w:val="28"/>
          <w:lang w:val="uk-UA"/>
        </w:rPr>
        <w:t xml:space="preserve">Права людини в освітньому просторі. URL: </w:t>
      </w:r>
      <w:hyperlink r:id="rId110" w:history="1">
        <w:r w:rsidRPr="00857C49">
          <w:rPr>
            <w:rStyle w:val="ad"/>
            <w:rFonts w:ascii="Times New Roman" w:hAnsi="Times New Roman"/>
            <w:sz w:val="28"/>
            <w:szCs w:val="28"/>
            <w:lang w:val="uk-UA"/>
          </w:rPr>
          <w:t>https://courses.ed-era.com/courses/course-v1:EDERA_OSCE+HRE101+2019/about</w:t>
        </w:r>
      </w:hyperlink>
    </w:p>
    <w:p w14:paraId="6927D364"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Прасол</w:t>
      </w:r>
      <w:r w:rsidR="00857C49">
        <w:rPr>
          <w:rFonts w:ascii="Times New Roman" w:hAnsi="Times New Roman"/>
          <w:sz w:val="28"/>
          <w:szCs w:val="28"/>
          <w:lang w:val="uk-UA"/>
        </w:rPr>
        <w:t> </w:t>
      </w:r>
      <w:r w:rsidRPr="00857C49">
        <w:rPr>
          <w:rFonts w:ascii="Times New Roman" w:hAnsi="Times New Roman"/>
          <w:sz w:val="28"/>
          <w:szCs w:val="28"/>
          <w:lang w:val="uk-UA"/>
        </w:rPr>
        <w:t>Н.</w:t>
      </w:r>
      <w:r w:rsidR="00857C49">
        <w:rPr>
          <w:rFonts w:ascii="Times New Roman" w:hAnsi="Times New Roman"/>
          <w:sz w:val="28"/>
          <w:szCs w:val="28"/>
          <w:lang w:val="uk-UA"/>
        </w:rPr>
        <w:t> </w:t>
      </w:r>
      <w:r w:rsidRPr="00857C49">
        <w:rPr>
          <w:rFonts w:ascii="Times New Roman" w:hAnsi="Times New Roman"/>
          <w:sz w:val="28"/>
          <w:szCs w:val="28"/>
          <w:lang w:val="uk-UA"/>
        </w:rPr>
        <w:t xml:space="preserve">О. Педагогічна фасилітація у професійній підготовці майбутніх учителів початкових класів. </w:t>
      </w:r>
      <w:r w:rsidRPr="00857C49">
        <w:rPr>
          <w:rFonts w:ascii="Times New Roman" w:hAnsi="Times New Roman"/>
          <w:i/>
          <w:iCs/>
          <w:sz w:val="28"/>
          <w:szCs w:val="28"/>
          <w:lang w:val="uk-UA"/>
        </w:rPr>
        <w:t>Науковий вісник МНУ імені В. О. Сухомлинського. Педагогічні науки.</w:t>
      </w:r>
      <w:r w:rsidRPr="00857C49">
        <w:rPr>
          <w:rFonts w:ascii="Times New Roman" w:hAnsi="Times New Roman"/>
          <w:sz w:val="28"/>
          <w:szCs w:val="28"/>
          <w:lang w:val="uk-UA"/>
        </w:rPr>
        <w:t xml:space="preserve"> 2014. Вип. 1.47(114). С. 222–226.</w:t>
      </w:r>
    </w:p>
    <w:p w14:paraId="4F6A640E"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П</w:t>
      </w:r>
      <w:r w:rsidR="00857C49" w:rsidRPr="00857C49">
        <w:rPr>
          <w:rFonts w:ascii="Times New Roman" w:hAnsi="Times New Roman"/>
          <w:sz w:val="28"/>
          <w:szCs w:val="28"/>
          <w:lang w:val="uk-UA"/>
        </w:rPr>
        <w:t>риймак </w:t>
      </w:r>
      <w:r w:rsidRPr="00857C49">
        <w:rPr>
          <w:rFonts w:ascii="Times New Roman" w:hAnsi="Times New Roman"/>
          <w:sz w:val="28"/>
          <w:szCs w:val="28"/>
          <w:lang w:val="uk-UA"/>
        </w:rPr>
        <w:t>О., Масюк</w:t>
      </w:r>
      <w:r w:rsidR="00857C49" w:rsidRPr="00857C49">
        <w:rPr>
          <w:rFonts w:ascii="Times New Roman" w:hAnsi="Times New Roman"/>
          <w:sz w:val="28"/>
          <w:szCs w:val="28"/>
          <w:lang w:val="uk-UA"/>
        </w:rPr>
        <w:t> </w:t>
      </w:r>
      <w:r w:rsidRPr="00857C49">
        <w:rPr>
          <w:rFonts w:ascii="Times New Roman" w:hAnsi="Times New Roman"/>
          <w:sz w:val="28"/>
          <w:szCs w:val="28"/>
          <w:lang w:val="uk-UA"/>
        </w:rPr>
        <w:t>О., Бойко</w:t>
      </w:r>
      <w:r w:rsidR="00857C49" w:rsidRPr="00857C49">
        <w:rPr>
          <w:rFonts w:ascii="Times New Roman" w:hAnsi="Times New Roman"/>
          <w:sz w:val="28"/>
          <w:szCs w:val="28"/>
          <w:lang w:val="uk-UA"/>
        </w:rPr>
        <w:t> </w:t>
      </w:r>
      <w:r w:rsidRPr="00857C49">
        <w:rPr>
          <w:rFonts w:ascii="Times New Roman" w:hAnsi="Times New Roman"/>
          <w:sz w:val="28"/>
          <w:szCs w:val="28"/>
          <w:lang w:val="uk-UA"/>
        </w:rPr>
        <w:t xml:space="preserve">Г. Семантика та етимологія поняття «Соціальна робота». </w:t>
      </w:r>
      <w:r w:rsidRPr="00857C49">
        <w:rPr>
          <w:rFonts w:ascii="Times New Roman" w:hAnsi="Times New Roman"/>
          <w:i/>
          <w:iCs/>
          <w:sz w:val="28"/>
          <w:szCs w:val="28"/>
          <w:lang w:val="uk-UA"/>
        </w:rPr>
        <w:t>Науковий вісник Ужгородського університету. Серія: «Педагогіка. Соціальна робота».</w:t>
      </w:r>
      <w:r w:rsidRPr="00857C49">
        <w:rPr>
          <w:rFonts w:ascii="Times New Roman" w:hAnsi="Times New Roman"/>
          <w:sz w:val="28"/>
          <w:szCs w:val="28"/>
          <w:lang w:val="uk-UA"/>
        </w:rPr>
        <w:t xml:space="preserve"> 2025. № 1(56). С. 182–187. DOI: </w:t>
      </w:r>
      <w:hyperlink r:id="rId111" w:history="1">
        <w:r w:rsidR="00857C49" w:rsidRPr="00F46263">
          <w:rPr>
            <w:rStyle w:val="ad"/>
            <w:rFonts w:ascii="Times New Roman" w:hAnsi="Times New Roman"/>
            <w:sz w:val="28"/>
            <w:szCs w:val="28"/>
            <w:lang w:val="uk-UA"/>
          </w:rPr>
          <w:t>https://doi.org/10.24144/2524-0609.2025.56.182-187</w:t>
        </w:r>
      </w:hyperlink>
      <w:r w:rsidR="00857C49">
        <w:rPr>
          <w:rFonts w:ascii="Times New Roman" w:hAnsi="Times New Roman"/>
          <w:sz w:val="28"/>
          <w:szCs w:val="28"/>
          <w:lang w:val="uk-UA"/>
        </w:rPr>
        <w:t xml:space="preserve"> </w:t>
      </w:r>
    </w:p>
    <w:p w14:paraId="3F85DB9E" w14:textId="77777777" w:rsidR="00857C49" w:rsidRPr="00857C49" w:rsidRDefault="00857C49"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П</w:t>
      </w:r>
      <w:r w:rsidR="009D38F6" w:rsidRPr="00857C49">
        <w:rPr>
          <w:rFonts w:ascii="Times New Roman" w:hAnsi="Times New Roman"/>
          <w:sz w:val="28"/>
          <w:szCs w:val="28"/>
          <w:lang w:val="uk-UA"/>
        </w:rPr>
        <w:t>риходько</w:t>
      </w:r>
      <w:r>
        <w:rPr>
          <w:rFonts w:ascii="Times New Roman" w:hAnsi="Times New Roman"/>
          <w:sz w:val="28"/>
          <w:szCs w:val="28"/>
          <w:lang w:val="uk-UA"/>
        </w:rPr>
        <w:t> </w:t>
      </w:r>
      <w:r w:rsidR="009D38F6" w:rsidRPr="00857C49">
        <w:rPr>
          <w:rFonts w:ascii="Times New Roman" w:hAnsi="Times New Roman"/>
          <w:sz w:val="28"/>
          <w:szCs w:val="28"/>
          <w:lang w:val="uk-UA"/>
        </w:rPr>
        <w:t>Ю.</w:t>
      </w:r>
      <w:r>
        <w:rPr>
          <w:rFonts w:ascii="Times New Roman" w:hAnsi="Times New Roman"/>
          <w:sz w:val="28"/>
          <w:szCs w:val="28"/>
          <w:lang w:val="uk-UA"/>
        </w:rPr>
        <w:t> О., Юрченко </w:t>
      </w:r>
      <w:r w:rsidR="009D38F6" w:rsidRPr="00857C49">
        <w:rPr>
          <w:rFonts w:ascii="Times New Roman" w:hAnsi="Times New Roman"/>
          <w:sz w:val="28"/>
          <w:szCs w:val="28"/>
          <w:lang w:val="uk-UA"/>
        </w:rPr>
        <w:t>В.</w:t>
      </w:r>
      <w:r>
        <w:rPr>
          <w:rFonts w:ascii="Times New Roman" w:hAnsi="Times New Roman"/>
          <w:sz w:val="28"/>
          <w:szCs w:val="28"/>
          <w:lang w:val="uk-UA"/>
        </w:rPr>
        <w:t> </w:t>
      </w:r>
      <w:r w:rsidR="009D38F6" w:rsidRPr="00857C49">
        <w:rPr>
          <w:rFonts w:ascii="Times New Roman" w:hAnsi="Times New Roman"/>
          <w:sz w:val="28"/>
          <w:szCs w:val="28"/>
          <w:lang w:val="uk-UA"/>
        </w:rPr>
        <w:t>І.</w:t>
      </w:r>
      <w:r>
        <w:rPr>
          <w:rFonts w:ascii="Times New Roman" w:hAnsi="Times New Roman"/>
          <w:sz w:val="28"/>
          <w:szCs w:val="28"/>
          <w:lang w:val="uk-UA"/>
        </w:rPr>
        <w:t xml:space="preserve"> Психологічний словник довідник </w:t>
      </w:r>
      <w:r w:rsidR="009D38F6" w:rsidRPr="00857C49">
        <w:rPr>
          <w:rFonts w:ascii="Times New Roman" w:hAnsi="Times New Roman"/>
          <w:sz w:val="28"/>
          <w:szCs w:val="28"/>
          <w:lang w:val="uk-UA"/>
        </w:rPr>
        <w:t>: навч. посіб. 3-тє вид. К. : Каравела, 2016. 320 с.</w:t>
      </w:r>
    </w:p>
    <w:p w14:paraId="737D11D7"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57C49">
        <w:rPr>
          <w:rFonts w:ascii="Times New Roman" w:hAnsi="Times New Roman"/>
          <w:sz w:val="28"/>
          <w:szCs w:val="28"/>
          <w:lang w:val="uk-UA"/>
        </w:rPr>
        <w:t xml:space="preserve">Про внесення змін до переліку галузей знань і спеціальностей, за якими здійснюється підготовка здобувачів вищої та фахової передвищої освіти : Постанова КМУ № 1021 від 30.08.2024 року. URL: </w:t>
      </w:r>
      <w:hyperlink r:id="rId112" w:history="1">
        <w:r w:rsidRPr="00857C49">
          <w:rPr>
            <w:rStyle w:val="ad"/>
            <w:rFonts w:ascii="Times New Roman" w:hAnsi="Times New Roman"/>
            <w:sz w:val="28"/>
            <w:szCs w:val="28"/>
            <w:lang w:val="uk-UA"/>
          </w:rPr>
          <w:t>https://osvita.ua/legislation/Vishya_osvita/93976/</w:t>
        </w:r>
      </w:hyperlink>
    </w:p>
    <w:p w14:paraId="38058556" w14:textId="135916EB"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 xml:space="preserve">Про державну допомогу сім’ям з дітьми : Закон України від 21 листопада 1992 року № 2811-XII. </w:t>
      </w:r>
      <w:r w:rsidRPr="00857C49">
        <w:rPr>
          <w:rFonts w:ascii="Times New Roman" w:hAnsi="Times New Roman"/>
          <w:i/>
          <w:iCs/>
          <w:sz w:val="28"/>
          <w:szCs w:val="28"/>
          <w:lang w:val="uk-UA"/>
        </w:rPr>
        <w:t>Відомості Верховної Ради України (ВВР).</w:t>
      </w:r>
      <w:r w:rsidRPr="00857C49">
        <w:rPr>
          <w:rFonts w:ascii="Times New Roman" w:hAnsi="Times New Roman"/>
          <w:sz w:val="28"/>
          <w:szCs w:val="28"/>
          <w:lang w:val="uk-UA"/>
        </w:rPr>
        <w:t xml:space="preserve"> 1993. № 5. Ст. 21. URL: </w:t>
      </w:r>
      <w:hyperlink r:id="rId113" w:anchor="Text" w:history="1">
        <w:r w:rsidR="00857C49" w:rsidRPr="00F46263">
          <w:rPr>
            <w:rStyle w:val="ad"/>
            <w:rFonts w:ascii="Times New Roman" w:hAnsi="Times New Roman"/>
            <w:sz w:val="28"/>
            <w:szCs w:val="28"/>
            <w:lang w:val="uk-UA"/>
          </w:rPr>
          <w:t>https://zakon.rada.gov.ua/laws/show/2811-12#Text</w:t>
        </w:r>
      </w:hyperlink>
    </w:p>
    <w:p w14:paraId="0D60C2BF"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 xml:space="preserve">Про затвердження професійного стандарту «Соціальний працівник»: Наказ МСПУ № 1049 від 04.07.2019. Кадровик-01. 2023. URL: </w:t>
      </w:r>
      <w:hyperlink r:id="rId114" w:history="1">
        <w:r w:rsidR="00857C49" w:rsidRPr="00F46263">
          <w:rPr>
            <w:rStyle w:val="ad"/>
            <w:rFonts w:ascii="Times New Roman" w:hAnsi="Times New Roman"/>
            <w:sz w:val="28"/>
            <w:szCs w:val="28"/>
            <w:lang w:val="uk-UA"/>
          </w:rPr>
          <w:t>https://prokadry.com.ua/files/2020/01/28_01_2020/07_sotsialnyi_pratsivnyk.pd</w:t>
        </w:r>
      </w:hyperlink>
      <w:r w:rsidR="00857C49">
        <w:rPr>
          <w:rFonts w:ascii="Times New Roman" w:hAnsi="Times New Roman"/>
          <w:sz w:val="28"/>
          <w:szCs w:val="28"/>
          <w:lang w:val="uk-UA"/>
        </w:rPr>
        <w:t xml:space="preserve"> </w:t>
      </w:r>
    </w:p>
    <w:p w14:paraId="2CCE4A14"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 xml:space="preserve">Про основи соціальної захищеності осіб з інвалідністю в Україні : Закон України від 21 березня 1991 року № 875-XII. </w:t>
      </w:r>
      <w:r w:rsidRPr="00857C49">
        <w:rPr>
          <w:rFonts w:ascii="Times New Roman" w:hAnsi="Times New Roman"/>
          <w:i/>
          <w:iCs/>
          <w:sz w:val="28"/>
          <w:szCs w:val="28"/>
          <w:lang w:val="uk-UA"/>
        </w:rPr>
        <w:t xml:space="preserve">Відомості Верховної Ради УРСР (ВВР). </w:t>
      </w:r>
      <w:r w:rsidRPr="00857C49">
        <w:rPr>
          <w:rFonts w:ascii="Times New Roman" w:hAnsi="Times New Roman"/>
          <w:sz w:val="28"/>
          <w:szCs w:val="28"/>
          <w:lang w:val="uk-UA"/>
        </w:rPr>
        <w:t xml:space="preserve">1991. № 21. Ст. 252. URL: </w:t>
      </w:r>
      <w:hyperlink r:id="rId115" w:anchor="Text" w:history="1">
        <w:r w:rsidR="00857C49" w:rsidRPr="00F46263">
          <w:rPr>
            <w:rStyle w:val="ad"/>
            <w:rFonts w:ascii="Times New Roman" w:hAnsi="Times New Roman"/>
            <w:sz w:val="28"/>
            <w:szCs w:val="28"/>
            <w:lang w:val="uk-UA"/>
          </w:rPr>
          <w:t>https://zakon.rada.gov.ua/laws/show/875-12#Text</w:t>
        </w:r>
      </w:hyperlink>
      <w:r w:rsidR="00857C49">
        <w:rPr>
          <w:rFonts w:ascii="Times New Roman" w:hAnsi="Times New Roman"/>
          <w:sz w:val="28"/>
          <w:szCs w:val="28"/>
          <w:lang w:val="uk-UA"/>
        </w:rPr>
        <w:t xml:space="preserve"> </w:t>
      </w:r>
    </w:p>
    <w:p w14:paraId="42706228"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57C49">
        <w:rPr>
          <w:rFonts w:ascii="Times New Roman" w:hAnsi="Times New Roman"/>
          <w:sz w:val="28"/>
          <w:szCs w:val="28"/>
          <w:lang w:val="uk-UA"/>
        </w:rPr>
        <w:t xml:space="preserve">Про основи соціального захисту бездомних осіб і безпритульних дітей : Закон України від 02.06.2005р. № 2623-IV (редакція 15.11.2024 р.). URL: </w:t>
      </w:r>
      <w:hyperlink r:id="rId116" w:history="1">
        <w:r w:rsidRPr="00857C49">
          <w:rPr>
            <w:rStyle w:val="ad"/>
            <w:rFonts w:ascii="Times New Roman" w:hAnsi="Times New Roman"/>
            <w:sz w:val="28"/>
            <w:szCs w:val="28"/>
            <w:lang w:val="uk-UA"/>
          </w:rPr>
          <w:t>https://zakon.rada.gov.ua/laws/show/2623-15/comp20151209</w:t>
        </w:r>
      </w:hyperlink>
    </w:p>
    <w:p w14:paraId="247A9262" w14:textId="77777777"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lastRenderedPageBreak/>
        <w:t xml:space="preserve">Про охорону дитинства : Закон України від 26.04.2001 р. № 2402-III. URL: </w:t>
      </w:r>
      <w:hyperlink r:id="rId117" w:anchor="Text" w:history="1">
        <w:r w:rsidR="00857C49" w:rsidRPr="00F46263">
          <w:rPr>
            <w:rStyle w:val="ad"/>
            <w:rFonts w:ascii="Times New Roman" w:hAnsi="Times New Roman"/>
            <w:sz w:val="28"/>
            <w:szCs w:val="28"/>
            <w:lang w:val="uk-UA"/>
          </w:rPr>
          <w:t>https://zakon.rada.gov.ua/laws/show/2402-14#Text</w:t>
        </w:r>
      </w:hyperlink>
      <w:r w:rsidR="00857C49">
        <w:rPr>
          <w:rFonts w:ascii="Times New Roman" w:hAnsi="Times New Roman"/>
          <w:sz w:val="28"/>
          <w:szCs w:val="28"/>
          <w:lang w:val="uk-UA"/>
        </w:rPr>
        <w:t xml:space="preserve"> </w:t>
      </w:r>
    </w:p>
    <w:p w14:paraId="49808413" w14:textId="1A32827C" w:rsidR="00857C49" w:rsidRPr="00857C49" w:rsidRDefault="009D38F6" w:rsidP="00857C49">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57C49">
        <w:rPr>
          <w:rFonts w:ascii="Times New Roman" w:hAnsi="Times New Roman"/>
          <w:sz w:val="28"/>
          <w:szCs w:val="28"/>
          <w:lang w:val="uk-UA"/>
        </w:rPr>
        <w:t xml:space="preserve">Про соціальні послуги : Закон України від 17 січня 2019 року № 2671-VIII. </w:t>
      </w:r>
      <w:r w:rsidRPr="00857C49">
        <w:rPr>
          <w:rFonts w:ascii="Times New Roman" w:hAnsi="Times New Roman"/>
          <w:i/>
          <w:iCs/>
          <w:sz w:val="28"/>
          <w:szCs w:val="28"/>
          <w:lang w:val="uk-UA"/>
        </w:rPr>
        <w:t>Відомості Верховної Ради (ВВР).</w:t>
      </w:r>
      <w:r w:rsidRPr="00857C49">
        <w:rPr>
          <w:rFonts w:ascii="Times New Roman" w:hAnsi="Times New Roman"/>
          <w:sz w:val="28"/>
          <w:szCs w:val="28"/>
          <w:lang w:val="uk-UA"/>
        </w:rPr>
        <w:t xml:space="preserve"> 2019. № 18. Ст. 73. URL: </w:t>
      </w:r>
      <w:hyperlink r:id="rId118" w:anchor="Text" w:history="1">
        <w:r w:rsidR="00857C49" w:rsidRPr="00F46263">
          <w:rPr>
            <w:rStyle w:val="ad"/>
            <w:rFonts w:ascii="Times New Roman" w:hAnsi="Times New Roman"/>
            <w:sz w:val="28"/>
            <w:szCs w:val="28"/>
            <w:lang w:val="uk-UA"/>
          </w:rPr>
          <w:t>https://zakon.rada.gov.ua/laws/show/2671-19#Text</w:t>
        </w:r>
      </w:hyperlink>
    </w:p>
    <w:p w14:paraId="5CDB5F66" w14:textId="77777777" w:rsidR="00CC6ABF" w:rsidRPr="00CC6ABF" w:rsidRDefault="00857C49" w:rsidP="00CC6ABF">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Прокопенко </w:t>
      </w:r>
      <w:r w:rsidR="009D38F6" w:rsidRPr="00857C49">
        <w:rPr>
          <w:rFonts w:ascii="Times New Roman" w:hAnsi="Times New Roman"/>
          <w:sz w:val="28"/>
          <w:szCs w:val="28"/>
          <w:lang w:val="uk-UA"/>
        </w:rPr>
        <w:t>І.</w:t>
      </w:r>
      <w:r>
        <w:rPr>
          <w:rFonts w:ascii="Times New Roman" w:hAnsi="Times New Roman"/>
          <w:sz w:val="28"/>
          <w:szCs w:val="28"/>
          <w:lang w:val="uk-UA"/>
        </w:rPr>
        <w:t> </w:t>
      </w:r>
      <w:r w:rsidR="009D38F6" w:rsidRPr="00857C49">
        <w:rPr>
          <w:rFonts w:ascii="Times New Roman" w:hAnsi="Times New Roman"/>
          <w:sz w:val="28"/>
          <w:szCs w:val="28"/>
          <w:lang w:val="uk-UA"/>
        </w:rPr>
        <w:t xml:space="preserve">А. Форми, методи та прийоми організації фасилітаційної взаємодії. </w:t>
      </w:r>
      <w:r w:rsidR="009D38F6" w:rsidRPr="00857C49">
        <w:rPr>
          <w:rFonts w:ascii="Times New Roman" w:hAnsi="Times New Roman"/>
          <w:i/>
          <w:iCs/>
          <w:sz w:val="28"/>
          <w:szCs w:val="28"/>
          <w:lang w:val="uk-UA"/>
        </w:rPr>
        <w:t>Гуманізація навчально-виховного процесу.</w:t>
      </w:r>
      <w:r w:rsidR="00CC6ABF">
        <w:rPr>
          <w:rFonts w:ascii="Times New Roman" w:hAnsi="Times New Roman"/>
          <w:sz w:val="28"/>
          <w:szCs w:val="28"/>
          <w:lang w:val="uk-UA"/>
        </w:rPr>
        <w:t xml:space="preserve"> Харків : ТОВ </w:t>
      </w:r>
      <w:r w:rsidR="009D38F6" w:rsidRPr="00857C49">
        <w:rPr>
          <w:rFonts w:ascii="Times New Roman" w:hAnsi="Times New Roman"/>
          <w:sz w:val="28"/>
          <w:szCs w:val="28"/>
          <w:lang w:val="uk-UA"/>
        </w:rPr>
        <w:t xml:space="preserve">«Видавництво НТМТ», 2019. Вип. 6(98). С. 357–367. DOI: </w:t>
      </w:r>
      <w:hyperlink r:id="rId119" w:history="1">
        <w:r w:rsidR="009D38F6" w:rsidRPr="00857C49">
          <w:rPr>
            <w:rStyle w:val="ad"/>
            <w:rFonts w:ascii="Times New Roman" w:hAnsi="Times New Roman"/>
            <w:sz w:val="28"/>
            <w:szCs w:val="28"/>
            <w:lang w:val="uk-UA"/>
          </w:rPr>
          <w:t>https://doi.org/10.31865/2077-1827.6(98)2019.197477</w:t>
        </w:r>
      </w:hyperlink>
    </w:p>
    <w:p w14:paraId="0490DEE7" w14:textId="77777777" w:rsidR="00CC6ABF" w:rsidRPr="00CC6ABF" w:rsidRDefault="009D38F6" w:rsidP="00CC6ABF">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C6ABF">
        <w:rPr>
          <w:rFonts w:ascii="Times New Roman" w:hAnsi="Times New Roman"/>
          <w:sz w:val="28"/>
          <w:szCs w:val="28"/>
          <w:lang w:val="uk-UA"/>
        </w:rPr>
        <w:t>Прокопенко</w:t>
      </w:r>
      <w:r w:rsidR="00CC6ABF">
        <w:rPr>
          <w:rFonts w:ascii="Times New Roman" w:hAnsi="Times New Roman"/>
          <w:sz w:val="28"/>
          <w:szCs w:val="28"/>
          <w:lang w:val="uk-UA"/>
        </w:rPr>
        <w:t> </w:t>
      </w:r>
      <w:r w:rsidRPr="00CC6ABF">
        <w:rPr>
          <w:rFonts w:ascii="Times New Roman" w:hAnsi="Times New Roman"/>
          <w:sz w:val="28"/>
          <w:szCs w:val="28"/>
          <w:lang w:val="uk-UA"/>
        </w:rPr>
        <w:t>І.</w:t>
      </w:r>
      <w:r w:rsidR="00CC6ABF">
        <w:rPr>
          <w:rFonts w:ascii="Times New Roman" w:hAnsi="Times New Roman"/>
          <w:sz w:val="28"/>
          <w:szCs w:val="28"/>
          <w:lang w:val="uk-UA"/>
        </w:rPr>
        <w:t> </w:t>
      </w:r>
      <w:r w:rsidRPr="00CC6ABF">
        <w:rPr>
          <w:rFonts w:ascii="Times New Roman" w:hAnsi="Times New Roman"/>
          <w:sz w:val="28"/>
          <w:szCs w:val="28"/>
          <w:lang w:val="uk-UA"/>
        </w:rPr>
        <w:t>А. Основи педагогічної фасилітації : методичні рекомендації до проведення занять педагогічної студії. Харків : Мітра, 2019. 26 с.</w:t>
      </w:r>
    </w:p>
    <w:p w14:paraId="1C20C711" w14:textId="77777777" w:rsidR="00CC6ABF" w:rsidRPr="00CC6ABF" w:rsidRDefault="009D38F6" w:rsidP="00CC6ABF">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CC6ABF">
        <w:rPr>
          <w:rFonts w:ascii="Times New Roman" w:hAnsi="Times New Roman"/>
          <w:sz w:val="28"/>
          <w:szCs w:val="28"/>
          <w:lang w:val="uk-UA"/>
        </w:rPr>
        <w:t>П</w:t>
      </w:r>
      <w:r w:rsidR="00CC6ABF" w:rsidRPr="00CC6ABF">
        <w:rPr>
          <w:rFonts w:ascii="Times New Roman" w:hAnsi="Times New Roman"/>
          <w:sz w:val="28"/>
          <w:szCs w:val="28"/>
          <w:lang w:val="uk-UA"/>
        </w:rPr>
        <w:t>рокопенко </w:t>
      </w:r>
      <w:r w:rsidRPr="00CC6ABF">
        <w:rPr>
          <w:rFonts w:ascii="Times New Roman" w:hAnsi="Times New Roman"/>
          <w:sz w:val="28"/>
          <w:szCs w:val="28"/>
          <w:lang w:val="uk-UA"/>
        </w:rPr>
        <w:t>І.</w:t>
      </w:r>
      <w:r w:rsidR="00CC6ABF" w:rsidRPr="00CC6ABF">
        <w:rPr>
          <w:rFonts w:ascii="Times New Roman" w:hAnsi="Times New Roman"/>
          <w:sz w:val="28"/>
          <w:szCs w:val="28"/>
          <w:lang w:val="uk-UA"/>
        </w:rPr>
        <w:t> </w:t>
      </w:r>
      <w:r w:rsidRPr="00CC6ABF">
        <w:rPr>
          <w:rFonts w:ascii="Times New Roman" w:hAnsi="Times New Roman"/>
          <w:sz w:val="28"/>
          <w:szCs w:val="28"/>
          <w:lang w:val="uk-UA"/>
        </w:rPr>
        <w:t xml:space="preserve">А. Фасилітаційна взаємодія в дистанційній освіті педагогічних університетів. </w:t>
      </w:r>
      <w:r w:rsidRPr="00CC6ABF">
        <w:rPr>
          <w:rFonts w:ascii="Times New Roman" w:hAnsi="Times New Roman"/>
          <w:i/>
          <w:iCs/>
          <w:sz w:val="28"/>
          <w:szCs w:val="28"/>
          <w:lang w:val="uk-UA"/>
        </w:rPr>
        <w:t>Новий колегіум.</w:t>
      </w:r>
      <w:r w:rsidRPr="00CC6ABF">
        <w:rPr>
          <w:rFonts w:ascii="Times New Roman" w:hAnsi="Times New Roman"/>
          <w:sz w:val="28"/>
          <w:szCs w:val="28"/>
          <w:lang w:val="uk-UA"/>
        </w:rPr>
        <w:t xml:space="preserve"> Харків : Колегіум, 2020. Вип. 3(101). С. 63–67. DOI: </w:t>
      </w:r>
      <w:hyperlink r:id="rId120" w:history="1">
        <w:r w:rsidRPr="00CC6ABF">
          <w:rPr>
            <w:rStyle w:val="ad"/>
            <w:rFonts w:ascii="Times New Roman" w:hAnsi="Times New Roman"/>
            <w:sz w:val="28"/>
            <w:szCs w:val="28"/>
            <w:lang w:val="uk-UA"/>
          </w:rPr>
          <w:t>https://doi.org/10.30837/nc.2020.3.63</w:t>
        </w:r>
      </w:hyperlink>
      <w:bookmarkStart w:id="262" w:name="_Hlk221620734"/>
    </w:p>
    <w:p w14:paraId="300DEB38" w14:textId="77777777" w:rsidR="00CC6ABF" w:rsidRPr="00CC6ABF" w:rsidRDefault="009D38F6" w:rsidP="00CC6ABF">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C6ABF">
        <w:rPr>
          <w:rFonts w:ascii="Times New Roman" w:hAnsi="Times New Roman"/>
          <w:sz w:val="28"/>
          <w:szCs w:val="28"/>
          <w:lang w:val="uk-UA"/>
        </w:rPr>
        <w:t>Прокопенко</w:t>
      </w:r>
      <w:r w:rsidR="00CC6ABF">
        <w:rPr>
          <w:rFonts w:ascii="Times New Roman" w:hAnsi="Times New Roman"/>
          <w:sz w:val="28"/>
          <w:szCs w:val="28"/>
          <w:lang w:val="uk-UA"/>
        </w:rPr>
        <w:t> </w:t>
      </w:r>
      <w:r w:rsidRPr="00CC6ABF">
        <w:rPr>
          <w:rFonts w:ascii="Times New Roman" w:hAnsi="Times New Roman"/>
          <w:sz w:val="28"/>
          <w:szCs w:val="28"/>
          <w:lang w:val="uk-UA"/>
        </w:rPr>
        <w:t>І.</w:t>
      </w:r>
      <w:r w:rsidR="00CC6ABF">
        <w:rPr>
          <w:rFonts w:ascii="Times New Roman" w:hAnsi="Times New Roman"/>
          <w:sz w:val="28"/>
          <w:szCs w:val="28"/>
          <w:lang w:val="uk-UA"/>
        </w:rPr>
        <w:t> </w:t>
      </w:r>
      <w:r w:rsidRPr="00CC6ABF">
        <w:rPr>
          <w:rFonts w:ascii="Times New Roman" w:hAnsi="Times New Roman"/>
          <w:sz w:val="28"/>
          <w:szCs w:val="28"/>
          <w:lang w:val="uk-UA"/>
        </w:rPr>
        <w:t>А. Система підготовки майбутніх учителів до фасилітаційної взаємодії з учнями закладів загальної середньої освіти : дис. … д-ра пед. наук: спец. 13.00.04 «Теорія і методика професійної освіти». Харків, 2021. 526 с.</w:t>
      </w:r>
      <w:bookmarkEnd w:id="262"/>
    </w:p>
    <w:p w14:paraId="02E45112" w14:textId="77777777" w:rsidR="00CC6ABF" w:rsidRPr="00CC6ABF" w:rsidRDefault="009D38F6" w:rsidP="00CC6ABF">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C6ABF">
        <w:rPr>
          <w:rFonts w:ascii="Times New Roman" w:hAnsi="Times New Roman"/>
          <w:sz w:val="28"/>
          <w:szCs w:val="28"/>
          <w:lang w:val="uk-UA"/>
        </w:rPr>
        <w:t>П</w:t>
      </w:r>
      <w:r w:rsidR="00CC6ABF" w:rsidRPr="00CC6ABF">
        <w:rPr>
          <w:rFonts w:ascii="Times New Roman" w:hAnsi="Times New Roman"/>
          <w:sz w:val="28"/>
          <w:szCs w:val="28"/>
          <w:lang w:val="uk-UA"/>
        </w:rPr>
        <w:t>росіна </w:t>
      </w:r>
      <w:r w:rsidRPr="00CC6ABF">
        <w:rPr>
          <w:rFonts w:ascii="Times New Roman" w:hAnsi="Times New Roman"/>
          <w:sz w:val="28"/>
          <w:szCs w:val="28"/>
          <w:lang w:val="uk-UA"/>
        </w:rPr>
        <w:t xml:space="preserve">О. Фасилітація як інноваційна технологія в навчально-виховному процесі. </w:t>
      </w:r>
      <w:r w:rsidRPr="00CC6ABF">
        <w:rPr>
          <w:rFonts w:ascii="Times New Roman" w:hAnsi="Times New Roman"/>
          <w:i/>
          <w:iCs/>
          <w:sz w:val="28"/>
          <w:szCs w:val="28"/>
          <w:lang w:val="uk-UA"/>
        </w:rPr>
        <w:t>Педагогіка вищої та середньої школи.</w:t>
      </w:r>
      <w:r w:rsidRPr="00CC6ABF">
        <w:rPr>
          <w:rFonts w:ascii="Times New Roman" w:hAnsi="Times New Roman"/>
          <w:sz w:val="28"/>
          <w:szCs w:val="28"/>
          <w:lang w:val="uk-UA"/>
        </w:rPr>
        <w:t xml:space="preserve"> 2014. Вип. 40. С. 224–229. DOI: </w:t>
      </w:r>
      <w:hyperlink r:id="rId121" w:history="1">
        <w:r w:rsidR="00CC6ABF" w:rsidRPr="00F46263">
          <w:rPr>
            <w:rStyle w:val="ad"/>
            <w:rFonts w:ascii="Times New Roman" w:hAnsi="Times New Roman"/>
            <w:sz w:val="28"/>
            <w:szCs w:val="28"/>
            <w:lang w:val="uk-UA"/>
          </w:rPr>
          <w:t>https://doi.org/10.31812/educdim.v40i0.2992</w:t>
        </w:r>
      </w:hyperlink>
      <w:r w:rsidR="00CC6ABF">
        <w:rPr>
          <w:rFonts w:ascii="Times New Roman" w:hAnsi="Times New Roman"/>
          <w:sz w:val="28"/>
          <w:szCs w:val="28"/>
          <w:lang w:val="uk-UA"/>
        </w:rPr>
        <w:t xml:space="preserve"> </w:t>
      </w:r>
    </w:p>
    <w:p w14:paraId="4D459442" w14:textId="77777777" w:rsidR="00CC6ABF" w:rsidRPr="00CC6ABF" w:rsidRDefault="009D38F6" w:rsidP="00CC6ABF">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CC6ABF">
        <w:rPr>
          <w:rFonts w:ascii="Times New Roman" w:hAnsi="Times New Roman"/>
          <w:sz w:val="28"/>
          <w:szCs w:val="28"/>
          <w:lang w:val="uk-UA"/>
        </w:rPr>
        <w:t xml:space="preserve">Професійний стандарт «Соціальний працівник (допоміжний персонал)» : Наказ Міністерства розвитку економіки, торгівлі та сільського господарства України від 18.06.2020 року № 1149. URL: </w:t>
      </w:r>
      <w:hyperlink r:id="rId122" w:history="1">
        <w:r w:rsidRPr="00CC6ABF">
          <w:rPr>
            <w:rStyle w:val="ad"/>
            <w:rFonts w:ascii="Times New Roman" w:hAnsi="Times New Roman"/>
            <w:sz w:val="28"/>
            <w:szCs w:val="28"/>
            <w:lang w:val="uk-UA"/>
          </w:rPr>
          <w:t>https://register.nqa.gov.ua/uploads/0/75-1049.pdf</w:t>
        </w:r>
      </w:hyperlink>
    </w:p>
    <w:p w14:paraId="71B8B0CC" w14:textId="77777777" w:rsidR="00CC6ABF" w:rsidRPr="00CC6ABF" w:rsidRDefault="009D38F6" w:rsidP="00CC6ABF">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C6ABF">
        <w:rPr>
          <w:rFonts w:ascii="Times New Roman" w:hAnsi="Times New Roman"/>
          <w:sz w:val="28"/>
          <w:szCs w:val="28"/>
          <w:lang w:val="uk-UA"/>
        </w:rPr>
        <w:t>Професійно-педагогічна компетентність викладача вищого навчального закладу : навчальний посібник / за ред. І. Холковської. Вінниця : Нілан ЛТД, 2017. 144 с.</w:t>
      </w:r>
    </w:p>
    <w:p w14:paraId="39D3D523" w14:textId="3FEA2AA9" w:rsidR="00CC6ABF" w:rsidRPr="00CC6ABF" w:rsidRDefault="009D38F6" w:rsidP="00CC6ABF">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C6ABF">
        <w:rPr>
          <w:rFonts w:ascii="Times New Roman" w:hAnsi="Times New Roman"/>
          <w:sz w:val="28"/>
          <w:szCs w:val="28"/>
          <w:lang w:val="uk-UA"/>
        </w:rPr>
        <w:lastRenderedPageBreak/>
        <w:t>Психологія діяльності та навчальний менеджмент : навч. посіб. / М. В. Артю</w:t>
      </w:r>
      <w:r w:rsidR="00CC6ABF">
        <w:rPr>
          <w:rFonts w:ascii="Times New Roman" w:hAnsi="Times New Roman"/>
          <w:sz w:val="28"/>
          <w:szCs w:val="28"/>
          <w:lang w:val="uk-UA"/>
        </w:rPr>
        <w:t>шина та ін.; за заг. ред. М. В. </w:t>
      </w:r>
      <w:r w:rsidRPr="00CC6ABF">
        <w:rPr>
          <w:rFonts w:ascii="Times New Roman" w:hAnsi="Times New Roman"/>
          <w:sz w:val="28"/>
          <w:szCs w:val="28"/>
          <w:lang w:val="uk-UA"/>
        </w:rPr>
        <w:t>Артюшиної. Київ : КНЕУ, 2008. 336 с.</w:t>
      </w:r>
    </w:p>
    <w:p w14:paraId="3C37ECCF" w14:textId="77777777" w:rsidR="00CC6ABF" w:rsidRPr="00CC6ABF" w:rsidRDefault="009D38F6" w:rsidP="00CC6ABF">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C6ABF">
        <w:rPr>
          <w:rFonts w:ascii="Times New Roman" w:hAnsi="Times New Roman"/>
          <w:sz w:val="28"/>
          <w:szCs w:val="28"/>
          <w:lang w:val="uk-UA"/>
        </w:rPr>
        <w:t>Психологіч</w:t>
      </w:r>
      <w:r w:rsidR="00CC6ABF">
        <w:rPr>
          <w:rFonts w:ascii="Times New Roman" w:hAnsi="Times New Roman"/>
          <w:sz w:val="28"/>
          <w:szCs w:val="28"/>
          <w:lang w:val="uk-UA"/>
        </w:rPr>
        <w:t>ний словник / авт.-уклад. В. В. </w:t>
      </w:r>
      <w:r w:rsidRPr="00CC6ABF">
        <w:rPr>
          <w:rFonts w:ascii="Times New Roman" w:hAnsi="Times New Roman"/>
          <w:sz w:val="28"/>
          <w:szCs w:val="28"/>
          <w:lang w:val="uk-UA"/>
        </w:rPr>
        <w:t>Синявський, О.</w:t>
      </w:r>
      <w:r w:rsidR="00CC6ABF">
        <w:rPr>
          <w:rFonts w:ascii="Times New Roman" w:hAnsi="Times New Roman"/>
          <w:sz w:val="28"/>
          <w:szCs w:val="28"/>
          <w:lang w:val="uk-UA"/>
        </w:rPr>
        <w:t> П. Сергєєнкова / за ред. Н. А. </w:t>
      </w:r>
      <w:r w:rsidRPr="00CC6ABF">
        <w:rPr>
          <w:rFonts w:ascii="Times New Roman" w:hAnsi="Times New Roman"/>
          <w:sz w:val="28"/>
          <w:szCs w:val="28"/>
          <w:lang w:val="uk-UA"/>
        </w:rPr>
        <w:t>Побірченко. Київ : Науковий світ, 2007. 27 с.</w:t>
      </w:r>
    </w:p>
    <w:p w14:paraId="4138B7F1" w14:textId="77777777" w:rsidR="0003265B" w:rsidRPr="0003265B" w:rsidRDefault="009D38F6" w:rsidP="0003265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C6ABF">
        <w:rPr>
          <w:rFonts w:ascii="Times New Roman" w:hAnsi="Times New Roman"/>
          <w:sz w:val="28"/>
          <w:szCs w:val="28"/>
          <w:lang w:val="uk-UA"/>
        </w:rPr>
        <w:t>Психологічний тлумачний словник найсучасніших те</w:t>
      </w:r>
      <w:r w:rsidR="0003265B">
        <w:rPr>
          <w:rFonts w:ascii="Times New Roman" w:hAnsi="Times New Roman"/>
          <w:sz w:val="28"/>
          <w:szCs w:val="28"/>
          <w:lang w:val="uk-UA"/>
        </w:rPr>
        <w:t>рмінів: близько 3 000 слів / В. </w:t>
      </w:r>
      <w:r w:rsidRPr="00CC6ABF">
        <w:rPr>
          <w:rFonts w:ascii="Times New Roman" w:hAnsi="Times New Roman"/>
          <w:sz w:val="28"/>
          <w:szCs w:val="28"/>
          <w:lang w:val="uk-UA"/>
        </w:rPr>
        <w:t>О.</w:t>
      </w:r>
      <w:r w:rsidR="0003265B">
        <w:rPr>
          <w:rFonts w:ascii="Times New Roman" w:hAnsi="Times New Roman"/>
          <w:sz w:val="28"/>
          <w:szCs w:val="28"/>
          <w:lang w:val="uk-UA"/>
        </w:rPr>
        <w:t> Олефир та ін.; ред. В. Б. </w:t>
      </w:r>
      <w:r w:rsidRPr="00CC6ABF">
        <w:rPr>
          <w:rFonts w:ascii="Times New Roman" w:hAnsi="Times New Roman"/>
          <w:sz w:val="28"/>
          <w:szCs w:val="28"/>
          <w:lang w:val="uk-UA"/>
        </w:rPr>
        <w:t>Шапарь. Х. : Прапор, 2009. 672 с.</w:t>
      </w:r>
    </w:p>
    <w:p w14:paraId="222480DD" w14:textId="77777777" w:rsidR="0003265B" w:rsidRPr="0003265B" w:rsidRDefault="009D38F6" w:rsidP="0003265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3265B">
        <w:rPr>
          <w:rFonts w:ascii="Times New Roman" w:hAnsi="Times New Roman"/>
          <w:sz w:val="28"/>
          <w:szCs w:val="28"/>
          <w:lang w:val="uk-UA"/>
        </w:rPr>
        <w:t>Пупар Ж.-Ф. Стань фасилітатором. Київ, 2019. 200 с.</w:t>
      </w:r>
    </w:p>
    <w:p w14:paraId="7D20A036" w14:textId="77777777" w:rsidR="0003265B" w:rsidRPr="0003265B" w:rsidRDefault="0003265B" w:rsidP="0003265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Радчук </w:t>
      </w:r>
      <w:r w:rsidR="009D38F6" w:rsidRPr="0003265B">
        <w:rPr>
          <w:rFonts w:ascii="Times New Roman" w:hAnsi="Times New Roman"/>
          <w:sz w:val="28"/>
          <w:szCs w:val="28"/>
          <w:lang w:val="uk-UA"/>
        </w:rPr>
        <w:t>Г.</w:t>
      </w:r>
      <w:r>
        <w:rPr>
          <w:rFonts w:ascii="Times New Roman" w:hAnsi="Times New Roman"/>
          <w:sz w:val="28"/>
          <w:szCs w:val="28"/>
          <w:lang w:val="uk-UA"/>
        </w:rPr>
        <w:t> </w:t>
      </w:r>
      <w:r w:rsidR="009D38F6" w:rsidRPr="0003265B">
        <w:rPr>
          <w:rFonts w:ascii="Times New Roman" w:hAnsi="Times New Roman"/>
          <w:sz w:val="28"/>
          <w:szCs w:val="28"/>
          <w:lang w:val="uk-UA"/>
        </w:rPr>
        <w:t>К. Аксіопсихологія вищої ш</w:t>
      </w:r>
      <w:r>
        <w:rPr>
          <w:rFonts w:ascii="Times New Roman" w:hAnsi="Times New Roman"/>
          <w:sz w:val="28"/>
          <w:szCs w:val="28"/>
          <w:lang w:val="uk-UA"/>
        </w:rPr>
        <w:t>коли : монографія</w:t>
      </w:r>
      <w:r w:rsidR="009D38F6" w:rsidRPr="0003265B">
        <w:rPr>
          <w:rFonts w:ascii="Times New Roman" w:hAnsi="Times New Roman"/>
          <w:sz w:val="28"/>
          <w:szCs w:val="28"/>
          <w:lang w:val="uk-UA"/>
        </w:rPr>
        <w:t>. 2-ге вид., розш. і доп. Тернопіль : ТНПУ ім. В. Гнатюка, 2014. 380 с.</w:t>
      </w:r>
    </w:p>
    <w:p w14:paraId="49FFAE5A" w14:textId="4389A339" w:rsidR="0003265B" w:rsidRPr="0003265B" w:rsidRDefault="009D38F6" w:rsidP="0003265B">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3265B">
        <w:rPr>
          <w:rFonts w:ascii="Times New Roman" w:hAnsi="Times New Roman"/>
          <w:sz w:val="28"/>
          <w:szCs w:val="28"/>
          <w:lang w:val="uk-UA"/>
        </w:rPr>
        <w:t>Радчук</w:t>
      </w:r>
      <w:r w:rsidR="0003265B">
        <w:rPr>
          <w:rFonts w:ascii="Times New Roman" w:hAnsi="Times New Roman"/>
          <w:sz w:val="28"/>
          <w:szCs w:val="28"/>
          <w:lang w:val="uk-UA"/>
        </w:rPr>
        <w:t> </w:t>
      </w:r>
      <w:r w:rsidRPr="0003265B">
        <w:rPr>
          <w:rFonts w:ascii="Times New Roman" w:hAnsi="Times New Roman"/>
          <w:sz w:val="28"/>
          <w:szCs w:val="28"/>
          <w:lang w:val="uk-UA"/>
        </w:rPr>
        <w:t>Г.</w:t>
      </w:r>
      <w:r w:rsidR="0003265B">
        <w:rPr>
          <w:rFonts w:ascii="Times New Roman" w:hAnsi="Times New Roman"/>
          <w:sz w:val="28"/>
          <w:szCs w:val="28"/>
          <w:lang w:val="uk-UA"/>
        </w:rPr>
        <w:t> </w:t>
      </w:r>
      <w:r w:rsidRPr="0003265B">
        <w:rPr>
          <w:rFonts w:ascii="Times New Roman" w:hAnsi="Times New Roman"/>
          <w:sz w:val="28"/>
          <w:szCs w:val="28"/>
          <w:lang w:val="uk-UA"/>
        </w:rPr>
        <w:t>К., Адамська</w:t>
      </w:r>
      <w:r w:rsidR="0003265B">
        <w:rPr>
          <w:rFonts w:ascii="Times New Roman" w:hAnsi="Times New Roman"/>
          <w:sz w:val="28"/>
          <w:szCs w:val="28"/>
          <w:lang w:val="uk-UA"/>
        </w:rPr>
        <w:t> </w:t>
      </w:r>
      <w:r w:rsidRPr="0003265B">
        <w:rPr>
          <w:rFonts w:ascii="Times New Roman" w:hAnsi="Times New Roman"/>
          <w:sz w:val="28"/>
          <w:szCs w:val="28"/>
          <w:lang w:val="uk-UA"/>
        </w:rPr>
        <w:t>З.</w:t>
      </w:r>
      <w:r w:rsidR="0003265B">
        <w:rPr>
          <w:rFonts w:ascii="Times New Roman" w:hAnsi="Times New Roman"/>
          <w:sz w:val="28"/>
          <w:szCs w:val="28"/>
          <w:lang w:val="uk-UA"/>
        </w:rPr>
        <w:t> </w:t>
      </w:r>
      <w:r w:rsidRPr="0003265B">
        <w:rPr>
          <w:rFonts w:ascii="Times New Roman" w:hAnsi="Times New Roman"/>
          <w:sz w:val="28"/>
          <w:szCs w:val="28"/>
          <w:lang w:val="uk-UA"/>
        </w:rPr>
        <w:t>М., Свідерська</w:t>
      </w:r>
      <w:r w:rsidR="0003265B">
        <w:rPr>
          <w:rFonts w:ascii="Times New Roman" w:hAnsi="Times New Roman"/>
          <w:sz w:val="28"/>
          <w:szCs w:val="28"/>
          <w:lang w:val="uk-UA"/>
        </w:rPr>
        <w:t> Г. М., Андрійчук </w:t>
      </w:r>
      <w:r w:rsidRPr="0003265B">
        <w:rPr>
          <w:rFonts w:ascii="Times New Roman" w:hAnsi="Times New Roman"/>
          <w:sz w:val="28"/>
          <w:szCs w:val="28"/>
          <w:lang w:val="uk-UA"/>
        </w:rPr>
        <w:t>І.</w:t>
      </w:r>
      <w:r w:rsidR="0003265B">
        <w:rPr>
          <w:rFonts w:ascii="Times New Roman" w:hAnsi="Times New Roman"/>
          <w:sz w:val="28"/>
          <w:szCs w:val="28"/>
          <w:lang w:val="uk-UA"/>
        </w:rPr>
        <w:t> П., Олексюк В. </w:t>
      </w:r>
      <w:r w:rsidRPr="0003265B">
        <w:rPr>
          <w:rFonts w:ascii="Times New Roman" w:hAnsi="Times New Roman"/>
          <w:sz w:val="28"/>
          <w:szCs w:val="28"/>
          <w:lang w:val="uk-UA"/>
        </w:rPr>
        <w:t xml:space="preserve">Р. Емоційна спрямованість у структурі фасилітативної діяльності майбутніх психологів. </w:t>
      </w:r>
      <w:r w:rsidRPr="0003265B">
        <w:rPr>
          <w:rFonts w:ascii="Times New Roman" w:hAnsi="Times New Roman"/>
          <w:i/>
          <w:iCs/>
          <w:sz w:val="28"/>
          <w:szCs w:val="28"/>
          <w:lang w:val="uk-UA"/>
        </w:rPr>
        <w:t xml:space="preserve">Психологічний часопис : збірник наукових праць / </w:t>
      </w:r>
      <w:r w:rsidRPr="0003265B">
        <w:rPr>
          <w:rFonts w:ascii="Times New Roman" w:hAnsi="Times New Roman"/>
          <w:sz w:val="28"/>
          <w:szCs w:val="28"/>
          <w:lang w:val="uk-UA"/>
        </w:rPr>
        <w:t xml:space="preserve">Інститут психології імені Г. С. Костюка НАПН України. Київ, 2019. Вип. 5. </w:t>
      </w:r>
      <w:r w:rsidRPr="0003265B">
        <w:rPr>
          <w:rFonts w:asciiTheme="majorBidi" w:hAnsiTheme="majorBidi" w:cstheme="majorBidi"/>
          <w:sz w:val="28"/>
          <w:szCs w:val="28"/>
          <w:lang w:val="uk-UA"/>
        </w:rPr>
        <w:t>№ 11(31). С. 22–34.</w:t>
      </w:r>
      <w:r w:rsidR="0003265B" w:rsidRPr="0003265B">
        <w:rPr>
          <w:rFonts w:asciiTheme="majorBidi" w:hAnsiTheme="majorBidi" w:cstheme="majorBidi"/>
          <w:sz w:val="28"/>
          <w:szCs w:val="28"/>
          <w:lang w:val="uk-UA"/>
        </w:rPr>
        <w:t xml:space="preserve"> </w:t>
      </w:r>
      <w:r w:rsidR="0003265B" w:rsidRPr="0003265B">
        <w:rPr>
          <w:rFonts w:asciiTheme="majorBidi" w:hAnsiTheme="majorBidi" w:cstheme="majorBidi"/>
          <w:sz w:val="28"/>
          <w:szCs w:val="28"/>
          <w:shd w:val="clear" w:color="auto" w:fill="FFFFFF"/>
        </w:rPr>
        <w:t xml:space="preserve">DOI: </w:t>
      </w:r>
      <w:hyperlink r:id="rId123" w:history="1">
        <w:r w:rsidR="0003265B" w:rsidRPr="0003265B">
          <w:rPr>
            <w:rStyle w:val="ad"/>
            <w:rFonts w:asciiTheme="majorBidi" w:hAnsiTheme="majorBidi" w:cstheme="majorBidi"/>
            <w:sz w:val="28"/>
            <w:szCs w:val="28"/>
            <w:shd w:val="clear" w:color="auto" w:fill="FFFFFF"/>
          </w:rPr>
          <w:t>https://doi.org/10.31108/1.2019.5.11</w:t>
        </w:r>
      </w:hyperlink>
      <w:r w:rsidR="0003265B" w:rsidRPr="0003265B">
        <w:rPr>
          <w:rFonts w:asciiTheme="majorBidi" w:hAnsiTheme="majorBidi" w:cstheme="majorBidi"/>
          <w:sz w:val="28"/>
          <w:szCs w:val="28"/>
          <w:shd w:val="clear" w:color="auto" w:fill="FFFFFF"/>
          <w:lang w:val="uk-UA"/>
        </w:rPr>
        <w:t xml:space="preserve"> </w:t>
      </w:r>
    </w:p>
    <w:p w14:paraId="4A5D2CEE" w14:textId="77777777" w:rsidR="008F5C37" w:rsidRPr="008F5C37" w:rsidRDefault="009D38F6"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03265B">
        <w:rPr>
          <w:rFonts w:ascii="Times New Roman" w:hAnsi="Times New Roman"/>
          <w:sz w:val="28"/>
          <w:szCs w:val="28"/>
          <w:lang w:val="uk-UA"/>
        </w:rPr>
        <w:t>Ржевська-Штефан З. О. Формування смислоутворюючих мотивів навчальної діяльності майбутніх психологів в процесі професійної підготовки : дис. … канд. психол. наук: спец. 19.00.07 «Педагогічна і вікова психологія». Кіровоград, 2007. 222 с.</w:t>
      </w:r>
    </w:p>
    <w:p w14:paraId="7863494B" w14:textId="0965E5F3" w:rsidR="000F6EA1" w:rsidRPr="00C348F2" w:rsidRDefault="00C348F2"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C348F2">
        <w:rPr>
          <w:rFonts w:asciiTheme="majorBidi" w:hAnsiTheme="majorBidi" w:cstheme="majorBidi"/>
          <w:sz w:val="28"/>
          <w:szCs w:val="28"/>
          <w:lang w:val="uk-UA"/>
        </w:rPr>
        <w:t>Роджерс, Карл </w:t>
      </w:r>
      <w:r w:rsidR="000F6EA1" w:rsidRPr="00C348F2">
        <w:rPr>
          <w:rFonts w:asciiTheme="majorBidi" w:hAnsiTheme="majorBidi" w:cstheme="majorBidi"/>
          <w:sz w:val="28"/>
          <w:szCs w:val="28"/>
          <w:lang w:val="uk-UA"/>
        </w:rPr>
        <w:t>Р. Становлення особистості. Погляд на психотерапію / пер. з англ. Володимир</w:t>
      </w:r>
      <w:r w:rsidRPr="00C348F2">
        <w:rPr>
          <w:rFonts w:asciiTheme="majorBidi" w:hAnsiTheme="majorBidi" w:cstheme="majorBidi"/>
          <w:sz w:val="28"/>
          <w:szCs w:val="28"/>
          <w:lang w:val="uk-UA"/>
        </w:rPr>
        <w:t xml:space="preserve"> Горбатько. Київ : КСД, 2023. </w:t>
      </w:r>
      <w:r w:rsidR="000F6EA1" w:rsidRPr="00C348F2">
        <w:rPr>
          <w:rFonts w:asciiTheme="majorBidi" w:hAnsiTheme="majorBidi" w:cstheme="majorBidi"/>
          <w:sz w:val="28"/>
          <w:szCs w:val="28"/>
          <w:lang w:val="uk-UA"/>
        </w:rPr>
        <w:t>608 с.</w:t>
      </w:r>
    </w:p>
    <w:p w14:paraId="77AE512B" w14:textId="2F8ABC37" w:rsidR="008F5C37" w:rsidRPr="008F5C37" w:rsidRDefault="009D38F6"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F5C37">
        <w:rPr>
          <w:rFonts w:ascii="Times New Roman" w:hAnsi="Times New Roman"/>
          <w:sz w:val="28"/>
          <w:szCs w:val="28"/>
          <w:lang w:val="uk-UA"/>
        </w:rPr>
        <w:t>Роджерс</w:t>
      </w:r>
      <w:r w:rsidR="008F5C37">
        <w:rPr>
          <w:rFonts w:ascii="Times New Roman" w:hAnsi="Times New Roman"/>
          <w:sz w:val="28"/>
          <w:szCs w:val="28"/>
          <w:lang w:val="uk-UA"/>
        </w:rPr>
        <w:t> </w:t>
      </w:r>
      <w:r w:rsidRPr="008F5C37">
        <w:rPr>
          <w:rFonts w:ascii="Times New Roman" w:hAnsi="Times New Roman"/>
          <w:sz w:val="28"/>
          <w:szCs w:val="28"/>
          <w:lang w:val="uk-UA"/>
        </w:rPr>
        <w:t xml:space="preserve">К. Вчитися бути вільним. </w:t>
      </w:r>
      <w:r w:rsidRPr="008F5C37">
        <w:rPr>
          <w:rFonts w:ascii="Times New Roman" w:hAnsi="Times New Roman"/>
          <w:i/>
          <w:iCs/>
          <w:sz w:val="28"/>
          <w:szCs w:val="28"/>
          <w:lang w:val="uk-UA"/>
        </w:rPr>
        <w:t>Гуманістична психологія: Антологія : навч. посіб. для студ. вищ. навч. закладів : у 3-х т.</w:t>
      </w:r>
      <w:r w:rsidR="008F5C37">
        <w:rPr>
          <w:rFonts w:ascii="Times New Roman" w:hAnsi="Times New Roman"/>
          <w:sz w:val="28"/>
          <w:szCs w:val="28"/>
          <w:lang w:val="uk-UA"/>
        </w:rPr>
        <w:t xml:space="preserve"> / упоряд. Р. Трач (США), Г. </w:t>
      </w:r>
      <w:r w:rsidRPr="008F5C37">
        <w:rPr>
          <w:rFonts w:ascii="Times New Roman" w:hAnsi="Times New Roman"/>
          <w:sz w:val="28"/>
          <w:szCs w:val="28"/>
          <w:lang w:val="uk-UA"/>
        </w:rPr>
        <w:t>Балл (Україна). Київ : Університетське видавництво «Пульсари», 2001. С. 38–61.</w:t>
      </w:r>
    </w:p>
    <w:p w14:paraId="438AEFE5" w14:textId="77777777" w:rsidR="008F5C37" w:rsidRPr="008F5C37" w:rsidRDefault="009D38F6"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F5C37">
        <w:rPr>
          <w:rFonts w:ascii="Times New Roman" w:hAnsi="Times New Roman"/>
          <w:sz w:val="28"/>
          <w:szCs w:val="28"/>
          <w:lang w:val="uk-UA"/>
        </w:rPr>
        <w:t>Романишина</w:t>
      </w:r>
      <w:r w:rsidR="008F5C37">
        <w:rPr>
          <w:rFonts w:ascii="Times New Roman" w:hAnsi="Times New Roman"/>
          <w:sz w:val="28"/>
          <w:szCs w:val="28"/>
          <w:lang w:val="uk-UA"/>
        </w:rPr>
        <w:t> </w:t>
      </w:r>
      <w:r w:rsidRPr="008F5C37">
        <w:rPr>
          <w:rFonts w:ascii="Times New Roman" w:hAnsi="Times New Roman"/>
          <w:sz w:val="28"/>
          <w:szCs w:val="28"/>
          <w:lang w:val="uk-UA"/>
        </w:rPr>
        <w:t>О.</w:t>
      </w:r>
      <w:r w:rsidR="008F5C37">
        <w:rPr>
          <w:rFonts w:ascii="Times New Roman" w:hAnsi="Times New Roman"/>
          <w:sz w:val="28"/>
          <w:szCs w:val="28"/>
          <w:lang w:val="uk-UA"/>
        </w:rPr>
        <w:t> </w:t>
      </w:r>
      <w:r w:rsidRPr="008F5C37">
        <w:rPr>
          <w:rFonts w:ascii="Times New Roman" w:hAnsi="Times New Roman"/>
          <w:sz w:val="28"/>
          <w:szCs w:val="28"/>
          <w:lang w:val="uk-UA"/>
        </w:rPr>
        <w:t xml:space="preserve">Я. Педагогічні технології розвитку фасилітації майбутніх фахівців гуманітарного профілю. </w:t>
      </w:r>
      <w:r w:rsidRPr="008F5C37">
        <w:rPr>
          <w:rFonts w:ascii="Times New Roman" w:hAnsi="Times New Roman"/>
          <w:i/>
          <w:iCs/>
          <w:sz w:val="28"/>
          <w:szCs w:val="28"/>
          <w:lang w:val="uk-UA"/>
        </w:rPr>
        <w:t>Теорія і методика виховання.</w:t>
      </w:r>
      <w:r w:rsidRPr="008F5C37">
        <w:rPr>
          <w:rFonts w:ascii="Times New Roman" w:hAnsi="Times New Roman"/>
          <w:sz w:val="28"/>
          <w:szCs w:val="28"/>
          <w:lang w:val="uk-UA"/>
        </w:rPr>
        <w:t xml:space="preserve"> 2018. Вип. 10. С. 122–129. </w:t>
      </w:r>
    </w:p>
    <w:p w14:paraId="0A53FFD8" w14:textId="3B108D36" w:rsidR="008F5C37" w:rsidRPr="008F5C37" w:rsidRDefault="009D38F6"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F5C37">
        <w:rPr>
          <w:rFonts w:ascii="Times New Roman" w:hAnsi="Times New Roman"/>
          <w:sz w:val="28"/>
          <w:szCs w:val="28"/>
          <w:lang w:val="uk-UA"/>
        </w:rPr>
        <w:t>Романишина</w:t>
      </w:r>
      <w:r w:rsidR="008F5C37">
        <w:rPr>
          <w:rFonts w:ascii="Times New Roman" w:hAnsi="Times New Roman"/>
          <w:sz w:val="28"/>
          <w:szCs w:val="28"/>
          <w:lang w:val="uk-UA"/>
        </w:rPr>
        <w:t> </w:t>
      </w:r>
      <w:r w:rsidRPr="008F5C37">
        <w:rPr>
          <w:rFonts w:ascii="Times New Roman" w:hAnsi="Times New Roman"/>
          <w:sz w:val="28"/>
          <w:szCs w:val="28"/>
          <w:lang w:val="uk-UA"/>
        </w:rPr>
        <w:t>О.</w:t>
      </w:r>
      <w:r w:rsidR="008F5C37">
        <w:rPr>
          <w:rFonts w:ascii="Times New Roman" w:hAnsi="Times New Roman"/>
          <w:sz w:val="28"/>
          <w:szCs w:val="28"/>
          <w:lang w:val="uk-UA"/>
        </w:rPr>
        <w:t> </w:t>
      </w:r>
      <w:r w:rsidRPr="008F5C37">
        <w:rPr>
          <w:rFonts w:ascii="Times New Roman" w:hAnsi="Times New Roman"/>
          <w:sz w:val="28"/>
          <w:szCs w:val="28"/>
          <w:lang w:val="uk-UA"/>
        </w:rPr>
        <w:t>Я., Крищук</w:t>
      </w:r>
      <w:r w:rsidR="008F5C37">
        <w:rPr>
          <w:rFonts w:ascii="Times New Roman" w:hAnsi="Times New Roman"/>
          <w:sz w:val="28"/>
          <w:szCs w:val="28"/>
          <w:lang w:val="uk-UA"/>
        </w:rPr>
        <w:t> </w:t>
      </w:r>
      <w:r w:rsidRPr="008F5C37">
        <w:rPr>
          <w:rFonts w:ascii="Times New Roman" w:hAnsi="Times New Roman"/>
          <w:sz w:val="28"/>
          <w:szCs w:val="28"/>
          <w:lang w:val="uk-UA"/>
        </w:rPr>
        <w:t>Б.</w:t>
      </w:r>
      <w:r w:rsidR="008F5C37">
        <w:rPr>
          <w:rFonts w:ascii="Times New Roman" w:hAnsi="Times New Roman"/>
          <w:sz w:val="28"/>
          <w:szCs w:val="28"/>
          <w:lang w:val="uk-UA"/>
        </w:rPr>
        <w:t> </w:t>
      </w:r>
      <w:r w:rsidRPr="008F5C37">
        <w:rPr>
          <w:rFonts w:ascii="Times New Roman" w:hAnsi="Times New Roman"/>
          <w:sz w:val="28"/>
          <w:szCs w:val="28"/>
          <w:lang w:val="uk-UA"/>
        </w:rPr>
        <w:t xml:space="preserve">С. Види компонентів педагогічної фасилітації майбутніх фахівців гуманітарного профілю. </w:t>
      </w:r>
      <w:r w:rsidRPr="008F5C37">
        <w:rPr>
          <w:rFonts w:ascii="Times New Roman" w:hAnsi="Times New Roman"/>
          <w:i/>
          <w:iCs/>
          <w:sz w:val="28"/>
          <w:szCs w:val="28"/>
          <w:lang w:val="uk-UA"/>
        </w:rPr>
        <w:t xml:space="preserve">Збірник наукових </w:t>
      </w:r>
      <w:r w:rsidRPr="008F5C37">
        <w:rPr>
          <w:rFonts w:ascii="Times New Roman" w:hAnsi="Times New Roman"/>
          <w:i/>
          <w:iCs/>
          <w:sz w:val="28"/>
          <w:szCs w:val="28"/>
          <w:lang w:val="uk-UA"/>
        </w:rPr>
        <w:lastRenderedPageBreak/>
        <w:t>праць Державної академії прикордонної академії ім. Б. Хмельницького.</w:t>
      </w:r>
      <w:r w:rsidRPr="008F5C37">
        <w:rPr>
          <w:rFonts w:ascii="Times New Roman" w:hAnsi="Times New Roman"/>
          <w:sz w:val="28"/>
          <w:szCs w:val="28"/>
          <w:lang w:val="uk-UA"/>
        </w:rPr>
        <w:t xml:space="preserve"> 2018. Вип. 3(14). С. 144–149.</w:t>
      </w:r>
      <w:r w:rsidR="008F5C37">
        <w:rPr>
          <w:rFonts w:ascii="Times New Roman" w:hAnsi="Times New Roman"/>
          <w:sz w:val="28"/>
          <w:szCs w:val="28"/>
          <w:lang w:val="uk-UA"/>
        </w:rPr>
        <w:t xml:space="preserve"> </w:t>
      </w:r>
    </w:p>
    <w:p w14:paraId="26DD1B47" w14:textId="77777777" w:rsidR="008F5C37" w:rsidRPr="008F5C37" w:rsidRDefault="008F5C37"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Романовська Л. </w:t>
      </w:r>
      <w:r w:rsidR="009D38F6" w:rsidRPr="008F5C37">
        <w:rPr>
          <w:rFonts w:ascii="Times New Roman" w:hAnsi="Times New Roman"/>
          <w:sz w:val="28"/>
          <w:szCs w:val="28"/>
          <w:lang w:val="uk-UA"/>
        </w:rPr>
        <w:t xml:space="preserve">І. Підготовка майбутніх соціальних педагогів до професійної діяльності та позитивні тенденції такого процесу в Україні. </w:t>
      </w:r>
      <w:r w:rsidR="009D38F6" w:rsidRPr="008F5C37">
        <w:rPr>
          <w:rFonts w:ascii="Times New Roman" w:hAnsi="Times New Roman"/>
          <w:i/>
          <w:iCs/>
          <w:sz w:val="28"/>
          <w:szCs w:val="28"/>
          <w:lang w:val="uk-UA"/>
        </w:rPr>
        <w:t>Збірник наукових праць Хмельницького інституту соціальних технологій Університету «Україна».</w:t>
      </w:r>
      <w:r w:rsidR="009D38F6" w:rsidRPr="008F5C37">
        <w:rPr>
          <w:rFonts w:ascii="Times New Roman" w:hAnsi="Times New Roman"/>
          <w:sz w:val="28"/>
          <w:szCs w:val="28"/>
          <w:lang w:val="uk-UA"/>
        </w:rPr>
        <w:t xml:space="preserve"> 2013. № 2(8). С. 224–227.</w:t>
      </w:r>
    </w:p>
    <w:p w14:paraId="4C18FFA6" w14:textId="77777777" w:rsidR="008F5C37" w:rsidRPr="008F5C37" w:rsidRDefault="008F5C37"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Романюк </w:t>
      </w:r>
      <w:r w:rsidR="009D38F6" w:rsidRPr="008F5C37">
        <w:rPr>
          <w:rFonts w:ascii="Times New Roman" w:hAnsi="Times New Roman"/>
          <w:sz w:val="28"/>
          <w:szCs w:val="28"/>
          <w:lang w:val="uk-UA"/>
        </w:rPr>
        <w:t>І.</w:t>
      </w:r>
      <w:r>
        <w:rPr>
          <w:rFonts w:ascii="Times New Roman" w:hAnsi="Times New Roman"/>
          <w:sz w:val="28"/>
          <w:szCs w:val="28"/>
          <w:lang w:val="uk-UA"/>
        </w:rPr>
        <w:t> </w:t>
      </w:r>
      <w:r w:rsidR="009D38F6" w:rsidRPr="008F5C37">
        <w:rPr>
          <w:rFonts w:ascii="Times New Roman" w:hAnsi="Times New Roman"/>
          <w:sz w:val="28"/>
          <w:szCs w:val="28"/>
          <w:lang w:val="uk-UA"/>
        </w:rPr>
        <w:t>М. Модульно-рейтингова технологія навчання та контролю засвоєння знань у вищому військовому закладі освіти : дис. … канд. пед. наук спец.: 13.00.04 «Теорія та методика проф. освіти» / Тернопіл. держ. пед. ун-т. Тернопіль, 2003. 268 с.</w:t>
      </w:r>
    </w:p>
    <w:p w14:paraId="6C1173BC" w14:textId="77777777" w:rsidR="008F5C37" w:rsidRPr="008F5C37" w:rsidRDefault="008F5C37"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Роменець </w:t>
      </w:r>
      <w:r w:rsidR="009D38F6" w:rsidRPr="008F5C37">
        <w:rPr>
          <w:rFonts w:ascii="Times New Roman" w:hAnsi="Times New Roman"/>
          <w:sz w:val="28"/>
          <w:szCs w:val="28"/>
          <w:lang w:val="uk-UA"/>
        </w:rPr>
        <w:t>В.</w:t>
      </w:r>
      <w:r>
        <w:rPr>
          <w:rFonts w:ascii="Times New Roman" w:hAnsi="Times New Roman"/>
          <w:sz w:val="28"/>
          <w:szCs w:val="28"/>
          <w:lang w:val="uk-UA"/>
        </w:rPr>
        <w:t> </w:t>
      </w:r>
      <w:r w:rsidR="009D38F6" w:rsidRPr="008F5C37">
        <w:rPr>
          <w:rFonts w:ascii="Times New Roman" w:hAnsi="Times New Roman"/>
          <w:sz w:val="28"/>
          <w:szCs w:val="28"/>
          <w:lang w:val="uk-UA"/>
        </w:rPr>
        <w:t xml:space="preserve">А. Суб’єкт психічної активності як предмет історичної психології. </w:t>
      </w:r>
      <w:r w:rsidR="009D38F6" w:rsidRPr="008F5C37">
        <w:rPr>
          <w:rFonts w:ascii="Times New Roman" w:hAnsi="Times New Roman"/>
          <w:i/>
          <w:iCs/>
          <w:sz w:val="28"/>
          <w:szCs w:val="28"/>
          <w:lang w:val="uk-UA"/>
        </w:rPr>
        <w:t xml:space="preserve">Психологія суб’єктної активності особистості </w:t>
      </w:r>
      <w:r w:rsidR="009D38F6" w:rsidRPr="008F5C37">
        <w:rPr>
          <w:rFonts w:ascii="Times New Roman" w:hAnsi="Times New Roman"/>
          <w:sz w:val="28"/>
          <w:szCs w:val="28"/>
          <w:lang w:val="uk-UA"/>
        </w:rPr>
        <w:t>/ АПН України; Ін-т психології. Київ, 1993. С. 81–82.</w:t>
      </w:r>
    </w:p>
    <w:p w14:paraId="7B10D0B5" w14:textId="77777777" w:rsidR="008F5C37" w:rsidRPr="008F5C37" w:rsidRDefault="009D38F6"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F5C37">
        <w:rPr>
          <w:rFonts w:ascii="Times New Roman" w:hAnsi="Times New Roman"/>
          <w:sz w:val="28"/>
          <w:szCs w:val="28"/>
          <w:lang w:val="uk-UA"/>
        </w:rPr>
        <w:t>Руденський</w:t>
      </w:r>
      <w:r w:rsidR="008F5C37" w:rsidRPr="008F5C37">
        <w:rPr>
          <w:rFonts w:ascii="Times New Roman" w:hAnsi="Times New Roman"/>
          <w:sz w:val="28"/>
          <w:szCs w:val="28"/>
          <w:lang w:val="uk-UA"/>
        </w:rPr>
        <w:t> Р., Писарчук </w:t>
      </w:r>
      <w:r w:rsidRPr="008F5C37">
        <w:rPr>
          <w:rFonts w:ascii="Times New Roman" w:hAnsi="Times New Roman"/>
          <w:sz w:val="28"/>
          <w:szCs w:val="28"/>
          <w:lang w:val="uk-UA"/>
        </w:rPr>
        <w:t xml:space="preserve">О. Реалізація фасилітаційного підходу у формуванні пізнавальної активності здобувачів дошкільної та початкової </w:t>
      </w:r>
      <w:r w:rsidRPr="008F5C37">
        <w:rPr>
          <w:rFonts w:asciiTheme="majorBidi" w:hAnsiTheme="majorBidi" w:cstheme="majorBidi"/>
          <w:sz w:val="28"/>
          <w:szCs w:val="28"/>
          <w:lang w:val="uk-UA"/>
        </w:rPr>
        <w:t xml:space="preserve">освіти. </w:t>
      </w:r>
      <w:r w:rsidRPr="008F5C37">
        <w:rPr>
          <w:rFonts w:asciiTheme="majorBidi" w:hAnsiTheme="majorBidi" w:cstheme="majorBidi"/>
          <w:i/>
          <w:iCs/>
          <w:sz w:val="28"/>
          <w:szCs w:val="28"/>
          <w:lang w:val="uk-UA"/>
        </w:rPr>
        <w:t>Гуманітарні студії: Історія та педагогіка.</w:t>
      </w:r>
      <w:r w:rsidRPr="008F5C37">
        <w:rPr>
          <w:rFonts w:asciiTheme="majorBidi" w:hAnsiTheme="majorBidi" w:cstheme="majorBidi"/>
          <w:sz w:val="28"/>
          <w:szCs w:val="28"/>
          <w:lang w:val="uk-UA"/>
        </w:rPr>
        <w:t xml:space="preserve"> 2024. № 1(7). С. 79–89.</w:t>
      </w:r>
      <w:r w:rsidR="008F5C37" w:rsidRPr="008F5C37">
        <w:rPr>
          <w:rFonts w:asciiTheme="majorBidi" w:hAnsiTheme="majorBidi" w:cstheme="majorBidi"/>
          <w:sz w:val="28"/>
          <w:szCs w:val="28"/>
          <w:lang w:val="uk-UA"/>
        </w:rPr>
        <w:t xml:space="preserve"> </w:t>
      </w:r>
      <w:r w:rsidR="008F5C37" w:rsidRPr="008F5C37">
        <w:rPr>
          <w:rFonts w:asciiTheme="majorBidi" w:hAnsiTheme="majorBidi" w:cstheme="majorBidi"/>
          <w:sz w:val="28"/>
          <w:szCs w:val="28"/>
          <w:shd w:val="clear" w:color="auto" w:fill="FFFFFF"/>
        </w:rPr>
        <w:t>DOI</w:t>
      </w:r>
      <w:r w:rsidR="008F5C37" w:rsidRPr="005D3620">
        <w:rPr>
          <w:rFonts w:asciiTheme="majorBidi" w:hAnsiTheme="majorBidi" w:cstheme="majorBidi"/>
          <w:sz w:val="28"/>
          <w:szCs w:val="28"/>
          <w:shd w:val="clear" w:color="auto" w:fill="FFFFFF"/>
          <w:lang w:val="uk-UA"/>
        </w:rPr>
        <w:t xml:space="preserve">: </w:t>
      </w:r>
      <w:hyperlink r:id="rId124" w:history="1">
        <w:r w:rsidR="008F5C37" w:rsidRPr="008F5C37">
          <w:rPr>
            <w:rStyle w:val="ad"/>
            <w:rFonts w:asciiTheme="majorBidi" w:hAnsiTheme="majorBidi" w:cstheme="majorBidi"/>
            <w:sz w:val="28"/>
            <w:szCs w:val="28"/>
            <w:shd w:val="clear" w:color="auto" w:fill="FFFFFF"/>
          </w:rPr>
          <w:t>https</w:t>
        </w:r>
        <w:r w:rsidR="008F5C37" w:rsidRPr="005D3620">
          <w:rPr>
            <w:rStyle w:val="ad"/>
            <w:rFonts w:asciiTheme="majorBidi" w:hAnsiTheme="majorBidi" w:cstheme="majorBidi"/>
            <w:sz w:val="28"/>
            <w:szCs w:val="28"/>
            <w:shd w:val="clear" w:color="auto" w:fill="FFFFFF"/>
            <w:lang w:val="uk-UA"/>
          </w:rPr>
          <w:t>://</w:t>
        </w:r>
        <w:r w:rsidR="008F5C37" w:rsidRPr="008F5C37">
          <w:rPr>
            <w:rStyle w:val="ad"/>
            <w:rFonts w:asciiTheme="majorBidi" w:hAnsiTheme="majorBidi" w:cstheme="majorBidi"/>
            <w:sz w:val="28"/>
            <w:szCs w:val="28"/>
            <w:shd w:val="clear" w:color="auto" w:fill="FFFFFF"/>
          </w:rPr>
          <w:t>doi</w:t>
        </w:r>
        <w:r w:rsidR="008F5C37" w:rsidRPr="005D3620">
          <w:rPr>
            <w:rStyle w:val="ad"/>
            <w:rFonts w:asciiTheme="majorBidi" w:hAnsiTheme="majorBidi" w:cstheme="majorBidi"/>
            <w:sz w:val="28"/>
            <w:szCs w:val="28"/>
            <w:shd w:val="clear" w:color="auto" w:fill="FFFFFF"/>
            <w:lang w:val="uk-UA"/>
          </w:rPr>
          <w:t>.</w:t>
        </w:r>
        <w:r w:rsidR="008F5C37" w:rsidRPr="008F5C37">
          <w:rPr>
            <w:rStyle w:val="ad"/>
            <w:rFonts w:asciiTheme="majorBidi" w:hAnsiTheme="majorBidi" w:cstheme="majorBidi"/>
            <w:sz w:val="28"/>
            <w:szCs w:val="28"/>
            <w:shd w:val="clear" w:color="auto" w:fill="FFFFFF"/>
          </w:rPr>
          <w:t>org</w:t>
        </w:r>
        <w:r w:rsidR="008F5C37" w:rsidRPr="005D3620">
          <w:rPr>
            <w:rStyle w:val="ad"/>
            <w:rFonts w:asciiTheme="majorBidi" w:hAnsiTheme="majorBidi" w:cstheme="majorBidi"/>
            <w:sz w:val="28"/>
            <w:szCs w:val="28"/>
            <w:shd w:val="clear" w:color="auto" w:fill="FFFFFF"/>
            <w:lang w:val="uk-UA"/>
          </w:rPr>
          <w:t>/10.35774/</w:t>
        </w:r>
        <w:r w:rsidR="008F5C37" w:rsidRPr="008F5C37">
          <w:rPr>
            <w:rStyle w:val="ad"/>
            <w:rFonts w:asciiTheme="majorBidi" w:hAnsiTheme="majorBidi" w:cstheme="majorBidi"/>
            <w:sz w:val="28"/>
            <w:szCs w:val="28"/>
            <w:shd w:val="clear" w:color="auto" w:fill="FFFFFF"/>
          </w:rPr>
          <w:t>gsip</w:t>
        </w:r>
        <w:r w:rsidR="008F5C37" w:rsidRPr="005D3620">
          <w:rPr>
            <w:rStyle w:val="ad"/>
            <w:rFonts w:asciiTheme="majorBidi" w:hAnsiTheme="majorBidi" w:cstheme="majorBidi"/>
            <w:sz w:val="28"/>
            <w:szCs w:val="28"/>
            <w:shd w:val="clear" w:color="auto" w:fill="FFFFFF"/>
            <w:lang w:val="uk-UA"/>
          </w:rPr>
          <w:t>2024.01.79</w:t>
        </w:r>
      </w:hyperlink>
      <w:r w:rsidR="008F5C37" w:rsidRPr="008F5C37">
        <w:rPr>
          <w:rFonts w:asciiTheme="majorBidi" w:hAnsiTheme="majorBidi" w:cstheme="majorBidi"/>
          <w:sz w:val="28"/>
          <w:szCs w:val="28"/>
          <w:shd w:val="clear" w:color="auto" w:fill="FFFFFF"/>
          <w:lang w:val="uk-UA"/>
        </w:rPr>
        <w:t xml:space="preserve"> </w:t>
      </w:r>
    </w:p>
    <w:p w14:paraId="67D35342" w14:textId="77777777" w:rsidR="008F5C37" w:rsidRPr="008F5C37" w:rsidRDefault="009D38F6"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F5C37">
        <w:rPr>
          <w:rFonts w:ascii="Times New Roman" w:hAnsi="Times New Roman"/>
          <w:sz w:val="28"/>
          <w:szCs w:val="28"/>
          <w:lang w:val="uk-UA"/>
        </w:rPr>
        <w:t>Ручка</w:t>
      </w:r>
      <w:r w:rsidR="008F5C37">
        <w:rPr>
          <w:rFonts w:ascii="Times New Roman" w:hAnsi="Times New Roman"/>
          <w:sz w:val="28"/>
          <w:szCs w:val="28"/>
          <w:lang w:val="uk-UA"/>
        </w:rPr>
        <w:t> </w:t>
      </w:r>
      <w:r w:rsidRPr="008F5C37">
        <w:rPr>
          <w:rFonts w:ascii="Times New Roman" w:hAnsi="Times New Roman"/>
          <w:sz w:val="28"/>
          <w:szCs w:val="28"/>
          <w:lang w:val="uk-UA"/>
        </w:rPr>
        <w:t xml:space="preserve">А. Ціннісна метаморфоза в ментальності громадян України під час надзвичайних подій 2014 р. </w:t>
      </w:r>
      <w:r w:rsidRPr="008F5C37">
        <w:rPr>
          <w:rFonts w:ascii="Times New Roman" w:hAnsi="Times New Roman"/>
          <w:i/>
          <w:iCs/>
          <w:sz w:val="28"/>
          <w:szCs w:val="28"/>
          <w:lang w:val="uk-UA"/>
        </w:rPr>
        <w:t>Українське суспільство: моніторинг соціальних змін.</w:t>
      </w:r>
      <w:r w:rsidRPr="008F5C37">
        <w:rPr>
          <w:rFonts w:ascii="Times New Roman" w:hAnsi="Times New Roman"/>
          <w:sz w:val="28"/>
          <w:szCs w:val="28"/>
          <w:lang w:val="uk-UA"/>
        </w:rPr>
        <w:t xml:space="preserve"> 2014. Вип. 1(1). С. 117–124.</w:t>
      </w:r>
    </w:p>
    <w:p w14:paraId="6B8423C4" w14:textId="77777777" w:rsidR="008F5C37" w:rsidRPr="008F5C37" w:rsidRDefault="009D38F6"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F5C37">
        <w:rPr>
          <w:rFonts w:ascii="Times New Roman" w:hAnsi="Times New Roman"/>
          <w:sz w:val="28"/>
          <w:szCs w:val="28"/>
          <w:lang w:val="uk-UA"/>
        </w:rPr>
        <w:t>Рябець</w:t>
      </w:r>
      <w:r w:rsidR="008F5C37" w:rsidRPr="008F5C37">
        <w:rPr>
          <w:rFonts w:ascii="Times New Roman" w:hAnsi="Times New Roman"/>
          <w:sz w:val="28"/>
          <w:szCs w:val="28"/>
          <w:lang w:val="uk-UA"/>
        </w:rPr>
        <w:t> </w:t>
      </w:r>
      <w:r w:rsidRPr="008F5C37">
        <w:rPr>
          <w:rFonts w:ascii="Times New Roman" w:hAnsi="Times New Roman"/>
          <w:sz w:val="28"/>
          <w:szCs w:val="28"/>
          <w:lang w:val="uk-UA"/>
        </w:rPr>
        <w:t>Д.</w:t>
      </w:r>
      <w:r w:rsidR="008F5C37" w:rsidRPr="008F5C37">
        <w:rPr>
          <w:rFonts w:ascii="Times New Roman" w:hAnsi="Times New Roman"/>
          <w:sz w:val="28"/>
          <w:szCs w:val="28"/>
          <w:lang w:val="uk-UA"/>
        </w:rPr>
        <w:t> </w:t>
      </w:r>
      <w:r w:rsidRPr="008F5C37">
        <w:rPr>
          <w:rFonts w:ascii="Times New Roman" w:hAnsi="Times New Roman"/>
          <w:sz w:val="28"/>
          <w:szCs w:val="28"/>
          <w:lang w:val="uk-UA"/>
        </w:rPr>
        <w:t xml:space="preserve">В. Фасилітація в контексті підготовки майбутніх учителів початкових класів. </w:t>
      </w:r>
      <w:r w:rsidRPr="008F5C37">
        <w:rPr>
          <w:rFonts w:ascii="Times New Roman" w:hAnsi="Times New Roman"/>
          <w:i/>
          <w:iCs/>
          <w:sz w:val="28"/>
          <w:szCs w:val="28"/>
          <w:lang w:val="uk-UA"/>
        </w:rPr>
        <w:t>Науковий вісник Ужгородського університету. Серія: «Педагогіка. Соціальна робота».</w:t>
      </w:r>
      <w:r w:rsidRPr="008F5C37">
        <w:rPr>
          <w:rFonts w:ascii="Times New Roman" w:hAnsi="Times New Roman"/>
          <w:sz w:val="28"/>
          <w:szCs w:val="28"/>
          <w:lang w:val="uk-UA"/>
        </w:rPr>
        <w:t xml:space="preserve"> 2022. Вип. 1(50). С. 249–251.</w:t>
      </w:r>
    </w:p>
    <w:p w14:paraId="23E8FF0A" w14:textId="45A3FCA8" w:rsidR="008F5C37" w:rsidRPr="008F5C37" w:rsidRDefault="009D38F6" w:rsidP="008F5C3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F5C37">
        <w:rPr>
          <w:rFonts w:ascii="Times New Roman" w:hAnsi="Times New Roman"/>
          <w:sz w:val="28"/>
          <w:szCs w:val="28"/>
          <w:lang w:val="uk-UA"/>
        </w:rPr>
        <w:t>Р</w:t>
      </w:r>
      <w:r w:rsidR="008F5C37" w:rsidRPr="008F5C37">
        <w:rPr>
          <w:rFonts w:ascii="Times New Roman" w:hAnsi="Times New Roman"/>
          <w:sz w:val="28"/>
          <w:szCs w:val="28"/>
          <w:lang w:val="uk-UA"/>
        </w:rPr>
        <w:t>ябець </w:t>
      </w:r>
      <w:r w:rsidRPr="008F5C37">
        <w:rPr>
          <w:rFonts w:ascii="Times New Roman" w:hAnsi="Times New Roman"/>
          <w:sz w:val="28"/>
          <w:szCs w:val="28"/>
          <w:lang w:val="uk-UA"/>
        </w:rPr>
        <w:t>Д.</w:t>
      </w:r>
      <w:r w:rsidR="008F5C37" w:rsidRPr="008F5C37">
        <w:rPr>
          <w:rFonts w:ascii="Times New Roman" w:hAnsi="Times New Roman"/>
          <w:sz w:val="28"/>
          <w:szCs w:val="28"/>
          <w:lang w:val="uk-UA"/>
        </w:rPr>
        <w:t> </w:t>
      </w:r>
      <w:r w:rsidRPr="008F5C37">
        <w:rPr>
          <w:rFonts w:ascii="Times New Roman" w:hAnsi="Times New Roman"/>
          <w:sz w:val="28"/>
          <w:szCs w:val="28"/>
          <w:lang w:val="uk-UA"/>
        </w:rPr>
        <w:t xml:space="preserve">В. Фасилітаційна технологія та її структура в умовах професійної підготовки майбутніх учителів початкових класів. </w:t>
      </w:r>
      <w:r w:rsidRPr="008F5C37">
        <w:rPr>
          <w:rFonts w:ascii="Times New Roman" w:hAnsi="Times New Roman"/>
          <w:i/>
          <w:iCs/>
          <w:sz w:val="28"/>
          <w:szCs w:val="28"/>
          <w:lang w:val="uk-UA"/>
        </w:rPr>
        <w:t xml:space="preserve">Інноваційна педагогіка. </w:t>
      </w:r>
      <w:r w:rsidRPr="008F5C37">
        <w:rPr>
          <w:rFonts w:ascii="Times New Roman" w:hAnsi="Times New Roman"/>
          <w:sz w:val="28"/>
          <w:szCs w:val="28"/>
          <w:lang w:val="uk-UA"/>
        </w:rPr>
        <w:t>2023. Вип. 65. Т. 2. С. 10</w:t>
      </w:r>
      <w:r w:rsidRPr="008F5C37">
        <w:rPr>
          <w:rFonts w:asciiTheme="majorBidi" w:hAnsiTheme="majorBidi" w:cstheme="majorBidi"/>
          <w:sz w:val="28"/>
          <w:szCs w:val="28"/>
          <w:lang w:val="uk-UA"/>
        </w:rPr>
        <w:t>7–110.</w:t>
      </w:r>
      <w:r w:rsidR="008F5C37" w:rsidRPr="008F5C37">
        <w:rPr>
          <w:rFonts w:asciiTheme="majorBidi" w:hAnsiTheme="majorBidi" w:cstheme="majorBidi"/>
          <w:sz w:val="28"/>
          <w:szCs w:val="28"/>
          <w:lang w:val="uk-UA"/>
        </w:rPr>
        <w:t xml:space="preserve"> </w:t>
      </w:r>
      <w:r w:rsidR="008F5C37" w:rsidRPr="008F5C37">
        <w:rPr>
          <w:rFonts w:asciiTheme="majorBidi" w:hAnsiTheme="majorBidi" w:cstheme="majorBidi"/>
          <w:sz w:val="28"/>
          <w:szCs w:val="28"/>
        </w:rPr>
        <w:t xml:space="preserve">DOI </w:t>
      </w:r>
      <w:hyperlink r:id="rId125" w:history="1">
        <w:r w:rsidR="008F5C37" w:rsidRPr="008F5C37">
          <w:rPr>
            <w:rStyle w:val="ad"/>
            <w:rFonts w:asciiTheme="majorBidi" w:hAnsiTheme="majorBidi" w:cstheme="majorBidi"/>
            <w:sz w:val="28"/>
            <w:szCs w:val="28"/>
          </w:rPr>
          <w:t>https://doi.org/10.32782/2663- 6085/2023/65.2.22</w:t>
        </w:r>
      </w:hyperlink>
      <w:r w:rsidR="008F5C37" w:rsidRPr="008F5C37">
        <w:rPr>
          <w:rFonts w:asciiTheme="majorBidi" w:hAnsiTheme="majorBidi" w:cstheme="majorBidi"/>
          <w:sz w:val="28"/>
          <w:szCs w:val="28"/>
          <w:lang w:val="uk-UA"/>
        </w:rPr>
        <w:t xml:space="preserve"> </w:t>
      </w:r>
    </w:p>
    <w:p w14:paraId="66475E29" w14:textId="77777777" w:rsidR="00B846A2" w:rsidRPr="00B846A2" w:rsidRDefault="00B846A2" w:rsidP="00B846A2">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Рябець Д. </w:t>
      </w:r>
      <w:r w:rsidR="009D38F6" w:rsidRPr="008F5C37">
        <w:rPr>
          <w:rFonts w:ascii="Times New Roman" w:hAnsi="Times New Roman"/>
          <w:sz w:val="28"/>
          <w:szCs w:val="28"/>
          <w:lang w:val="uk-UA"/>
        </w:rPr>
        <w:t xml:space="preserve">В. Зміст та структура готовності майбутніх учителів початкових класів до застосування фасилiтацiйної технології. </w:t>
      </w:r>
      <w:r w:rsidR="009D38F6" w:rsidRPr="008F5C37">
        <w:rPr>
          <w:rFonts w:ascii="Times New Roman" w:hAnsi="Times New Roman"/>
          <w:i/>
          <w:iCs/>
          <w:sz w:val="28"/>
          <w:szCs w:val="28"/>
          <w:lang w:val="uk-UA"/>
        </w:rPr>
        <w:t xml:space="preserve">Педагогічна </w:t>
      </w:r>
      <w:r w:rsidR="009D38F6" w:rsidRPr="008F5C37">
        <w:rPr>
          <w:rFonts w:ascii="Times New Roman" w:hAnsi="Times New Roman"/>
          <w:i/>
          <w:iCs/>
          <w:sz w:val="28"/>
          <w:szCs w:val="28"/>
          <w:lang w:val="uk-UA"/>
        </w:rPr>
        <w:lastRenderedPageBreak/>
        <w:t>Академія: наукові записки.</w:t>
      </w:r>
      <w:r w:rsidR="009D38F6" w:rsidRPr="008F5C37">
        <w:rPr>
          <w:rFonts w:ascii="Times New Roman" w:hAnsi="Times New Roman"/>
          <w:sz w:val="28"/>
          <w:szCs w:val="28"/>
          <w:lang w:val="uk-UA"/>
        </w:rPr>
        <w:t xml:space="preserve"> 2024. № 11. DOI: </w:t>
      </w:r>
      <w:hyperlink r:id="rId126" w:history="1">
        <w:r w:rsidR="009D38F6" w:rsidRPr="008F5C37">
          <w:rPr>
            <w:rStyle w:val="ad"/>
            <w:rFonts w:ascii="Times New Roman" w:hAnsi="Times New Roman"/>
            <w:sz w:val="28"/>
            <w:szCs w:val="28"/>
            <w:lang w:val="uk-UA"/>
          </w:rPr>
          <w:t>https://doi.org/10.5281/zenodo.14004279</w:t>
        </w:r>
      </w:hyperlink>
    </w:p>
    <w:p w14:paraId="6BEEA8ED" w14:textId="7F7941C1" w:rsidR="00B846A2" w:rsidRPr="00306047" w:rsidRDefault="009D38F6" w:rsidP="00B846A2">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B846A2">
        <w:rPr>
          <w:rFonts w:ascii="Times New Roman" w:hAnsi="Times New Roman"/>
          <w:sz w:val="28"/>
          <w:szCs w:val="28"/>
          <w:lang w:val="uk-UA"/>
        </w:rPr>
        <w:t>Савельчук</w:t>
      </w:r>
      <w:r w:rsidR="00B846A2" w:rsidRPr="00B846A2">
        <w:rPr>
          <w:rFonts w:ascii="Times New Roman" w:hAnsi="Times New Roman"/>
          <w:sz w:val="28"/>
          <w:szCs w:val="28"/>
          <w:lang w:val="uk-UA"/>
        </w:rPr>
        <w:t> </w:t>
      </w:r>
      <w:r w:rsidRPr="00B846A2">
        <w:rPr>
          <w:rFonts w:ascii="Times New Roman" w:hAnsi="Times New Roman"/>
          <w:sz w:val="28"/>
          <w:szCs w:val="28"/>
          <w:lang w:val="uk-UA"/>
        </w:rPr>
        <w:t>І.</w:t>
      </w:r>
      <w:r w:rsidR="00B846A2" w:rsidRPr="00B846A2">
        <w:rPr>
          <w:rFonts w:ascii="Times New Roman" w:hAnsi="Times New Roman"/>
          <w:sz w:val="28"/>
          <w:szCs w:val="28"/>
          <w:lang w:val="uk-UA"/>
        </w:rPr>
        <w:t> </w:t>
      </w:r>
      <w:r w:rsidRPr="00B846A2">
        <w:rPr>
          <w:rFonts w:ascii="Times New Roman" w:hAnsi="Times New Roman"/>
          <w:sz w:val="28"/>
          <w:szCs w:val="28"/>
          <w:lang w:val="uk-UA"/>
        </w:rPr>
        <w:t xml:space="preserve">Б. Підготовка соціальних працівників за сучасних умов: інноваційні тенденції. </w:t>
      </w:r>
      <w:r w:rsidRPr="00B846A2">
        <w:rPr>
          <w:rFonts w:ascii="Times New Roman" w:hAnsi="Times New Roman"/>
          <w:i/>
          <w:iCs/>
          <w:sz w:val="28"/>
          <w:szCs w:val="28"/>
          <w:lang w:val="uk-UA"/>
        </w:rPr>
        <w:t>Педагогічні науки.</w:t>
      </w:r>
      <w:r w:rsidR="00306047">
        <w:rPr>
          <w:rFonts w:ascii="Times New Roman" w:hAnsi="Times New Roman"/>
          <w:sz w:val="28"/>
          <w:szCs w:val="28"/>
          <w:lang w:val="uk-UA"/>
        </w:rPr>
        <w:t xml:space="preserve"> 2016. Вип. 1(83). С. 120–125</w:t>
      </w:r>
      <w:r w:rsidRPr="00B846A2">
        <w:rPr>
          <w:rFonts w:ascii="Times New Roman" w:hAnsi="Times New Roman"/>
          <w:sz w:val="28"/>
          <w:szCs w:val="28"/>
          <w:lang w:val="uk-UA"/>
        </w:rPr>
        <w:t>.</w:t>
      </w:r>
      <w:r w:rsidR="00306047">
        <w:rPr>
          <w:rFonts w:ascii="Times New Roman" w:hAnsi="Times New Roman"/>
          <w:sz w:val="28"/>
          <w:szCs w:val="28"/>
          <w:lang w:val="uk-UA"/>
        </w:rPr>
        <w:t xml:space="preserve"> </w:t>
      </w:r>
      <w:r w:rsidR="00306047" w:rsidRPr="00306047">
        <w:rPr>
          <w:rFonts w:asciiTheme="majorBidi" w:hAnsiTheme="majorBidi" w:cstheme="majorBidi"/>
          <w:sz w:val="28"/>
          <w:szCs w:val="28"/>
          <w:shd w:val="clear" w:color="auto" w:fill="F9F9F9"/>
        </w:rPr>
        <w:t>URL: </w:t>
      </w:r>
      <w:hyperlink r:id="rId127" w:history="1">
        <w:r w:rsidR="00306047" w:rsidRPr="00306047">
          <w:rPr>
            <w:rStyle w:val="ad"/>
            <w:rFonts w:ascii="Times New Roman" w:hAnsi="Times New Roman"/>
            <w:sz w:val="28"/>
            <w:szCs w:val="28"/>
            <w:lang w:val="uk-UA"/>
          </w:rPr>
          <w:t>http://nbuv.gov.ua/UJRN/VZhDUP_2016_1_22</w:t>
        </w:r>
      </w:hyperlink>
    </w:p>
    <w:p w14:paraId="6580F941"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B846A2">
        <w:rPr>
          <w:rFonts w:ascii="Times New Roman" w:hAnsi="Times New Roman"/>
          <w:sz w:val="28"/>
          <w:szCs w:val="28"/>
          <w:lang w:val="uk-UA"/>
        </w:rPr>
        <w:t>Савельчук</w:t>
      </w:r>
      <w:r w:rsidR="00B846A2">
        <w:rPr>
          <w:rFonts w:ascii="Times New Roman" w:hAnsi="Times New Roman"/>
          <w:sz w:val="28"/>
          <w:szCs w:val="28"/>
          <w:lang w:val="uk-UA"/>
        </w:rPr>
        <w:t> </w:t>
      </w:r>
      <w:r w:rsidRPr="00B846A2">
        <w:rPr>
          <w:rFonts w:ascii="Times New Roman" w:hAnsi="Times New Roman"/>
          <w:sz w:val="28"/>
          <w:szCs w:val="28"/>
          <w:lang w:val="uk-UA"/>
        </w:rPr>
        <w:t>І.</w:t>
      </w:r>
      <w:r w:rsidR="00B846A2">
        <w:rPr>
          <w:rFonts w:ascii="Times New Roman" w:hAnsi="Times New Roman"/>
          <w:sz w:val="28"/>
          <w:szCs w:val="28"/>
          <w:lang w:val="uk-UA"/>
        </w:rPr>
        <w:t> </w:t>
      </w:r>
      <w:r w:rsidRPr="00B846A2">
        <w:rPr>
          <w:rFonts w:ascii="Times New Roman" w:hAnsi="Times New Roman"/>
          <w:sz w:val="28"/>
          <w:szCs w:val="28"/>
          <w:lang w:val="uk-UA"/>
        </w:rPr>
        <w:t xml:space="preserve">Б. Підготовка соціальних працівників в інноваційному освітньому середовищі університету : </w:t>
      </w:r>
      <w:r w:rsidR="00306047">
        <w:rPr>
          <w:rFonts w:ascii="Times New Roman" w:hAnsi="Times New Roman"/>
          <w:sz w:val="28"/>
          <w:szCs w:val="28"/>
          <w:lang w:val="uk-UA"/>
        </w:rPr>
        <w:t>монографія</w:t>
      </w:r>
      <w:r w:rsidRPr="00B846A2">
        <w:rPr>
          <w:rFonts w:ascii="Times New Roman" w:hAnsi="Times New Roman"/>
          <w:sz w:val="28"/>
          <w:szCs w:val="28"/>
          <w:lang w:val="uk-UA"/>
        </w:rPr>
        <w:t>. Житомир : Вид-во ЖДУ ім. І. Франка, 2019. 375 с.</w:t>
      </w:r>
    </w:p>
    <w:p w14:paraId="7A9EE8F4"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Савч</w:t>
      </w:r>
      <w:r w:rsidR="00B846A2" w:rsidRPr="00306047">
        <w:rPr>
          <w:rFonts w:ascii="Times New Roman" w:hAnsi="Times New Roman"/>
          <w:sz w:val="28"/>
          <w:szCs w:val="28"/>
          <w:lang w:val="uk-UA"/>
        </w:rPr>
        <w:t>енко </w:t>
      </w:r>
      <w:r w:rsidRPr="00306047">
        <w:rPr>
          <w:rFonts w:ascii="Times New Roman" w:hAnsi="Times New Roman"/>
          <w:sz w:val="28"/>
          <w:szCs w:val="28"/>
          <w:lang w:val="uk-UA"/>
        </w:rPr>
        <w:t>О.</w:t>
      </w:r>
      <w:r w:rsidR="00B846A2" w:rsidRPr="00306047">
        <w:rPr>
          <w:rFonts w:ascii="Times New Roman" w:hAnsi="Times New Roman"/>
          <w:sz w:val="28"/>
          <w:szCs w:val="28"/>
          <w:lang w:val="uk-UA"/>
        </w:rPr>
        <w:t> </w:t>
      </w:r>
      <w:r w:rsidRPr="00306047">
        <w:rPr>
          <w:rFonts w:ascii="Times New Roman" w:hAnsi="Times New Roman"/>
          <w:sz w:val="28"/>
          <w:szCs w:val="28"/>
          <w:lang w:val="uk-UA"/>
        </w:rPr>
        <w:t>В. Рефлексивна компетентність: методи та процедури діагностики. Херсон : ПП Вишемирський В.С., 2016. 286 с.</w:t>
      </w:r>
    </w:p>
    <w:p w14:paraId="38A912C1"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Сагач</w:t>
      </w:r>
      <w:r w:rsidR="00306047">
        <w:rPr>
          <w:rFonts w:ascii="Times New Roman" w:hAnsi="Times New Roman"/>
          <w:sz w:val="28"/>
          <w:szCs w:val="28"/>
          <w:lang w:val="uk-UA"/>
        </w:rPr>
        <w:t> </w:t>
      </w:r>
      <w:r w:rsidRPr="00306047">
        <w:rPr>
          <w:rFonts w:ascii="Times New Roman" w:hAnsi="Times New Roman"/>
          <w:sz w:val="28"/>
          <w:szCs w:val="28"/>
          <w:lang w:val="uk-UA"/>
        </w:rPr>
        <w:t xml:space="preserve">О. Фасилітативний підхід як один з чинників професійного розвитку вчителів. </w:t>
      </w:r>
      <w:r w:rsidRPr="00306047">
        <w:rPr>
          <w:rFonts w:ascii="Times New Roman" w:hAnsi="Times New Roman"/>
          <w:i/>
          <w:iCs/>
          <w:sz w:val="28"/>
          <w:szCs w:val="28"/>
          <w:lang w:val="uk-UA"/>
        </w:rPr>
        <w:t>Освітні обрії.</w:t>
      </w:r>
      <w:r w:rsidRPr="00306047">
        <w:rPr>
          <w:rFonts w:ascii="Times New Roman" w:hAnsi="Times New Roman"/>
          <w:sz w:val="28"/>
          <w:szCs w:val="28"/>
          <w:lang w:val="uk-UA"/>
        </w:rPr>
        <w:t xml:space="preserve"> 2022. № 1(54). С. 141–143. DOI: </w:t>
      </w:r>
      <w:hyperlink r:id="rId128" w:history="1">
        <w:r w:rsidR="00306047" w:rsidRPr="00CF0E3C">
          <w:rPr>
            <w:rStyle w:val="ad"/>
            <w:rFonts w:ascii="Times New Roman" w:hAnsi="Times New Roman"/>
            <w:sz w:val="28"/>
            <w:szCs w:val="28"/>
            <w:lang w:val="uk-UA"/>
          </w:rPr>
          <w:t>https://doi.org/10.15330/obrii.54.1.141-144</w:t>
        </w:r>
      </w:hyperlink>
      <w:r w:rsidR="00306047">
        <w:rPr>
          <w:rFonts w:ascii="Times New Roman" w:hAnsi="Times New Roman"/>
          <w:sz w:val="28"/>
          <w:szCs w:val="28"/>
          <w:lang w:val="uk-UA"/>
        </w:rPr>
        <w:t xml:space="preserve"> </w:t>
      </w:r>
    </w:p>
    <w:p w14:paraId="41D9483E"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Семигіна Т. Сучасна соціальна робота. Київ : Академія праці, соціальних відносин і туризму, 2020. 275 с.</w:t>
      </w:r>
    </w:p>
    <w:p w14:paraId="0B69DE06" w14:textId="6FB3A0A9" w:rsidR="00306047" w:rsidRPr="00306047" w:rsidRDefault="00306047"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Семиченко В. </w:t>
      </w:r>
      <w:r w:rsidR="009D38F6" w:rsidRPr="00306047">
        <w:rPr>
          <w:rFonts w:ascii="Times New Roman" w:hAnsi="Times New Roman"/>
          <w:sz w:val="28"/>
          <w:szCs w:val="28"/>
          <w:lang w:val="uk-UA"/>
        </w:rPr>
        <w:t>А. Психологія особистості. Київ : Видавець Ешке О. М., 2001. 427 с.</w:t>
      </w:r>
    </w:p>
    <w:p w14:paraId="5A17021A" w14:textId="77777777" w:rsidR="00306047" w:rsidRPr="00306047" w:rsidRDefault="00306047"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Семиченко </w:t>
      </w:r>
      <w:r w:rsidR="009D38F6" w:rsidRPr="00306047">
        <w:rPr>
          <w:rFonts w:ascii="Times New Roman" w:hAnsi="Times New Roman"/>
          <w:sz w:val="28"/>
          <w:szCs w:val="28"/>
          <w:lang w:val="uk-UA"/>
        </w:rPr>
        <w:t>В.</w:t>
      </w:r>
      <w:r>
        <w:rPr>
          <w:rFonts w:ascii="Times New Roman" w:hAnsi="Times New Roman"/>
          <w:sz w:val="28"/>
          <w:szCs w:val="28"/>
          <w:lang w:val="uk-UA"/>
        </w:rPr>
        <w:t> </w:t>
      </w:r>
      <w:r w:rsidR="009D38F6" w:rsidRPr="00306047">
        <w:rPr>
          <w:rFonts w:ascii="Times New Roman" w:hAnsi="Times New Roman"/>
          <w:sz w:val="28"/>
          <w:szCs w:val="28"/>
          <w:lang w:val="uk-UA"/>
        </w:rPr>
        <w:t>А. Психологія педагогічної діяльності : навчальний посібник. Київ : Вища школа, 2004. 335 с.</w:t>
      </w:r>
    </w:p>
    <w:p w14:paraId="556588DE"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306047">
        <w:rPr>
          <w:rFonts w:ascii="Times New Roman" w:hAnsi="Times New Roman"/>
          <w:sz w:val="28"/>
          <w:szCs w:val="28"/>
          <w:lang w:val="uk-UA"/>
        </w:rPr>
        <w:t>С</w:t>
      </w:r>
      <w:r w:rsidR="00306047" w:rsidRPr="00306047">
        <w:rPr>
          <w:rFonts w:ascii="Times New Roman" w:hAnsi="Times New Roman"/>
          <w:sz w:val="28"/>
          <w:szCs w:val="28"/>
          <w:lang w:val="uk-UA"/>
        </w:rPr>
        <w:t>идоров </w:t>
      </w:r>
      <w:r w:rsidRPr="00306047">
        <w:rPr>
          <w:rFonts w:ascii="Times New Roman" w:hAnsi="Times New Roman"/>
          <w:sz w:val="28"/>
          <w:szCs w:val="28"/>
          <w:lang w:val="uk-UA"/>
        </w:rPr>
        <w:t xml:space="preserve">В. Ролі та функції соціальних працівників. </w:t>
      </w:r>
      <w:r w:rsidRPr="00306047">
        <w:rPr>
          <w:rFonts w:ascii="Times New Roman" w:hAnsi="Times New Roman"/>
          <w:i/>
          <w:iCs/>
          <w:sz w:val="28"/>
          <w:szCs w:val="28"/>
          <w:lang w:val="uk-UA"/>
        </w:rPr>
        <w:t>Соціальна робота в Україні: перші кроки</w:t>
      </w:r>
      <w:r w:rsidR="00306047">
        <w:rPr>
          <w:rFonts w:ascii="Times New Roman" w:hAnsi="Times New Roman"/>
          <w:sz w:val="28"/>
          <w:szCs w:val="28"/>
          <w:lang w:val="uk-UA"/>
        </w:rPr>
        <w:t xml:space="preserve"> / ред. В. </w:t>
      </w:r>
      <w:r w:rsidRPr="00306047">
        <w:rPr>
          <w:rFonts w:ascii="Times New Roman" w:hAnsi="Times New Roman"/>
          <w:sz w:val="28"/>
          <w:szCs w:val="28"/>
          <w:lang w:val="uk-UA"/>
        </w:rPr>
        <w:t xml:space="preserve">Полтавець. Київ : КМ «Academia», 2000. С. 46–86. URL: </w:t>
      </w:r>
      <w:hyperlink r:id="rId129" w:history="1">
        <w:r w:rsidRPr="00306047">
          <w:rPr>
            <w:rStyle w:val="ad"/>
            <w:rFonts w:ascii="Times New Roman" w:hAnsi="Times New Roman"/>
            <w:sz w:val="28"/>
            <w:szCs w:val="28"/>
            <w:lang w:val="uk-UA"/>
          </w:rPr>
          <w:t>https://core.ac.uk/download/pdf/149244433.pdf</w:t>
        </w:r>
      </w:hyperlink>
    </w:p>
    <w:p w14:paraId="1580F418"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w:t>
      </w:r>
      <w:r w:rsidR="00306047" w:rsidRPr="00306047">
        <w:rPr>
          <w:rFonts w:ascii="Times New Roman" w:hAnsi="Times New Roman"/>
          <w:sz w:val="28"/>
          <w:szCs w:val="28"/>
          <w:lang w:val="uk-UA"/>
        </w:rPr>
        <w:t>исоєва С. О., Кристопчук Т. </w:t>
      </w:r>
      <w:r w:rsidRPr="00306047">
        <w:rPr>
          <w:rFonts w:ascii="Times New Roman" w:hAnsi="Times New Roman"/>
          <w:sz w:val="28"/>
          <w:szCs w:val="28"/>
          <w:lang w:val="uk-UA"/>
        </w:rPr>
        <w:t>Є. Методологія науково-педагогічних досліджень : підручник. Рівне : Волинські обереги, 2013. 360 с.</w:t>
      </w:r>
    </w:p>
    <w:p w14:paraId="7FB10CAE"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Словник української мови : в 11 т. / АН УРСР. Інститут мовознавства; за ред. І. К. Білодіда. К. : Наукова думка, 1971. Т. 2. 259 с.</w:t>
      </w:r>
    </w:p>
    <w:p w14:paraId="422C4175"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Слозанська</w:t>
      </w:r>
      <w:r w:rsidR="00306047">
        <w:rPr>
          <w:rFonts w:ascii="Times New Roman" w:hAnsi="Times New Roman"/>
          <w:sz w:val="28"/>
          <w:szCs w:val="28"/>
          <w:lang w:val="uk-UA"/>
        </w:rPr>
        <w:t> </w:t>
      </w:r>
      <w:r w:rsidRPr="00306047">
        <w:rPr>
          <w:rFonts w:ascii="Times New Roman" w:hAnsi="Times New Roman"/>
          <w:sz w:val="28"/>
          <w:szCs w:val="28"/>
          <w:lang w:val="uk-UA"/>
        </w:rPr>
        <w:t>Г.</w:t>
      </w:r>
      <w:r w:rsidR="00306047">
        <w:rPr>
          <w:rFonts w:ascii="Times New Roman" w:hAnsi="Times New Roman"/>
          <w:sz w:val="28"/>
          <w:szCs w:val="28"/>
          <w:lang w:val="uk-UA"/>
        </w:rPr>
        <w:t> </w:t>
      </w:r>
      <w:r w:rsidRPr="00306047">
        <w:rPr>
          <w:rFonts w:ascii="Times New Roman" w:hAnsi="Times New Roman"/>
          <w:sz w:val="28"/>
          <w:szCs w:val="28"/>
          <w:lang w:val="uk-UA"/>
        </w:rPr>
        <w:t>І. Теорія і практика професійної підготовки майбутніх соціальних працівників до роботи у територіальних громадах : дис. … д-ра пед. наук: 13.00.05. Тернопіль, 2019. 687 с.</w:t>
      </w:r>
    </w:p>
    <w:p w14:paraId="74206D7A"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lastRenderedPageBreak/>
        <w:t>С</w:t>
      </w:r>
      <w:r w:rsidR="00306047" w:rsidRPr="00306047">
        <w:rPr>
          <w:rFonts w:ascii="Times New Roman" w:hAnsi="Times New Roman"/>
          <w:sz w:val="28"/>
          <w:szCs w:val="28"/>
          <w:lang w:val="uk-UA"/>
        </w:rPr>
        <w:t>орочан Т. </w:t>
      </w:r>
      <w:r w:rsidRPr="00306047">
        <w:rPr>
          <w:rFonts w:ascii="Times New Roman" w:hAnsi="Times New Roman"/>
          <w:sz w:val="28"/>
          <w:szCs w:val="28"/>
          <w:lang w:val="uk-UA"/>
        </w:rPr>
        <w:t xml:space="preserve">М. Фасилітація – нова функція післядипломної педагогічної освіти. </w:t>
      </w:r>
      <w:r w:rsidRPr="00306047">
        <w:rPr>
          <w:rFonts w:ascii="Times New Roman" w:hAnsi="Times New Roman"/>
          <w:i/>
          <w:iCs/>
          <w:sz w:val="28"/>
          <w:szCs w:val="28"/>
          <w:lang w:val="uk-UA"/>
        </w:rPr>
        <w:t>Освіта на Луганщині.</w:t>
      </w:r>
      <w:r w:rsidRPr="00306047">
        <w:rPr>
          <w:rFonts w:ascii="Times New Roman" w:hAnsi="Times New Roman"/>
          <w:sz w:val="28"/>
          <w:szCs w:val="28"/>
          <w:lang w:val="uk-UA"/>
        </w:rPr>
        <w:t xml:space="preserve"> 2004. № 2(21). С. 8–11.</w:t>
      </w:r>
    </w:p>
    <w:p w14:paraId="61CC8180" w14:textId="77777777" w:rsidR="00306047" w:rsidRPr="00306047" w:rsidRDefault="00306047"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Сорочан </w:t>
      </w:r>
      <w:r w:rsidR="009D38F6" w:rsidRPr="00306047">
        <w:rPr>
          <w:rFonts w:ascii="Times New Roman" w:hAnsi="Times New Roman"/>
          <w:sz w:val="28"/>
          <w:szCs w:val="28"/>
          <w:lang w:val="uk-UA"/>
        </w:rPr>
        <w:t>Т.</w:t>
      </w:r>
      <w:r>
        <w:rPr>
          <w:rFonts w:ascii="Times New Roman" w:hAnsi="Times New Roman"/>
          <w:sz w:val="28"/>
          <w:szCs w:val="28"/>
          <w:lang w:val="uk-UA"/>
        </w:rPr>
        <w:t> </w:t>
      </w:r>
      <w:r w:rsidR="009D38F6" w:rsidRPr="00306047">
        <w:rPr>
          <w:rFonts w:ascii="Times New Roman" w:hAnsi="Times New Roman"/>
          <w:sz w:val="28"/>
          <w:szCs w:val="28"/>
          <w:lang w:val="uk-UA"/>
        </w:rPr>
        <w:t>М. Розвиток професіоналізму управлінської діяльності керівників загальноосвітніх навчальних закладів у системі післядипломної педагогічної освіти : дис. … д-ра пед. наук: спец. 13.00.04 «Теорія і методика професійної освіти». Луганськ, 2005. 296 с.</w:t>
      </w:r>
    </w:p>
    <w:p w14:paraId="64A8DAE3"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Соціальна робота: технологічний аспект : нав</w:t>
      </w:r>
      <w:r w:rsidR="00306047">
        <w:rPr>
          <w:rFonts w:ascii="Times New Roman" w:hAnsi="Times New Roman"/>
          <w:sz w:val="28"/>
          <w:szCs w:val="28"/>
          <w:lang w:val="uk-UA"/>
        </w:rPr>
        <w:t>ч. посіб. / за ред. проф. А. Й. </w:t>
      </w:r>
      <w:r w:rsidRPr="00306047">
        <w:rPr>
          <w:rFonts w:ascii="Times New Roman" w:hAnsi="Times New Roman"/>
          <w:sz w:val="28"/>
          <w:szCs w:val="28"/>
          <w:lang w:val="uk-UA"/>
        </w:rPr>
        <w:t xml:space="preserve">Капської. К. : Центр навчальної літератури, 2004. 352 с. </w:t>
      </w:r>
    </w:p>
    <w:p w14:paraId="79ACA30B"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Соціальна робот</w:t>
      </w:r>
      <w:r w:rsidR="00306047">
        <w:rPr>
          <w:rFonts w:ascii="Times New Roman" w:hAnsi="Times New Roman"/>
          <w:sz w:val="28"/>
          <w:szCs w:val="28"/>
          <w:lang w:val="uk-UA"/>
        </w:rPr>
        <w:t>а в Україні : навч. посіб. / І. Д. Звєрєва, О. В. Безпалько, С. </w:t>
      </w:r>
      <w:r w:rsidRPr="00306047">
        <w:rPr>
          <w:rFonts w:ascii="Times New Roman" w:hAnsi="Times New Roman"/>
          <w:sz w:val="28"/>
          <w:szCs w:val="28"/>
          <w:lang w:val="uk-UA"/>
        </w:rPr>
        <w:t>Я.</w:t>
      </w:r>
      <w:r w:rsidR="00306047">
        <w:rPr>
          <w:rFonts w:ascii="Times New Roman" w:hAnsi="Times New Roman"/>
          <w:sz w:val="28"/>
          <w:szCs w:val="28"/>
          <w:lang w:val="uk-UA"/>
        </w:rPr>
        <w:t> Харченко та ін.; за ред. І. Д. </w:t>
      </w:r>
      <w:r w:rsidRPr="00306047">
        <w:rPr>
          <w:rFonts w:ascii="Times New Roman" w:hAnsi="Times New Roman"/>
          <w:sz w:val="28"/>
          <w:szCs w:val="28"/>
          <w:lang w:val="uk-UA"/>
        </w:rPr>
        <w:t>Звєрєвої. К. : ЦНЛ, 2004. 256 с.</w:t>
      </w:r>
    </w:p>
    <w:p w14:paraId="0FF26C13"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 xml:space="preserve">Соціальна робота в Україні: перші </w:t>
      </w:r>
      <w:r w:rsidR="00A11C46" w:rsidRPr="00306047">
        <w:rPr>
          <w:rFonts w:ascii="Times New Roman" w:hAnsi="Times New Roman"/>
          <w:sz w:val="28"/>
          <w:szCs w:val="28"/>
          <w:lang w:val="uk-UA"/>
        </w:rPr>
        <w:t>кроки / ред. В. Полтавець. Київ </w:t>
      </w:r>
      <w:r w:rsidRPr="00306047">
        <w:rPr>
          <w:rFonts w:ascii="Times New Roman" w:hAnsi="Times New Roman"/>
          <w:sz w:val="28"/>
          <w:szCs w:val="28"/>
          <w:lang w:val="uk-UA"/>
        </w:rPr>
        <w:t>: КМ «Academia», 2000. 236 с.</w:t>
      </w:r>
    </w:p>
    <w:p w14:paraId="42330ADA" w14:textId="77777777" w:rsidR="00306047" w:rsidRPr="00306047" w:rsidRDefault="009D38F6" w:rsidP="00306047">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Соціальна робота: виклики сьогодення : збірник наукових праць за матеріалами ХІV Міжнародної науково-практичної к</w:t>
      </w:r>
      <w:r w:rsidR="00306047">
        <w:rPr>
          <w:rFonts w:ascii="Times New Roman" w:hAnsi="Times New Roman"/>
          <w:sz w:val="28"/>
          <w:szCs w:val="28"/>
          <w:lang w:val="uk-UA"/>
        </w:rPr>
        <w:t>онференції / за заг. ред. О. В. Сороки, С. М. </w:t>
      </w:r>
      <w:r w:rsidRPr="00306047">
        <w:rPr>
          <w:rFonts w:ascii="Times New Roman" w:hAnsi="Times New Roman"/>
          <w:sz w:val="28"/>
          <w:szCs w:val="28"/>
          <w:lang w:val="uk-UA"/>
        </w:rPr>
        <w:t>Калаур, Г.</w:t>
      </w:r>
      <w:r w:rsidR="00306047">
        <w:rPr>
          <w:rFonts w:ascii="Times New Roman" w:hAnsi="Times New Roman"/>
          <w:sz w:val="28"/>
          <w:szCs w:val="28"/>
          <w:lang w:val="uk-UA"/>
        </w:rPr>
        <w:t> </w:t>
      </w:r>
      <w:r w:rsidRPr="00306047">
        <w:rPr>
          <w:rFonts w:ascii="Times New Roman" w:hAnsi="Times New Roman"/>
          <w:sz w:val="28"/>
          <w:szCs w:val="28"/>
          <w:lang w:val="uk-UA"/>
        </w:rPr>
        <w:t>В.</w:t>
      </w:r>
      <w:r w:rsidR="00306047">
        <w:rPr>
          <w:rFonts w:ascii="Times New Roman" w:hAnsi="Times New Roman"/>
          <w:sz w:val="28"/>
          <w:szCs w:val="28"/>
          <w:lang w:val="uk-UA"/>
        </w:rPr>
        <w:t> </w:t>
      </w:r>
      <w:r w:rsidRPr="00306047">
        <w:rPr>
          <w:rFonts w:ascii="Times New Roman" w:hAnsi="Times New Roman"/>
          <w:sz w:val="28"/>
          <w:szCs w:val="28"/>
          <w:lang w:val="uk-UA"/>
        </w:rPr>
        <w:t>Лещук. Тернопіль : ТНПУ імені В. Гнатюка, 2025. 275 с.</w:t>
      </w:r>
    </w:p>
    <w:p w14:paraId="705450DC" w14:textId="20313DA5" w:rsidR="00306047" w:rsidRPr="00306047"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06047">
        <w:rPr>
          <w:rFonts w:ascii="Times New Roman" w:hAnsi="Times New Roman"/>
          <w:sz w:val="28"/>
          <w:szCs w:val="28"/>
          <w:lang w:val="uk-UA"/>
        </w:rPr>
        <w:t>С</w:t>
      </w:r>
      <w:r w:rsidR="00306047" w:rsidRPr="00306047">
        <w:rPr>
          <w:rFonts w:ascii="Times New Roman" w:hAnsi="Times New Roman"/>
          <w:sz w:val="28"/>
          <w:szCs w:val="28"/>
          <w:lang w:val="uk-UA"/>
        </w:rPr>
        <w:t>півак </w:t>
      </w:r>
      <w:r w:rsidRPr="00306047">
        <w:rPr>
          <w:rFonts w:ascii="Times New Roman" w:hAnsi="Times New Roman"/>
          <w:sz w:val="28"/>
          <w:szCs w:val="28"/>
          <w:lang w:val="uk-UA"/>
        </w:rPr>
        <w:t xml:space="preserve">Я. Компетентнісний підхід як теоретична основа дослідження формування професійної компетентності майбутніх соціальних працівників. </w:t>
      </w:r>
      <w:r w:rsidRPr="00306047">
        <w:rPr>
          <w:rFonts w:ascii="Times New Roman" w:hAnsi="Times New Roman"/>
          <w:i/>
          <w:iCs/>
          <w:sz w:val="28"/>
          <w:szCs w:val="28"/>
          <w:lang w:val="uk-UA"/>
        </w:rPr>
        <w:t>Педагогічна освіта: Теорія і практика. Психологія. Педагогіка.</w:t>
      </w:r>
      <w:r w:rsidRPr="00306047">
        <w:rPr>
          <w:rFonts w:ascii="Times New Roman" w:hAnsi="Times New Roman"/>
          <w:sz w:val="28"/>
          <w:szCs w:val="28"/>
          <w:lang w:val="uk-UA"/>
        </w:rPr>
        <w:t xml:space="preserve"> </w:t>
      </w:r>
      <w:r w:rsidRPr="00306047">
        <w:rPr>
          <w:rFonts w:asciiTheme="majorBidi" w:hAnsiTheme="majorBidi" w:cstheme="majorBidi"/>
          <w:sz w:val="28"/>
          <w:szCs w:val="28"/>
          <w:lang w:val="uk-UA"/>
        </w:rPr>
        <w:t>2019. № 31. С. 71–77.</w:t>
      </w:r>
      <w:r w:rsidR="00306047" w:rsidRPr="00306047">
        <w:rPr>
          <w:rFonts w:asciiTheme="majorBidi" w:hAnsiTheme="majorBidi" w:cstheme="majorBidi"/>
          <w:sz w:val="28"/>
          <w:szCs w:val="28"/>
          <w:lang w:val="uk-UA"/>
        </w:rPr>
        <w:t xml:space="preserve"> </w:t>
      </w:r>
      <w:r w:rsidR="00306047" w:rsidRPr="00306047">
        <w:rPr>
          <w:rFonts w:asciiTheme="majorBidi" w:hAnsiTheme="majorBidi" w:cstheme="majorBidi"/>
          <w:sz w:val="28"/>
          <w:szCs w:val="28"/>
        </w:rPr>
        <w:t>DOI</w:t>
      </w:r>
      <w:r w:rsidR="00306047" w:rsidRPr="005D3620">
        <w:rPr>
          <w:rFonts w:asciiTheme="majorBidi" w:hAnsiTheme="majorBidi" w:cstheme="majorBidi"/>
          <w:sz w:val="28"/>
          <w:szCs w:val="28"/>
          <w:lang w:val="uk-UA"/>
        </w:rPr>
        <w:t xml:space="preserve">: </w:t>
      </w:r>
      <w:hyperlink r:id="rId130" w:history="1">
        <w:r w:rsidR="008C1C35" w:rsidRPr="00CF0E3C">
          <w:rPr>
            <w:rStyle w:val="ad"/>
            <w:rFonts w:asciiTheme="majorBidi" w:hAnsiTheme="majorBidi" w:cstheme="majorBidi"/>
            <w:sz w:val="28"/>
            <w:szCs w:val="28"/>
          </w:rPr>
          <w:t>https</w:t>
        </w:r>
        <w:r w:rsidR="008C1C35" w:rsidRPr="005D3620">
          <w:rPr>
            <w:rStyle w:val="ad"/>
            <w:rFonts w:asciiTheme="majorBidi" w:hAnsiTheme="majorBidi" w:cstheme="majorBidi"/>
            <w:sz w:val="28"/>
            <w:szCs w:val="28"/>
            <w:lang w:val="uk-UA"/>
          </w:rPr>
          <w:t>://</w:t>
        </w:r>
        <w:r w:rsidR="008C1C35" w:rsidRPr="00CF0E3C">
          <w:rPr>
            <w:rStyle w:val="ad"/>
            <w:rFonts w:asciiTheme="majorBidi" w:hAnsiTheme="majorBidi" w:cstheme="majorBidi"/>
            <w:sz w:val="28"/>
            <w:szCs w:val="28"/>
          </w:rPr>
          <w:t>doi</w:t>
        </w:r>
        <w:r w:rsidR="008C1C35" w:rsidRPr="005D3620">
          <w:rPr>
            <w:rStyle w:val="ad"/>
            <w:rFonts w:asciiTheme="majorBidi" w:hAnsiTheme="majorBidi" w:cstheme="majorBidi"/>
            <w:sz w:val="28"/>
            <w:szCs w:val="28"/>
            <w:lang w:val="uk-UA"/>
          </w:rPr>
          <w:t>.</w:t>
        </w:r>
        <w:r w:rsidR="008C1C35" w:rsidRPr="00CF0E3C">
          <w:rPr>
            <w:rStyle w:val="ad"/>
            <w:rFonts w:asciiTheme="majorBidi" w:hAnsiTheme="majorBidi" w:cstheme="majorBidi"/>
            <w:sz w:val="28"/>
            <w:szCs w:val="28"/>
          </w:rPr>
          <w:t>org</w:t>
        </w:r>
        <w:r w:rsidR="008C1C35" w:rsidRPr="005D3620">
          <w:rPr>
            <w:rStyle w:val="ad"/>
            <w:rFonts w:asciiTheme="majorBidi" w:hAnsiTheme="majorBidi" w:cstheme="majorBidi"/>
            <w:sz w:val="28"/>
            <w:szCs w:val="28"/>
            <w:lang w:val="uk-UA"/>
          </w:rPr>
          <w:t>/10.28925/2311–2409</w:t>
        </w:r>
      </w:hyperlink>
    </w:p>
    <w:p w14:paraId="4E6A8866" w14:textId="77777777" w:rsidR="008C1C35" w:rsidRPr="008C1C35" w:rsidRDefault="008C1C35"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Ставкова С. </w:t>
      </w:r>
      <w:r w:rsidR="009D38F6" w:rsidRPr="00306047">
        <w:rPr>
          <w:rFonts w:ascii="Times New Roman" w:hAnsi="Times New Roman"/>
          <w:sz w:val="28"/>
          <w:szCs w:val="28"/>
          <w:lang w:val="uk-UA"/>
        </w:rPr>
        <w:t>Г. Неперервна професійна підготовка соціальних працівників до супервізійної діяльності в Канаді : дис. … канд. пед. наук: 13.00.04. Львів, 2018. 374 с.</w:t>
      </w:r>
    </w:p>
    <w:p w14:paraId="619A59A2" w14:textId="77777777" w:rsidR="008C1C35" w:rsidRPr="008C1C35"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C1C35">
        <w:rPr>
          <w:rFonts w:ascii="Times New Roman" w:hAnsi="Times New Roman"/>
          <w:sz w:val="28"/>
          <w:szCs w:val="28"/>
          <w:lang w:val="uk-UA"/>
        </w:rPr>
        <w:t>Стандарт вищої освіти: перший (бакалаврський) рівень вищої освіти, ступінь вищої о</w:t>
      </w:r>
      <w:r w:rsidR="008C1C35">
        <w:rPr>
          <w:rFonts w:ascii="Times New Roman" w:hAnsi="Times New Roman"/>
          <w:sz w:val="28"/>
          <w:szCs w:val="28"/>
          <w:lang w:val="uk-UA"/>
        </w:rPr>
        <w:t>світи Бакалавр, галузь знань 23 </w:t>
      </w:r>
      <w:r w:rsidRPr="008C1C35">
        <w:rPr>
          <w:rFonts w:ascii="Times New Roman" w:hAnsi="Times New Roman"/>
          <w:sz w:val="28"/>
          <w:szCs w:val="28"/>
          <w:lang w:val="uk-UA"/>
        </w:rPr>
        <w:t>Соці</w:t>
      </w:r>
      <w:r w:rsidR="008C1C35">
        <w:rPr>
          <w:rFonts w:ascii="Times New Roman" w:hAnsi="Times New Roman"/>
          <w:sz w:val="28"/>
          <w:szCs w:val="28"/>
          <w:lang w:val="uk-UA"/>
        </w:rPr>
        <w:t>альна робота, спеціальність 231 </w:t>
      </w:r>
      <w:r w:rsidRPr="008C1C35">
        <w:rPr>
          <w:rFonts w:ascii="Times New Roman" w:hAnsi="Times New Roman"/>
          <w:sz w:val="28"/>
          <w:szCs w:val="28"/>
          <w:lang w:val="uk-UA"/>
        </w:rPr>
        <w:t>Соціа</w:t>
      </w:r>
      <w:r w:rsidR="008C1C35">
        <w:rPr>
          <w:rFonts w:ascii="Times New Roman" w:hAnsi="Times New Roman"/>
          <w:sz w:val="28"/>
          <w:szCs w:val="28"/>
          <w:lang w:val="uk-UA"/>
        </w:rPr>
        <w:t>льна робота від 24.04.2019 р. № </w:t>
      </w:r>
      <w:r w:rsidRPr="008C1C35">
        <w:rPr>
          <w:rFonts w:ascii="Times New Roman" w:hAnsi="Times New Roman"/>
          <w:sz w:val="28"/>
          <w:szCs w:val="28"/>
          <w:lang w:val="uk-UA"/>
        </w:rPr>
        <w:t xml:space="preserve">557. URL: </w:t>
      </w:r>
      <w:hyperlink r:id="rId131" w:history="1">
        <w:r w:rsidRPr="008C1C35">
          <w:rPr>
            <w:rStyle w:val="ad"/>
            <w:rFonts w:ascii="Times New Roman" w:hAnsi="Times New Roman"/>
            <w:sz w:val="28"/>
            <w:szCs w:val="28"/>
            <w:lang w:val="uk-UA"/>
          </w:rPr>
          <w:t>https://mon.gov.ua/storage/app/media/vishchaosvita/zatverdzeni%20standarty/2019/04/25/231-sotsialna-robota-bakalavr.pdf</w:t>
        </w:r>
      </w:hyperlink>
    </w:p>
    <w:p w14:paraId="66A450D6" w14:textId="77777777" w:rsidR="008C1C35"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C35">
        <w:rPr>
          <w:rFonts w:ascii="Times New Roman" w:hAnsi="Times New Roman"/>
          <w:sz w:val="28"/>
          <w:szCs w:val="28"/>
          <w:lang w:val="uk-UA"/>
        </w:rPr>
        <w:lastRenderedPageBreak/>
        <w:t>Стинська</w:t>
      </w:r>
      <w:r w:rsidR="008C1C35">
        <w:rPr>
          <w:rFonts w:ascii="Times New Roman" w:hAnsi="Times New Roman"/>
          <w:sz w:val="28"/>
          <w:szCs w:val="28"/>
          <w:lang w:val="uk-UA"/>
        </w:rPr>
        <w:t> </w:t>
      </w:r>
      <w:r w:rsidRPr="008C1C35">
        <w:rPr>
          <w:rFonts w:ascii="Times New Roman" w:hAnsi="Times New Roman"/>
          <w:sz w:val="28"/>
          <w:szCs w:val="28"/>
          <w:lang w:val="uk-UA"/>
        </w:rPr>
        <w:t>В.</w:t>
      </w:r>
      <w:r w:rsidR="008C1C35">
        <w:rPr>
          <w:rFonts w:ascii="Times New Roman" w:hAnsi="Times New Roman"/>
          <w:sz w:val="28"/>
          <w:szCs w:val="28"/>
          <w:lang w:val="uk-UA"/>
        </w:rPr>
        <w:t> </w:t>
      </w:r>
      <w:r w:rsidRPr="008C1C35">
        <w:rPr>
          <w:rFonts w:ascii="Times New Roman" w:hAnsi="Times New Roman"/>
          <w:sz w:val="28"/>
          <w:szCs w:val="28"/>
          <w:lang w:val="uk-UA"/>
        </w:rPr>
        <w:t>В., Ящишин</w:t>
      </w:r>
      <w:r w:rsidR="008C1C35">
        <w:rPr>
          <w:rFonts w:ascii="Times New Roman" w:hAnsi="Times New Roman"/>
          <w:sz w:val="28"/>
          <w:szCs w:val="28"/>
          <w:lang w:val="uk-UA"/>
        </w:rPr>
        <w:t> </w:t>
      </w:r>
      <w:r w:rsidRPr="008C1C35">
        <w:rPr>
          <w:rFonts w:ascii="Times New Roman" w:hAnsi="Times New Roman"/>
          <w:sz w:val="28"/>
          <w:szCs w:val="28"/>
          <w:lang w:val="uk-UA"/>
        </w:rPr>
        <w:t>З.</w:t>
      </w:r>
      <w:r w:rsidR="008C1C35">
        <w:rPr>
          <w:rFonts w:ascii="Times New Roman" w:hAnsi="Times New Roman"/>
          <w:sz w:val="28"/>
          <w:szCs w:val="28"/>
          <w:lang w:val="uk-UA"/>
        </w:rPr>
        <w:t> М., Кліщ </w:t>
      </w:r>
      <w:r w:rsidRPr="008C1C35">
        <w:rPr>
          <w:rFonts w:ascii="Times New Roman" w:hAnsi="Times New Roman"/>
          <w:sz w:val="28"/>
          <w:szCs w:val="28"/>
          <w:lang w:val="uk-UA"/>
        </w:rPr>
        <w:t>І.</w:t>
      </w:r>
      <w:r w:rsidR="008C1C35">
        <w:rPr>
          <w:rFonts w:ascii="Times New Roman" w:hAnsi="Times New Roman"/>
          <w:sz w:val="28"/>
          <w:szCs w:val="28"/>
          <w:lang w:val="uk-UA"/>
        </w:rPr>
        <w:t> </w:t>
      </w:r>
      <w:r w:rsidRPr="008C1C35">
        <w:rPr>
          <w:rFonts w:ascii="Times New Roman" w:hAnsi="Times New Roman"/>
          <w:sz w:val="28"/>
          <w:szCs w:val="28"/>
          <w:lang w:val="uk-UA"/>
        </w:rPr>
        <w:t xml:space="preserve">П. Компетентнісний підхід у вищій професійній освіті України. </w:t>
      </w:r>
      <w:r w:rsidRPr="008C1C35">
        <w:rPr>
          <w:rFonts w:ascii="Times New Roman" w:hAnsi="Times New Roman"/>
          <w:i/>
          <w:iCs/>
          <w:sz w:val="28"/>
          <w:szCs w:val="28"/>
          <w:lang w:val="uk-UA"/>
        </w:rPr>
        <w:t>Науковий часопис Національного педагогічного університету імені М. П. Драгоманова. Серія 5: Педагогічні науки: реалії та перспективи.</w:t>
      </w:r>
      <w:r w:rsidRPr="008C1C35">
        <w:rPr>
          <w:rFonts w:ascii="Times New Roman" w:hAnsi="Times New Roman"/>
          <w:sz w:val="28"/>
          <w:szCs w:val="28"/>
          <w:lang w:val="uk-UA"/>
        </w:rPr>
        <w:t xml:space="preserve"> 2021. Вип. 79(2). С. 139–142.</w:t>
      </w:r>
      <w:r w:rsidR="008C1C35">
        <w:rPr>
          <w:rFonts w:ascii="Times New Roman" w:hAnsi="Times New Roman"/>
          <w:sz w:val="28"/>
          <w:szCs w:val="28"/>
          <w:lang w:val="uk-UA"/>
        </w:rPr>
        <w:t xml:space="preserve"> </w:t>
      </w:r>
      <w:r w:rsidR="008C1C35" w:rsidRPr="008C1C35">
        <w:rPr>
          <w:rFonts w:asciiTheme="majorBidi" w:hAnsiTheme="majorBidi" w:cstheme="majorBidi"/>
          <w:sz w:val="28"/>
          <w:szCs w:val="28"/>
        </w:rPr>
        <w:t xml:space="preserve">DOI </w:t>
      </w:r>
      <w:hyperlink r:id="rId132" w:history="1">
        <w:r w:rsidR="008C1C35" w:rsidRPr="008C1C35">
          <w:rPr>
            <w:rStyle w:val="ad"/>
            <w:rFonts w:asciiTheme="majorBidi" w:hAnsiTheme="majorBidi" w:cstheme="majorBidi"/>
            <w:sz w:val="28"/>
            <w:szCs w:val="28"/>
          </w:rPr>
          <w:t>https://doi.org/10.31392/NPU-nc.series5.2021.79.2.30</w:t>
        </w:r>
      </w:hyperlink>
      <w:r w:rsidR="008C1C35" w:rsidRPr="008C1C35">
        <w:rPr>
          <w:rFonts w:asciiTheme="majorBidi" w:hAnsiTheme="majorBidi" w:cstheme="majorBidi"/>
          <w:sz w:val="28"/>
          <w:szCs w:val="28"/>
          <w:lang w:val="uk-UA"/>
        </w:rPr>
        <w:t xml:space="preserve"> </w:t>
      </w:r>
    </w:p>
    <w:p w14:paraId="5C4EDA16" w14:textId="77777777" w:rsidR="008C1C35" w:rsidRPr="008C1C35"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C1C35">
        <w:rPr>
          <w:rFonts w:ascii="Times New Roman" w:hAnsi="Times New Roman"/>
          <w:sz w:val="28"/>
          <w:szCs w:val="28"/>
          <w:lang w:val="uk-UA"/>
        </w:rPr>
        <w:t xml:space="preserve">Стинська В. В. Фасилітативна компетентність як складова професійної компетентності майбутнього соціального працівника. </w:t>
      </w:r>
      <w:r w:rsidRPr="008C1C35">
        <w:rPr>
          <w:rFonts w:ascii="Times New Roman" w:hAnsi="Times New Roman"/>
          <w:i/>
          <w:iCs/>
          <w:sz w:val="28"/>
          <w:szCs w:val="28"/>
          <w:lang w:val="uk-UA"/>
        </w:rPr>
        <w:t>Соціальна педагогіка: теорія та практика.</w:t>
      </w:r>
      <w:r w:rsidRPr="008C1C35">
        <w:rPr>
          <w:rFonts w:ascii="Times New Roman" w:hAnsi="Times New Roman"/>
          <w:sz w:val="28"/>
          <w:szCs w:val="28"/>
          <w:lang w:val="uk-UA"/>
        </w:rPr>
        <w:t xml:space="preserve"> 2024. № 4. C. 77–84. DOI: </w:t>
      </w:r>
      <w:hyperlink r:id="rId133" w:history="1">
        <w:r w:rsidRPr="008C1C35">
          <w:rPr>
            <w:rStyle w:val="ad"/>
            <w:rFonts w:ascii="Times New Roman" w:hAnsi="Times New Roman"/>
            <w:sz w:val="28"/>
            <w:szCs w:val="28"/>
            <w:lang w:val="uk-UA"/>
          </w:rPr>
          <w:t>https://doi.org/10.12958/1817-3764-2024-4-77-84</w:t>
        </w:r>
      </w:hyperlink>
    </w:p>
    <w:p w14:paraId="1B0FC463" w14:textId="77777777" w:rsidR="008C1C35" w:rsidRPr="008C1C35"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C35">
        <w:rPr>
          <w:rFonts w:ascii="Times New Roman" w:hAnsi="Times New Roman"/>
          <w:sz w:val="28"/>
          <w:szCs w:val="28"/>
          <w:lang w:val="uk-UA"/>
        </w:rPr>
        <w:t>Степаненко</w:t>
      </w:r>
      <w:r w:rsidR="008C1C35">
        <w:rPr>
          <w:rFonts w:ascii="Times New Roman" w:hAnsi="Times New Roman"/>
          <w:sz w:val="28"/>
          <w:szCs w:val="28"/>
          <w:lang w:val="uk-UA"/>
        </w:rPr>
        <w:t> </w:t>
      </w:r>
      <w:r w:rsidRPr="008C1C35">
        <w:rPr>
          <w:rFonts w:ascii="Times New Roman" w:hAnsi="Times New Roman"/>
          <w:sz w:val="28"/>
          <w:szCs w:val="28"/>
          <w:lang w:val="uk-UA"/>
        </w:rPr>
        <w:t>В.</w:t>
      </w:r>
      <w:r w:rsidR="008C1C35">
        <w:rPr>
          <w:rFonts w:ascii="Times New Roman" w:hAnsi="Times New Roman"/>
          <w:sz w:val="28"/>
          <w:szCs w:val="28"/>
          <w:lang w:val="uk-UA"/>
        </w:rPr>
        <w:t> </w:t>
      </w:r>
      <w:r w:rsidRPr="008C1C35">
        <w:rPr>
          <w:rFonts w:ascii="Times New Roman" w:hAnsi="Times New Roman"/>
          <w:sz w:val="28"/>
          <w:szCs w:val="28"/>
          <w:lang w:val="uk-UA"/>
        </w:rPr>
        <w:t xml:space="preserve">І. Засоби фасилітації у формуванні критичного мислення здобувачів вищої освіти соціономічних спеціальностей. </w:t>
      </w:r>
      <w:r w:rsidRPr="008C1C35">
        <w:rPr>
          <w:rFonts w:ascii="Times New Roman" w:hAnsi="Times New Roman"/>
          <w:i/>
          <w:iCs/>
          <w:sz w:val="28"/>
          <w:szCs w:val="28"/>
          <w:lang w:val="uk-UA"/>
        </w:rPr>
        <w:t>Вісник Луганського національного університету імені Тараса Шевченка : Педагогічні науки.</w:t>
      </w:r>
      <w:r w:rsidRPr="008C1C35">
        <w:rPr>
          <w:rFonts w:ascii="Times New Roman" w:hAnsi="Times New Roman"/>
          <w:sz w:val="28"/>
          <w:szCs w:val="28"/>
          <w:lang w:val="uk-UA"/>
        </w:rPr>
        <w:t xml:space="preserve"> 2022. № 6(354). С. 86–91. DOI: </w:t>
      </w:r>
      <w:hyperlink r:id="rId134" w:history="1">
        <w:r w:rsidR="008C1C35" w:rsidRPr="00CF0E3C">
          <w:rPr>
            <w:rStyle w:val="ad"/>
            <w:rFonts w:ascii="Times New Roman" w:hAnsi="Times New Roman"/>
            <w:sz w:val="28"/>
            <w:szCs w:val="28"/>
            <w:lang w:val="uk-UA"/>
          </w:rPr>
          <w:t>https://doi.org/10.12958/2227-2844-2022-6(354)-86-91</w:t>
        </w:r>
      </w:hyperlink>
      <w:r w:rsidR="008C1C35">
        <w:rPr>
          <w:rFonts w:ascii="Times New Roman" w:hAnsi="Times New Roman"/>
          <w:sz w:val="28"/>
          <w:szCs w:val="28"/>
          <w:lang w:val="uk-UA"/>
        </w:rPr>
        <w:t xml:space="preserve"> </w:t>
      </w:r>
    </w:p>
    <w:p w14:paraId="1BF6D525" w14:textId="77777777" w:rsidR="008C1C35" w:rsidRPr="008C1C35"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C35">
        <w:rPr>
          <w:rFonts w:ascii="Times New Roman" w:hAnsi="Times New Roman"/>
          <w:sz w:val="28"/>
          <w:szCs w:val="28"/>
          <w:lang w:val="uk-UA"/>
        </w:rPr>
        <w:t>Стрельніков</w:t>
      </w:r>
      <w:r w:rsidR="008C1C35">
        <w:rPr>
          <w:rFonts w:ascii="Times New Roman" w:hAnsi="Times New Roman"/>
          <w:sz w:val="28"/>
          <w:szCs w:val="28"/>
          <w:lang w:val="uk-UA"/>
        </w:rPr>
        <w:t> </w:t>
      </w:r>
      <w:r w:rsidRPr="008C1C35">
        <w:rPr>
          <w:rFonts w:ascii="Times New Roman" w:hAnsi="Times New Roman"/>
          <w:sz w:val="28"/>
          <w:szCs w:val="28"/>
          <w:lang w:val="uk-UA"/>
        </w:rPr>
        <w:t>В.</w:t>
      </w:r>
      <w:r w:rsidR="008C1C35">
        <w:rPr>
          <w:rFonts w:ascii="Times New Roman" w:hAnsi="Times New Roman"/>
          <w:sz w:val="28"/>
          <w:szCs w:val="28"/>
          <w:lang w:val="uk-UA"/>
        </w:rPr>
        <w:t> </w:t>
      </w:r>
      <w:r w:rsidRPr="008C1C35">
        <w:rPr>
          <w:rFonts w:ascii="Times New Roman" w:hAnsi="Times New Roman"/>
          <w:sz w:val="28"/>
          <w:szCs w:val="28"/>
          <w:lang w:val="uk-UA"/>
        </w:rPr>
        <w:t xml:space="preserve">Ю. Формування навичка фасилитатора у майбутніх спеціалістів у сфері соціальної роботи. </w:t>
      </w:r>
      <w:r w:rsidRPr="008C1C35">
        <w:rPr>
          <w:rFonts w:ascii="Times New Roman" w:hAnsi="Times New Roman"/>
          <w:i/>
          <w:iCs/>
          <w:sz w:val="28"/>
          <w:szCs w:val="28"/>
          <w:lang w:val="uk-UA"/>
        </w:rPr>
        <w:t>Інноваційний потенціал та правове забезпечення соціально-економічного розвитку України: виклик глобального світу : матеріали Міжн. наук.-практ. конф. (м. Полтава, 18-19 травня 2021 р.).</w:t>
      </w:r>
      <w:r w:rsidRPr="008C1C35">
        <w:rPr>
          <w:rFonts w:ascii="Times New Roman" w:hAnsi="Times New Roman"/>
          <w:sz w:val="28"/>
          <w:szCs w:val="28"/>
          <w:lang w:val="uk-UA"/>
        </w:rPr>
        <w:t xml:space="preserve"> К. : Університет «Україна», 2021. С. 533–538.</w:t>
      </w:r>
    </w:p>
    <w:p w14:paraId="79E1F275" w14:textId="77777777" w:rsidR="008C1C35" w:rsidRPr="008C1C35"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C35">
        <w:rPr>
          <w:rFonts w:ascii="Times New Roman" w:hAnsi="Times New Roman"/>
          <w:sz w:val="28"/>
          <w:szCs w:val="28"/>
          <w:lang w:val="uk-UA"/>
        </w:rPr>
        <w:t>С</w:t>
      </w:r>
      <w:r w:rsidR="008C1C35" w:rsidRPr="008C1C35">
        <w:rPr>
          <w:rFonts w:ascii="Times New Roman" w:hAnsi="Times New Roman"/>
          <w:sz w:val="28"/>
          <w:szCs w:val="28"/>
          <w:lang w:val="uk-UA"/>
        </w:rPr>
        <w:t>трельніков </w:t>
      </w:r>
      <w:r w:rsidRPr="008C1C35">
        <w:rPr>
          <w:rFonts w:ascii="Times New Roman" w:hAnsi="Times New Roman"/>
          <w:sz w:val="28"/>
          <w:szCs w:val="28"/>
          <w:lang w:val="uk-UA"/>
        </w:rPr>
        <w:t>В.</w:t>
      </w:r>
      <w:r w:rsidR="008C1C35" w:rsidRPr="008C1C35">
        <w:rPr>
          <w:rFonts w:ascii="Times New Roman" w:hAnsi="Times New Roman"/>
          <w:sz w:val="28"/>
          <w:szCs w:val="28"/>
          <w:lang w:val="uk-UA"/>
        </w:rPr>
        <w:t> </w:t>
      </w:r>
      <w:r w:rsidRPr="008C1C35">
        <w:rPr>
          <w:rFonts w:ascii="Times New Roman" w:hAnsi="Times New Roman"/>
          <w:sz w:val="28"/>
          <w:szCs w:val="28"/>
          <w:lang w:val="uk-UA"/>
        </w:rPr>
        <w:t xml:space="preserve">Ю. Організація неперервної освіти педагогічних працівників на засадах фасилітувального підходу в умовах воєнної агресії. </w:t>
      </w:r>
      <w:r w:rsidRPr="008C1C35">
        <w:rPr>
          <w:rFonts w:ascii="Times New Roman" w:hAnsi="Times New Roman"/>
          <w:i/>
          <w:iCs/>
          <w:sz w:val="28"/>
          <w:szCs w:val="28"/>
          <w:lang w:val="uk-UA"/>
        </w:rPr>
        <w:t>ПостМетодика</w:t>
      </w:r>
      <w:r w:rsidRPr="008C1C35">
        <w:rPr>
          <w:rFonts w:ascii="Times New Roman" w:hAnsi="Times New Roman"/>
          <w:sz w:val="28"/>
          <w:szCs w:val="28"/>
          <w:lang w:val="uk-UA"/>
        </w:rPr>
        <w:t>. 2022. № 1-2(137-138). С. 64–82.</w:t>
      </w:r>
    </w:p>
    <w:p w14:paraId="19DDF9A0" w14:textId="38287D59" w:rsidR="008C1C35" w:rsidRPr="008C1C35"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C35">
        <w:rPr>
          <w:rFonts w:ascii="Times New Roman" w:hAnsi="Times New Roman"/>
          <w:spacing w:val="-4"/>
          <w:sz w:val="28"/>
          <w:szCs w:val="28"/>
          <w:lang w:val="uk-UA"/>
        </w:rPr>
        <w:t xml:space="preserve">Сухенко Я. В. Індивідуальна освітня траєкторія: міждисциплінарний аналіз феномену. </w:t>
      </w:r>
      <w:r w:rsidRPr="008C1C35">
        <w:rPr>
          <w:rFonts w:ascii="Times New Roman" w:hAnsi="Times New Roman"/>
          <w:i/>
          <w:iCs/>
          <w:spacing w:val="-4"/>
          <w:sz w:val="28"/>
          <w:szCs w:val="28"/>
          <w:lang w:val="uk-UA"/>
        </w:rPr>
        <w:t>Науковий вісник Херсонського державного університету. Серія «Психологічні науки».</w:t>
      </w:r>
      <w:r w:rsidRPr="008C1C35">
        <w:rPr>
          <w:rFonts w:ascii="Times New Roman" w:hAnsi="Times New Roman"/>
          <w:spacing w:val="-4"/>
          <w:sz w:val="28"/>
          <w:szCs w:val="28"/>
          <w:lang w:val="uk-UA"/>
        </w:rPr>
        <w:t xml:space="preserve"> 2017. Вип. 4. Т. 2. С. 111–116.</w:t>
      </w:r>
      <w:r w:rsidR="008C1C35">
        <w:rPr>
          <w:rFonts w:ascii="Times New Roman" w:hAnsi="Times New Roman"/>
          <w:spacing w:val="-4"/>
          <w:sz w:val="28"/>
          <w:szCs w:val="28"/>
          <w:lang w:val="uk-UA"/>
        </w:rPr>
        <w:t xml:space="preserve"> </w:t>
      </w:r>
      <w:r w:rsidR="008C1C35" w:rsidRPr="008C1C35">
        <w:rPr>
          <w:rFonts w:asciiTheme="majorBidi" w:hAnsiTheme="majorBidi" w:cstheme="majorBidi"/>
          <w:color w:val="444444"/>
          <w:sz w:val="28"/>
          <w:szCs w:val="28"/>
          <w:shd w:val="clear" w:color="auto" w:fill="F9F9F9"/>
        </w:rPr>
        <w:t>URL: </w:t>
      </w:r>
      <w:hyperlink r:id="rId135" w:history="1">
        <w:r w:rsidR="008C1C35" w:rsidRPr="00370F3F">
          <w:rPr>
            <w:rStyle w:val="ad"/>
            <w:rFonts w:ascii="Times New Roman" w:hAnsi="Times New Roman"/>
            <w:sz w:val="28"/>
            <w:szCs w:val="28"/>
            <w:lang w:val="uk-UA"/>
          </w:rPr>
          <w:t>http://nbuv.gov.ua/UJRN/nvkhp_2017_4%282%29__22</w:t>
        </w:r>
      </w:hyperlink>
    </w:p>
    <w:p w14:paraId="47CC5735" w14:textId="77777777" w:rsidR="008C1C35" w:rsidRPr="008C1C35" w:rsidRDefault="008C1C35"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Татенко </w:t>
      </w:r>
      <w:r w:rsidR="009D38F6" w:rsidRPr="008C1C35">
        <w:rPr>
          <w:rFonts w:ascii="Times New Roman" w:hAnsi="Times New Roman"/>
          <w:sz w:val="28"/>
          <w:szCs w:val="28"/>
          <w:lang w:val="uk-UA"/>
        </w:rPr>
        <w:t>В.</w:t>
      </w:r>
      <w:r>
        <w:rPr>
          <w:rFonts w:ascii="Times New Roman" w:hAnsi="Times New Roman"/>
          <w:sz w:val="28"/>
          <w:szCs w:val="28"/>
          <w:lang w:val="uk-UA"/>
        </w:rPr>
        <w:t> </w:t>
      </w:r>
      <w:r w:rsidR="009D38F6" w:rsidRPr="008C1C35">
        <w:rPr>
          <w:rFonts w:ascii="Times New Roman" w:hAnsi="Times New Roman"/>
          <w:sz w:val="28"/>
          <w:szCs w:val="28"/>
          <w:lang w:val="uk-UA"/>
        </w:rPr>
        <w:t xml:space="preserve">О. Суб’єктна парадигма у психології освіти. </w:t>
      </w:r>
      <w:r w:rsidR="009D38F6" w:rsidRPr="008C1C35">
        <w:rPr>
          <w:rFonts w:ascii="Times New Roman" w:hAnsi="Times New Roman"/>
          <w:i/>
          <w:iCs/>
          <w:sz w:val="28"/>
          <w:szCs w:val="28"/>
          <w:lang w:val="uk-UA"/>
        </w:rPr>
        <w:t>Педагогіка і психологія.</w:t>
      </w:r>
      <w:r w:rsidR="009D38F6" w:rsidRPr="008C1C35">
        <w:rPr>
          <w:rFonts w:ascii="Times New Roman" w:hAnsi="Times New Roman"/>
          <w:sz w:val="28"/>
          <w:szCs w:val="28"/>
          <w:lang w:val="uk-UA"/>
        </w:rPr>
        <w:t xml:space="preserve"> 2004. № 2. С. 11–23.</w:t>
      </w:r>
    </w:p>
    <w:p w14:paraId="66A9F275" w14:textId="77777777" w:rsidR="008C1C35" w:rsidRPr="008C1C35" w:rsidRDefault="009D38F6" w:rsidP="008C1C35">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C1C35">
        <w:rPr>
          <w:rFonts w:ascii="Times New Roman" w:hAnsi="Times New Roman"/>
          <w:sz w:val="28"/>
          <w:szCs w:val="28"/>
          <w:lang w:val="uk-UA"/>
        </w:rPr>
        <w:t>Теслюк</w:t>
      </w:r>
      <w:r w:rsidR="008C1C35">
        <w:rPr>
          <w:rFonts w:ascii="Times New Roman" w:hAnsi="Times New Roman"/>
          <w:sz w:val="28"/>
          <w:szCs w:val="28"/>
          <w:lang w:val="uk-UA"/>
        </w:rPr>
        <w:t> </w:t>
      </w:r>
      <w:r w:rsidRPr="008C1C35">
        <w:rPr>
          <w:rFonts w:ascii="Times New Roman" w:hAnsi="Times New Roman"/>
          <w:sz w:val="28"/>
          <w:szCs w:val="28"/>
          <w:lang w:val="uk-UA"/>
        </w:rPr>
        <w:t>В.</w:t>
      </w:r>
      <w:r w:rsidR="008C1C35">
        <w:rPr>
          <w:rFonts w:ascii="Times New Roman" w:hAnsi="Times New Roman"/>
          <w:sz w:val="28"/>
          <w:szCs w:val="28"/>
          <w:lang w:val="uk-UA"/>
        </w:rPr>
        <w:t> </w:t>
      </w:r>
      <w:r w:rsidRPr="008C1C35">
        <w:rPr>
          <w:rFonts w:ascii="Times New Roman" w:hAnsi="Times New Roman"/>
          <w:sz w:val="28"/>
          <w:szCs w:val="28"/>
          <w:lang w:val="uk-UA"/>
        </w:rPr>
        <w:t>М. Технології соціально-педагогічної діяльності : термінологічний словник-довідник. Київ : НАКККіМ, 2011. 145 с.</w:t>
      </w:r>
    </w:p>
    <w:p w14:paraId="44379D42" w14:textId="77777777" w:rsidR="00370F3F" w:rsidRPr="00370F3F" w:rsidRDefault="009D38F6" w:rsidP="00370F3F">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C1C35">
        <w:rPr>
          <w:rFonts w:ascii="Times New Roman" w:hAnsi="Times New Roman"/>
          <w:sz w:val="28"/>
          <w:szCs w:val="28"/>
          <w:lang w:val="uk-UA"/>
        </w:rPr>
        <w:lastRenderedPageBreak/>
        <w:t>Терентьєва</w:t>
      </w:r>
      <w:r w:rsidR="008C1C35" w:rsidRPr="008C1C35">
        <w:rPr>
          <w:rFonts w:ascii="Times New Roman" w:hAnsi="Times New Roman"/>
          <w:sz w:val="28"/>
          <w:szCs w:val="28"/>
          <w:lang w:val="uk-UA"/>
        </w:rPr>
        <w:t> </w:t>
      </w:r>
      <w:r w:rsidRPr="008C1C35">
        <w:rPr>
          <w:rFonts w:ascii="Times New Roman" w:hAnsi="Times New Roman"/>
          <w:sz w:val="28"/>
          <w:szCs w:val="28"/>
          <w:lang w:val="uk-UA"/>
        </w:rPr>
        <w:t>Н.</w:t>
      </w:r>
      <w:r w:rsidR="008C1C35" w:rsidRPr="008C1C35">
        <w:rPr>
          <w:rFonts w:ascii="Times New Roman" w:hAnsi="Times New Roman"/>
          <w:sz w:val="28"/>
          <w:szCs w:val="28"/>
          <w:lang w:val="uk-UA"/>
        </w:rPr>
        <w:t> </w:t>
      </w:r>
      <w:r w:rsidRPr="008C1C35">
        <w:rPr>
          <w:rFonts w:ascii="Times New Roman" w:hAnsi="Times New Roman"/>
          <w:sz w:val="28"/>
          <w:szCs w:val="28"/>
          <w:lang w:val="uk-UA"/>
        </w:rPr>
        <w:t xml:space="preserve">О. Тенденції розвитку університетської освіти в Україні (друга половина ХХ – початок ХХІ століття) : дис. … д-ра пед. наук / Національна академія педагогічних наук України; Інститут вищої освіти. Київ, 2016. 567 с. [Електронний ресурс]. URL: </w:t>
      </w:r>
      <w:hyperlink r:id="rId136" w:history="1">
        <w:r w:rsidRPr="008C1C35">
          <w:rPr>
            <w:rStyle w:val="ad"/>
            <w:rFonts w:ascii="Times New Roman" w:hAnsi="Times New Roman"/>
            <w:sz w:val="28"/>
            <w:szCs w:val="28"/>
            <w:lang w:val="uk-UA"/>
          </w:rPr>
          <w:t>http://snu.edu.ua/docs/science/dissertation/dissertation_terenteva_n_o.pdf</w:t>
        </w:r>
      </w:hyperlink>
    </w:p>
    <w:p w14:paraId="3D9D5DD0" w14:textId="77777777" w:rsidR="00794561" w:rsidRPr="00794561" w:rsidRDefault="009D38F6" w:rsidP="00794561">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370F3F">
        <w:rPr>
          <w:rFonts w:ascii="Times New Roman" w:hAnsi="Times New Roman"/>
          <w:sz w:val="28"/>
          <w:szCs w:val="28"/>
          <w:lang w:val="uk-UA"/>
        </w:rPr>
        <w:t>Т</w:t>
      </w:r>
      <w:r w:rsidR="00370F3F" w:rsidRPr="00370F3F">
        <w:rPr>
          <w:rFonts w:ascii="Times New Roman" w:hAnsi="Times New Roman"/>
          <w:sz w:val="28"/>
          <w:szCs w:val="28"/>
          <w:lang w:val="uk-UA"/>
        </w:rPr>
        <w:t>олочко </w:t>
      </w:r>
      <w:r w:rsidRPr="00370F3F">
        <w:rPr>
          <w:rFonts w:ascii="Times New Roman" w:hAnsi="Times New Roman"/>
          <w:sz w:val="28"/>
          <w:szCs w:val="28"/>
          <w:lang w:val="uk-UA"/>
        </w:rPr>
        <w:t>С.</w:t>
      </w:r>
      <w:r w:rsidR="00370F3F" w:rsidRPr="00370F3F">
        <w:rPr>
          <w:rFonts w:ascii="Times New Roman" w:hAnsi="Times New Roman"/>
          <w:sz w:val="28"/>
          <w:szCs w:val="28"/>
          <w:lang w:val="uk-UA"/>
        </w:rPr>
        <w:t> </w:t>
      </w:r>
      <w:r w:rsidRPr="00370F3F">
        <w:rPr>
          <w:rFonts w:ascii="Times New Roman" w:hAnsi="Times New Roman"/>
          <w:sz w:val="28"/>
          <w:szCs w:val="28"/>
          <w:lang w:val="uk-UA"/>
        </w:rPr>
        <w:t xml:space="preserve">В. Фасилітація як процес організації освітньо-наукового простору з індивідуального розвитку особистості. </w:t>
      </w:r>
      <w:r w:rsidRPr="00370F3F">
        <w:rPr>
          <w:rFonts w:ascii="Times New Roman" w:hAnsi="Times New Roman"/>
          <w:i/>
          <w:iCs/>
          <w:sz w:val="28"/>
          <w:szCs w:val="28"/>
          <w:lang w:val="uk-UA"/>
        </w:rPr>
        <w:t xml:space="preserve">Перспективи та інновації науки. Серія «Педагогіка». </w:t>
      </w:r>
      <w:r w:rsidRPr="00370F3F">
        <w:rPr>
          <w:rFonts w:ascii="Times New Roman" w:hAnsi="Times New Roman"/>
          <w:sz w:val="28"/>
          <w:szCs w:val="28"/>
          <w:lang w:val="uk-UA"/>
        </w:rPr>
        <w:t xml:space="preserve">2022. № 2(7). С. 646‒658. DOI: </w:t>
      </w:r>
      <w:hyperlink r:id="rId137" w:history="1">
        <w:r w:rsidR="00794561" w:rsidRPr="00CF0E3C">
          <w:rPr>
            <w:rStyle w:val="ad"/>
            <w:rFonts w:ascii="Times New Roman" w:hAnsi="Times New Roman"/>
            <w:sz w:val="28"/>
            <w:szCs w:val="28"/>
            <w:lang w:val="uk-UA"/>
          </w:rPr>
          <w:t>https://doi.org/10.52058/2786-4952-2022-2(7)-646-658</w:t>
        </w:r>
      </w:hyperlink>
      <w:r w:rsidR="00794561">
        <w:rPr>
          <w:rFonts w:ascii="Times New Roman" w:hAnsi="Times New Roman"/>
          <w:sz w:val="28"/>
          <w:szCs w:val="28"/>
          <w:lang w:val="uk-UA"/>
        </w:rPr>
        <w:t xml:space="preserve"> </w:t>
      </w:r>
    </w:p>
    <w:p w14:paraId="30C1DBC7" w14:textId="77777777" w:rsidR="00794561" w:rsidRPr="00794561" w:rsidRDefault="009D38F6" w:rsidP="00794561">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794561">
        <w:rPr>
          <w:rFonts w:ascii="Times New Roman" w:hAnsi="Times New Roman"/>
          <w:sz w:val="28"/>
          <w:szCs w:val="28"/>
          <w:lang w:val="uk-UA"/>
        </w:rPr>
        <w:t>Третьяченко В. В. Управлінські команди: методологія та теорія, формування і розвиток : монографія. Луганськ : Вид-во СНУ ім. В. Даля, 2004. 300 с.</w:t>
      </w:r>
    </w:p>
    <w:p w14:paraId="39348F46" w14:textId="77777777" w:rsidR="00794561" w:rsidRPr="00794561" w:rsidRDefault="009D38F6" w:rsidP="00794561">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794561">
        <w:rPr>
          <w:rFonts w:ascii="Times New Roman" w:hAnsi="Times New Roman"/>
          <w:sz w:val="28"/>
          <w:szCs w:val="28"/>
          <w:lang w:val="uk-UA"/>
        </w:rPr>
        <w:t xml:space="preserve">Трофименко А. Фасилітаційна компетентність як невід’ємна складова професійної компетентності сучасного вчителя. </w:t>
      </w:r>
      <w:r w:rsidRPr="00794561">
        <w:rPr>
          <w:rFonts w:ascii="Times New Roman" w:hAnsi="Times New Roman"/>
          <w:i/>
          <w:iCs/>
          <w:sz w:val="28"/>
          <w:szCs w:val="28"/>
          <w:lang w:val="uk-UA"/>
        </w:rPr>
        <w:t>Педагогічні науки: теорія, історія, інноваційні технології.</w:t>
      </w:r>
      <w:r w:rsidRPr="00794561">
        <w:rPr>
          <w:rFonts w:ascii="Times New Roman" w:hAnsi="Times New Roman"/>
          <w:sz w:val="28"/>
          <w:szCs w:val="28"/>
          <w:lang w:val="uk-UA"/>
        </w:rPr>
        <w:t xml:space="preserve"> 2020. № 10(104). С. 269–279. DOI: </w:t>
      </w:r>
      <w:hyperlink r:id="rId138" w:history="1">
        <w:r w:rsidRPr="00794561">
          <w:rPr>
            <w:rStyle w:val="ad"/>
            <w:rFonts w:ascii="Times New Roman" w:hAnsi="Times New Roman"/>
            <w:sz w:val="28"/>
            <w:szCs w:val="28"/>
            <w:lang w:val="uk-UA"/>
          </w:rPr>
          <w:t>https://doi.org/10.24139/2312-5993/2020.10/269-279</w:t>
        </w:r>
      </w:hyperlink>
    </w:p>
    <w:p w14:paraId="1160144F" w14:textId="77777777" w:rsidR="00D4626D" w:rsidRPr="00D4626D" w:rsidRDefault="009D38F6" w:rsidP="00D4626D">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794561">
        <w:rPr>
          <w:rFonts w:ascii="Times New Roman" w:hAnsi="Times New Roman"/>
          <w:sz w:val="28"/>
          <w:szCs w:val="28"/>
          <w:lang w:val="uk-UA"/>
        </w:rPr>
        <w:t>Тру</w:t>
      </w:r>
      <w:r w:rsidR="00794561">
        <w:rPr>
          <w:rFonts w:ascii="Times New Roman" w:hAnsi="Times New Roman"/>
          <w:sz w:val="28"/>
          <w:szCs w:val="28"/>
          <w:lang w:val="uk-UA"/>
        </w:rPr>
        <w:t>хан Г. </w:t>
      </w:r>
      <w:r w:rsidRPr="00794561">
        <w:rPr>
          <w:rFonts w:ascii="Times New Roman" w:hAnsi="Times New Roman"/>
          <w:sz w:val="28"/>
          <w:szCs w:val="28"/>
          <w:lang w:val="uk-UA"/>
        </w:rPr>
        <w:t xml:space="preserve">В. Педагогічна фасилітація як наукова категорія. </w:t>
      </w:r>
      <w:r w:rsidRPr="00794561">
        <w:rPr>
          <w:rFonts w:ascii="Times New Roman" w:hAnsi="Times New Roman"/>
          <w:i/>
          <w:iCs/>
          <w:sz w:val="28"/>
          <w:szCs w:val="28"/>
          <w:lang w:val="uk-UA"/>
        </w:rPr>
        <w:t>Гуманізація навчально-виховного процесу: збірник наукових праць.</w:t>
      </w:r>
      <w:r w:rsidRPr="00794561">
        <w:rPr>
          <w:rFonts w:ascii="Times New Roman" w:hAnsi="Times New Roman"/>
          <w:sz w:val="28"/>
          <w:szCs w:val="28"/>
          <w:lang w:val="uk-UA"/>
        </w:rPr>
        <w:t xml:space="preserve"> 2018. № 6(92). С. 115–131.</w:t>
      </w:r>
    </w:p>
    <w:p w14:paraId="7B5753F9" w14:textId="38E3C6D1" w:rsidR="00D4626D" w:rsidRPr="00D4626D" w:rsidRDefault="00D4626D" w:rsidP="00D4626D">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Трухан Г. </w:t>
      </w:r>
      <w:r w:rsidR="009D38F6" w:rsidRPr="00D4626D">
        <w:rPr>
          <w:rFonts w:ascii="Times New Roman" w:hAnsi="Times New Roman"/>
          <w:sz w:val="28"/>
          <w:szCs w:val="28"/>
          <w:lang w:val="uk-UA"/>
        </w:rPr>
        <w:t xml:space="preserve">В. Фасилітативні вміння сучасного вчителя: суть, структура, місце в системі педагогічної фасилітації. </w:t>
      </w:r>
      <w:r w:rsidR="009D38F6" w:rsidRPr="00D4626D">
        <w:rPr>
          <w:rFonts w:ascii="Times New Roman" w:hAnsi="Times New Roman"/>
          <w:i/>
          <w:iCs/>
          <w:sz w:val="28"/>
          <w:szCs w:val="28"/>
          <w:lang w:val="uk-UA"/>
        </w:rPr>
        <w:t>Теорія та методика навчання та виховання.</w:t>
      </w:r>
      <w:r w:rsidR="009D38F6" w:rsidRPr="00D4626D">
        <w:rPr>
          <w:rFonts w:ascii="Times New Roman" w:hAnsi="Times New Roman"/>
          <w:sz w:val="28"/>
          <w:szCs w:val="28"/>
          <w:lang w:val="uk-UA"/>
        </w:rPr>
        <w:t xml:space="preserve"> 2019. № 47. С. 146–156. DOI: </w:t>
      </w:r>
      <w:hyperlink r:id="rId139" w:history="1">
        <w:r w:rsidR="009D38F6" w:rsidRPr="00D4626D">
          <w:rPr>
            <w:rStyle w:val="ad"/>
            <w:rFonts w:ascii="Times New Roman" w:hAnsi="Times New Roman"/>
            <w:sz w:val="28"/>
            <w:szCs w:val="28"/>
            <w:lang w:val="uk-UA"/>
          </w:rPr>
          <w:t>https://doi.org/10.34142/23128046.2019.47.13</w:t>
        </w:r>
      </w:hyperlink>
    </w:p>
    <w:p w14:paraId="52A16F8A" w14:textId="77777777" w:rsidR="00D4626D" w:rsidRPr="00D4626D" w:rsidRDefault="00D4626D" w:rsidP="00D4626D">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Уейн </w:t>
      </w:r>
      <w:r w:rsidR="009D38F6" w:rsidRPr="00D4626D">
        <w:rPr>
          <w:rFonts w:ascii="Times New Roman" w:hAnsi="Times New Roman"/>
          <w:sz w:val="28"/>
          <w:szCs w:val="28"/>
          <w:lang w:val="uk-UA"/>
        </w:rPr>
        <w:t xml:space="preserve">Д. Фасилітація – більше, ніж методи. URL: </w:t>
      </w:r>
      <w:hyperlink r:id="rId140" w:history="1">
        <w:r w:rsidR="009D38F6" w:rsidRPr="00D4626D">
          <w:rPr>
            <w:rStyle w:val="ad"/>
            <w:rFonts w:ascii="Times New Roman" w:hAnsi="Times New Roman"/>
            <w:sz w:val="28"/>
            <w:szCs w:val="28"/>
            <w:lang w:val="uk-UA"/>
          </w:rPr>
          <w:t>http://humantime.com.ua/blog/fasilitatsiya-bilshe-nij-metodi-devid-ueyn</w:t>
        </w:r>
      </w:hyperlink>
    </w:p>
    <w:p w14:paraId="2568DC91" w14:textId="77777777" w:rsidR="00D4626D" w:rsidRPr="00D4626D" w:rsidRDefault="00D4626D" w:rsidP="00D4626D">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Учитель </w:t>
      </w:r>
      <w:r w:rsidR="009D38F6" w:rsidRPr="00D4626D">
        <w:rPr>
          <w:rFonts w:ascii="Times New Roman" w:hAnsi="Times New Roman"/>
          <w:sz w:val="28"/>
          <w:szCs w:val="28"/>
          <w:lang w:val="uk-UA"/>
        </w:rPr>
        <w:t xml:space="preserve">І. Формування фасилітаційної компетентності майбутнього педагога професійного навчання. </w:t>
      </w:r>
      <w:r w:rsidR="009D38F6" w:rsidRPr="00D4626D">
        <w:rPr>
          <w:rFonts w:ascii="Times New Roman" w:hAnsi="Times New Roman"/>
          <w:i/>
          <w:iCs/>
          <w:sz w:val="28"/>
          <w:szCs w:val="28"/>
          <w:lang w:val="uk-UA"/>
        </w:rPr>
        <w:t>Обрії.</w:t>
      </w:r>
      <w:r w:rsidR="009D38F6" w:rsidRPr="00D4626D">
        <w:rPr>
          <w:rFonts w:ascii="Times New Roman" w:hAnsi="Times New Roman"/>
          <w:sz w:val="28"/>
          <w:szCs w:val="28"/>
          <w:lang w:val="uk-UA"/>
        </w:rPr>
        <w:t xml:space="preserve"> 2015. № 2. С. 73–75. URL: </w:t>
      </w:r>
      <w:hyperlink r:id="rId141" w:history="1">
        <w:r w:rsidR="009D38F6" w:rsidRPr="00D4626D">
          <w:rPr>
            <w:rStyle w:val="ad"/>
            <w:rFonts w:ascii="Times New Roman" w:hAnsi="Times New Roman"/>
            <w:sz w:val="28"/>
            <w:szCs w:val="28"/>
            <w:lang w:val="uk-UA"/>
          </w:rPr>
          <w:t>http://nbuv.gov.ua/UJRN/obrii_2015_2_23</w:t>
        </w:r>
      </w:hyperlink>
    </w:p>
    <w:p w14:paraId="414E9627" w14:textId="77777777" w:rsidR="00920FC2" w:rsidRDefault="009D38F6" w:rsidP="00920FC2">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D4626D">
        <w:rPr>
          <w:rFonts w:ascii="Times New Roman" w:hAnsi="Times New Roman"/>
          <w:sz w:val="28"/>
          <w:szCs w:val="28"/>
          <w:lang w:val="uk-UA"/>
        </w:rPr>
        <w:t>Ф</w:t>
      </w:r>
      <w:r w:rsidR="00D4626D" w:rsidRPr="00D4626D">
        <w:rPr>
          <w:rFonts w:ascii="Times New Roman" w:hAnsi="Times New Roman"/>
          <w:sz w:val="28"/>
          <w:szCs w:val="28"/>
          <w:lang w:val="uk-UA"/>
        </w:rPr>
        <w:t>ерт </w:t>
      </w:r>
      <w:r w:rsidRPr="00D4626D">
        <w:rPr>
          <w:rFonts w:ascii="Times New Roman" w:hAnsi="Times New Roman"/>
          <w:sz w:val="28"/>
          <w:szCs w:val="28"/>
          <w:lang w:val="uk-UA"/>
        </w:rPr>
        <w:t xml:space="preserve">О. Соціальна перцепція як складова формування гармонійних відносин в інклюзивному освітньому середовищі. </w:t>
      </w:r>
      <w:r w:rsidRPr="00D4626D">
        <w:rPr>
          <w:rFonts w:ascii="Times New Roman" w:hAnsi="Times New Roman"/>
          <w:i/>
          <w:iCs/>
          <w:sz w:val="28"/>
          <w:szCs w:val="28"/>
          <w:lang w:val="uk-UA"/>
        </w:rPr>
        <w:t xml:space="preserve">Актуальні </w:t>
      </w:r>
      <w:r w:rsidRPr="00D4626D">
        <w:rPr>
          <w:rFonts w:ascii="Times New Roman" w:hAnsi="Times New Roman"/>
          <w:i/>
          <w:iCs/>
          <w:sz w:val="28"/>
          <w:szCs w:val="28"/>
          <w:lang w:val="uk-UA"/>
        </w:rPr>
        <w:lastRenderedPageBreak/>
        <w:t>питання гуманітарних наук.</w:t>
      </w:r>
      <w:r w:rsidRPr="00D4626D">
        <w:rPr>
          <w:rFonts w:ascii="Times New Roman" w:hAnsi="Times New Roman"/>
          <w:sz w:val="28"/>
          <w:szCs w:val="28"/>
          <w:lang w:val="uk-UA"/>
        </w:rPr>
        <w:t xml:space="preserve"> 2020. Вип. 28(4). С. 199–204.</w:t>
      </w:r>
      <w:r w:rsidR="00D4626D" w:rsidRPr="00D4626D">
        <w:rPr>
          <w:rFonts w:asciiTheme="majorBidi" w:hAnsiTheme="majorBidi" w:cstheme="majorBidi"/>
          <w:sz w:val="28"/>
          <w:szCs w:val="28"/>
          <w:lang w:val="uk-UA"/>
        </w:rPr>
        <w:t xml:space="preserve"> </w:t>
      </w:r>
      <w:r w:rsidR="00D4626D" w:rsidRPr="00D4626D">
        <w:rPr>
          <w:rFonts w:asciiTheme="majorBidi" w:hAnsiTheme="majorBidi" w:cstheme="majorBidi"/>
          <w:sz w:val="28"/>
          <w:szCs w:val="28"/>
        </w:rPr>
        <w:t xml:space="preserve">DOI </w:t>
      </w:r>
      <w:hyperlink r:id="rId142" w:history="1">
        <w:r w:rsidR="00D4626D" w:rsidRPr="00CF0E3C">
          <w:rPr>
            <w:rStyle w:val="ad"/>
            <w:rFonts w:asciiTheme="majorBidi" w:hAnsiTheme="majorBidi" w:cstheme="majorBidi"/>
            <w:sz w:val="28"/>
            <w:szCs w:val="28"/>
          </w:rPr>
          <w:t>https://doi.org/10.24919/2308-4863.4/28.208838</w:t>
        </w:r>
      </w:hyperlink>
      <w:r w:rsidR="00D4626D">
        <w:rPr>
          <w:rFonts w:asciiTheme="majorBidi" w:hAnsiTheme="majorBidi" w:cstheme="majorBidi"/>
          <w:sz w:val="28"/>
          <w:szCs w:val="28"/>
          <w:lang w:val="uk-UA"/>
        </w:rPr>
        <w:t xml:space="preserve"> </w:t>
      </w:r>
    </w:p>
    <w:p w14:paraId="24E4406E"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920FC2">
        <w:rPr>
          <w:rFonts w:ascii="Times New Roman" w:hAnsi="Times New Roman"/>
          <w:sz w:val="28"/>
          <w:szCs w:val="28"/>
          <w:lang w:val="uk-UA"/>
        </w:rPr>
        <w:t>Філософський словник соціальних термінів / ред. кол.: В. П. Андрущенко та ін. Харків : РИФ, 2005. 672 с.</w:t>
      </w:r>
    </w:p>
    <w:p w14:paraId="2F5A9A6E"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Фісун</w:t>
      </w:r>
      <w:r w:rsidR="008A2A9C">
        <w:rPr>
          <w:rFonts w:ascii="Times New Roman" w:hAnsi="Times New Roman"/>
          <w:sz w:val="28"/>
          <w:szCs w:val="28"/>
          <w:lang w:val="uk-UA"/>
        </w:rPr>
        <w:t> </w:t>
      </w:r>
      <w:r w:rsidRPr="008A2A9C">
        <w:rPr>
          <w:rFonts w:ascii="Times New Roman" w:hAnsi="Times New Roman"/>
          <w:sz w:val="28"/>
          <w:szCs w:val="28"/>
          <w:lang w:val="uk-UA"/>
        </w:rPr>
        <w:t>О.</w:t>
      </w:r>
      <w:r w:rsidR="008A2A9C">
        <w:rPr>
          <w:rFonts w:ascii="Times New Roman" w:hAnsi="Times New Roman"/>
          <w:sz w:val="28"/>
          <w:szCs w:val="28"/>
          <w:lang w:val="uk-UA"/>
        </w:rPr>
        <w:t> </w:t>
      </w:r>
      <w:r w:rsidRPr="008A2A9C">
        <w:rPr>
          <w:rFonts w:ascii="Times New Roman" w:hAnsi="Times New Roman"/>
          <w:sz w:val="28"/>
          <w:szCs w:val="28"/>
          <w:lang w:val="uk-UA"/>
        </w:rPr>
        <w:t xml:space="preserve">В. Реалізація ідей фасилітації в діяльності вчителя. </w:t>
      </w:r>
      <w:r w:rsidRPr="008A2A9C">
        <w:rPr>
          <w:rFonts w:ascii="Times New Roman" w:hAnsi="Times New Roman"/>
          <w:i/>
          <w:iCs/>
          <w:sz w:val="28"/>
          <w:szCs w:val="28"/>
          <w:lang w:val="uk-UA"/>
        </w:rPr>
        <w:t>Педагогіка формування творчої особистості у вищій і загальній школі.</w:t>
      </w:r>
      <w:r w:rsidRPr="008A2A9C">
        <w:rPr>
          <w:rFonts w:ascii="Times New Roman" w:hAnsi="Times New Roman"/>
          <w:sz w:val="28"/>
          <w:szCs w:val="28"/>
          <w:lang w:val="uk-UA"/>
        </w:rPr>
        <w:t xml:space="preserve"> 2009. № 2. С. 385–391.</w:t>
      </w:r>
    </w:p>
    <w:p w14:paraId="642754DB"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Ф</w:t>
      </w:r>
      <w:r w:rsidR="008A2A9C" w:rsidRPr="008A2A9C">
        <w:rPr>
          <w:rFonts w:ascii="Times New Roman" w:hAnsi="Times New Roman"/>
          <w:sz w:val="28"/>
          <w:szCs w:val="28"/>
          <w:lang w:val="uk-UA"/>
        </w:rPr>
        <w:t>ісун </w:t>
      </w:r>
      <w:r w:rsidRPr="008A2A9C">
        <w:rPr>
          <w:rFonts w:ascii="Times New Roman" w:hAnsi="Times New Roman"/>
          <w:sz w:val="28"/>
          <w:szCs w:val="28"/>
          <w:lang w:val="uk-UA"/>
        </w:rPr>
        <w:t>О.</w:t>
      </w:r>
      <w:r w:rsidR="008A2A9C" w:rsidRPr="008A2A9C">
        <w:rPr>
          <w:rFonts w:ascii="Times New Roman" w:hAnsi="Times New Roman"/>
          <w:sz w:val="28"/>
          <w:szCs w:val="28"/>
          <w:lang w:val="uk-UA"/>
        </w:rPr>
        <w:t> </w:t>
      </w:r>
      <w:r w:rsidRPr="008A2A9C">
        <w:rPr>
          <w:rFonts w:ascii="Times New Roman" w:hAnsi="Times New Roman"/>
          <w:sz w:val="28"/>
          <w:szCs w:val="28"/>
          <w:lang w:val="uk-UA"/>
        </w:rPr>
        <w:t xml:space="preserve">В. Педагогічна фасилітація як багатозначний феномен. </w:t>
      </w:r>
      <w:r w:rsidRPr="008A2A9C">
        <w:rPr>
          <w:rFonts w:ascii="Times New Roman" w:hAnsi="Times New Roman"/>
          <w:i/>
          <w:iCs/>
          <w:sz w:val="28"/>
          <w:szCs w:val="28"/>
          <w:lang w:val="uk-UA"/>
        </w:rPr>
        <w:t>Засоби навчальної та науково-дослідної роботи : зб. наук. пр. ХНПУ ім. Г. С. Сковороди.</w:t>
      </w:r>
      <w:r w:rsidRPr="008A2A9C">
        <w:rPr>
          <w:rFonts w:ascii="Times New Roman" w:hAnsi="Times New Roman"/>
          <w:sz w:val="28"/>
          <w:szCs w:val="28"/>
          <w:lang w:val="uk-UA"/>
        </w:rPr>
        <w:t xml:space="preserve"> Харків, 2010. Вип. 34. С. 133–139.</w:t>
      </w:r>
    </w:p>
    <w:p w14:paraId="2727976D"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Фісун</w:t>
      </w:r>
      <w:r w:rsidR="008A2A9C">
        <w:rPr>
          <w:rFonts w:ascii="Times New Roman" w:hAnsi="Times New Roman"/>
          <w:sz w:val="28"/>
          <w:szCs w:val="28"/>
          <w:lang w:val="uk-UA"/>
        </w:rPr>
        <w:t> </w:t>
      </w:r>
      <w:r w:rsidRPr="008A2A9C">
        <w:rPr>
          <w:rFonts w:ascii="Times New Roman" w:hAnsi="Times New Roman"/>
          <w:sz w:val="28"/>
          <w:szCs w:val="28"/>
          <w:lang w:val="uk-UA"/>
        </w:rPr>
        <w:t>О.</w:t>
      </w:r>
      <w:r w:rsidR="008A2A9C">
        <w:rPr>
          <w:rFonts w:ascii="Times New Roman" w:hAnsi="Times New Roman"/>
          <w:sz w:val="28"/>
          <w:szCs w:val="28"/>
          <w:lang w:val="uk-UA"/>
        </w:rPr>
        <w:t> </w:t>
      </w:r>
      <w:r w:rsidRPr="008A2A9C">
        <w:rPr>
          <w:rFonts w:ascii="Times New Roman" w:hAnsi="Times New Roman"/>
          <w:sz w:val="28"/>
          <w:szCs w:val="28"/>
          <w:lang w:val="uk-UA"/>
        </w:rPr>
        <w:t>В. Формування фасилітуючої позиції вчителя в системі науково-методичної роботи загальноосвітнього навчального закладу : дис. … канд. пед. наук: 13.00.04. Харків, 2011. 211 с.</w:t>
      </w:r>
    </w:p>
    <w:p w14:paraId="2E65364C"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Ф</w:t>
      </w:r>
      <w:r w:rsidR="008A2A9C" w:rsidRPr="008A2A9C">
        <w:rPr>
          <w:rFonts w:ascii="Times New Roman" w:hAnsi="Times New Roman"/>
          <w:sz w:val="28"/>
          <w:szCs w:val="28"/>
          <w:lang w:val="uk-UA"/>
        </w:rPr>
        <w:t>окша </w:t>
      </w:r>
      <w:r w:rsidRPr="008A2A9C">
        <w:rPr>
          <w:rFonts w:ascii="Times New Roman" w:hAnsi="Times New Roman"/>
          <w:sz w:val="28"/>
          <w:szCs w:val="28"/>
          <w:lang w:val="uk-UA"/>
        </w:rPr>
        <w:t>О.</w:t>
      </w:r>
      <w:r w:rsidR="008A2A9C" w:rsidRPr="008A2A9C">
        <w:rPr>
          <w:rFonts w:ascii="Times New Roman" w:hAnsi="Times New Roman"/>
          <w:sz w:val="28"/>
          <w:szCs w:val="28"/>
          <w:lang w:val="uk-UA"/>
        </w:rPr>
        <w:t> </w:t>
      </w:r>
      <w:r w:rsidRPr="008A2A9C">
        <w:rPr>
          <w:rFonts w:ascii="Times New Roman" w:hAnsi="Times New Roman"/>
          <w:sz w:val="28"/>
          <w:szCs w:val="28"/>
          <w:lang w:val="uk-UA"/>
        </w:rPr>
        <w:t xml:space="preserve">М. Засоби формування фасилітаційної компетентності майбутніх учителів у закладах вищої освіти. </w:t>
      </w:r>
      <w:r w:rsidRPr="008A2A9C">
        <w:rPr>
          <w:rFonts w:ascii="Times New Roman" w:hAnsi="Times New Roman"/>
          <w:i/>
          <w:iCs/>
          <w:sz w:val="28"/>
          <w:szCs w:val="28"/>
          <w:lang w:val="uk-UA"/>
        </w:rPr>
        <w:t>Людина та соціум: сучасні проблеми взаємодії (психологічні та педагогічні аспекти) : матеріали міжнар. наук.-практ. конф. (м. Львів, 21-22 вересня 2018 р.).</w:t>
      </w:r>
      <w:r w:rsidRPr="008A2A9C">
        <w:rPr>
          <w:rFonts w:ascii="Times New Roman" w:hAnsi="Times New Roman"/>
          <w:sz w:val="28"/>
          <w:szCs w:val="28"/>
          <w:lang w:val="uk-UA"/>
        </w:rPr>
        <w:t xml:space="preserve"> Львів, 2018. С. 69–71.</w:t>
      </w:r>
    </w:p>
    <w:p w14:paraId="0043CF45" w14:textId="21EA239E"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Фокша</w:t>
      </w:r>
      <w:r w:rsidR="008A2A9C" w:rsidRPr="008A2A9C">
        <w:rPr>
          <w:rFonts w:ascii="Times New Roman" w:hAnsi="Times New Roman"/>
          <w:sz w:val="28"/>
          <w:szCs w:val="28"/>
          <w:lang w:val="uk-UA"/>
        </w:rPr>
        <w:t> </w:t>
      </w:r>
      <w:r w:rsidRPr="008A2A9C">
        <w:rPr>
          <w:rFonts w:ascii="Times New Roman" w:hAnsi="Times New Roman"/>
          <w:sz w:val="28"/>
          <w:szCs w:val="28"/>
          <w:lang w:val="uk-UA"/>
        </w:rPr>
        <w:t>О.</w:t>
      </w:r>
      <w:r w:rsidR="008A2A9C" w:rsidRPr="008A2A9C">
        <w:rPr>
          <w:rFonts w:ascii="Times New Roman" w:hAnsi="Times New Roman"/>
          <w:sz w:val="28"/>
          <w:szCs w:val="28"/>
          <w:lang w:val="uk-UA"/>
        </w:rPr>
        <w:t> </w:t>
      </w:r>
      <w:r w:rsidRPr="008A2A9C">
        <w:rPr>
          <w:rFonts w:ascii="Times New Roman" w:hAnsi="Times New Roman"/>
          <w:sz w:val="28"/>
          <w:szCs w:val="28"/>
          <w:lang w:val="uk-UA"/>
        </w:rPr>
        <w:t xml:space="preserve">М. Експериментальна модель формування фасилітаційної компетентності майбутніх учителів гуманітарних спеціальностей у закладах вищої педагогічної освіти. </w:t>
      </w:r>
      <w:r w:rsidRPr="008A2A9C">
        <w:rPr>
          <w:rFonts w:ascii="Times New Roman" w:hAnsi="Times New Roman"/>
          <w:i/>
          <w:iCs/>
          <w:sz w:val="28"/>
          <w:szCs w:val="28"/>
          <w:lang w:val="uk-UA"/>
        </w:rPr>
        <w:t>Науковий часопис Національного педагогічного університету імені М. П. Драгоманова. Педагогічні науки: реалії та перспективи.</w:t>
      </w:r>
      <w:r w:rsidRPr="008A2A9C">
        <w:rPr>
          <w:rFonts w:ascii="Times New Roman" w:hAnsi="Times New Roman"/>
          <w:sz w:val="28"/>
          <w:szCs w:val="28"/>
          <w:lang w:val="uk-UA"/>
        </w:rPr>
        <w:t xml:space="preserve"> 2018. № 63. С. 192–195. </w:t>
      </w:r>
      <w:r w:rsidR="008A2A9C" w:rsidRPr="008A2A9C">
        <w:rPr>
          <w:rFonts w:ascii="Times New Roman" w:hAnsi="Times New Roman"/>
          <w:sz w:val="28"/>
          <w:szCs w:val="28"/>
          <w:lang w:val="en-US"/>
        </w:rPr>
        <w:t xml:space="preserve">URL: </w:t>
      </w:r>
      <w:hyperlink r:id="rId143" w:history="1">
        <w:r w:rsidR="008A2A9C" w:rsidRPr="008A2A9C">
          <w:rPr>
            <w:rStyle w:val="ad"/>
            <w:rFonts w:ascii="Times New Roman" w:hAnsi="Times New Roman"/>
            <w:sz w:val="28"/>
            <w:szCs w:val="28"/>
            <w:lang w:val="en-US"/>
          </w:rPr>
          <w:t>https://www.chasopys.ps.npu.kiev.ua/archive/63-2018/46.pdf</w:t>
        </w:r>
      </w:hyperlink>
      <w:r w:rsidR="008A2A9C" w:rsidRPr="008A2A9C">
        <w:rPr>
          <w:rFonts w:ascii="Times New Roman" w:hAnsi="Times New Roman"/>
          <w:sz w:val="28"/>
          <w:szCs w:val="28"/>
          <w:lang w:val="en-US"/>
        </w:rPr>
        <w:t xml:space="preserve"> </w:t>
      </w:r>
    </w:p>
    <w:p w14:paraId="1538B7A4"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Ф</w:t>
      </w:r>
      <w:r w:rsidR="008A2A9C" w:rsidRPr="008A2A9C">
        <w:rPr>
          <w:rFonts w:ascii="Times New Roman" w:hAnsi="Times New Roman"/>
          <w:sz w:val="28"/>
          <w:szCs w:val="28"/>
          <w:lang w:val="uk-UA"/>
        </w:rPr>
        <w:t>окша </w:t>
      </w:r>
      <w:r w:rsidRPr="008A2A9C">
        <w:rPr>
          <w:rFonts w:ascii="Times New Roman" w:hAnsi="Times New Roman"/>
          <w:sz w:val="28"/>
          <w:szCs w:val="28"/>
          <w:lang w:val="uk-UA"/>
        </w:rPr>
        <w:t>О.</w:t>
      </w:r>
      <w:r w:rsidR="008A2A9C" w:rsidRPr="008A2A9C">
        <w:rPr>
          <w:rFonts w:ascii="Times New Roman" w:hAnsi="Times New Roman"/>
          <w:sz w:val="28"/>
          <w:szCs w:val="28"/>
          <w:lang w:val="uk-UA"/>
        </w:rPr>
        <w:t> </w:t>
      </w:r>
      <w:r w:rsidRPr="008A2A9C">
        <w:rPr>
          <w:rFonts w:ascii="Times New Roman" w:hAnsi="Times New Roman"/>
          <w:sz w:val="28"/>
          <w:szCs w:val="28"/>
          <w:lang w:val="uk-UA"/>
        </w:rPr>
        <w:t xml:space="preserve">М. Педагогічний вимір феномена «Фасилітаційна компетентність освітян». </w:t>
      </w:r>
      <w:r w:rsidRPr="008A2A9C">
        <w:rPr>
          <w:rFonts w:ascii="Times New Roman" w:hAnsi="Times New Roman"/>
          <w:i/>
          <w:iCs/>
          <w:sz w:val="28"/>
          <w:szCs w:val="28"/>
          <w:lang w:val="uk-UA"/>
        </w:rPr>
        <w:t xml:space="preserve">Наука у контексті сучасних глобалізацій них процесів : матеріали міжнар. наук.-практ. конф. (м. Дніпро, 30 березня 2018 р.). </w:t>
      </w:r>
      <w:r w:rsidRPr="008A2A9C">
        <w:rPr>
          <w:rFonts w:ascii="Times New Roman" w:hAnsi="Times New Roman"/>
          <w:sz w:val="28"/>
          <w:szCs w:val="28"/>
          <w:lang w:val="uk-UA"/>
        </w:rPr>
        <w:t xml:space="preserve">Дніпро, 2018. Ч. 2. С. 77–80. </w:t>
      </w:r>
    </w:p>
    <w:p w14:paraId="55078D70" w14:textId="77777777" w:rsidR="008A2A9C" w:rsidRPr="008A2A9C" w:rsidRDefault="008A2A9C" w:rsidP="008A2A9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Pr>
          <w:rFonts w:ascii="Times New Roman" w:hAnsi="Times New Roman"/>
          <w:sz w:val="28"/>
          <w:szCs w:val="28"/>
          <w:lang w:val="uk-UA"/>
        </w:rPr>
        <w:t>Фокша</w:t>
      </w:r>
      <w:r>
        <w:rPr>
          <w:rFonts w:ascii="Times New Roman" w:hAnsi="Times New Roman"/>
          <w:sz w:val="28"/>
          <w:szCs w:val="28"/>
          <w:lang w:val="en-US"/>
        </w:rPr>
        <w:t> </w:t>
      </w:r>
      <w:r w:rsidR="009D38F6" w:rsidRPr="008A2A9C">
        <w:rPr>
          <w:rFonts w:ascii="Times New Roman" w:hAnsi="Times New Roman"/>
          <w:sz w:val="28"/>
          <w:szCs w:val="28"/>
          <w:lang w:val="uk-UA"/>
        </w:rPr>
        <w:t>О.</w:t>
      </w:r>
      <w:r>
        <w:rPr>
          <w:rFonts w:ascii="Times New Roman" w:hAnsi="Times New Roman"/>
          <w:sz w:val="28"/>
          <w:szCs w:val="28"/>
          <w:lang w:val="en-US"/>
        </w:rPr>
        <w:t> </w:t>
      </w:r>
      <w:r w:rsidR="009D38F6" w:rsidRPr="008A2A9C">
        <w:rPr>
          <w:rFonts w:ascii="Times New Roman" w:hAnsi="Times New Roman"/>
          <w:sz w:val="28"/>
          <w:szCs w:val="28"/>
          <w:lang w:val="uk-UA"/>
        </w:rPr>
        <w:t xml:space="preserve">М. Теоретичний аналіз проблеми формування фасилітаційної компетентності в майбутніх учителів. [Електронний ресурс]. </w:t>
      </w:r>
      <w:r w:rsidR="009D38F6" w:rsidRPr="008A2A9C">
        <w:rPr>
          <w:rFonts w:ascii="Times New Roman" w:hAnsi="Times New Roman"/>
          <w:i/>
          <w:iCs/>
          <w:sz w:val="28"/>
          <w:szCs w:val="28"/>
          <w:lang w:val="uk-UA"/>
        </w:rPr>
        <w:t xml:space="preserve">Науковий часопис Національного педагогічного університету імені </w:t>
      </w:r>
      <w:r w:rsidR="009D38F6" w:rsidRPr="008A2A9C">
        <w:rPr>
          <w:rFonts w:ascii="Times New Roman" w:hAnsi="Times New Roman"/>
          <w:i/>
          <w:iCs/>
          <w:sz w:val="28"/>
          <w:szCs w:val="28"/>
          <w:lang w:val="uk-UA"/>
        </w:rPr>
        <w:lastRenderedPageBreak/>
        <w:t>М. П. Драгоманова. Серія 5: Педагогічні науки: реалії та перспективи.</w:t>
      </w:r>
      <w:r w:rsidR="009D38F6" w:rsidRPr="008A2A9C">
        <w:rPr>
          <w:rFonts w:ascii="Times New Roman" w:hAnsi="Times New Roman"/>
          <w:sz w:val="28"/>
          <w:szCs w:val="28"/>
          <w:lang w:val="uk-UA"/>
        </w:rPr>
        <w:t xml:space="preserve"> 2018. Вип. 60(2). С. 203–207. URL: </w:t>
      </w:r>
      <w:hyperlink r:id="rId144" w:history="1">
        <w:r w:rsidR="009D38F6" w:rsidRPr="008A2A9C">
          <w:rPr>
            <w:rStyle w:val="ad"/>
            <w:rFonts w:ascii="Times New Roman" w:hAnsi="Times New Roman"/>
            <w:sz w:val="28"/>
            <w:szCs w:val="28"/>
            <w:lang w:val="uk-UA"/>
          </w:rPr>
          <w:t>http://nbuv.gov.ua/UJRN/Nchnpu_5_2018_60(2)__49</w:t>
        </w:r>
      </w:hyperlink>
    </w:p>
    <w:p w14:paraId="4725BE95"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pacing w:val="-4"/>
          <w:sz w:val="28"/>
          <w:szCs w:val="28"/>
          <w:lang w:val="uk-UA"/>
        </w:rPr>
        <w:t>Ф</w:t>
      </w:r>
      <w:r w:rsidR="008A2A9C" w:rsidRPr="008A2A9C">
        <w:rPr>
          <w:rFonts w:ascii="Times New Roman" w:hAnsi="Times New Roman"/>
          <w:spacing w:val="-4"/>
          <w:sz w:val="28"/>
          <w:szCs w:val="28"/>
          <w:lang w:val="uk-UA"/>
        </w:rPr>
        <w:t>окша</w:t>
      </w:r>
      <w:r w:rsidR="008A2A9C" w:rsidRPr="008A2A9C">
        <w:rPr>
          <w:rFonts w:ascii="Times New Roman" w:hAnsi="Times New Roman"/>
          <w:spacing w:val="-4"/>
          <w:sz w:val="28"/>
          <w:szCs w:val="28"/>
          <w:lang w:val="en-US"/>
        </w:rPr>
        <w:t> </w:t>
      </w:r>
      <w:r w:rsidRPr="008A2A9C">
        <w:rPr>
          <w:rFonts w:ascii="Times New Roman" w:hAnsi="Times New Roman"/>
          <w:spacing w:val="-4"/>
          <w:sz w:val="28"/>
          <w:szCs w:val="28"/>
          <w:lang w:val="uk-UA"/>
        </w:rPr>
        <w:t>О.</w:t>
      </w:r>
      <w:r w:rsidR="008A2A9C" w:rsidRPr="008A2A9C">
        <w:rPr>
          <w:rFonts w:ascii="Times New Roman" w:hAnsi="Times New Roman"/>
          <w:spacing w:val="-4"/>
          <w:sz w:val="28"/>
          <w:szCs w:val="28"/>
          <w:lang w:val="en-US"/>
        </w:rPr>
        <w:t> </w:t>
      </w:r>
      <w:r w:rsidRPr="008A2A9C">
        <w:rPr>
          <w:rFonts w:ascii="Times New Roman" w:hAnsi="Times New Roman"/>
          <w:spacing w:val="-4"/>
          <w:sz w:val="28"/>
          <w:szCs w:val="28"/>
          <w:lang w:val="uk-UA"/>
        </w:rPr>
        <w:t xml:space="preserve">М. Педагогічні умови формування фасилітаційної компетентності майбутніх вчителів гуманітарних спеціальностей у професійній підготовці : автореф. дис. … канд. пед. наук: 13.00.04. Одеса, 2019. 21 с. </w:t>
      </w:r>
    </w:p>
    <w:p w14:paraId="2D1FA480"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Фокшек</w:t>
      </w:r>
      <w:r w:rsidR="008A2A9C">
        <w:rPr>
          <w:rFonts w:ascii="Times New Roman" w:hAnsi="Times New Roman"/>
          <w:sz w:val="28"/>
          <w:szCs w:val="28"/>
          <w:lang w:val="en-US"/>
        </w:rPr>
        <w:t> </w:t>
      </w:r>
      <w:r w:rsidRPr="008A2A9C">
        <w:rPr>
          <w:rFonts w:ascii="Times New Roman" w:hAnsi="Times New Roman"/>
          <w:sz w:val="28"/>
          <w:szCs w:val="28"/>
          <w:lang w:val="uk-UA"/>
        </w:rPr>
        <w:t>А.</w:t>
      </w:r>
      <w:r w:rsidR="008A2A9C">
        <w:rPr>
          <w:rFonts w:ascii="Times New Roman" w:hAnsi="Times New Roman"/>
          <w:sz w:val="28"/>
          <w:szCs w:val="28"/>
          <w:lang w:val="en-US"/>
        </w:rPr>
        <w:t> </w:t>
      </w:r>
      <w:r w:rsidRPr="008A2A9C">
        <w:rPr>
          <w:rFonts w:ascii="Times New Roman" w:hAnsi="Times New Roman"/>
          <w:sz w:val="28"/>
          <w:szCs w:val="28"/>
          <w:lang w:val="uk-UA"/>
        </w:rPr>
        <w:t xml:space="preserve">В. Системний та синергетичний підходи у моделюванні сучасного педагогічного процесу. </w:t>
      </w:r>
      <w:r w:rsidRPr="008A2A9C">
        <w:rPr>
          <w:rFonts w:ascii="Times New Roman" w:hAnsi="Times New Roman"/>
          <w:i/>
          <w:iCs/>
          <w:sz w:val="28"/>
          <w:szCs w:val="28"/>
          <w:lang w:val="uk-UA"/>
        </w:rPr>
        <w:t>Науковий вісник Мелітопольського державного педагогічного університету імені Богдана Хмельницького. Серія: Педагогіка : зб. наук. праць.</w:t>
      </w:r>
      <w:r w:rsidRPr="008A2A9C">
        <w:rPr>
          <w:rFonts w:ascii="Times New Roman" w:hAnsi="Times New Roman"/>
          <w:sz w:val="28"/>
          <w:szCs w:val="28"/>
          <w:lang w:val="uk-UA"/>
        </w:rPr>
        <w:t xml:space="preserve"> 2011. № 6. С. 213–220.</w:t>
      </w:r>
    </w:p>
    <w:p w14:paraId="2A724AC3" w14:textId="0B8DC6A5"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Ф</w:t>
      </w:r>
      <w:r w:rsidR="008A2A9C" w:rsidRPr="008A2A9C">
        <w:rPr>
          <w:rFonts w:ascii="Times New Roman" w:hAnsi="Times New Roman"/>
          <w:sz w:val="28"/>
          <w:szCs w:val="28"/>
          <w:lang w:val="uk-UA"/>
        </w:rPr>
        <w:t>урдуй</w:t>
      </w:r>
      <w:r w:rsidR="008A2A9C" w:rsidRPr="008A2A9C">
        <w:rPr>
          <w:rFonts w:ascii="Times New Roman" w:hAnsi="Times New Roman"/>
          <w:sz w:val="28"/>
          <w:szCs w:val="28"/>
          <w:lang w:val="en-US"/>
        </w:rPr>
        <w:t> </w:t>
      </w:r>
      <w:r w:rsidRPr="008A2A9C">
        <w:rPr>
          <w:rFonts w:ascii="Times New Roman" w:hAnsi="Times New Roman"/>
          <w:sz w:val="28"/>
          <w:szCs w:val="28"/>
          <w:lang w:val="uk-UA"/>
        </w:rPr>
        <w:t xml:space="preserve">С. Компетентнісний підхід у вищій школі в Україні: розробка та впровадження ідей при підготовці фахівців соціономічної сфери. </w:t>
      </w:r>
      <w:r w:rsidRPr="008A2A9C">
        <w:rPr>
          <w:rFonts w:ascii="Times New Roman" w:hAnsi="Times New Roman"/>
          <w:i/>
          <w:iCs/>
          <w:sz w:val="28"/>
          <w:szCs w:val="28"/>
          <w:lang w:val="uk-UA"/>
        </w:rPr>
        <w:t>Молодий вчений.</w:t>
      </w:r>
      <w:r w:rsidR="008A2A9C">
        <w:rPr>
          <w:rFonts w:ascii="Times New Roman" w:hAnsi="Times New Roman"/>
          <w:sz w:val="28"/>
          <w:szCs w:val="28"/>
          <w:lang w:val="uk-UA"/>
        </w:rPr>
        <w:t xml:space="preserve"> 2017. №</w:t>
      </w:r>
      <w:r w:rsidR="008A2A9C">
        <w:rPr>
          <w:rFonts w:ascii="Times New Roman" w:hAnsi="Times New Roman"/>
          <w:sz w:val="28"/>
          <w:szCs w:val="28"/>
          <w:lang w:val="en-US"/>
        </w:rPr>
        <w:t> </w:t>
      </w:r>
      <w:r w:rsidR="008A2A9C">
        <w:rPr>
          <w:rFonts w:ascii="Times New Roman" w:hAnsi="Times New Roman"/>
          <w:sz w:val="28"/>
          <w:szCs w:val="28"/>
          <w:lang w:val="uk-UA"/>
        </w:rPr>
        <w:t>3(43). С.</w:t>
      </w:r>
      <w:r w:rsidR="008A2A9C">
        <w:rPr>
          <w:rFonts w:ascii="Times New Roman" w:hAnsi="Times New Roman"/>
          <w:sz w:val="28"/>
          <w:szCs w:val="28"/>
          <w:lang w:val="en-US"/>
        </w:rPr>
        <w:t> </w:t>
      </w:r>
      <w:r w:rsidRPr="008A2A9C">
        <w:rPr>
          <w:rFonts w:ascii="Times New Roman" w:hAnsi="Times New Roman"/>
          <w:sz w:val="28"/>
          <w:szCs w:val="28"/>
          <w:lang w:val="uk-UA"/>
        </w:rPr>
        <w:t>485–489.</w:t>
      </w:r>
      <w:r w:rsidR="008A2A9C" w:rsidRPr="005D3620">
        <w:rPr>
          <w:rFonts w:ascii="Times New Roman" w:hAnsi="Times New Roman"/>
          <w:sz w:val="28"/>
          <w:szCs w:val="28"/>
        </w:rPr>
        <w:t xml:space="preserve"> </w:t>
      </w:r>
      <w:r w:rsidR="008A2A9C" w:rsidRPr="008A2A9C">
        <w:rPr>
          <w:rFonts w:ascii="Times New Roman" w:hAnsi="Times New Roman"/>
          <w:sz w:val="28"/>
          <w:szCs w:val="28"/>
          <w:lang w:val="en-US"/>
        </w:rPr>
        <w:t>URL</w:t>
      </w:r>
      <w:r w:rsidR="008A2A9C" w:rsidRPr="005D3620">
        <w:rPr>
          <w:rFonts w:ascii="Times New Roman" w:hAnsi="Times New Roman"/>
          <w:sz w:val="28"/>
          <w:szCs w:val="28"/>
        </w:rPr>
        <w:t xml:space="preserve">: </w:t>
      </w:r>
      <w:hyperlink r:id="rId145" w:history="1">
        <w:r w:rsidR="008A2A9C" w:rsidRPr="008A2A9C">
          <w:rPr>
            <w:rStyle w:val="ad"/>
            <w:rFonts w:ascii="Times New Roman" w:hAnsi="Times New Roman"/>
            <w:sz w:val="28"/>
            <w:szCs w:val="28"/>
            <w:lang w:val="en-US"/>
          </w:rPr>
          <w:t>http</w:t>
        </w:r>
        <w:r w:rsidR="008A2A9C" w:rsidRPr="005D3620">
          <w:rPr>
            <w:rStyle w:val="ad"/>
            <w:rFonts w:ascii="Times New Roman" w:hAnsi="Times New Roman"/>
            <w:sz w:val="28"/>
            <w:szCs w:val="28"/>
          </w:rPr>
          <w:t>://</w:t>
        </w:r>
        <w:r w:rsidR="008A2A9C" w:rsidRPr="008A2A9C">
          <w:rPr>
            <w:rStyle w:val="ad"/>
            <w:rFonts w:ascii="Times New Roman" w:hAnsi="Times New Roman"/>
            <w:sz w:val="28"/>
            <w:szCs w:val="28"/>
            <w:lang w:val="en-US"/>
          </w:rPr>
          <w:t>molodyvcheny</w:t>
        </w:r>
        <w:r w:rsidR="008A2A9C" w:rsidRPr="005D3620">
          <w:rPr>
            <w:rStyle w:val="ad"/>
            <w:rFonts w:ascii="Times New Roman" w:hAnsi="Times New Roman"/>
            <w:sz w:val="28"/>
            <w:szCs w:val="28"/>
          </w:rPr>
          <w:t>.</w:t>
        </w:r>
        <w:r w:rsidR="008A2A9C" w:rsidRPr="008A2A9C">
          <w:rPr>
            <w:rStyle w:val="ad"/>
            <w:rFonts w:ascii="Times New Roman" w:hAnsi="Times New Roman"/>
            <w:sz w:val="28"/>
            <w:szCs w:val="28"/>
            <w:lang w:val="en-US"/>
          </w:rPr>
          <w:t>in</w:t>
        </w:r>
        <w:r w:rsidR="008A2A9C" w:rsidRPr="005D3620">
          <w:rPr>
            <w:rStyle w:val="ad"/>
            <w:rFonts w:ascii="Times New Roman" w:hAnsi="Times New Roman"/>
            <w:sz w:val="28"/>
            <w:szCs w:val="28"/>
          </w:rPr>
          <w:t>.</w:t>
        </w:r>
        <w:r w:rsidR="008A2A9C" w:rsidRPr="008A2A9C">
          <w:rPr>
            <w:rStyle w:val="ad"/>
            <w:rFonts w:ascii="Times New Roman" w:hAnsi="Times New Roman"/>
            <w:sz w:val="28"/>
            <w:szCs w:val="28"/>
            <w:lang w:val="en-US"/>
          </w:rPr>
          <w:t>ua</w:t>
        </w:r>
        <w:r w:rsidR="008A2A9C" w:rsidRPr="005D3620">
          <w:rPr>
            <w:rStyle w:val="ad"/>
            <w:rFonts w:ascii="Times New Roman" w:hAnsi="Times New Roman"/>
            <w:sz w:val="28"/>
            <w:szCs w:val="28"/>
          </w:rPr>
          <w:t>/</w:t>
        </w:r>
        <w:r w:rsidR="008A2A9C" w:rsidRPr="008A2A9C">
          <w:rPr>
            <w:rStyle w:val="ad"/>
            <w:rFonts w:ascii="Times New Roman" w:hAnsi="Times New Roman"/>
            <w:sz w:val="28"/>
            <w:szCs w:val="28"/>
            <w:lang w:val="en-US"/>
          </w:rPr>
          <w:t>files</w:t>
        </w:r>
        <w:r w:rsidR="008A2A9C" w:rsidRPr="005D3620">
          <w:rPr>
            <w:rStyle w:val="ad"/>
            <w:rFonts w:ascii="Times New Roman" w:hAnsi="Times New Roman"/>
            <w:sz w:val="28"/>
            <w:szCs w:val="28"/>
          </w:rPr>
          <w:t>/</w:t>
        </w:r>
        <w:r w:rsidR="008A2A9C" w:rsidRPr="008A2A9C">
          <w:rPr>
            <w:rStyle w:val="ad"/>
            <w:rFonts w:ascii="Times New Roman" w:hAnsi="Times New Roman"/>
            <w:sz w:val="28"/>
            <w:szCs w:val="28"/>
            <w:lang w:val="en-US"/>
          </w:rPr>
          <w:t>journal</w:t>
        </w:r>
        <w:r w:rsidR="008A2A9C" w:rsidRPr="005D3620">
          <w:rPr>
            <w:rStyle w:val="ad"/>
            <w:rFonts w:ascii="Times New Roman" w:hAnsi="Times New Roman"/>
            <w:sz w:val="28"/>
            <w:szCs w:val="28"/>
          </w:rPr>
          <w:t>/2017/3/113.</w:t>
        </w:r>
        <w:r w:rsidR="008A2A9C" w:rsidRPr="008A2A9C">
          <w:rPr>
            <w:rStyle w:val="ad"/>
            <w:rFonts w:ascii="Times New Roman" w:hAnsi="Times New Roman"/>
            <w:sz w:val="28"/>
            <w:szCs w:val="28"/>
            <w:lang w:val="en-US"/>
          </w:rPr>
          <w:t>pdf</w:t>
        </w:r>
      </w:hyperlink>
      <w:r w:rsidR="008A2A9C" w:rsidRPr="005D3620">
        <w:rPr>
          <w:rFonts w:ascii="Times New Roman" w:hAnsi="Times New Roman"/>
          <w:sz w:val="28"/>
          <w:szCs w:val="28"/>
        </w:rPr>
        <w:t xml:space="preserve"> </w:t>
      </w:r>
    </w:p>
    <w:p w14:paraId="0B552D5D" w14:textId="77777777" w:rsidR="008A2A9C" w:rsidRPr="008A2A9C" w:rsidRDefault="008A2A9C"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Фурман</w:t>
      </w:r>
      <w:r>
        <w:rPr>
          <w:rFonts w:ascii="Times New Roman" w:hAnsi="Times New Roman"/>
          <w:sz w:val="28"/>
          <w:szCs w:val="28"/>
          <w:lang w:val="en-US"/>
        </w:rPr>
        <w:t> </w:t>
      </w:r>
      <w:r w:rsidR="009D38F6" w:rsidRPr="008A2A9C">
        <w:rPr>
          <w:rFonts w:ascii="Times New Roman" w:hAnsi="Times New Roman"/>
          <w:sz w:val="28"/>
          <w:szCs w:val="28"/>
          <w:lang w:val="uk-UA"/>
        </w:rPr>
        <w:t>А.</w:t>
      </w:r>
      <w:r>
        <w:rPr>
          <w:rFonts w:ascii="Times New Roman" w:hAnsi="Times New Roman"/>
          <w:sz w:val="28"/>
          <w:szCs w:val="28"/>
          <w:lang w:val="en-US"/>
        </w:rPr>
        <w:t> </w:t>
      </w:r>
      <w:r w:rsidR="009D38F6" w:rsidRPr="008A2A9C">
        <w:rPr>
          <w:rFonts w:ascii="Times New Roman" w:hAnsi="Times New Roman"/>
          <w:sz w:val="28"/>
          <w:szCs w:val="28"/>
          <w:lang w:val="uk-UA"/>
        </w:rPr>
        <w:t>В., Підгурська</w:t>
      </w:r>
      <w:r>
        <w:rPr>
          <w:rFonts w:ascii="Times New Roman" w:hAnsi="Times New Roman"/>
          <w:sz w:val="28"/>
          <w:szCs w:val="28"/>
          <w:lang w:val="en-US"/>
        </w:rPr>
        <w:t> </w:t>
      </w:r>
      <w:r w:rsidR="009D38F6" w:rsidRPr="008A2A9C">
        <w:rPr>
          <w:rFonts w:ascii="Times New Roman" w:hAnsi="Times New Roman"/>
          <w:sz w:val="28"/>
          <w:szCs w:val="28"/>
          <w:lang w:val="uk-UA"/>
        </w:rPr>
        <w:t>М.</w:t>
      </w:r>
      <w:r>
        <w:rPr>
          <w:rFonts w:ascii="Times New Roman" w:hAnsi="Times New Roman"/>
          <w:sz w:val="28"/>
          <w:szCs w:val="28"/>
          <w:lang w:val="en-US"/>
        </w:rPr>
        <w:t> </w:t>
      </w:r>
      <w:r w:rsidR="009D38F6" w:rsidRPr="008A2A9C">
        <w:rPr>
          <w:rFonts w:ascii="Times New Roman" w:hAnsi="Times New Roman"/>
          <w:sz w:val="28"/>
          <w:szCs w:val="28"/>
          <w:lang w:val="uk-UA"/>
        </w:rPr>
        <w:t xml:space="preserve">В. Історія соціальної роботи : навчальний посібник. Тернопіль : ТНЕУ, 2014. 174 с. </w:t>
      </w:r>
    </w:p>
    <w:p w14:paraId="7B568D55"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Хілько</w:t>
      </w:r>
      <w:r w:rsidR="008A2A9C">
        <w:rPr>
          <w:rFonts w:ascii="Times New Roman" w:hAnsi="Times New Roman"/>
          <w:sz w:val="28"/>
          <w:szCs w:val="28"/>
          <w:lang w:val="en-US"/>
        </w:rPr>
        <w:t> </w:t>
      </w:r>
      <w:r w:rsidRPr="008A2A9C">
        <w:rPr>
          <w:rFonts w:ascii="Times New Roman" w:hAnsi="Times New Roman"/>
          <w:sz w:val="28"/>
          <w:szCs w:val="28"/>
          <w:lang w:val="uk-UA"/>
        </w:rPr>
        <w:t>С.</w:t>
      </w:r>
      <w:r w:rsidR="008A2A9C">
        <w:rPr>
          <w:rFonts w:ascii="Times New Roman" w:hAnsi="Times New Roman"/>
          <w:sz w:val="28"/>
          <w:szCs w:val="28"/>
          <w:lang w:val="en-US"/>
        </w:rPr>
        <w:t> </w:t>
      </w:r>
      <w:r w:rsidRPr="008A2A9C">
        <w:rPr>
          <w:rFonts w:ascii="Times New Roman" w:hAnsi="Times New Roman"/>
          <w:sz w:val="28"/>
          <w:szCs w:val="28"/>
          <w:lang w:val="uk-UA"/>
        </w:rPr>
        <w:t xml:space="preserve">О. Фасилітативний підхід до професійної підготовки майбутніх психологів. </w:t>
      </w:r>
      <w:r w:rsidRPr="008A2A9C">
        <w:rPr>
          <w:rFonts w:ascii="Times New Roman" w:hAnsi="Times New Roman"/>
          <w:i/>
          <w:iCs/>
          <w:sz w:val="28"/>
          <w:szCs w:val="28"/>
          <w:lang w:val="uk-UA"/>
        </w:rPr>
        <w:t xml:space="preserve">Психолого-педагогічне забезпечення модернізації післядипломної педагогічної освіти в умовах змін : Всеукраїнська науково-практична Інтернет-конференція </w:t>
      </w:r>
      <w:r w:rsidRPr="008A2A9C">
        <w:rPr>
          <w:rFonts w:ascii="Times New Roman" w:hAnsi="Times New Roman"/>
          <w:sz w:val="28"/>
          <w:szCs w:val="28"/>
          <w:lang w:val="uk-UA"/>
        </w:rPr>
        <w:t>/ Державний вищий навчальний заклад «Університет менеджменту освіти» НАПН України.</w:t>
      </w:r>
      <w:r w:rsidRPr="008A2A9C">
        <w:rPr>
          <w:rFonts w:ascii="Times New Roman" w:hAnsi="Times New Roman"/>
          <w:i/>
          <w:iCs/>
          <w:sz w:val="28"/>
          <w:szCs w:val="28"/>
          <w:lang w:val="uk-UA"/>
        </w:rPr>
        <w:t xml:space="preserve"> </w:t>
      </w:r>
      <w:r w:rsidRPr="008A2A9C">
        <w:rPr>
          <w:rFonts w:ascii="Times New Roman" w:hAnsi="Times New Roman"/>
          <w:sz w:val="28"/>
          <w:szCs w:val="28"/>
          <w:lang w:val="uk-UA"/>
        </w:rPr>
        <w:t>Київ–Донецьк, 2014. С. 188–191.</w:t>
      </w:r>
    </w:p>
    <w:p w14:paraId="4A2FC049"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A2A9C">
        <w:rPr>
          <w:rFonts w:ascii="Times New Roman" w:hAnsi="Times New Roman"/>
          <w:sz w:val="28"/>
          <w:szCs w:val="28"/>
          <w:lang w:val="uk-UA"/>
        </w:rPr>
        <w:t>Х</w:t>
      </w:r>
      <w:r w:rsidR="008A2A9C" w:rsidRPr="008A2A9C">
        <w:rPr>
          <w:rFonts w:ascii="Times New Roman" w:hAnsi="Times New Roman"/>
          <w:sz w:val="28"/>
          <w:szCs w:val="28"/>
          <w:lang w:val="uk-UA"/>
        </w:rPr>
        <w:t>ілько</w:t>
      </w:r>
      <w:r w:rsidR="008A2A9C" w:rsidRPr="008A2A9C">
        <w:rPr>
          <w:rFonts w:ascii="Times New Roman" w:hAnsi="Times New Roman"/>
          <w:sz w:val="28"/>
          <w:szCs w:val="28"/>
          <w:lang w:val="en-US"/>
        </w:rPr>
        <w:t> </w:t>
      </w:r>
      <w:r w:rsidRPr="008A2A9C">
        <w:rPr>
          <w:rFonts w:ascii="Times New Roman" w:hAnsi="Times New Roman"/>
          <w:sz w:val="28"/>
          <w:szCs w:val="28"/>
          <w:lang w:val="uk-UA"/>
        </w:rPr>
        <w:t xml:space="preserve">С. Особливості формування фасилітаційної позиції майбутнього психолога в системі післядипломної педагогічної освіти. [Електронний ресурс]. URL: </w:t>
      </w:r>
      <w:r w:rsidRPr="008A2A9C">
        <w:rPr>
          <w:rStyle w:val="ad"/>
          <w:rFonts w:asciiTheme="majorBidi" w:hAnsiTheme="majorBidi" w:cstheme="majorBidi"/>
          <w:sz w:val="28"/>
          <w:szCs w:val="28"/>
          <w:lang w:val="en-US"/>
        </w:rPr>
        <w:t>http</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umo</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edu</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ua</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images</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content</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nashi</w:t>
      </w:r>
      <w:r w:rsidRPr="005D3620">
        <w:rPr>
          <w:rStyle w:val="ad"/>
          <w:rFonts w:asciiTheme="majorBidi" w:hAnsiTheme="majorBidi" w:cstheme="majorBidi"/>
          <w:sz w:val="28"/>
          <w:szCs w:val="28"/>
        </w:rPr>
        <w:t>_</w:t>
      </w:r>
      <w:r w:rsidRPr="008A2A9C">
        <w:rPr>
          <w:rStyle w:val="ad"/>
          <w:rFonts w:asciiTheme="majorBidi" w:hAnsiTheme="majorBidi" w:cstheme="majorBidi"/>
          <w:sz w:val="28"/>
          <w:szCs w:val="28"/>
          <w:lang w:val="en-US"/>
        </w:rPr>
        <w:t>vydanya</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pislya</w:t>
      </w:r>
      <w:r w:rsidRPr="005D3620">
        <w:rPr>
          <w:rStyle w:val="ad"/>
          <w:rFonts w:asciiTheme="majorBidi" w:hAnsiTheme="majorBidi" w:cstheme="majorBidi"/>
          <w:sz w:val="28"/>
          <w:szCs w:val="28"/>
        </w:rPr>
        <w:t>_</w:t>
      </w:r>
      <w:r w:rsidRPr="008A2A9C">
        <w:rPr>
          <w:rStyle w:val="ad"/>
          <w:rFonts w:asciiTheme="majorBidi" w:hAnsiTheme="majorBidi" w:cstheme="majorBidi"/>
          <w:sz w:val="28"/>
          <w:szCs w:val="28"/>
          <w:lang w:val="en-US"/>
        </w:rPr>
        <w:t>dyplom</w:t>
      </w:r>
      <w:r w:rsidRPr="005D3620">
        <w:rPr>
          <w:rStyle w:val="ad"/>
          <w:rFonts w:asciiTheme="majorBidi" w:hAnsiTheme="majorBidi" w:cstheme="majorBidi"/>
          <w:sz w:val="28"/>
          <w:szCs w:val="28"/>
        </w:rPr>
        <w:t>_</w:t>
      </w:r>
      <w:r w:rsidRPr="008A2A9C">
        <w:rPr>
          <w:rStyle w:val="ad"/>
          <w:rFonts w:asciiTheme="majorBidi" w:hAnsiTheme="majorBidi" w:cstheme="majorBidi"/>
          <w:sz w:val="28"/>
          <w:szCs w:val="28"/>
          <w:lang w:val="en-US"/>
        </w:rPr>
        <w:t>osvina</w:t>
      </w:r>
      <w:r w:rsidRPr="005D3620">
        <w:rPr>
          <w:rStyle w:val="ad"/>
          <w:rFonts w:asciiTheme="majorBidi" w:hAnsiTheme="majorBidi" w:cstheme="majorBidi"/>
          <w:sz w:val="28"/>
          <w:szCs w:val="28"/>
        </w:rPr>
        <w:t>/1_2016/%</w:t>
      </w:r>
      <w:r w:rsidRPr="008A2A9C">
        <w:rPr>
          <w:rStyle w:val="ad"/>
          <w:rFonts w:asciiTheme="majorBidi" w:hAnsiTheme="majorBidi" w:cstheme="majorBidi"/>
          <w:sz w:val="28"/>
          <w:szCs w:val="28"/>
          <w:lang w:val="en-US"/>
        </w:rPr>
        <w:t>D</w:t>
      </w:r>
      <w:r w:rsidRPr="005D3620">
        <w:rPr>
          <w:rStyle w:val="ad"/>
          <w:rFonts w:asciiTheme="majorBidi" w:hAnsiTheme="majorBidi" w:cstheme="majorBidi"/>
          <w:sz w:val="28"/>
          <w:szCs w:val="28"/>
        </w:rPr>
        <w:t>0%</w:t>
      </w:r>
      <w:r w:rsidRPr="008A2A9C">
        <w:rPr>
          <w:rStyle w:val="ad"/>
          <w:rFonts w:asciiTheme="majorBidi" w:hAnsiTheme="majorBidi" w:cstheme="majorBidi"/>
          <w:sz w:val="28"/>
          <w:szCs w:val="28"/>
          <w:lang w:val="en-US"/>
        </w:rPr>
        <w:t>A</w:t>
      </w:r>
      <w:r w:rsidRPr="005D3620">
        <w:rPr>
          <w:rStyle w:val="ad"/>
          <w:rFonts w:asciiTheme="majorBidi" w:hAnsiTheme="majorBidi" w:cstheme="majorBidi"/>
          <w:sz w:val="28"/>
          <w:szCs w:val="28"/>
        </w:rPr>
        <w:t>5%</w:t>
      </w:r>
      <w:r w:rsidRPr="008A2A9C">
        <w:rPr>
          <w:rStyle w:val="ad"/>
          <w:rFonts w:asciiTheme="majorBidi" w:hAnsiTheme="majorBidi" w:cstheme="majorBidi"/>
          <w:sz w:val="28"/>
          <w:szCs w:val="28"/>
          <w:lang w:val="en-US"/>
        </w:rPr>
        <w:t>D</w:t>
      </w:r>
      <w:r w:rsidRPr="005D3620">
        <w:rPr>
          <w:rStyle w:val="ad"/>
          <w:rFonts w:asciiTheme="majorBidi" w:hAnsiTheme="majorBidi" w:cstheme="majorBidi"/>
          <w:sz w:val="28"/>
          <w:szCs w:val="28"/>
        </w:rPr>
        <w:t>0%98%</w:t>
      </w:r>
      <w:r w:rsidRPr="008A2A9C">
        <w:rPr>
          <w:rStyle w:val="ad"/>
          <w:rFonts w:asciiTheme="majorBidi" w:hAnsiTheme="majorBidi" w:cstheme="majorBidi"/>
          <w:sz w:val="28"/>
          <w:szCs w:val="28"/>
          <w:lang w:val="en-US"/>
        </w:rPr>
        <w:t>D</w:t>
      </w:r>
      <w:r w:rsidRPr="005D3620">
        <w:rPr>
          <w:rStyle w:val="ad"/>
          <w:rFonts w:asciiTheme="majorBidi" w:hAnsiTheme="majorBidi" w:cstheme="majorBidi"/>
          <w:sz w:val="28"/>
          <w:szCs w:val="28"/>
        </w:rPr>
        <w:t>0%9</w:t>
      </w:r>
      <w:r w:rsidRPr="008A2A9C">
        <w:rPr>
          <w:rStyle w:val="ad"/>
          <w:rFonts w:asciiTheme="majorBidi" w:hAnsiTheme="majorBidi" w:cstheme="majorBidi"/>
          <w:sz w:val="28"/>
          <w:szCs w:val="28"/>
          <w:lang w:val="en-US"/>
        </w:rPr>
        <w:t>B</w:t>
      </w:r>
      <w:r w:rsidRPr="005D3620">
        <w:rPr>
          <w:rStyle w:val="ad"/>
          <w:rFonts w:asciiTheme="majorBidi" w:hAnsiTheme="majorBidi" w:cstheme="majorBidi"/>
          <w:sz w:val="28"/>
          <w:szCs w:val="28"/>
        </w:rPr>
        <w:t xml:space="preserve"> %</w:t>
      </w:r>
      <w:r w:rsidRPr="008A2A9C">
        <w:rPr>
          <w:rStyle w:val="ad"/>
          <w:rFonts w:asciiTheme="majorBidi" w:hAnsiTheme="majorBidi" w:cstheme="majorBidi"/>
          <w:sz w:val="28"/>
          <w:szCs w:val="28"/>
          <w:lang w:val="en-US"/>
        </w:rPr>
        <w:t>D</w:t>
      </w:r>
      <w:r w:rsidRPr="005D3620">
        <w:rPr>
          <w:rStyle w:val="ad"/>
          <w:rFonts w:asciiTheme="majorBidi" w:hAnsiTheme="majorBidi" w:cstheme="majorBidi"/>
          <w:sz w:val="28"/>
          <w:szCs w:val="28"/>
        </w:rPr>
        <w:t>0%</w:t>
      </w:r>
      <w:r w:rsidRPr="008A2A9C">
        <w:rPr>
          <w:rStyle w:val="ad"/>
          <w:rFonts w:asciiTheme="majorBidi" w:hAnsiTheme="majorBidi" w:cstheme="majorBidi"/>
          <w:sz w:val="28"/>
          <w:szCs w:val="28"/>
          <w:lang w:val="en-US"/>
        </w:rPr>
        <w:t>AC</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D</w:t>
      </w:r>
      <w:r w:rsidRPr="005D3620">
        <w:rPr>
          <w:rStyle w:val="ad"/>
          <w:rFonts w:asciiTheme="majorBidi" w:hAnsiTheme="majorBidi" w:cstheme="majorBidi"/>
          <w:sz w:val="28"/>
          <w:szCs w:val="28"/>
        </w:rPr>
        <w:t>0%9</w:t>
      </w:r>
      <w:r w:rsidRPr="008A2A9C">
        <w:rPr>
          <w:rStyle w:val="ad"/>
          <w:rFonts w:asciiTheme="majorBidi" w:hAnsiTheme="majorBidi" w:cstheme="majorBidi"/>
          <w:sz w:val="28"/>
          <w:szCs w:val="28"/>
          <w:lang w:val="en-US"/>
        </w:rPr>
        <w:t>A</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D</w:t>
      </w:r>
      <w:r w:rsidRPr="005D3620">
        <w:rPr>
          <w:rStyle w:val="ad"/>
          <w:rFonts w:asciiTheme="majorBidi" w:hAnsiTheme="majorBidi" w:cstheme="majorBidi"/>
          <w:sz w:val="28"/>
          <w:szCs w:val="28"/>
        </w:rPr>
        <w:t>0%9</w:t>
      </w:r>
      <w:r w:rsidRPr="008A2A9C">
        <w:rPr>
          <w:rStyle w:val="ad"/>
          <w:rFonts w:asciiTheme="majorBidi" w:hAnsiTheme="majorBidi" w:cstheme="majorBidi"/>
          <w:sz w:val="28"/>
          <w:szCs w:val="28"/>
          <w:lang w:val="en-US"/>
        </w:rPr>
        <w:t>E</w:t>
      </w:r>
      <w:r w:rsidRPr="005D3620">
        <w:rPr>
          <w:rStyle w:val="ad"/>
          <w:rFonts w:asciiTheme="majorBidi" w:hAnsiTheme="majorBidi" w:cstheme="majorBidi"/>
          <w:sz w:val="28"/>
          <w:szCs w:val="28"/>
        </w:rPr>
        <w:t>.</w:t>
      </w:r>
      <w:r w:rsidRPr="008A2A9C">
        <w:rPr>
          <w:rStyle w:val="ad"/>
          <w:rFonts w:asciiTheme="majorBidi" w:hAnsiTheme="majorBidi" w:cstheme="majorBidi"/>
          <w:sz w:val="28"/>
          <w:szCs w:val="28"/>
          <w:lang w:val="en-US"/>
        </w:rPr>
        <w:t>pdf</w:t>
      </w:r>
      <w:r w:rsidR="008F2F76" w:rsidRPr="005D3620">
        <w:rPr>
          <w:rStyle w:val="ad"/>
          <w:rFonts w:asciiTheme="majorBidi" w:hAnsiTheme="majorBidi" w:cstheme="majorBidi"/>
          <w:sz w:val="28"/>
          <w:szCs w:val="28"/>
        </w:rPr>
        <w:t xml:space="preserve"> </w:t>
      </w:r>
    </w:p>
    <w:p w14:paraId="1384D552"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Хоменко-Семенова</w:t>
      </w:r>
      <w:r w:rsidR="008A2A9C">
        <w:rPr>
          <w:rFonts w:ascii="Times New Roman" w:hAnsi="Times New Roman"/>
          <w:sz w:val="28"/>
          <w:szCs w:val="28"/>
          <w:lang w:val="en-US"/>
        </w:rPr>
        <w:t> </w:t>
      </w:r>
      <w:r w:rsidRPr="008A2A9C">
        <w:rPr>
          <w:rFonts w:ascii="Times New Roman" w:hAnsi="Times New Roman"/>
          <w:sz w:val="28"/>
          <w:szCs w:val="28"/>
          <w:lang w:val="uk-UA"/>
        </w:rPr>
        <w:t>Л.</w:t>
      </w:r>
      <w:r w:rsidR="008A2A9C">
        <w:rPr>
          <w:rFonts w:ascii="Times New Roman" w:hAnsi="Times New Roman"/>
          <w:sz w:val="28"/>
          <w:szCs w:val="28"/>
          <w:lang w:val="en-US"/>
        </w:rPr>
        <w:t> </w:t>
      </w:r>
      <w:r w:rsidRPr="008A2A9C">
        <w:rPr>
          <w:rFonts w:ascii="Times New Roman" w:hAnsi="Times New Roman"/>
          <w:sz w:val="28"/>
          <w:szCs w:val="28"/>
          <w:lang w:val="uk-UA"/>
        </w:rPr>
        <w:t xml:space="preserve">О. Професійний портрет соціального працівника сучасного типу. </w:t>
      </w:r>
      <w:r w:rsidRPr="008A2A9C">
        <w:rPr>
          <w:rFonts w:ascii="Times New Roman" w:hAnsi="Times New Roman"/>
          <w:i/>
          <w:iCs/>
          <w:sz w:val="28"/>
          <w:szCs w:val="28"/>
          <w:lang w:val="uk-UA"/>
        </w:rPr>
        <w:t xml:space="preserve">Вісник національного авіаційного університету : </w:t>
      </w:r>
      <w:r w:rsidRPr="008A2A9C">
        <w:rPr>
          <w:rFonts w:ascii="Times New Roman" w:hAnsi="Times New Roman"/>
          <w:i/>
          <w:iCs/>
          <w:sz w:val="28"/>
          <w:szCs w:val="28"/>
          <w:lang w:val="uk-UA"/>
        </w:rPr>
        <w:lastRenderedPageBreak/>
        <w:t xml:space="preserve">зб. наук. пр. Педагогіка. Психологія. </w:t>
      </w:r>
      <w:r w:rsidRPr="008A2A9C">
        <w:rPr>
          <w:rFonts w:ascii="Times New Roman" w:hAnsi="Times New Roman"/>
          <w:sz w:val="28"/>
          <w:szCs w:val="28"/>
          <w:lang w:val="uk-UA"/>
        </w:rPr>
        <w:t>/ Нац. авіац. ун-т; голов. ред. Е. В. Лузік; редкол. Л. В. Барановська [та ін.]. К. : НАУ, 2013. Вип. 1(4). С. 125–128.</w:t>
      </w:r>
    </w:p>
    <w:p w14:paraId="5DD563DD"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Хриков</w:t>
      </w:r>
      <w:r w:rsidR="008A2A9C">
        <w:rPr>
          <w:rFonts w:ascii="Times New Roman" w:hAnsi="Times New Roman"/>
          <w:sz w:val="28"/>
          <w:szCs w:val="28"/>
          <w:lang w:val="en-US"/>
        </w:rPr>
        <w:t> </w:t>
      </w:r>
      <w:r w:rsidRPr="008A2A9C">
        <w:rPr>
          <w:rFonts w:ascii="Times New Roman" w:hAnsi="Times New Roman"/>
          <w:sz w:val="28"/>
          <w:szCs w:val="28"/>
          <w:lang w:val="uk-UA"/>
        </w:rPr>
        <w:t>Є.</w:t>
      </w:r>
      <w:r w:rsidR="008A2A9C">
        <w:rPr>
          <w:rFonts w:ascii="Times New Roman" w:hAnsi="Times New Roman"/>
          <w:sz w:val="28"/>
          <w:szCs w:val="28"/>
          <w:lang w:val="en-US"/>
        </w:rPr>
        <w:t> </w:t>
      </w:r>
      <w:r w:rsidRPr="008A2A9C">
        <w:rPr>
          <w:rFonts w:ascii="Times New Roman" w:hAnsi="Times New Roman"/>
          <w:sz w:val="28"/>
          <w:szCs w:val="28"/>
          <w:lang w:val="uk-UA"/>
        </w:rPr>
        <w:t>М. Методологія педагогічного дослідження : монографія. Харків : ТОВ «ДІСА ПЛЮС», 2018. 298 с.</w:t>
      </w:r>
    </w:p>
    <w:p w14:paraId="34699DD8"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Чернета</w:t>
      </w:r>
      <w:r w:rsidR="008A2A9C" w:rsidRPr="008A2A9C">
        <w:rPr>
          <w:rFonts w:ascii="Times New Roman" w:hAnsi="Times New Roman"/>
          <w:sz w:val="28"/>
          <w:szCs w:val="28"/>
          <w:lang w:val="en-US"/>
        </w:rPr>
        <w:t> </w:t>
      </w:r>
      <w:r w:rsidRPr="008A2A9C">
        <w:rPr>
          <w:rFonts w:ascii="Times New Roman" w:hAnsi="Times New Roman"/>
          <w:sz w:val="28"/>
          <w:szCs w:val="28"/>
          <w:lang w:val="uk-UA"/>
        </w:rPr>
        <w:t>С.</w:t>
      </w:r>
      <w:r w:rsidR="008A2A9C" w:rsidRPr="008A2A9C">
        <w:rPr>
          <w:rFonts w:ascii="Times New Roman" w:hAnsi="Times New Roman"/>
          <w:sz w:val="28"/>
          <w:szCs w:val="28"/>
          <w:lang w:val="en-US"/>
        </w:rPr>
        <w:t> </w:t>
      </w:r>
      <w:r w:rsidRPr="008A2A9C">
        <w:rPr>
          <w:rFonts w:ascii="Times New Roman" w:hAnsi="Times New Roman"/>
          <w:sz w:val="28"/>
          <w:szCs w:val="28"/>
          <w:lang w:val="uk-UA"/>
        </w:rPr>
        <w:t xml:space="preserve">Ю. Теорія та практика підготовки майбутніх фахівців із соціальної роботи до надання соціальних послуг : автореф. дис. …д-ра пед. наук: 13.00.05. Полтава, 2023. 41 с. </w:t>
      </w:r>
      <w:bookmarkStart w:id="263" w:name="_Hlk204546771"/>
    </w:p>
    <w:p w14:paraId="45905E5B"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Чернобровкін</w:t>
      </w:r>
      <w:r w:rsidR="008A2A9C">
        <w:rPr>
          <w:rFonts w:ascii="Times New Roman" w:hAnsi="Times New Roman"/>
          <w:sz w:val="28"/>
          <w:szCs w:val="28"/>
          <w:lang w:val="en-US"/>
        </w:rPr>
        <w:t> </w:t>
      </w:r>
      <w:r w:rsidRPr="008A2A9C">
        <w:rPr>
          <w:rFonts w:ascii="Times New Roman" w:hAnsi="Times New Roman"/>
          <w:sz w:val="28"/>
          <w:szCs w:val="28"/>
          <w:lang w:val="uk-UA"/>
        </w:rPr>
        <w:t>В.</w:t>
      </w:r>
      <w:r w:rsidR="008A2A9C">
        <w:rPr>
          <w:rFonts w:ascii="Times New Roman" w:hAnsi="Times New Roman"/>
          <w:sz w:val="28"/>
          <w:szCs w:val="28"/>
          <w:lang w:val="en-US"/>
        </w:rPr>
        <w:t> </w:t>
      </w:r>
      <w:r w:rsidRPr="008A2A9C">
        <w:rPr>
          <w:rFonts w:ascii="Times New Roman" w:hAnsi="Times New Roman"/>
          <w:sz w:val="28"/>
          <w:szCs w:val="28"/>
          <w:lang w:val="uk-UA"/>
        </w:rPr>
        <w:t>М. Психологія прийняття педагогічних рішень : монографія. Луганськ : Альма-матер, 2006. 416 с.</w:t>
      </w:r>
      <w:bookmarkEnd w:id="263"/>
    </w:p>
    <w:p w14:paraId="3699F893"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Ц</w:t>
      </w:r>
      <w:r w:rsidR="008A2A9C" w:rsidRPr="008A2A9C">
        <w:rPr>
          <w:rFonts w:ascii="Times New Roman" w:hAnsi="Times New Roman"/>
          <w:sz w:val="28"/>
          <w:szCs w:val="28"/>
          <w:lang w:val="uk-UA"/>
        </w:rPr>
        <w:t>имбалюк</w:t>
      </w:r>
      <w:r w:rsidR="008A2A9C" w:rsidRPr="008A2A9C">
        <w:rPr>
          <w:rFonts w:ascii="Times New Roman" w:hAnsi="Times New Roman"/>
          <w:sz w:val="28"/>
          <w:szCs w:val="28"/>
          <w:lang w:val="en-US"/>
        </w:rPr>
        <w:t> </w:t>
      </w:r>
      <w:r w:rsidRPr="008A2A9C">
        <w:rPr>
          <w:rFonts w:ascii="Times New Roman" w:hAnsi="Times New Roman"/>
          <w:sz w:val="28"/>
          <w:szCs w:val="28"/>
          <w:lang w:val="uk-UA"/>
        </w:rPr>
        <w:t>І. Психологія спілкування. Київ : ВД «Професіонал», 2004. 304 с.</w:t>
      </w:r>
    </w:p>
    <w:p w14:paraId="3BBB523F"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A2A9C">
        <w:rPr>
          <w:rFonts w:ascii="Times New Roman" w:hAnsi="Times New Roman"/>
          <w:sz w:val="28"/>
          <w:szCs w:val="28"/>
          <w:lang w:val="uk-UA"/>
        </w:rPr>
        <w:t xml:space="preserve">Цілі і техніка фасилітації. [Електронний ресурс]. URL: </w:t>
      </w:r>
      <w:hyperlink r:id="rId146" w:history="1">
        <w:r w:rsidRPr="008A2A9C">
          <w:rPr>
            <w:rStyle w:val="ad"/>
            <w:rFonts w:ascii="Times New Roman" w:hAnsi="Times New Roman"/>
            <w:sz w:val="28"/>
            <w:szCs w:val="28"/>
            <w:lang w:val="uk-UA"/>
          </w:rPr>
          <w:t>http://pidruchniki.com/16330826/psihologiya/tsili_tehnika_fasilitatsiyi</w:t>
        </w:r>
      </w:hyperlink>
    </w:p>
    <w:p w14:paraId="6894EF58" w14:textId="521F339B" w:rsidR="008A2A9C" w:rsidRPr="008A2A9C" w:rsidRDefault="008A2A9C"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Шарата</w:t>
      </w:r>
      <w:r>
        <w:rPr>
          <w:rFonts w:ascii="Times New Roman" w:hAnsi="Times New Roman"/>
          <w:sz w:val="28"/>
          <w:szCs w:val="28"/>
          <w:lang w:val="en-US"/>
        </w:rPr>
        <w:t> </w:t>
      </w:r>
      <w:r>
        <w:rPr>
          <w:rFonts w:ascii="Times New Roman" w:hAnsi="Times New Roman"/>
          <w:sz w:val="28"/>
          <w:szCs w:val="28"/>
          <w:lang w:val="uk-UA"/>
        </w:rPr>
        <w:t>Н.</w:t>
      </w:r>
      <w:r>
        <w:rPr>
          <w:rFonts w:ascii="Times New Roman" w:hAnsi="Times New Roman"/>
          <w:sz w:val="28"/>
          <w:szCs w:val="28"/>
          <w:lang w:val="en-US"/>
        </w:rPr>
        <w:t> </w:t>
      </w:r>
      <w:r w:rsidR="009D38F6" w:rsidRPr="008A2A9C">
        <w:rPr>
          <w:rFonts w:ascii="Times New Roman" w:hAnsi="Times New Roman"/>
          <w:sz w:val="28"/>
          <w:szCs w:val="28"/>
          <w:lang w:val="uk-UA"/>
        </w:rPr>
        <w:t>Г. Теорія і методика управління інноваційно-педагогічною діяльністю у вищих навчальних закладах : дис. … д-ра пед.</w:t>
      </w:r>
      <w:r>
        <w:rPr>
          <w:rFonts w:ascii="Times New Roman" w:hAnsi="Times New Roman"/>
          <w:sz w:val="28"/>
          <w:szCs w:val="28"/>
          <w:lang w:val="uk-UA"/>
        </w:rPr>
        <w:t xml:space="preserve"> наук / ДЗ</w:t>
      </w:r>
      <w:r>
        <w:rPr>
          <w:rFonts w:ascii="Times New Roman" w:hAnsi="Times New Roman"/>
          <w:sz w:val="28"/>
          <w:szCs w:val="28"/>
          <w:lang w:val="en-US"/>
        </w:rPr>
        <w:t> </w:t>
      </w:r>
      <w:r w:rsidR="009D38F6" w:rsidRPr="008A2A9C">
        <w:rPr>
          <w:rFonts w:ascii="Times New Roman" w:hAnsi="Times New Roman"/>
          <w:sz w:val="28"/>
          <w:szCs w:val="28"/>
          <w:lang w:val="uk-UA"/>
        </w:rPr>
        <w:t xml:space="preserve">«Луганський національний університет імені Тараса Шевченка». Старобільськ, 2016. 596 с. </w:t>
      </w:r>
    </w:p>
    <w:p w14:paraId="3C62ACA1"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Ш</w:t>
      </w:r>
      <w:r w:rsidR="008A2A9C" w:rsidRPr="008A2A9C">
        <w:rPr>
          <w:rFonts w:ascii="Times New Roman" w:hAnsi="Times New Roman"/>
          <w:sz w:val="28"/>
          <w:szCs w:val="28"/>
          <w:lang w:val="uk-UA"/>
        </w:rPr>
        <w:t>вардак</w:t>
      </w:r>
      <w:r w:rsidR="008A2A9C" w:rsidRPr="008A2A9C">
        <w:rPr>
          <w:rFonts w:ascii="Times New Roman" w:hAnsi="Times New Roman"/>
          <w:sz w:val="28"/>
          <w:szCs w:val="28"/>
          <w:lang w:val="en-US"/>
        </w:rPr>
        <w:t> </w:t>
      </w:r>
      <w:r w:rsidRPr="008A2A9C">
        <w:rPr>
          <w:rFonts w:ascii="Times New Roman" w:hAnsi="Times New Roman"/>
          <w:sz w:val="28"/>
          <w:szCs w:val="28"/>
          <w:lang w:val="uk-UA"/>
        </w:rPr>
        <w:t>М.</w:t>
      </w:r>
      <w:r w:rsidR="008A2A9C" w:rsidRPr="008A2A9C">
        <w:rPr>
          <w:rFonts w:ascii="Times New Roman" w:hAnsi="Times New Roman"/>
          <w:sz w:val="28"/>
          <w:szCs w:val="28"/>
          <w:lang w:val="en-US"/>
        </w:rPr>
        <w:t> </w:t>
      </w:r>
      <w:r w:rsidRPr="008A2A9C">
        <w:rPr>
          <w:rFonts w:ascii="Times New Roman" w:hAnsi="Times New Roman"/>
          <w:sz w:val="28"/>
          <w:szCs w:val="28"/>
          <w:lang w:val="uk-UA"/>
        </w:rPr>
        <w:t xml:space="preserve">В. Фасилітація у процесі формування творчої особистості майбутнього педагога. </w:t>
      </w:r>
      <w:r w:rsidRPr="008A2A9C">
        <w:rPr>
          <w:rFonts w:ascii="Times New Roman" w:hAnsi="Times New Roman"/>
          <w:i/>
          <w:iCs/>
          <w:sz w:val="28"/>
          <w:szCs w:val="28"/>
          <w:lang w:val="uk-UA"/>
        </w:rPr>
        <w:t>Професійна підготовка майбутнього педагога в умовах сучасної освітньої парадигми : монографія.</w:t>
      </w:r>
      <w:r w:rsidRPr="008A2A9C">
        <w:rPr>
          <w:rFonts w:ascii="Times New Roman" w:hAnsi="Times New Roman"/>
          <w:sz w:val="28"/>
          <w:szCs w:val="28"/>
          <w:lang w:val="uk-UA"/>
        </w:rPr>
        <w:t xml:space="preserve"> Київ : Кондор, 2015. С. 175−183. </w:t>
      </w:r>
    </w:p>
    <w:p w14:paraId="10D992F2" w14:textId="04E425F2" w:rsidR="008A2A9C" w:rsidRPr="008A2A9C" w:rsidRDefault="008A2A9C"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Шевченко</w:t>
      </w:r>
      <w:r>
        <w:rPr>
          <w:rFonts w:ascii="Times New Roman" w:hAnsi="Times New Roman"/>
          <w:sz w:val="28"/>
          <w:szCs w:val="28"/>
          <w:lang w:val="en-US"/>
        </w:rPr>
        <w:t> </w:t>
      </w:r>
      <w:r>
        <w:rPr>
          <w:rFonts w:ascii="Times New Roman" w:hAnsi="Times New Roman"/>
          <w:sz w:val="28"/>
          <w:szCs w:val="28"/>
          <w:lang w:val="uk-UA"/>
        </w:rPr>
        <w:t>К.</w:t>
      </w:r>
      <w:r>
        <w:rPr>
          <w:rFonts w:ascii="Times New Roman" w:hAnsi="Times New Roman"/>
          <w:sz w:val="28"/>
          <w:szCs w:val="28"/>
          <w:lang w:val="en-US"/>
        </w:rPr>
        <w:t> </w:t>
      </w:r>
      <w:r w:rsidR="009D38F6" w:rsidRPr="008A2A9C">
        <w:rPr>
          <w:rFonts w:ascii="Times New Roman" w:hAnsi="Times New Roman"/>
          <w:sz w:val="28"/>
          <w:szCs w:val="28"/>
          <w:lang w:val="uk-UA"/>
        </w:rPr>
        <w:t xml:space="preserve">О. Педагогічна фасилітація у контексті професійної компетентності вчителя. </w:t>
      </w:r>
      <w:r w:rsidR="009D38F6" w:rsidRPr="008A2A9C">
        <w:rPr>
          <w:rFonts w:ascii="Times New Roman" w:hAnsi="Times New Roman"/>
          <w:i/>
          <w:iCs/>
          <w:sz w:val="28"/>
          <w:szCs w:val="28"/>
          <w:lang w:val="uk-UA"/>
        </w:rPr>
        <w:t>Психологічні науки: збірник наукових праць.</w:t>
      </w:r>
      <w:r w:rsidR="009D38F6" w:rsidRPr="008A2A9C">
        <w:rPr>
          <w:rFonts w:ascii="Times New Roman" w:hAnsi="Times New Roman"/>
          <w:sz w:val="28"/>
          <w:szCs w:val="28"/>
          <w:lang w:val="uk-UA"/>
        </w:rPr>
        <w:t xml:space="preserve"> 2014. Вип. 2.13(109). С. 258−263.</w:t>
      </w:r>
    </w:p>
    <w:p w14:paraId="45F9173F" w14:textId="77777777" w:rsidR="008A2A9C" w:rsidRPr="008A2A9C" w:rsidRDefault="008A2A9C"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Шевченко</w:t>
      </w:r>
      <w:r>
        <w:rPr>
          <w:rFonts w:ascii="Times New Roman" w:hAnsi="Times New Roman"/>
          <w:sz w:val="28"/>
          <w:szCs w:val="28"/>
          <w:lang w:val="en-US"/>
        </w:rPr>
        <w:t> </w:t>
      </w:r>
      <w:r w:rsidR="009D38F6" w:rsidRPr="008A2A9C">
        <w:rPr>
          <w:rFonts w:ascii="Times New Roman" w:hAnsi="Times New Roman"/>
          <w:sz w:val="28"/>
          <w:szCs w:val="28"/>
          <w:lang w:val="uk-UA"/>
        </w:rPr>
        <w:t>К.</w:t>
      </w:r>
      <w:r>
        <w:rPr>
          <w:rFonts w:ascii="Times New Roman" w:hAnsi="Times New Roman"/>
          <w:sz w:val="28"/>
          <w:szCs w:val="28"/>
          <w:lang w:val="en-US"/>
        </w:rPr>
        <w:t> </w:t>
      </w:r>
      <w:r w:rsidR="009D38F6" w:rsidRPr="008A2A9C">
        <w:rPr>
          <w:rFonts w:ascii="Times New Roman" w:hAnsi="Times New Roman"/>
          <w:sz w:val="28"/>
          <w:szCs w:val="28"/>
          <w:lang w:val="uk-UA"/>
        </w:rPr>
        <w:t xml:space="preserve">О. Зв’язок самоефективності педагога та його фасилітативної компетентності. </w:t>
      </w:r>
      <w:r w:rsidR="009D38F6" w:rsidRPr="008A2A9C">
        <w:rPr>
          <w:rFonts w:ascii="Times New Roman" w:hAnsi="Times New Roman"/>
          <w:i/>
          <w:iCs/>
          <w:sz w:val="28"/>
          <w:szCs w:val="28"/>
          <w:lang w:val="uk-UA"/>
        </w:rPr>
        <w:t>Актуальні проблеми психології: Збірник наукових праць Інституту психології імені Г.С. Костюка</w:t>
      </w:r>
      <w:r w:rsidR="009D38F6" w:rsidRPr="008A2A9C">
        <w:rPr>
          <w:rFonts w:ascii="Times New Roman" w:hAnsi="Times New Roman"/>
          <w:sz w:val="28"/>
          <w:szCs w:val="28"/>
          <w:lang w:val="uk-UA"/>
        </w:rPr>
        <w:t xml:space="preserve">.Том. ІX, </w:t>
      </w:r>
      <w:r w:rsidR="009D38F6" w:rsidRPr="008A2A9C">
        <w:rPr>
          <w:rFonts w:ascii="Times New Roman" w:hAnsi="Times New Roman"/>
          <w:i/>
          <w:iCs/>
          <w:sz w:val="28"/>
          <w:szCs w:val="28"/>
          <w:lang w:val="uk-UA"/>
        </w:rPr>
        <w:t>Загальна психологія. Етнічна психологія. Історична психологія.</w:t>
      </w:r>
      <w:r w:rsidR="009D38F6" w:rsidRPr="008A2A9C">
        <w:rPr>
          <w:rFonts w:ascii="Times New Roman" w:hAnsi="Times New Roman"/>
          <w:sz w:val="28"/>
          <w:szCs w:val="28"/>
          <w:lang w:val="uk-UA"/>
        </w:rPr>
        <w:t xml:space="preserve"> Вип. 9. 2016. С.561−568.</w:t>
      </w:r>
    </w:p>
    <w:p w14:paraId="5A870667" w14:textId="7028701E" w:rsidR="008A2A9C" w:rsidRPr="008A2A9C" w:rsidRDefault="00051BC5"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cs="Times New Roman"/>
          <w:color w:val="000000"/>
          <w:sz w:val="28"/>
          <w:szCs w:val="28"/>
          <w:lang w:val="uk-UA"/>
        </w:rPr>
        <w:lastRenderedPageBreak/>
        <w:t>Шнайдер</w:t>
      </w:r>
      <w:r w:rsidR="008A2A9C" w:rsidRPr="008A2A9C">
        <w:rPr>
          <w:rFonts w:ascii="Times New Roman" w:hAnsi="Times New Roman" w:cs="Times New Roman"/>
          <w:color w:val="000000"/>
          <w:sz w:val="28"/>
          <w:szCs w:val="28"/>
          <w:lang w:val="en-US"/>
        </w:rPr>
        <w:t> </w:t>
      </w:r>
      <w:r w:rsidR="008A2A9C" w:rsidRPr="008A2A9C">
        <w:rPr>
          <w:rFonts w:ascii="Times New Roman" w:hAnsi="Times New Roman" w:cs="Times New Roman"/>
          <w:color w:val="000000"/>
          <w:sz w:val="28"/>
          <w:szCs w:val="28"/>
          <w:lang w:val="uk-UA"/>
        </w:rPr>
        <w:t>А., Шнурер</w:t>
      </w:r>
      <w:r w:rsidR="008A2A9C" w:rsidRPr="008A2A9C">
        <w:rPr>
          <w:rFonts w:ascii="Times New Roman" w:hAnsi="Times New Roman" w:cs="Times New Roman"/>
          <w:color w:val="000000"/>
          <w:sz w:val="28"/>
          <w:szCs w:val="28"/>
          <w:lang w:val="en-US"/>
        </w:rPr>
        <w:t> </w:t>
      </w:r>
      <w:r w:rsidR="008A2A9C" w:rsidRPr="008A2A9C">
        <w:rPr>
          <w:rFonts w:ascii="Times New Roman" w:hAnsi="Times New Roman" w:cs="Times New Roman"/>
          <w:color w:val="000000"/>
          <w:sz w:val="28"/>
          <w:szCs w:val="28"/>
          <w:lang w:val="uk-UA"/>
        </w:rPr>
        <w:t>М</w:t>
      </w:r>
      <w:r w:rsidRPr="008A2A9C">
        <w:rPr>
          <w:rFonts w:ascii="Times New Roman" w:hAnsi="Times New Roman" w:cs="Times New Roman"/>
          <w:color w:val="000000"/>
          <w:sz w:val="28"/>
          <w:szCs w:val="28"/>
          <w:lang w:val="uk-UA"/>
        </w:rPr>
        <w:t>. Навчання через дебати: різноманіття поглядів [адапт. перекл. з англ.]. К.: БФ «Вчителі за демократ</w:t>
      </w:r>
      <w:r w:rsidR="008A2A9C">
        <w:rPr>
          <w:rFonts w:ascii="Times New Roman" w:hAnsi="Times New Roman" w:cs="Times New Roman"/>
          <w:color w:val="000000"/>
          <w:sz w:val="28"/>
          <w:szCs w:val="28"/>
          <w:lang w:val="uk-UA"/>
        </w:rPr>
        <w:t>ію та партнерство». 2009. 320 с</w:t>
      </w:r>
      <w:r w:rsidR="008A2A9C">
        <w:rPr>
          <w:rFonts w:ascii="Times New Roman" w:hAnsi="Times New Roman" w:cs="Times New Roman"/>
          <w:color w:val="000000"/>
          <w:sz w:val="28"/>
          <w:szCs w:val="28"/>
          <w:lang w:val="en-US"/>
        </w:rPr>
        <w:t>.</w:t>
      </w:r>
    </w:p>
    <w:p w14:paraId="1C76A3D2" w14:textId="77777777" w:rsidR="008A2A9C" w:rsidRPr="008A2A9C" w:rsidRDefault="008A2A9C"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cs="Times New Roman"/>
          <w:sz w:val="28"/>
          <w:szCs w:val="28"/>
          <w:lang w:val="uk-UA"/>
        </w:rPr>
        <w:t>Юріна</w:t>
      </w:r>
      <w:r>
        <w:rPr>
          <w:rFonts w:ascii="Times New Roman" w:hAnsi="Times New Roman" w:cs="Times New Roman"/>
          <w:sz w:val="28"/>
          <w:szCs w:val="28"/>
          <w:lang w:val="en-US"/>
        </w:rPr>
        <w:t> </w:t>
      </w:r>
      <w:r>
        <w:rPr>
          <w:rFonts w:ascii="Times New Roman" w:hAnsi="Times New Roman" w:cs="Times New Roman"/>
          <w:sz w:val="28"/>
          <w:szCs w:val="28"/>
          <w:lang w:val="uk-UA"/>
        </w:rPr>
        <w:t>Ю.</w:t>
      </w:r>
      <w:r>
        <w:rPr>
          <w:rFonts w:ascii="Times New Roman" w:hAnsi="Times New Roman" w:cs="Times New Roman"/>
          <w:sz w:val="28"/>
          <w:szCs w:val="28"/>
          <w:lang w:val="en-US"/>
        </w:rPr>
        <w:t> </w:t>
      </w:r>
      <w:r w:rsidR="009D38F6" w:rsidRPr="008A2A9C">
        <w:rPr>
          <w:rFonts w:ascii="Times New Roman" w:hAnsi="Times New Roman" w:cs="Times New Roman"/>
          <w:sz w:val="28"/>
          <w:szCs w:val="28"/>
          <w:lang w:val="uk-UA"/>
        </w:rPr>
        <w:t>І. Феномен установки у психологічних</w:t>
      </w:r>
      <w:r w:rsidR="009D38F6" w:rsidRPr="008A2A9C">
        <w:rPr>
          <w:rFonts w:ascii="Times New Roman" w:hAnsi="Times New Roman"/>
          <w:sz w:val="28"/>
          <w:szCs w:val="28"/>
          <w:lang w:val="uk-UA"/>
        </w:rPr>
        <w:t xml:space="preserve"> теоріях. </w:t>
      </w:r>
      <w:r w:rsidR="009D38F6" w:rsidRPr="008A2A9C">
        <w:rPr>
          <w:rFonts w:ascii="Times New Roman" w:hAnsi="Times New Roman"/>
          <w:i/>
          <w:iCs/>
          <w:sz w:val="28"/>
          <w:szCs w:val="28"/>
          <w:lang w:val="uk-UA"/>
        </w:rPr>
        <w:t xml:space="preserve">Вісник Харківського національного педагогічного </w:t>
      </w:r>
      <w:r>
        <w:rPr>
          <w:rFonts w:ascii="Times New Roman" w:hAnsi="Times New Roman"/>
          <w:i/>
          <w:iCs/>
          <w:sz w:val="28"/>
          <w:szCs w:val="28"/>
          <w:lang w:val="uk-UA"/>
        </w:rPr>
        <w:t>університету імені Г.</w:t>
      </w:r>
      <w:r>
        <w:rPr>
          <w:rFonts w:ascii="Times New Roman" w:hAnsi="Times New Roman"/>
          <w:i/>
          <w:iCs/>
          <w:sz w:val="28"/>
          <w:szCs w:val="28"/>
          <w:lang w:val="en-US"/>
        </w:rPr>
        <w:t> </w:t>
      </w:r>
      <w:r>
        <w:rPr>
          <w:rFonts w:ascii="Times New Roman" w:hAnsi="Times New Roman"/>
          <w:i/>
          <w:iCs/>
          <w:sz w:val="28"/>
          <w:szCs w:val="28"/>
          <w:lang w:val="uk-UA"/>
        </w:rPr>
        <w:t>С.</w:t>
      </w:r>
      <w:r>
        <w:rPr>
          <w:rFonts w:ascii="Times New Roman" w:hAnsi="Times New Roman"/>
          <w:i/>
          <w:iCs/>
          <w:sz w:val="28"/>
          <w:szCs w:val="28"/>
          <w:lang w:val="en-US"/>
        </w:rPr>
        <w:t> </w:t>
      </w:r>
      <w:r w:rsidR="009D38F6" w:rsidRPr="008A2A9C">
        <w:rPr>
          <w:rFonts w:ascii="Times New Roman" w:hAnsi="Times New Roman"/>
          <w:i/>
          <w:iCs/>
          <w:sz w:val="28"/>
          <w:szCs w:val="28"/>
          <w:lang w:val="uk-UA"/>
        </w:rPr>
        <w:t>Сковороди. Психологія.</w:t>
      </w:r>
      <w:r w:rsidR="009D38F6" w:rsidRPr="008A2A9C">
        <w:rPr>
          <w:rFonts w:ascii="Times New Roman" w:hAnsi="Times New Roman"/>
          <w:sz w:val="28"/>
          <w:szCs w:val="28"/>
          <w:lang w:val="uk-UA"/>
        </w:rPr>
        <w:t xml:space="preserve"> 2016. Вип. 54. С. 261−269. </w:t>
      </w:r>
    </w:p>
    <w:p w14:paraId="43A81ADD" w14:textId="77777777" w:rsidR="008A2A9C" w:rsidRPr="008A2A9C" w:rsidRDefault="008A2A9C"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Pr>
          <w:rFonts w:ascii="Times New Roman" w:hAnsi="Times New Roman"/>
          <w:sz w:val="28"/>
          <w:szCs w:val="28"/>
          <w:lang w:val="uk-UA"/>
        </w:rPr>
        <w:t>Юрків</w:t>
      </w:r>
      <w:r>
        <w:rPr>
          <w:rFonts w:ascii="Times New Roman" w:hAnsi="Times New Roman"/>
          <w:sz w:val="28"/>
          <w:szCs w:val="28"/>
          <w:lang w:val="en-US"/>
        </w:rPr>
        <w:t> </w:t>
      </w:r>
      <w:r>
        <w:rPr>
          <w:rFonts w:ascii="Times New Roman" w:hAnsi="Times New Roman"/>
          <w:sz w:val="28"/>
          <w:szCs w:val="28"/>
          <w:lang w:val="uk-UA"/>
        </w:rPr>
        <w:t>Я.</w:t>
      </w:r>
      <w:r>
        <w:rPr>
          <w:rFonts w:ascii="Times New Roman" w:hAnsi="Times New Roman"/>
          <w:sz w:val="28"/>
          <w:szCs w:val="28"/>
          <w:lang w:val="en-US"/>
        </w:rPr>
        <w:t> </w:t>
      </w:r>
      <w:r w:rsidR="009D38F6" w:rsidRPr="008A2A9C">
        <w:rPr>
          <w:rFonts w:ascii="Times New Roman" w:hAnsi="Times New Roman"/>
          <w:sz w:val="28"/>
          <w:szCs w:val="28"/>
          <w:lang w:val="uk-UA"/>
        </w:rPr>
        <w:t>І. Теорія і практика професійної підготовки майбутніх соціальних педагогів та соціальних працівників до роботи із вразливими категоріями населення : дис. … д-ра пед. наук : 13.00.05 / Державний заклад «Луганський національний університет імені Тараса Шевченка». Старобільськ, 2021. 606 с.</w:t>
      </w:r>
    </w:p>
    <w:p w14:paraId="71054A3B"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A2A9C">
        <w:rPr>
          <w:rFonts w:ascii="Times New Roman" w:hAnsi="Times New Roman"/>
          <w:sz w:val="28"/>
          <w:szCs w:val="28"/>
          <w:lang w:val="uk-UA"/>
        </w:rPr>
        <w:t>Юрків</w:t>
      </w:r>
      <w:r w:rsidR="008A2A9C" w:rsidRPr="008A2A9C">
        <w:rPr>
          <w:rFonts w:ascii="Times New Roman" w:hAnsi="Times New Roman"/>
          <w:sz w:val="28"/>
          <w:szCs w:val="28"/>
          <w:lang w:val="en-US"/>
        </w:rPr>
        <w:t> </w:t>
      </w:r>
      <w:r w:rsidRPr="008A2A9C">
        <w:rPr>
          <w:rFonts w:ascii="Times New Roman" w:hAnsi="Times New Roman"/>
          <w:sz w:val="28"/>
          <w:szCs w:val="28"/>
          <w:lang w:val="uk-UA"/>
        </w:rPr>
        <w:t>Я.</w:t>
      </w:r>
      <w:r w:rsidR="008A2A9C" w:rsidRPr="008A2A9C">
        <w:rPr>
          <w:rFonts w:ascii="Times New Roman" w:hAnsi="Times New Roman"/>
          <w:sz w:val="28"/>
          <w:szCs w:val="28"/>
          <w:lang w:val="en-US"/>
        </w:rPr>
        <w:t> </w:t>
      </w:r>
      <w:r w:rsidRPr="008A2A9C">
        <w:rPr>
          <w:rFonts w:ascii="Times New Roman" w:hAnsi="Times New Roman"/>
          <w:sz w:val="28"/>
          <w:szCs w:val="28"/>
          <w:lang w:val="uk-UA"/>
        </w:rPr>
        <w:t xml:space="preserve">І. Середовищний компонент системи професійної підготовки майбутніх соціальних педагогів та соціальних працівників до роботи із вразливими категоріями населення. </w:t>
      </w:r>
      <w:r w:rsidRPr="008A2A9C">
        <w:rPr>
          <w:rFonts w:ascii="Times New Roman" w:hAnsi="Times New Roman"/>
          <w:i/>
          <w:iCs/>
          <w:sz w:val="28"/>
          <w:szCs w:val="28"/>
          <w:lang w:val="uk-UA"/>
        </w:rPr>
        <w:t>Соціальна педагогіка: теорія та практика.</w:t>
      </w:r>
      <w:r w:rsidRPr="008A2A9C">
        <w:rPr>
          <w:rFonts w:ascii="Times New Roman" w:hAnsi="Times New Roman"/>
          <w:sz w:val="28"/>
          <w:szCs w:val="28"/>
          <w:lang w:val="uk-UA"/>
        </w:rPr>
        <w:t xml:space="preserve"> 2023. № 2. С. 66−74. DOI: </w:t>
      </w:r>
      <w:hyperlink r:id="rId147" w:history="1">
        <w:r w:rsidRPr="008A2A9C">
          <w:rPr>
            <w:rStyle w:val="ad"/>
            <w:rFonts w:ascii="Times New Roman" w:hAnsi="Times New Roman"/>
            <w:sz w:val="28"/>
            <w:szCs w:val="28"/>
            <w:lang w:val="uk-UA"/>
          </w:rPr>
          <w:t>https://doi.org/10.12958/1817-3764-2023-2-66-74</w:t>
        </w:r>
      </w:hyperlink>
    </w:p>
    <w:p w14:paraId="33617134"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A2A9C">
        <w:rPr>
          <w:rFonts w:ascii="Times New Roman" w:hAnsi="Times New Roman"/>
          <w:sz w:val="28"/>
          <w:szCs w:val="28"/>
          <w:shd w:val="clear" w:color="auto" w:fill="FFFFFF"/>
          <w:lang w:val="uk-UA"/>
        </w:rPr>
        <w:t>Юрків</w:t>
      </w:r>
      <w:r w:rsidR="008A2A9C">
        <w:rPr>
          <w:rFonts w:ascii="Times New Roman" w:hAnsi="Times New Roman"/>
          <w:sz w:val="28"/>
          <w:szCs w:val="28"/>
          <w:shd w:val="clear" w:color="auto" w:fill="FFFFFF"/>
          <w:lang w:val="en-US"/>
        </w:rPr>
        <w:t> </w:t>
      </w:r>
      <w:r w:rsidRPr="008A2A9C">
        <w:rPr>
          <w:rFonts w:ascii="Times New Roman" w:hAnsi="Times New Roman"/>
          <w:sz w:val="28"/>
          <w:szCs w:val="28"/>
          <w:shd w:val="clear" w:color="auto" w:fill="FFFFFF"/>
          <w:lang w:val="uk-UA"/>
        </w:rPr>
        <w:t>Я.</w:t>
      </w:r>
      <w:r w:rsidR="008A2A9C">
        <w:rPr>
          <w:rFonts w:ascii="Times New Roman" w:hAnsi="Times New Roman"/>
          <w:sz w:val="28"/>
          <w:szCs w:val="28"/>
          <w:shd w:val="clear" w:color="auto" w:fill="FFFFFF"/>
          <w:lang w:val="en-US"/>
        </w:rPr>
        <w:t> </w:t>
      </w:r>
      <w:r w:rsidRPr="008A2A9C">
        <w:rPr>
          <w:rFonts w:ascii="Times New Roman" w:hAnsi="Times New Roman"/>
          <w:sz w:val="28"/>
          <w:szCs w:val="28"/>
          <w:shd w:val="clear" w:color="auto" w:fill="FFFFFF"/>
          <w:lang w:val="uk-UA"/>
        </w:rPr>
        <w:t>І., Молдованов</w:t>
      </w:r>
      <w:r w:rsidR="008A2A9C">
        <w:rPr>
          <w:rFonts w:ascii="Times New Roman" w:hAnsi="Times New Roman"/>
          <w:sz w:val="28"/>
          <w:szCs w:val="28"/>
          <w:shd w:val="clear" w:color="auto" w:fill="FFFFFF"/>
          <w:lang w:val="en-US"/>
        </w:rPr>
        <w:t> </w:t>
      </w:r>
      <w:r w:rsidRPr="008A2A9C">
        <w:rPr>
          <w:rFonts w:ascii="Times New Roman" w:hAnsi="Times New Roman"/>
          <w:sz w:val="28"/>
          <w:szCs w:val="28"/>
          <w:shd w:val="clear" w:color="auto" w:fill="FFFFFF"/>
          <w:lang w:val="uk-UA"/>
        </w:rPr>
        <w:t>А.</w:t>
      </w:r>
      <w:r w:rsidR="008A2A9C">
        <w:rPr>
          <w:rFonts w:ascii="Times New Roman" w:hAnsi="Times New Roman"/>
          <w:sz w:val="28"/>
          <w:szCs w:val="28"/>
          <w:shd w:val="clear" w:color="auto" w:fill="FFFFFF"/>
          <w:lang w:val="en-US"/>
        </w:rPr>
        <w:t> </w:t>
      </w:r>
      <w:r w:rsidRPr="008A2A9C">
        <w:rPr>
          <w:rFonts w:ascii="Times New Roman" w:hAnsi="Times New Roman"/>
          <w:sz w:val="28"/>
          <w:szCs w:val="28"/>
          <w:shd w:val="clear" w:color="auto" w:fill="FFFFFF"/>
          <w:lang w:val="uk-UA"/>
        </w:rPr>
        <w:t xml:space="preserve">В. Психолого-педагогічні основи розвику фасилітаційної компетентності майбутнього соціального працівника у системі професійної підготовки. </w:t>
      </w:r>
      <w:r w:rsidRPr="008A2A9C">
        <w:rPr>
          <w:rFonts w:ascii="Times New Roman" w:hAnsi="Times New Roman"/>
          <w:i/>
          <w:iCs/>
          <w:sz w:val="28"/>
          <w:szCs w:val="28"/>
          <w:shd w:val="clear" w:color="auto" w:fill="FFFFFF"/>
          <w:lang w:val="uk-UA"/>
        </w:rPr>
        <w:t>Психологія та соціальна робота.</w:t>
      </w:r>
      <w:r w:rsidRPr="008A2A9C">
        <w:rPr>
          <w:rFonts w:ascii="Times New Roman" w:hAnsi="Times New Roman"/>
          <w:sz w:val="28"/>
          <w:szCs w:val="28"/>
          <w:shd w:val="clear" w:color="auto" w:fill="FFFFFF"/>
          <w:lang w:val="uk-UA"/>
        </w:rPr>
        <w:t xml:space="preserve"> 2025. № 2. С. 246</w:t>
      </w:r>
      <w:r w:rsidRPr="008A2A9C">
        <w:rPr>
          <w:rFonts w:ascii="Times New Roman" w:hAnsi="Times New Roman"/>
          <w:sz w:val="28"/>
          <w:szCs w:val="28"/>
          <w:lang w:val="uk-UA"/>
        </w:rPr>
        <w:t>−</w:t>
      </w:r>
      <w:r w:rsidRPr="008A2A9C">
        <w:rPr>
          <w:rFonts w:ascii="Times New Roman" w:hAnsi="Times New Roman"/>
          <w:sz w:val="28"/>
          <w:szCs w:val="28"/>
          <w:shd w:val="clear" w:color="auto" w:fill="FFFFFF"/>
          <w:lang w:val="uk-UA"/>
        </w:rPr>
        <w:t xml:space="preserve">255. DOI: </w:t>
      </w:r>
      <w:hyperlink r:id="rId148" w:history="1">
        <w:r w:rsidRPr="008A2A9C">
          <w:rPr>
            <w:rStyle w:val="ad"/>
            <w:rFonts w:ascii="Times New Roman" w:hAnsi="Times New Roman"/>
            <w:sz w:val="28"/>
            <w:szCs w:val="28"/>
            <w:shd w:val="clear" w:color="auto" w:fill="FFFFFF"/>
            <w:lang w:val="uk-UA"/>
          </w:rPr>
          <w:t>https://doi.org/10.32782/2707-0409.2025.2.23</w:t>
        </w:r>
      </w:hyperlink>
    </w:p>
    <w:p w14:paraId="3DCC64D3"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 xml:space="preserve">Яковенко Ю. В. Фасилітація як техніка ефективної комунікації у продуктивному навчанні. </w:t>
      </w:r>
      <w:r w:rsidRPr="008A2A9C">
        <w:rPr>
          <w:rFonts w:ascii="Times New Roman" w:hAnsi="Times New Roman"/>
          <w:i/>
          <w:iCs/>
          <w:sz w:val="28"/>
          <w:szCs w:val="28"/>
          <w:lang w:val="uk-UA"/>
        </w:rPr>
        <w:t>Інтерактивні інструменти та техніки: практичний порадник</w:t>
      </w:r>
      <w:r w:rsidRPr="008A2A9C">
        <w:rPr>
          <w:rFonts w:ascii="Times New Roman" w:hAnsi="Times New Roman"/>
          <w:sz w:val="28"/>
          <w:szCs w:val="28"/>
          <w:lang w:val="uk-UA"/>
        </w:rPr>
        <w:t>. Харків : ФОП Бровін О. В., 2024. 40 с.</w:t>
      </w:r>
    </w:p>
    <w:p w14:paraId="53E709CD"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Яковлева</w:t>
      </w:r>
      <w:r w:rsidR="008A2A9C">
        <w:rPr>
          <w:rFonts w:ascii="Times New Roman" w:hAnsi="Times New Roman"/>
          <w:sz w:val="28"/>
          <w:szCs w:val="28"/>
          <w:lang w:val="en-US"/>
        </w:rPr>
        <w:t> </w:t>
      </w:r>
      <w:r w:rsidRPr="008A2A9C">
        <w:rPr>
          <w:rFonts w:ascii="Times New Roman" w:hAnsi="Times New Roman"/>
          <w:sz w:val="28"/>
          <w:szCs w:val="28"/>
          <w:lang w:val="uk-UA"/>
        </w:rPr>
        <w:t>А.</w:t>
      </w:r>
      <w:r w:rsidR="008A2A9C">
        <w:rPr>
          <w:rFonts w:ascii="Times New Roman" w:hAnsi="Times New Roman"/>
          <w:sz w:val="28"/>
          <w:szCs w:val="28"/>
          <w:lang w:val="en-US"/>
        </w:rPr>
        <w:t> </w:t>
      </w:r>
      <w:r w:rsidRPr="008A2A9C">
        <w:rPr>
          <w:rFonts w:ascii="Times New Roman" w:hAnsi="Times New Roman"/>
          <w:sz w:val="28"/>
          <w:szCs w:val="28"/>
          <w:lang w:val="uk-UA"/>
        </w:rPr>
        <w:t>М., Афонська</w:t>
      </w:r>
      <w:r w:rsidR="008A2A9C">
        <w:rPr>
          <w:rFonts w:ascii="Times New Roman" w:hAnsi="Times New Roman"/>
          <w:sz w:val="28"/>
          <w:szCs w:val="28"/>
          <w:lang w:val="en-US"/>
        </w:rPr>
        <w:t> </w:t>
      </w:r>
      <w:r w:rsidRPr="008A2A9C">
        <w:rPr>
          <w:rFonts w:ascii="Times New Roman" w:hAnsi="Times New Roman"/>
          <w:sz w:val="28"/>
          <w:szCs w:val="28"/>
          <w:lang w:val="uk-UA"/>
        </w:rPr>
        <w:t>Т.</w:t>
      </w:r>
      <w:r w:rsidR="008A2A9C">
        <w:rPr>
          <w:rFonts w:ascii="Times New Roman" w:hAnsi="Times New Roman"/>
          <w:sz w:val="28"/>
          <w:szCs w:val="28"/>
          <w:lang w:val="en-US"/>
        </w:rPr>
        <w:t> </w:t>
      </w:r>
      <w:r w:rsidRPr="008A2A9C">
        <w:rPr>
          <w:rFonts w:ascii="Times New Roman" w:hAnsi="Times New Roman"/>
          <w:sz w:val="28"/>
          <w:szCs w:val="28"/>
          <w:lang w:val="uk-UA"/>
        </w:rPr>
        <w:t>М. Сучасний тлумачний словник української мови. Харків : ТОРСІНГ ПЛЮС, 2007. 672 с.</w:t>
      </w:r>
    </w:p>
    <w:p w14:paraId="0493539E"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Янкович</w:t>
      </w:r>
      <w:r w:rsidR="008A2A9C">
        <w:rPr>
          <w:rFonts w:ascii="Times New Roman" w:hAnsi="Times New Roman"/>
          <w:sz w:val="28"/>
          <w:szCs w:val="28"/>
          <w:lang w:val="en-US"/>
        </w:rPr>
        <w:t> </w:t>
      </w:r>
      <w:r w:rsidR="008A2A9C">
        <w:rPr>
          <w:rFonts w:ascii="Times New Roman" w:hAnsi="Times New Roman"/>
          <w:sz w:val="28"/>
          <w:szCs w:val="28"/>
          <w:lang w:val="uk-UA"/>
        </w:rPr>
        <w:t>О., Беднарек</w:t>
      </w:r>
      <w:r w:rsidR="008A2A9C">
        <w:rPr>
          <w:rFonts w:ascii="Times New Roman" w:hAnsi="Times New Roman"/>
          <w:sz w:val="28"/>
          <w:szCs w:val="28"/>
          <w:lang w:val="en-US"/>
        </w:rPr>
        <w:t> </w:t>
      </w:r>
      <w:r w:rsidRPr="008A2A9C">
        <w:rPr>
          <w:rFonts w:ascii="Times New Roman" w:hAnsi="Times New Roman"/>
          <w:sz w:val="28"/>
          <w:szCs w:val="28"/>
          <w:lang w:val="uk-UA"/>
        </w:rPr>
        <w:t>Ю., Анджеєвська</w:t>
      </w:r>
      <w:r w:rsidR="008A2A9C">
        <w:rPr>
          <w:rFonts w:ascii="Times New Roman" w:hAnsi="Times New Roman"/>
          <w:sz w:val="28"/>
          <w:szCs w:val="28"/>
          <w:lang w:val="en-US"/>
        </w:rPr>
        <w:t> </w:t>
      </w:r>
      <w:r w:rsidRPr="008A2A9C">
        <w:rPr>
          <w:rFonts w:ascii="Times New Roman" w:hAnsi="Times New Roman"/>
          <w:sz w:val="28"/>
          <w:szCs w:val="28"/>
          <w:lang w:val="uk-UA"/>
        </w:rPr>
        <w:t>А. Освітні технології сучасних навчальних закладів : навчально-методичний посібник. Тернопіль : ТНПУ ім В. Гнатюка, 2015. 212 с.</w:t>
      </w:r>
    </w:p>
    <w:p w14:paraId="349C1215"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lastRenderedPageBreak/>
        <w:t xml:space="preserve">Bond M., Bedenlier S. Facilitating Student Engagement Through Educational Technology: Towards a Conceptual Framework. </w:t>
      </w:r>
      <w:r w:rsidRPr="008A2A9C">
        <w:rPr>
          <w:rFonts w:ascii="Times New Roman" w:hAnsi="Times New Roman"/>
          <w:i/>
          <w:iCs/>
          <w:sz w:val="28"/>
          <w:szCs w:val="28"/>
          <w:lang w:val="uk-UA"/>
        </w:rPr>
        <w:t xml:space="preserve">Journal of Interactive Media in Education. </w:t>
      </w:r>
      <w:r w:rsidRPr="008A2A9C">
        <w:rPr>
          <w:rFonts w:ascii="Times New Roman" w:hAnsi="Times New Roman"/>
          <w:sz w:val="28"/>
          <w:szCs w:val="28"/>
          <w:lang w:val="uk-UA"/>
        </w:rPr>
        <w:t xml:space="preserve">2019. № 1(11). P. 1–14. DOI: </w:t>
      </w:r>
      <w:hyperlink r:id="rId149" w:history="1">
        <w:r w:rsidRPr="008A2A9C">
          <w:rPr>
            <w:rStyle w:val="ad"/>
            <w:rFonts w:ascii="Times New Roman" w:hAnsi="Times New Roman"/>
            <w:sz w:val="28"/>
            <w:szCs w:val="28"/>
            <w:lang w:val="uk-UA"/>
          </w:rPr>
          <w:t>https://doi.org/10.5334/jime</w:t>
        </w:r>
      </w:hyperlink>
      <w:r w:rsidRPr="008A2A9C">
        <w:rPr>
          <w:rFonts w:ascii="Times New Roman" w:hAnsi="Times New Roman"/>
          <w:sz w:val="28"/>
          <w:szCs w:val="28"/>
          <w:lang w:val="uk-UA"/>
        </w:rPr>
        <w:t>.</w:t>
      </w:r>
    </w:p>
    <w:p w14:paraId="2E20B49C"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A2A9C">
        <w:rPr>
          <w:rFonts w:ascii="Times New Roman" w:hAnsi="Times New Roman"/>
          <w:sz w:val="28"/>
          <w:szCs w:val="28"/>
          <w:lang w:val="uk-UA"/>
        </w:rPr>
        <w:t xml:space="preserve">Cambridge Dictionary. URL: </w:t>
      </w:r>
      <w:hyperlink r:id="rId150" w:history="1">
        <w:r w:rsidRPr="008A2A9C">
          <w:rPr>
            <w:rStyle w:val="ad"/>
            <w:rFonts w:ascii="Times New Roman" w:hAnsi="Times New Roman"/>
            <w:sz w:val="28"/>
            <w:szCs w:val="28"/>
            <w:lang w:val="uk-UA"/>
          </w:rPr>
          <w:t>https://dictionary.cambridge.org/dictionary/english/facilitation</w:t>
        </w:r>
      </w:hyperlink>
    </w:p>
    <w:p w14:paraId="3746D4B6"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A2A9C">
        <w:rPr>
          <w:rFonts w:ascii="Times New Roman" w:hAnsi="Times New Roman"/>
          <w:sz w:val="28"/>
          <w:szCs w:val="28"/>
          <w:lang w:val="uk-UA"/>
        </w:rPr>
        <w:t xml:space="preserve">Global Definition of Social Work. [Electronic resource] / IFSW, IASSW. 2014. URL: </w:t>
      </w:r>
      <w:hyperlink r:id="rId151" w:history="1">
        <w:r w:rsidRPr="008A2A9C">
          <w:rPr>
            <w:rStyle w:val="ad"/>
            <w:rFonts w:ascii="Times New Roman" w:hAnsi="Times New Roman"/>
            <w:sz w:val="28"/>
            <w:szCs w:val="28"/>
            <w:lang w:val="uk-UA"/>
          </w:rPr>
          <w:t>http://ifsw.org/get-involved/global-definition-of-social-work</w:t>
        </w:r>
      </w:hyperlink>
    </w:p>
    <w:p w14:paraId="1DC56A1F"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Górnicka B. Rodzicielski świat matek i ojców wychowujących dziecko z niepełnosprawnością. Brągiel J., Kaniok P. E., Kurcz A. (Ed.).</w:t>
      </w:r>
      <w:r w:rsidRPr="008A2A9C">
        <w:rPr>
          <w:rFonts w:ascii="Times New Roman" w:hAnsi="Times New Roman"/>
          <w:i/>
          <w:iCs/>
          <w:sz w:val="28"/>
          <w:szCs w:val="28"/>
          <w:lang w:val="uk-UA"/>
        </w:rPr>
        <w:t xml:space="preserve"> Rodzicielstwo w kontekście wychowania i edukacji.</w:t>
      </w:r>
      <w:r w:rsidRPr="008A2A9C">
        <w:rPr>
          <w:rFonts w:ascii="Times New Roman" w:hAnsi="Times New Roman"/>
          <w:sz w:val="28"/>
          <w:szCs w:val="28"/>
          <w:lang w:val="uk-UA"/>
        </w:rPr>
        <w:t xml:space="preserve"> Opole : Wydawnictwo Uniwersytetu Opolskiego, 2013. P. 411–426.</w:t>
      </w:r>
    </w:p>
    <w:p w14:paraId="41874E32"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 xml:space="preserve">Halitsan O. Innovative pedagogical technologies in a modern high school: facilitation and vitagene pedagogical technologies of teaching and upbringing students. </w:t>
      </w:r>
      <w:r w:rsidRPr="008A2A9C">
        <w:rPr>
          <w:rFonts w:ascii="Times New Roman" w:hAnsi="Times New Roman"/>
          <w:i/>
          <w:iCs/>
          <w:sz w:val="28"/>
          <w:szCs w:val="28"/>
          <w:lang w:val="uk-UA"/>
        </w:rPr>
        <w:t>Modern tendecies in pedagogical education and science of Ukraine and Israel: the way to integration.</w:t>
      </w:r>
      <w:r w:rsidRPr="008A2A9C">
        <w:rPr>
          <w:rFonts w:ascii="Times New Roman" w:hAnsi="Times New Roman"/>
          <w:sz w:val="28"/>
          <w:szCs w:val="28"/>
          <w:lang w:val="uk-UA"/>
        </w:rPr>
        <w:t xml:space="preserve"> Ariel, 2017. № 8. P. 130–136.</w:t>
      </w:r>
    </w:p>
    <w:p w14:paraId="4ED7553C"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Kaner S. Facilitator’s Guide to Participatory Decision-Making. San Francisco : John Wiley &amp; Sons, 2007. 341 p.</w:t>
      </w:r>
    </w:p>
    <w:p w14:paraId="111532B2"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 xml:space="preserve">Kangas J., Rantanen E., Kettunen L. How to facilitate freshmen learning and support their transition to a university study environment. </w:t>
      </w:r>
      <w:r w:rsidRPr="008A2A9C">
        <w:rPr>
          <w:rFonts w:ascii="Times New Roman" w:hAnsi="Times New Roman"/>
          <w:i/>
          <w:iCs/>
          <w:sz w:val="28"/>
          <w:szCs w:val="28"/>
          <w:lang w:val="uk-UA"/>
        </w:rPr>
        <w:t>European Journal of Engineering Education.</w:t>
      </w:r>
      <w:r w:rsidRPr="008A2A9C">
        <w:rPr>
          <w:rFonts w:ascii="Times New Roman" w:hAnsi="Times New Roman"/>
          <w:sz w:val="28"/>
          <w:szCs w:val="28"/>
          <w:lang w:val="uk-UA"/>
        </w:rPr>
        <w:t xml:space="preserve"> 2017. № 6(668). Р. 668–683. DOI: </w:t>
      </w:r>
      <w:hyperlink r:id="rId152" w:history="1">
        <w:r w:rsidRPr="008A2A9C">
          <w:rPr>
            <w:rStyle w:val="ad"/>
            <w:rFonts w:ascii="Times New Roman" w:hAnsi="Times New Roman"/>
            <w:sz w:val="28"/>
            <w:szCs w:val="28"/>
            <w:lang w:val="uk-UA"/>
          </w:rPr>
          <w:t>https://doi.org/10.1080/03043797.2016.1214818</w:t>
        </w:r>
      </w:hyperlink>
      <w:r w:rsidRPr="008A2A9C">
        <w:rPr>
          <w:rFonts w:ascii="Times New Roman" w:hAnsi="Times New Roman"/>
          <w:sz w:val="28"/>
          <w:szCs w:val="28"/>
          <w:lang w:val="uk-UA"/>
        </w:rPr>
        <w:t xml:space="preserve"> </w:t>
      </w:r>
    </w:p>
    <w:p w14:paraId="09DDD922"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Myers D. G., Jeeves M. A. Psychology Through the Eyes of Faith. Harper San Francisco, 2002. 256 p.</w:t>
      </w:r>
    </w:p>
    <w:p w14:paraId="52126DC3"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 xml:space="preserve">Prokopenko І. А. The facilitation style of interaction as productive teaching style. </w:t>
      </w:r>
      <w:r w:rsidRPr="008A2A9C">
        <w:rPr>
          <w:rFonts w:ascii="Times New Roman" w:hAnsi="Times New Roman"/>
          <w:i/>
          <w:iCs/>
          <w:sz w:val="28"/>
          <w:szCs w:val="28"/>
          <w:lang w:val="uk-UA"/>
        </w:rPr>
        <w:t>Středoevropský věstník pro vědu a výzkum</w:t>
      </w:r>
      <w:r w:rsidRPr="008A2A9C">
        <w:rPr>
          <w:rFonts w:ascii="Times New Roman" w:hAnsi="Times New Roman"/>
          <w:sz w:val="28"/>
          <w:szCs w:val="28"/>
          <w:lang w:val="uk-UA"/>
        </w:rPr>
        <w:t>. Praha : Publishing house Education and Science, 2020. Vol. 4(65). P. 36–42.</w:t>
      </w:r>
    </w:p>
    <w:p w14:paraId="1B9C1EE5"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 xml:space="preserve">Rogers C. R. A theory of therapy, personality, and interpersonal relationships, as developed in the client-centered framework. </w:t>
      </w:r>
      <w:r w:rsidRPr="008A2A9C">
        <w:rPr>
          <w:rFonts w:ascii="Times New Roman" w:hAnsi="Times New Roman"/>
          <w:i/>
          <w:iCs/>
          <w:sz w:val="28"/>
          <w:szCs w:val="28"/>
          <w:lang w:val="uk-UA"/>
        </w:rPr>
        <w:t xml:space="preserve">Psychology, the study of a science. </w:t>
      </w:r>
      <w:r w:rsidRPr="008A2A9C">
        <w:rPr>
          <w:rFonts w:ascii="Times New Roman" w:hAnsi="Times New Roman"/>
          <w:sz w:val="28"/>
          <w:szCs w:val="28"/>
          <w:lang w:val="uk-UA"/>
        </w:rPr>
        <w:t>New York : McGraw-Hill, 1959. Vol. 3: Formulations of the person and the social context. Р. 184–256.</w:t>
      </w:r>
    </w:p>
    <w:p w14:paraId="4BC10D55"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lastRenderedPageBreak/>
        <w:t xml:space="preserve">Rogers C. R. The Interpersonal Relationship in the Facilitation of Learning. </w:t>
      </w:r>
      <w:r w:rsidRPr="008A2A9C">
        <w:rPr>
          <w:rFonts w:ascii="Times New Roman" w:hAnsi="Times New Roman"/>
          <w:i/>
          <w:iCs/>
          <w:sz w:val="28"/>
          <w:szCs w:val="28"/>
          <w:lang w:val="uk-UA"/>
        </w:rPr>
        <w:t>Humanizing Education /</w:t>
      </w:r>
      <w:r w:rsidRPr="008A2A9C">
        <w:rPr>
          <w:rFonts w:ascii="Times New Roman" w:hAnsi="Times New Roman"/>
          <w:sz w:val="28"/>
          <w:szCs w:val="28"/>
          <w:lang w:val="uk-UA"/>
        </w:rPr>
        <w:t xml:space="preserve"> Ed. T. Leeper; National Education Association, Association for Supervision and Curriculum Development. Boston : Houghton Mifflin, 1967. 118 p.</w:t>
      </w:r>
    </w:p>
    <w:p w14:paraId="51936187"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Rogers С. A Way of Eing. Oston : Houghton Mifflin, 1980.</w:t>
      </w:r>
      <w:r w:rsidRPr="008A2A9C">
        <w:rPr>
          <w:rFonts w:ascii="Times New Roman" w:hAnsi="Times New Roman"/>
          <w:color w:val="000000"/>
          <w:sz w:val="28"/>
          <w:szCs w:val="28"/>
          <w:lang w:val="uk-UA"/>
        </w:rPr>
        <w:t xml:space="preserve"> 234 р.</w:t>
      </w:r>
    </w:p>
    <w:p w14:paraId="15537FB8"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Rogers С. Freedom to learn for the 80’s. Columbus–Toronto–London–Sydney : Ch. E. Merrill Publ. Company, A Bell &amp; Howell Company, 1983. 312 p.</w:t>
      </w:r>
    </w:p>
    <w:p w14:paraId="7A81820A"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Rokeach V. The Nature of Human Values. New York, 1973. 456 p.</w:t>
      </w:r>
    </w:p>
    <w:p w14:paraId="57B997F0"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Siporin M. Introduction to Social Work Practice. N. Y. : Macmillan Publishing, 1975. 230 р.</w:t>
      </w:r>
    </w:p>
    <w:p w14:paraId="4B973C0E"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Social Psychology. 10th ed. / Edition by Taylor Sh. E., Peplau L. A., Sears D. O. N. J. : Prentice Hall, 2000. 608 р.</w:t>
      </w:r>
    </w:p>
    <w:p w14:paraId="12A4A7F8"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Style w:val="ad"/>
          <w:rFonts w:asciiTheme="majorBidi" w:hAnsiTheme="majorBidi" w:cstheme="majorBidi"/>
          <w:color w:val="auto"/>
          <w:sz w:val="28"/>
          <w:szCs w:val="28"/>
          <w:u w:val="none"/>
          <w:lang w:val="uk-UA"/>
        </w:rPr>
      </w:pPr>
      <w:r w:rsidRPr="008A2A9C">
        <w:rPr>
          <w:rFonts w:ascii="Times New Roman" w:hAnsi="Times New Roman"/>
          <w:sz w:val="28"/>
          <w:szCs w:val="28"/>
          <w:lang w:val="uk-UA"/>
        </w:rPr>
        <w:t xml:space="preserve">Triplett N. The dynamogenic factors in pacemaking and competition. The American Journal of Psychology. 1898. Vol. 9, No. 4. P. 507–533. DOI: </w:t>
      </w:r>
      <w:hyperlink r:id="rId153" w:history="1">
        <w:r w:rsidRPr="008A2A9C">
          <w:rPr>
            <w:rStyle w:val="ad"/>
            <w:rFonts w:ascii="Times New Roman" w:hAnsi="Times New Roman"/>
            <w:sz w:val="28"/>
            <w:szCs w:val="28"/>
            <w:lang w:val="uk-UA"/>
          </w:rPr>
          <w:t>https://doi.org/10.2307/1412188</w:t>
        </w:r>
      </w:hyperlink>
    </w:p>
    <w:p w14:paraId="6A106B19" w14:textId="77777777" w:rsidR="008A2A9C" w:rsidRPr="008A2A9C" w:rsidRDefault="009D38F6"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z w:val="28"/>
          <w:szCs w:val="28"/>
          <w:lang w:val="uk-UA"/>
        </w:rPr>
        <w:t>Walker S. H. Social work and the training of social workers. Chapel Hill : University of North Carolina Press, 1928. 241 p.</w:t>
      </w:r>
    </w:p>
    <w:p w14:paraId="4D78F74D" w14:textId="4BDCA0C4" w:rsidR="00CD50B8" w:rsidRPr="008A2A9C" w:rsidRDefault="00CD50B8" w:rsidP="008A2A9C">
      <w:pPr>
        <w:pStyle w:val="a7"/>
        <w:numPr>
          <w:ilvl w:val="0"/>
          <w:numId w:val="33"/>
        </w:numPr>
        <w:tabs>
          <w:tab w:val="left" w:pos="0"/>
          <w:tab w:val="left" w:pos="1134"/>
          <w:tab w:val="left" w:pos="1418"/>
        </w:tabs>
        <w:spacing w:after="0" w:line="360" w:lineRule="auto"/>
        <w:ind w:left="0" w:firstLine="709"/>
        <w:contextualSpacing w:val="0"/>
        <w:jc w:val="both"/>
        <w:rPr>
          <w:rFonts w:asciiTheme="majorBidi" w:hAnsiTheme="majorBidi" w:cstheme="majorBidi"/>
          <w:sz w:val="28"/>
          <w:szCs w:val="28"/>
          <w:lang w:val="uk-UA"/>
        </w:rPr>
      </w:pPr>
      <w:r w:rsidRPr="008A2A9C">
        <w:rPr>
          <w:rFonts w:ascii="Times New Roman" w:hAnsi="Times New Roman"/>
          <w:spacing w:val="-4"/>
          <w:sz w:val="28"/>
          <w:szCs w:val="28"/>
          <w:lang w:val="uk-UA"/>
        </w:rPr>
        <w:t>Wilkinson M. The Secrets of Facilitation: The SMART Guide to Getting Results with Groups Free ichael . San Francisco, CA: Jossey‐Bass.  2012. 454 p.</w:t>
      </w:r>
    </w:p>
    <w:p w14:paraId="06F58739" w14:textId="43F8F86B" w:rsidR="00D62A5F" w:rsidRPr="005B58B9" w:rsidRDefault="008F2F76" w:rsidP="008F2F76">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sidR="00D62A5F" w:rsidRPr="005B58B9">
        <w:rPr>
          <w:rFonts w:ascii="Times New Roman" w:hAnsi="Times New Roman" w:cs="Times New Roman"/>
          <w:b/>
          <w:bCs/>
          <w:sz w:val="28"/>
          <w:szCs w:val="28"/>
          <w:lang w:val="uk-UA"/>
        </w:rPr>
        <w:lastRenderedPageBreak/>
        <w:t>ДОДАТКИ</w:t>
      </w:r>
    </w:p>
    <w:p w14:paraId="09F3F2BF" w14:textId="77777777" w:rsidR="00263E50" w:rsidRPr="005B58B9" w:rsidRDefault="00D62A5F" w:rsidP="00263E50">
      <w:pPr>
        <w:spacing w:after="0" w:line="240" w:lineRule="auto"/>
        <w:ind w:firstLine="709"/>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t>Додаток А1</w:t>
      </w:r>
    </w:p>
    <w:p w14:paraId="138A53A9" w14:textId="547CCAE7" w:rsidR="00824086" w:rsidRPr="005B58B9" w:rsidRDefault="00824086" w:rsidP="00263E50">
      <w:pPr>
        <w:spacing w:after="0" w:line="24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 xml:space="preserve">Визначення ціннісних орієнтацій </w:t>
      </w:r>
      <w:r w:rsidR="001D4A43">
        <w:rPr>
          <w:rFonts w:ascii="Times New Roman" w:hAnsi="Times New Roman" w:cs="Times New Roman"/>
          <w:b/>
          <w:bCs/>
          <w:sz w:val="28"/>
          <w:szCs w:val="28"/>
          <w:lang w:val="uk-UA"/>
        </w:rPr>
        <w:t xml:space="preserve">майбутніх соціальних працівників </w:t>
      </w:r>
      <w:r w:rsidRPr="005B58B9">
        <w:rPr>
          <w:rFonts w:ascii="Times New Roman" w:hAnsi="Times New Roman" w:cs="Times New Roman"/>
          <w:b/>
          <w:bCs/>
          <w:sz w:val="28"/>
          <w:szCs w:val="28"/>
          <w:lang w:val="uk-UA"/>
        </w:rPr>
        <w:t xml:space="preserve">за методикою </w:t>
      </w:r>
      <w:r w:rsidR="00D62A5F" w:rsidRPr="005B58B9">
        <w:rPr>
          <w:rFonts w:ascii="Times New Roman" w:hAnsi="Times New Roman" w:cs="Times New Roman"/>
          <w:b/>
          <w:bCs/>
          <w:sz w:val="28"/>
          <w:szCs w:val="28"/>
          <w:lang w:val="uk-UA"/>
        </w:rPr>
        <w:t>«</w:t>
      </w:r>
      <w:r w:rsidRPr="005B58B9">
        <w:rPr>
          <w:rFonts w:ascii="Times New Roman" w:hAnsi="Times New Roman" w:cs="Times New Roman"/>
          <w:b/>
          <w:bCs/>
          <w:sz w:val="28"/>
          <w:szCs w:val="28"/>
          <w:lang w:val="uk-UA"/>
        </w:rPr>
        <w:t>Ціннісні орієнтації</w:t>
      </w:r>
      <w:r w:rsidR="00D62A5F" w:rsidRPr="005B58B9">
        <w:rPr>
          <w:rFonts w:ascii="Times New Roman" w:hAnsi="Times New Roman" w:cs="Times New Roman"/>
          <w:b/>
          <w:bCs/>
          <w:sz w:val="28"/>
          <w:szCs w:val="28"/>
          <w:lang w:val="uk-UA"/>
        </w:rPr>
        <w:t>»</w:t>
      </w:r>
      <w:r w:rsidRPr="005B58B9">
        <w:rPr>
          <w:rFonts w:ascii="Times New Roman" w:hAnsi="Times New Roman" w:cs="Times New Roman"/>
          <w:b/>
          <w:bCs/>
          <w:sz w:val="28"/>
          <w:szCs w:val="28"/>
          <w:lang w:val="uk-UA"/>
        </w:rPr>
        <w:t xml:space="preserve"> М. Рокіча</w:t>
      </w:r>
    </w:p>
    <w:p w14:paraId="2454FC5E" w14:textId="77777777" w:rsidR="00251D1E" w:rsidRPr="005B58B9" w:rsidRDefault="00251D1E" w:rsidP="00263E50">
      <w:pPr>
        <w:spacing w:after="0" w:line="240" w:lineRule="auto"/>
        <w:ind w:firstLine="709"/>
        <w:jc w:val="center"/>
        <w:rPr>
          <w:rFonts w:ascii="Times New Roman" w:hAnsi="Times New Roman" w:cs="Times New Roman"/>
          <w:b/>
          <w:bCs/>
          <w:sz w:val="28"/>
          <w:szCs w:val="28"/>
          <w:lang w:val="uk-UA"/>
        </w:rPr>
      </w:pPr>
    </w:p>
    <w:p w14:paraId="3CB842B3" w14:textId="25F92BB3"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Система ціннісних орієнтацій визначає змістовий бік спрямованості особистості й становить основу її ставлення до навколишнього світу, інших людей, до себе, є основою світогляду та ядром мотивації  життєдіяльності, життєвої концепції й </w:t>
      </w:r>
      <w:r w:rsidR="00D62A5F"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філософії життя</w:t>
      </w:r>
      <w:r w:rsidR="00D62A5F"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Найбільш поширеним способом вивчення ціннісних орієнтацій є методика М.</w:t>
      </w:r>
      <w:r w:rsidR="00D62A5F" w:rsidRPr="005B58B9">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Рокіча, заснована на прямому ранжуванні списку цінностей. Відповідно до неї розрізняють два класи цінностей: </w:t>
      </w:r>
      <w:r w:rsidR="00D62A5F" w:rsidRPr="005B58B9">
        <w:rPr>
          <w:rFonts w:ascii="Times New Roman" w:hAnsi="Times New Roman" w:cs="Times New Roman"/>
          <w:sz w:val="28"/>
          <w:szCs w:val="28"/>
          <w:lang w:val="uk-UA"/>
        </w:rPr>
        <w:t>1) </w:t>
      </w:r>
      <w:r w:rsidRPr="005B58B9">
        <w:rPr>
          <w:rFonts w:ascii="Times New Roman" w:hAnsi="Times New Roman" w:cs="Times New Roman"/>
          <w:sz w:val="28"/>
          <w:szCs w:val="28"/>
          <w:lang w:val="uk-UA"/>
        </w:rPr>
        <w:t xml:space="preserve">термінальні – переконання в тому, що кінцева мета індивідуального існування варта того, щоб до неї прагнути, та </w:t>
      </w:r>
      <w:r w:rsidR="00D62A5F" w:rsidRPr="005B58B9">
        <w:rPr>
          <w:rFonts w:ascii="Times New Roman" w:hAnsi="Times New Roman" w:cs="Times New Roman"/>
          <w:sz w:val="28"/>
          <w:szCs w:val="28"/>
          <w:lang w:val="uk-UA"/>
        </w:rPr>
        <w:t>2) </w:t>
      </w:r>
      <w:r w:rsidRPr="005B58B9">
        <w:rPr>
          <w:rFonts w:ascii="Times New Roman" w:hAnsi="Times New Roman" w:cs="Times New Roman"/>
          <w:sz w:val="28"/>
          <w:szCs w:val="28"/>
          <w:lang w:val="uk-UA"/>
        </w:rPr>
        <w:t xml:space="preserve"> інструментальні – переконання в тому, що властивість особистості є кращою в будь-якій ситуації. Цей поділ відповідає традиційному поділу на цінності-цілі й цінності-засоби. </w:t>
      </w:r>
    </w:p>
    <w:p w14:paraId="03E3B1BC"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Згідно з окресленою методикою респонденту пред’являються два списки цінностей, у яких випробуваний присвоює кожній цінності ранговий номер. Спочатку пред’являється набір термінальних, а потім набір інструментальних цінностей. Домінантна спрямованість ціннісних орієнтацій людини фіксується як життєва позиція, яку вона займає, що визначається за критеріями рівня залученості до сфер й праці, сімейно-побутової та дозвіллєвої активності. Якісний аналіз результатів дослідження дає можливість оцінити життєві ідеали, ієрархію цілей, цінностей-засобів і уявлень про норми поведінки, які людина розглядає як еталон. </w:t>
      </w:r>
    </w:p>
    <w:p w14:paraId="51263191" w14:textId="77777777" w:rsidR="00824086" w:rsidRPr="005B58B9" w:rsidRDefault="00824086" w:rsidP="00251D1E">
      <w:pPr>
        <w:tabs>
          <w:tab w:val="left" w:pos="1134"/>
        </w:tabs>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 xml:space="preserve">Список А (термінальні цінності): </w:t>
      </w:r>
    </w:p>
    <w:p w14:paraId="41487153"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Pr="005B58B9">
        <w:rPr>
          <w:rFonts w:ascii="Times New Roman" w:hAnsi="Times New Roman" w:cs="Times New Roman"/>
          <w:sz w:val="28"/>
          <w:szCs w:val="28"/>
          <w:lang w:val="uk-UA"/>
        </w:rPr>
        <w:tab/>
        <w:t xml:space="preserve">активне діяльнісне життя (повнота та емоційна насиченість життя); </w:t>
      </w:r>
    </w:p>
    <w:p w14:paraId="13305B57"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Pr="005B58B9">
        <w:rPr>
          <w:rFonts w:ascii="Times New Roman" w:hAnsi="Times New Roman" w:cs="Times New Roman"/>
          <w:sz w:val="28"/>
          <w:szCs w:val="28"/>
          <w:lang w:val="uk-UA"/>
        </w:rPr>
        <w:tab/>
        <w:t xml:space="preserve">життєва мудрість (зрілість суджень і здоровий глузд, що досягаються життєвим досвідом); </w:t>
      </w:r>
    </w:p>
    <w:p w14:paraId="412CD872"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Pr="005B58B9">
        <w:rPr>
          <w:rFonts w:ascii="Times New Roman" w:hAnsi="Times New Roman" w:cs="Times New Roman"/>
          <w:sz w:val="28"/>
          <w:szCs w:val="28"/>
          <w:lang w:val="uk-UA"/>
        </w:rPr>
        <w:tab/>
        <w:t xml:space="preserve">здоров’я (фізичне і психічне); </w:t>
      </w:r>
    </w:p>
    <w:p w14:paraId="70785DF6"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w:t>
      </w:r>
      <w:r w:rsidRPr="005B58B9">
        <w:rPr>
          <w:rFonts w:ascii="Times New Roman" w:hAnsi="Times New Roman" w:cs="Times New Roman"/>
          <w:sz w:val="28"/>
          <w:szCs w:val="28"/>
          <w:lang w:val="uk-UA"/>
        </w:rPr>
        <w:tab/>
        <w:t xml:space="preserve">цікава робота; </w:t>
      </w:r>
    </w:p>
    <w:p w14:paraId="54B98A52"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w:t>
      </w:r>
      <w:r w:rsidRPr="005B58B9">
        <w:rPr>
          <w:rFonts w:ascii="Times New Roman" w:hAnsi="Times New Roman" w:cs="Times New Roman"/>
          <w:sz w:val="28"/>
          <w:szCs w:val="28"/>
          <w:lang w:val="uk-UA"/>
        </w:rPr>
        <w:tab/>
        <w:t xml:space="preserve">краса природи і мистецтва (переживання прекрасного в природі і в мистецтві); </w:t>
      </w:r>
    </w:p>
    <w:p w14:paraId="6CFC519D"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6.</w:t>
      </w:r>
      <w:r w:rsidRPr="005B58B9">
        <w:rPr>
          <w:rFonts w:ascii="Times New Roman" w:hAnsi="Times New Roman" w:cs="Times New Roman"/>
          <w:sz w:val="28"/>
          <w:szCs w:val="28"/>
          <w:lang w:val="uk-UA"/>
        </w:rPr>
        <w:tab/>
        <w:t xml:space="preserve">любов (духовна і фізична близькість з коханою людиною); </w:t>
      </w:r>
    </w:p>
    <w:p w14:paraId="26D3EE78"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7.</w:t>
      </w:r>
      <w:r w:rsidRPr="005B58B9">
        <w:rPr>
          <w:rFonts w:ascii="Times New Roman" w:hAnsi="Times New Roman" w:cs="Times New Roman"/>
          <w:sz w:val="28"/>
          <w:szCs w:val="28"/>
          <w:lang w:val="uk-UA"/>
        </w:rPr>
        <w:tab/>
        <w:t xml:space="preserve">матеріально забезпечене життя (відсутність матеріальних труднощів); </w:t>
      </w:r>
    </w:p>
    <w:p w14:paraId="2B7043F1"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8.</w:t>
      </w:r>
      <w:r w:rsidRPr="005B58B9">
        <w:rPr>
          <w:rFonts w:ascii="Times New Roman" w:hAnsi="Times New Roman" w:cs="Times New Roman"/>
          <w:sz w:val="28"/>
          <w:szCs w:val="28"/>
          <w:lang w:val="uk-UA"/>
        </w:rPr>
        <w:tab/>
        <w:t xml:space="preserve">наявність хороших і вірних друзів; </w:t>
      </w:r>
    </w:p>
    <w:p w14:paraId="0CEB3FEF"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9.</w:t>
      </w:r>
      <w:r w:rsidRPr="005B58B9">
        <w:rPr>
          <w:rFonts w:ascii="Times New Roman" w:hAnsi="Times New Roman" w:cs="Times New Roman"/>
          <w:sz w:val="28"/>
          <w:szCs w:val="28"/>
          <w:lang w:val="uk-UA"/>
        </w:rPr>
        <w:tab/>
        <w:t xml:space="preserve">суспільне покликання (повага оточуючих, колективу, товаришів по роботі); </w:t>
      </w:r>
    </w:p>
    <w:p w14:paraId="38005CF6"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10.</w:t>
      </w:r>
      <w:r w:rsidRPr="005B58B9">
        <w:rPr>
          <w:rFonts w:ascii="Times New Roman" w:hAnsi="Times New Roman" w:cs="Times New Roman"/>
          <w:sz w:val="28"/>
          <w:szCs w:val="28"/>
          <w:lang w:val="uk-UA"/>
        </w:rPr>
        <w:tab/>
        <w:t xml:space="preserve">пізнання (можливість розширення своєї освіти, кругозору, загальної культури, інтелектуальне розвиток); </w:t>
      </w:r>
    </w:p>
    <w:p w14:paraId="00FB187F"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11.</w:t>
      </w:r>
      <w:r w:rsidRPr="005B58B9">
        <w:rPr>
          <w:rFonts w:ascii="Times New Roman" w:hAnsi="Times New Roman" w:cs="Times New Roman"/>
          <w:sz w:val="28"/>
          <w:szCs w:val="28"/>
          <w:lang w:val="uk-UA"/>
        </w:rPr>
        <w:tab/>
        <w:t xml:space="preserve">продуктивна життя (максимально повне використання своїх можливостей, сил і здібностей); </w:t>
      </w:r>
    </w:p>
    <w:p w14:paraId="3BE76C6B"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12.</w:t>
      </w:r>
      <w:r w:rsidRPr="005B58B9">
        <w:rPr>
          <w:rFonts w:ascii="Times New Roman" w:hAnsi="Times New Roman" w:cs="Times New Roman"/>
          <w:sz w:val="28"/>
          <w:szCs w:val="28"/>
          <w:lang w:val="uk-UA"/>
        </w:rPr>
        <w:tab/>
        <w:t xml:space="preserve">розвиток (робота над собою, постійне фізичне і духовне вдосконалення); </w:t>
      </w:r>
    </w:p>
    <w:p w14:paraId="38372C20" w14:textId="0E4D508B" w:rsidR="00824086" w:rsidRPr="005B58B9" w:rsidRDefault="00824086" w:rsidP="00EA0E62">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13.</w:t>
      </w:r>
      <w:r w:rsidRPr="005B58B9">
        <w:rPr>
          <w:rFonts w:ascii="Times New Roman" w:hAnsi="Times New Roman" w:cs="Times New Roman"/>
          <w:sz w:val="28"/>
          <w:szCs w:val="28"/>
          <w:lang w:val="uk-UA"/>
        </w:rPr>
        <w:tab/>
        <w:t>розваги (приємне, необтяжливе проведення часу, відсутність обов</w:t>
      </w:r>
      <w:r w:rsidR="00EA0E62">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язків) </w:t>
      </w:r>
    </w:p>
    <w:p w14:paraId="37A4921B"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14.</w:t>
      </w:r>
      <w:r w:rsidRPr="005B58B9">
        <w:rPr>
          <w:rFonts w:ascii="Times New Roman" w:hAnsi="Times New Roman" w:cs="Times New Roman"/>
          <w:sz w:val="28"/>
          <w:szCs w:val="28"/>
          <w:lang w:val="uk-UA"/>
        </w:rPr>
        <w:tab/>
        <w:t xml:space="preserve">свобода (самостійність, незалежність у судженнях і вчинках) </w:t>
      </w:r>
    </w:p>
    <w:p w14:paraId="3F85DE6A"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15.</w:t>
      </w:r>
      <w:r w:rsidRPr="005B58B9">
        <w:rPr>
          <w:rFonts w:ascii="Times New Roman" w:hAnsi="Times New Roman" w:cs="Times New Roman"/>
          <w:sz w:val="28"/>
          <w:szCs w:val="28"/>
          <w:lang w:val="uk-UA"/>
        </w:rPr>
        <w:tab/>
        <w:t xml:space="preserve">щасливе сімейне життя </w:t>
      </w:r>
    </w:p>
    <w:p w14:paraId="0DB262BA"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16.</w:t>
      </w:r>
      <w:r w:rsidRPr="005B58B9">
        <w:rPr>
          <w:rFonts w:ascii="Times New Roman" w:hAnsi="Times New Roman" w:cs="Times New Roman"/>
          <w:sz w:val="28"/>
          <w:szCs w:val="28"/>
          <w:lang w:val="uk-UA"/>
        </w:rPr>
        <w:tab/>
        <w:t xml:space="preserve">щастя інших (добробут, розвиток і вдосконалення інших людей, всього народу, людства в цілому) </w:t>
      </w:r>
    </w:p>
    <w:p w14:paraId="0F82215C"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17.</w:t>
      </w:r>
      <w:r w:rsidRPr="005B58B9">
        <w:rPr>
          <w:rFonts w:ascii="Times New Roman" w:hAnsi="Times New Roman" w:cs="Times New Roman"/>
          <w:sz w:val="28"/>
          <w:szCs w:val="28"/>
          <w:lang w:val="uk-UA"/>
        </w:rPr>
        <w:tab/>
        <w:t xml:space="preserve">творчість (можливість творчої діяльності) </w:t>
      </w:r>
    </w:p>
    <w:p w14:paraId="0E468B36"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18.</w:t>
      </w:r>
      <w:r w:rsidRPr="005B58B9">
        <w:rPr>
          <w:rFonts w:ascii="Times New Roman" w:hAnsi="Times New Roman" w:cs="Times New Roman"/>
          <w:sz w:val="28"/>
          <w:szCs w:val="28"/>
          <w:lang w:val="uk-UA"/>
        </w:rPr>
        <w:tab/>
        <w:t>упевненість у собі (внутрішня гармонія, свобода від внутрішніх протиріч; сумнівів).</w:t>
      </w:r>
    </w:p>
    <w:p w14:paraId="054C9D35" w14:textId="77777777" w:rsidR="00824086" w:rsidRPr="005B58B9" w:rsidRDefault="00824086" w:rsidP="00251D1E">
      <w:pPr>
        <w:tabs>
          <w:tab w:val="left" w:pos="1134"/>
        </w:tabs>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 xml:space="preserve">Список Б (інструментальні цінності): </w:t>
      </w:r>
    </w:p>
    <w:p w14:paraId="6737ABEE"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Pr="005B58B9">
        <w:rPr>
          <w:rFonts w:ascii="Times New Roman" w:hAnsi="Times New Roman" w:cs="Times New Roman"/>
          <w:sz w:val="28"/>
          <w:szCs w:val="28"/>
          <w:lang w:val="uk-UA"/>
        </w:rPr>
        <w:tab/>
        <w:t xml:space="preserve">акуратність (охайність), вміння тримати в порядку речі, порядок у справах; </w:t>
      </w:r>
    </w:p>
    <w:p w14:paraId="5DCBB3B5"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Pr="005B58B9">
        <w:rPr>
          <w:rFonts w:ascii="Times New Roman" w:hAnsi="Times New Roman" w:cs="Times New Roman"/>
          <w:sz w:val="28"/>
          <w:szCs w:val="28"/>
          <w:lang w:val="uk-UA"/>
        </w:rPr>
        <w:tab/>
        <w:t xml:space="preserve">вихованість (гарні манери); </w:t>
      </w:r>
    </w:p>
    <w:p w14:paraId="6ABA1652"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Pr="005B58B9">
        <w:rPr>
          <w:rFonts w:ascii="Times New Roman" w:hAnsi="Times New Roman" w:cs="Times New Roman"/>
          <w:sz w:val="28"/>
          <w:szCs w:val="28"/>
          <w:lang w:val="uk-UA"/>
        </w:rPr>
        <w:tab/>
        <w:t xml:space="preserve">високі запити (високі вимоги до життя і високі домагання); </w:t>
      </w:r>
    </w:p>
    <w:p w14:paraId="7FF73362"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w:t>
      </w:r>
      <w:r w:rsidRPr="005B58B9">
        <w:rPr>
          <w:rFonts w:ascii="Times New Roman" w:hAnsi="Times New Roman" w:cs="Times New Roman"/>
          <w:sz w:val="28"/>
          <w:szCs w:val="28"/>
          <w:lang w:val="uk-UA"/>
        </w:rPr>
        <w:tab/>
        <w:t xml:space="preserve">життєрадісність (почуття гумору); </w:t>
      </w:r>
    </w:p>
    <w:p w14:paraId="497B3082"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w:t>
      </w:r>
      <w:r w:rsidRPr="005B58B9">
        <w:rPr>
          <w:rFonts w:ascii="Times New Roman" w:hAnsi="Times New Roman" w:cs="Times New Roman"/>
          <w:sz w:val="28"/>
          <w:szCs w:val="28"/>
          <w:lang w:val="uk-UA"/>
        </w:rPr>
        <w:tab/>
        <w:t xml:space="preserve">старанність (дисциплінованість); </w:t>
      </w:r>
    </w:p>
    <w:p w14:paraId="1600D973"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6.</w:t>
      </w:r>
      <w:r w:rsidRPr="005B58B9">
        <w:rPr>
          <w:rFonts w:ascii="Times New Roman" w:hAnsi="Times New Roman" w:cs="Times New Roman"/>
          <w:sz w:val="28"/>
          <w:szCs w:val="28"/>
          <w:lang w:val="uk-UA"/>
        </w:rPr>
        <w:tab/>
        <w:t xml:space="preserve">незалежність (здатність діяти самостійно, рішуче); </w:t>
      </w:r>
    </w:p>
    <w:p w14:paraId="39A2CBAC"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7.</w:t>
      </w:r>
      <w:r w:rsidRPr="005B58B9">
        <w:rPr>
          <w:rFonts w:ascii="Times New Roman" w:hAnsi="Times New Roman" w:cs="Times New Roman"/>
          <w:sz w:val="28"/>
          <w:szCs w:val="28"/>
          <w:lang w:val="uk-UA"/>
        </w:rPr>
        <w:tab/>
        <w:t xml:space="preserve">непримиренність до недоліків у собі та інших; </w:t>
      </w:r>
    </w:p>
    <w:p w14:paraId="356C567C"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8.</w:t>
      </w:r>
      <w:r w:rsidRPr="005B58B9">
        <w:rPr>
          <w:rFonts w:ascii="Times New Roman" w:hAnsi="Times New Roman" w:cs="Times New Roman"/>
          <w:sz w:val="28"/>
          <w:szCs w:val="28"/>
          <w:lang w:val="uk-UA"/>
        </w:rPr>
        <w:tab/>
        <w:t xml:space="preserve">освіченість (широта знань, висока загальна культура); </w:t>
      </w:r>
    </w:p>
    <w:p w14:paraId="183E9416"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9.</w:t>
      </w:r>
      <w:r w:rsidRPr="005B58B9">
        <w:rPr>
          <w:rFonts w:ascii="Times New Roman" w:hAnsi="Times New Roman" w:cs="Times New Roman"/>
          <w:sz w:val="28"/>
          <w:szCs w:val="28"/>
          <w:lang w:val="uk-UA"/>
        </w:rPr>
        <w:tab/>
        <w:t xml:space="preserve">відповідальність (почуття боргу, уміння тримати своє слово); </w:t>
      </w:r>
    </w:p>
    <w:p w14:paraId="33C3DCF2"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10.</w:t>
      </w:r>
      <w:r w:rsidRPr="005B58B9">
        <w:rPr>
          <w:rFonts w:ascii="Times New Roman" w:hAnsi="Times New Roman" w:cs="Times New Roman"/>
          <w:sz w:val="28"/>
          <w:szCs w:val="28"/>
          <w:lang w:val="uk-UA"/>
        </w:rPr>
        <w:tab/>
        <w:t xml:space="preserve">раціоналізм (вміння тверезо і логічно мислити, приймати обдумані, раціональні рішення); </w:t>
      </w:r>
    </w:p>
    <w:p w14:paraId="7BFFF84B"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11.</w:t>
      </w:r>
      <w:r w:rsidRPr="005B58B9">
        <w:rPr>
          <w:rFonts w:ascii="Times New Roman" w:hAnsi="Times New Roman" w:cs="Times New Roman"/>
          <w:sz w:val="28"/>
          <w:szCs w:val="28"/>
          <w:lang w:val="uk-UA"/>
        </w:rPr>
        <w:tab/>
        <w:t xml:space="preserve">самоконтроль (стриманість, самодисципліна); </w:t>
      </w:r>
    </w:p>
    <w:p w14:paraId="25E540EC"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12.</w:t>
      </w:r>
      <w:r w:rsidRPr="005B58B9">
        <w:rPr>
          <w:rFonts w:ascii="Times New Roman" w:hAnsi="Times New Roman" w:cs="Times New Roman"/>
          <w:sz w:val="28"/>
          <w:szCs w:val="28"/>
          <w:lang w:val="uk-UA"/>
        </w:rPr>
        <w:tab/>
        <w:t xml:space="preserve">сміливість у відстоюванні своєї думки, поглядів; </w:t>
      </w:r>
    </w:p>
    <w:p w14:paraId="66F851F5"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13.</w:t>
      </w:r>
      <w:r w:rsidRPr="005B58B9">
        <w:rPr>
          <w:rFonts w:ascii="Times New Roman" w:hAnsi="Times New Roman" w:cs="Times New Roman"/>
          <w:sz w:val="28"/>
          <w:szCs w:val="28"/>
          <w:lang w:val="uk-UA"/>
        </w:rPr>
        <w:tab/>
        <w:t xml:space="preserve">тверда воля (вміння настояти на своєму, не відступати перед труднощами) </w:t>
      </w:r>
    </w:p>
    <w:p w14:paraId="5F6D14FF"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14.</w:t>
      </w:r>
      <w:r w:rsidRPr="005B58B9">
        <w:rPr>
          <w:rFonts w:ascii="Times New Roman" w:hAnsi="Times New Roman" w:cs="Times New Roman"/>
          <w:sz w:val="28"/>
          <w:szCs w:val="28"/>
          <w:lang w:val="uk-UA"/>
        </w:rPr>
        <w:tab/>
        <w:t xml:space="preserve">терпимість (до поглядів і думок інших, вміння прощати іншим їхні помилки та омани) </w:t>
      </w:r>
    </w:p>
    <w:p w14:paraId="76CB512D"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15.</w:t>
      </w:r>
      <w:r w:rsidRPr="005B58B9">
        <w:rPr>
          <w:rFonts w:ascii="Times New Roman" w:hAnsi="Times New Roman" w:cs="Times New Roman"/>
          <w:sz w:val="28"/>
          <w:szCs w:val="28"/>
          <w:lang w:val="uk-UA"/>
        </w:rPr>
        <w:tab/>
        <w:t xml:space="preserve">широта поглядів (уміння зрозуміти чужу точку зору, поважати інші смаки, звичаї, звички) </w:t>
      </w:r>
    </w:p>
    <w:p w14:paraId="70F623AE"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16.</w:t>
      </w:r>
      <w:r w:rsidRPr="005B58B9">
        <w:rPr>
          <w:rFonts w:ascii="Times New Roman" w:hAnsi="Times New Roman" w:cs="Times New Roman"/>
          <w:sz w:val="28"/>
          <w:szCs w:val="28"/>
          <w:lang w:val="uk-UA"/>
        </w:rPr>
        <w:tab/>
        <w:t xml:space="preserve">чесність (правдивість, щирість) </w:t>
      </w:r>
    </w:p>
    <w:p w14:paraId="2DC3BFA0"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17.</w:t>
      </w:r>
      <w:r w:rsidRPr="005B58B9">
        <w:rPr>
          <w:rFonts w:ascii="Times New Roman" w:hAnsi="Times New Roman" w:cs="Times New Roman"/>
          <w:sz w:val="28"/>
          <w:szCs w:val="28"/>
          <w:lang w:val="uk-UA"/>
        </w:rPr>
        <w:tab/>
        <w:t xml:space="preserve">ефективність у справах (працьовитість, продуктивність у роботі) </w:t>
      </w:r>
    </w:p>
    <w:p w14:paraId="499B28E1"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18.</w:t>
      </w:r>
      <w:r w:rsidRPr="005B58B9">
        <w:rPr>
          <w:rFonts w:ascii="Times New Roman" w:hAnsi="Times New Roman" w:cs="Times New Roman"/>
          <w:sz w:val="28"/>
          <w:szCs w:val="28"/>
          <w:lang w:val="uk-UA"/>
        </w:rPr>
        <w:tab/>
        <w:t>чуйність (дбайливість)</w:t>
      </w:r>
    </w:p>
    <w:p w14:paraId="11DA4C5E"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Інтерпретація результатів тесту</w:t>
      </w:r>
    </w:p>
    <w:p w14:paraId="52FF112F" w14:textId="0B52B6F3"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У процесі аналізу ієрархії цінностей, слід звернути увагу на їх угруповання випробуваним у змістовні блоки за різними підставами. Так, наприклад, виділяються </w:t>
      </w:r>
      <w:r w:rsidR="00D62A5F"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конкретні</w:t>
      </w:r>
      <w:r w:rsidR="00D62A5F"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і </w:t>
      </w:r>
      <w:r w:rsidR="00D62A5F"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абстрактні</w:t>
      </w:r>
      <w:r w:rsidR="00D62A5F" w:rsidRPr="005B58B9">
        <w:rPr>
          <w:rFonts w:ascii="Times New Roman" w:hAnsi="Times New Roman" w:cs="Times New Roman"/>
          <w:sz w:val="28"/>
          <w:szCs w:val="28"/>
          <w:lang w:val="uk-UA"/>
        </w:rPr>
        <w:t>»</w:t>
      </w:r>
      <w:r w:rsidRPr="005B58B9">
        <w:rPr>
          <w:rFonts w:ascii="Times New Roman" w:hAnsi="Times New Roman" w:cs="Times New Roman"/>
          <w:sz w:val="28"/>
          <w:szCs w:val="28"/>
          <w:lang w:val="uk-UA"/>
        </w:rPr>
        <w:t xml:space="preserve"> цінності, цінності професійної самореалізації й особистого життя і т. д. Інструментальні цінності можуть групуватися в етичні цінності, цінності спілкування, цінності справи; індивідуалістичні і конформістські цінності, альтруїстичні цінності; цінності самоствердження і цінності прийняття інших і т. д. </w:t>
      </w:r>
    </w:p>
    <w:p w14:paraId="11911E77" w14:textId="77777777" w:rsidR="00824086" w:rsidRPr="005B58B9" w:rsidRDefault="00824086" w:rsidP="00251D1E">
      <w:pPr>
        <w:tabs>
          <w:tab w:val="left" w:pos="1134"/>
        </w:tabs>
        <w:spacing w:after="0" w:line="240" w:lineRule="auto"/>
        <w:ind w:firstLine="567"/>
        <w:jc w:val="both"/>
        <w:rPr>
          <w:rFonts w:ascii="Times New Roman" w:hAnsi="Times New Roman" w:cs="Times New Roman"/>
          <w:sz w:val="28"/>
          <w:szCs w:val="28"/>
          <w:lang w:val="uk-UA"/>
        </w:rPr>
      </w:pPr>
    </w:p>
    <w:p w14:paraId="07362EEA" w14:textId="77777777" w:rsidR="00D62A5F" w:rsidRPr="005B58B9" w:rsidRDefault="00D62A5F" w:rsidP="00251D1E">
      <w:pPr>
        <w:tabs>
          <w:tab w:val="left" w:pos="1134"/>
        </w:tabs>
        <w:spacing w:after="0" w:line="240" w:lineRule="auto"/>
        <w:ind w:firstLine="567"/>
        <w:jc w:val="both"/>
        <w:rPr>
          <w:rFonts w:ascii="Times New Roman" w:hAnsi="Times New Roman" w:cs="Times New Roman"/>
          <w:sz w:val="28"/>
          <w:szCs w:val="28"/>
          <w:lang w:val="uk-UA"/>
        </w:rPr>
      </w:pPr>
    </w:p>
    <w:p w14:paraId="0F146D15" w14:textId="1BA0F618" w:rsidR="00D62A5F" w:rsidRPr="005B58B9" w:rsidRDefault="00D62A5F" w:rsidP="00D62A5F">
      <w:pPr>
        <w:spacing w:after="0" w:line="240" w:lineRule="auto"/>
        <w:ind w:firstLine="709"/>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А2</w:t>
      </w:r>
    </w:p>
    <w:p w14:paraId="0AF859C6" w14:textId="77777777" w:rsidR="00251D1E" w:rsidRPr="005B58B9" w:rsidRDefault="00491FA9" w:rsidP="00491FA9">
      <w:pPr>
        <w:spacing w:after="0" w:line="24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«Діагностика рівня пізнання майбутніх соціальних працівників у</w:t>
      </w:r>
    </w:p>
    <w:p w14:paraId="2EFF6D9C" w14:textId="3C224D32" w:rsidR="00491FA9" w:rsidRPr="005B58B9" w:rsidRDefault="00491FA9" w:rsidP="00491FA9">
      <w:pPr>
        <w:spacing w:after="0" w:line="24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 xml:space="preserve"> сфері фасилітаційної компетентності»</w:t>
      </w:r>
    </w:p>
    <w:p w14:paraId="1253224D" w14:textId="77777777" w:rsidR="00251D1E" w:rsidRPr="005B58B9" w:rsidRDefault="00251D1E" w:rsidP="00491FA9">
      <w:pPr>
        <w:spacing w:after="0" w:line="240" w:lineRule="auto"/>
        <w:ind w:firstLine="709"/>
        <w:jc w:val="center"/>
        <w:rPr>
          <w:rFonts w:ascii="Times New Roman" w:hAnsi="Times New Roman" w:cs="Times New Roman"/>
          <w:b/>
          <w:bCs/>
          <w:sz w:val="28"/>
          <w:szCs w:val="28"/>
          <w:lang w:val="uk-UA"/>
        </w:rPr>
      </w:pPr>
    </w:p>
    <w:p w14:paraId="23CE8F22" w14:textId="77777777" w:rsidR="00251D1E" w:rsidRPr="005B58B9" w:rsidRDefault="00251D1E" w:rsidP="00263E50">
      <w:pPr>
        <w:ind w:firstLine="567"/>
        <w:jc w:val="both"/>
        <w:rPr>
          <w:rFonts w:ascii="Times New Roman" w:hAnsi="Times New Roman" w:cs="Times New Roman"/>
          <w:sz w:val="28"/>
          <w:szCs w:val="28"/>
          <w:lang w:val="uk-UA"/>
        </w:rPr>
      </w:pPr>
      <w:r w:rsidRPr="005B58B9">
        <w:rPr>
          <w:rFonts w:ascii="Times New Roman" w:hAnsi="Times New Roman" w:cs="Times New Roman"/>
          <w:b/>
          <w:bCs/>
          <w:sz w:val="28"/>
          <w:szCs w:val="28"/>
          <w:lang w:val="uk-UA"/>
        </w:rPr>
        <w:t>Інструкція:</w:t>
      </w:r>
      <w:r w:rsidRPr="005B58B9">
        <w:rPr>
          <w:rFonts w:ascii="Times New Roman" w:hAnsi="Times New Roman" w:cs="Times New Roman"/>
          <w:sz w:val="28"/>
          <w:szCs w:val="28"/>
          <w:lang w:val="uk-UA"/>
        </w:rPr>
        <w:t xml:space="preserve"> Шановний респонденте! Цей опитувальник створено для самооцінки та вивчення ваших теоретичних знань у сфері фасилітації. Відповідайте на питання розгорнуто, настільки, наскільки дозволяє ваш рівень підготовки.</w:t>
      </w:r>
    </w:p>
    <w:p w14:paraId="65BCB7B3" w14:textId="77777777" w:rsidR="00251D1E" w:rsidRPr="005B58B9" w:rsidRDefault="00251D1E" w:rsidP="00251D1E">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Розділ 1: Розуміння сутності і базових принципів фасилітації.</w:t>
      </w:r>
    </w:p>
    <w:p w14:paraId="13E0320F" w14:textId="089E4EE8" w:rsidR="00251D1E" w:rsidRPr="005B58B9" w:rsidRDefault="00251D1E" w:rsidP="003B511C">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Хто вважається науковим «батьком» фасилітації?</w:t>
      </w:r>
    </w:p>
    <w:p w14:paraId="1AED2FBC" w14:textId="5CD1A71D"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За яких умов виокремилось дане явище (фасилітація) і з якою метою вчені почали його досліджувати і розробляти?</w:t>
      </w:r>
    </w:p>
    <w:p w14:paraId="184D0150" w14:textId="31EA2C5C"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Відзначте три базові принципи фасилітації.</w:t>
      </w:r>
    </w:p>
    <w:p w14:paraId="5D380E83" w14:textId="0D038968"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Доповніть відповідь вище іншими комплементарними принципами.</w:t>
      </w:r>
    </w:p>
    <w:p w14:paraId="4A919720" w14:textId="2407B9FA"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Коли відбулось міжнародне визнання феномену фасилітації? (рік і подія).</w:t>
      </w:r>
    </w:p>
    <w:p w14:paraId="4E5F70CE" w14:textId="2A6BB79C"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6.</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Дайте визначення поняттям «фасилітація» та «фасилітаційна компетентність соціального працівника». У чому, на вашу думку, полягає різниця між фасилітатором, тренером і модератором?</w:t>
      </w:r>
    </w:p>
    <w:p w14:paraId="3E7761EF" w14:textId="409674B4"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7.</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Яка фасилітаційна технологія історично з’явилась першою? Хто її автор?</w:t>
      </w:r>
    </w:p>
    <w:p w14:paraId="04F4D22A" w14:textId="436CCEA1"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8.</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У чому полягає принцип ННС? Хто його розробник?</w:t>
      </w:r>
    </w:p>
    <w:p w14:paraId="3F2F3B8C" w14:textId="06F78AAF"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9.</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Перелічіть світові школи фасилітації.</w:t>
      </w:r>
    </w:p>
    <w:p w14:paraId="120C3CBC" w14:textId="34202C4F"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10.</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Чи існують у світі професійні спілки фасилітаторів? Якщо «так» – назвіть.</w:t>
      </w:r>
    </w:p>
    <w:p w14:paraId="7A82A7B9" w14:textId="7F6F4F35"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11.</w:t>
      </w:r>
      <w:r w:rsidR="003B511C">
        <w:rPr>
          <w:rFonts w:ascii="Times New Roman" w:hAnsi="Times New Roman" w:cs="Times New Roman"/>
          <w:sz w:val="28"/>
          <w:szCs w:val="28"/>
          <w:lang w:val="uk-UA"/>
        </w:rPr>
        <w:t> </w:t>
      </w:r>
      <w:r w:rsidR="003127CE" w:rsidRPr="005B58B9">
        <w:rPr>
          <w:rFonts w:ascii="Times New Roman" w:hAnsi="Times New Roman" w:cs="Times New Roman"/>
          <w:sz w:val="28"/>
          <w:szCs w:val="28"/>
          <w:lang w:val="uk-UA"/>
        </w:rPr>
        <w:t>У</w:t>
      </w:r>
      <w:r w:rsidRPr="005B58B9">
        <w:rPr>
          <w:rFonts w:ascii="Times New Roman" w:hAnsi="Times New Roman" w:cs="Times New Roman"/>
          <w:sz w:val="28"/>
          <w:szCs w:val="28"/>
          <w:lang w:val="uk-UA"/>
        </w:rPr>
        <w:t xml:space="preserve"> яких педагогічних системах та авторських школах чітко прослідковуються ознаки фасилітаційної педагогіки?</w:t>
      </w:r>
    </w:p>
    <w:p w14:paraId="01696397" w14:textId="77777777" w:rsidR="00251D1E" w:rsidRPr="005B58B9" w:rsidRDefault="00251D1E" w:rsidP="00251D1E">
      <w:pPr>
        <w:spacing w:after="0" w:line="240" w:lineRule="auto"/>
        <w:ind w:firstLine="567"/>
        <w:jc w:val="both"/>
        <w:rPr>
          <w:rFonts w:ascii="Times New Roman" w:hAnsi="Times New Roman" w:cs="Times New Roman"/>
          <w:sz w:val="28"/>
          <w:szCs w:val="28"/>
          <w:lang w:val="uk-UA"/>
        </w:rPr>
      </w:pPr>
    </w:p>
    <w:p w14:paraId="431E433D" w14:textId="77777777" w:rsidR="00251D1E" w:rsidRPr="005B58B9" w:rsidRDefault="00251D1E" w:rsidP="00251D1E">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Розділ 2: Знання методів і технік фасилітації.</w:t>
      </w:r>
    </w:p>
    <w:p w14:paraId="7B065B84" w14:textId="1B254388"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Опишіть етапи проведення стратегічної сесії (від підготовки до закриття).</w:t>
      </w:r>
    </w:p>
    <w:p w14:paraId="3DF1D2E3" w14:textId="7AB90076"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Перелічіть відомі вам методи збору інформації та генерації ідей (наприклад, «Світове кафе», «Відкритий простір»). Розкрийте суть одного з них.</w:t>
      </w:r>
    </w:p>
    <w:p w14:paraId="013412BB" w14:textId="734ED98E"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003B511C">
        <w:rPr>
          <w:rFonts w:ascii="Times New Roman" w:hAnsi="Times New Roman" w:cs="Times New Roman"/>
          <w:sz w:val="28"/>
          <w:szCs w:val="28"/>
          <w:lang w:val="uk-UA"/>
        </w:rPr>
        <w:t> </w:t>
      </w:r>
      <w:r w:rsidR="003127CE" w:rsidRPr="005B58B9">
        <w:rPr>
          <w:rFonts w:ascii="Times New Roman" w:hAnsi="Times New Roman" w:cs="Times New Roman"/>
          <w:sz w:val="28"/>
          <w:szCs w:val="28"/>
          <w:lang w:val="uk-UA"/>
        </w:rPr>
        <w:t>У</w:t>
      </w:r>
      <w:r w:rsidRPr="005B58B9">
        <w:rPr>
          <w:rFonts w:ascii="Times New Roman" w:hAnsi="Times New Roman" w:cs="Times New Roman"/>
          <w:sz w:val="28"/>
          <w:szCs w:val="28"/>
          <w:lang w:val="uk-UA"/>
        </w:rPr>
        <w:t xml:space="preserve"> чому полягає ефект Розенталя (Пігмаліона)? Чи важливо його враховувати педагогу-фасилітатору? Чому?</w:t>
      </w:r>
    </w:p>
    <w:p w14:paraId="45BF2F41" w14:textId="667FDA85"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Які техніки візуалізації та роботи з інформацією (крім ННС) ви знаєте?</w:t>
      </w:r>
    </w:p>
    <w:p w14:paraId="5284A79B" w14:textId="5CB2CEEE"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В чому полягає концепція «Клас без провини»? Як її можна адаптувати для роботи з групою в соціальній сфері?</w:t>
      </w:r>
    </w:p>
    <w:p w14:paraId="461EC631" w14:textId="69DEC71D"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6.</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 фасилітатор може працювати з різними типами учасників (наприклад, «домінатор», «скептик», «пасивний спостерігач»)?</w:t>
      </w:r>
    </w:p>
    <w:p w14:paraId="25A61A52" w14:textId="77777777" w:rsidR="00251D1E" w:rsidRPr="005B58B9" w:rsidRDefault="00251D1E" w:rsidP="00251D1E">
      <w:pPr>
        <w:spacing w:after="0" w:line="240" w:lineRule="auto"/>
        <w:ind w:firstLine="567"/>
        <w:jc w:val="both"/>
        <w:rPr>
          <w:rFonts w:ascii="Times New Roman" w:hAnsi="Times New Roman" w:cs="Times New Roman"/>
          <w:sz w:val="28"/>
          <w:szCs w:val="28"/>
          <w:lang w:val="uk-UA"/>
        </w:rPr>
      </w:pPr>
    </w:p>
    <w:p w14:paraId="244ABA74" w14:textId="77777777" w:rsidR="00147C22" w:rsidRDefault="00147C22" w:rsidP="00251D1E">
      <w:pPr>
        <w:spacing w:after="0" w:line="240" w:lineRule="auto"/>
        <w:ind w:firstLine="567"/>
        <w:jc w:val="both"/>
        <w:rPr>
          <w:rFonts w:ascii="Times New Roman" w:hAnsi="Times New Roman" w:cs="Times New Roman"/>
          <w:i/>
          <w:iCs/>
          <w:sz w:val="28"/>
          <w:szCs w:val="28"/>
          <w:lang w:val="uk-UA"/>
        </w:rPr>
      </w:pPr>
    </w:p>
    <w:p w14:paraId="17676911" w14:textId="77777777" w:rsidR="00147C22" w:rsidRDefault="00147C22" w:rsidP="00251D1E">
      <w:pPr>
        <w:spacing w:after="0" w:line="240" w:lineRule="auto"/>
        <w:ind w:firstLine="567"/>
        <w:jc w:val="both"/>
        <w:rPr>
          <w:rFonts w:ascii="Times New Roman" w:hAnsi="Times New Roman" w:cs="Times New Roman"/>
          <w:i/>
          <w:iCs/>
          <w:sz w:val="28"/>
          <w:szCs w:val="28"/>
          <w:lang w:val="uk-UA"/>
        </w:rPr>
      </w:pPr>
    </w:p>
    <w:p w14:paraId="704C916E" w14:textId="609035A8" w:rsidR="00251D1E" w:rsidRPr="005B58B9" w:rsidRDefault="00251D1E" w:rsidP="00251D1E">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lastRenderedPageBreak/>
        <w:t>Розділ 3: Розуміння групової динаміки і роботи з опором.</w:t>
      </w:r>
    </w:p>
    <w:p w14:paraId="44741A67" w14:textId="1F99CCDF"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Назвіть основні (базові) потреби людини за А. Маслоу. Як їх задоволення впливає на ефективність групової роботи?</w:t>
      </w:r>
    </w:p>
    <w:p w14:paraId="3525BB8F" w14:textId="4F18CDC8"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Охарактеризуйте стадії розвитку групи (за Такменом або іншими авторами). Яка роль фасилітатора на кожній з них?</w:t>
      </w:r>
    </w:p>
    <w:p w14:paraId="03992423" w14:textId="1FE6CFE6"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Обґрунтуванням якого феномену відомий М. Чіксентміхайї? Як цей стан («поток») можна стимулювати у групі?</w:t>
      </w:r>
    </w:p>
    <w:p w14:paraId="250BF542" w14:textId="62DADE5B"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Що таке «груповий опір»? Назвіть можливі причини його виникнення та прийоми конструктивної роботи з ним.</w:t>
      </w:r>
    </w:p>
    <w:p w14:paraId="56CCB4B3" w14:textId="25334295"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 ви розумієте поняття «конгруентність» та «емпатія» в контексті фасилітації?</w:t>
      </w:r>
    </w:p>
    <w:p w14:paraId="063D1B0F" w14:textId="77777777" w:rsidR="00251D1E" w:rsidRPr="005B58B9" w:rsidRDefault="00251D1E" w:rsidP="00251D1E">
      <w:pPr>
        <w:spacing w:after="0" w:line="240" w:lineRule="auto"/>
        <w:ind w:firstLine="567"/>
        <w:jc w:val="both"/>
        <w:rPr>
          <w:rFonts w:ascii="Times New Roman" w:hAnsi="Times New Roman" w:cs="Times New Roman"/>
          <w:sz w:val="28"/>
          <w:szCs w:val="28"/>
          <w:lang w:val="uk-UA"/>
        </w:rPr>
      </w:pPr>
    </w:p>
    <w:p w14:paraId="7143D4BB" w14:textId="77777777" w:rsidR="00251D1E" w:rsidRPr="005B58B9" w:rsidRDefault="00251D1E" w:rsidP="00251D1E">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Розділ 4: Специфіка фасилітації з уразливими групами.</w:t>
      </w:r>
    </w:p>
    <w:p w14:paraId="5244F24F" w14:textId="2794CB3D"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Які групи клієнтів соціальної роботи ви вважаєте «уразливими» з точки зору фасилітації?</w:t>
      </w:r>
    </w:p>
    <w:p w14:paraId="3A109B97" w14:textId="236DF81A"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 відрізнятимуться методи фасилітації при роботі з групою підлітків (зони ризику) та з групою людей похилого віку?</w:t>
      </w:r>
    </w:p>
    <w:p w14:paraId="2A2DAFFF" w14:textId="71D56C75"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Які етичні дилеми можуть виникнути у фасилітатора під час роботи з внутрішньо переміщеними особами або учасниками бойових дій?</w:t>
      </w:r>
    </w:p>
    <w:p w14:paraId="35C58FB2" w14:textId="06034380"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 адаптувати складні техніки фасилітації (наприклад, стратегічне планування) для роботи з людьми з інвалідністю?</w:t>
      </w:r>
    </w:p>
    <w:p w14:paraId="77267322" w14:textId="0D4F2E13"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 фасилітатору забезпечити психологічну безпеку в групі, де є учасники з травматичним досвідом?</w:t>
      </w:r>
    </w:p>
    <w:p w14:paraId="191BC688" w14:textId="77777777" w:rsidR="00251D1E" w:rsidRPr="005B58B9" w:rsidRDefault="00251D1E" w:rsidP="00251D1E">
      <w:pPr>
        <w:spacing w:after="0" w:line="240" w:lineRule="auto"/>
        <w:ind w:firstLine="567"/>
        <w:jc w:val="both"/>
        <w:rPr>
          <w:rFonts w:ascii="Times New Roman" w:hAnsi="Times New Roman" w:cs="Times New Roman"/>
          <w:sz w:val="28"/>
          <w:szCs w:val="28"/>
          <w:lang w:val="uk-UA"/>
        </w:rPr>
      </w:pPr>
    </w:p>
    <w:p w14:paraId="599C0787" w14:textId="77777777" w:rsidR="00251D1E" w:rsidRPr="005B58B9" w:rsidRDefault="00251D1E" w:rsidP="00251D1E">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Розділ 5: Планування, оцінка і рефлексія.</w:t>
      </w:r>
    </w:p>
    <w:p w14:paraId="51D9A1C1" w14:textId="4E07C39B"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З яких етапів складається підготовка фасилітаційної сесії? На що слід звернути увагу при укладанні угоди (контракту) із замовником/групою?</w:t>
      </w:r>
    </w:p>
    <w:p w14:paraId="251F4F8B" w14:textId="2F40D2C9"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Які критерії ефективності фасилітації ви можете назвати?</w:t>
      </w:r>
    </w:p>
    <w:p w14:paraId="3D3B4696" w14:textId="66F8A1D4"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Запропонуйте методи зворотного зв'язку та оцінки результатів сесії для учасників.</w:t>
      </w:r>
    </w:p>
    <w:p w14:paraId="260FC016" w14:textId="1439EBDB"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Яку роль відіграє рефлексія для самого фасилітатора після завершення роботи з групою? Наведіть приклад питань для саморефлексії.</w:t>
      </w:r>
    </w:p>
    <w:p w14:paraId="4548CC6E" w14:textId="107BE5E4" w:rsidR="00251D1E" w:rsidRPr="005B58B9" w:rsidRDefault="00251D1E" w:rsidP="00251D1E">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w:t>
      </w:r>
      <w:r w:rsidR="003B511C">
        <w:rPr>
          <w:rFonts w:ascii="Times New Roman" w:hAnsi="Times New Roman" w:cs="Times New Roman"/>
          <w:sz w:val="28"/>
          <w:szCs w:val="28"/>
          <w:lang w:val="uk-UA"/>
        </w:rPr>
        <w:t> </w:t>
      </w:r>
      <w:r w:rsidRPr="005B58B9">
        <w:rPr>
          <w:rFonts w:ascii="Times New Roman" w:hAnsi="Times New Roman" w:cs="Times New Roman"/>
          <w:sz w:val="28"/>
          <w:szCs w:val="28"/>
          <w:lang w:val="uk-UA"/>
        </w:rPr>
        <w:t>Чи вважаєте Ви, що за педагогічною фасилітацією майбутнє? Обґрунтуйте розгорнуто Вашу відповідь. (Обов’язкове питання)</w:t>
      </w:r>
    </w:p>
    <w:p w14:paraId="14D779E5" w14:textId="77777777" w:rsidR="00251D1E" w:rsidRPr="005B58B9" w:rsidRDefault="00251D1E" w:rsidP="00251D1E">
      <w:pPr>
        <w:spacing w:after="0" w:line="240" w:lineRule="auto"/>
        <w:ind w:firstLine="567"/>
        <w:jc w:val="both"/>
        <w:rPr>
          <w:rFonts w:ascii="Times New Roman" w:hAnsi="Times New Roman" w:cs="Times New Roman"/>
          <w:sz w:val="28"/>
          <w:szCs w:val="28"/>
          <w:lang w:val="uk-UA"/>
        </w:rPr>
      </w:pPr>
    </w:p>
    <w:p w14:paraId="296C092E" w14:textId="77777777" w:rsidR="00251D1E" w:rsidRPr="005B58B9" w:rsidRDefault="00251D1E" w:rsidP="00263E50">
      <w:pPr>
        <w:spacing w:after="0" w:line="240" w:lineRule="auto"/>
        <w:ind w:firstLine="567"/>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Дякуємо за участь!</w:t>
      </w:r>
    </w:p>
    <w:p w14:paraId="307DDB44" w14:textId="77777777" w:rsidR="003B511C" w:rsidRDefault="003B511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87EBAC2" w14:textId="24501D39" w:rsidR="00263E50" w:rsidRPr="005B58B9" w:rsidRDefault="00263E50" w:rsidP="00263E50">
      <w:pPr>
        <w:spacing w:after="0" w:line="240" w:lineRule="auto"/>
        <w:ind w:firstLine="709"/>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А3</w:t>
      </w:r>
    </w:p>
    <w:p w14:paraId="2F1CAB83" w14:textId="79EC8E4A" w:rsidR="00263E50" w:rsidRPr="005B58B9" w:rsidRDefault="00263E50" w:rsidP="00263E50">
      <w:pPr>
        <w:spacing w:after="0" w:line="240" w:lineRule="auto"/>
        <w:jc w:val="center"/>
        <w:rPr>
          <w:rFonts w:ascii="Times New Roman" w:hAnsi="Times New Roman" w:cs="Times New Roman"/>
          <w:sz w:val="28"/>
          <w:szCs w:val="28"/>
          <w:lang w:val="uk-UA"/>
        </w:rPr>
      </w:pPr>
      <w:r w:rsidRPr="005B58B9">
        <w:rPr>
          <w:rFonts w:ascii="Times New Roman" w:hAnsi="Times New Roman" w:cs="Times New Roman"/>
          <w:b/>
          <w:bCs/>
          <w:sz w:val="28"/>
          <w:szCs w:val="28"/>
          <w:lang w:val="uk-UA"/>
        </w:rPr>
        <w:t>Анкета визначення «перцептивно-інтерактивної компетентності»</w:t>
      </w:r>
      <w:r w:rsidRPr="005B58B9">
        <w:rPr>
          <w:rFonts w:ascii="Times New Roman" w:hAnsi="Times New Roman" w:cs="Times New Roman"/>
          <w:sz w:val="28"/>
          <w:szCs w:val="28"/>
          <w:lang w:val="uk-UA"/>
        </w:rPr>
        <w:t xml:space="preserve"> (модифікація анкети З. Курлянд, Ю. Поповського)</w:t>
      </w:r>
    </w:p>
    <w:p w14:paraId="0E648E01" w14:textId="10A12DF2" w:rsidR="00263E50" w:rsidRPr="005B58B9" w:rsidRDefault="00263E50" w:rsidP="003B511C">
      <w:pPr>
        <w:spacing w:after="0" w:line="240" w:lineRule="auto"/>
        <w:jc w:val="center"/>
        <w:rPr>
          <w:rFonts w:ascii="Times New Roman" w:hAnsi="Times New Roman" w:cs="Times New Roman"/>
          <w:sz w:val="28"/>
          <w:szCs w:val="28"/>
          <w:lang w:val="uk-UA"/>
        </w:rPr>
      </w:pPr>
      <w:r w:rsidRPr="005B58B9">
        <w:rPr>
          <w:rFonts w:ascii="Times New Roman" w:hAnsi="Times New Roman" w:cs="Times New Roman"/>
          <w:i/>
          <w:iCs/>
          <w:sz w:val="28"/>
          <w:szCs w:val="28"/>
          <w:lang w:val="uk-UA"/>
        </w:rPr>
        <w:t>Інструкція.</w:t>
      </w:r>
      <w:r w:rsidRPr="005B58B9">
        <w:rPr>
          <w:rFonts w:ascii="Times New Roman" w:hAnsi="Times New Roman" w:cs="Times New Roman"/>
          <w:sz w:val="28"/>
          <w:szCs w:val="28"/>
          <w:lang w:val="uk-UA"/>
        </w:rPr>
        <w:t xml:space="preserve"> За п</w:t>
      </w:r>
      <w:r w:rsidR="003B511C">
        <w:rPr>
          <w:rFonts w:ascii="Times New Roman" w:hAnsi="Times New Roman" w:cs="Times New Roman"/>
          <w:sz w:val="28"/>
          <w:szCs w:val="28"/>
          <w:lang w:val="uk-UA"/>
        </w:rPr>
        <w:t>’</w:t>
      </w:r>
      <w:r w:rsidRPr="005B58B9">
        <w:rPr>
          <w:rFonts w:ascii="Times New Roman" w:hAnsi="Times New Roman" w:cs="Times New Roman"/>
          <w:sz w:val="28"/>
          <w:szCs w:val="28"/>
          <w:lang w:val="uk-UA"/>
        </w:rPr>
        <w:t>ятибальною системою оцініть особливості міжособистісної взаємодії в вашій групі:</w:t>
      </w:r>
    </w:p>
    <w:p w14:paraId="42A86A25"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5-завжди;</w:t>
      </w:r>
    </w:p>
    <w:p w14:paraId="51FCE69B"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4-майже завжди;</w:t>
      </w:r>
    </w:p>
    <w:p w14:paraId="6E27A7FD"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3-важко сказати;</w:t>
      </w:r>
    </w:p>
    <w:p w14:paraId="02649365"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2-рідко;</w:t>
      </w:r>
    </w:p>
    <w:p w14:paraId="67772E2E"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1-ніколи.</w:t>
      </w:r>
    </w:p>
    <w:p w14:paraId="62338629"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w:t>
      </w:r>
    </w:p>
    <w:p w14:paraId="6DAEAF81"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добре розбираюся в людях.</w:t>
      </w:r>
    </w:p>
    <w:p w14:paraId="618FD52F"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Багато хто ділиться зі мною своїми секретами.</w:t>
      </w:r>
    </w:p>
    <w:p w14:paraId="65F24683"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добре знаю сторони моїх друзів.</w:t>
      </w:r>
    </w:p>
    <w:p w14:paraId="1A87F2A6"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добре знаю смаки і звички членів своєї групи.</w:t>
      </w:r>
    </w:p>
    <w:p w14:paraId="6C7482B9"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Прагну зрозуміти, що за людина поруч зі мною.</w:t>
      </w:r>
    </w:p>
    <w:p w14:paraId="4CC7EACB"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II.</w:t>
      </w:r>
    </w:p>
    <w:p w14:paraId="2C8743B1"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Багато хто розуміє мене з півслова.</w:t>
      </w:r>
    </w:p>
    <w:p w14:paraId="5C3C9DE3"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легко знаходжу спільну мову з оточуючими.</w:t>
      </w:r>
    </w:p>
    <w:p w14:paraId="1C81FD56"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Зазвичай я легко вгадую, в якому настрої мої друзі.</w:t>
      </w:r>
    </w:p>
    <w:p w14:paraId="41E086FC"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Мої ідеї позитивно оцінюються оточуючими.</w:t>
      </w:r>
    </w:p>
    <w:p w14:paraId="5DA75AF8"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Прагну до того, щоб інші завжди легко і швидко могли зрозуміти мене.</w:t>
      </w:r>
    </w:p>
    <w:p w14:paraId="7859CBBC"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III.</w:t>
      </w:r>
    </w:p>
    <w:p w14:paraId="27E9DDDD"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легко можу переконати в чомусь іншу людину.</w:t>
      </w:r>
    </w:p>
    <w:p w14:paraId="51F136C9"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часто керую роботою моїх друзів.</w:t>
      </w:r>
    </w:p>
    <w:p w14:paraId="2DCF8C25"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І часто оточуючі переходять на мою сторону.</w:t>
      </w:r>
    </w:p>
    <w:p w14:paraId="0E403A17"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легко можу привернути до відвертості.</w:t>
      </w:r>
    </w:p>
    <w:p w14:paraId="5101453E"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Мої однолітки поділяють багато моїх захоплень.</w:t>
      </w:r>
    </w:p>
    <w:p w14:paraId="38CA40E7"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IV.</w:t>
      </w:r>
    </w:p>
    <w:p w14:paraId="4228AE8A"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прийнятті рішення я покладаюся тільки на себе.</w:t>
      </w:r>
    </w:p>
    <w:p w14:paraId="2DBCCF0F"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дорожу не тільки цінностями групи, а й своєю думкою і ставленням до чого-небудь.</w:t>
      </w:r>
    </w:p>
    <w:p w14:paraId="3F602DA5"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І я завжди роблю те, що відповідає моїм переконанням.</w:t>
      </w:r>
    </w:p>
    <w:p w14:paraId="67C3D972"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 конфлікті я завжди намагаюся аргументувати свою позицію.</w:t>
      </w:r>
    </w:p>
    <w:p w14:paraId="5F79E7B1"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Мої вчинки мало залежать від думки оточуючих.</w:t>
      </w:r>
    </w:p>
    <w:p w14:paraId="62BA661D"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майже ніколи не відступаю від своїх планів.</w:t>
      </w:r>
    </w:p>
    <w:p w14:paraId="23EC4732"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V.</w:t>
      </w:r>
    </w:p>
    <w:p w14:paraId="3A7408C7"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конфліктую з оточуючими дуже рідко.</w:t>
      </w:r>
    </w:p>
    <w:p w14:paraId="10819C4D"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При виробленні ставлення до кого-небудь я враховую думку оточуючих.</w:t>
      </w:r>
    </w:p>
    <w:p w14:paraId="5755FFED"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Якщо оточуючі не згодні зі мною, я готовий переглянути свою точку зору.</w:t>
      </w:r>
    </w:p>
    <w:p w14:paraId="19480BA7"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Думка оточуючих мене однолітків є для мене дуже важливим.</w:t>
      </w:r>
    </w:p>
    <w:p w14:paraId="7BF3D65D"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Приймаючи важливі рішення, я завжди раджуся зі статусними людьми.</w:t>
      </w:r>
    </w:p>
    <w:p w14:paraId="54739FAD"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VI.</w:t>
      </w:r>
    </w:p>
    <w:p w14:paraId="72C18D48"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Намагаюся точно і швидко виконувати різні завдання.</w:t>
      </w:r>
    </w:p>
    <w:p w14:paraId="0655F068"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Переживаю свої промахи і помилки, пов'язані з соціальною діяльністю.</w:t>
      </w:r>
    </w:p>
    <w:p w14:paraId="29F472F7"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Успіх або невдачі мого класу хвилюють мене не менше, ніж власні досягнення і успіх.</w:t>
      </w:r>
    </w:p>
    <w:p w14:paraId="21EB3584"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Участь у соціальній діяльності є для мене важливою і необхідною.</w:t>
      </w:r>
    </w:p>
    <w:p w14:paraId="5770BCE1"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Я вважаю, що досягти помітних результатів я можу тільки при взаємодії з іншими людьми.</w:t>
      </w:r>
    </w:p>
    <w:p w14:paraId="0A2E3097" w14:textId="77777777" w:rsidR="00263E50" w:rsidRPr="005B58B9" w:rsidRDefault="00263E50" w:rsidP="00263E50">
      <w:pPr>
        <w:spacing w:after="0" w:line="240" w:lineRule="auto"/>
        <w:jc w:val="center"/>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Обробка та інтерпретація результатів.</w:t>
      </w:r>
    </w:p>
    <w:p w14:paraId="290ABAF8"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Спочатку підраховується кількість балів по кожній з шести шкал, а потім загальний сумарний показник.</w:t>
      </w:r>
    </w:p>
    <w:p w14:paraId="1BB372B8"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Про ступінь вираженості тієї чи іншої шкали свідчать наступні показники:</w:t>
      </w:r>
    </w:p>
    <w:p w14:paraId="67B3A1F7" w14:textId="48F2D859"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20 балів і більше – висока; 11-19 балів – середня; 10 і менше – низька.</w:t>
      </w:r>
    </w:p>
    <w:p w14:paraId="71597863"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 Взаємопізнання.</w:t>
      </w:r>
    </w:p>
    <w:p w14:paraId="106C713E"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II. Взаєморозуміння.</w:t>
      </w:r>
    </w:p>
    <w:p w14:paraId="2B4113FE"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III. Взаємовплив.</w:t>
      </w:r>
    </w:p>
    <w:p w14:paraId="7AA8C126"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IV. Соціальна автономність.</w:t>
      </w:r>
    </w:p>
    <w:p w14:paraId="3706D2C1"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V. соціальна адаптивність.</w:t>
      </w:r>
    </w:p>
    <w:p w14:paraId="1BD00B02"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VI. Соціальна активність.</w:t>
      </w:r>
    </w:p>
    <w:p w14:paraId="17431DDA"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Загальним рівням відповідають наступні показники:</w:t>
      </w:r>
    </w:p>
    <w:p w14:paraId="04DCEAAC"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144 бали і більше-високий;</w:t>
      </w:r>
    </w:p>
    <w:p w14:paraId="2A237DFC"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126-143 бали-середній;</w:t>
      </w:r>
    </w:p>
    <w:p w14:paraId="2EA4FA8C"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125 і менше — низький.</w:t>
      </w:r>
    </w:p>
    <w:p w14:paraId="0A2CAA13"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 Взаємопізнання – ступінь адекватності оцінки особистісних особливостей партнерів по взаємодії.</w:t>
      </w:r>
    </w:p>
    <w:p w14:paraId="6E854CE1"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II. Взаєморозуміння – рівень конфліктності в групі, вираженість спільних інтересів, вміння</w:t>
      </w:r>
    </w:p>
    <w:p w14:paraId="0AE33380"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зрозуміти точку зору опонента, іншої людини.</w:t>
      </w:r>
    </w:p>
    <w:p w14:paraId="493B6E5F"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III. Взаємовплив – ступінь значущості думки, вчинків інших представників групи, самокорекція, саморефлексія.</w:t>
      </w:r>
    </w:p>
    <w:p w14:paraId="0806072F"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IV. Соціальна автономність – значимість особистісної позиції в спільних діях і організації або участі в спільній діяльності.</w:t>
      </w:r>
    </w:p>
    <w:p w14:paraId="6A4E534A"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V. Соціальна адаптивність – благополучність взаємин, задоволеність своїм становищем в групі, гнучкість поведінки, контактність всередині колективу і зовнішнім оточенням.</w:t>
      </w:r>
    </w:p>
    <w:p w14:paraId="59DE2715" w14:textId="77777777" w:rsidR="00263E50" w:rsidRPr="005B58B9" w:rsidRDefault="00263E50" w:rsidP="00263E50">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VI. Соціальна активність – спрямованість соціальної орієнтації, провідні мотиви взаємодії з оточуючими, ефективність спільної діяльності.</w:t>
      </w:r>
    </w:p>
    <w:p w14:paraId="3A8E2B5E" w14:textId="77777777" w:rsidR="00263E50" w:rsidRPr="005B58B9" w:rsidRDefault="00263E50" w:rsidP="00263E50">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Високий рівень</w:t>
      </w:r>
      <w:r w:rsidRPr="005B58B9">
        <w:rPr>
          <w:rFonts w:ascii="Times New Roman" w:hAnsi="Times New Roman" w:cs="Times New Roman"/>
          <w:sz w:val="28"/>
          <w:szCs w:val="28"/>
          <w:lang w:val="uk-UA"/>
        </w:rPr>
        <w:t xml:space="preserve"> перцептивно-інтерактивної компетентності, характеризується наявністю стійкої спрямованості на соціальну орієнтацію, ефективність сумісної діяльності, самокорекцію у спілкуванні, саморефлексією тощо. </w:t>
      </w:r>
    </w:p>
    <w:p w14:paraId="7B228DB6" w14:textId="77777777" w:rsidR="00263E50" w:rsidRPr="005B58B9" w:rsidRDefault="00263E50" w:rsidP="00263E50">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Середній рівень</w:t>
      </w:r>
      <w:r w:rsidRPr="005B58B9">
        <w:rPr>
          <w:rFonts w:ascii="Times New Roman" w:hAnsi="Times New Roman" w:cs="Times New Roman"/>
          <w:sz w:val="28"/>
          <w:szCs w:val="28"/>
          <w:lang w:val="uk-UA"/>
        </w:rPr>
        <w:t xml:space="preserve"> характеризується стійкою соціальною активністю, умінням адекватно сприймати позицію опонента, але респонденти з середнім рівнем не завжди задоволені своїм статусом у соціальній групі. </w:t>
      </w:r>
    </w:p>
    <w:p w14:paraId="77A373C7" w14:textId="77777777" w:rsidR="00263E50" w:rsidRPr="005B58B9" w:rsidRDefault="00263E50" w:rsidP="00263E50">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Низький рівень</w:t>
      </w:r>
      <w:r w:rsidRPr="005B58B9">
        <w:rPr>
          <w:rFonts w:ascii="Times New Roman" w:hAnsi="Times New Roman" w:cs="Times New Roman"/>
          <w:sz w:val="28"/>
          <w:szCs w:val="28"/>
          <w:lang w:val="uk-UA"/>
        </w:rPr>
        <w:t xml:space="preserve"> перцептивно-інтерактивної компетентності характеризується не стійким усвідомленням важливості спільної діяльності з оточуючими, значу</w:t>
      </w:r>
    </w:p>
    <w:p w14:paraId="549D9273" w14:textId="77777777" w:rsidR="00263E50" w:rsidRPr="005B58B9" w:rsidRDefault="00263E50" w:rsidP="00263E50">
      <w:pPr>
        <w:spacing w:after="0" w:line="240" w:lineRule="auto"/>
        <w:ind w:firstLine="567"/>
        <w:jc w:val="both"/>
        <w:rPr>
          <w:rFonts w:ascii="Times New Roman" w:hAnsi="Times New Roman" w:cs="Times New Roman"/>
          <w:sz w:val="28"/>
          <w:szCs w:val="28"/>
          <w:lang w:val="uk-UA"/>
        </w:rPr>
      </w:pPr>
    </w:p>
    <w:p w14:paraId="0767E757" w14:textId="2637CC8D" w:rsidR="0023358C" w:rsidRPr="005B58B9" w:rsidRDefault="0023358C" w:rsidP="0023358C">
      <w:pPr>
        <w:spacing w:after="0" w:line="240" w:lineRule="auto"/>
        <w:ind w:firstLine="709"/>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А4</w:t>
      </w:r>
    </w:p>
    <w:p w14:paraId="13D51266" w14:textId="0B888A26" w:rsidR="0023358C" w:rsidRPr="001D4A43" w:rsidRDefault="0023358C" w:rsidP="0023358C">
      <w:pPr>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 xml:space="preserve">Авторська анкета «Дослідження комунікативних здібностей майбутніх </w:t>
      </w:r>
      <w:r w:rsidRPr="001D4A43">
        <w:rPr>
          <w:rFonts w:ascii="Times New Roman" w:hAnsi="Times New Roman" w:cs="Times New Roman"/>
          <w:b/>
          <w:bCs/>
          <w:sz w:val="28"/>
          <w:szCs w:val="28"/>
          <w:lang w:val="uk-UA"/>
        </w:rPr>
        <w:t>соціальних</w:t>
      </w:r>
      <w:r w:rsidR="001D4A43" w:rsidRPr="001D4A43">
        <w:rPr>
          <w:rFonts w:ascii="Times New Roman" w:hAnsi="Times New Roman" w:cs="Times New Roman"/>
          <w:b/>
          <w:bCs/>
          <w:sz w:val="28"/>
          <w:szCs w:val="28"/>
          <w:lang w:val="uk-UA"/>
        </w:rPr>
        <w:t xml:space="preserve"> працівників</w:t>
      </w:r>
      <w:r w:rsidRPr="001D4A43">
        <w:rPr>
          <w:rFonts w:ascii="Times New Roman" w:hAnsi="Times New Roman" w:cs="Times New Roman"/>
          <w:b/>
          <w:bCs/>
          <w:sz w:val="28"/>
          <w:szCs w:val="28"/>
          <w:lang w:val="uk-UA"/>
        </w:rPr>
        <w:t>»</w:t>
      </w:r>
    </w:p>
    <w:p w14:paraId="702F9237" w14:textId="50361BDC" w:rsidR="0023358C" w:rsidRPr="005B58B9" w:rsidRDefault="0023358C" w:rsidP="0023358C">
      <w:pPr>
        <w:ind w:firstLine="567"/>
        <w:jc w:val="both"/>
        <w:rPr>
          <w:rFonts w:ascii="Times New Roman" w:hAnsi="Times New Roman" w:cs="Times New Roman"/>
          <w:sz w:val="28"/>
          <w:szCs w:val="28"/>
          <w:lang w:val="uk-UA"/>
        </w:rPr>
      </w:pPr>
      <w:r w:rsidRPr="005B58B9">
        <w:rPr>
          <w:rFonts w:ascii="Times New Roman" w:hAnsi="Times New Roman" w:cs="Times New Roman"/>
          <w:i/>
          <w:iCs/>
          <w:sz w:val="28"/>
          <w:szCs w:val="28"/>
          <w:lang w:val="uk-UA"/>
        </w:rPr>
        <w:t>Інструкція:</w:t>
      </w:r>
      <w:r w:rsidRPr="005B58B9">
        <w:rPr>
          <w:rFonts w:ascii="Times New Roman" w:hAnsi="Times New Roman" w:cs="Times New Roman"/>
          <w:sz w:val="28"/>
          <w:szCs w:val="28"/>
          <w:lang w:val="uk-UA"/>
        </w:rPr>
        <w:t xml:space="preserve"> Шановні респонденти! Ця анкета спрямована на вивчення Ваших комунікативних навичок, важливих для професійної діяльності </w:t>
      </w:r>
      <w:r w:rsidRPr="001D4A43">
        <w:rPr>
          <w:rFonts w:ascii="Times New Roman" w:hAnsi="Times New Roman" w:cs="Times New Roman"/>
          <w:sz w:val="28"/>
          <w:szCs w:val="28"/>
          <w:lang w:val="uk-UA"/>
        </w:rPr>
        <w:t>соціального</w:t>
      </w:r>
      <w:r w:rsidR="001D4A43" w:rsidRPr="001D4A43">
        <w:rPr>
          <w:rFonts w:ascii="Times New Roman" w:hAnsi="Times New Roman" w:cs="Times New Roman"/>
          <w:sz w:val="28"/>
          <w:szCs w:val="28"/>
          <w:lang w:val="uk-UA"/>
        </w:rPr>
        <w:t xml:space="preserve"> працівника</w:t>
      </w:r>
      <w:r w:rsidRPr="001D4A43">
        <w:rPr>
          <w:rFonts w:ascii="Times New Roman" w:hAnsi="Times New Roman" w:cs="Times New Roman"/>
          <w:sz w:val="28"/>
          <w:szCs w:val="28"/>
          <w:lang w:val="uk-UA"/>
        </w:rPr>
        <w:t xml:space="preserve">. Просимо Вас </w:t>
      </w:r>
      <w:r w:rsidRPr="005B58B9">
        <w:rPr>
          <w:rFonts w:ascii="Times New Roman" w:hAnsi="Times New Roman" w:cs="Times New Roman"/>
          <w:sz w:val="28"/>
          <w:szCs w:val="28"/>
          <w:lang w:val="uk-UA"/>
        </w:rPr>
        <w:t>уважно прочитати кожне твердження та обвести цифру, яка найточніше відображає Вашу думку про себе в професійному контексті або Вашу очікувану поведінку у майбутній роботі. Анкетування анонімне, результати будуть використані узагальнено для дослідницьких цілей. Дякуємо за Вашу участь!</w:t>
      </w:r>
    </w:p>
    <w:p w14:paraId="6C094CE7" w14:textId="77777777" w:rsidR="0023358C" w:rsidRPr="005B58B9" w:rsidRDefault="0023358C" w:rsidP="0023358C">
      <w:pPr>
        <w:spacing w:after="0" w:line="240" w:lineRule="auto"/>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Шкала оцінювання:</w:t>
      </w:r>
    </w:p>
    <w:p w14:paraId="3BD81CC0"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1 - Цілком не характерно для мене </w:t>
      </w:r>
    </w:p>
    <w:p w14:paraId="6CD3BBB4"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2 - Швидше не характерно </w:t>
      </w:r>
    </w:p>
    <w:p w14:paraId="11D4CCF3"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3 - Іноді так, іноді ні </w:t>
      </w:r>
    </w:p>
    <w:p w14:paraId="2BC730C3"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4 - Швидше характерно </w:t>
      </w:r>
    </w:p>
    <w:p w14:paraId="13A6824F"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5 - Дуже характерно для мене </w:t>
      </w:r>
    </w:p>
    <w:p w14:paraId="75E1BF87"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 xml:space="preserve">Загальні відомості </w:t>
      </w:r>
    </w:p>
    <w:p w14:paraId="707D8C09"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Ваш рік навчання:</w:t>
      </w:r>
    </w:p>
    <w:p w14:paraId="1B7227FD"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 Чи маєте Ви досвід волонтерської чи професійної роботи з людьми (особливо з вразливими групами)?</w:t>
      </w:r>
    </w:p>
    <w:p w14:paraId="0574CBFD"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Так (будь-ласка, вкажіть, який саме: _______)</w:t>
      </w:r>
    </w:p>
    <w:p w14:paraId="6CC2496D"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Ні</w:t>
      </w:r>
    </w:p>
    <w:p w14:paraId="26DEAFBF" w14:textId="77777777" w:rsidR="0023358C" w:rsidRPr="005B58B9" w:rsidRDefault="0023358C" w:rsidP="0023358C">
      <w:pPr>
        <w:spacing w:after="0" w:line="240" w:lineRule="auto"/>
        <w:jc w:val="both"/>
        <w:rPr>
          <w:rFonts w:ascii="Times New Roman" w:hAnsi="Times New Roman" w:cs="Times New Roman"/>
          <w:i/>
          <w:iCs/>
          <w:sz w:val="28"/>
          <w:szCs w:val="28"/>
          <w:lang w:val="uk-UA"/>
        </w:rPr>
      </w:pPr>
    </w:p>
    <w:p w14:paraId="7487D45A" w14:textId="79254BED" w:rsidR="0023358C" w:rsidRPr="005B58B9" w:rsidRDefault="0023358C" w:rsidP="0023358C">
      <w:pPr>
        <w:spacing w:after="0" w:line="240" w:lineRule="auto"/>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Вербальна комунікація</w:t>
      </w:r>
    </w:p>
    <w:p w14:paraId="19EA8758"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 Я чітко та зрозуміло формулюю свої думки під час спілкування з клієнтами (учнями, батьками, колегами).</w:t>
      </w:r>
    </w:p>
    <w:p w14:paraId="5556FE2E"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056201EE"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4. Я активно слухаю, задаю уточнюючі питання, щоб краще зрозуміти позицію співрозмовника.</w:t>
      </w:r>
    </w:p>
    <w:p w14:paraId="1BF0CB6C"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7FB8BE67"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5. Я вмію доступно пояснювати складну інформацію різним аудиторіям (дітям, підліткам, дорослим).</w:t>
      </w:r>
    </w:p>
    <w:p w14:paraId="6D6D8341"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1D514EF9"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6. Я використовую «Я-повідомлення» для вираження своїх почуттів та думок без звинувачень (напр., «Я відчуваю занепокоєння, коли...» замість «Ти мене дратуєш»).</w:t>
      </w:r>
    </w:p>
    <w:p w14:paraId="534F71C2"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29CC0E5F"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7. Я можу ефективно вести документацію (записи співбесід, звіти), точно відображаючи суть розмов.</w:t>
      </w:r>
    </w:p>
    <w:p w14:paraId="145025C3"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61C555BF"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8. Я впевнено висловлюю свою професійну думку на нарадах чи при обговоренні кейсів.</w:t>
      </w:r>
    </w:p>
    <w:p w14:paraId="6A776B28"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0256D785"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9. Я вмію давати конструктивний зворотній зв'язок, який сприймається позитивно.</w:t>
      </w:r>
    </w:p>
    <w:p w14:paraId="5896B1B4"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7ABAA6B4" w14:textId="77777777" w:rsidR="0023358C" w:rsidRPr="005B58B9" w:rsidRDefault="0023358C" w:rsidP="0023358C">
      <w:pPr>
        <w:spacing w:after="0" w:line="240" w:lineRule="auto"/>
        <w:jc w:val="both"/>
        <w:rPr>
          <w:rFonts w:ascii="Times New Roman" w:hAnsi="Times New Roman" w:cs="Times New Roman"/>
          <w:i/>
          <w:iCs/>
          <w:sz w:val="28"/>
          <w:szCs w:val="28"/>
          <w:lang w:val="uk-UA"/>
        </w:rPr>
      </w:pPr>
    </w:p>
    <w:p w14:paraId="3F508672" w14:textId="057BD583" w:rsidR="0023358C" w:rsidRPr="005B58B9" w:rsidRDefault="0023358C" w:rsidP="0023358C">
      <w:pPr>
        <w:spacing w:after="0" w:line="240" w:lineRule="auto"/>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Невербальна комунікація</w:t>
      </w:r>
    </w:p>
    <w:p w14:paraId="0F429DDB"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10. Я контролюю свою позу та жести, щоб виглядати відкритим(ою) та доступним(ою) для співрозмовника.</w:t>
      </w:r>
    </w:p>
    <w:p w14:paraId="09AE9741"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09ED510A"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11. Я підтримую доречний візуальний контакт під час розмови.</w:t>
      </w:r>
    </w:p>
    <w:p w14:paraId="704A977D"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78A292B7"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12. Я звертаю увагу на невербальні сигнали клієнтів (вираз обличчя, тон голосу, поза) та враховую їх у спілкуванні.</w:t>
      </w:r>
    </w:p>
    <w:p w14:paraId="0FE35D83"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208714C7"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13. Я стежу за своїм тоном голосу, намагаючись, щоб він відповідав змісту повідомлення та ситуації (був спокійним, підтримуючим, впевненим).</w:t>
      </w:r>
    </w:p>
    <w:p w14:paraId="7934D3E2"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7AB16AC7"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14. Я впізнаю, коли невербальна поведінка співрозмовника суперечить його словам, і можу тактовно про це запитати.</w:t>
      </w:r>
    </w:p>
    <w:p w14:paraId="035A40DE"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38773FC5"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15. Я використовую просторову дистанцію комфортно для себе та клієнта, враховуючи культурні особливості та характер взаємин.</w:t>
      </w:r>
    </w:p>
    <w:p w14:paraId="51D6281B"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1E0A200A" w14:textId="77777777" w:rsidR="0023358C" w:rsidRPr="005B58B9" w:rsidRDefault="0023358C" w:rsidP="0023358C">
      <w:pPr>
        <w:spacing w:after="0" w:line="240" w:lineRule="auto"/>
        <w:jc w:val="both"/>
        <w:rPr>
          <w:rFonts w:ascii="Times New Roman" w:hAnsi="Times New Roman" w:cs="Times New Roman"/>
          <w:sz w:val="28"/>
          <w:szCs w:val="28"/>
          <w:lang w:val="uk-UA"/>
        </w:rPr>
      </w:pPr>
    </w:p>
    <w:p w14:paraId="272248E9" w14:textId="48090B7A" w:rsidR="0023358C" w:rsidRPr="005B58B9" w:rsidRDefault="0023358C" w:rsidP="0023358C">
      <w:pPr>
        <w:spacing w:after="0" w:line="240" w:lineRule="auto"/>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Попередження та вирішення конфліктів</w:t>
      </w:r>
    </w:p>
    <w:p w14:paraId="6953D075"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16. Я впізнаю ранні ознаки потенційного конфлікту (напруженість, недомовки, агресія) і намагаюся втрутитися проактивно.</w:t>
      </w:r>
    </w:p>
    <w:p w14:paraId="4F711316"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3FF61320"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17. У конфліктній ситуації я зберігаю спокій і самовладання.</w:t>
      </w:r>
    </w:p>
    <w:p w14:paraId="5E488E30"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20839FEE"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18. Я намагаюся зрозуміти інтереси та потреби всіх сторін, залучених у конфлікт.</w:t>
      </w:r>
    </w:p>
    <w:p w14:paraId="749B34CA"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01452698"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19. Я використовую техніки активного слухання для з'ясування причин конфлікту та почуттів сторін.</w:t>
      </w:r>
    </w:p>
    <w:p w14:paraId="54E63669"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1EC245E5"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20. Я вмію перефразувати та резюмувати позиції сторін, щоб вони почули одне одного.</w:t>
      </w:r>
    </w:p>
    <w:p w14:paraId="1E0028C7"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072911D2"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21. Я сприяю пошуку компромісних рішень, які враховують потреби всіх учасників конфлікту.</w:t>
      </w:r>
    </w:p>
    <w:p w14:paraId="4D9D4941"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261023A6"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22. Я вмію чітко викладати правила поведінки та межі допустимого у конфліктних ситуаціях.</w:t>
      </w:r>
    </w:p>
    <w:p w14:paraId="54345365"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76703D74"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lastRenderedPageBreak/>
        <w:t>23. Я знаю, коли варто залучити третю сторону (колегу, керівника, спеціаліста) для допомоги у вирішенні конфлікту.</w:t>
      </w:r>
    </w:p>
    <w:p w14:paraId="4AF27D55"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53BEF8D3"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24. Після вирішення конфлікту я проводжу «розбір польотів» (якщо доречно) для запобігання подібним ситуаціям у майбутньому.</w:t>
      </w:r>
    </w:p>
    <w:p w14:paraId="605C9369"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5A901E66"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25. Я впевнено дію в ситуаціях агресії чи вербальних нападок на себе.</w:t>
      </w:r>
    </w:p>
    <w:p w14:paraId="65EB278A" w14:textId="77777777" w:rsidR="0023358C" w:rsidRPr="005B58B9" w:rsidRDefault="0023358C" w:rsidP="0023358C">
      <w:pPr>
        <w:spacing w:after="0" w:line="240" w:lineRule="auto"/>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 / 2 / 3 / 4 / 5</w:t>
      </w:r>
    </w:p>
    <w:p w14:paraId="682441B5" w14:textId="77777777" w:rsidR="0023358C" w:rsidRPr="005B58B9" w:rsidRDefault="0023358C" w:rsidP="0023358C">
      <w:pPr>
        <w:spacing w:after="0" w:line="240" w:lineRule="auto"/>
        <w:jc w:val="both"/>
        <w:rPr>
          <w:rFonts w:ascii="Times New Roman" w:hAnsi="Times New Roman" w:cs="Times New Roman"/>
          <w:sz w:val="28"/>
          <w:szCs w:val="28"/>
          <w:lang w:val="uk-UA"/>
        </w:rPr>
      </w:pPr>
    </w:p>
    <w:p w14:paraId="0958B5F9" w14:textId="77777777" w:rsidR="0023358C" w:rsidRPr="005B58B9" w:rsidRDefault="0023358C" w:rsidP="0023358C">
      <w:pPr>
        <w:spacing w:after="0" w:line="240" w:lineRule="auto"/>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Дякуємо Вам за час та чесні відповіді! Ваша думка дуже важлива.</w:t>
      </w:r>
    </w:p>
    <w:p w14:paraId="7DE69F52" w14:textId="77777777" w:rsidR="00263E50" w:rsidRPr="005B58B9" w:rsidRDefault="00263E50" w:rsidP="0023358C">
      <w:pPr>
        <w:spacing w:after="0" w:line="240" w:lineRule="auto"/>
        <w:ind w:firstLine="567"/>
        <w:jc w:val="center"/>
        <w:rPr>
          <w:rFonts w:ascii="Times New Roman" w:hAnsi="Times New Roman" w:cs="Times New Roman"/>
          <w:sz w:val="28"/>
          <w:szCs w:val="28"/>
          <w:lang w:val="uk-UA"/>
        </w:rPr>
      </w:pPr>
    </w:p>
    <w:p w14:paraId="059150BD" w14:textId="77777777" w:rsidR="003B511C" w:rsidRDefault="003B511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57157D7" w14:textId="3DBFE3C2" w:rsidR="0080709F" w:rsidRPr="005B58B9" w:rsidRDefault="0080709F" w:rsidP="004A02C9">
      <w:pPr>
        <w:ind w:left="567"/>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А.5</w:t>
      </w:r>
    </w:p>
    <w:p w14:paraId="62292836" w14:textId="77777777" w:rsidR="004A02C9" w:rsidRPr="005B58B9" w:rsidRDefault="004A02C9" w:rsidP="004A02C9">
      <w:pPr>
        <w:spacing w:after="0" w:line="240" w:lineRule="auto"/>
        <w:ind w:firstLine="567"/>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ТЕСТ ЕМОЦІЙНОГО ІНТЕЛЕКТУ EQ Н. Холла</w:t>
      </w:r>
    </w:p>
    <w:p w14:paraId="0B8A3E7F" w14:textId="77777777" w:rsidR="004A02C9" w:rsidRPr="005B58B9" w:rsidRDefault="004A02C9" w:rsidP="004A02C9">
      <w:pPr>
        <w:spacing w:after="0" w:line="240" w:lineRule="auto"/>
        <w:ind w:firstLine="567"/>
        <w:jc w:val="center"/>
        <w:rPr>
          <w:rFonts w:ascii="Times New Roman" w:hAnsi="Times New Roman" w:cs="Times New Roman"/>
          <w:b/>
          <w:bCs/>
          <w:sz w:val="28"/>
          <w:szCs w:val="28"/>
          <w:lang w:val="uk-UA"/>
        </w:rPr>
      </w:pPr>
    </w:p>
    <w:p w14:paraId="76B3F2BC" w14:textId="43547B2F"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Методика призначена для виявлення здібності особистості розуміти</w:t>
      </w:r>
      <w:r w:rsidR="00B66F56">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відносини, що репрезентуються в емоціях, і керувати своєю емоційною</w:t>
      </w:r>
      <w:r w:rsidR="00B66F56">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сферою на основі прийняття рішень. Во</w:t>
      </w:r>
      <w:r w:rsidR="00B66F56">
        <w:rPr>
          <w:rFonts w:ascii="Times New Roman" w:hAnsi="Times New Roman" w:cs="Times New Roman"/>
          <w:sz w:val="28"/>
          <w:szCs w:val="28"/>
          <w:lang w:val="uk-UA"/>
        </w:rPr>
        <w:t xml:space="preserve">на складається з 30 тверджень і </w:t>
      </w:r>
      <w:r w:rsidRPr="005B58B9">
        <w:rPr>
          <w:rFonts w:ascii="Times New Roman" w:hAnsi="Times New Roman" w:cs="Times New Roman"/>
          <w:sz w:val="28"/>
          <w:szCs w:val="28"/>
          <w:lang w:val="uk-UA"/>
        </w:rPr>
        <w:t>містить п’ять шкал:</w:t>
      </w:r>
    </w:p>
    <w:p w14:paraId="7074154C" w14:textId="4771FA93" w:rsidR="004A02C9" w:rsidRPr="00B66F56" w:rsidRDefault="004A02C9" w:rsidP="00E348A3">
      <w:pPr>
        <w:pStyle w:val="a7"/>
        <w:numPr>
          <w:ilvl w:val="0"/>
          <w:numId w:val="68"/>
        </w:numPr>
        <w:tabs>
          <w:tab w:val="clear" w:pos="720"/>
          <w:tab w:val="num" w:pos="993"/>
        </w:tabs>
        <w:spacing w:after="0" w:line="240" w:lineRule="auto"/>
        <w:ind w:left="0" w:firstLine="567"/>
        <w:jc w:val="both"/>
        <w:rPr>
          <w:rFonts w:ascii="Times New Roman" w:hAnsi="Times New Roman" w:cs="Times New Roman"/>
          <w:sz w:val="28"/>
          <w:szCs w:val="28"/>
          <w:lang w:val="uk-UA"/>
        </w:rPr>
      </w:pPr>
      <w:r w:rsidRPr="00B66F56">
        <w:rPr>
          <w:rFonts w:ascii="Times New Roman" w:hAnsi="Times New Roman" w:cs="Times New Roman"/>
          <w:sz w:val="28"/>
          <w:szCs w:val="28"/>
          <w:lang w:val="uk-UA"/>
        </w:rPr>
        <w:t>шкала 1 – «Емоційна обізнаність»;</w:t>
      </w:r>
    </w:p>
    <w:p w14:paraId="3AB2F912" w14:textId="56652F3F" w:rsidR="004A02C9" w:rsidRPr="00B66F56" w:rsidRDefault="004A02C9" w:rsidP="00E348A3">
      <w:pPr>
        <w:pStyle w:val="a7"/>
        <w:numPr>
          <w:ilvl w:val="0"/>
          <w:numId w:val="68"/>
        </w:numPr>
        <w:tabs>
          <w:tab w:val="clear" w:pos="720"/>
          <w:tab w:val="num" w:pos="993"/>
        </w:tabs>
        <w:spacing w:after="0" w:line="240" w:lineRule="auto"/>
        <w:ind w:left="0" w:firstLine="567"/>
        <w:jc w:val="both"/>
        <w:rPr>
          <w:rFonts w:ascii="Times New Roman" w:hAnsi="Times New Roman" w:cs="Times New Roman"/>
          <w:sz w:val="28"/>
          <w:szCs w:val="28"/>
          <w:lang w:val="uk-UA"/>
        </w:rPr>
      </w:pPr>
      <w:r w:rsidRPr="00B66F56">
        <w:rPr>
          <w:rFonts w:ascii="Times New Roman" w:hAnsi="Times New Roman" w:cs="Times New Roman"/>
          <w:sz w:val="28"/>
          <w:szCs w:val="28"/>
          <w:lang w:val="uk-UA"/>
        </w:rPr>
        <w:t>шкала 2 – «Управління своїми емоціями» (емоційна відхідливість,</w:t>
      </w:r>
      <w:r w:rsidR="00B66F56" w:rsidRPr="00B66F56">
        <w:rPr>
          <w:rFonts w:ascii="Times New Roman" w:hAnsi="Times New Roman" w:cs="Times New Roman"/>
          <w:sz w:val="28"/>
          <w:szCs w:val="28"/>
          <w:lang w:val="uk-UA"/>
        </w:rPr>
        <w:t xml:space="preserve"> </w:t>
      </w:r>
      <w:r w:rsidRPr="00B66F56">
        <w:rPr>
          <w:rFonts w:ascii="Times New Roman" w:hAnsi="Times New Roman" w:cs="Times New Roman"/>
          <w:sz w:val="28"/>
          <w:szCs w:val="28"/>
          <w:lang w:val="uk-UA"/>
        </w:rPr>
        <w:t>емоційна неригідність);</w:t>
      </w:r>
    </w:p>
    <w:p w14:paraId="7F09F29D" w14:textId="23A1F0B2" w:rsidR="004A02C9" w:rsidRPr="00B66F56" w:rsidRDefault="004A02C9" w:rsidP="00E348A3">
      <w:pPr>
        <w:pStyle w:val="a7"/>
        <w:numPr>
          <w:ilvl w:val="0"/>
          <w:numId w:val="68"/>
        </w:numPr>
        <w:tabs>
          <w:tab w:val="clear" w:pos="720"/>
          <w:tab w:val="num" w:pos="993"/>
        </w:tabs>
        <w:spacing w:after="0" w:line="240" w:lineRule="auto"/>
        <w:ind w:left="0" w:firstLine="567"/>
        <w:jc w:val="both"/>
        <w:rPr>
          <w:rFonts w:ascii="Times New Roman" w:hAnsi="Times New Roman" w:cs="Times New Roman"/>
          <w:sz w:val="28"/>
          <w:szCs w:val="28"/>
          <w:lang w:val="uk-UA"/>
        </w:rPr>
      </w:pPr>
      <w:r w:rsidRPr="00B66F56">
        <w:rPr>
          <w:rFonts w:ascii="Times New Roman" w:hAnsi="Times New Roman" w:cs="Times New Roman"/>
          <w:sz w:val="28"/>
          <w:szCs w:val="28"/>
          <w:lang w:val="uk-UA"/>
        </w:rPr>
        <w:t>шкала 3 – «Самомотивація» (довільне управління своїми емоціями);</w:t>
      </w:r>
    </w:p>
    <w:p w14:paraId="3BAD7163" w14:textId="4F399A79" w:rsidR="004A02C9" w:rsidRPr="00B66F56" w:rsidRDefault="004A02C9" w:rsidP="00E348A3">
      <w:pPr>
        <w:pStyle w:val="a7"/>
        <w:numPr>
          <w:ilvl w:val="0"/>
          <w:numId w:val="68"/>
        </w:numPr>
        <w:tabs>
          <w:tab w:val="clear" w:pos="720"/>
          <w:tab w:val="num" w:pos="993"/>
        </w:tabs>
        <w:spacing w:after="0" w:line="240" w:lineRule="auto"/>
        <w:ind w:left="0" w:firstLine="567"/>
        <w:jc w:val="both"/>
        <w:rPr>
          <w:rFonts w:ascii="Times New Roman" w:hAnsi="Times New Roman" w:cs="Times New Roman"/>
          <w:sz w:val="28"/>
          <w:szCs w:val="28"/>
          <w:lang w:val="uk-UA"/>
        </w:rPr>
      </w:pPr>
      <w:r w:rsidRPr="00B66F56">
        <w:rPr>
          <w:rFonts w:ascii="Times New Roman" w:hAnsi="Times New Roman" w:cs="Times New Roman"/>
          <w:sz w:val="28"/>
          <w:szCs w:val="28"/>
          <w:lang w:val="uk-UA"/>
        </w:rPr>
        <w:t>шкала 4 – «Емпатія»;</w:t>
      </w:r>
    </w:p>
    <w:p w14:paraId="47AF326C" w14:textId="2D28A063" w:rsidR="004A02C9" w:rsidRPr="00B66F56" w:rsidRDefault="004A02C9" w:rsidP="00E348A3">
      <w:pPr>
        <w:pStyle w:val="a7"/>
        <w:numPr>
          <w:ilvl w:val="0"/>
          <w:numId w:val="68"/>
        </w:numPr>
        <w:tabs>
          <w:tab w:val="clear" w:pos="720"/>
          <w:tab w:val="num" w:pos="993"/>
        </w:tabs>
        <w:spacing w:after="0" w:line="240" w:lineRule="auto"/>
        <w:ind w:left="0" w:firstLine="567"/>
        <w:jc w:val="both"/>
        <w:rPr>
          <w:rFonts w:ascii="Times New Roman" w:hAnsi="Times New Roman" w:cs="Times New Roman"/>
          <w:sz w:val="28"/>
          <w:szCs w:val="28"/>
          <w:lang w:val="uk-UA"/>
        </w:rPr>
      </w:pPr>
      <w:r w:rsidRPr="00B66F56">
        <w:rPr>
          <w:rFonts w:ascii="Times New Roman" w:hAnsi="Times New Roman" w:cs="Times New Roman"/>
          <w:sz w:val="28"/>
          <w:szCs w:val="28"/>
          <w:lang w:val="uk-UA"/>
        </w:rPr>
        <w:t xml:space="preserve">шкала 5 </w:t>
      </w:r>
      <w:bookmarkStart w:id="264" w:name="_Hlk226144298"/>
      <w:r w:rsidRPr="00B66F56">
        <w:rPr>
          <w:rFonts w:ascii="Times New Roman" w:hAnsi="Times New Roman" w:cs="Times New Roman"/>
          <w:sz w:val="28"/>
          <w:szCs w:val="28"/>
          <w:lang w:val="uk-UA"/>
        </w:rPr>
        <w:t>–</w:t>
      </w:r>
      <w:bookmarkEnd w:id="264"/>
      <w:r w:rsidRPr="00B66F56">
        <w:rPr>
          <w:rFonts w:ascii="Times New Roman" w:hAnsi="Times New Roman" w:cs="Times New Roman"/>
          <w:sz w:val="28"/>
          <w:szCs w:val="28"/>
          <w:lang w:val="uk-UA"/>
        </w:rPr>
        <w:t xml:space="preserve"> «Розпізнавання емоцій інших людей» (вміння впливати на</w:t>
      </w:r>
      <w:r w:rsidR="00B66F56" w:rsidRPr="00B66F56">
        <w:rPr>
          <w:rFonts w:ascii="Times New Roman" w:hAnsi="Times New Roman" w:cs="Times New Roman"/>
          <w:sz w:val="28"/>
          <w:szCs w:val="28"/>
          <w:lang w:val="uk-UA"/>
        </w:rPr>
        <w:t xml:space="preserve"> </w:t>
      </w:r>
      <w:r w:rsidRPr="00B66F56">
        <w:rPr>
          <w:rFonts w:ascii="Times New Roman" w:hAnsi="Times New Roman" w:cs="Times New Roman"/>
          <w:sz w:val="28"/>
          <w:szCs w:val="28"/>
          <w:lang w:val="uk-UA"/>
        </w:rPr>
        <w:t>емоційний стан інших).</w:t>
      </w:r>
    </w:p>
    <w:p w14:paraId="10469626" w14:textId="77777777" w:rsidR="004A02C9" w:rsidRPr="005B58B9" w:rsidRDefault="004A02C9" w:rsidP="00B66F56">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 xml:space="preserve">Інструкція. </w:t>
      </w:r>
    </w:p>
    <w:p w14:paraId="0AA8EC4F" w14:textId="34A56051"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Нижче наведені висловлювання, які так чи інакше відображають різні сторони життя. Праворуч від кожного твердження напишіть цифру, виходячи з вашого ступеня згоди з ним: повністю не згоден (-3 бали); в основному не згоден (-2 бали); переважно не згоден (-1 бал); частково згоден (+1 бал); в основному згоден (+2 бали); повністю згоден (+3бали).</w:t>
      </w:r>
    </w:p>
    <w:p w14:paraId="0D7E5637" w14:textId="77777777" w:rsidR="004A02C9" w:rsidRPr="005B58B9" w:rsidRDefault="004A02C9" w:rsidP="00B66F56">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Тестовий матеріал</w:t>
      </w:r>
    </w:p>
    <w:p w14:paraId="133863D0" w14:textId="695A31B8"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4A02C9" w:rsidRPr="005B58B9">
        <w:rPr>
          <w:rFonts w:ascii="Times New Roman" w:hAnsi="Times New Roman" w:cs="Times New Roman"/>
          <w:sz w:val="28"/>
          <w:szCs w:val="28"/>
          <w:lang w:val="uk-UA"/>
        </w:rPr>
        <w:t>Для мене як негативні, так і позитивні емоції служать джерелом знання</w:t>
      </w:r>
      <w:r>
        <w:rPr>
          <w:rFonts w:ascii="Times New Roman" w:hAnsi="Times New Roman" w:cs="Times New Roman"/>
          <w:sz w:val="28"/>
          <w:szCs w:val="28"/>
          <w:lang w:val="uk-UA"/>
        </w:rPr>
        <w:t xml:space="preserve"> </w:t>
      </w:r>
      <w:r w:rsidR="004A02C9" w:rsidRPr="005B58B9">
        <w:rPr>
          <w:rFonts w:ascii="Times New Roman" w:hAnsi="Times New Roman" w:cs="Times New Roman"/>
          <w:sz w:val="28"/>
          <w:szCs w:val="28"/>
          <w:lang w:val="uk-UA"/>
        </w:rPr>
        <w:t>про те, як чинити в житті.</w:t>
      </w:r>
    </w:p>
    <w:p w14:paraId="113BBD68" w14:textId="67231598"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4A02C9" w:rsidRPr="005B58B9">
        <w:rPr>
          <w:rFonts w:ascii="Times New Roman" w:hAnsi="Times New Roman" w:cs="Times New Roman"/>
          <w:sz w:val="28"/>
          <w:szCs w:val="28"/>
          <w:lang w:val="uk-UA"/>
        </w:rPr>
        <w:t>Негативні емоції допомагають мені зрозуміти, що я повинен з</w:t>
      </w:r>
      <w:r>
        <w:rPr>
          <w:rFonts w:ascii="Times New Roman" w:hAnsi="Times New Roman" w:cs="Times New Roman"/>
          <w:sz w:val="28"/>
          <w:szCs w:val="28"/>
          <w:lang w:val="uk-UA"/>
        </w:rPr>
        <w:t xml:space="preserve">мінити у </w:t>
      </w:r>
      <w:r w:rsidR="004A02C9" w:rsidRPr="005B58B9">
        <w:rPr>
          <w:rFonts w:ascii="Times New Roman" w:hAnsi="Times New Roman" w:cs="Times New Roman"/>
          <w:sz w:val="28"/>
          <w:szCs w:val="28"/>
          <w:lang w:val="uk-UA"/>
        </w:rPr>
        <w:t>своєму житті.</w:t>
      </w:r>
    </w:p>
    <w:p w14:paraId="3BDDE6B8" w14:textId="7C0DAA6C"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4A02C9" w:rsidRPr="005B58B9">
        <w:rPr>
          <w:rFonts w:ascii="Times New Roman" w:hAnsi="Times New Roman" w:cs="Times New Roman"/>
          <w:sz w:val="28"/>
          <w:szCs w:val="28"/>
          <w:lang w:val="uk-UA"/>
        </w:rPr>
        <w:t>Я спокійний, коли відчуваю тиск від інших.</w:t>
      </w:r>
    </w:p>
    <w:p w14:paraId="4AE8F390" w14:textId="3D22502C"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4A02C9" w:rsidRPr="005B58B9">
        <w:rPr>
          <w:rFonts w:ascii="Times New Roman" w:hAnsi="Times New Roman" w:cs="Times New Roman"/>
          <w:sz w:val="28"/>
          <w:szCs w:val="28"/>
          <w:lang w:val="uk-UA"/>
        </w:rPr>
        <w:t>Я здатний спостерігати зміни своїх почуттів.</w:t>
      </w:r>
    </w:p>
    <w:p w14:paraId="697E15C1" w14:textId="18C9DD12"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004A02C9" w:rsidRPr="005B58B9">
        <w:rPr>
          <w:rFonts w:ascii="Times New Roman" w:hAnsi="Times New Roman" w:cs="Times New Roman"/>
          <w:sz w:val="28"/>
          <w:szCs w:val="28"/>
          <w:lang w:val="uk-UA"/>
        </w:rPr>
        <w:t>Коли необхідно, я можу бути спок</w:t>
      </w:r>
      <w:r>
        <w:rPr>
          <w:rFonts w:ascii="Times New Roman" w:hAnsi="Times New Roman" w:cs="Times New Roman"/>
          <w:sz w:val="28"/>
          <w:szCs w:val="28"/>
          <w:lang w:val="uk-UA"/>
        </w:rPr>
        <w:t xml:space="preserve">ійним і зосередженим, щоб діяти </w:t>
      </w:r>
      <w:r w:rsidR="004A02C9" w:rsidRPr="005B58B9">
        <w:rPr>
          <w:rFonts w:ascii="Times New Roman" w:hAnsi="Times New Roman" w:cs="Times New Roman"/>
          <w:sz w:val="28"/>
          <w:szCs w:val="28"/>
          <w:lang w:val="uk-UA"/>
        </w:rPr>
        <w:t>відповідно до запитів життя.</w:t>
      </w:r>
    </w:p>
    <w:p w14:paraId="4323B8E8" w14:textId="59FFEC4A"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6.</w:t>
      </w:r>
      <w:r w:rsidR="00B66F56">
        <w:rPr>
          <w:rFonts w:ascii="Times New Roman" w:hAnsi="Times New Roman" w:cs="Times New Roman"/>
          <w:sz w:val="28"/>
          <w:szCs w:val="28"/>
          <w:lang w:val="uk-UA"/>
        </w:rPr>
        <w:t> </w:t>
      </w:r>
      <w:r w:rsidRPr="005B58B9">
        <w:rPr>
          <w:rFonts w:ascii="Times New Roman" w:hAnsi="Times New Roman" w:cs="Times New Roman"/>
          <w:sz w:val="28"/>
          <w:szCs w:val="28"/>
          <w:lang w:val="uk-UA"/>
        </w:rPr>
        <w:t xml:space="preserve">Коли необхідно, я можу викликати у себе </w:t>
      </w:r>
      <w:r w:rsidR="00B66F56">
        <w:rPr>
          <w:rFonts w:ascii="Times New Roman" w:hAnsi="Times New Roman" w:cs="Times New Roman"/>
          <w:sz w:val="28"/>
          <w:szCs w:val="28"/>
          <w:lang w:val="uk-UA"/>
        </w:rPr>
        <w:t xml:space="preserve">широкий спектр позитивних </w:t>
      </w:r>
      <w:r w:rsidRPr="005B58B9">
        <w:rPr>
          <w:rFonts w:ascii="Times New Roman" w:hAnsi="Times New Roman" w:cs="Times New Roman"/>
          <w:sz w:val="28"/>
          <w:szCs w:val="28"/>
          <w:lang w:val="uk-UA"/>
        </w:rPr>
        <w:t>емоцій, таких як веселощі, радість, внутрішній підйом і гумор.</w:t>
      </w:r>
    </w:p>
    <w:p w14:paraId="4C7964A9" w14:textId="61517A0A"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7. </w:t>
      </w:r>
      <w:r w:rsidR="004A02C9" w:rsidRPr="005B58B9">
        <w:rPr>
          <w:rFonts w:ascii="Times New Roman" w:hAnsi="Times New Roman" w:cs="Times New Roman"/>
          <w:sz w:val="28"/>
          <w:szCs w:val="28"/>
          <w:lang w:val="uk-UA"/>
        </w:rPr>
        <w:t>Я стежу за тим, як я себе почуваю.</w:t>
      </w:r>
    </w:p>
    <w:p w14:paraId="6B71CDB0" w14:textId="4BD9284C"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8. </w:t>
      </w:r>
      <w:r w:rsidR="004A02C9" w:rsidRPr="005B58B9">
        <w:rPr>
          <w:rFonts w:ascii="Times New Roman" w:hAnsi="Times New Roman" w:cs="Times New Roman"/>
          <w:sz w:val="28"/>
          <w:szCs w:val="28"/>
          <w:lang w:val="uk-UA"/>
        </w:rPr>
        <w:t>Після того як щось засмутило мене, я</w:t>
      </w:r>
      <w:r>
        <w:rPr>
          <w:rFonts w:ascii="Times New Roman" w:hAnsi="Times New Roman" w:cs="Times New Roman"/>
          <w:sz w:val="28"/>
          <w:szCs w:val="28"/>
          <w:lang w:val="uk-UA"/>
        </w:rPr>
        <w:t xml:space="preserve"> можу легко впоратися зі своїми </w:t>
      </w:r>
      <w:r w:rsidR="004A02C9" w:rsidRPr="005B58B9">
        <w:rPr>
          <w:rFonts w:ascii="Times New Roman" w:hAnsi="Times New Roman" w:cs="Times New Roman"/>
          <w:sz w:val="28"/>
          <w:szCs w:val="28"/>
          <w:lang w:val="uk-UA"/>
        </w:rPr>
        <w:t>почуттями.</w:t>
      </w:r>
    </w:p>
    <w:p w14:paraId="07ECC2F7" w14:textId="01F251FA"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9.</w:t>
      </w:r>
      <w:r w:rsidR="00B66F56">
        <w:rPr>
          <w:rFonts w:ascii="Times New Roman" w:hAnsi="Times New Roman" w:cs="Times New Roman"/>
          <w:sz w:val="28"/>
          <w:szCs w:val="28"/>
          <w:lang w:val="uk-UA"/>
        </w:rPr>
        <w:t> </w:t>
      </w:r>
      <w:r w:rsidRPr="005B58B9">
        <w:rPr>
          <w:rFonts w:ascii="Times New Roman" w:hAnsi="Times New Roman" w:cs="Times New Roman"/>
          <w:sz w:val="28"/>
          <w:szCs w:val="28"/>
          <w:lang w:val="uk-UA"/>
        </w:rPr>
        <w:t>Я здатний вислуховувати проблеми інших людей.</w:t>
      </w:r>
    </w:p>
    <w:p w14:paraId="2100321C" w14:textId="188B584A"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10.</w:t>
      </w:r>
      <w:r w:rsidR="00B66F56">
        <w:rPr>
          <w:rFonts w:ascii="Times New Roman" w:hAnsi="Times New Roman" w:cs="Times New Roman"/>
          <w:sz w:val="28"/>
          <w:szCs w:val="28"/>
          <w:lang w:val="uk-UA"/>
        </w:rPr>
        <w:t> </w:t>
      </w:r>
      <w:r w:rsidRPr="005B58B9">
        <w:rPr>
          <w:rFonts w:ascii="Times New Roman" w:hAnsi="Times New Roman" w:cs="Times New Roman"/>
          <w:sz w:val="28"/>
          <w:szCs w:val="28"/>
          <w:lang w:val="uk-UA"/>
        </w:rPr>
        <w:t>Я не зациклююсь на негативних емоціях.</w:t>
      </w:r>
    </w:p>
    <w:p w14:paraId="1F8F0E60" w14:textId="4DB3F763"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11. </w:t>
      </w:r>
      <w:r w:rsidR="004A02C9" w:rsidRPr="005B58B9">
        <w:rPr>
          <w:rFonts w:ascii="Times New Roman" w:hAnsi="Times New Roman" w:cs="Times New Roman"/>
          <w:sz w:val="28"/>
          <w:szCs w:val="28"/>
          <w:lang w:val="uk-UA"/>
        </w:rPr>
        <w:t>Я чутливий до емоційних потреб інших.</w:t>
      </w:r>
    </w:p>
    <w:p w14:paraId="4E27472D" w14:textId="523AC27C"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12. </w:t>
      </w:r>
      <w:r w:rsidR="004A02C9" w:rsidRPr="005B58B9">
        <w:rPr>
          <w:rFonts w:ascii="Times New Roman" w:hAnsi="Times New Roman" w:cs="Times New Roman"/>
          <w:sz w:val="28"/>
          <w:szCs w:val="28"/>
          <w:lang w:val="uk-UA"/>
        </w:rPr>
        <w:t>Я можу діяти на інших людей заспокійливо.</w:t>
      </w:r>
    </w:p>
    <w:p w14:paraId="53E25C11" w14:textId="48F235E9"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13. </w:t>
      </w:r>
      <w:r w:rsidR="004A02C9" w:rsidRPr="005B58B9">
        <w:rPr>
          <w:rFonts w:ascii="Times New Roman" w:hAnsi="Times New Roman" w:cs="Times New Roman"/>
          <w:sz w:val="28"/>
          <w:szCs w:val="28"/>
          <w:lang w:val="uk-UA"/>
        </w:rPr>
        <w:t>Я можу змусити себе знову і знову встати перед обличчям перешкоди.</w:t>
      </w:r>
    </w:p>
    <w:p w14:paraId="2DF2E666" w14:textId="1B63F710"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14. </w:t>
      </w:r>
      <w:r w:rsidR="004A02C9" w:rsidRPr="005B58B9">
        <w:rPr>
          <w:rFonts w:ascii="Times New Roman" w:hAnsi="Times New Roman" w:cs="Times New Roman"/>
          <w:sz w:val="28"/>
          <w:szCs w:val="28"/>
          <w:lang w:val="uk-UA"/>
        </w:rPr>
        <w:t>Я намагаюся підходити до життєвих проблем творчо.</w:t>
      </w:r>
    </w:p>
    <w:p w14:paraId="5A7D91F2" w14:textId="55224427"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15. </w:t>
      </w:r>
      <w:r w:rsidR="004A02C9" w:rsidRPr="005B58B9">
        <w:rPr>
          <w:rFonts w:ascii="Times New Roman" w:hAnsi="Times New Roman" w:cs="Times New Roman"/>
          <w:sz w:val="28"/>
          <w:szCs w:val="28"/>
          <w:lang w:val="uk-UA"/>
        </w:rPr>
        <w:t>Я адекватно реагую на настрої, спонукання і бажання інших людей.</w:t>
      </w:r>
    </w:p>
    <w:p w14:paraId="1E54E847" w14:textId="4383C366"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16. </w:t>
      </w:r>
      <w:r w:rsidR="004A02C9" w:rsidRPr="005B58B9">
        <w:rPr>
          <w:rFonts w:ascii="Times New Roman" w:hAnsi="Times New Roman" w:cs="Times New Roman"/>
          <w:sz w:val="28"/>
          <w:szCs w:val="28"/>
          <w:lang w:val="uk-UA"/>
        </w:rPr>
        <w:t>Я можу легко входити в стан спокою, готовності і зосередженості.</w:t>
      </w:r>
    </w:p>
    <w:p w14:paraId="03763456" w14:textId="618F7695"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17. </w:t>
      </w:r>
      <w:r w:rsidR="004A02C9" w:rsidRPr="005B58B9">
        <w:rPr>
          <w:rFonts w:ascii="Times New Roman" w:hAnsi="Times New Roman" w:cs="Times New Roman"/>
          <w:sz w:val="28"/>
          <w:szCs w:val="28"/>
          <w:lang w:val="uk-UA"/>
        </w:rPr>
        <w:t>Коли дозволяє час, я звертаюся</w:t>
      </w:r>
      <w:r>
        <w:rPr>
          <w:rFonts w:ascii="Times New Roman" w:hAnsi="Times New Roman" w:cs="Times New Roman"/>
          <w:sz w:val="28"/>
          <w:szCs w:val="28"/>
          <w:lang w:val="uk-UA"/>
        </w:rPr>
        <w:t xml:space="preserve"> до своїх негативних почуттів і </w:t>
      </w:r>
      <w:r w:rsidR="004A02C9" w:rsidRPr="005B58B9">
        <w:rPr>
          <w:rFonts w:ascii="Times New Roman" w:hAnsi="Times New Roman" w:cs="Times New Roman"/>
          <w:sz w:val="28"/>
          <w:szCs w:val="28"/>
          <w:lang w:val="uk-UA"/>
        </w:rPr>
        <w:t>розбираюся, в чому проблема.</w:t>
      </w:r>
    </w:p>
    <w:p w14:paraId="68C26942" w14:textId="3DE17450"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18. </w:t>
      </w:r>
      <w:r w:rsidR="004A02C9" w:rsidRPr="005B58B9">
        <w:rPr>
          <w:rFonts w:ascii="Times New Roman" w:hAnsi="Times New Roman" w:cs="Times New Roman"/>
          <w:sz w:val="28"/>
          <w:szCs w:val="28"/>
          <w:lang w:val="uk-UA"/>
        </w:rPr>
        <w:t>Я здатний швидко заспокоїтися після несподіваного засмучення.</w:t>
      </w:r>
    </w:p>
    <w:p w14:paraId="054CF4A7" w14:textId="5DE7C1D6"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19. </w:t>
      </w:r>
      <w:r w:rsidR="004A02C9" w:rsidRPr="005B58B9">
        <w:rPr>
          <w:rFonts w:ascii="Times New Roman" w:hAnsi="Times New Roman" w:cs="Times New Roman"/>
          <w:sz w:val="28"/>
          <w:szCs w:val="28"/>
          <w:lang w:val="uk-UA"/>
        </w:rPr>
        <w:t>Знання моїх справжніх почуттів важливе для підтримки «гарної форми».</w:t>
      </w:r>
    </w:p>
    <w:p w14:paraId="170C61F4" w14:textId="4279C142"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20. </w:t>
      </w:r>
      <w:r w:rsidR="004A02C9" w:rsidRPr="005B58B9">
        <w:rPr>
          <w:rFonts w:ascii="Times New Roman" w:hAnsi="Times New Roman" w:cs="Times New Roman"/>
          <w:sz w:val="28"/>
          <w:szCs w:val="28"/>
          <w:lang w:val="uk-UA"/>
        </w:rPr>
        <w:t>Я добре розумію емоції інших люде</w:t>
      </w:r>
      <w:r>
        <w:rPr>
          <w:rFonts w:ascii="Times New Roman" w:hAnsi="Times New Roman" w:cs="Times New Roman"/>
          <w:sz w:val="28"/>
          <w:szCs w:val="28"/>
          <w:lang w:val="uk-UA"/>
        </w:rPr>
        <w:t xml:space="preserve">й, навіть якщо вони не виражені </w:t>
      </w:r>
      <w:r w:rsidR="004A02C9" w:rsidRPr="005B58B9">
        <w:rPr>
          <w:rFonts w:ascii="Times New Roman" w:hAnsi="Times New Roman" w:cs="Times New Roman"/>
          <w:sz w:val="28"/>
          <w:szCs w:val="28"/>
          <w:lang w:val="uk-UA"/>
        </w:rPr>
        <w:t>відкрито.</w:t>
      </w:r>
    </w:p>
    <w:p w14:paraId="51168204" w14:textId="09C09CCD"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21.</w:t>
      </w:r>
      <w:r w:rsidR="00B66F56">
        <w:rPr>
          <w:rFonts w:ascii="Times New Roman" w:hAnsi="Times New Roman" w:cs="Times New Roman"/>
          <w:sz w:val="28"/>
          <w:szCs w:val="28"/>
          <w:lang w:val="uk-UA"/>
        </w:rPr>
        <w:t> </w:t>
      </w:r>
      <w:r w:rsidRPr="005B58B9">
        <w:rPr>
          <w:rFonts w:ascii="Times New Roman" w:hAnsi="Times New Roman" w:cs="Times New Roman"/>
          <w:sz w:val="28"/>
          <w:szCs w:val="28"/>
          <w:lang w:val="uk-UA"/>
        </w:rPr>
        <w:t>Я можу добре розпізнавати емоції за виразом обличчя.</w:t>
      </w:r>
    </w:p>
    <w:p w14:paraId="6786AC04" w14:textId="1BBD9BC6"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22</w:t>
      </w:r>
      <w:r w:rsidR="00B66F56">
        <w:rPr>
          <w:rFonts w:ascii="Times New Roman" w:hAnsi="Times New Roman" w:cs="Times New Roman"/>
          <w:sz w:val="28"/>
          <w:szCs w:val="28"/>
          <w:lang w:val="uk-UA"/>
        </w:rPr>
        <w:t>. </w:t>
      </w:r>
      <w:r w:rsidRPr="005B58B9">
        <w:rPr>
          <w:rFonts w:ascii="Times New Roman" w:hAnsi="Times New Roman" w:cs="Times New Roman"/>
          <w:sz w:val="28"/>
          <w:szCs w:val="28"/>
          <w:lang w:val="uk-UA"/>
        </w:rPr>
        <w:t>Я можу легко відкинути негативні почуття, коли необхідно діяти.</w:t>
      </w:r>
    </w:p>
    <w:p w14:paraId="7BCAF39E" w14:textId="09E062DE"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23. </w:t>
      </w:r>
      <w:r w:rsidR="004A02C9" w:rsidRPr="005B58B9">
        <w:rPr>
          <w:rFonts w:ascii="Times New Roman" w:hAnsi="Times New Roman" w:cs="Times New Roman"/>
          <w:sz w:val="28"/>
          <w:szCs w:val="28"/>
          <w:lang w:val="uk-UA"/>
        </w:rPr>
        <w:t>Я добре вловлюю знаки у спілкуванні</w:t>
      </w:r>
      <w:r>
        <w:rPr>
          <w:rFonts w:ascii="Times New Roman" w:hAnsi="Times New Roman" w:cs="Times New Roman"/>
          <w:sz w:val="28"/>
          <w:szCs w:val="28"/>
          <w:lang w:val="uk-UA"/>
        </w:rPr>
        <w:t xml:space="preserve">, які вказують на потреби інших </w:t>
      </w:r>
      <w:r w:rsidR="004A02C9" w:rsidRPr="005B58B9">
        <w:rPr>
          <w:rFonts w:ascii="Times New Roman" w:hAnsi="Times New Roman" w:cs="Times New Roman"/>
          <w:sz w:val="28"/>
          <w:szCs w:val="28"/>
          <w:lang w:val="uk-UA"/>
        </w:rPr>
        <w:t>людей.</w:t>
      </w:r>
    </w:p>
    <w:p w14:paraId="33F0E29E" w14:textId="5FD469CB"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24.</w:t>
      </w:r>
      <w:r w:rsidR="00B66F56">
        <w:rPr>
          <w:rFonts w:ascii="Times New Roman" w:hAnsi="Times New Roman" w:cs="Times New Roman"/>
          <w:sz w:val="28"/>
          <w:szCs w:val="28"/>
          <w:lang w:val="uk-UA"/>
        </w:rPr>
        <w:t> </w:t>
      </w:r>
      <w:r w:rsidRPr="005B58B9">
        <w:rPr>
          <w:rFonts w:ascii="Times New Roman" w:hAnsi="Times New Roman" w:cs="Times New Roman"/>
          <w:sz w:val="28"/>
          <w:szCs w:val="28"/>
          <w:lang w:val="uk-UA"/>
        </w:rPr>
        <w:t>Люди вважають мене добрим знавцем переживань інших.</w:t>
      </w:r>
    </w:p>
    <w:p w14:paraId="217FE5E7" w14:textId="683BCEAD"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25. </w:t>
      </w:r>
      <w:r w:rsidR="004A02C9" w:rsidRPr="005B58B9">
        <w:rPr>
          <w:rFonts w:ascii="Times New Roman" w:hAnsi="Times New Roman" w:cs="Times New Roman"/>
          <w:sz w:val="28"/>
          <w:szCs w:val="28"/>
          <w:lang w:val="uk-UA"/>
        </w:rPr>
        <w:t>Люди, які усвідомлюють свої справжні почуття, краще управляють своїм</w:t>
      </w:r>
      <w:r>
        <w:rPr>
          <w:rFonts w:ascii="Times New Roman" w:hAnsi="Times New Roman" w:cs="Times New Roman"/>
          <w:sz w:val="28"/>
          <w:szCs w:val="28"/>
          <w:lang w:val="uk-UA"/>
        </w:rPr>
        <w:t xml:space="preserve"> </w:t>
      </w:r>
      <w:r w:rsidR="004A02C9" w:rsidRPr="005B58B9">
        <w:rPr>
          <w:rFonts w:ascii="Times New Roman" w:hAnsi="Times New Roman" w:cs="Times New Roman"/>
          <w:sz w:val="28"/>
          <w:szCs w:val="28"/>
          <w:lang w:val="uk-UA"/>
        </w:rPr>
        <w:t>життям.</w:t>
      </w:r>
    </w:p>
    <w:p w14:paraId="42A38BD6" w14:textId="163FCEC5"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26. </w:t>
      </w:r>
      <w:r w:rsidR="004A02C9" w:rsidRPr="005B58B9">
        <w:rPr>
          <w:rFonts w:ascii="Times New Roman" w:hAnsi="Times New Roman" w:cs="Times New Roman"/>
          <w:sz w:val="28"/>
          <w:szCs w:val="28"/>
          <w:lang w:val="uk-UA"/>
        </w:rPr>
        <w:t>Я здатний поліпшити настрій інших людей.</w:t>
      </w:r>
    </w:p>
    <w:p w14:paraId="17385E12" w14:textId="42490820"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27. </w:t>
      </w:r>
      <w:r w:rsidR="004A02C9" w:rsidRPr="005B58B9">
        <w:rPr>
          <w:rFonts w:ascii="Times New Roman" w:hAnsi="Times New Roman" w:cs="Times New Roman"/>
          <w:sz w:val="28"/>
          <w:szCs w:val="28"/>
          <w:lang w:val="uk-UA"/>
        </w:rPr>
        <w:t>Зі мною можна порадитися з питань відносин між людьми.</w:t>
      </w:r>
    </w:p>
    <w:p w14:paraId="360C291F" w14:textId="22BE3721"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28.</w:t>
      </w:r>
      <w:r w:rsidR="00B66F56">
        <w:rPr>
          <w:rFonts w:ascii="Times New Roman" w:hAnsi="Times New Roman" w:cs="Times New Roman"/>
          <w:sz w:val="28"/>
          <w:szCs w:val="28"/>
          <w:lang w:val="uk-UA"/>
        </w:rPr>
        <w:t> </w:t>
      </w:r>
      <w:r w:rsidRPr="005B58B9">
        <w:rPr>
          <w:rFonts w:ascii="Times New Roman" w:hAnsi="Times New Roman" w:cs="Times New Roman"/>
          <w:sz w:val="28"/>
          <w:szCs w:val="28"/>
          <w:lang w:val="uk-UA"/>
        </w:rPr>
        <w:t>Я добре налаштовуюся на емоції інших людей.</w:t>
      </w:r>
    </w:p>
    <w:p w14:paraId="0A78C6B9" w14:textId="07675539" w:rsidR="004A02C9" w:rsidRPr="005B58B9" w:rsidRDefault="00B66F56" w:rsidP="00B66F5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29. </w:t>
      </w:r>
      <w:r w:rsidR="004A02C9" w:rsidRPr="005B58B9">
        <w:rPr>
          <w:rFonts w:ascii="Times New Roman" w:hAnsi="Times New Roman" w:cs="Times New Roman"/>
          <w:sz w:val="28"/>
          <w:szCs w:val="28"/>
          <w:lang w:val="uk-UA"/>
        </w:rPr>
        <w:t>Я допомагаю іншим використовува</w:t>
      </w:r>
      <w:r>
        <w:rPr>
          <w:rFonts w:ascii="Times New Roman" w:hAnsi="Times New Roman" w:cs="Times New Roman"/>
          <w:sz w:val="28"/>
          <w:szCs w:val="28"/>
          <w:lang w:val="uk-UA"/>
        </w:rPr>
        <w:t xml:space="preserve">ти їх спонукання для досягнення </w:t>
      </w:r>
      <w:r w:rsidR="004A02C9" w:rsidRPr="005B58B9">
        <w:rPr>
          <w:rFonts w:ascii="Times New Roman" w:hAnsi="Times New Roman" w:cs="Times New Roman"/>
          <w:sz w:val="28"/>
          <w:szCs w:val="28"/>
          <w:lang w:val="uk-UA"/>
        </w:rPr>
        <w:t>особистих цілей.</w:t>
      </w:r>
    </w:p>
    <w:p w14:paraId="566C6792" w14:textId="2088685C"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30.</w:t>
      </w:r>
      <w:r w:rsidR="00B66F56">
        <w:rPr>
          <w:rFonts w:ascii="Times New Roman" w:hAnsi="Times New Roman" w:cs="Times New Roman"/>
          <w:sz w:val="28"/>
          <w:szCs w:val="28"/>
          <w:lang w:val="uk-UA"/>
        </w:rPr>
        <w:t> </w:t>
      </w:r>
      <w:r w:rsidRPr="005B58B9">
        <w:rPr>
          <w:rFonts w:ascii="Times New Roman" w:hAnsi="Times New Roman" w:cs="Times New Roman"/>
          <w:sz w:val="28"/>
          <w:szCs w:val="28"/>
          <w:lang w:val="uk-UA"/>
        </w:rPr>
        <w:t>Я можу легко відключитися від переживання неприємностей.</w:t>
      </w:r>
    </w:p>
    <w:p w14:paraId="17CE2701" w14:textId="77777777" w:rsidR="004A02C9" w:rsidRPr="005B58B9" w:rsidRDefault="004A02C9" w:rsidP="00B66F56">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Ключ</w:t>
      </w:r>
    </w:p>
    <w:p w14:paraId="5ABB1878" w14:textId="4B84B694"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Шкала 1 – пункти 1, 2, 4, 17, 19, 25.</w:t>
      </w:r>
    </w:p>
    <w:p w14:paraId="56A69BE5" w14:textId="2AA12123"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Шкала 2 – пункти 3, 7, 8, 10, 18, 30.</w:t>
      </w:r>
    </w:p>
    <w:p w14:paraId="50B77409" w14:textId="2C117053"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Шкала 3 – пункти 5, 6, 13, 14, 16, 22.</w:t>
      </w:r>
    </w:p>
    <w:p w14:paraId="28EB60ED" w14:textId="5AF623CD"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Шкала 4 – пункти 9, 11, 20, 21, 23, 28.</w:t>
      </w:r>
    </w:p>
    <w:p w14:paraId="68F22DE6" w14:textId="48424E33"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Шкала 5 – пункт 12, 15, 24, 26, 27, 29</w:t>
      </w:r>
    </w:p>
    <w:p w14:paraId="2DD7CD89" w14:textId="77777777" w:rsidR="004A02C9" w:rsidRPr="005B58B9" w:rsidRDefault="004A02C9" w:rsidP="00B66F56">
      <w:pPr>
        <w:spacing w:after="0" w:line="240" w:lineRule="auto"/>
        <w:ind w:firstLine="567"/>
        <w:jc w:val="both"/>
        <w:rPr>
          <w:rFonts w:ascii="Times New Roman" w:hAnsi="Times New Roman" w:cs="Times New Roman"/>
          <w:i/>
          <w:iCs/>
          <w:sz w:val="28"/>
          <w:szCs w:val="28"/>
          <w:lang w:val="uk-UA"/>
        </w:rPr>
      </w:pPr>
      <w:r w:rsidRPr="005B58B9">
        <w:rPr>
          <w:rFonts w:ascii="Times New Roman" w:hAnsi="Times New Roman" w:cs="Times New Roman"/>
          <w:i/>
          <w:iCs/>
          <w:sz w:val="28"/>
          <w:szCs w:val="28"/>
          <w:lang w:val="uk-UA"/>
        </w:rPr>
        <w:t>Обробка та інтерпретація результатів</w:t>
      </w:r>
    </w:p>
    <w:p w14:paraId="2E50E5E6" w14:textId="4F705B04"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Рівні парціального емоційного інтелекту у відповідності зі знаком</w:t>
      </w:r>
      <w:r w:rsidR="00B66F56">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результатів: 14 і більше – високий; 8 – 13 – середній; 7 і менше – низький.</w:t>
      </w:r>
    </w:p>
    <w:p w14:paraId="482573A1" w14:textId="52190D0A" w:rsidR="004A02C9" w:rsidRPr="005B58B9" w:rsidRDefault="004A02C9" w:rsidP="00B66F56">
      <w:pPr>
        <w:spacing w:after="0" w:line="240" w:lineRule="auto"/>
        <w:ind w:firstLine="567"/>
        <w:jc w:val="both"/>
        <w:rPr>
          <w:rFonts w:ascii="Times New Roman" w:hAnsi="Times New Roman" w:cs="Times New Roman"/>
          <w:sz w:val="28"/>
          <w:szCs w:val="28"/>
          <w:lang w:val="uk-UA"/>
        </w:rPr>
      </w:pPr>
      <w:r w:rsidRPr="005B58B9">
        <w:rPr>
          <w:rFonts w:ascii="Times New Roman" w:hAnsi="Times New Roman" w:cs="Times New Roman"/>
          <w:sz w:val="28"/>
          <w:szCs w:val="28"/>
          <w:lang w:val="uk-UA"/>
        </w:rPr>
        <w:t>Інтегративний рівень емо</w:t>
      </w:r>
      <w:r w:rsidR="00B66F56">
        <w:rPr>
          <w:rFonts w:ascii="Times New Roman" w:hAnsi="Times New Roman" w:cs="Times New Roman"/>
          <w:sz w:val="28"/>
          <w:szCs w:val="28"/>
          <w:lang w:val="uk-UA"/>
        </w:rPr>
        <w:t xml:space="preserve">ційного інтелекту з урахуванням </w:t>
      </w:r>
      <w:r w:rsidRPr="005B58B9">
        <w:rPr>
          <w:rFonts w:ascii="Times New Roman" w:hAnsi="Times New Roman" w:cs="Times New Roman"/>
          <w:sz w:val="28"/>
          <w:szCs w:val="28"/>
          <w:lang w:val="uk-UA"/>
        </w:rPr>
        <w:t>домінуючого знаку визначається за такими кількісними показниками: 70 і</w:t>
      </w:r>
      <w:r w:rsidR="00B66F56">
        <w:rPr>
          <w:rFonts w:ascii="Times New Roman" w:hAnsi="Times New Roman" w:cs="Times New Roman"/>
          <w:sz w:val="28"/>
          <w:szCs w:val="28"/>
          <w:lang w:val="uk-UA"/>
        </w:rPr>
        <w:t xml:space="preserve"> </w:t>
      </w:r>
      <w:r w:rsidRPr="005B58B9">
        <w:rPr>
          <w:rFonts w:ascii="Times New Roman" w:hAnsi="Times New Roman" w:cs="Times New Roman"/>
          <w:sz w:val="28"/>
          <w:szCs w:val="28"/>
          <w:lang w:val="uk-UA"/>
        </w:rPr>
        <w:t>більше – високий; 40 – 69 – середній; 39 і менше – низький.</w:t>
      </w:r>
    </w:p>
    <w:p w14:paraId="3CF37054" w14:textId="7FEE6B4F" w:rsidR="00B66F56" w:rsidRDefault="00B66F5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897BB4B" w14:textId="77777777" w:rsidR="004A02C9" w:rsidRPr="005B58B9" w:rsidRDefault="004A02C9" w:rsidP="0080709F">
      <w:pPr>
        <w:ind w:firstLine="720"/>
        <w:jc w:val="right"/>
        <w:rPr>
          <w:rFonts w:ascii="Times New Roman" w:hAnsi="Times New Roman" w:cs="Times New Roman"/>
          <w:b/>
          <w:bCs/>
          <w:i/>
          <w:iCs/>
          <w:sz w:val="28"/>
          <w:szCs w:val="28"/>
          <w:lang w:val="uk-UA"/>
        </w:rPr>
      </w:pPr>
    </w:p>
    <w:p w14:paraId="70F9BB2B" w14:textId="69D80AFC" w:rsidR="00280B09" w:rsidRPr="005B58B9" w:rsidRDefault="00280B09" w:rsidP="00280B09">
      <w:pPr>
        <w:ind w:left="567"/>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t>Додаток А.6</w:t>
      </w:r>
    </w:p>
    <w:p w14:paraId="0021C43B" w14:textId="1F8750D5" w:rsidR="0080709F" w:rsidRPr="005B58B9" w:rsidRDefault="0080709F" w:rsidP="0080709F">
      <w:pPr>
        <w:spacing w:after="0" w:line="240" w:lineRule="auto"/>
        <w:ind w:firstLine="720"/>
        <w:jc w:val="center"/>
        <w:rPr>
          <w:rFonts w:ascii="Times New Roman" w:hAnsi="Times New Roman" w:cs="Times New Roman"/>
          <w:b/>
          <w:sz w:val="28"/>
          <w:szCs w:val="28"/>
          <w:lang w:val="uk-UA"/>
        </w:rPr>
      </w:pPr>
      <w:r w:rsidRPr="005B58B9">
        <w:rPr>
          <w:rFonts w:ascii="Times New Roman" w:hAnsi="Times New Roman" w:cs="Times New Roman"/>
          <w:b/>
          <w:sz w:val="28"/>
          <w:szCs w:val="28"/>
          <w:lang w:val="uk-UA"/>
        </w:rPr>
        <w:t>Перевірка нормальності розподілу даних, статистичний критерій Колмогорова-Смірнова</w:t>
      </w:r>
    </w:p>
    <w:p w14:paraId="2A71B0C0" w14:textId="11F391F0" w:rsidR="0080709F" w:rsidRPr="005B58B9" w:rsidRDefault="0080709F" w:rsidP="0080709F">
      <w:pPr>
        <w:spacing w:after="0" w:line="360" w:lineRule="auto"/>
        <w:ind w:firstLine="720"/>
        <w:jc w:val="right"/>
        <w:rPr>
          <w:rFonts w:ascii="Times New Roman" w:hAnsi="Times New Roman" w:cs="Times New Roman"/>
          <w:bCs/>
          <w:i/>
          <w:iCs/>
          <w:sz w:val="28"/>
          <w:szCs w:val="28"/>
          <w:lang w:val="uk-UA"/>
        </w:rPr>
      </w:pPr>
      <w:r w:rsidRPr="005B58B9">
        <w:rPr>
          <w:rFonts w:ascii="Times New Roman" w:hAnsi="Times New Roman" w:cs="Times New Roman"/>
          <w:bCs/>
          <w:i/>
          <w:iCs/>
          <w:sz w:val="28"/>
          <w:szCs w:val="28"/>
          <w:lang w:val="uk-UA"/>
        </w:rPr>
        <w:t>Таблиця А.</w:t>
      </w:r>
      <w:r w:rsidR="00280B09" w:rsidRPr="005B58B9">
        <w:rPr>
          <w:rFonts w:ascii="Times New Roman" w:hAnsi="Times New Roman" w:cs="Times New Roman"/>
          <w:bCs/>
          <w:i/>
          <w:iCs/>
          <w:sz w:val="28"/>
          <w:szCs w:val="28"/>
          <w:lang w:val="uk-UA"/>
        </w:rPr>
        <w:t>6</w:t>
      </w:r>
    </w:p>
    <w:p w14:paraId="66967AC2" w14:textId="75C18141" w:rsidR="0080709F" w:rsidRPr="005B58B9" w:rsidRDefault="0080709F" w:rsidP="0080709F">
      <w:pPr>
        <w:spacing w:after="0" w:line="240" w:lineRule="auto"/>
        <w:ind w:firstLine="720"/>
        <w:jc w:val="center"/>
        <w:rPr>
          <w:rFonts w:ascii="Times New Roman" w:hAnsi="Times New Roman" w:cs="Times New Roman"/>
          <w:b/>
          <w:sz w:val="28"/>
          <w:szCs w:val="28"/>
          <w:lang w:val="uk-UA"/>
        </w:rPr>
      </w:pPr>
      <w:r w:rsidRPr="005B58B9">
        <w:rPr>
          <w:rFonts w:ascii="Times New Roman" w:hAnsi="Times New Roman" w:cs="Times New Roman"/>
          <w:b/>
          <w:sz w:val="28"/>
          <w:szCs w:val="28"/>
          <w:lang w:val="uk-UA"/>
        </w:rPr>
        <w:t>Результати перевірки нормальності розподілу даних отриманих в результаті дослідження</w:t>
      </w:r>
    </w:p>
    <w:tbl>
      <w:tblPr>
        <w:tblStyle w:val="ae"/>
        <w:tblW w:w="9351" w:type="dxa"/>
        <w:tblLook w:val="04A0" w:firstRow="1" w:lastRow="0" w:firstColumn="1" w:lastColumn="0" w:noHBand="0" w:noVBand="1"/>
      </w:tblPr>
      <w:tblGrid>
        <w:gridCol w:w="5264"/>
        <w:gridCol w:w="2433"/>
        <w:gridCol w:w="1654"/>
      </w:tblGrid>
      <w:tr w:rsidR="0080709F" w:rsidRPr="005B58B9" w14:paraId="21F79054" w14:textId="77777777" w:rsidTr="0080709F">
        <w:tc>
          <w:tcPr>
            <w:tcW w:w="5633" w:type="dxa"/>
            <w:vAlign w:val="center"/>
          </w:tcPr>
          <w:p w14:paraId="35F057DE" w14:textId="77777777" w:rsidR="0080709F" w:rsidRPr="005B58B9" w:rsidRDefault="0080709F" w:rsidP="005B58B9">
            <w:pPr>
              <w:spacing w:line="360" w:lineRule="auto"/>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Показники</w:t>
            </w:r>
          </w:p>
        </w:tc>
        <w:tc>
          <w:tcPr>
            <w:tcW w:w="2489" w:type="dxa"/>
            <w:vAlign w:val="center"/>
          </w:tcPr>
          <w:p w14:paraId="6067AEFF" w14:textId="510EA743" w:rsidR="0080709F" w:rsidRPr="005B58B9" w:rsidRDefault="0080709F" w:rsidP="0080709F">
            <w:pPr>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 xml:space="preserve">Критерій </w:t>
            </w:r>
            <w:r w:rsidR="00280B09" w:rsidRPr="005B58B9">
              <w:rPr>
                <w:rFonts w:ascii="Times New Roman" w:hAnsi="Times New Roman" w:cs="Times New Roman"/>
                <w:b/>
                <w:bCs/>
                <w:sz w:val="28"/>
                <w:szCs w:val="28"/>
                <w:lang w:val="uk-UA"/>
              </w:rPr>
              <w:t>К</w:t>
            </w:r>
            <w:r w:rsidRPr="005B58B9">
              <w:rPr>
                <w:rFonts w:ascii="Times New Roman" w:hAnsi="Times New Roman" w:cs="Times New Roman"/>
                <w:b/>
                <w:bCs/>
                <w:sz w:val="28"/>
                <w:szCs w:val="28"/>
                <w:lang w:val="uk-UA"/>
              </w:rPr>
              <w:t>олмогорова-Смірнова</w:t>
            </w:r>
          </w:p>
        </w:tc>
        <w:tc>
          <w:tcPr>
            <w:tcW w:w="1229" w:type="dxa"/>
            <w:vAlign w:val="center"/>
          </w:tcPr>
          <w:p w14:paraId="04B15431" w14:textId="77777777" w:rsidR="0080709F" w:rsidRPr="005B58B9" w:rsidRDefault="0080709F" w:rsidP="0080709F">
            <w:pPr>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Асімпт.знч.</w:t>
            </w:r>
          </w:p>
        </w:tc>
      </w:tr>
      <w:tr w:rsidR="0080709F" w:rsidRPr="005B58B9" w14:paraId="07419FD5" w14:textId="77777777" w:rsidTr="0080709F">
        <w:tc>
          <w:tcPr>
            <w:tcW w:w="5633" w:type="dxa"/>
          </w:tcPr>
          <w:p w14:paraId="3168A6A8" w14:textId="3E4B3E6E" w:rsidR="0080709F" w:rsidRPr="001D4A43" w:rsidRDefault="0080709F" w:rsidP="0080709F">
            <w:pPr>
              <w:rPr>
                <w:rFonts w:ascii="Times New Roman" w:hAnsi="Times New Roman" w:cs="Times New Roman"/>
                <w:sz w:val="28"/>
                <w:szCs w:val="28"/>
                <w:lang w:val="uk-UA"/>
              </w:rPr>
            </w:pPr>
            <w:r w:rsidRPr="001D4A43">
              <w:rPr>
                <w:rFonts w:ascii="Times New Roman" w:hAnsi="Times New Roman" w:cs="Times New Roman"/>
                <w:sz w:val="28"/>
                <w:szCs w:val="28"/>
                <w:lang w:val="uk-UA"/>
              </w:rPr>
              <w:t xml:space="preserve">Рівнів фасилітаційної компетентності майбутніх соціальних </w:t>
            </w:r>
            <w:r w:rsidR="001D4A43" w:rsidRPr="001D4A43">
              <w:rPr>
                <w:rFonts w:ascii="Times New Roman" w:hAnsi="Times New Roman" w:cs="Times New Roman"/>
                <w:sz w:val="28"/>
                <w:szCs w:val="28"/>
                <w:lang w:val="uk-UA"/>
              </w:rPr>
              <w:t xml:space="preserve">працівників </w:t>
            </w:r>
            <w:r w:rsidRPr="001D4A43">
              <w:rPr>
                <w:rFonts w:ascii="Times New Roman" w:hAnsi="Times New Roman" w:cs="Times New Roman"/>
                <w:sz w:val="28"/>
                <w:szCs w:val="28"/>
                <w:lang w:val="uk-UA"/>
              </w:rPr>
              <w:t>за мотиваційно-ціннісним критерієм</w:t>
            </w:r>
          </w:p>
        </w:tc>
        <w:tc>
          <w:tcPr>
            <w:tcW w:w="2489" w:type="dxa"/>
            <w:vAlign w:val="center"/>
          </w:tcPr>
          <w:p w14:paraId="16CE4118"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6,634</w:t>
            </w:r>
          </w:p>
        </w:tc>
        <w:tc>
          <w:tcPr>
            <w:tcW w:w="1229" w:type="dxa"/>
            <w:vAlign w:val="center"/>
          </w:tcPr>
          <w:p w14:paraId="01A3E2D4"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,000</w:t>
            </w:r>
          </w:p>
        </w:tc>
      </w:tr>
      <w:tr w:rsidR="0080709F" w:rsidRPr="005B58B9" w14:paraId="08A02746" w14:textId="77777777" w:rsidTr="0080709F">
        <w:tc>
          <w:tcPr>
            <w:tcW w:w="5633" w:type="dxa"/>
          </w:tcPr>
          <w:p w14:paraId="7B9D666C" w14:textId="0B382DDC" w:rsidR="0080709F" w:rsidRPr="001D4A43" w:rsidRDefault="0080709F" w:rsidP="0080709F">
            <w:pPr>
              <w:rPr>
                <w:rFonts w:ascii="Times New Roman" w:hAnsi="Times New Roman" w:cs="Times New Roman"/>
                <w:sz w:val="28"/>
                <w:szCs w:val="28"/>
                <w:lang w:val="uk-UA"/>
              </w:rPr>
            </w:pPr>
            <w:r w:rsidRPr="001D4A43">
              <w:rPr>
                <w:rFonts w:ascii="Times New Roman" w:hAnsi="Times New Roman" w:cs="Times New Roman"/>
                <w:sz w:val="28"/>
                <w:szCs w:val="28"/>
                <w:lang w:val="uk-UA"/>
              </w:rPr>
              <w:t xml:space="preserve">Рівень знань щодо </w:t>
            </w:r>
            <w:r w:rsidR="00B66F56" w:rsidRPr="001D4A43">
              <w:rPr>
                <w:rFonts w:ascii="Times New Roman" w:hAnsi="Times New Roman" w:cs="Times New Roman"/>
                <w:sz w:val="28"/>
                <w:szCs w:val="28"/>
                <w:lang w:val="uk-UA"/>
              </w:rPr>
              <w:t>фасилітаційної компетентності</w:t>
            </w:r>
            <w:r w:rsidRPr="001D4A43">
              <w:rPr>
                <w:rFonts w:ascii="Times New Roman" w:hAnsi="Times New Roman" w:cs="Times New Roman"/>
                <w:sz w:val="28"/>
                <w:szCs w:val="28"/>
                <w:lang w:val="uk-UA"/>
              </w:rPr>
              <w:t xml:space="preserve"> майбутніх соціальних </w:t>
            </w:r>
            <w:r w:rsidR="001D4A43" w:rsidRPr="001D4A43">
              <w:rPr>
                <w:rFonts w:ascii="Times New Roman" w:hAnsi="Times New Roman" w:cs="Times New Roman"/>
                <w:sz w:val="28"/>
                <w:szCs w:val="28"/>
                <w:lang w:val="uk-UA"/>
              </w:rPr>
              <w:t>працівників</w:t>
            </w:r>
          </w:p>
        </w:tc>
        <w:tc>
          <w:tcPr>
            <w:tcW w:w="2489" w:type="dxa"/>
            <w:vAlign w:val="center"/>
          </w:tcPr>
          <w:p w14:paraId="606F43D7"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5,572</w:t>
            </w:r>
          </w:p>
        </w:tc>
        <w:tc>
          <w:tcPr>
            <w:tcW w:w="1229" w:type="dxa"/>
            <w:vAlign w:val="center"/>
          </w:tcPr>
          <w:p w14:paraId="278A886B"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,000</w:t>
            </w:r>
          </w:p>
        </w:tc>
      </w:tr>
      <w:tr w:rsidR="0080709F" w:rsidRPr="005B58B9" w14:paraId="2BD2B0C1" w14:textId="77777777" w:rsidTr="0080709F">
        <w:tc>
          <w:tcPr>
            <w:tcW w:w="5633" w:type="dxa"/>
          </w:tcPr>
          <w:p w14:paraId="030F56F7" w14:textId="7953D374" w:rsidR="0080709F" w:rsidRPr="001D4A43" w:rsidRDefault="0080709F" w:rsidP="0080709F">
            <w:pPr>
              <w:rPr>
                <w:rFonts w:ascii="Times New Roman" w:hAnsi="Times New Roman" w:cs="Times New Roman"/>
                <w:sz w:val="28"/>
                <w:szCs w:val="28"/>
                <w:lang w:val="uk-UA"/>
              </w:rPr>
            </w:pPr>
            <w:r w:rsidRPr="001D4A43">
              <w:rPr>
                <w:rFonts w:ascii="Times New Roman" w:hAnsi="Times New Roman" w:cs="Times New Roman"/>
                <w:sz w:val="28"/>
                <w:szCs w:val="28"/>
                <w:lang w:val="uk-UA"/>
              </w:rPr>
              <w:t xml:space="preserve">Рівень сформованості соціально-інтерактивної компетентності майбутніх соціальних </w:t>
            </w:r>
            <w:r w:rsidR="001D4A43" w:rsidRPr="001D4A43">
              <w:rPr>
                <w:rFonts w:ascii="Times New Roman" w:hAnsi="Times New Roman" w:cs="Times New Roman"/>
                <w:sz w:val="28"/>
                <w:szCs w:val="28"/>
                <w:lang w:val="uk-UA"/>
              </w:rPr>
              <w:t>працівників</w:t>
            </w:r>
          </w:p>
        </w:tc>
        <w:tc>
          <w:tcPr>
            <w:tcW w:w="2489" w:type="dxa"/>
            <w:vAlign w:val="center"/>
          </w:tcPr>
          <w:p w14:paraId="7E87ED7C"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5,935</w:t>
            </w:r>
          </w:p>
        </w:tc>
        <w:tc>
          <w:tcPr>
            <w:tcW w:w="1229" w:type="dxa"/>
            <w:vAlign w:val="center"/>
          </w:tcPr>
          <w:p w14:paraId="3FAEB140"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,000</w:t>
            </w:r>
          </w:p>
        </w:tc>
      </w:tr>
      <w:tr w:rsidR="0080709F" w:rsidRPr="005B58B9" w14:paraId="0C6700F2" w14:textId="77777777" w:rsidTr="0080709F">
        <w:tc>
          <w:tcPr>
            <w:tcW w:w="5633" w:type="dxa"/>
          </w:tcPr>
          <w:p w14:paraId="4CD3A10C" w14:textId="2546DA6A" w:rsidR="0080709F" w:rsidRPr="001D4A43" w:rsidRDefault="0080709F" w:rsidP="0080709F">
            <w:pPr>
              <w:rPr>
                <w:rFonts w:ascii="Times New Roman" w:hAnsi="Times New Roman" w:cs="Times New Roman"/>
                <w:b/>
                <w:sz w:val="28"/>
                <w:szCs w:val="28"/>
                <w:lang w:val="uk-UA"/>
              </w:rPr>
            </w:pPr>
            <w:r w:rsidRPr="001D4A43">
              <w:rPr>
                <w:rFonts w:ascii="Times New Roman" w:hAnsi="Times New Roman" w:cs="Times New Roman"/>
                <w:sz w:val="28"/>
                <w:szCs w:val="28"/>
                <w:lang w:val="uk-UA"/>
              </w:rPr>
              <w:t xml:space="preserve">Рівень сформованості комунікативних вмінь майбутніх соціальних </w:t>
            </w:r>
            <w:r w:rsidR="001D4A43" w:rsidRPr="001D4A43">
              <w:rPr>
                <w:rFonts w:ascii="Times New Roman" w:hAnsi="Times New Roman" w:cs="Times New Roman"/>
                <w:sz w:val="28"/>
                <w:szCs w:val="28"/>
                <w:lang w:val="uk-UA"/>
              </w:rPr>
              <w:t>працівників</w:t>
            </w:r>
          </w:p>
        </w:tc>
        <w:tc>
          <w:tcPr>
            <w:tcW w:w="2489" w:type="dxa"/>
            <w:vAlign w:val="center"/>
          </w:tcPr>
          <w:p w14:paraId="6DD62764"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5,028</w:t>
            </w:r>
          </w:p>
        </w:tc>
        <w:tc>
          <w:tcPr>
            <w:tcW w:w="1229" w:type="dxa"/>
            <w:vAlign w:val="center"/>
          </w:tcPr>
          <w:p w14:paraId="4BB225F5"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,000</w:t>
            </w:r>
          </w:p>
        </w:tc>
      </w:tr>
      <w:tr w:rsidR="0080709F" w:rsidRPr="005B58B9" w14:paraId="49A09F9D" w14:textId="77777777" w:rsidTr="0080709F">
        <w:tc>
          <w:tcPr>
            <w:tcW w:w="5633" w:type="dxa"/>
          </w:tcPr>
          <w:p w14:paraId="669C0EB1" w14:textId="2F74830B" w:rsidR="0080709F" w:rsidRPr="001D4A43" w:rsidRDefault="0080709F" w:rsidP="0080709F">
            <w:pPr>
              <w:rPr>
                <w:rFonts w:ascii="Times New Roman" w:hAnsi="Times New Roman" w:cs="Times New Roman"/>
                <w:sz w:val="28"/>
                <w:szCs w:val="28"/>
                <w:lang w:val="uk-UA"/>
              </w:rPr>
            </w:pPr>
            <w:r w:rsidRPr="001D4A43">
              <w:rPr>
                <w:rFonts w:ascii="Times New Roman" w:hAnsi="Times New Roman" w:cs="Times New Roman"/>
                <w:sz w:val="28"/>
                <w:szCs w:val="28"/>
                <w:lang w:val="uk-UA"/>
              </w:rPr>
              <w:t xml:space="preserve">Рівень сформованості рефлексивно-аналітичних вмінь майбутніх соціальних </w:t>
            </w:r>
            <w:r w:rsidR="001D4A43" w:rsidRPr="001D4A43">
              <w:rPr>
                <w:rFonts w:ascii="Times New Roman" w:hAnsi="Times New Roman" w:cs="Times New Roman"/>
                <w:sz w:val="28"/>
                <w:szCs w:val="28"/>
                <w:lang w:val="uk-UA"/>
              </w:rPr>
              <w:t>працівників</w:t>
            </w:r>
          </w:p>
        </w:tc>
        <w:tc>
          <w:tcPr>
            <w:tcW w:w="2489" w:type="dxa"/>
            <w:vAlign w:val="center"/>
          </w:tcPr>
          <w:p w14:paraId="0BEC80C8"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6,566</w:t>
            </w:r>
          </w:p>
        </w:tc>
        <w:tc>
          <w:tcPr>
            <w:tcW w:w="1229" w:type="dxa"/>
            <w:vAlign w:val="center"/>
          </w:tcPr>
          <w:p w14:paraId="0B154264"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,000</w:t>
            </w:r>
          </w:p>
        </w:tc>
      </w:tr>
      <w:tr w:rsidR="0080709F" w:rsidRPr="005B58B9" w14:paraId="4C1E67B2" w14:textId="77777777" w:rsidTr="0080709F">
        <w:tc>
          <w:tcPr>
            <w:tcW w:w="5633" w:type="dxa"/>
          </w:tcPr>
          <w:p w14:paraId="32182719" w14:textId="3051C934" w:rsidR="0080709F" w:rsidRPr="001D4A43" w:rsidRDefault="0080709F" w:rsidP="0080709F">
            <w:pPr>
              <w:rPr>
                <w:rFonts w:ascii="Times New Roman" w:hAnsi="Times New Roman" w:cs="Times New Roman"/>
                <w:sz w:val="28"/>
                <w:szCs w:val="28"/>
                <w:lang w:val="uk-UA"/>
              </w:rPr>
            </w:pPr>
            <w:r w:rsidRPr="001D4A43">
              <w:rPr>
                <w:rFonts w:ascii="Times New Roman" w:hAnsi="Times New Roman" w:cs="Times New Roman"/>
                <w:sz w:val="28"/>
                <w:szCs w:val="28"/>
                <w:lang w:val="uk-UA"/>
              </w:rPr>
              <w:t xml:space="preserve">Рівень сформованості емпатійних вмінь майбутніх соціальних </w:t>
            </w:r>
            <w:r w:rsidR="001D4A43" w:rsidRPr="001D4A43">
              <w:rPr>
                <w:rFonts w:ascii="Times New Roman" w:hAnsi="Times New Roman" w:cs="Times New Roman"/>
                <w:sz w:val="28"/>
                <w:szCs w:val="28"/>
                <w:lang w:val="uk-UA"/>
              </w:rPr>
              <w:t>працівників</w:t>
            </w:r>
          </w:p>
        </w:tc>
        <w:tc>
          <w:tcPr>
            <w:tcW w:w="2489" w:type="dxa"/>
            <w:vAlign w:val="center"/>
          </w:tcPr>
          <w:p w14:paraId="63A0B47C"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5,346</w:t>
            </w:r>
          </w:p>
        </w:tc>
        <w:tc>
          <w:tcPr>
            <w:tcW w:w="1229" w:type="dxa"/>
            <w:vAlign w:val="center"/>
          </w:tcPr>
          <w:p w14:paraId="2738E10D" w14:textId="77777777" w:rsidR="0080709F" w:rsidRPr="005B58B9" w:rsidRDefault="0080709F" w:rsidP="0080709F">
            <w:pPr>
              <w:jc w:val="center"/>
              <w:rPr>
                <w:rFonts w:ascii="Times New Roman" w:hAnsi="Times New Roman" w:cs="Times New Roman"/>
                <w:sz w:val="28"/>
                <w:szCs w:val="28"/>
                <w:lang w:val="uk-UA"/>
              </w:rPr>
            </w:pPr>
            <w:r w:rsidRPr="005B58B9">
              <w:rPr>
                <w:rFonts w:ascii="Times New Roman" w:hAnsi="Times New Roman" w:cs="Times New Roman"/>
                <w:sz w:val="28"/>
                <w:szCs w:val="28"/>
                <w:lang w:val="uk-UA"/>
              </w:rPr>
              <w:t>,000</w:t>
            </w:r>
          </w:p>
        </w:tc>
      </w:tr>
    </w:tbl>
    <w:p w14:paraId="457CE571" w14:textId="77777777" w:rsidR="0080709F" w:rsidRPr="005B58B9" w:rsidRDefault="0080709F" w:rsidP="0080709F">
      <w:pPr>
        <w:spacing w:after="0" w:line="240" w:lineRule="auto"/>
        <w:ind w:firstLine="720"/>
        <w:jc w:val="center"/>
        <w:rPr>
          <w:rFonts w:ascii="Times New Roman" w:hAnsi="Times New Roman" w:cs="Times New Roman"/>
          <w:b/>
          <w:sz w:val="28"/>
          <w:szCs w:val="28"/>
          <w:lang w:val="uk-UA"/>
        </w:rPr>
      </w:pPr>
    </w:p>
    <w:p w14:paraId="679A3823" w14:textId="77777777" w:rsidR="00B66F56" w:rsidRDefault="00B66F5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A12E9E8" w14:textId="7AE61400" w:rsidR="00F845E7" w:rsidRPr="005B58B9" w:rsidRDefault="00BB0E05" w:rsidP="005522B6">
      <w:pPr>
        <w:spacing w:after="0" w:line="240" w:lineRule="auto"/>
        <w:ind w:firstLine="567"/>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Б</w:t>
      </w:r>
    </w:p>
    <w:p w14:paraId="60222612" w14:textId="77777777" w:rsidR="005522B6" w:rsidRPr="005B58B9" w:rsidRDefault="005522B6" w:rsidP="005522B6">
      <w:pPr>
        <w:spacing w:after="0" w:line="240" w:lineRule="auto"/>
        <w:ind w:firstLine="567"/>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Результати порівняльного аналізу рівня cформованності</w:t>
      </w:r>
    </w:p>
    <w:p w14:paraId="2BC89260" w14:textId="1E753CCB" w:rsidR="005522B6" w:rsidRPr="001D4A43" w:rsidRDefault="005522B6" w:rsidP="005522B6">
      <w:pPr>
        <w:spacing w:after="0" w:line="240" w:lineRule="auto"/>
        <w:ind w:firstLine="567"/>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 xml:space="preserve">фасилітаційної компетентності майбутніх </w:t>
      </w:r>
      <w:r w:rsidRPr="001D4A43">
        <w:rPr>
          <w:rFonts w:ascii="Times New Roman" w:hAnsi="Times New Roman" w:cs="Times New Roman"/>
          <w:b/>
          <w:bCs/>
          <w:sz w:val="28"/>
          <w:szCs w:val="28"/>
          <w:lang w:val="uk-UA"/>
        </w:rPr>
        <w:t xml:space="preserve">соціальних </w:t>
      </w:r>
      <w:r w:rsidR="001D4A43" w:rsidRPr="001D4A43">
        <w:rPr>
          <w:rFonts w:ascii="Times New Roman" w:hAnsi="Times New Roman" w:cs="Times New Roman"/>
          <w:b/>
          <w:bCs/>
          <w:sz w:val="28"/>
          <w:szCs w:val="28"/>
          <w:lang w:val="uk-UA"/>
        </w:rPr>
        <w:t>працівників</w:t>
      </w:r>
    </w:p>
    <w:p w14:paraId="4CDF44F3" w14:textId="2ED13AC6" w:rsidR="005522B6" w:rsidRPr="005B58B9" w:rsidRDefault="005522B6" w:rsidP="005522B6">
      <w:pPr>
        <w:spacing w:after="0" w:line="240" w:lineRule="auto"/>
        <w:ind w:firstLine="567"/>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ЕГ та КГ на етапі констатувального експерименту.</w:t>
      </w:r>
    </w:p>
    <w:p w14:paraId="2C64F040" w14:textId="77777777" w:rsidR="005522B6" w:rsidRPr="005B58B9" w:rsidRDefault="005522B6" w:rsidP="005522B6">
      <w:pPr>
        <w:spacing w:after="0" w:line="240" w:lineRule="auto"/>
        <w:ind w:firstLine="567"/>
        <w:jc w:val="center"/>
        <w:rPr>
          <w:rFonts w:ascii="Times New Roman" w:hAnsi="Times New Roman" w:cs="Times New Roman"/>
          <w:b/>
          <w:bCs/>
          <w:sz w:val="28"/>
          <w:szCs w:val="28"/>
          <w:lang w:val="uk-UA"/>
        </w:rPr>
      </w:pPr>
    </w:p>
    <w:p w14:paraId="26D61763" w14:textId="3E047337" w:rsidR="005522B6" w:rsidRPr="005B58B9" w:rsidRDefault="005522B6" w:rsidP="005522B6">
      <w:pPr>
        <w:tabs>
          <w:tab w:val="left" w:pos="0"/>
          <w:tab w:val="left" w:pos="1134"/>
        </w:tabs>
        <w:spacing w:after="0" w:line="240" w:lineRule="auto"/>
        <w:ind w:firstLine="709"/>
        <w:jc w:val="right"/>
        <w:rPr>
          <w:rFonts w:ascii="Times New Roman" w:hAnsi="Times New Roman"/>
          <w:i/>
          <w:iCs/>
          <w:sz w:val="28"/>
          <w:szCs w:val="28"/>
          <w:lang w:val="uk-UA"/>
        </w:rPr>
      </w:pPr>
      <w:r w:rsidRPr="005B58B9">
        <w:rPr>
          <w:rFonts w:ascii="Times New Roman" w:hAnsi="Times New Roman"/>
          <w:i/>
          <w:iCs/>
          <w:sz w:val="28"/>
          <w:szCs w:val="28"/>
          <w:lang w:val="uk-UA"/>
        </w:rPr>
        <w:t>Таблиця Б</w:t>
      </w:r>
      <w:r w:rsidR="005230C0" w:rsidRPr="005B58B9">
        <w:rPr>
          <w:rFonts w:ascii="Times New Roman" w:hAnsi="Times New Roman"/>
          <w:i/>
          <w:iCs/>
          <w:sz w:val="28"/>
          <w:szCs w:val="28"/>
          <w:lang w:val="uk-UA"/>
        </w:rPr>
        <w:t>.1</w:t>
      </w:r>
    </w:p>
    <w:p w14:paraId="4EB9B96A" w14:textId="77EBD6C9" w:rsidR="005522B6" w:rsidRPr="005B58B9" w:rsidRDefault="005522B6" w:rsidP="005522B6">
      <w:pPr>
        <w:tabs>
          <w:tab w:val="left" w:pos="0"/>
          <w:tab w:val="left" w:pos="1134"/>
        </w:tabs>
        <w:spacing w:after="0" w:line="240" w:lineRule="auto"/>
        <w:ind w:firstLine="709"/>
        <w:jc w:val="right"/>
        <w:rPr>
          <w:rFonts w:ascii="Times New Roman" w:hAnsi="Times New Roman"/>
          <w:b/>
          <w:sz w:val="28"/>
          <w:szCs w:val="28"/>
          <w:lang w:val="uk-UA"/>
        </w:rPr>
      </w:pPr>
      <w:r w:rsidRPr="001D4A43">
        <w:rPr>
          <w:rFonts w:ascii="Times New Roman" w:hAnsi="Times New Roman"/>
          <w:b/>
          <w:sz w:val="28"/>
          <w:szCs w:val="28"/>
          <w:lang w:val="uk-UA"/>
        </w:rPr>
        <w:t xml:space="preserve">Розрахунок </w:t>
      </w:r>
      <w:r w:rsidRPr="001D4A43">
        <w:rPr>
          <w:rFonts w:ascii="Times New Roman" w:hAnsi="Times New Roman" w:cs="Times New Roman"/>
          <w:sz w:val="28"/>
          <w:szCs w:val="28"/>
          <w:lang w:val="uk-UA"/>
        </w:rPr>
        <w:t>U – критерій Мана-Уїтні</w:t>
      </w:r>
      <w:r w:rsidRPr="001D4A43">
        <w:rPr>
          <w:rFonts w:ascii="Times New Roman" w:hAnsi="Times New Roman"/>
          <w:b/>
          <w:sz w:val="28"/>
          <w:szCs w:val="28"/>
          <w:lang w:val="uk-UA"/>
        </w:rPr>
        <w:t xml:space="preserve"> для зіставлення результатів </w:t>
      </w:r>
      <w:r w:rsidRPr="001D4A43">
        <w:rPr>
          <w:rFonts w:ascii="Times New Roman" w:hAnsi="Times New Roman" w:cs="Times New Roman"/>
          <w:b/>
          <w:bCs/>
          <w:sz w:val="28"/>
          <w:szCs w:val="28"/>
          <w:lang w:val="uk-UA"/>
        </w:rPr>
        <w:t xml:space="preserve">cформованності фасилітаційної компетентності майбутніх соціальних </w:t>
      </w:r>
      <w:r w:rsidR="001D4A43" w:rsidRPr="001D4A43">
        <w:rPr>
          <w:rFonts w:ascii="Times New Roman" w:hAnsi="Times New Roman" w:cs="Times New Roman"/>
          <w:b/>
          <w:bCs/>
          <w:sz w:val="28"/>
          <w:szCs w:val="28"/>
          <w:lang w:val="uk-UA"/>
        </w:rPr>
        <w:t xml:space="preserve">працівників </w:t>
      </w:r>
      <w:r w:rsidRPr="001D4A43">
        <w:rPr>
          <w:rFonts w:ascii="Times New Roman" w:hAnsi="Times New Roman"/>
          <w:b/>
          <w:sz w:val="28"/>
          <w:szCs w:val="28"/>
          <w:lang w:val="uk-UA"/>
        </w:rPr>
        <w:t xml:space="preserve">ЕГ та КГ на етапі констатувального </w:t>
      </w:r>
      <w:r w:rsidRPr="005B58B9">
        <w:rPr>
          <w:rFonts w:ascii="Times New Roman" w:hAnsi="Times New Roman"/>
          <w:b/>
          <w:sz w:val="28"/>
          <w:szCs w:val="28"/>
          <w:lang w:val="uk-UA"/>
        </w:rPr>
        <w:t>експерименту</w:t>
      </w:r>
    </w:p>
    <w:p w14:paraId="72AF5709" w14:textId="77777777" w:rsidR="005522B6" w:rsidRPr="005B58B9" w:rsidRDefault="005522B6" w:rsidP="005522B6">
      <w:pPr>
        <w:pStyle w:val="a7"/>
        <w:spacing w:after="0" w:line="240" w:lineRule="auto"/>
        <w:ind w:left="0" w:firstLine="709"/>
        <w:jc w:val="both"/>
        <w:rPr>
          <w:rFonts w:ascii="Times New Roman" w:hAnsi="Times New Roman"/>
          <w:b/>
          <w:sz w:val="28"/>
          <w:szCs w:val="28"/>
          <w:lang w:val="uk-UA"/>
        </w:rPr>
      </w:pPr>
    </w:p>
    <w:tbl>
      <w:tblPr>
        <w:tblW w:w="94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4"/>
        <w:gridCol w:w="1389"/>
        <w:gridCol w:w="1276"/>
        <w:gridCol w:w="1277"/>
        <w:gridCol w:w="1419"/>
      </w:tblGrid>
      <w:tr w:rsidR="005522B6" w:rsidRPr="005B58B9" w14:paraId="187D43CB" w14:textId="77777777">
        <w:trPr>
          <w:cantSplit/>
          <w:trHeight w:val="799"/>
          <w:jc w:val="center"/>
        </w:trPr>
        <w:tc>
          <w:tcPr>
            <w:tcW w:w="4101" w:type="dxa"/>
            <w:tcBorders>
              <w:top w:val="single" w:sz="4" w:space="0" w:color="auto"/>
              <w:left w:val="single" w:sz="4" w:space="0" w:color="auto"/>
              <w:bottom w:val="single" w:sz="4" w:space="0" w:color="auto"/>
              <w:right w:val="single" w:sz="4" w:space="0" w:color="auto"/>
            </w:tcBorders>
            <w:vAlign w:val="center"/>
            <w:hideMark/>
          </w:tcPr>
          <w:p w14:paraId="460B00DB" w14:textId="77777777" w:rsidR="005522B6" w:rsidRPr="005B58B9" w:rsidRDefault="005522B6">
            <w:pPr>
              <w:suppressLineNumbers/>
              <w:tabs>
                <w:tab w:val="left" w:pos="360"/>
              </w:tabs>
              <w:suppressAutoHyphens/>
              <w:spacing w:before="60" w:after="60" w:line="240" w:lineRule="auto"/>
              <w:jc w:val="center"/>
              <w:rPr>
                <w:rFonts w:ascii="Times New Roman" w:hAnsi="Times New Roman"/>
                <w:b/>
                <w:bCs/>
                <w:iCs/>
                <w:color w:val="000000" w:themeColor="text1"/>
                <w:sz w:val="28"/>
                <w:szCs w:val="28"/>
                <w:lang w:val="uk-UA"/>
              </w:rPr>
            </w:pPr>
            <w:r w:rsidRPr="005B58B9">
              <w:rPr>
                <w:rFonts w:ascii="Times New Roman" w:hAnsi="Times New Roman"/>
                <w:b/>
                <w:bCs/>
                <w:iCs/>
                <w:color w:val="000000" w:themeColor="text1"/>
                <w:sz w:val="28"/>
                <w:szCs w:val="28"/>
                <w:lang w:val="uk-UA"/>
              </w:rPr>
              <w:t>Показники</w:t>
            </w:r>
          </w:p>
        </w:tc>
        <w:tc>
          <w:tcPr>
            <w:tcW w:w="1388" w:type="dxa"/>
            <w:tcBorders>
              <w:top w:val="single" w:sz="4" w:space="0" w:color="auto"/>
              <w:left w:val="single" w:sz="4" w:space="0" w:color="auto"/>
              <w:bottom w:val="single" w:sz="4" w:space="0" w:color="auto"/>
              <w:right w:val="single" w:sz="4" w:space="0" w:color="auto"/>
            </w:tcBorders>
            <w:vAlign w:val="center"/>
            <w:hideMark/>
          </w:tcPr>
          <w:p w14:paraId="2F2CBA3C" w14:textId="77777777" w:rsidR="005522B6" w:rsidRPr="005B58B9" w:rsidRDefault="005522B6">
            <w:pPr>
              <w:suppressLineNumbers/>
              <w:tabs>
                <w:tab w:val="left" w:pos="360"/>
              </w:tabs>
              <w:suppressAutoHyphens/>
              <w:spacing w:before="60" w:after="60" w:line="240" w:lineRule="auto"/>
              <w:jc w:val="center"/>
              <w:rPr>
                <w:rStyle w:val="shorttext"/>
                <w:b/>
                <w:bCs/>
                <w:sz w:val="28"/>
                <w:szCs w:val="28"/>
                <w:lang w:val="uk-UA"/>
              </w:rPr>
            </w:pPr>
            <w:r w:rsidRPr="005B58B9">
              <w:rPr>
                <w:rStyle w:val="shorttext"/>
                <w:rFonts w:ascii="Times New Roman" w:hAnsi="Times New Roman"/>
                <w:b/>
                <w:bCs/>
                <w:iCs/>
                <w:color w:val="000000" w:themeColor="text1"/>
                <w:sz w:val="28"/>
                <w:szCs w:val="28"/>
                <w:lang w:val="uk-UA"/>
              </w:rPr>
              <w:t>Сума рангів</w:t>
            </w:r>
          </w:p>
          <w:p w14:paraId="61F1601E" w14:textId="77777777" w:rsidR="005522B6" w:rsidRPr="005B58B9" w:rsidRDefault="005522B6">
            <w:pPr>
              <w:suppressLineNumbers/>
              <w:tabs>
                <w:tab w:val="left" w:pos="360"/>
              </w:tabs>
              <w:suppressAutoHyphens/>
              <w:spacing w:before="60" w:after="60" w:line="240" w:lineRule="auto"/>
              <w:jc w:val="center"/>
              <w:rPr>
                <w:b/>
                <w:bCs/>
                <w:sz w:val="28"/>
                <w:szCs w:val="28"/>
                <w:lang w:val="uk-UA"/>
              </w:rPr>
            </w:pPr>
            <w:r w:rsidRPr="005B58B9">
              <w:rPr>
                <w:rStyle w:val="shorttext"/>
                <w:rFonts w:ascii="Times New Roman" w:hAnsi="Times New Roman"/>
                <w:b/>
                <w:bCs/>
                <w:iCs/>
                <w:color w:val="000000" w:themeColor="text1"/>
                <w:sz w:val="28"/>
                <w:szCs w:val="28"/>
                <w:lang w:val="uk-UA"/>
              </w:rPr>
              <w:t>(КГ)</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4015451" w14:textId="77777777" w:rsidR="005522B6" w:rsidRPr="005B58B9" w:rsidRDefault="005522B6">
            <w:pPr>
              <w:suppressLineNumbers/>
              <w:tabs>
                <w:tab w:val="left" w:pos="360"/>
              </w:tabs>
              <w:suppressAutoHyphens/>
              <w:spacing w:before="60" w:after="60" w:line="240" w:lineRule="auto"/>
              <w:jc w:val="center"/>
              <w:rPr>
                <w:rStyle w:val="shorttext"/>
                <w:b/>
                <w:bCs/>
                <w:sz w:val="28"/>
                <w:szCs w:val="28"/>
                <w:lang w:val="uk-UA"/>
              </w:rPr>
            </w:pPr>
            <w:r w:rsidRPr="005B58B9">
              <w:rPr>
                <w:rStyle w:val="shorttext"/>
                <w:rFonts w:ascii="Times New Roman" w:hAnsi="Times New Roman"/>
                <w:b/>
                <w:bCs/>
                <w:iCs/>
                <w:color w:val="000000" w:themeColor="text1"/>
                <w:sz w:val="28"/>
                <w:szCs w:val="28"/>
                <w:lang w:val="uk-UA"/>
              </w:rPr>
              <w:t>Сума рангів</w:t>
            </w:r>
          </w:p>
          <w:p w14:paraId="420C4CBE" w14:textId="77777777" w:rsidR="005522B6" w:rsidRPr="005B58B9" w:rsidRDefault="005522B6">
            <w:pPr>
              <w:suppressLineNumbers/>
              <w:tabs>
                <w:tab w:val="left" w:pos="360"/>
              </w:tabs>
              <w:suppressAutoHyphens/>
              <w:spacing w:before="60" w:after="60" w:line="240" w:lineRule="auto"/>
              <w:jc w:val="center"/>
              <w:rPr>
                <w:b/>
                <w:bCs/>
                <w:sz w:val="28"/>
                <w:szCs w:val="28"/>
                <w:lang w:val="uk-UA"/>
              </w:rPr>
            </w:pPr>
            <w:r w:rsidRPr="005B58B9">
              <w:rPr>
                <w:rStyle w:val="shorttext"/>
                <w:rFonts w:ascii="Times New Roman" w:hAnsi="Times New Roman"/>
                <w:b/>
                <w:bCs/>
                <w:iCs/>
                <w:color w:val="000000" w:themeColor="text1"/>
                <w:sz w:val="28"/>
                <w:szCs w:val="28"/>
                <w:lang w:val="uk-UA"/>
              </w:rPr>
              <w:t xml:space="preserve"> (ЕГ)</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CE8DA08" w14:textId="77777777" w:rsidR="005522B6" w:rsidRPr="005B58B9" w:rsidRDefault="005522B6">
            <w:pPr>
              <w:suppressLineNumbers/>
              <w:tabs>
                <w:tab w:val="left" w:pos="360"/>
              </w:tabs>
              <w:suppressAutoHyphens/>
              <w:spacing w:before="60" w:after="60" w:line="240" w:lineRule="auto"/>
              <w:jc w:val="center"/>
              <w:rPr>
                <w:rFonts w:ascii="Times New Roman" w:hAnsi="Times New Roman"/>
                <w:b/>
                <w:bCs/>
                <w:iCs/>
                <w:color w:val="000000" w:themeColor="text1"/>
                <w:sz w:val="28"/>
                <w:szCs w:val="28"/>
                <w:lang w:val="uk-UA"/>
              </w:rPr>
            </w:pPr>
            <w:r w:rsidRPr="005B58B9">
              <w:rPr>
                <w:rFonts w:ascii="Times New Roman" w:hAnsi="Times New Roman"/>
                <w:b/>
                <w:bCs/>
                <w:color w:val="000000" w:themeColor="text1"/>
                <w:sz w:val="28"/>
                <w:szCs w:val="28"/>
                <w:lang w:val="uk-UA"/>
              </w:rPr>
              <w:t>U</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C0149E9" w14:textId="77777777" w:rsidR="005522B6" w:rsidRPr="005B58B9" w:rsidRDefault="005522B6">
            <w:pPr>
              <w:suppressLineNumbers/>
              <w:tabs>
                <w:tab w:val="left" w:pos="360"/>
              </w:tabs>
              <w:suppressAutoHyphens/>
              <w:spacing w:before="60" w:after="60" w:line="240" w:lineRule="auto"/>
              <w:jc w:val="center"/>
              <w:rPr>
                <w:rFonts w:ascii="Times New Roman" w:hAnsi="Times New Roman"/>
                <w:b/>
                <w:bCs/>
                <w:iCs/>
                <w:color w:val="000000" w:themeColor="text1"/>
                <w:sz w:val="28"/>
                <w:szCs w:val="28"/>
                <w:lang w:val="uk-UA"/>
              </w:rPr>
            </w:pPr>
            <w:r w:rsidRPr="005B58B9">
              <w:rPr>
                <w:rFonts w:ascii="Times New Roman" w:hAnsi="Times New Roman"/>
                <w:b/>
                <w:bCs/>
                <w:iCs/>
                <w:color w:val="000000" w:themeColor="text1"/>
                <w:sz w:val="28"/>
                <w:szCs w:val="28"/>
                <w:lang w:val="uk-UA"/>
              </w:rPr>
              <w:t>Рівень значущості</w:t>
            </w:r>
          </w:p>
        </w:tc>
      </w:tr>
      <w:tr w:rsidR="005522B6" w:rsidRPr="005B58B9" w14:paraId="4F06E99E" w14:textId="77777777">
        <w:trPr>
          <w:trHeight w:val="499"/>
          <w:jc w:val="center"/>
        </w:trPr>
        <w:tc>
          <w:tcPr>
            <w:tcW w:w="4101" w:type="dxa"/>
            <w:tcBorders>
              <w:top w:val="single" w:sz="4" w:space="0" w:color="auto"/>
              <w:left w:val="single" w:sz="4" w:space="0" w:color="auto"/>
              <w:bottom w:val="single" w:sz="4" w:space="0" w:color="auto"/>
              <w:right w:val="single" w:sz="4" w:space="0" w:color="auto"/>
            </w:tcBorders>
            <w:hideMark/>
          </w:tcPr>
          <w:p w14:paraId="189E758D" w14:textId="77777777" w:rsidR="005522B6" w:rsidRPr="005B58B9" w:rsidRDefault="005522B6">
            <w:pPr>
              <w:spacing w:before="60" w:after="60" w:line="240" w:lineRule="auto"/>
              <w:jc w:val="both"/>
              <w:rPr>
                <w:rFonts w:ascii="Times New Roman" w:hAnsi="Times New Roman"/>
                <w:iCs/>
                <w:color w:val="000000" w:themeColor="text1"/>
                <w:sz w:val="28"/>
                <w:szCs w:val="28"/>
                <w:lang w:val="uk-UA"/>
              </w:rPr>
            </w:pPr>
            <w:r w:rsidRPr="005B58B9">
              <w:rPr>
                <w:rFonts w:ascii="Times New Roman" w:hAnsi="Times New Roman"/>
                <w:iCs/>
                <w:color w:val="000000" w:themeColor="text1"/>
                <w:sz w:val="28"/>
                <w:szCs w:val="28"/>
                <w:lang w:val="uk-UA"/>
              </w:rPr>
              <w:t>Фасилітаційна компетентність за мотиваційно-ціннісним критерієм</w:t>
            </w:r>
          </w:p>
        </w:tc>
        <w:tc>
          <w:tcPr>
            <w:tcW w:w="1388" w:type="dxa"/>
            <w:tcBorders>
              <w:top w:val="single" w:sz="4" w:space="0" w:color="auto"/>
              <w:left w:val="single" w:sz="4" w:space="0" w:color="auto"/>
              <w:bottom w:val="single" w:sz="4" w:space="0" w:color="auto"/>
              <w:right w:val="single" w:sz="4" w:space="0" w:color="auto"/>
            </w:tcBorders>
            <w:vAlign w:val="center"/>
            <w:hideMark/>
          </w:tcPr>
          <w:p w14:paraId="12105B8C"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1852,000</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894BB9D"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3098,000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CEE40E4"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1018,000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B3C2FE9"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,545956</w:t>
            </w:r>
          </w:p>
        </w:tc>
      </w:tr>
      <w:tr w:rsidR="005522B6" w:rsidRPr="005B58B9" w14:paraId="5802BBB7" w14:textId="77777777">
        <w:trPr>
          <w:trHeight w:val="276"/>
          <w:jc w:val="center"/>
        </w:trPr>
        <w:tc>
          <w:tcPr>
            <w:tcW w:w="4101" w:type="dxa"/>
            <w:tcBorders>
              <w:top w:val="single" w:sz="4" w:space="0" w:color="auto"/>
              <w:left w:val="single" w:sz="4" w:space="0" w:color="auto"/>
              <w:bottom w:val="single" w:sz="4" w:space="0" w:color="auto"/>
              <w:right w:val="single" w:sz="4" w:space="0" w:color="auto"/>
            </w:tcBorders>
            <w:hideMark/>
          </w:tcPr>
          <w:p w14:paraId="573D227F" w14:textId="77777777" w:rsidR="005522B6" w:rsidRPr="005B58B9" w:rsidRDefault="005522B6">
            <w:pPr>
              <w:spacing w:before="60" w:after="60" w:line="240" w:lineRule="auto"/>
              <w:jc w:val="both"/>
              <w:rPr>
                <w:rFonts w:ascii="Times New Roman" w:hAnsi="Times New Roman"/>
                <w:iCs/>
                <w:color w:val="000000" w:themeColor="text1"/>
                <w:sz w:val="28"/>
                <w:szCs w:val="28"/>
                <w:lang w:val="uk-UA"/>
              </w:rPr>
            </w:pPr>
            <w:r w:rsidRPr="005B58B9">
              <w:rPr>
                <w:rFonts w:ascii="Times New Roman" w:hAnsi="Times New Roman"/>
                <w:iCs/>
                <w:color w:val="000000" w:themeColor="text1"/>
                <w:sz w:val="28"/>
                <w:szCs w:val="28"/>
                <w:lang w:val="uk-UA"/>
              </w:rPr>
              <w:t>Фасилітаційна компетентність за знаннєво-пізнавальним критерієм</w:t>
            </w:r>
          </w:p>
        </w:tc>
        <w:tc>
          <w:tcPr>
            <w:tcW w:w="1388" w:type="dxa"/>
            <w:tcBorders>
              <w:top w:val="single" w:sz="4" w:space="0" w:color="auto"/>
              <w:left w:val="single" w:sz="4" w:space="0" w:color="auto"/>
              <w:bottom w:val="single" w:sz="4" w:space="0" w:color="auto"/>
              <w:right w:val="single" w:sz="4" w:space="0" w:color="auto"/>
            </w:tcBorders>
            <w:vAlign w:val="center"/>
            <w:hideMark/>
          </w:tcPr>
          <w:p w14:paraId="5F6142A5"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3380,000</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1468BFC"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1570,000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A75066E"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940,000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6849987"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,187692</w:t>
            </w:r>
          </w:p>
        </w:tc>
      </w:tr>
      <w:tr w:rsidR="005522B6" w:rsidRPr="005B58B9" w14:paraId="7E3826FB" w14:textId="77777777">
        <w:trPr>
          <w:trHeight w:val="276"/>
          <w:jc w:val="center"/>
        </w:trPr>
        <w:tc>
          <w:tcPr>
            <w:tcW w:w="4101" w:type="dxa"/>
            <w:tcBorders>
              <w:top w:val="single" w:sz="4" w:space="0" w:color="auto"/>
              <w:left w:val="single" w:sz="4" w:space="0" w:color="auto"/>
              <w:bottom w:val="single" w:sz="4" w:space="0" w:color="auto"/>
              <w:right w:val="single" w:sz="4" w:space="0" w:color="auto"/>
            </w:tcBorders>
            <w:hideMark/>
          </w:tcPr>
          <w:p w14:paraId="7BE83611" w14:textId="77777777" w:rsidR="005522B6" w:rsidRPr="005B58B9" w:rsidRDefault="005522B6">
            <w:pPr>
              <w:spacing w:before="60" w:after="60" w:line="240" w:lineRule="auto"/>
              <w:jc w:val="both"/>
              <w:rPr>
                <w:rFonts w:ascii="Times New Roman" w:hAnsi="Times New Roman"/>
                <w:iCs/>
                <w:color w:val="000000" w:themeColor="text1"/>
                <w:sz w:val="28"/>
                <w:szCs w:val="28"/>
                <w:lang w:val="uk-UA"/>
              </w:rPr>
            </w:pPr>
            <w:r w:rsidRPr="005B58B9">
              <w:rPr>
                <w:rFonts w:ascii="Times New Roman" w:hAnsi="Times New Roman"/>
                <w:iCs/>
                <w:color w:val="000000" w:themeColor="text1"/>
                <w:sz w:val="28"/>
                <w:szCs w:val="28"/>
                <w:lang w:val="uk-UA"/>
              </w:rPr>
              <w:t>Соціально-інтерактивна компетентність</w:t>
            </w:r>
          </w:p>
        </w:tc>
        <w:tc>
          <w:tcPr>
            <w:tcW w:w="1388" w:type="dxa"/>
            <w:tcBorders>
              <w:top w:val="single" w:sz="4" w:space="0" w:color="auto"/>
              <w:left w:val="single" w:sz="4" w:space="0" w:color="auto"/>
              <w:bottom w:val="single" w:sz="4" w:space="0" w:color="auto"/>
              <w:right w:val="single" w:sz="4" w:space="0" w:color="auto"/>
            </w:tcBorders>
            <w:vAlign w:val="center"/>
            <w:hideMark/>
          </w:tcPr>
          <w:p w14:paraId="166F1B2C"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3282,500</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F72172A"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1667,500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6EF783B"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1037,500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BE43E54"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sz w:val="28"/>
                <w:szCs w:val="28"/>
                <w:lang w:val="uk-UA"/>
              </w:rPr>
              <w:t>,455333</w:t>
            </w:r>
          </w:p>
        </w:tc>
      </w:tr>
      <w:tr w:rsidR="005522B6" w:rsidRPr="005B58B9" w14:paraId="06F702BF" w14:textId="77777777">
        <w:trPr>
          <w:trHeight w:val="276"/>
          <w:jc w:val="center"/>
        </w:trPr>
        <w:tc>
          <w:tcPr>
            <w:tcW w:w="4101" w:type="dxa"/>
            <w:tcBorders>
              <w:top w:val="single" w:sz="4" w:space="0" w:color="auto"/>
              <w:left w:val="single" w:sz="4" w:space="0" w:color="auto"/>
              <w:bottom w:val="single" w:sz="4" w:space="0" w:color="auto"/>
              <w:right w:val="single" w:sz="4" w:space="0" w:color="auto"/>
            </w:tcBorders>
            <w:hideMark/>
          </w:tcPr>
          <w:p w14:paraId="4B3C5ECC" w14:textId="77777777" w:rsidR="005522B6" w:rsidRPr="005B58B9" w:rsidRDefault="005522B6">
            <w:pPr>
              <w:spacing w:before="60" w:after="60" w:line="240" w:lineRule="auto"/>
              <w:jc w:val="both"/>
              <w:rPr>
                <w:rFonts w:ascii="Times New Roman" w:hAnsi="Times New Roman"/>
                <w:iCs/>
                <w:color w:val="000000" w:themeColor="text1"/>
                <w:sz w:val="28"/>
                <w:szCs w:val="28"/>
                <w:lang w:val="uk-UA"/>
              </w:rPr>
            </w:pPr>
            <w:r w:rsidRPr="005B58B9">
              <w:rPr>
                <w:rFonts w:ascii="Times New Roman" w:hAnsi="Times New Roman"/>
                <w:iCs/>
                <w:color w:val="000000" w:themeColor="text1"/>
                <w:sz w:val="28"/>
                <w:szCs w:val="28"/>
                <w:lang w:val="uk-UA"/>
              </w:rPr>
              <w:t>Комунікативні вміння</w:t>
            </w:r>
          </w:p>
        </w:tc>
        <w:tc>
          <w:tcPr>
            <w:tcW w:w="1388" w:type="dxa"/>
            <w:tcBorders>
              <w:top w:val="single" w:sz="4" w:space="0" w:color="auto"/>
              <w:left w:val="single" w:sz="4" w:space="0" w:color="auto"/>
              <w:bottom w:val="single" w:sz="4" w:space="0" w:color="auto"/>
              <w:right w:val="single" w:sz="4" w:space="0" w:color="auto"/>
            </w:tcBorders>
            <w:vAlign w:val="center"/>
            <w:hideMark/>
          </w:tcPr>
          <w:p w14:paraId="660D9C70"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3282,500</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33756D8"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1667,500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D0B745B"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1037,500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B7BC9BB"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,545956</w:t>
            </w:r>
          </w:p>
        </w:tc>
      </w:tr>
      <w:tr w:rsidR="005522B6" w:rsidRPr="005B58B9" w14:paraId="1DC72A2A" w14:textId="77777777">
        <w:trPr>
          <w:trHeight w:val="223"/>
          <w:jc w:val="center"/>
        </w:trPr>
        <w:tc>
          <w:tcPr>
            <w:tcW w:w="4101" w:type="dxa"/>
            <w:tcBorders>
              <w:top w:val="single" w:sz="4" w:space="0" w:color="auto"/>
              <w:left w:val="single" w:sz="4" w:space="0" w:color="auto"/>
              <w:bottom w:val="single" w:sz="4" w:space="0" w:color="auto"/>
              <w:right w:val="single" w:sz="4" w:space="0" w:color="auto"/>
            </w:tcBorders>
            <w:hideMark/>
          </w:tcPr>
          <w:p w14:paraId="4D311DF2" w14:textId="77777777" w:rsidR="005522B6" w:rsidRPr="005B58B9" w:rsidRDefault="005522B6">
            <w:pPr>
              <w:spacing w:before="60" w:after="60" w:line="240" w:lineRule="auto"/>
              <w:jc w:val="both"/>
              <w:rPr>
                <w:rFonts w:ascii="Times New Roman" w:hAnsi="Times New Roman"/>
                <w:iCs/>
                <w:color w:val="000000" w:themeColor="text1"/>
                <w:sz w:val="28"/>
                <w:szCs w:val="28"/>
                <w:lang w:val="uk-UA"/>
              </w:rPr>
            </w:pPr>
            <w:r w:rsidRPr="005B58B9">
              <w:rPr>
                <w:rFonts w:ascii="Times New Roman" w:hAnsi="Times New Roman"/>
                <w:iCs/>
                <w:color w:val="000000" w:themeColor="text1"/>
                <w:sz w:val="28"/>
                <w:szCs w:val="28"/>
                <w:lang w:val="uk-UA"/>
              </w:rPr>
              <w:t>Рефлексивно-аналітичні вміння</w:t>
            </w:r>
          </w:p>
        </w:tc>
        <w:tc>
          <w:tcPr>
            <w:tcW w:w="1388" w:type="dxa"/>
            <w:tcBorders>
              <w:top w:val="single" w:sz="4" w:space="0" w:color="auto"/>
              <w:left w:val="single" w:sz="4" w:space="0" w:color="auto"/>
              <w:bottom w:val="single" w:sz="4" w:space="0" w:color="auto"/>
              <w:right w:val="single" w:sz="4" w:space="0" w:color="auto"/>
            </w:tcBorders>
            <w:vAlign w:val="center"/>
            <w:hideMark/>
          </w:tcPr>
          <w:p w14:paraId="7056AE78"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2891,000</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8701E77"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2059,000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04D923A"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911,000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AEF6A21"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,123726</w:t>
            </w:r>
          </w:p>
        </w:tc>
      </w:tr>
      <w:tr w:rsidR="005522B6" w:rsidRPr="005B58B9" w14:paraId="0B60E8A2" w14:textId="77777777">
        <w:trPr>
          <w:trHeight w:val="223"/>
          <w:jc w:val="center"/>
        </w:trPr>
        <w:tc>
          <w:tcPr>
            <w:tcW w:w="4101" w:type="dxa"/>
            <w:tcBorders>
              <w:top w:val="single" w:sz="4" w:space="0" w:color="auto"/>
              <w:left w:val="single" w:sz="4" w:space="0" w:color="auto"/>
              <w:bottom w:val="single" w:sz="4" w:space="0" w:color="auto"/>
              <w:right w:val="single" w:sz="4" w:space="0" w:color="auto"/>
            </w:tcBorders>
            <w:hideMark/>
          </w:tcPr>
          <w:p w14:paraId="7CA94D3E" w14:textId="77777777" w:rsidR="005522B6" w:rsidRPr="005B58B9" w:rsidRDefault="005522B6">
            <w:pPr>
              <w:spacing w:before="60" w:after="60" w:line="240" w:lineRule="auto"/>
              <w:jc w:val="both"/>
              <w:rPr>
                <w:rFonts w:ascii="Times New Roman" w:hAnsi="Times New Roman"/>
                <w:iCs/>
                <w:color w:val="000000" w:themeColor="text1"/>
                <w:sz w:val="28"/>
                <w:szCs w:val="28"/>
                <w:lang w:val="uk-UA"/>
              </w:rPr>
            </w:pPr>
            <w:bookmarkStart w:id="265" w:name="_Hlk203402530"/>
            <w:r w:rsidRPr="005B58B9">
              <w:rPr>
                <w:rFonts w:ascii="Times New Roman" w:hAnsi="Times New Roman"/>
                <w:iCs/>
                <w:color w:val="000000" w:themeColor="text1"/>
                <w:sz w:val="28"/>
                <w:szCs w:val="28"/>
                <w:lang w:val="uk-UA"/>
              </w:rPr>
              <w:t>Емпатійні вміння</w:t>
            </w:r>
          </w:p>
        </w:tc>
        <w:tc>
          <w:tcPr>
            <w:tcW w:w="1388" w:type="dxa"/>
            <w:tcBorders>
              <w:top w:val="single" w:sz="4" w:space="0" w:color="auto"/>
              <w:left w:val="single" w:sz="4" w:space="0" w:color="auto"/>
              <w:bottom w:val="single" w:sz="4" w:space="0" w:color="auto"/>
              <w:right w:val="single" w:sz="4" w:space="0" w:color="auto"/>
            </w:tcBorders>
            <w:vAlign w:val="center"/>
            <w:hideMark/>
          </w:tcPr>
          <w:p w14:paraId="06054860"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3641,500</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3B6404D"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1308,500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1CD9101" w14:textId="77777777" w:rsidR="005522B6" w:rsidRPr="005B58B9" w:rsidRDefault="005522B6">
            <w:pPr>
              <w:suppressLineNumbers/>
              <w:tabs>
                <w:tab w:val="left" w:pos="360"/>
              </w:tabs>
              <w:suppressAutoHyphens/>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978,500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640B4B2" w14:textId="77777777" w:rsidR="005522B6" w:rsidRPr="005B58B9" w:rsidRDefault="005522B6">
            <w:pPr>
              <w:spacing w:before="60" w:after="60" w:line="240" w:lineRule="auto"/>
              <w:jc w:val="center"/>
              <w:rPr>
                <w:rFonts w:ascii="Times New Roman" w:hAnsi="Times New Roman"/>
                <w:iCs/>
                <w:color w:val="000000" w:themeColor="text1"/>
                <w:sz w:val="28"/>
                <w:szCs w:val="28"/>
                <w:lang w:val="uk-UA"/>
              </w:rPr>
            </w:pPr>
            <w:r w:rsidRPr="005B58B9">
              <w:rPr>
                <w:rFonts w:ascii="Times New Roman" w:hAnsi="Times New Roman" w:cs="Times New Roman"/>
                <w:sz w:val="28"/>
                <w:szCs w:val="28"/>
                <w:lang w:val="uk-UA"/>
              </w:rPr>
              <w:t>,231233</w:t>
            </w:r>
          </w:p>
        </w:tc>
      </w:tr>
      <w:bookmarkEnd w:id="265"/>
    </w:tbl>
    <w:p w14:paraId="25F7F286" w14:textId="77777777" w:rsidR="00B66F56" w:rsidRDefault="00B66F56" w:rsidP="00B51581">
      <w:pPr>
        <w:spacing w:after="0" w:line="240" w:lineRule="auto"/>
        <w:ind w:firstLine="567"/>
        <w:jc w:val="right"/>
        <w:rPr>
          <w:rFonts w:ascii="Times New Roman" w:hAnsi="Times New Roman" w:cs="Times New Roman"/>
          <w:b/>
          <w:sz w:val="28"/>
          <w:szCs w:val="28"/>
          <w:highlight w:val="yellow"/>
          <w:lang w:val="uk-UA"/>
        </w:rPr>
      </w:pPr>
    </w:p>
    <w:p w14:paraId="42219640" w14:textId="77777777" w:rsidR="00B66F56" w:rsidRDefault="00B66F56">
      <w:pPr>
        <w:rPr>
          <w:rFonts w:ascii="Times New Roman" w:hAnsi="Times New Roman" w:cs="Times New Roman"/>
          <w:b/>
          <w:sz w:val="28"/>
          <w:szCs w:val="28"/>
          <w:highlight w:val="yellow"/>
          <w:lang w:val="uk-UA"/>
        </w:rPr>
      </w:pPr>
      <w:r>
        <w:rPr>
          <w:rFonts w:ascii="Times New Roman" w:hAnsi="Times New Roman" w:cs="Times New Roman"/>
          <w:b/>
          <w:sz w:val="28"/>
          <w:szCs w:val="28"/>
          <w:highlight w:val="yellow"/>
          <w:lang w:val="uk-UA"/>
        </w:rPr>
        <w:br w:type="page"/>
      </w:r>
    </w:p>
    <w:p w14:paraId="7B070882" w14:textId="341FC6FD" w:rsidR="00B51581" w:rsidRPr="005B58B9" w:rsidRDefault="00B51581" w:rsidP="00B51581">
      <w:pPr>
        <w:spacing w:after="0" w:line="240" w:lineRule="auto"/>
        <w:ind w:firstLine="567"/>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 xml:space="preserve">Додаток В </w:t>
      </w:r>
    </w:p>
    <w:p w14:paraId="4DA13B13" w14:textId="77777777" w:rsidR="00B51581" w:rsidRPr="005B58B9" w:rsidRDefault="00B51581" w:rsidP="00B51581">
      <w:pPr>
        <w:autoSpaceDE w:val="0"/>
        <w:autoSpaceDN w:val="0"/>
        <w:adjustRightInd w:val="0"/>
        <w:spacing w:after="0" w:line="360" w:lineRule="auto"/>
        <w:ind w:firstLine="709"/>
        <w:jc w:val="center"/>
        <w:rPr>
          <w:rFonts w:ascii="Times New Roman" w:hAnsi="Times New Roman"/>
          <w:b/>
          <w:sz w:val="28"/>
          <w:szCs w:val="28"/>
          <w:lang w:val="uk-UA"/>
        </w:rPr>
      </w:pPr>
      <w:r w:rsidRPr="005B58B9">
        <w:rPr>
          <w:rFonts w:ascii="Times New Roman" w:hAnsi="Times New Roman"/>
          <w:b/>
          <w:sz w:val="28"/>
          <w:szCs w:val="28"/>
          <w:lang w:val="uk-UA"/>
        </w:rPr>
        <w:t>Сповіді наркоманів</w:t>
      </w:r>
    </w:p>
    <w:p w14:paraId="59829D06" w14:textId="001F37F2" w:rsidR="005230C0" w:rsidRPr="005B58B9" w:rsidRDefault="005230C0" w:rsidP="005230C0">
      <w:pPr>
        <w:autoSpaceDE w:val="0"/>
        <w:autoSpaceDN w:val="0"/>
        <w:adjustRightInd w:val="0"/>
        <w:spacing w:after="0" w:line="360" w:lineRule="auto"/>
        <w:ind w:firstLine="709"/>
        <w:jc w:val="right"/>
        <w:rPr>
          <w:rFonts w:ascii="Times New Roman" w:hAnsi="Times New Roman"/>
          <w:b/>
          <w:i/>
          <w:iCs/>
          <w:sz w:val="28"/>
          <w:szCs w:val="28"/>
          <w:lang w:val="uk-UA"/>
        </w:rPr>
      </w:pPr>
      <w:r w:rsidRPr="005B58B9">
        <w:rPr>
          <w:rFonts w:ascii="Times New Roman" w:hAnsi="Times New Roman"/>
          <w:b/>
          <w:i/>
          <w:iCs/>
          <w:sz w:val="28"/>
          <w:szCs w:val="28"/>
          <w:lang w:val="uk-UA"/>
        </w:rPr>
        <w:t>Додаток В.1</w:t>
      </w:r>
    </w:p>
    <w:p w14:paraId="43EB3928" w14:textId="6C9BA449" w:rsidR="00B51581" w:rsidRPr="005B58B9" w:rsidRDefault="00B51581" w:rsidP="005230C0">
      <w:pPr>
        <w:autoSpaceDE w:val="0"/>
        <w:autoSpaceDN w:val="0"/>
        <w:adjustRightInd w:val="0"/>
        <w:spacing w:after="0" w:line="240" w:lineRule="auto"/>
        <w:ind w:firstLine="567"/>
        <w:jc w:val="center"/>
        <w:rPr>
          <w:rFonts w:ascii="Times New Roman" w:hAnsi="Times New Roman"/>
          <w:b/>
          <w:sz w:val="28"/>
          <w:szCs w:val="28"/>
          <w:lang w:val="uk-UA"/>
        </w:rPr>
      </w:pPr>
      <w:r w:rsidRPr="005B58B9">
        <w:rPr>
          <w:rFonts w:ascii="Times New Roman" w:hAnsi="Times New Roman"/>
          <w:b/>
          <w:i/>
          <w:sz w:val="28"/>
          <w:szCs w:val="28"/>
          <w:lang w:val="uk-UA"/>
        </w:rPr>
        <w:t xml:space="preserve">Ситуація-сповідь </w:t>
      </w:r>
      <w:r w:rsidRPr="005B58B9">
        <w:rPr>
          <w:rFonts w:ascii="Times New Roman" w:hAnsi="Times New Roman" w:cs="Times New Roman"/>
          <w:b/>
          <w:spacing w:val="-6"/>
          <w:sz w:val="28"/>
          <w:szCs w:val="28"/>
          <w:lang w:val="uk-UA"/>
        </w:rPr>
        <w:t>«</w:t>
      </w:r>
      <w:r w:rsidRPr="005B58B9">
        <w:rPr>
          <w:rFonts w:ascii="Times New Roman" w:hAnsi="Times New Roman"/>
          <w:b/>
          <w:sz w:val="28"/>
          <w:szCs w:val="28"/>
          <w:lang w:val="uk-UA"/>
        </w:rPr>
        <w:t>Я став дорослим</w:t>
      </w:r>
      <w:r w:rsidRPr="005B58B9">
        <w:rPr>
          <w:rFonts w:ascii="Times New Roman" w:hAnsi="Times New Roman" w:cs="Times New Roman"/>
          <w:b/>
          <w:sz w:val="28"/>
          <w:szCs w:val="28"/>
          <w:lang w:val="uk-UA"/>
        </w:rPr>
        <w:t>»</w:t>
      </w:r>
      <w:r w:rsidRPr="005B58B9">
        <w:rPr>
          <w:rFonts w:ascii="Times New Roman" w:hAnsi="Times New Roman"/>
          <w:b/>
          <w:sz w:val="28"/>
          <w:szCs w:val="28"/>
          <w:lang w:val="uk-UA"/>
        </w:rPr>
        <w:t xml:space="preserve"> (</w:t>
      </w:r>
      <w:r w:rsidRPr="005B58B9">
        <w:rPr>
          <w:rFonts w:ascii="Times New Roman" w:hAnsi="Times New Roman"/>
          <w:sz w:val="28"/>
          <w:szCs w:val="28"/>
          <w:lang w:val="uk-UA"/>
        </w:rPr>
        <w:t>Дмитро, 21 рік.</w:t>
      </w:r>
      <w:r w:rsidRPr="005B58B9">
        <w:rPr>
          <w:rFonts w:ascii="Times New Roman" w:hAnsi="Times New Roman"/>
          <w:b/>
          <w:sz w:val="28"/>
          <w:szCs w:val="28"/>
          <w:lang w:val="uk-UA"/>
        </w:rPr>
        <w:t>)</w:t>
      </w:r>
    </w:p>
    <w:p w14:paraId="08473B9D" w14:textId="77777777" w:rsidR="005230C0" w:rsidRPr="005B58B9" w:rsidRDefault="005230C0" w:rsidP="005230C0">
      <w:pPr>
        <w:autoSpaceDE w:val="0"/>
        <w:autoSpaceDN w:val="0"/>
        <w:adjustRightInd w:val="0"/>
        <w:spacing w:after="0" w:line="240" w:lineRule="auto"/>
        <w:ind w:firstLine="567"/>
        <w:jc w:val="center"/>
        <w:rPr>
          <w:rFonts w:ascii="Times New Roman" w:hAnsi="Times New Roman"/>
          <w:b/>
          <w:sz w:val="28"/>
          <w:szCs w:val="28"/>
          <w:lang w:val="uk-UA"/>
        </w:rPr>
      </w:pPr>
    </w:p>
    <w:p w14:paraId="31FC79D1" w14:textId="3B75588B"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 xml:space="preserve">Коли мені було 16 років, мені попалася на очі курильна суміш, яка називається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спайс</w:t>
      </w:r>
      <w:r w:rsidRPr="005B58B9">
        <w:rPr>
          <w:rFonts w:ascii="Times New Roman" w:hAnsi="Times New Roman" w:cs="Times New Roman"/>
          <w:sz w:val="28"/>
          <w:szCs w:val="28"/>
          <w:lang w:val="uk-UA"/>
        </w:rPr>
        <w:t>»</w:t>
      </w:r>
      <w:r w:rsidRPr="005B58B9">
        <w:rPr>
          <w:rFonts w:ascii="Times New Roman" w:hAnsi="Times New Roman"/>
          <w:sz w:val="28"/>
          <w:szCs w:val="28"/>
          <w:lang w:val="uk-UA"/>
        </w:rPr>
        <w:t xml:space="preserve">. Вона вільно продавалася в кіосках. Продавалася без будь-якого обмеження. Я і мої однокласники проявляли до цієї речовини інтерес, але пробувати не вирішувалися. Дивились на старшокласників і заздрили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вони представлялися такими крутими і курили цю суміш відкрито. Одного разу, під впливом такого прикладу ми купили цієї трави і спробували. Власне, з цього разу і почалося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я і не помітив, як з’явилася звичка.</w:t>
      </w:r>
    </w:p>
    <w:p w14:paraId="3DDA08F0" w14:textId="1B6C0020"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 xml:space="preserve">Настрій став деприсивним, постійно дратівливим. Апатія і байдужість до навколишньої дійсності. Через якийсь час дізнався про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солі</w:t>
      </w:r>
      <w:r w:rsidRPr="005B58B9">
        <w:rPr>
          <w:rFonts w:ascii="Times New Roman" w:hAnsi="Times New Roman" w:cs="Times New Roman"/>
          <w:sz w:val="28"/>
          <w:szCs w:val="28"/>
          <w:lang w:val="uk-UA"/>
        </w:rPr>
        <w:t>»</w:t>
      </w:r>
      <w:r w:rsidRPr="005B58B9">
        <w:rPr>
          <w:rFonts w:ascii="Times New Roman" w:hAnsi="Times New Roman"/>
          <w:sz w:val="28"/>
          <w:szCs w:val="28"/>
          <w:lang w:val="uk-UA"/>
        </w:rPr>
        <w:t xml:space="preserve">.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Солі для ванн</w:t>
      </w:r>
      <w:r w:rsidRPr="005B58B9">
        <w:rPr>
          <w:rFonts w:ascii="Times New Roman" w:hAnsi="Times New Roman" w:cs="Times New Roman"/>
          <w:sz w:val="28"/>
          <w:szCs w:val="28"/>
          <w:lang w:val="uk-UA"/>
        </w:rPr>
        <w:t>»</w:t>
      </w:r>
      <w:r w:rsidRPr="005B58B9">
        <w:rPr>
          <w:rFonts w:ascii="Times New Roman" w:hAnsi="Times New Roman"/>
          <w:sz w:val="28"/>
          <w:szCs w:val="28"/>
          <w:lang w:val="uk-UA"/>
        </w:rPr>
        <w:t xml:space="preserve"> та інші назви. Їх теж багато. І в результаті я став поступово сходити з розуму. Сходити в буквальному сенсі цього слова. Постійно в мозку виникали галюцинації. З’явилася агресія до оточуючих. Грошей на покупку дурі зазвичай не вистачало. Почав брехати батькам і придумувати різні історії, щоб виманити у батьків грошей. З коледжу, куди я вступив, мене вигнали за зухвалу поведінку і постійні прогули. Все це відбувалося через вживання наркотиків.</w:t>
      </w:r>
    </w:p>
    <w:p w14:paraId="7095B9FF"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Батьки кілька разів віддавали мене на лікування в клініку. Платили великі гроші. Там мене, що називається, відкапували. Після чого я збігав звідти і повертався до колишнього способу життя. У черговий раз, за викликом батьків, за мною приїхали і доставили мене в реабілітаційний центр для наркоманів. Тут, на перших порах, я розлютився і став ненавидіти всіх оточуючих. І батьків теж, тому що думав, що вони таким способом просто позбулися мене. І так тривало, приблизно, місяці два. Однак я став помічати зміни. Спочатку вони мене дивували. У мене з’явився апетит. Я почав приймати їжу, стабільно, по чотири рази на день. Нормально спати ночами.</w:t>
      </w:r>
    </w:p>
    <w:p w14:paraId="3B0D7189"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Поправився і став займатися спортом і не відчував при цьому втоми. У мене прокинувся інтерес до життя. У голові стали виникати нормальні думки. І перше, що спало на думку, треба шанобливо ставитися до своїх батьків. Маму й тата треба любити і поважати. Прості поняття, але як довго я до них рухався. Вони не заслужили хамського і споживацького ставлення з мого боку. Я намагаюся їх не засмучувати. І це явна ознака того, що я не тільки видужав фізично і психологічно, але і подорослішав. Сьогодні у мене є тверді переконання і конкретні цілі. Уже два роки я живу як людина. Отримав водійські права. Познайомився з серйозною дівчиною. Почав вчитися в інституті. Близькі люди мені повністю довіряють.</w:t>
      </w:r>
    </w:p>
    <w:p w14:paraId="1BD2FEDE" w14:textId="77777777" w:rsidR="00B66F56" w:rsidRDefault="00B66F56">
      <w:pPr>
        <w:rPr>
          <w:rFonts w:ascii="Times New Roman" w:hAnsi="Times New Roman"/>
          <w:b/>
          <w:i/>
          <w:sz w:val="28"/>
          <w:szCs w:val="28"/>
          <w:lang w:val="uk-UA"/>
        </w:rPr>
      </w:pPr>
      <w:r>
        <w:rPr>
          <w:rFonts w:ascii="Times New Roman" w:hAnsi="Times New Roman"/>
          <w:b/>
          <w:i/>
          <w:sz w:val="28"/>
          <w:szCs w:val="28"/>
          <w:lang w:val="uk-UA"/>
        </w:rPr>
        <w:br w:type="page"/>
      </w:r>
    </w:p>
    <w:p w14:paraId="0EA6D691" w14:textId="14E1219B" w:rsidR="005230C0" w:rsidRPr="005B58B9" w:rsidRDefault="005230C0" w:rsidP="005230C0">
      <w:pPr>
        <w:autoSpaceDE w:val="0"/>
        <w:autoSpaceDN w:val="0"/>
        <w:adjustRightInd w:val="0"/>
        <w:spacing w:after="0" w:line="240" w:lineRule="auto"/>
        <w:ind w:firstLine="567"/>
        <w:jc w:val="right"/>
        <w:rPr>
          <w:rFonts w:ascii="Times New Roman" w:hAnsi="Times New Roman"/>
          <w:b/>
          <w:i/>
          <w:sz w:val="28"/>
          <w:szCs w:val="28"/>
          <w:lang w:val="uk-UA"/>
        </w:rPr>
      </w:pPr>
      <w:r w:rsidRPr="005B58B9">
        <w:rPr>
          <w:rFonts w:ascii="Times New Roman" w:hAnsi="Times New Roman"/>
          <w:b/>
          <w:i/>
          <w:sz w:val="28"/>
          <w:szCs w:val="28"/>
          <w:lang w:val="uk-UA"/>
        </w:rPr>
        <w:lastRenderedPageBreak/>
        <w:t>Додаток В.2</w:t>
      </w:r>
    </w:p>
    <w:p w14:paraId="29692D47" w14:textId="77777777" w:rsidR="0089514B" w:rsidRPr="005B58B9" w:rsidRDefault="0089514B" w:rsidP="005230C0">
      <w:pPr>
        <w:autoSpaceDE w:val="0"/>
        <w:autoSpaceDN w:val="0"/>
        <w:adjustRightInd w:val="0"/>
        <w:spacing w:after="0" w:line="240" w:lineRule="auto"/>
        <w:ind w:firstLine="567"/>
        <w:jc w:val="right"/>
        <w:rPr>
          <w:rFonts w:ascii="Times New Roman" w:hAnsi="Times New Roman"/>
          <w:b/>
          <w:i/>
          <w:sz w:val="28"/>
          <w:szCs w:val="28"/>
          <w:lang w:val="uk-UA"/>
        </w:rPr>
      </w:pPr>
    </w:p>
    <w:p w14:paraId="58D38819" w14:textId="4FB60FA0" w:rsidR="00B51581" w:rsidRPr="005B58B9" w:rsidRDefault="00B51581" w:rsidP="005230C0">
      <w:pPr>
        <w:autoSpaceDE w:val="0"/>
        <w:autoSpaceDN w:val="0"/>
        <w:adjustRightInd w:val="0"/>
        <w:spacing w:after="0" w:line="240" w:lineRule="auto"/>
        <w:ind w:firstLine="567"/>
        <w:jc w:val="center"/>
        <w:rPr>
          <w:rFonts w:ascii="Times New Roman" w:hAnsi="Times New Roman"/>
          <w:sz w:val="28"/>
          <w:szCs w:val="28"/>
          <w:lang w:val="uk-UA"/>
        </w:rPr>
      </w:pPr>
      <w:r w:rsidRPr="005B58B9">
        <w:rPr>
          <w:rFonts w:ascii="Times New Roman" w:hAnsi="Times New Roman"/>
          <w:b/>
          <w:i/>
          <w:sz w:val="28"/>
          <w:szCs w:val="28"/>
          <w:lang w:val="uk-UA"/>
        </w:rPr>
        <w:t xml:space="preserve">Ситуація-сповідь </w:t>
      </w:r>
      <w:r w:rsidRPr="005B58B9">
        <w:rPr>
          <w:rFonts w:ascii="Times New Roman" w:hAnsi="Times New Roman" w:cs="Times New Roman"/>
          <w:b/>
          <w:spacing w:val="-6"/>
          <w:sz w:val="28"/>
          <w:szCs w:val="28"/>
          <w:lang w:val="uk-UA"/>
        </w:rPr>
        <w:t>«</w:t>
      </w:r>
      <w:r w:rsidRPr="005B58B9">
        <w:rPr>
          <w:rFonts w:ascii="Times New Roman" w:hAnsi="Times New Roman"/>
          <w:b/>
          <w:sz w:val="28"/>
          <w:szCs w:val="28"/>
          <w:lang w:val="uk-UA"/>
        </w:rPr>
        <w:t>Спасибі татові</w:t>
      </w:r>
      <w:r w:rsidRPr="005B58B9">
        <w:rPr>
          <w:rFonts w:ascii="Times New Roman" w:hAnsi="Times New Roman" w:cs="Times New Roman"/>
          <w:sz w:val="28"/>
          <w:szCs w:val="28"/>
          <w:lang w:val="uk-UA"/>
        </w:rPr>
        <w:t>»</w:t>
      </w:r>
      <w:r w:rsidRPr="005B58B9">
        <w:rPr>
          <w:rFonts w:ascii="Times New Roman" w:hAnsi="Times New Roman"/>
          <w:b/>
          <w:sz w:val="28"/>
          <w:szCs w:val="28"/>
          <w:lang w:val="uk-UA"/>
        </w:rPr>
        <w:t xml:space="preserve"> (</w:t>
      </w:r>
      <w:r w:rsidRPr="005B58B9">
        <w:rPr>
          <w:rFonts w:ascii="Times New Roman" w:hAnsi="Times New Roman"/>
          <w:sz w:val="28"/>
          <w:szCs w:val="28"/>
          <w:lang w:val="uk-UA"/>
        </w:rPr>
        <w:t>Ірина, 29 років).</w:t>
      </w:r>
    </w:p>
    <w:p w14:paraId="21DA6185" w14:textId="77777777" w:rsidR="005230C0" w:rsidRPr="005B58B9" w:rsidRDefault="005230C0" w:rsidP="005230C0">
      <w:pPr>
        <w:autoSpaceDE w:val="0"/>
        <w:autoSpaceDN w:val="0"/>
        <w:adjustRightInd w:val="0"/>
        <w:spacing w:after="0" w:line="240" w:lineRule="auto"/>
        <w:ind w:firstLine="567"/>
        <w:jc w:val="center"/>
        <w:rPr>
          <w:rFonts w:ascii="Times New Roman" w:hAnsi="Times New Roman"/>
          <w:sz w:val="28"/>
          <w:szCs w:val="28"/>
          <w:lang w:val="uk-UA"/>
        </w:rPr>
      </w:pPr>
    </w:p>
    <w:p w14:paraId="46191A79" w14:textId="6736E74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 xml:space="preserve">Мою історію повинні знати всі дівчата. Родом я зі звичайної сім’ї, яких більшість. Мама </w:t>
      </w:r>
      <w:r w:rsidRPr="005B58B9">
        <w:rPr>
          <w:rFonts w:ascii="Times New Roman" w:hAnsi="Times New Roman" w:cs="Times New Roman"/>
          <w:sz w:val="28"/>
          <w:szCs w:val="28"/>
          <w:lang w:val="uk-UA" w:eastAsia="uk-UA"/>
        </w:rPr>
        <w:t xml:space="preserve">– </w:t>
      </w:r>
      <w:r w:rsidRPr="005B58B9">
        <w:rPr>
          <w:rFonts w:ascii="Times New Roman" w:hAnsi="Times New Roman"/>
          <w:sz w:val="28"/>
          <w:szCs w:val="28"/>
          <w:lang w:val="uk-UA"/>
        </w:rPr>
        <w:t xml:space="preserve">вчителька, все життя пропрацювала в школі. Батько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кадровий військовий. За характером дуже гарячий. Початок був так далеко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в 10-му класі. На шкільній дискотеці я в перший раз спробувала вино і закурила сигарету. Робила це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за компанію</w:t>
      </w:r>
      <w:r w:rsidRPr="005B58B9">
        <w:rPr>
          <w:rFonts w:ascii="Times New Roman" w:hAnsi="Times New Roman" w:cs="Times New Roman"/>
          <w:sz w:val="28"/>
          <w:szCs w:val="28"/>
          <w:lang w:val="uk-UA"/>
        </w:rPr>
        <w:t>»</w:t>
      </w:r>
      <w:r w:rsidRPr="005B58B9">
        <w:rPr>
          <w:rFonts w:ascii="Times New Roman" w:hAnsi="Times New Roman"/>
          <w:sz w:val="28"/>
          <w:szCs w:val="28"/>
          <w:lang w:val="uk-UA"/>
        </w:rPr>
        <w:t xml:space="preserve">, щоб не прославитися лохушкою. Потім такі вечори стали повторюватися регулярно. У вихідні дні збиралася галаслива і близька компанія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хлопчаки, дівчата, гітара, вино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для того щоб весело провести час. Ні чого страшного або поганого я в цьому не бачила.</w:t>
      </w:r>
    </w:p>
    <w:p w14:paraId="4C196EC5" w14:textId="725623C6"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 xml:space="preserve">Одного разу хтось приніс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травку</w:t>
      </w:r>
      <w:r w:rsidRPr="005B58B9">
        <w:rPr>
          <w:rFonts w:ascii="Times New Roman" w:hAnsi="Times New Roman" w:cs="Times New Roman"/>
          <w:sz w:val="28"/>
          <w:szCs w:val="28"/>
          <w:lang w:val="uk-UA"/>
        </w:rPr>
        <w:t>»</w:t>
      </w:r>
      <w:r w:rsidRPr="005B58B9">
        <w:rPr>
          <w:rFonts w:ascii="Times New Roman" w:hAnsi="Times New Roman"/>
          <w:sz w:val="28"/>
          <w:szCs w:val="28"/>
          <w:lang w:val="uk-UA"/>
        </w:rPr>
        <w:t>, яка для нас була в новинку. Я спробувала, щоб не відставати від інших. Слідом, точно в такій самій обстановці, відбулося знайомство з героїном. Тоді мені було вже 18 років.</w:t>
      </w:r>
    </w:p>
    <w:p w14:paraId="06BB5B1B"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 xml:space="preserve">З цього моменту життя моє змінилося докорінно. Для того щоб купити наркоту, я могла потягти з дому будь-яку вартісну річ. Потім поруч з’явився хлопець, до якого, мені здавалося, я відчуваю щирі почуття. Зараз-то я розумію, що все це було ілюзією. Жили поруч, тому що так було легше знаходити і вживати наркотики. У один страшний момент він просто помер. Причина для наркомана стандартна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передозування. Відбулося це через три роки спільного життя. З однорічною дитиною на руках я залишилася одна. Якою я була матір’ю? Скажу відверто і коротко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огидною.</w:t>
      </w:r>
    </w:p>
    <w:p w14:paraId="5CA2BE9F"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 xml:space="preserve">Родичі постійно пропонували мені допомогу. Але щось заважало мені прийняти її. Я все ще сподівалася розібратися зі своїми проблемами самостійно. Час минав і ні чого не змінювалося. Якось до мене приїхав батько, і, не вступаючи в розмови, посадив в машину. Привіз він мене в центр реабілітації для наркоманів. Тут я опинилася в середовищі собі подібних. Те, що відбувається здавалося мені цілковитим маренням і я не вірила ні в що. Тільки ненавиділа всіх оточуючих. І такий стан тривав кілька місяців. Від різких вчинків мене стримувало одне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так велів тато.</w:t>
      </w:r>
    </w:p>
    <w:p w14:paraId="6A77D338"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Через якийсь час я стала втомлюватися від самої себе. І почала цікавитися тим, що відбувається довкола. Поступово, не водночас, сформувалася певна мета. Я хотіла стати хорошою матір’ю. Прийшло розуміння того, що треба позбутися залежності назавжди. Щоб у майбутньому ніколи до цього не повертатися.</w:t>
      </w:r>
    </w:p>
    <w:p w14:paraId="11EEF60B"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На сьогоднішній день у мене 3 роки чистоти. Мені зустрівся молодий чоловік. Відкривати всю правду йому було дуже страшно. Він все зрозумів і повірив мені. Сьогодні я позбулася минулого. Залежність зникла назавжди. Дитина росте і розвивається. Разом з ним розвиваюся і я.</w:t>
      </w:r>
    </w:p>
    <w:p w14:paraId="1B663FD1" w14:textId="77777777" w:rsidR="00B66F56" w:rsidRDefault="00B66F56">
      <w:pPr>
        <w:rPr>
          <w:rFonts w:ascii="Times New Roman" w:hAnsi="Times New Roman"/>
          <w:b/>
          <w:i/>
          <w:sz w:val="28"/>
          <w:szCs w:val="28"/>
          <w:lang w:val="uk-UA"/>
        </w:rPr>
      </w:pPr>
      <w:r>
        <w:rPr>
          <w:rFonts w:ascii="Times New Roman" w:hAnsi="Times New Roman"/>
          <w:b/>
          <w:i/>
          <w:sz w:val="28"/>
          <w:szCs w:val="28"/>
          <w:lang w:val="uk-UA"/>
        </w:rPr>
        <w:br w:type="page"/>
      </w:r>
    </w:p>
    <w:p w14:paraId="09A490A4" w14:textId="7221F2A3" w:rsidR="005230C0" w:rsidRPr="005B58B9" w:rsidRDefault="005230C0" w:rsidP="005230C0">
      <w:pPr>
        <w:autoSpaceDE w:val="0"/>
        <w:autoSpaceDN w:val="0"/>
        <w:adjustRightInd w:val="0"/>
        <w:spacing w:after="0" w:line="240" w:lineRule="auto"/>
        <w:ind w:firstLine="567"/>
        <w:jc w:val="right"/>
        <w:rPr>
          <w:rFonts w:ascii="Times New Roman" w:hAnsi="Times New Roman"/>
          <w:b/>
          <w:i/>
          <w:sz w:val="28"/>
          <w:szCs w:val="28"/>
          <w:lang w:val="uk-UA"/>
        </w:rPr>
      </w:pPr>
      <w:r w:rsidRPr="005B58B9">
        <w:rPr>
          <w:rFonts w:ascii="Times New Roman" w:hAnsi="Times New Roman"/>
          <w:b/>
          <w:i/>
          <w:sz w:val="28"/>
          <w:szCs w:val="28"/>
          <w:lang w:val="uk-UA"/>
        </w:rPr>
        <w:lastRenderedPageBreak/>
        <w:t>Додаток В.3</w:t>
      </w:r>
    </w:p>
    <w:p w14:paraId="4C6ACE39" w14:textId="77777777" w:rsidR="0089514B" w:rsidRPr="005B58B9" w:rsidRDefault="0089514B" w:rsidP="005230C0">
      <w:pPr>
        <w:autoSpaceDE w:val="0"/>
        <w:autoSpaceDN w:val="0"/>
        <w:adjustRightInd w:val="0"/>
        <w:spacing w:after="0" w:line="240" w:lineRule="auto"/>
        <w:ind w:firstLine="567"/>
        <w:jc w:val="right"/>
        <w:rPr>
          <w:rFonts w:ascii="Times New Roman" w:hAnsi="Times New Roman"/>
          <w:b/>
          <w:i/>
          <w:sz w:val="28"/>
          <w:szCs w:val="28"/>
          <w:lang w:val="uk-UA"/>
        </w:rPr>
      </w:pPr>
    </w:p>
    <w:p w14:paraId="52B3EB24" w14:textId="6F504602" w:rsidR="00B51581" w:rsidRPr="005B58B9" w:rsidRDefault="00B51581" w:rsidP="0089514B">
      <w:pPr>
        <w:autoSpaceDE w:val="0"/>
        <w:autoSpaceDN w:val="0"/>
        <w:adjustRightInd w:val="0"/>
        <w:spacing w:after="0" w:line="240" w:lineRule="auto"/>
        <w:ind w:firstLine="567"/>
        <w:jc w:val="center"/>
        <w:rPr>
          <w:rFonts w:ascii="Times New Roman" w:hAnsi="Times New Roman"/>
          <w:sz w:val="28"/>
          <w:szCs w:val="28"/>
          <w:lang w:val="uk-UA"/>
        </w:rPr>
      </w:pPr>
      <w:r w:rsidRPr="005B58B9">
        <w:rPr>
          <w:rFonts w:ascii="Times New Roman" w:hAnsi="Times New Roman"/>
          <w:b/>
          <w:i/>
          <w:sz w:val="28"/>
          <w:szCs w:val="28"/>
          <w:lang w:val="uk-UA"/>
        </w:rPr>
        <w:t xml:space="preserve">Ситуація-сповідь </w:t>
      </w:r>
      <w:r w:rsidRPr="005B58B9">
        <w:rPr>
          <w:rFonts w:ascii="Times New Roman" w:hAnsi="Times New Roman" w:cs="Times New Roman"/>
          <w:b/>
          <w:spacing w:val="-6"/>
          <w:sz w:val="28"/>
          <w:szCs w:val="28"/>
          <w:lang w:val="uk-UA"/>
        </w:rPr>
        <w:t>«</w:t>
      </w:r>
      <w:r w:rsidRPr="005B58B9">
        <w:rPr>
          <w:rFonts w:ascii="Times New Roman" w:hAnsi="Times New Roman"/>
          <w:b/>
          <w:sz w:val="28"/>
          <w:szCs w:val="28"/>
          <w:lang w:val="uk-UA"/>
        </w:rPr>
        <w:t>Треба слухати людей</w:t>
      </w:r>
      <w:r w:rsidRPr="005B58B9">
        <w:rPr>
          <w:rFonts w:ascii="Times New Roman" w:hAnsi="Times New Roman" w:cs="Times New Roman"/>
          <w:b/>
          <w:sz w:val="28"/>
          <w:szCs w:val="28"/>
          <w:lang w:val="uk-UA"/>
        </w:rPr>
        <w:t>»</w:t>
      </w:r>
      <w:r w:rsidRPr="005B58B9">
        <w:rPr>
          <w:rFonts w:ascii="Times New Roman" w:hAnsi="Times New Roman" w:cs="Times New Roman"/>
          <w:sz w:val="28"/>
          <w:szCs w:val="28"/>
          <w:lang w:val="uk-UA"/>
        </w:rPr>
        <w:t xml:space="preserve"> </w:t>
      </w:r>
      <w:r w:rsidRPr="005B58B9">
        <w:rPr>
          <w:rFonts w:ascii="Times New Roman" w:hAnsi="Times New Roman"/>
          <w:sz w:val="28"/>
          <w:szCs w:val="28"/>
          <w:lang w:val="uk-UA"/>
        </w:rPr>
        <w:t>(Єгор, 27 років)</w:t>
      </w:r>
    </w:p>
    <w:p w14:paraId="4B3E9700" w14:textId="77777777" w:rsidR="0089514B" w:rsidRPr="005B58B9" w:rsidRDefault="0089514B" w:rsidP="0089514B">
      <w:pPr>
        <w:autoSpaceDE w:val="0"/>
        <w:autoSpaceDN w:val="0"/>
        <w:adjustRightInd w:val="0"/>
        <w:spacing w:after="0" w:line="240" w:lineRule="auto"/>
        <w:ind w:firstLine="567"/>
        <w:jc w:val="center"/>
        <w:rPr>
          <w:rFonts w:ascii="Times New Roman" w:hAnsi="Times New Roman"/>
          <w:sz w:val="28"/>
          <w:szCs w:val="28"/>
          <w:lang w:val="uk-UA"/>
        </w:rPr>
      </w:pPr>
    </w:p>
    <w:p w14:paraId="5B509D17"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 xml:space="preserve">Слухайте людей, які бажають вам добра. З такого заклику мені хочеться почати свою історію. Хочеться думати, що досвід мого життя послужить комусь із молодих. Розповідати про свою біографію немає бажання. Вона проста і навіть примітивна, як у багатьох, і описується так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тютюн, алкоголь, анаша, героїн, дезоморфін. Таким же є і результат </w:t>
      </w:r>
      <w:r w:rsidRPr="005B58B9">
        <w:rPr>
          <w:rFonts w:ascii="Times New Roman" w:hAnsi="Times New Roman" w:cs="Times New Roman"/>
          <w:sz w:val="28"/>
          <w:szCs w:val="28"/>
          <w:lang w:val="uk-UA" w:eastAsia="uk-UA"/>
        </w:rPr>
        <w:t>–</w:t>
      </w:r>
      <w:r w:rsidRPr="005B58B9">
        <w:rPr>
          <w:rFonts w:ascii="Times New Roman" w:hAnsi="Times New Roman"/>
          <w:sz w:val="28"/>
          <w:szCs w:val="28"/>
          <w:lang w:val="uk-UA"/>
        </w:rPr>
        <w:t xml:space="preserve"> самотність, розрив відносин з близькими і друзями, поступова деградація. Сенс життя зводився до того, щоб прийняти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всередину</w:t>
      </w:r>
      <w:r w:rsidRPr="005B58B9">
        <w:rPr>
          <w:rFonts w:ascii="Times New Roman" w:hAnsi="Times New Roman" w:cs="Times New Roman"/>
          <w:sz w:val="28"/>
          <w:szCs w:val="28"/>
          <w:lang w:val="uk-UA"/>
        </w:rPr>
        <w:t>”</w:t>
      </w:r>
      <w:r w:rsidRPr="005B58B9">
        <w:rPr>
          <w:rFonts w:ascii="Times New Roman" w:hAnsi="Times New Roman"/>
          <w:sz w:val="28"/>
          <w:szCs w:val="28"/>
          <w:lang w:val="uk-UA"/>
        </w:rPr>
        <w:t>, вколотися і ловити кайф.</w:t>
      </w:r>
    </w:p>
    <w:p w14:paraId="3EA77377" w14:textId="7E81AA5A"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 xml:space="preserve">У центр я потрапив на наполегливе прохання своєї мами. У його стінах лікувався за програмою, яка називається </w:t>
      </w:r>
      <w:r w:rsidRPr="005B58B9">
        <w:rPr>
          <w:rFonts w:ascii="Times New Roman" w:hAnsi="Times New Roman" w:cs="Times New Roman"/>
          <w:spacing w:val="-6"/>
          <w:sz w:val="28"/>
          <w:szCs w:val="28"/>
          <w:lang w:val="uk-UA"/>
        </w:rPr>
        <w:t>«</w:t>
      </w:r>
      <w:r w:rsidRPr="005B58B9">
        <w:rPr>
          <w:rFonts w:ascii="Times New Roman" w:hAnsi="Times New Roman"/>
          <w:sz w:val="28"/>
          <w:szCs w:val="28"/>
          <w:lang w:val="uk-UA"/>
        </w:rPr>
        <w:t>12 кроків</w:t>
      </w:r>
      <w:r w:rsidRPr="005B58B9">
        <w:rPr>
          <w:rFonts w:ascii="Times New Roman" w:hAnsi="Times New Roman" w:cs="Times New Roman"/>
          <w:sz w:val="28"/>
          <w:szCs w:val="28"/>
          <w:lang w:val="uk-UA"/>
        </w:rPr>
        <w:t>»</w:t>
      </w:r>
      <w:r w:rsidRPr="005B58B9">
        <w:rPr>
          <w:rFonts w:ascii="Times New Roman" w:hAnsi="Times New Roman"/>
          <w:sz w:val="28"/>
          <w:szCs w:val="28"/>
          <w:lang w:val="uk-UA"/>
        </w:rPr>
        <w:t>. Здавалося, що реабілітація пройшла успішно і я одужав. Але сталося все по-іншому. Я, як і деякі, зробив поширену помилку. Насправді реабілітація починається після того, як людина залишає стіни клініки. Так, я придбав тут необхідні знання, досвід та навички. Але їх ще треба застосувати в реальній обстановці. Треба обов’язково слухати людей, власного досвіду буває мало.</w:t>
      </w:r>
    </w:p>
    <w:p w14:paraId="39057C97"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Після курсу лікування я повірив в свої сили, в себе з великої літери. І якось почав забувати отримані рекомендації. Хоча після лікування за нами спостерігають протягом року. Але я рідше відвідував збори груп, не дотримувався режиму дня. Звертав особливу увагу на зовнішні обставини і фактори, за допомогою яких намагався підвищити свою занижену самооцінку. Хотілося мати престижний смартфон, одягатися по моді, мати дорогий автомобіль. Про все це я знав. Однак здійснював вчинки і все робив по своєму розумінню. І результат виявився передбачуваним. Я знову став користуватися людськими слабкостями, маніпулювати, красиво брехати. Я не вживав наркотики, але поводився як класичний наркоман.</w:t>
      </w:r>
    </w:p>
    <w:p w14:paraId="228976F6" w14:textId="77777777" w:rsidR="00B51581" w:rsidRPr="005B58B9" w:rsidRDefault="00B51581" w:rsidP="00B51581">
      <w:pPr>
        <w:autoSpaceDE w:val="0"/>
        <w:autoSpaceDN w:val="0"/>
        <w:adjustRightInd w:val="0"/>
        <w:spacing w:after="0" w:line="240" w:lineRule="auto"/>
        <w:ind w:firstLine="567"/>
        <w:jc w:val="both"/>
        <w:rPr>
          <w:rFonts w:ascii="Times New Roman" w:hAnsi="Times New Roman"/>
          <w:sz w:val="28"/>
          <w:szCs w:val="28"/>
          <w:lang w:val="uk-UA"/>
        </w:rPr>
      </w:pPr>
      <w:r w:rsidRPr="005B58B9">
        <w:rPr>
          <w:rFonts w:ascii="Times New Roman" w:hAnsi="Times New Roman"/>
          <w:sz w:val="28"/>
          <w:szCs w:val="28"/>
          <w:lang w:val="uk-UA"/>
        </w:rPr>
        <w:t>І залишився один. Самотність, як це і буває, підштовхнуло до зриву. Довелося проходити повторний курс лікування. Мені нелегко, але я намагаюся прислухатися до того, що говорять люди. У мене за плечима 4 роки нормального життя. Будинок, сім’я і друзі. Я це дуже ціную і дорожу.</w:t>
      </w:r>
    </w:p>
    <w:p w14:paraId="3E00B643" w14:textId="77777777" w:rsidR="00B66F56" w:rsidRDefault="00B66F56">
      <w:pPr>
        <w:rPr>
          <w:rFonts w:ascii="Times New Roman" w:hAnsi="Times New Roman"/>
          <w:sz w:val="28"/>
          <w:szCs w:val="28"/>
          <w:lang w:val="uk-UA"/>
        </w:rPr>
      </w:pPr>
      <w:bookmarkStart w:id="266" w:name="_Hlk226151161"/>
      <w:r>
        <w:rPr>
          <w:rFonts w:ascii="Times New Roman" w:hAnsi="Times New Roman"/>
          <w:sz w:val="28"/>
          <w:szCs w:val="28"/>
          <w:lang w:val="uk-UA"/>
        </w:rPr>
        <w:br w:type="page"/>
      </w:r>
    </w:p>
    <w:p w14:paraId="51FB63AD" w14:textId="02136B1C" w:rsidR="007A75E3" w:rsidRPr="005B58B9" w:rsidRDefault="007A75E3" w:rsidP="007A75E3">
      <w:pPr>
        <w:spacing w:after="0" w:line="360" w:lineRule="auto"/>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Г</w:t>
      </w:r>
    </w:p>
    <w:bookmarkEnd w:id="266"/>
    <w:p w14:paraId="15F4580E" w14:textId="020697D4" w:rsidR="007A75E3" w:rsidRPr="005B58B9" w:rsidRDefault="007A75E3" w:rsidP="007A75E3">
      <w:pPr>
        <w:spacing w:after="0" w:line="360" w:lineRule="auto"/>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СПИСОК ПУБЛІКАЦІЙ ЗДОБУВАЧА</w:t>
      </w:r>
    </w:p>
    <w:p w14:paraId="3396FCBA" w14:textId="47DD7593" w:rsidR="007A75E3" w:rsidRPr="005B58B9" w:rsidRDefault="007A75E3" w:rsidP="007A75E3">
      <w:pPr>
        <w:spacing w:after="0" w:line="240" w:lineRule="auto"/>
        <w:jc w:val="center"/>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t>Наукові статті, опубліковані у наукових виданнях, включених до переліку наукових фахових видань України</w:t>
      </w:r>
    </w:p>
    <w:p w14:paraId="5EED9617" w14:textId="77777777" w:rsidR="007A75E3" w:rsidRPr="005B58B9" w:rsidRDefault="007A75E3" w:rsidP="007A75E3">
      <w:pPr>
        <w:spacing w:after="0" w:line="240" w:lineRule="auto"/>
        <w:jc w:val="center"/>
        <w:rPr>
          <w:rFonts w:ascii="Times New Roman" w:hAnsi="Times New Roman" w:cs="Times New Roman"/>
          <w:b/>
          <w:bCs/>
          <w:i/>
          <w:iCs/>
          <w:sz w:val="28"/>
          <w:szCs w:val="28"/>
          <w:lang w:val="uk-UA"/>
        </w:rPr>
      </w:pPr>
    </w:p>
    <w:p w14:paraId="426A2A5C" w14:textId="42ACF84E" w:rsidR="007A75E3" w:rsidRPr="005B58B9" w:rsidRDefault="007A75E3" w:rsidP="00C348F2">
      <w:pPr>
        <w:pStyle w:val="a7"/>
        <w:numPr>
          <w:ilvl w:val="0"/>
          <w:numId w:val="50"/>
        </w:numPr>
        <w:tabs>
          <w:tab w:val="left" w:pos="993"/>
        </w:tabs>
        <w:spacing w:after="0" w:line="360" w:lineRule="auto"/>
        <w:ind w:left="0" w:firstLine="709"/>
        <w:jc w:val="both"/>
        <w:rPr>
          <w:rFonts w:ascii="Times New Roman" w:hAnsi="Times New Roman" w:cs="Times New Roman"/>
          <w:noProof/>
          <w:sz w:val="28"/>
          <w:szCs w:val="28"/>
          <w:lang w:val="uk-UA"/>
        </w:rPr>
      </w:pPr>
      <w:r w:rsidRPr="005B58B9">
        <w:rPr>
          <w:rFonts w:ascii="Times New Roman" w:hAnsi="Times New Roman" w:cs="Times New Roman"/>
          <w:noProof/>
          <w:sz w:val="28"/>
          <w:szCs w:val="28"/>
          <w:lang w:val="uk-UA"/>
        </w:rPr>
        <w:t xml:space="preserve">Молдованов А. В. Дефініційний аналіз феномену «фасилітація». </w:t>
      </w:r>
      <w:r w:rsidRPr="005B58B9">
        <w:rPr>
          <w:rFonts w:ascii="Times New Roman" w:hAnsi="Times New Roman" w:cs="Times New Roman"/>
          <w:i/>
          <w:iCs/>
          <w:noProof/>
          <w:sz w:val="28"/>
          <w:szCs w:val="28"/>
          <w:lang w:val="uk-UA"/>
        </w:rPr>
        <w:t>Вісник Луганського національного університету імені Тараса Шевченка: Педагогічні науки.</w:t>
      </w:r>
      <w:r w:rsidR="00C348F2">
        <w:rPr>
          <w:rFonts w:ascii="Times New Roman" w:hAnsi="Times New Roman" w:cs="Times New Roman"/>
          <w:noProof/>
          <w:sz w:val="28"/>
          <w:szCs w:val="28"/>
          <w:lang w:val="uk-UA"/>
        </w:rPr>
        <w:t xml:space="preserve"> 2023. № </w:t>
      </w:r>
      <w:r w:rsidRPr="005B58B9">
        <w:rPr>
          <w:rFonts w:ascii="Times New Roman" w:hAnsi="Times New Roman" w:cs="Times New Roman"/>
          <w:noProof/>
          <w:sz w:val="28"/>
          <w:szCs w:val="28"/>
          <w:lang w:val="uk-UA"/>
        </w:rPr>
        <w:t>1</w:t>
      </w:r>
      <w:r w:rsidR="00C348F2">
        <w:rPr>
          <w:rFonts w:ascii="Times New Roman" w:hAnsi="Times New Roman" w:cs="Times New Roman"/>
          <w:noProof/>
          <w:sz w:val="28"/>
          <w:szCs w:val="28"/>
          <w:lang w:val="uk-UA"/>
        </w:rPr>
        <w:t> </w:t>
      </w:r>
      <w:r w:rsidRPr="005B58B9">
        <w:rPr>
          <w:rFonts w:ascii="Times New Roman" w:hAnsi="Times New Roman" w:cs="Times New Roman"/>
          <w:noProof/>
          <w:sz w:val="28"/>
          <w:szCs w:val="28"/>
          <w:lang w:val="uk-UA"/>
        </w:rPr>
        <w:t>(355), лютий. С.</w:t>
      </w:r>
      <w:r w:rsidR="00C348F2">
        <w:rPr>
          <w:rFonts w:ascii="Times New Roman" w:hAnsi="Times New Roman" w:cs="Times New Roman"/>
          <w:noProof/>
          <w:sz w:val="28"/>
          <w:szCs w:val="28"/>
          <w:lang w:val="uk-UA"/>
        </w:rPr>
        <w:t> </w:t>
      </w:r>
      <w:r w:rsidRPr="005B58B9">
        <w:rPr>
          <w:rFonts w:ascii="Times New Roman" w:hAnsi="Times New Roman" w:cs="Times New Roman"/>
          <w:noProof/>
          <w:sz w:val="28"/>
          <w:szCs w:val="28"/>
          <w:lang w:val="uk-UA"/>
        </w:rPr>
        <w:t>180</w:t>
      </w:r>
      <w:r w:rsidR="00C348F2" w:rsidRPr="005B58B9">
        <w:rPr>
          <w:rFonts w:ascii="Times New Roman" w:hAnsi="Times New Roman" w:cs="Times New Roman"/>
          <w:noProof/>
          <w:sz w:val="28"/>
          <w:szCs w:val="28"/>
          <w:lang w:val="uk-UA"/>
        </w:rPr>
        <w:t>−</w:t>
      </w:r>
      <w:r w:rsidRPr="005B58B9">
        <w:rPr>
          <w:rFonts w:ascii="Times New Roman" w:hAnsi="Times New Roman" w:cs="Times New Roman"/>
          <w:noProof/>
          <w:sz w:val="28"/>
          <w:szCs w:val="28"/>
          <w:lang w:val="uk-UA"/>
        </w:rPr>
        <w:t xml:space="preserve">186. DOI: </w:t>
      </w:r>
      <w:hyperlink r:id="rId154" w:history="1">
        <w:r w:rsidRPr="005B58B9">
          <w:rPr>
            <w:rStyle w:val="ad"/>
            <w:rFonts w:ascii="Times New Roman" w:hAnsi="Times New Roman" w:cs="Times New Roman"/>
            <w:noProof/>
            <w:sz w:val="28"/>
            <w:szCs w:val="28"/>
            <w:lang w:val="uk-UA"/>
          </w:rPr>
          <w:t>https://doi.org/10.12958/2227-2844-2023-1(355)-180-186</w:t>
        </w:r>
      </w:hyperlink>
    </w:p>
    <w:p w14:paraId="7DE7ED80" w14:textId="22D994F2" w:rsidR="007A75E3" w:rsidRPr="005B58B9" w:rsidRDefault="007A75E3" w:rsidP="00E348A3">
      <w:pPr>
        <w:pStyle w:val="a7"/>
        <w:numPr>
          <w:ilvl w:val="0"/>
          <w:numId w:val="50"/>
        </w:numPr>
        <w:tabs>
          <w:tab w:val="left" w:pos="993"/>
        </w:tabs>
        <w:spacing w:after="0" w:line="360" w:lineRule="auto"/>
        <w:ind w:left="0" w:firstLine="709"/>
        <w:jc w:val="both"/>
        <w:rPr>
          <w:rFonts w:ascii="Times New Roman" w:hAnsi="Times New Roman" w:cs="Times New Roman"/>
          <w:noProof/>
          <w:sz w:val="28"/>
          <w:szCs w:val="28"/>
          <w:lang w:val="uk-UA"/>
        </w:rPr>
      </w:pPr>
      <w:r w:rsidRPr="005B58B9">
        <w:rPr>
          <w:rFonts w:ascii="Times New Roman" w:hAnsi="Times New Roman" w:cs="Times New Roman"/>
          <w:noProof/>
          <w:sz w:val="28"/>
          <w:szCs w:val="28"/>
          <w:lang w:val="uk-UA"/>
        </w:rPr>
        <w:t xml:space="preserve">Молдованов А. В. Аспектний аналіз проблеми фасилітації. </w:t>
      </w:r>
      <w:r w:rsidRPr="005B58B9">
        <w:rPr>
          <w:rFonts w:ascii="Times New Roman" w:hAnsi="Times New Roman" w:cs="Times New Roman"/>
          <w:i/>
          <w:iCs/>
          <w:noProof/>
          <w:sz w:val="28"/>
          <w:szCs w:val="28"/>
          <w:lang w:val="uk-UA"/>
        </w:rPr>
        <w:t>Перспективи та інновації науки.</w:t>
      </w:r>
      <w:r w:rsidR="00C348F2">
        <w:rPr>
          <w:rFonts w:ascii="Times New Roman" w:hAnsi="Times New Roman" w:cs="Times New Roman"/>
          <w:noProof/>
          <w:sz w:val="28"/>
          <w:szCs w:val="28"/>
          <w:lang w:val="uk-UA"/>
        </w:rPr>
        <w:t xml:space="preserve"> 2023. № </w:t>
      </w:r>
      <w:r w:rsidRPr="005B58B9">
        <w:rPr>
          <w:rFonts w:ascii="Times New Roman" w:hAnsi="Times New Roman" w:cs="Times New Roman"/>
          <w:noProof/>
          <w:sz w:val="28"/>
          <w:szCs w:val="28"/>
          <w:lang w:val="uk-UA"/>
        </w:rPr>
        <w:t>9(27). C.</w:t>
      </w:r>
      <w:r w:rsidR="00C348F2">
        <w:rPr>
          <w:rFonts w:ascii="Times New Roman" w:hAnsi="Times New Roman" w:cs="Times New Roman"/>
          <w:noProof/>
          <w:sz w:val="28"/>
          <w:szCs w:val="28"/>
          <w:lang w:val="uk-UA"/>
        </w:rPr>
        <w:t> </w:t>
      </w:r>
      <w:r w:rsidRPr="005B58B9">
        <w:rPr>
          <w:rFonts w:ascii="Times New Roman" w:hAnsi="Times New Roman" w:cs="Times New Roman"/>
          <w:noProof/>
          <w:sz w:val="28"/>
          <w:szCs w:val="28"/>
          <w:lang w:val="uk-UA"/>
        </w:rPr>
        <w:t xml:space="preserve">293−302. DOI: </w:t>
      </w:r>
      <w:hyperlink r:id="rId155" w:history="1">
        <w:r w:rsidRPr="005B58B9">
          <w:rPr>
            <w:rStyle w:val="ad"/>
            <w:rFonts w:ascii="Times New Roman" w:hAnsi="Times New Roman" w:cs="Times New Roman"/>
            <w:noProof/>
            <w:sz w:val="28"/>
            <w:szCs w:val="28"/>
            <w:lang w:val="uk-UA"/>
          </w:rPr>
          <w:t>https://doi.org/10.52058/2786-4952-2023-9(27)-293-302</w:t>
        </w:r>
      </w:hyperlink>
    </w:p>
    <w:p w14:paraId="458F3EC9" w14:textId="04CACB70" w:rsidR="007A75E3" w:rsidRPr="005B58B9" w:rsidRDefault="007A75E3" w:rsidP="00C348F2">
      <w:pPr>
        <w:pStyle w:val="a7"/>
        <w:numPr>
          <w:ilvl w:val="0"/>
          <w:numId w:val="50"/>
        </w:numPr>
        <w:tabs>
          <w:tab w:val="left" w:pos="993"/>
        </w:tabs>
        <w:spacing w:after="0" w:line="360" w:lineRule="auto"/>
        <w:ind w:left="0" w:firstLine="709"/>
        <w:jc w:val="both"/>
        <w:rPr>
          <w:rFonts w:ascii="Times New Roman" w:hAnsi="Times New Roman" w:cs="Times New Roman"/>
          <w:noProof/>
          <w:sz w:val="28"/>
          <w:szCs w:val="28"/>
          <w:lang w:val="uk-UA"/>
        </w:rPr>
      </w:pPr>
      <w:r w:rsidRPr="005B58B9">
        <w:rPr>
          <w:rFonts w:ascii="Times New Roman" w:hAnsi="Times New Roman" w:cs="Times New Roman"/>
          <w:noProof/>
          <w:sz w:val="28"/>
          <w:szCs w:val="28"/>
          <w:lang w:val="uk-UA"/>
        </w:rPr>
        <w:t xml:space="preserve">Молдованов А. В. Сутність та структура фасилітаційної компетентності соціального працівника. </w:t>
      </w:r>
      <w:r w:rsidRPr="005B58B9">
        <w:rPr>
          <w:rFonts w:ascii="Times New Roman" w:hAnsi="Times New Roman" w:cs="Times New Roman"/>
          <w:i/>
          <w:iCs/>
          <w:noProof/>
          <w:sz w:val="28"/>
          <w:szCs w:val="28"/>
          <w:lang w:val="uk-UA"/>
        </w:rPr>
        <w:t>Науковий вісник Ужгородського університету. Серія: «Педагогіка. Соціальна робота»</w:t>
      </w:r>
      <w:r w:rsidR="00C348F2">
        <w:rPr>
          <w:rFonts w:ascii="Times New Roman" w:hAnsi="Times New Roman" w:cs="Times New Roman"/>
          <w:noProof/>
          <w:sz w:val="28"/>
          <w:szCs w:val="28"/>
          <w:lang w:val="uk-UA"/>
        </w:rPr>
        <w:t>. 2024.</w:t>
      </w:r>
      <w:r w:rsidRPr="005B58B9">
        <w:rPr>
          <w:rFonts w:ascii="Times New Roman" w:hAnsi="Times New Roman" w:cs="Times New Roman"/>
          <w:noProof/>
          <w:sz w:val="28"/>
          <w:szCs w:val="28"/>
          <w:lang w:val="uk-UA"/>
        </w:rPr>
        <w:t xml:space="preserve"> </w:t>
      </w:r>
      <w:r w:rsidR="00C348F2">
        <w:rPr>
          <w:rFonts w:ascii="Times New Roman" w:hAnsi="Times New Roman" w:cs="Times New Roman"/>
          <w:noProof/>
          <w:sz w:val="28"/>
          <w:szCs w:val="28"/>
          <w:lang w:val="uk-UA"/>
        </w:rPr>
        <w:t>№ </w:t>
      </w:r>
      <w:r w:rsidRPr="005B58B9">
        <w:rPr>
          <w:rFonts w:ascii="Times New Roman" w:hAnsi="Times New Roman" w:cs="Times New Roman"/>
          <w:noProof/>
          <w:sz w:val="28"/>
          <w:szCs w:val="28"/>
          <w:lang w:val="uk-UA"/>
        </w:rPr>
        <w:t>1(54)</w:t>
      </w:r>
      <w:r w:rsidR="00C348F2">
        <w:rPr>
          <w:rFonts w:ascii="Times New Roman" w:hAnsi="Times New Roman" w:cs="Times New Roman"/>
          <w:noProof/>
          <w:sz w:val="28"/>
          <w:szCs w:val="28"/>
          <w:lang w:val="uk-UA"/>
        </w:rPr>
        <w:t>. С. </w:t>
      </w:r>
      <w:r w:rsidRPr="005B58B9">
        <w:rPr>
          <w:rFonts w:ascii="Times New Roman" w:hAnsi="Times New Roman" w:cs="Times New Roman"/>
          <w:noProof/>
          <w:sz w:val="28"/>
          <w:szCs w:val="28"/>
          <w:lang w:val="uk-UA"/>
        </w:rPr>
        <w:t xml:space="preserve">133–136. DOI: </w:t>
      </w:r>
      <w:hyperlink r:id="rId156" w:history="1">
        <w:r w:rsidRPr="005B58B9">
          <w:rPr>
            <w:rStyle w:val="ad"/>
            <w:rFonts w:ascii="Times New Roman" w:hAnsi="Times New Roman" w:cs="Times New Roman"/>
            <w:noProof/>
            <w:sz w:val="28"/>
            <w:szCs w:val="28"/>
            <w:lang w:val="uk-UA"/>
          </w:rPr>
          <w:t>https://doi.org/10.24144/2524-0609.2024.54.133-136</w:t>
        </w:r>
      </w:hyperlink>
    </w:p>
    <w:p w14:paraId="23688574" w14:textId="6E4D8B03" w:rsidR="007A75E3" w:rsidRPr="005B58B9" w:rsidRDefault="007A75E3" w:rsidP="00C348F2">
      <w:pPr>
        <w:pStyle w:val="a7"/>
        <w:numPr>
          <w:ilvl w:val="0"/>
          <w:numId w:val="50"/>
        </w:numPr>
        <w:tabs>
          <w:tab w:val="left" w:pos="993"/>
        </w:tabs>
        <w:spacing w:after="0" w:line="360" w:lineRule="auto"/>
        <w:ind w:left="0" w:firstLine="709"/>
        <w:jc w:val="both"/>
        <w:rPr>
          <w:rFonts w:ascii="Times New Roman" w:hAnsi="Times New Roman" w:cs="Times New Roman"/>
          <w:noProof/>
          <w:sz w:val="28"/>
          <w:szCs w:val="28"/>
          <w:lang w:val="uk-UA"/>
        </w:rPr>
      </w:pPr>
      <w:r w:rsidRPr="005B58B9">
        <w:rPr>
          <w:rFonts w:ascii="Times New Roman" w:hAnsi="Times New Roman" w:cs="Times New Roman"/>
          <w:noProof/>
          <w:sz w:val="28"/>
          <w:szCs w:val="28"/>
          <w:lang w:val="uk-UA"/>
        </w:rPr>
        <w:t xml:space="preserve">Молдованов А. В. Критерії, показники та рівні сформованості фасилітаційної компетентності соціального працівника. </w:t>
      </w:r>
      <w:r w:rsidRPr="005B58B9">
        <w:rPr>
          <w:rFonts w:ascii="Times New Roman" w:hAnsi="Times New Roman" w:cs="Times New Roman"/>
          <w:i/>
          <w:iCs/>
          <w:noProof/>
          <w:sz w:val="28"/>
          <w:szCs w:val="28"/>
          <w:lang w:val="uk-UA"/>
        </w:rPr>
        <w:t>Соціальна педагогіка: теорія та практика</w:t>
      </w:r>
      <w:r w:rsidRPr="005B58B9">
        <w:rPr>
          <w:rFonts w:ascii="Times New Roman" w:hAnsi="Times New Roman" w:cs="Times New Roman"/>
          <w:noProof/>
          <w:sz w:val="28"/>
          <w:szCs w:val="28"/>
          <w:lang w:val="uk-UA"/>
        </w:rPr>
        <w:t>. 2024. № 4.</w:t>
      </w:r>
      <w:r w:rsidR="00C348F2">
        <w:rPr>
          <w:rFonts w:ascii="Times New Roman" w:hAnsi="Times New Roman" w:cs="Times New Roman"/>
          <w:noProof/>
          <w:sz w:val="28"/>
          <w:szCs w:val="28"/>
          <w:lang w:val="uk-UA"/>
        </w:rPr>
        <w:t xml:space="preserve"> С. 139</w:t>
      </w:r>
      <w:r w:rsidR="00C348F2" w:rsidRPr="005B58B9">
        <w:rPr>
          <w:rFonts w:ascii="Times New Roman" w:hAnsi="Times New Roman" w:cs="Times New Roman"/>
          <w:noProof/>
          <w:sz w:val="28"/>
          <w:szCs w:val="28"/>
          <w:lang w:val="uk-UA"/>
        </w:rPr>
        <w:t>–</w:t>
      </w:r>
      <w:r w:rsidR="00C348F2">
        <w:rPr>
          <w:rFonts w:ascii="Times New Roman" w:hAnsi="Times New Roman" w:cs="Times New Roman"/>
          <w:noProof/>
          <w:sz w:val="28"/>
          <w:szCs w:val="28"/>
          <w:lang w:val="uk-UA"/>
        </w:rPr>
        <w:t>144.</w:t>
      </w:r>
      <w:r w:rsidRPr="005B58B9">
        <w:rPr>
          <w:rFonts w:ascii="Times New Roman" w:hAnsi="Times New Roman" w:cs="Times New Roman"/>
          <w:noProof/>
          <w:sz w:val="28"/>
          <w:szCs w:val="28"/>
          <w:lang w:val="uk-UA"/>
        </w:rPr>
        <w:t xml:space="preserve"> DOI: </w:t>
      </w:r>
      <w:hyperlink r:id="rId157" w:history="1">
        <w:r w:rsidRPr="005B58B9">
          <w:rPr>
            <w:rStyle w:val="ad"/>
            <w:rFonts w:ascii="Times New Roman" w:hAnsi="Times New Roman" w:cs="Times New Roman"/>
            <w:noProof/>
            <w:sz w:val="28"/>
            <w:szCs w:val="28"/>
            <w:lang w:val="uk-UA"/>
          </w:rPr>
          <w:t>https://doi.org/10.12958/1817-3764-2024-4-139-144</w:t>
        </w:r>
      </w:hyperlink>
    </w:p>
    <w:p w14:paraId="7BD48436" w14:textId="19629EED" w:rsidR="007A75E3" w:rsidRPr="005B58B9" w:rsidRDefault="007A75E3" w:rsidP="00C348F2">
      <w:pPr>
        <w:pStyle w:val="a7"/>
        <w:numPr>
          <w:ilvl w:val="0"/>
          <w:numId w:val="50"/>
        </w:numPr>
        <w:tabs>
          <w:tab w:val="left" w:pos="993"/>
        </w:tabs>
        <w:spacing w:after="0" w:line="360" w:lineRule="auto"/>
        <w:ind w:left="0" w:firstLine="709"/>
        <w:jc w:val="both"/>
        <w:rPr>
          <w:rFonts w:ascii="Times New Roman" w:hAnsi="Times New Roman" w:cs="Times New Roman"/>
          <w:noProof/>
          <w:sz w:val="28"/>
          <w:szCs w:val="28"/>
          <w:lang w:val="uk-UA"/>
        </w:rPr>
      </w:pPr>
      <w:r w:rsidRPr="005B58B9">
        <w:rPr>
          <w:rFonts w:ascii="Times New Roman" w:hAnsi="Times New Roman" w:cs="Times New Roman"/>
          <w:noProof/>
          <w:sz w:val="28"/>
          <w:szCs w:val="28"/>
          <w:lang w:val="uk-UA"/>
        </w:rPr>
        <w:t xml:space="preserve">Юрків Я. І., Молдованов, А. В. Психолого-педагогічні основи розвитку фасилітативної компетентності майбутніх соціальних працівників у системі професійної підготовки. </w:t>
      </w:r>
      <w:r w:rsidRPr="005B58B9">
        <w:rPr>
          <w:rFonts w:ascii="Times New Roman" w:hAnsi="Times New Roman" w:cs="Times New Roman"/>
          <w:i/>
          <w:iCs/>
          <w:noProof/>
          <w:sz w:val="28"/>
          <w:szCs w:val="28"/>
          <w:lang w:val="uk-UA"/>
        </w:rPr>
        <w:t xml:space="preserve">Психологія та соціальна робота. </w:t>
      </w:r>
      <w:r w:rsidR="00C348F2">
        <w:rPr>
          <w:rFonts w:ascii="Times New Roman" w:hAnsi="Times New Roman" w:cs="Times New Roman"/>
          <w:noProof/>
          <w:sz w:val="28"/>
          <w:szCs w:val="28"/>
          <w:lang w:val="uk-UA"/>
        </w:rPr>
        <w:t>2025. №</w:t>
      </w:r>
      <w:r w:rsidRPr="005B58B9">
        <w:rPr>
          <w:rFonts w:ascii="Times New Roman" w:hAnsi="Times New Roman" w:cs="Times New Roman"/>
          <w:noProof/>
          <w:sz w:val="28"/>
          <w:szCs w:val="28"/>
          <w:lang w:val="uk-UA"/>
        </w:rPr>
        <w:t>2</w:t>
      </w:r>
      <w:r w:rsidR="00C348F2">
        <w:rPr>
          <w:rFonts w:ascii="Times New Roman" w:hAnsi="Times New Roman" w:cs="Times New Roman"/>
          <w:noProof/>
          <w:sz w:val="28"/>
          <w:szCs w:val="28"/>
          <w:lang w:val="uk-UA"/>
        </w:rPr>
        <w:t>.</w:t>
      </w:r>
      <w:r w:rsidRPr="005B58B9">
        <w:rPr>
          <w:rFonts w:ascii="Times New Roman" w:hAnsi="Times New Roman" w:cs="Times New Roman"/>
          <w:noProof/>
          <w:sz w:val="28"/>
          <w:szCs w:val="28"/>
          <w:lang w:val="uk-UA"/>
        </w:rPr>
        <w:t xml:space="preserve"> </w:t>
      </w:r>
      <w:r w:rsidR="00C348F2">
        <w:rPr>
          <w:rFonts w:ascii="Times New Roman" w:hAnsi="Times New Roman" w:cs="Times New Roman"/>
          <w:noProof/>
          <w:sz w:val="28"/>
          <w:szCs w:val="28"/>
          <w:lang w:val="uk-UA"/>
        </w:rPr>
        <w:t>С. </w:t>
      </w:r>
      <w:r w:rsidRPr="005B58B9">
        <w:rPr>
          <w:rFonts w:ascii="Times New Roman" w:hAnsi="Times New Roman" w:cs="Times New Roman"/>
          <w:noProof/>
          <w:sz w:val="28"/>
          <w:szCs w:val="28"/>
          <w:lang w:val="uk-UA"/>
        </w:rPr>
        <w:t xml:space="preserve">246–255. DOI: </w:t>
      </w:r>
      <w:hyperlink r:id="rId158" w:history="1">
        <w:r w:rsidRPr="005B58B9">
          <w:rPr>
            <w:rStyle w:val="ad"/>
            <w:rFonts w:ascii="Times New Roman" w:hAnsi="Times New Roman" w:cs="Times New Roman"/>
            <w:noProof/>
            <w:sz w:val="28"/>
            <w:szCs w:val="28"/>
            <w:lang w:val="uk-UA"/>
          </w:rPr>
          <w:t>https://doi.org/10.32782/2707-0409.2025.2.23</w:t>
        </w:r>
      </w:hyperlink>
    </w:p>
    <w:p w14:paraId="22E0F9FD" w14:textId="3A79FD08" w:rsidR="007A75E3" w:rsidRPr="005B58B9" w:rsidRDefault="007A75E3" w:rsidP="00C348F2">
      <w:pPr>
        <w:pStyle w:val="a7"/>
        <w:numPr>
          <w:ilvl w:val="0"/>
          <w:numId w:val="50"/>
        </w:numPr>
        <w:tabs>
          <w:tab w:val="left" w:pos="993"/>
        </w:tabs>
        <w:spacing w:after="0" w:line="360" w:lineRule="auto"/>
        <w:ind w:left="0" w:firstLine="709"/>
        <w:jc w:val="both"/>
        <w:rPr>
          <w:rFonts w:ascii="Times New Roman" w:hAnsi="Times New Roman" w:cs="Times New Roman"/>
          <w:noProof/>
          <w:sz w:val="28"/>
          <w:szCs w:val="28"/>
          <w:lang w:val="uk-UA"/>
        </w:rPr>
      </w:pPr>
      <w:r w:rsidRPr="005B58B9">
        <w:rPr>
          <w:rFonts w:ascii="Times New Roman" w:hAnsi="Times New Roman" w:cs="Times New Roman"/>
          <w:noProof/>
          <w:sz w:val="28"/>
          <w:szCs w:val="28"/>
          <w:lang w:val="uk-UA"/>
        </w:rPr>
        <w:t xml:space="preserve">Молдованов А. В. Змістово-процесуальний компонент технології формування фасилітаційної компетентності майбутнього соціального працівника. </w:t>
      </w:r>
      <w:r w:rsidRPr="005B58B9">
        <w:rPr>
          <w:rFonts w:ascii="Times New Roman" w:hAnsi="Times New Roman" w:cs="Times New Roman"/>
          <w:i/>
          <w:iCs/>
          <w:noProof/>
          <w:sz w:val="28"/>
          <w:szCs w:val="28"/>
          <w:lang w:val="uk-UA"/>
        </w:rPr>
        <w:t>Науковий вісник Ужгородського університету. Серія: «Педагогіка. Соціальна робота»</w:t>
      </w:r>
      <w:r w:rsidR="00C348F2">
        <w:rPr>
          <w:rFonts w:ascii="Times New Roman" w:hAnsi="Times New Roman" w:cs="Times New Roman"/>
          <w:noProof/>
          <w:sz w:val="28"/>
          <w:szCs w:val="28"/>
          <w:lang w:val="uk-UA"/>
        </w:rPr>
        <w:t>. 2025.</w:t>
      </w:r>
      <w:r w:rsidRPr="005B58B9">
        <w:rPr>
          <w:rFonts w:ascii="Times New Roman" w:hAnsi="Times New Roman" w:cs="Times New Roman"/>
          <w:noProof/>
          <w:sz w:val="28"/>
          <w:szCs w:val="28"/>
          <w:lang w:val="uk-UA"/>
        </w:rPr>
        <w:t xml:space="preserve"> </w:t>
      </w:r>
      <w:r w:rsidR="00C348F2">
        <w:rPr>
          <w:rFonts w:ascii="Times New Roman" w:hAnsi="Times New Roman" w:cs="Times New Roman"/>
          <w:noProof/>
          <w:sz w:val="28"/>
          <w:szCs w:val="28"/>
          <w:lang w:val="uk-UA"/>
        </w:rPr>
        <w:t>№ </w:t>
      </w:r>
      <w:r w:rsidRPr="005B58B9">
        <w:rPr>
          <w:rFonts w:ascii="Times New Roman" w:hAnsi="Times New Roman" w:cs="Times New Roman"/>
          <w:noProof/>
          <w:sz w:val="28"/>
          <w:szCs w:val="28"/>
          <w:lang w:val="uk-UA"/>
        </w:rPr>
        <w:t>2</w:t>
      </w:r>
      <w:r w:rsidR="00C348F2">
        <w:rPr>
          <w:rFonts w:ascii="Times New Roman" w:hAnsi="Times New Roman" w:cs="Times New Roman"/>
          <w:noProof/>
          <w:sz w:val="28"/>
          <w:szCs w:val="28"/>
          <w:lang w:val="uk-UA"/>
        </w:rPr>
        <w:t> </w:t>
      </w:r>
      <w:r w:rsidRPr="005B58B9">
        <w:rPr>
          <w:rFonts w:ascii="Times New Roman" w:hAnsi="Times New Roman" w:cs="Times New Roman"/>
          <w:noProof/>
          <w:sz w:val="28"/>
          <w:szCs w:val="28"/>
          <w:lang w:val="uk-UA"/>
        </w:rPr>
        <w:t>(57)</w:t>
      </w:r>
      <w:r w:rsidR="00C348F2">
        <w:rPr>
          <w:rFonts w:ascii="Times New Roman" w:hAnsi="Times New Roman" w:cs="Times New Roman"/>
          <w:noProof/>
          <w:sz w:val="28"/>
          <w:szCs w:val="28"/>
          <w:lang w:val="uk-UA"/>
        </w:rPr>
        <w:t>. С. </w:t>
      </w:r>
      <w:r w:rsidRPr="005B58B9">
        <w:rPr>
          <w:rFonts w:ascii="Times New Roman" w:hAnsi="Times New Roman" w:cs="Times New Roman"/>
          <w:noProof/>
          <w:sz w:val="28"/>
          <w:szCs w:val="28"/>
          <w:lang w:val="uk-UA"/>
        </w:rPr>
        <w:t xml:space="preserve">123–127. DOI: </w:t>
      </w:r>
      <w:hyperlink r:id="rId159" w:history="1">
        <w:r w:rsidRPr="005B58B9">
          <w:rPr>
            <w:rStyle w:val="ad"/>
            <w:rFonts w:ascii="Times New Roman" w:hAnsi="Times New Roman" w:cs="Times New Roman"/>
            <w:noProof/>
            <w:sz w:val="28"/>
            <w:szCs w:val="28"/>
            <w:lang w:val="uk-UA"/>
          </w:rPr>
          <w:t>https://doi.org/10.24144/2524-0609.2025.57.123-127</w:t>
        </w:r>
      </w:hyperlink>
    </w:p>
    <w:p w14:paraId="2BE327D1" w14:textId="5362263F" w:rsidR="007A75E3" w:rsidRPr="005B58B9" w:rsidRDefault="007A75E3" w:rsidP="00C348F2">
      <w:pPr>
        <w:pStyle w:val="a7"/>
        <w:numPr>
          <w:ilvl w:val="0"/>
          <w:numId w:val="50"/>
        </w:numPr>
        <w:tabs>
          <w:tab w:val="left" w:pos="993"/>
        </w:tabs>
        <w:spacing w:after="0" w:line="360" w:lineRule="auto"/>
        <w:ind w:left="0" w:firstLine="709"/>
        <w:jc w:val="both"/>
        <w:rPr>
          <w:rFonts w:ascii="Times New Roman" w:hAnsi="Times New Roman" w:cs="Times New Roman"/>
          <w:noProof/>
          <w:sz w:val="28"/>
          <w:szCs w:val="28"/>
          <w:lang w:val="uk-UA"/>
        </w:rPr>
      </w:pPr>
      <w:r w:rsidRPr="005B58B9">
        <w:rPr>
          <w:rFonts w:ascii="Times New Roman" w:hAnsi="Times New Roman" w:cs="Times New Roman"/>
          <w:noProof/>
          <w:sz w:val="28"/>
          <w:szCs w:val="28"/>
          <w:lang w:val="uk-UA"/>
        </w:rPr>
        <w:t xml:space="preserve">Молдованов А. В. Концептуальні основи технології формування фасилітаційної компетентності майбутнього соціального працівника. </w:t>
      </w:r>
      <w:r w:rsidRPr="005B58B9">
        <w:rPr>
          <w:rFonts w:ascii="Times New Roman" w:hAnsi="Times New Roman" w:cs="Times New Roman"/>
          <w:i/>
          <w:iCs/>
          <w:noProof/>
          <w:sz w:val="28"/>
          <w:szCs w:val="28"/>
          <w:lang w:val="uk-UA"/>
        </w:rPr>
        <w:lastRenderedPageBreak/>
        <w:t>Ввічливість. Humanitas</w:t>
      </w:r>
      <w:r w:rsidRPr="005B58B9">
        <w:rPr>
          <w:rFonts w:ascii="Times New Roman" w:hAnsi="Times New Roman" w:cs="Times New Roman"/>
          <w:noProof/>
          <w:sz w:val="28"/>
          <w:szCs w:val="28"/>
          <w:lang w:val="uk-UA"/>
        </w:rPr>
        <w:t>.</w:t>
      </w:r>
      <w:r w:rsidRPr="005B58B9">
        <w:rPr>
          <w:lang w:val="uk-UA"/>
        </w:rPr>
        <w:t xml:space="preserve"> </w:t>
      </w:r>
      <w:r w:rsidR="00C348F2">
        <w:rPr>
          <w:rFonts w:ascii="Times New Roman" w:hAnsi="Times New Roman" w:cs="Times New Roman"/>
          <w:noProof/>
          <w:sz w:val="28"/>
          <w:szCs w:val="28"/>
          <w:lang w:val="uk-UA"/>
        </w:rPr>
        <w:t>2025.</w:t>
      </w:r>
      <w:r w:rsidRPr="005B58B9">
        <w:rPr>
          <w:rFonts w:ascii="Times New Roman" w:hAnsi="Times New Roman" w:cs="Times New Roman"/>
          <w:noProof/>
          <w:sz w:val="28"/>
          <w:szCs w:val="28"/>
          <w:lang w:val="uk-UA"/>
        </w:rPr>
        <w:t xml:space="preserve"> </w:t>
      </w:r>
      <w:r w:rsidR="00C348F2">
        <w:rPr>
          <w:rFonts w:ascii="Times New Roman" w:hAnsi="Times New Roman" w:cs="Times New Roman"/>
          <w:noProof/>
          <w:sz w:val="28"/>
          <w:szCs w:val="28"/>
          <w:lang w:val="uk-UA"/>
        </w:rPr>
        <w:t>№ </w:t>
      </w:r>
      <w:r w:rsidRPr="005B58B9">
        <w:rPr>
          <w:rFonts w:ascii="Times New Roman" w:hAnsi="Times New Roman" w:cs="Times New Roman"/>
          <w:noProof/>
          <w:sz w:val="28"/>
          <w:szCs w:val="28"/>
          <w:lang w:val="uk-UA"/>
        </w:rPr>
        <w:t>4</w:t>
      </w:r>
      <w:r w:rsidR="00C348F2">
        <w:rPr>
          <w:rFonts w:ascii="Times New Roman" w:hAnsi="Times New Roman" w:cs="Times New Roman"/>
          <w:noProof/>
          <w:sz w:val="28"/>
          <w:szCs w:val="28"/>
          <w:lang w:val="uk-UA"/>
        </w:rPr>
        <w:t>.</w:t>
      </w:r>
      <w:r w:rsidRPr="005B58B9">
        <w:rPr>
          <w:rFonts w:ascii="Times New Roman" w:hAnsi="Times New Roman" w:cs="Times New Roman"/>
          <w:noProof/>
          <w:sz w:val="28"/>
          <w:szCs w:val="28"/>
          <w:lang w:val="uk-UA"/>
        </w:rPr>
        <w:t xml:space="preserve"> </w:t>
      </w:r>
      <w:r w:rsidR="00C348F2">
        <w:rPr>
          <w:rFonts w:ascii="Times New Roman" w:hAnsi="Times New Roman" w:cs="Times New Roman"/>
          <w:noProof/>
          <w:sz w:val="28"/>
          <w:szCs w:val="28"/>
          <w:lang w:val="uk-UA"/>
        </w:rPr>
        <w:t>С. </w:t>
      </w:r>
      <w:r w:rsidRPr="005B58B9">
        <w:rPr>
          <w:rFonts w:ascii="Times New Roman" w:hAnsi="Times New Roman" w:cs="Times New Roman"/>
          <w:noProof/>
          <w:sz w:val="28"/>
          <w:szCs w:val="28"/>
          <w:lang w:val="uk-UA"/>
        </w:rPr>
        <w:t xml:space="preserve">113–118, DOI: </w:t>
      </w:r>
      <w:hyperlink r:id="rId160" w:history="1">
        <w:r w:rsidRPr="005B58B9">
          <w:rPr>
            <w:rStyle w:val="ad"/>
            <w:rFonts w:ascii="Times New Roman" w:hAnsi="Times New Roman" w:cs="Times New Roman"/>
            <w:noProof/>
            <w:sz w:val="28"/>
            <w:szCs w:val="28"/>
            <w:lang w:val="uk-UA"/>
          </w:rPr>
          <w:t>https://doi.org/10.32782/humanitas/2025.4.15</w:t>
        </w:r>
      </w:hyperlink>
    </w:p>
    <w:p w14:paraId="49386055" w14:textId="77777777" w:rsidR="007A75E3" w:rsidRPr="005B58B9" w:rsidRDefault="007A75E3" w:rsidP="007A75E3">
      <w:pPr>
        <w:spacing w:after="0" w:line="360" w:lineRule="auto"/>
        <w:jc w:val="center"/>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t>Публікації, у яких додатково висвітлено наукові результати дисертації</w:t>
      </w:r>
    </w:p>
    <w:p w14:paraId="12D48987" w14:textId="014FFC6C" w:rsidR="007A75E3" w:rsidRPr="005B58B9" w:rsidRDefault="007A75E3" w:rsidP="00C348F2">
      <w:pPr>
        <w:pStyle w:val="a7"/>
        <w:numPr>
          <w:ilvl w:val="0"/>
          <w:numId w:val="50"/>
        </w:numPr>
        <w:tabs>
          <w:tab w:val="left" w:pos="993"/>
        </w:tabs>
        <w:spacing w:after="0" w:line="360" w:lineRule="auto"/>
        <w:ind w:left="0" w:firstLine="709"/>
        <w:jc w:val="both"/>
        <w:rPr>
          <w:rFonts w:ascii="Times New Roman" w:hAnsi="Times New Roman" w:cs="Times New Roman"/>
          <w:noProof/>
          <w:sz w:val="28"/>
          <w:szCs w:val="28"/>
          <w:lang w:val="uk-UA"/>
        </w:rPr>
      </w:pPr>
      <w:r w:rsidRPr="005B58B9">
        <w:rPr>
          <w:rFonts w:ascii="Times New Roman" w:hAnsi="Times New Roman" w:cs="Times New Roman"/>
          <w:noProof/>
          <w:sz w:val="28"/>
          <w:szCs w:val="28"/>
          <w:lang w:val="uk-UA"/>
        </w:rPr>
        <w:t>Молдованов А. В. Сутність конгруентності соціального працівника у контексті його фасилітаційної діяльності</w:t>
      </w:r>
      <w:r w:rsidRPr="005B58B9">
        <w:rPr>
          <w:rFonts w:ascii="Times New Roman" w:hAnsi="Times New Roman" w:cs="Times New Roman"/>
          <w:i/>
          <w:iCs/>
          <w:noProof/>
          <w:sz w:val="28"/>
          <w:szCs w:val="28"/>
          <w:lang w:val="uk-UA"/>
        </w:rPr>
        <w:t>.</w:t>
      </w:r>
      <w:r w:rsidRPr="005B58B9">
        <w:rPr>
          <w:rFonts w:ascii="Times New Roman" w:hAnsi="Times New Roman" w:cs="Times New Roman"/>
          <w:i/>
          <w:iCs/>
          <w:sz w:val="28"/>
          <w:szCs w:val="28"/>
          <w:lang w:val="uk-UA"/>
        </w:rPr>
        <w:t xml:space="preserve"> Наука і освіта в глобальному та національному вимірах: виклики, загрози, перспективи розвитку</w:t>
      </w:r>
      <w:r w:rsidRPr="005B58B9">
        <w:rPr>
          <w:rFonts w:ascii="Times New Roman" w:hAnsi="Times New Roman" w:cs="Times New Roman"/>
          <w:sz w:val="28"/>
          <w:szCs w:val="28"/>
          <w:lang w:val="uk-UA"/>
        </w:rPr>
        <w:t xml:space="preserve"> : зб. наук. праць за матер. ІV міжнародної наук.-практ. конф. (Полтава–Лубни, </w:t>
      </w:r>
      <w:r w:rsidR="00C348F2">
        <w:rPr>
          <w:rFonts w:ascii="Times New Roman" w:hAnsi="Times New Roman" w:cs="Times New Roman"/>
          <w:sz w:val="28"/>
          <w:szCs w:val="28"/>
          <w:lang w:val="uk-UA"/>
        </w:rPr>
        <w:br/>
      </w:r>
      <w:r w:rsidRPr="005B58B9">
        <w:rPr>
          <w:rFonts w:ascii="Times New Roman" w:hAnsi="Times New Roman" w:cs="Times New Roman"/>
          <w:sz w:val="28"/>
          <w:szCs w:val="28"/>
          <w:lang w:val="uk-UA"/>
        </w:rPr>
        <w:t xml:space="preserve">20-21 </w:t>
      </w:r>
      <w:r w:rsidR="00C348F2">
        <w:rPr>
          <w:rFonts w:ascii="Times New Roman" w:hAnsi="Times New Roman" w:cs="Times New Roman"/>
          <w:sz w:val="28"/>
          <w:szCs w:val="28"/>
          <w:lang w:val="uk-UA"/>
        </w:rPr>
        <w:t>лютого 2025 р.) / за ред. Л. </w:t>
      </w:r>
      <w:bookmarkStart w:id="267" w:name="_GoBack"/>
      <w:bookmarkEnd w:id="267"/>
      <w:r w:rsidR="00C348F2">
        <w:rPr>
          <w:rFonts w:ascii="Times New Roman" w:hAnsi="Times New Roman" w:cs="Times New Roman"/>
          <w:sz w:val="28"/>
          <w:szCs w:val="28"/>
          <w:lang w:val="uk-UA"/>
        </w:rPr>
        <w:t>О. </w:t>
      </w:r>
      <w:r w:rsidRPr="005B58B9">
        <w:rPr>
          <w:rFonts w:ascii="Times New Roman" w:hAnsi="Times New Roman" w:cs="Times New Roman"/>
          <w:sz w:val="28"/>
          <w:szCs w:val="28"/>
          <w:lang w:val="uk-UA"/>
        </w:rPr>
        <w:t>Данильчук. Полтава : в-во ДЗ «Луганський національний університет імені Тараса Шевченка», 2025. Том І. С. 288</w:t>
      </w:r>
      <w:r w:rsidRPr="005B58B9">
        <w:rPr>
          <w:rFonts w:ascii="Times New Roman" w:hAnsi="Times New Roman" w:cs="Times New Roman"/>
          <w:noProof/>
          <w:sz w:val="28"/>
          <w:szCs w:val="28"/>
          <w:lang w:val="uk-UA"/>
        </w:rPr>
        <w:t xml:space="preserve">–291. </w:t>
      </w:r>
    </w:p>
    <w:p w14:paraId="3693A9F1" w14:textId="77777777" w:rsidR="00B66F56" w:rsidRDefault="00B66F5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B674BB2" w14:textId="7AD0C7F3" w:rsidR="007A75E3" w:rsidRPr="005B58B9" w:rsidRDefault="007A75E3" w:rsidP="007A75E3">
      <w:pPr>
        <w:spacing w:after="0" w:line="360" w:lineRule="auto"/>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Д</w:t>
      </w:r>
    </w:p>
    <w:p w14:paraId="636F159D" w14:textId="77777777" w:rsidR="00405B65" w:rsidRPr="005B58B9" w:rsidRDefault="00405B65" w:rsidP="00405B65">
      <w:pPr>
        <w:shd w:val="clear" w:color="auto" w:fill="FFFFFF"/>
        <w:spacing w:after="0" w:line="240" w:lineRule="auto"/>
        <w:ind w:firstLine="709"/>
        <w:jc w:val="center"/>
        <w:rPr>
          <w:rFonts w:ascii="Times New Roman" w:hAnsi="Times New Roman" w:cs="Times New Roman"/>
          <w:b/>
          <w:bCs/>
          <w:sz w:val="28"/>
          <w:szCs w:val="28"/>
          <w:lang w:val="uk-UA"/>
        </w:rPr>
      </w:pPr>
      <w:r w:rsidRPr="005B58B9">
        <w:rPr>
          <w:rFonts w:ascii="Times New Roman" w:hAnsi="Times New Roman" w:cs="Times New Roman"/>
          <w:b/>
          <w:bCs/>
          <w:sz w:val="28"/>
          <w:szCs w:val="28"/>
          <w:lang w:val="uk-UA"/>
        </w:rPr>
        <w:t>АПРОБАЦІЯ І ВПРОВАДЖЕННЯ РЕЗУЛЬТАТІВ ДОСЛІДЖЕННЯ</w:t>
      </w:r>
    </w:p>
    <w:p w14:paraId="1B27B27D" w14:textId="77777777" w:rsidR="00405B65" w:rsidRPr="005B58B9" w:rsidRDefault="00405B65" w:rsidP="00405B65">
      <w:pPr>
        <w:shd w:val="clear" w:color="auto" w:fill="FFFFFF"/>
        <w:spacing w:after="0" w:line="240" w:lineRule="auto"/>
        <w:ind w:firstLine="709"/>
        <w:jc w:val="center"/>
        <w:rPr>
          <w:rFonts w:ascii="Times New Roman" w:hAnsi="Times New Roman" w:cs="Times New Roman"/>
          <w:b/>
          <w:bCs/>
          <w:sz w:val="28"/>
          <w:szCs w:val="28"/>
          <w:lang w:val="uk-UA"/>
        </w:rPr>
      </w:pPr>
    </w:p>
    <w:p w14:paraId="2B109EEC" w14:textId="26E07841" w:rsidR="00405B65" w:rsidRPr="005B58B9" w:rsidRDefault="00405B65" w:rsidP="00B66F56">
      <w:pPr>
        <w:pStyle w:val="Default"/>
        <w:spacing w:line="360" w:lineRule="auto"/>
        <w:ind w:firstLine="709"/>
        <w:jc w:val="both"/>
        <w:rPr>
          <w:sz w:val="28"/>
          <w:szCs w:val="28"/>
          <w:lang w:val="uk-UA"/>
        </w:rPr>
      </w:pPr>
      <w:r w:rsidRPr="005B58B9">
        <w:rPr>
          <w:sz w:val="28"/>
          <w:szCs w:val="28"/>
          <w:lang w:val="uk-UA"/>
        </w:rPr>
        <w:t xml:space="preserve">Основні положення, висновки, практичні результати дисертації представлено в доповідях на науково-практичних конференціях різного рівня: </w:t>
      </w:r>
      <w:r w:rsidRPr="005B58B9">
        <w:rPr>
          <w:i/>
          <w:iCs/>
          <w:sz w:val="28"/>
          <w:szCs w:val="28"/>
          <w:lang w:val="uk-UA"/>
        </w:rPr>
        <w:t>Міжнародних</w:t>
      </w:r>
      <w:r w:rsidRPr="005B58B9">
        <w:rPr>
          <w:sz w:val="28"/>
          <w:szCs w:val="28"/>
          <w:lang w:val="uk-UA"/>
        </w:rPr>
        <w:t xml:space="preserve"> – Міжнародна науково-практична конференція «Наука і освіта в глобальному та національному вимірах: виклики, загрози, перспективи розвитку» (Полтава-Лубни-Миргород, 2022), ІІ Міжнародна науково-практична конференція «Наука і освіта в глобальному та національному вимірах: виклики, загрози, перспективи розвитку» (Полтава-Лубни-Миргород, 2023), ІІІ Міжнародна науково-практична конференція «Наука і освіта в глобальному та національному вимірах: виклики, загрози, перспективи розвитку» (Полтава-Лубни, 2024), І Міжнародна науково-практична конференція «Тенденції розвитку педагогіки та освіти в умовах цифрових трансформацій (Харків, 2024), V Міжнародна наукова онлайн конференція «Педагогіка у міждисциплінарному вимірі: реалії вищої освіти у контексті викликів сьогодення» (Київ, 2024), ІV Міжнародна науково-практична конференція «Наука і освіта в глобальному та національному вимірах: виклики, загрози, перспективи роз</w:t>
      </w:r>
      <w:r w:rsidR="00B66F56">
        <w:rPr>
          <w:sz w:val="28"/>
          <w:szCs w:val="28"/>
          <w:lang w:val="uk-UA"/>
        </w:rPr>
        <w:t>витку» (Полтава-Лубни, 2025), І </w:t>
      </w:r>
      <w:r w:rsidRPr="005B58B9">
        <w:rPr>
          <w:sz w:val="28"/>
          <w:szCs w:val="28"/>
          <w:lang w:val="uk-UA"/>
        </w:rPr>
        <w:t xml:space="preserve">Міжнародна науково-практична конференція «Освіта в сучасних викликах» (Полтава-Лубни, 2025), ІІІ Міжнародна науково-практична конференція «Сучасні тенденції розвитку соціальної роботи в Україні та зарубіжжі» (Івано-Франківськ, 2025); </w:t>
      </w:r>
      <w:r w:rsidRPr="005B58B9">
        <w:rPr>
          <w:i/>
          <w:iCs/>
          <w:sz w:val="28"/>
          <w:szCs w:val="28"/>
          <w:lang w:val="uk-UA"/>
        </w:rPr>
        <w:t>Всеукраїнських</w:t>
      </w:r>
      <w:r w:rsidRPr="005B58B9">
        <w:rPr>
          <w:sz w:val="28"/>
          <w:szCs w:val="28"/>
          <w:lang w:val="uk-UA"/>
        </w:rPr>
        <w:t xml:space="preserve"> </w:t>
      </w:r>
      <w:r w:rsidR="00B66F56">
        <w:rPr>
          <w:sz w:val="28"/>
          <w:szCs w:val="28"/>
          <w:lang w:val="uk-UA"/>
        </w:rPr>
        <w:sym w:font="Symbol" w:char="F02D"/>
      </w:r>
      <w:r w:rsidRPr="005B58B9">
        <w:rPr>
          <w:sz w:val="28"/>
          <w:szCs w:val="28"/>
          <w:lang w:val="uk-UA"/>
        </w:rPr>
        <w:t xml:space="preserve"> Всеукраїнська науково-практична конференція «Соціальна робота, соціальна педагогіка, практична психологія: теорія та інноватика» (Полтава-Лубни-Миргород, 2023), Всеукраїнська науково-практична інтернет конференція «Актуальні проблеми соціальної роботи: досвід і перспективи» (Кам’янець-Подільський, 2024).</w:t>
      </w:r>
    </w:p>
    <w:p w14:paraId="75D5CFC5" w14:textId="77777777" w:rsidR="00B66F56" w:rsidRDefault="00B66F56">
      <w:pPr>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br w:type="page"/>
      </w:r>
    </w:p>
    <w:p w14:paraId="6672BD8E" w14:textId="58920BA6" w:rsidR="00405B65" w:rsidRPr="005B58B9" w:rsidRDefault="00405B65" w:rsidP="00405B65">
      <w:pPr>
        <w:spacing w:line="276" w:lineRule="auto"/>
        <w:jc w:val="right"/>
        <w:rPr>
          <w:rFonts w:ascii="Times New Roman" w:hAnsi="Times New Roman" w:cs="Times New Roman"/>
          <w:i/>
          <w:iCs/>
          <w:sz w:val="28"/>
          <w:szCs w:val="28"/>
          <w:lang w:val="uk-UA"/>
        </w:rPr>
      </w:pPr>
      <w:r w:rsidRPr="005B58B9">
        <w:rPr>
          <w:rFonts w:ascii="Times New Roman" w:hAnsi="Times New Roman" w:cs="Times New Roman"/>
          <w:b/>
          <w:bCs/>
          <w:i/>
          <w:iCs/>
          <w:sz w:val="28"/>
          <w:szCs w:val="28"/>
          <w:lang w:val="uk-UA"/>
        </w:rPr>
        <w:lastRenderedPageBreak/>
        <w:t>ДОДАТОК Е</w:t>
      </w:r>
      <w:r w:rsidR="00454409" w:rsidRPr="005B58B9">
        <w:rPr>
          <w:rFonts w:ascii="Times New Roman" w:hAnsi="Times New Roman" w:cs="Times New Roman"/>
          <w:b/>
          <w:bCs/>
          <w:i/>
          <w:iCs/>
          <w:sz w:val="28"/>
          <w:szCs w:val="28"/>
          <w:lang w:val="uk-UA"/>
        </w:rPr>
        <w:t xml:space="preserve"> 1</w:t>
      </w:r>
    </w:p>
    <w:p w14:paraId="1269230F" w14:textId="15AB1518" w:rsidR="00405B65" w:rsidRPr="005B58B9" w:rsidRDefault="00E751C7" w:rsidP="007A75E3">
      <w:pPr>
        <w:spacing w:after="0" w:line="240" w:lineRule="auto"/>
        <w:jc w:val="both"/>
        <w:rPr>
          <w:rFonts w:ascii="Times New Roman" w:hAnsi="Times New Roman" w:cs="Times New Roman"/>
          <w:b/>
          <w:bCs/>
          <w:i/>
          <w:iCs/>
          <w:sz w:val="28"/>
          <w:szCs w:val="28"/>
          <w:lang w:val="uk-UA"/>
        </w:rPr>
      </w:pPr>
      <w:r w:rsidRPr="005B58B9">
        <w:rPr>
          <w:rFonts w:ascii="Times New Roman" w:hAnsi="Times New Roman" w:cs="Times New Roman"/>
          <w:b/>
          <w:bCs/>
          <w:i/>
          <w:iCs/>
          <w:noProof/>
          <w:sz w:val="28"/>
          <w:szCs w:val="28"/>
          <w:lang w:val="en-US"/>
        </w:rPr>
        <w:drawing>
          <wp:inline distT="0" distB="0" distL="0" distR="0" wp14:anchorId="5F54F24A" wp14:editId="5212479C">
            <wp:extent cx="5940425" cy="8388350"/>
            <wp:effectExtent l="0" t="0" r="3175" b="0"/>
            <wp:docPr id="263053141"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5940425" cy="8388350"/>
                    </a:xfrm>
                    <a:prstGeom prst="rect">
                      <a:avLst/>
                    </a:prstGeom>
                    <a:noFill/>
                    <a:ln>
                      <a:noFill/>
                    </a:ln>
                  </pic:spPr>
                </pic:pic>
              </a:graphicData>
            </a:graphic>
          </wp:inline>
        </w:drawing>
      </w:r>
    </w:p>
    <w:p w14:paraId="1FB210C8" w14:textId="77777777" w:rsidR="00454409" w:rsidRPr="005B58B9" w:rsidRDefault="00454409" w:rsidP="007A75E3">
      <w:pPr>
        <w:spacing w:after="0" w:line="240" w:lineRule="auto"/>
        <w:jc w:val="both"/>
        <w:rPr>
          <w:rFonts w:ascii="Times New Roman" w:hAnsi="Times New Roman" w:cs="Times New Roman"/>
          <w:b/>
          <w:bCs/>
          <w:i/>
          <w:iCs/>
          <w:sz w:val="28"/>
          <w:szCs w:val="28"/>
          <w:lang w:val="uk-UA"/>
        </w:rPr>
      </w:pPr>
    </w:p>
    <w:p w14:paraId="40B1973D" w14:textId="77777777" w:rsidR="00454409" w:rsidRPr="005B58B9" w:rsidRDefault="00454409" w:rsidP="00454409">
      <w:pPr>
        <w:spacing w:after="0" w:line="240" w:lineRule="auto"/>
        <w:jc w:val="right"/>
        <w:rPr>
          <w:rFonts w:ascii="Times New Roman" w:hAnsi="Times New Roman" w:cs="Times New Roman"/>
          <w:b/>
          <w:bCs/>
          <w:i/>
          <w:iCs/>
          <w:sz w:val="28"/>
          <w:szCs w:val="28"/>
          <w:lang w:val="uk-UA"/>
        </w:rPr>
      </w:pPr>
    </w:p>
    <w:p w14:paraId="1B95C98A" w14:textId="73BD4FF6" w:rsidR="00454409" w:rsidRPr="005B58B9" w:rsidRDefault="00454409" w:rsidP="00454409">
      <w:pPr>
        <w:spacing w:after="0" w:line="240" w:lineRule="auto"/>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Е 2</w:t>
      </w:r>
    </w:p>
    <w:p w14:paraId="5CEBED93" w14:textId="2ADD211C" w:rsidR="00454409" w:rsidRPr="005B58B9" w:rsidRDefault="00454409" w:rsidP="007A75E3">
      <w:pPr>
        <w:spacing w:after="0" w:line="240" w:lineRule="auto"/>
        <w:jc w:val="both"/>
        <w:rPr>
          <w:rFonts w:ascii="Times New Roman" w:hAnsi="Times New Roman" w:cs="Times New Roman"/>
          <w:b/>
          <w:bCs/>
          <w:i/>
          <w:iCs/>
          <w:sz w:val="28"/>
          <w:szCs w:val="28"/>
          <w:lang w:val="uk-UA"/>
        </w:rPr>
      </w:pPr>
      <w:r w:rsidRPr="005B58B9">
        <w:rPr>
          <w:rFonts w:ascii="Times New Roman" w:hAnsi="Times New Roman" w:cs="Times New Roman"/>
          <w:b/>
          <w:bCs/>
          <w:i/>
          <w:iCs/>
          <w:noProof/>
          <w:sz w:val="28"/>
          <w:szCs w:val="28"/>
          <w:lang w:val="en-US"/>
        </w:rPr>
        <w:drawing>
          <wp:inline distT="0" distB="0" distL="0" distR="0" wp14:anchorId="7B9B93A8" wp14:editId="7CA3C2D2">
            <wp:extent cx="5940425" cy="8388350"/>
            <wp:effectExtent l="0" t="0" r="3175" b="0"/>
            <wp:docPr id="1813237740"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5940425" cy="8388350"/>
                    </a:xfrm>
                    <a:prstGeom prst="rect">
                      <a:avLst/>
                    </a:prstGeom>
                    <a:noFill/>
                    <a:ln>
                      <a:noFill/>
                    </a:ln>
                  </pic:spPr>
                </pic:pic>
              </a:graphicData>
            </a:graphic>
          </wp:inline>
        </w:drawing>
      </w:r>
    </w:p>
    <w:p w14:paraId="13944CBB" w14:textId="77777777" w:rsidR="00454409" w:rsidRPr="005B58B9" w:rsidRDefault="00454409" w:rsidP="007A75E3">
      <w:pPr>
        <w:spacing w:after="0" w:line="240" w:lineRule="auto"/>
        <w:jc w:val="both"/>
        <w:rPr>
          <w:rFonts w:ascii="Times New Roman" w:hAnsi="Times New Roman" w:cs="Times New Roman"/>
          <w:b/>
          <w:bCs/>
          <w:i/>
          <w:iCs/>
          <w:sz w:val="28"/>
          <w:szCs w:val="28"/>
          <w:lang w:val="uk-UA"/>
        </w:rPr>
      </w:pPr>
    </w:p>
    <w:p w14:paraId="1373941F" w14:textId="77777777" w:rsidR="00454409" w:rsidRPr="005B58B9" w:rsidRDefault="00454409" w:rsidP="007A75E3">
      <w:pPr>
        <w:spacing w:after="0" w:line="240" w:lineRule="auto"/>
        <w:jc w:val="both"/>
        <w:rPr>
          <w:rFonts w:ascii="Times New Roman" w:hAnsi="Times New Roman" w:cs="Times New Roman"/>
          <w:b/>
          <w:bCs/>
          <w:i/>
          <w:iCs/>
          <w:sz w:val="28"/>
          <w:szCs w:val="28"/>
          <w:lang w:val="uk-UA"/>
        </w:rPr>
      </w:pPr>
    </w:p>
    <w:p w14:paraId="0BCB1657" w14:textId="77777777" w:rsidR="00454409" w:rsidRPr="005B58B9" w:rsidRDefault="00454409" w:rsidP="007A75E3">
      <w:pPr>
        <w:spacing w:after="0" w:line="240" w:lineRule="auto"/>
        <w:jc w:val="both"/>
        <w:rPr>
          <w:rFonts w:ascii="Times New Roman" w:hAnsi="Times New Roman" w:cs="Times New Roman"/>
          <w:b/>
          <w:bCs/>
          <w:i/>
          <w:iCs/>
          <w:sz w:val="28"/>
          <w:szCs w:val="28"/>
          <w:lang w:val="uk-UA"/>
        </w:rPr>
      </w:pPr>
    </w:p>
    <w:p w14:paraId="311B8D9C" w14:textId="77777777" w:rsidR="00E751C7" w:rsidRDefault="00454409" w:rsidP="007A75E3">
      <w:pPr>
        <w:spacing w:after="0" w:line="240" w:lineRule="auto"/>
        <w:jc w:val="both"/>
        <w:rPr>
          <w:rFonts w:ascii="Times New Roman" w:hAnsi="Times New Roman" w:cs="Times New Roman"/>
          <w:b/>
          <w:bCs/>
          <w:i/>
          <w:iCs/>
          <w:sz w:val="28"/>
          <w:szCs w:val="28"/>
          <w:lang w:val="uk-UA"/>
        </w:rPr>
      </w:pPr>
      <w:r w:rsidRPr="005B58B9">
        <w:rPr>
          <w:rFonts w:ascii="Times New Roman" w:hAnsi="Times New Roman" w:cs="Times New Roman"/>
          <w:b/>
          <w:bCs/>
          <w:i/>
          <w:iCs/>
          <w:noProof/>
          <w:sz w:val="28"/>
          <w:szCs w:val="28"/>
          <w:lang w:val="en-US"/>
        </w:rPr>
        <w:lastRenderedPageBreak/>
        <w:drawing>
          <wp:inline distT="0" distB="0" distL="0" distR="0" wp14:anchorId="341DA175" wp14:editId="2751AF1B">
            <wp:extent cx="5940425" cy="8388350"/>
            <wp:effectExtent l="0" t="0" r="3175" b="0"/>
            <wp:docPr id="769535058"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5940425" cy="8388350"/>
                    </a:xfrm>
                    <a:prstGeom prst="rect">
                      <a:avLst/>
                    </a:prstGeom>
                    <a:noFill/>
                    <a:ln>
                      <a:noFill/>
                    </a:ln>
                  </pic:spPr>
                </pic:pic>
              </a:graphicData>
            </a:graphic>
          </wp:inline>
        </w:drawing>
      </w:r>
    </w:p>
    <w:p w14:paraId="59C2CCEA" w14:textId="77777777" w:rsidR="00E751C7" w:rsidRDefault="00E751C7" w:rsidP="007A75E3">
      <w:pPr>
        <w:spacing w:after="0" w:line="240" w:lineRule="auto"/>
        <w:jc w:val="both"/>
        <w:rPr>
          <w:rFonts w:ascii="Times New Roman" w:hAnsi="Times New Roman" w:cs="Times New Roman"/>
          <w:b/>
          <w:bCs/>
          <w:i/>
          <w:iCs/>
          <w:sz w:val="28"/>
          <w:szCs w:val="28"/>
          <w:lang w:val="uk-UA"/>
        </w:rPr>
      </w:pPr>
    </w:p>
    <w:p w14:paraId="38B366B2" w14:textId="77777777" w:rsidR="00E751C7" w:rsidRDefault="00E751C7" w:rsidP="007A75E3">
      <w:pPr>
        <w:spacing w:after="0" w:line="240" w:lineRule="auto"/>
        <w:jc w:val="both"/>
        <w:rPr>
          <w:rFonts w:ascii="Times New Roman" w:hAnsi="Times New Roman" w:cs="Times New Roman"/>
          <w:b/>
          <w:bCs/>
          <w:i/>
          <w:iCs/>
          <w:sz w:val="28"/>
          <w:szCs w:val="28"/>
          <w:lang w:val="uk-UA"/>
        </w:rPr>
      </w:pPr>
    </w:p>
    <w:p w14:paraId="5F1F8B4B" w14:textId="77777777" w:rsidR="00E751C7" w:rsidRDefault="00E751C7" w:rsidP="007A75E3">
      <w:pPr>
        <w:spacing w:after="0" w:line="240" w:lineRule="auto"/>
        <w:jc w:val="both"/>
        <w:rPr>
          <w:rFonts w:ascii="Times New Roman" w:hAnsi="Times New Roman" w:cs="Times New Roman"/>
          <w:b/>
          <w:bCs/>
          <w:i/>
          <w:iCs/>
          <w:sz w:val="28"/>
          <w:szCs w:val="28"/>
          <w:lang w:val="uk-UA"/>
        </w:rPr>
      </w:pPr>
    </w:p>
    <w:p w14:paraId="01786F1B" w14:textId="77777777" w:rsidR="00E751C7" w:rsidRDefault="00E751C7" w:rsidP="007A75E3">
      <w:pPr>
        <w:spacing w:after="0" w:line="240" w:lineRule="auto"/>
        <w:jc w:val="both"/>
        <w:rPr>
          <w:rFonts w:ascii="Times New Roman" w:hAnsi="Times New Roman" w:cs="Times New Roman"/>
          <w:b/>
          <w:bCs/>
          <w:i/>
          <w:iCs/>
          <w:sz w:val="28"/>
          <w:szCs w:val="28"/>
          <w:lang w:val="uk-UA"/>
        </w:rPr>
      </w:pPr>
    </w:p>
    <w:p w14:paraId="259C0703" w14:textId="77777777" w:rsidR="00E751C7" w:rsidRPr="005B58B9" w:rsidRDefault="00E751C7" w:rsidP="00E751C7">
      <w:pPr>
        <w:spacing w:after="0" w:line="240" w:lineRule="auto"/>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ДОДАТОК Е 3</w:t>
      </w:r>
    </w:p>
    <w:p w14:paraId="63716C0C" w14:textId="203F05D7" w:rsidR="00454409" w:rsidRDefault="00E751C7" w:rsidP="007A75E3">
      <w:pPr>
        <w:spacing w:after="0" w:line="240" w:lineRule="auto"/>
        <w:jc w:val="both"/>
        <w:rPr>
          <w:rFonts w:ascii="Times New Roman" w:hAnsi="Times New Roman" w:cs="Times New Roman"/>
          <w:b/>
          <w:bCs/>
          <w:i/>
          <w:iCs/>
          <w:sz w:val="28"/>
          <w:szCs w:val="28"/>
          <w:lang w:val="uk-UA"/>
        </w:rPr>
      </w:pPr>
      <w:r w:rsidRPr="005B58B9">
        <w:rPr>
          <w:rFonts w:ascii="Times New Roman" w:hAnsi="Times New Roman" w:cs="Times New Roman"/>
          <w:b/>
          <w:bCs/>
          <w:i/>
          <w:iCs/>
          <w:noProof/>
          <w:sz w:val="28"/>
          <w:szCs w:val="28"/>
          <w:lang w:val="en-US"/>
        </w:rPr>
        <w:drawing>
          <wp:inline distT="0" distB="0" distL="0" distR="0" wp14:anchorId="470C2EBF" wp14:editId="77DD464F">
            <wp:extent cx="5940425" cy="8189595"/>
            <wp:effectExtent l="0" t="0" r="3175" b="1905"/>
            <wp:docPr id="1305487906"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5940425" cy="8189595"/>
                    </a:xfrm>
                    <a:prstGeom prst="rect">
                      <a:avLst/>
                    </a:prstGeom>
                    <a:noFill/>
                    <a:ln>
                      <a:noFill/>
                    </a:ln>
                  </pic:spPr>
                </pic:pic>
              </a:graphicData>
            </a:graphic>
          </wp:inline>
        </w:drawing>
      </w:r>
    </w:p>
    <w:p w14:paraId="7545DE06" w14:textId="77777777" w:rsidR="00E751C7" w:rsidRPr="005B58B9" w:rsidRDefault="00E751C7" w:rsidP="00E751C7">
      <w:pPr>
        <w:spacing w:after="0" w:line="240" w:lineRule="auto"/>
        <w:jc w:val="right"/>
        <w:rPr>
          <w:rFonts w:ascii="Times New Roman" w:hAnsi="Times New Roman" w:cs="Times New Roman"/>
          <w:b/>
          <w:bCs/>
          <w:i/>
          <w:iCs/>
          <w:sz w:val="28"/>
          <w:szCs w:val="28"/>
          <w:lang w:val="uk-UA"/>
        </w:rPr>
      </w:pPr>
    </w:p>
    <w:p w14:paraId="1463759B" w14:textId="77777777" w:rsidR="00E751C7" w:rsidRPr="005B58B9" w:rsidRDefault="00E751C7" w:rsidP="00E751C7">
      <w:pPr>
        <w:spacing w:after="0" w:line="240" w:lineRule="auto"/>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t xml:space="preserve"> </w:t>
      </w:r>
    </w:p>
    <w:p w14:paraId="46A384AA" w14:textId="77777777" w:rsidR="00E751C7" w:rsidRPr="005B58B9" w:rsidRDefault="00E751C7" w:rsidP="00E751C7">
      <w:pPr>
        <w:spacing w:after="0" w:line="240" w:lineRule="auto"/>
        <w:jc w:val="right"/>
        <w:rPr>
          <w:rFonts w:ascii="Times New Roman" w:hAnsi="Times New Roman" w:cs="Times New Roman"/>
          <w:b/>
          <w:bCs/>
          <w:i/>
          <w:iCs/>
          <w:sz w:val="28"/>
          <w:szCs w:val="28"/>
          <w:lang w:val="uk-UA"/>
        </w:rPr>
      </w:pPr>
    </w:p>
    <w:p w14:paraId="0A2540EF" w14:textId="77777777" w:rsidR="00E751C7" w:rsidRPr="005B58B9" w:rsidRDefault="00E751C7" w:rsidP="00E751C7">
      <w:pPr>
        <w:spacing w:after="0" w:line="240" w:lineRule="auto"/>
        <w:jc w:val="right"/>
        <w:rPr>
          <w:rFonts w:ascii="Times New Roman" w:hAnsi="Times New Roman" w:cs="Times New Roman"/>
          <w:b/>
          <w:bCs/>
          <w:i/>
          <w:iCs/>
          <w:sz w:val="28"/>
          <w:szCs w:val="28"/>
          <w:lang w:val="uk-UA"/>
        </w:rPr>
      </w:pPr>
    </w:p>
    <w:p w14:paraId="5238B5C3" w14:textId="30DA5FE0" w:rsidR="00E751C7" w:rsidRPr="005B58B9" w:rsidRDefault="00E751C7" w:rsidP="00E751C7">
      <w:pPr>
        <w:spacing w:after="0" w:line="240" w:lineRule="auto"/>
        <w:jc w:val="right"/>
        <w:rPr>
          <w:rFonts w:ascii="Times New Roman" w:hAnsi="Times New Roman" w:cs="Times New Roman"/>
          <w:b/>
          <w:bCs/>
          <w:i/>
          <w:iCs/>
          <w:sz w:val="28"/>
          <w:szCs w:val="28"/>
          <w:lang w:val="uk-UA"/>
        </w:rPr>
      </w:pPr>
      <w:r w:rsidRPr="005B58B9">
        <w:rPr>
          <w:rFonts w:ascii="Times New Roman" w:hAnsi="Times New Roman" w:cs="Times New Roman"/>
          <w:b/>
          <w:bCs/>
          <w:i/>
          <w:iCs/>
          <w:sz w:val="28"/>
          <w:szCs w:val="28"/>
          <w:lang w:val="uk-UA"/>
        </w:rPr>
        <w:lastRenderedPageBreak/>
        <w:t xml:space="preserve">ДОДАТОК Е </w:t>
      </w:r>
      <w:r>
        <w:rPr>
          <w:rFonts w:ascii="Times New Roman" w:hAnsi="Times New Roman" w:cs="Times New Roman"/>
          <w:b/>
          <w:bCs/>
          <w:i/>
          <w:iCs/>
          <w:sz w:val="28"/>
          <w:szCs w:val="28"/>
          <w:lang w:val="uk-UA"/>
        </w:rPr>
        <w:t>4</w:t>
      </w:r>
    </w:p>
    <w:p w14:paraId="64A1E8BB" w14:textId="77777777" w:rsidR="00E751C7" w:rsidRDefault="00E751C7" w:rsidP="00E751C7">
      <w:pPr>
        <w:spacing w:after="0" w:line="240" w:lineRule="auto"/>
        <w:jc w:val="both"/>
        <w:rPr>
          <w:rFonts w:ascii="Times New Roman" w:hAnsi="Times New Roman" w:cs="Times New Roman"/>
          <w:b/>
          <w:bCs/>
          <w:i/>
          <w:iCs/>
          <w:sz w:val="28"/>
          <w:szCs w:val="28"/>
          <w:lang w:val="uk-UA"/>
        </w:rPr>
      </w:pPr>
    </w:p>
    <w:p w14:paraId="326A478B" w14:textId="55819156" w:rsidR="00E751C7" w:rsidRDefault="00E751C7" w:rsidP="00E751C7">
      <w:pPr>
        <w:spacing w:after="0" w:line="240" w:lineRule="auto"/>
        <w:jc w:val="both"/>
        <w:rPr>
          <w:rFonts w:ascii="Times New Roman" w:hAnsi="Times New Roman" w:cs="Times New Roman"/>
          <w:b/>
          <w:bCs/>
          <w:i/>
          <w:iCs/>
          <w:sz w:val="28"/>
          <w:szCs w:val="28"/>
          <w:lang w:val="uk-UA"/>
        </w:rPr>
      </w:pPr>
      <w:r w:rsidRPr="00E751C7">
        <w:rPr>
          <w:rFonts w:ascii="Times New Roman" w:hAnsi="Times New Roman" w:cs="Times New Roman"/>
          <w:b/>
          <w:bCs/>
          <w:i/>
          <w:iCs/>
          <w:noProof/>
          <w:sz w:val="28"/>
          <w:szCs w:val="28"/>
          <w:lang w:val="en-US"/>
        </w:rPr>
        <w:drawing>
          <wp:inline distT="0" distB="0" distL="0" distR="0" wp14:anchorId="66B17A44" wp14:editId="67060E30">
            <wp:extent cx="5943600" cy="8472025"/>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5952418" cy="8484595"/>
                    </a:xfrm>
                    <a:prstGeom prst="rect">
                      <a:avLst/>
                    </a:prstGeom>
                  </pic:spPr>
                </pic:pic>
              </a:graphicData>
            </a:graphic>
          </wp:inline>
        </w:drawing>
      </w:r>
    </w:p>
    <w:p w14:paraId="324771C5" w14:textId="77777777" w:rsidR="00E751C7" w:rsidRDefault="00E751C7" w:rsidP="00E751C7">
      <w:pPr>
        <w:spacing w:after="0" w:line="240" w:lineRule="auto"/>
        <w:jc w:val="both"/>
        <w:rPr>
          <w:rFonts w:ascii="Times New Roman" w:hAnsi="Times New Roman" w:cs="Times New Roman"/>
          <w:b/>
          <w:bCs/>
          <w:i/>
          <w:iCs/>
          <w:sz w:val="28"/>
          <w:szCs w:val="28"/>
          <w:lang w:val="uk-UA"/>
        </w:rPr>
      </w:pPr>
    </w:p>
    <w:p w14:paraId="2CCFB9CF" w14:textId="21AF4B14" w:rsidR="00E751C7" w:rsidRPr="005B58B9" w:rsidRDefault="00E751C7" w:rsidP="007A75E3">
      <w:pPr>
        <w:spacing w:after="0" w:line="240" w:lineRule="auto"/>
        <w:jc w:val="both"/>
        <w:rPr>
          <w:rFonts w:ascii="Times New Roman" w:hAnsi="Times New Roman" w:cs="Times New Roman"/>
          <w:b/>
          <w:bCs/>
          <w:i/>
          <w:iCs/>
          <w:sz w:val="28"/>
          <w:szCs w:val="28"/>
          <w:lang w:val="uk-UA"/>
        </w:rPr>
      </w:pPr>
      <w:r w:rsidRPr="00E751C7">
        <w:rPr>
          <w:rFonts w:ascii="Times New Roman" w:hAnsi="Times New Roman" w:cs="Times New Roman"/>
          <w:b/>
          <w:bCs/>
          <w:i/>
          <w:iCs/>
          <w:noProof/>
          <w:sz w:val="28"/>
          <w:szCs w:val="28"/>
          <w:lang w:val="en-US"/>
        </w:rPr>
        <w:lastRenderedPageBreak/>
        <w:drawing>
          <wp:inline distT="0" distB="0" distL="0" distR="0" wp14:anchorId="5CDFF9AF" wp14:editId="2DFD5B77">
            <wp:extent cx="5872163" cy="825180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5894435" cy="8283105"/>
                    </a:xfrm>
                    <a:prstGeom prst="rect">
                      <a:avLst/>
                    </a:prstGeom>
                  </pic:spPr>
                </pic:pic>
              </a:graphicData>
            </a:graphic>
          </wp:inline>
        </w:drawing>
      </w:r>
    </w:p>
    <w:sectPr w:rsidR="00E751C7" w:rsidRPr="005B58B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58D5E" w14:textId="77777777" w:rsidR="00325046" w:rsidRDefault="00325046" w:rsidP="001C37C4">
      <w:pPr>
        <w:spacing w:after="0" w:line="240" w:lineRule="auto"/>
      </w:pPr>
      <w:r>
        <w:separator/>
      </w:r>
    </w:p>
  </w:endnote>
  <w:endnote w:type="continuationSeparator" w:id="0">
    <w:p w14:paraId="71E7F6CB" w14:textId="77777777" w:rsidR="00325046" w:rsidRDefault="00325046" w:rsidP="001C3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MS Mincho"/>
    <w:panose1 w:val="00000000000000000000"/>
    <w:charset w:val="80"/>
    <w:family w:val="auto"/>
    <w:notTrueType/>
    <w:pitch w:val="default"/>
    <w:sig w:usb0="00000201" w:usb1="08070000" w:usb2="00000010" w:usb3="00000000" w:csb0="00020005" w:csb1="00000000"/>
  </w:font>
  <w:font w:name="CIDFont+F2">
    <w:altName w:val="MS Mincho"/>
    <w:panose1 w:val="00000000000000000000"/>
    <w:charset w:val="80"/>
    <w:family w:val="auto"/>
    <w:notTrueType/>
    <w:pitch w:val="default"/>
    <w:sig w:usb0="00000201" w:usb1="08070000" w:usb2="00000010" w:usb3="00000000" w:csb0="00020004" w:csb1="00000000"/>
  </w:font>
  <w:font w:name="Cambria-Italic">
    <w:altName w:val="Klee One"/>
    <w:panose1 w:val="00000000000000000000"/>
    <w:charset w:val="80"/>
    <w:family w:val="auto"/>
    <w:notTrueType/>
    <w:pitch w:val="default"/>
    <w:sig w:usb0="00000001" w:usb1="08070000" w:usb2="00000010" w:usb3="00000000" w:csb0="00020000" w:csb1="00000000"/>
  </w:font>
  <w:font w:name="Klee One">
    <w:charset w:val="80"/>
    <w:family w:val="auto"/>
    <w:pitch w:val="variable"/>
    <w:sig w:usb0="E00002FF" w:usb1="6AC7FCFF" w:usb2="00000052" w:usb3="00000000" w:csb0="00120005" w:csb1="00000000"/>
  </w:font>
  <w:font w:name="Cambria Math">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46BA1C" w14:textId="77777777" w:rsidR="00325046" w:rsidRDefault="00325046" w:rsidP="001C37C4">
      <w:pPr>
        <w:spacing w:after="0" w:line="240" w:lineRule="auto"/>
      </w:pPr>
      <w:r>
        <w:separator/>
      </w:r>
    </w:p>
  </w:footnote>
  <w:footnote w:type="continuationSeparator" w:id="0">
    <w:p w14:paraId="25BDA9C9" w14:textId="77777777" w:rsidR="00325046" w:rsidRDefault="00325046" w:rsidP="001C37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047155"/>
      <w:docPartObj>
        <w:docPartGallery w:val="Page Numbers (Top of Page)"/>
        <w:docPartUnique/>
      </w:docPartObj>
    </w:sdtPr>
    <w:sdtEndPr>
      <w:rPr>
        <w:rFonts w:asciiTheme="majorBidi" w:hAnsiTheme="majorBidi" w:cstheme="majorBidi"/>
        <w:sz w:val="28"/>
        <w:szCs w:val="28"/>
      </w:rPr>
    </w:sdtEndPr>
    <w:sdtContent>
      <w:p w14:paraId="78B88387" w14:textId="2AFA10A5" w:rsidR="005D3620" w:rsidRPr="00810ED4" w:rsidRDefault="005D3620" w:rsidP="00810ED4">
        <w:pPr>
          <w:pStyle w:val="af6"/>
          <w:jc w:val="right"/>
          <w:rPr>
            <w:rFonts w:asciiTheme="majorBidi" w:hAnsiTheme="majorBidi" w:cstheme="majorBidi"/>
            <w:sz w:val="28"/>
            <w:szCs w:val="28"/>
          </w:rPr>
        </w:pPr>
        <w:r w:rsidRPr="00810ED4">
          <w:rPr>
            <w:rFonts w:asciiTheme="majorBidi" w:hAnsiTheme="majorBidi" w:cstheme="majorBidi"/>
            <w:sz w:val="28"/>
            <w:szCs w:val="28"/>
          </w:rPr>
          <w:fldChar w:fldCharType="begin"/>
        </w:r>
        <w:r w:rsidRPr="00810ED4">
          <w:rPr>
            <w:rFonts w:asciiTheme="majorBidi" w:hAnsiTheme="majorBidi" w:cstheme="majorBidi"/>
            <w:sz w:val="28"/>
            <w:szCs w:val="28"/>
          </w:rPr>
          <w:instrText>PAGE   \* MERGEFORMAT</w:instrText>
        </w:r>
        <w:r w:rsidRPr="00810ED4">
          <w:rPr>
            <w:rFonts w:asciiTheme="majorBidi" w:hAnsiTheme="majorBidi" w:cstheme="majorBidi"/>
            <w:sz w:val="28"/>
            <w:szCs w:val="28"/>
          </w:rPr>
          <w:fldChar w:fldCharType="separate"/>
        </w:r>
        <w:r w:rsidR="00C348F2">
          <w:rPr>
            <w:rFonts w:asciiTheme="majorBidi" w:hAnsiTheme="majorBidi" w:cstheme="majorBidi"/>
            <w:noProof/>
            <w:sz w:val="28"/>
            <w:szCs w:val="28"/>
          </w:rPr>
          <w:t>274</w:t>
        </w:r>
        <w:r w:rsidRPr="00810ED4">
          <w:rPr>
            <w:rFonts w:asciiTheme="majorBidi" w:hAnsiTheme="majorBidi" w:cstheme="majorBidi"/>
            <w:sz w:val="28"/>
            <w:szCs w:val="28"/>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06FCD"/>
    <w:multiLevelType w:val="hybridMultilevel"/>
    <w:tmpl w:val="9648DBA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0C11BC5"/>
    <w:multiLevelType w:val="hybridMultilevel"/>
    <w:tmpl w:val="33E4017E"/>
    <w:lvl w:ilvl="0" w:tplc="8F24C8C2">
      <w:start w:val="1"/>
      <w:numFmt w:val="bullet"/>
      <w:lvlText w:val=""/>
      <w:lvlJc w:val="left"/>
      <w:pPr>
        <w:ind w:left="720" w:hanging="360"/>
      </w:pPr>
      <w:rPr>
        <w:rFonts w:ascii="Symbol"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2ED7D96"/>
    <w:multiLevelType w:val="hybridMultilevel"/>
    <w:tmpl w:val="63529B9C"/>
    <w:lvl w:ilvl="0" w:tplc="7C508BAE">
      <w:numFmt w:val="bullet"/>
      <w:lvlText w:val="–"/>
      <w:lvlJc w:val="left"/>
      <w:pPr>
        <w:ind w:left="1429" w:hanging="360"/>
      </w:pPr>
      <w:rPr>
        <w:rFonts w:ascii="Times New Roman" w:eastAsia="Times New Roman" w:hAnsi="Times New Roman" w:hint="default"/>
        <w:i/>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60C3BBB"/>
    <w:multiLevelType w:val="hybridMultilevel"/>
    <w:tmpl w:val="902A070E"/>
    <w:lvl w:ilvl="0" w:tplc="6526E7AC">
      <w:numFmt w:val="bullet"/>
      <w:lvlText w:val="–"/>
      <w:lvlJc w:val="left"/>
      <w:pPr>
        <w:ind w:left="1429" w:hanging="360"/>
      </w:pPr>
      <w:rPr>
        <w:rFonts w:ascii="Times New Roman" w:eastAsia="Times New Roman"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6E52AB8"/>
    <w:multiLevelType w:val="hybridMultilevel"/>
    <w:tmpl w:val="AD8C504E"/>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6F80779"/>
    <w:multiLevelType w:val="hybridMultilevel"/>
    <w:tmpl w:val="DB3E9CD8"/>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CE43D1E"/>
    <w:multiLevelType w:val="hybridMultilevel"/>
    <w:tmpl w:val="F6A8147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CD25D6"/>
    <w:multiLevelType w:val="hybridMultilevel"/>
    <w:tmpl w:val="655CE804"/>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035729A"/>
    <w:multiLevelType w:val="hybridMultilevel"/>
    <w:tmpl w:val="9578841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43448E8"/>
    <w:multiLevelType w:val="hybridMultilevel"/>
    <w:tmpl w:val="692298E0"/>
    <w:lvl w:ilvl="0" w:tplc="459A9DA0">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19545306"/>
    <w:multiLevelType w:val="hybridMultilevel"/>
    <w:tmpl w:val="9A3A2FD0"/>
    <w:lvl w:ilvl="0" w:tplc="459A9DA0">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19797972"/>
    <w:multiLevelType w:val="hybridMultilevel"/>
    <w:tmpl w:val="98741BDE"/>
    <w:lvl w:ilvl="0" w:tplc="459A9DA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9963890"/>
    <w:multiLevelType w:val="hybridMultilevel"/>
    <w:tmpl w:val="73EA4BD0"/>
    <w:lvl w:ilvl="0" w:tplc="6186E5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1D6023D3"/>
    <w:multiLevelType w:val="hybridMultilevel"/>
    <w:tmpl w:val="FE92E6B6"/>
    <w:lvl w:ilvl="0" w:tplc="6526E7AC">
      <w:numFmt w:val="bullet"/>
      <w:lvlText w:val="–"/>
      <w:lvlJc w:val="left"/>
      <w:pPr>
        <w:ind w:left="1429" w:hanging="360"/>
      </w:pPr>
      <w:rPr>
        <w:rFonts w:ascii="Times New Roman" w:eastAsia="Times New Roman"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1EA3167A"/>
    <w:multiLevelType w:val="hybridMultilevel"/>
    <w:tmpl w:val="71C62E2E"/>
    <w:lvl w:ilvl="0" w:tplc="8F24C8C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EE31A44"/>
    <w:multiLevelType w:val="hybridMultilevel"/>
    <w:tmpl w:val="B00A05A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1F7213D1"/>
    <w:multiLevelType w:val="hybridMultilevel"/>
    <w:tmpl w:val="CD027580"/>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39D7E72"/>
    <w:multiLevelType w:val="hybridMultilevel"/>
    <w:tmpl w:val="81AC4A8E"/>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6B528A3"/>
    <w:multiLevelType w:val="hybridMultilevel"/>
    <w:tmpl w:val="7982F126"/>
    <w:lvl w:ilvl="0" w:tplc="8F24C8C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9D45791"/>
    <w:multiLevelType w:val="hybridMultilevel"/>
    <w:tmpl w:val="1B04C538"/>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B7D0471"/>
    <w:multiLevelType w:val="hybridMultilevel"/>
    <w:tmpl w:val="04441D1E"/>
    <w:lvl w:ilvl="0" w:tplc="7A70B47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2BEF26EF"/>
    <w:multiLevelType w:val="hybridMultilevel"/>
    <w:tmpl w:val="B79E98F0"/>
    <w:lvl w:ilvl="0" w:tplc="459A9DA0">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2EC621F8"/>
    <w:multiLevelType w:val="hybridMultilevel"/>
    <w:tmpl w:val="AB824F5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2F1033BB"/>
    <w:multiLevelType w:val="hybridMultilevel"/>
    <w:tmpl w:val="81181C0C"/>
    <w:lvl w:ilvl="0" w:tplc="7A70B47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0777996"/>
    <w:multiLevelType w:val="multilevel"/>
    <w:tmpl w:val="7BD62154"/>
    <w:lvl w:ilvl="0">
      <w:start w:val="1"/>
      <w:numFmt w:val="decimal"/>
      <w:lvlText w:val="%1."/>
      <w:lvlJc w:val="left"/>
      <w:pPr>
        <w:ind w:left="432" w:hanging="432"/>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5" w15:restartNumberingAfterBreak="0">
    <w:nsid w:val="319560D8"/>
    <w:multiLevelType w:val="hybridMultilevel"/>
    <w:tmpl w:val="EEB2A1EE"/>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38A12E58"/>
    <w:multiLevelType w:val="hybridMultilevel"/>
    <w:tmpl w:val="AB5ED614"/>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3C327E4B"/>
    <w:multiLevelType w:val="hybridMultilevel"/>
    <w:tmpl w:val="669E34FC"/>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3C9D1E3F"/>
    <w:multiLevelType w:val="hybridMultilevel"/>
    <w:tmpl w:val="BC6894B6"/>
    <w:lvl w:ilvl="0" w:tplc="56489A5C">
      <w:numFmt w:val="bullet"/>
      <w:lvlText w:val="•"/>
      <w:lvlJc w:val="left"/>
      <w:pPr>
        <w:tabs>
          <w:tab w:val="num" w:pos="720"/>
        </w:tabs>
        <w:ind w:left="720" w:hanging="360"/>
      </w:pPr>
      <w:rPr>
        <w:rFonts w:ascii="Times New Roman" w:eastAsia="Times New Roman" w:hAnsi="Times New Roman" w:cs="Times New Roman" w:hint="default"/>
        <w:b w:val="0"/>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CAF568B"/>
    <w:multiLevelType w:val="hybridMultilevel"/>
    <w:tmpl w:val="D2A6ADE2"/>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3FBF4CCB"/>
    <w:multiLevelType w:val="hybridMultilevel"/>
    <w:tmpl w:val="B5A89EEC"/>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43584B7F"/>
    <w:multiLevelType w:val="hybridMultilevel"/>
    <w:tmpl w:val="1A6295D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449A163F"/>
    <w:multiLevelType w:val="hybridMultilevel"/>
    <w:tmpl w:val="431A8EB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538371B"/>
    <w:multiLevelType w:val="hybridMultilevel"/>
    <w:tmpl w:val="8716E226"/>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4939642E"/>
    <w:multiLevelType w:val="hybridMultilevel"/>
    <w:tmpl w:val="2F6A85BA"/>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4D0619B2"/>
    <w:multiLevelType w:val="hybridMultilevel"/>
    <w:tmpl w:val="F1F61934"/>
    <w:lvl w:ilvl="0" w:tplc="52B66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4D1856B5"/>
    <w:multiLevelType w:val="hybridMultilevel"/>
    <w:tmpl w:val="59F2109C"/>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4E28135F"/>
    <w:multiLevelType w:val="hybridMultilevel"/>
    <w:tmpl w:val="B57E1462"/>
    <w:lvl w:ilvl="0" w:tplc="459A9DA0">
      <w:start w:val="1"/>
      <w:numFmt w:val="bullet"/>
      <w:lvlText w:val=""/>
      <w:lvlJc w:val="left"/>
      <w:pPr>
        <w:tabs>
          <w:tab w:val="num" w:pos="720"/>
        </w:tabs>
        <w:ind w:left="720" w:hanging="360"/>
      </w:pPr>
      <w:rPr>
        <w:rFonts w:ascii="Symbol" w:hAnsi="Symbol" w:hint="default"/>
        <w:b w:val="0"/>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F5A771F"/>
    <w:multiLevelType w:val="hybridMultilevel"/>
    <w:tmpl w:val="4EB61178"/>
    <w:lvl w:ilvl="0" w:tplc="8F24C8C2">
      <w:start w:val="1"/>
      <w:numFmt w:val="bullet"/>
      <w:lvlText w:val=""/>
      <w:lvlJc w:val="left"/>
      <w:pPr>
        <w:ind w:left="1429" w:hanging="360"/>
      </w:pPr>
      <w:rPr>
        <w:rFonts w:ascii="Symbol"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503B2FC4"/>
    <w:multiLevelType w:val="hybridMultilevel"/>
    <w:tmpl w:val="63E01C6E"/>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51F163B2"/>
    <w:multiLevelType w:val="hybridMultilevel"/>
    <w:tmpl w:val="CD4A276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1" w15:restartNumberingAfterBreak="0">
    <w:nsid w:val="54440E0F"/>
    <w:multiLevelType w:val="hybridMultilevel"/>
    <w:tmpl w:val="08DC435A"/>
    <w:lvl w:ilvl="0" w:tplc="56489A5C">
      <w:numFmt w:val="bullet"/>
      <w:lvlText w:val="•"/>
      <w:lvlJc w:val="left"/>
      <w:pPr>
        <w:ind w:left="720" w:hanging="360"/>
      </w:pPr>
      <w:rPr>
        <w:rFonts w:ascii="Times New Roman" w:eastAsia="Times New Roman" w:hAnsi="Times New Roman" w:cs="Times New Roman" w:hint="default"/>
        <w:b w:val="0"/>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54DC3485"/>
    <w:multiLevelType w:val="hybridMultilevel"/>
    <w:tmpl w:val="0C9AB46C"/>
    <w:lvl w:ilvl="0" w:tplc="D7E4DD74">
      <w:start w:val="1"/>
      <w:numFmt w:val="bullet"/>
      <w:lvlText w:val=""/>
      <w:lvlJc w:val="left"/>
      <w:pPr>
        <w:tabs>
          <w:tab w:val="num" w:pos="720"/>
        </w:tabs>
        <w:ind w:left="720" w:hanging="360"/>
      </w:pPr>
      <w:rPr>
        <w:rFonts w:ascii="Symbol" w:hAnsi="Symbol" w:hint="default"/>
      </w:rPr>
    </w:lvl>
    <w:lvl w:ilvl="1" w:tplc="04190019" w:tentative="1">
      <w:start w:val="1"/>
      <w:numFmt w:val="bullet"/>
      <w:lvlText w:val="o"/>
      <w:lvlJc w:val="left"/>
      <w:pPr>
        <w:tabs>
          <w:tab w:val="num" w:pos="1440"/>
        </w:tabs>
        <w:ind w:left="1440" w:hanging="360"/>
      </w:pPr>
      <w:rPr>
        <w:rFonts w:ascii="Courier New" w:hAnsi="Courier New" w:cs="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cs="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cs="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7772F33"/>
    <w:multiLevelType w:val="hybridMultilevel"/>
    <w:tmpl w:val="9C306CAA"/>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58DA7AF1"/>
    <w:multiLevelType w:val="hybridMultilevel"/>
    <w:tmpl w:val="22EAC5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5A5E202E"/>
    <w:multiLevelType w:val="hybridMultilevel"/>
    <w:tmpl w:val="6B46FB4C"/>
    <w:lvl w:ilvl="0" w:tplc="6CAA1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5AE25937"/>
    <w:multiLevelType w:val="hybridMultilevel"/>
    <w:tmpl w:val="9C306C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5B9950B2"/>
    <w:multiLevelType w:val="hybridMultilevel"/>
    <w:tmpl w:val="0388B340"/>
    <w:lvl w:ilvl="0" w:tplc="E0BE76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8" w15:restartNumberingAfterBreak="0">
    <w:nsid w:val="5BB32DAC"/>
    <w:multiLevelType w:val="hybridMultilevel"/>
    <w:tmpl w:val="D1C0373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9" w15:restartNumberingAfterBreak="0">
    <w:nsid w:val="5C6A0C20"/>
    <w:multiLevelType w:val="hybridMultilevel"/>
    <w:tmpl w:val="725A5CEE"/>
    <w:lvl w:ilvl="0" w:tplc="CE38D824">
      <w:start w:val="1"/>
      <w:numFmt w:val="decimal"/>
      <w:lvlText w:val="%1)"/>
      <w:lvlJc w:val="left"/>
      <w:pPr>
        <w:ind w:left="1129" w:hanging="4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0" w15:restartNumberingAfterBreak="0">
    <w:nsid w:val="629F3B96"/>
    <w:multiLevelType w:val="hybridMultilevel"/>
    <w:tmpl w:val="5D6A1982"/>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63631063"/>
    <w:multiLevelType w:val="hybridMultilevel"/>
    <w:tmpl w:val="99E0A2A8"/>
    <w:lvl w:ilvl="0" w:tplc="6526E7AC">
      <w:numFmt w:val="bullet"/>
      <w:lvlText w:val="–"/>
      <w:lvlJc w:val="left"/>
      <w:pPr>
        <w:ind w:left="3338" w:hanging="360"/>
      </w:pPr>
      <w:rPr>
        <w:rFonts w:ascii="Times New Roman" w:eastAsia="Times New Roman"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640559E1"/>
    <w:multiLevelType w:val="hybridMultilevel"/>
    <w:tmpl w:val="B99E6882"/>
    <w:lvl w:ilvl="0" w:tplc="7A70B47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15:restartNumberingAfterBreak="0">
    <w:nsid w:val="647B15D8"/>
    <w:multiLevelType w:val="hybridMultilevel"/>
    <w:tmpl w:val="6C0A12A2"/>
    <w:lvl w:ilvl="0" w:tplc="56489A5C">
      <w:numFmt w:val="bullet"/>
      <w:lvlText w:val="•"/>
      <w:lvlJc w:val="left"/>
      <w:pPr>
        <w:ind w:left="720" w:hanging="360"/>
      </w:pPr>
      <w:rPr>
        <w:rFonts w:ascii="Times New Roman" w:eastAsia="Times New Roman" w:hAnsi="Times New Roman" w:cs="Times New Roman" w:hint="default"/>
        <w:b w:val="0"/>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65425EB0"/>
    <w:multiLevelType w:val="hybridMultilevel"/>
    <w:tmpl w:val="BDEC7B04"/>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15:restartNumberingAfterBreak="0">
    <w:nsid w:val="656E02A8"/>
    <w:multiLevelType w:val="hybridMultilevel"/>
    <w:tmpl w:val="074C454A"/>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56" w15:restartNumberingAfterBreak="0">
    <w:nsid w:val="660B7504"/>
    <w:multiLevelType w:val="hybridMultilevel"/>
    <w:tmpl w:val="D3ECAA5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15:restartNumberingAfterBreak="0">
    <w:nsid w:val="66E363FB"/>
    <w:multiLevelType w:val="hybridMultilevel"/>
    <w:tmpl w:val="9EDE360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6B597FDE"/>
    <w:multiLevelType w:val="hybridMultilevel"/>
    <w:tmpl w:val="6FAEC472"/>
    <w:lvl w:ilvl="0" w:tplc="8F24C8C2">
      <w:start w:val="1"/>
      <w:numFmt w:val="bullet"/>
      <w:lvlText w:val=""/>
      <w:lvlJc w:val="left"/>
      <w:pPr>
        <w:ind w:left="1429" w:hanging="360"/>
      </w:pPr>
      <w:rPr>
        <w:rFonts w:ascii="Symbol"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15:restartNumberingAfterBreak="0">
    <w:nsid w:val="6EE772BC"/>
    <w:multiLevelType w:val="hybridMultilevel"/>
    <w:tmpl w:val="CBFC09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6F044B12"/>
    <w:multiLevelType w:val="hybridMultilevel"/>
    <w:tmpl w:val="6DD2AA9C"/>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1" w15:restartNumberingAfterBreak="0">
    <w:nsid w:val="71EF23F1"/>
    <w:multiLevelType w:val="hybridMultilevel"/>
    <w:tmpl w:val="060C4E7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2" w15:restartNumberingAfterBreak="0">
    <w:nsid w:val="737A6EE1"/>
    <w:multiLevelType w:val="hybridMultilevel"/>
    <w:tmpl w:val="1638E504"/>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3" w15:restartNumberingAfterBreak="0">
    <w:nsid w:val="739D1343"/>
    <w:multiLevelType w:val="hybridMultilevel"/>
    <w:tmpl w:val="58B46FDA"/>
    <w:lvl w:ilvl="0" w:tplc="9EF49FFA">
      <w:numFmt w:val="bullet"/>
      <w:lvlText w:val="–"/>
      <w:lvlJc w:val="left"/>
      <w:pPr>
        <w:ind w:left="720" w:hanging="360"/>
      </w:pPr>
      <w:rPr>
        <w:rFonts w:ascii="Times New Roman" w:eastAsia="Times New Roman" w:hAnsi="Times New Roman" w:cs="Times New Roman" w:hint="default"/>
        <w:color w:val="auto"/>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15:restartNumberingAfterBreak="0">
    <w:nsid w:val="76DE649A"/>
    <w:multiLevelType w:val="hybridMultilevel"/>
    <w:tmpl w:val="5CBCFC66"/>
    <w:lvl w:ilvl="0" w:tplc="459A9DA0">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5" w15:restartNumberingAfterBreak="0">
    <w:nsid w:val="774C705D"/>
    <w:multiLevelType w:val="hybridMultilevel"/>
    <w:tmpl w:val="F0FC766A"/>
    <w:lvl w:ilvl="0" w:tplc="459A9D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6" w15:restartNumberingAfterBreak="0">
    <w:nsid w:val="7A08473C"/>
    <w:multiLevelType w:val="hybridMultilevel"/>
    <w:tmpl w:val="1A3A6C38"/>
    <w:lvl w:ilvl="0" w:tplc="9EF49FFA">
      <w:numFmt w:val="bullet"/>
      <w:lvlText w:val="–"/>
      <w:lvlJc w:val="left"/>
      <w:pPr>
        <w:ind w:left="1429" w:hanging="360"/>
      </w:pPr>
      <w:rPr>
        <w:rFonts w:ascii="Times New Roman" w:eastAsia="Times New Roman" w:hAnsi="Times New Roman" w:cs="Times New Roman" w:hint="default"/>
        <w:color w:val="auto"/>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7" w15:restartNumberingAfterBreak="0">
    <w:nsid w:val="7CB33D84"/>
    <w:multiLevelType w:val="hybridMultilevel"/>
    <w:tmpl w:val="6DD058A4"/>
    <w:lvl w:ilvl="0" w:tplc="7A70B47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15:restartNumberingAfterBreak="0">
    <w:nsid w:val="7FDD105E"/>
    <w:multiLevelType w:val="multilevel"/>
    <w:tmpl w:val="7BD62154"/>
    <w:lvl w:ilvl="0">
      <w:start w:val="2"/>
      <w:numFmt w:val="decimal"/>
      <w:lvlText w:val="%1."/>
      <w:lvlJc w:val="left"/>
      <w:pPr>
        <w:ind w:left="432" w:hanging="432"/>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num w:numId="1">
    <w:abstractNumId w:val="27"/>
  </w:num>
  <w:num w:numId="2">
    <w:abstractNumId w:val="26"/>
  </w:num>
  <w:num w:numId="3">
    <w:abstractNumId w:val="4"/>
  </w:num>
  <w:num w:numId="4">
    <w:abstractNumId w:val="8"/>
  </w:num>
  <w:num w:numId="5">
    <w:abstractNumId w:val="44"/>
  </w:num>
  <w:num w:numId="6">
    <w:abstractNumId w:val="22"/>
  </w:num>
  <w:num w:numId="7">
    <w:abstractNumId w:val="3"/>
  </w:num>
  <w:num w:numId="8">
    <w:abstractNumId w:val="51"/>
  </w:num>
  <w:num w:numId="9">
    <w:abstractNumId w:val="13"/>
  </w:num>
  <w:num w:numId="10">
    <w:abstractNumId w:val="49"/>
  </w:num>
  <w:num w:numId="11">
    <w:abstractNumId w:val="2"/>
  </w:num>
  <w:num w:numId="12">
    <w:abstractNumId w:val="0"/>
  </w:num>
  <w:num w:numId="13">
    <w:abstractNumId w:val="15"/>
  </w:num>
  <w:num w:numId="14">
    <w:abstractNumId w:val="32"/>
  </w:num>
  <w:num w:numId="15">
    <w:abstractNumId w:val="35"/>
  </w:num>
  <w:num w:numId="16">
    <w:abstractNumId w:val="31"/>
  </w:num>
  <w:num w:numId="17">
    <w:abstractNumId w:val="48"/>
  </w:num>
  <w:num w:numId="18">
    <w:abstractNumId w:val="67"/>
  </w:num>
  <w:num w:numId="19">
    <w:abstractNumId w:val="20"/>
  </w:num>
  <w:num w:numId="20">
    <w:abstractNumId w:val="52"/>
  </w:num>
  <w:num w:numId="21">
    <w:abstractNumId w:val="58"/>
  </w:num>
  <w:num w:numId="22">
    <w:abstractNumId w:val="1"/>
  </w:num>
  <w:num w:numId="23">
    <w:abstractNumId w:val="38"/>
  </w:num>
  <w:num w:numId="24">
    <w:abstractNumId w:val="23"/>
  </w:num>
  <w:num w:numId="25">
    <w:abstractNumId w:val="17"/>
  </w:num>
  <w:num w:numId="26">
    <w:abstractNumId w:val="56"/>
  </w:num>
  <w:num w:numId="27">
    <w:abstractNumId w:val="19"/>
  </w:num>
  <w:num w:numId="28">
    <w:abstractNumId w:val="25"/>
  </w:num>
  <w:num w:numId="29">
    <w:abstractNumId w:val="6"/>
  </w:num>
  <w:num w:numId="30">
    <w:abstractNumId w:val="18"/>
  </w:num>
  <w:num w:numId="31">
    <w:abstractNumId w:val="42"/>
  </w:num>
  <w:num w:numId="32">
    <w:abstractNumId w:val="14"/>
  </w:num>
  <w:num w:numId="33">
    <w:abstractNumId w:val="43"/>
  </w:num>
  <w:num w:numId="34">
    <w:abstractNumId w:val="53"/>
  </w:num>
  <w:num w:numId="35">
    <w:abstractNumId w:val="41"/>
  </w:num>
  <w:num w:numId="36">
    <w:abstractNumId w:val="28"/>
  </w:num>
  <w:num w:numId="37">
    <w:abstractNumId w:val="66"/>
  </w:num>
  <w:num w:numId="38">
    <w:abstractNumId w:val="45"/>
  </w:num>
  <w:num w:numId="39">
    <w:abstractNumId w:val="5"/>
  </w:num>
  <w:num w:numId="40">
    <w:abstractNumId w:val="34"/>
  </w:num>
  <w:num w:numId="41">
    <w:abstractNumId w:val="63"/>
  </w:num>
  <w:num w:numId="42">
    <w:abstractNumId w:val="55"/>
  </w:num>
  <w:num w:numId="43">
    <w:abstractNumId w:val="39"/>
  </w:num>
  <w:num w:numId="44">
    <w:abstractNumId w:val="16"/>
  </w:num>
  <w:num w:numId="45">
    <w:abstractNumId w:val="30"/>
  </w:num>
  <w:num w:numId="46">
    <w:abstractNumId w:val="47"/>
  </w:num>
  <w:num w:numId="47">
    <w:abstractNumId w:val="61"/>
  </w:num>
  <w:num w:numId="48">
    <w:abstractNumId w:val="57"/>
  </w:num>
  <w:num w:numId="49">
    <w:abstractNumId w:val="12"/>
  </w:num>
  <w:num w:numId="50">
    <w:abstractNumId w:val="59"/>
  </w:num>
  <w:num w:numId="51">
    <w:abstractNumId w:val="24"/>
  </w:num>
  <w:num w:numId="52">
    <w:abstractNumId w:val="68"/>
  </w:num>
  <w:num w:numId="53">
    <w:abstractNumId w:val="40"/>
  </w:num>
  <w:num w:numId="54">
    <w:abstractNumId w:val="9"/>
  </w:num>
  <w:num w:numId="55">
    <w:abstractNumId w:val="50"/>
  </w:num>
  <w:num w:numId="56">
    <w:abstractNumId w:val="33"/>
  </w:num>
  <w:num w:numId="57">
    <w:abstractNumId w:val="10"/>
  </w:num>
  <w:num w:numId="58">
    <w:abstractNumId w:val="62"/>
  </w:num>
  <w:num w:numId="59">
    <w:abstractNumId w:val="60"/>
  </w:num>
  <w:num w:numId="60">
    <w:abstractNumId w:val="29"/>
  </w:num>
  <w:num w:numId="61">
    <w:abstractNumId w:val="65"/>
  </w:num>
  <w:num w:numId="62">
    <w:abstractNumId w:val="21"/>
  </w:num>
  <w:num w:numId="63">
    <w:abstractNumId w:val="54"/>
  </w:num>
  <w:num w:numId="64">
    <w:abstractNumId w:val="11"/>
  </w:num>
  <w:num w:numId="65">
    <w:abstractNumId w:val="64"/>
  </w:num>
  <w:num w:numId="66">
    <w:abstractNumId w:val="7"/>
  </w:num>
  <w:num w:numId="67">
    <w:abstractNumId w:val="36"/>
  </w:num>
  <w:num w:numId="68">
    <w:abstractNumId w:val="37"/>
  </w:num>
  <w:num w:numId="69">
    <w:abstractNumId w:val="46"/>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9"/>
  <w:hideSpellingErrors/>
  <w:hideGrammatical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5175"/>
    <w:rsid w:val="00000E20"/>
    <w:rsid w:val="000010A0"/>
    <w:rsid w:val="0000217F"/>
    <w:rsid w:val="00003DF1"/>
    <w:rsid w:val="000042A1"/>
    <w:rsid w:val="000047B9"/>
    <w:rsid w:val="00006793"/>
    <w:rsid w:val="00007B7B"/>
    <w:rsid w:val="00011597"/>
    <w:rsid w:val="00011DAA"/>
    <w:rsid w:val="000125D9"/>
    <w:rsid w:val="000134DC"/>
    <w:rsid w:val="000161EF"/>
    <w:rsid w:val="00016C57"/>
    <w:rsid w:val="0002251C"/>
    <w:rsid w:val="000234EF"/>
    <w:rsid w:val="00025C18"/>
    <w:rsid w:val="0003265B"/>
    <w:rsid w:val="00036891"/>
    <w:rsid w:val="00041153"/>
    <w:rsid w:val="000414A9"/>
    <w:rsid w:val="00041EAE"/>
    <w:rsid w:val="00045AE2"/>
    <w:rsid w:val="00045BE5"/>
    <w:rsid w:val="00045E58"/>
    <w:rsid w:val="000464DE"/>
    <w:rsid w:val="00050069"/>
    <w:rsid w:val="00050E3E"/>
    <w:rsid w:val="00051BC5"/>
    <w:rsid w:val="00052ACE"/>
    <w:rsid w:val="00056015"/>
    <w:rsid w:val="00056275"/>
    <w:rsid w:val="0005694E"/>
    <w:rsid w:val="00056E64"/>
    <w:rsid w:val="00057BBB"/>
    <w:rsid w:val="00057FF6"/>
    <w:rsid w:val="0006308C"/>
    <w:rsid w:val="00067C24"/>
    <w:rsid w:val="00071139"/>
    <w:rsid w:val="000714C5"/>
    <w:rsid w:val="0007537B"/>
    <w:rsid w:val="00076DA8"/>
    <w:rsid w:val="000779F4"/>
    <w:rsid w:val="00081227"/>
    <w:rsid w:val="00081757"/>
    <w:rsid w:val="00086FF7"/>
    <w:rsid w:val="00090B5D"/>
    <w:rsid w:val="00092131"/>
    <w:rsid w:val="00094D2E"/>
    <w:rsid w:val="000956DF"/>
    <w:rsid w:val="00096119"/>
    <w:rsid w:val="00097096"/>
    <w:rsid w:val="00097F9F"/>
    <w:rsid w:val="000A1912"/>
    <w:rsid w:val="000A2752"/>
    <w:rsid w:val="000A3FF4"/>
    <w:rsid w:val="000A6160"/>
    <w:rsid w:val="000A6DF3"/>
    <w:rsid w:val="000A798F"/>
    <w:rsid w:val="000B252E"/>
    <w:rsid w:val="000B2734"/>
    <w:rsid w:val="000B527A"/>
    <w:rsid w:val="000B57E4"/>
    <w:rsid w:val="000B6EF1"/>
    <w:rsid w:val="000C2384"/>
    <w:rsid w:val="000C4DBA"/>
    <w:rsid w:val="000C5DA2"/>
    <w:rsid w:val="000C68E3"/>
    <w:rsid w:val="000C75AA"/>
    <w:rsid w:val="000D0179"/>
    <w:rsid w:val="000D10AA"/>
    <w:rsid w:val="000D1143"/>
    <w:rsid w:val="000D38F1"/>
    <w:rsid w:val="000D7C2C"/>
    <w:rsid w:val="000E0310"/>
    <w:rsid w:val="000E1F15"/>
    <w:rsid w:val="000E57C2"/>
    <w:rsid w:val="000E6233"/>
    <w:rsid w:val="000F0549"/>
    <w:rsid w:val="000F055F"/>
    <w:rsid w:val="000F2A41"/>
    <w:rsid w:val="000F5DDA"/>
    <w:rsid w:val="000F60BE"/>
    <w:rsid w:val="000F6813"/>
    <w:rsid w:val="000F6EA1"/>
    <w:rsid w:val="00101289"/>
    <w:rsid w:val="00105112"/>
    <w:rsid w:val="0010649F"/>
    <w:rsid w:val="0011023A"/>
    <w:rsid w:val="001109E7"/>
    <w:rsid w:val="00111695"/>
    <w:rsid w:val="00111FD7"/>
    <w:rsid w:val="001120EB"/>
    <w:rsid w:val="00116137"/>
    <w:rsid w:val="00116745"/>
    <w:rsid w:val="00116BB6"/>
    <w:rsid w:val="0012043E"/>
    <w:rsid w:val="00120D04"/>
    <w:rsid w:val="00120F8A"/>
    <w:rsid w:val="00125745"/>
    <w:rsid w:val="001329D8"/>
    <w:rsid w:val="001330EE"/>
    <w:rsid w:val="00133F75"/>
    <w:rsid w:val="00137358"/>
    <w:rsid w:val="001374EB"/>
    <w:rsid w:val="0013783D"/>
    <w:rsid w:val="0014268C"/>
    <w:rsid w:val="00143ACC"/>
    <w:rsid w:val="00147A81"/>
    <w:rsid w:val="00147C22"/>
    <w:rsid w:val="00147EDE"/>
    <w:rsid w:val="001521F0"/>
    <w:rsid w:val="00153220"/>
    <w:rsid w:val="001554C8"/>
    <w:rsid w:val="001601A6"/>
    <w:rsid w:val="00164327"/>
    <w:rsid w:val="00165233"/>
    <w:rsid w:val="00165717"/>
    <w:rsid w:val="00166811"/>
    <w:rsid w:val="00167C55"/>
    <w:rsid w:val="00167EB1"/>
    <w:rsid w:val="00181C57"/>
    <w:rsid w:val="00183CA3"/>
    <w:rsid w:val="001852BE"/>
    <w:rsid w:val="001862FB"/>
    <w:rsid w:val="00186712"/>
    <w:rsid w:val="001868D7"/>
    <w:rsid w:val="0019397C"/>
    <w:rsid w:val="001957DB"/>
    <w:rsid w:val="001971DD"/>
    <w:rsid w:val="00197418"/>
    <w:rsid w:val="001A37D0"/>
    <w:rsid w:val="001B3594"/>
    <w:rsid w:val="001B35CA"/>
    <w:rsid w:val="001B447D"/>
    <w:rsid w:val="001C0657"/>
    <w:rsid w:val="001C3778"/>
    <w:rsid w:val="001C37C4"/>
    <w:rsid w:val="001C7E69"/>
    <w:rsid w:val="001D078A"/>
    <w:rsid w:val="001D3769"/>
    <w:rsid w:val="001D4007"/>
    <w:rsid w:val="001D4A43"/>
    <w:rsid w:val="001E26E8"/>
    <w:rsid w:val="001E2B0B"/>
    <w:rsid w:val="001E2CD1"/>
    <w:rsid w:val="001E44E6"/>
    <w:rsid w:val="001E795B"/>
    <w:rsid w:val="001F08B6"/>
    <w:rsid w:val="001F18D7"/>
    <w:rsid w:val="001F1F33"/>
    <w:rsid w:val="001F35AA"/>
    <w:rsid w:val="001F7EAB"/>
    <w:rsid w:val="002019E4"/>
    <w:rsid w:val="0020200A"/>
    <w:rsid w:val="002021D3"/>
    <w:rsid w:val="00210A01"/>
    <w:rsid w:val="00210B54"/>
    <w:rsid w:val="0021279C"/>
    <w:rsid w:val="00212EC8"/>
    <w:rsid w:val="00213B21"/>
    <w:rsid w:val="00213F25"/>
    <w:rsid w:val="00213FFE"/>
    <w:rsid w:val="002149FA"/>
    <w:rsid w:val="00220F69"/>
    <w:rsid w:val="00221B90"/>
    <w:rsid w:val="00224863"/>
    <w:rsid w:val="00224ECD"/>
    <w:rsid w:val="0022739E"/>
    <w:rsid w:val="0023033A"/>
    <w:rsid w:val="00230CEC"/>
    <w:rsid w:val="0023137A"/>
    <w:rsid w:val="00232B7F"/>
    <w:rsid w:val="0023358C"/>
    <w:rsid w:val="00237CF5"/>
    <w:rsid w:val="002406E3"/>
    <w:rsid w:val="0024303D"/>
    <w:rsid w:val="00246014"/>
    <w:rsid w:val="00251D1E"/>
    <w:rsid w:val="002538CB"/>
    <w:rsid w:val="002541A7"/>
    <w:rsid w:val="00255088"/>
    <w:rsid w:val="00261DC4"/>
    <w:rsid w:val="00262066"/>
    <w:rsid w:val="00263E50"/>
    <w:rsid w:val="002642C0"/>
    <w:rsid w:val="00264B69"/>
    <w:rsid w:val="00265FF1"/>
    <w:rsid w:val="002727AE"/>
    <w:rsid w:val="00280B09"/>
    <w:rsid w:val="002815DF"/>
    <w:rsid w:val="00281E01"/>
    <w:rsid w:val="00282C3C"/>
    <w:rsid w:val="00283500"/>
    <w:rsid w:val="002837A7"/>
    <w:rsid w:val="00283A9A"/>
    <w:rsid w:val="00283ED4"/>
    <w:rsid w:val="00285614"/>
    <w:rsid w:val="00286342"/>
    <w:rsid w:val="00297FE2"/>
    <w:rsid w:val="002A0213"/>
    <w:rsid w:val="002A22A5"/>
    <w:rsid w:val="002A49E3"/>
    <w:rsid w:val="002A5297"/>
    <w:rsid w:val="002A5F80"/>
    <w:rsid w:val="002B10D3"/>
    <w:rsid w:val="002B2499"/>
    <w:rsid w:val="002B26F3"/>
    <w:rsid w:val="002B36AB"/>
    <w:rsid w:val="002B36BC"/>
    <w:rsid w:val="002B3960"/>
    <w:rsid w:val="002B683D"/>
    <w:rsid w:val="002B7B7F"/>
    <w:rsid w:val="002C1DDC"/>
    <w:rsid w:val="002C7459"/>
    <w:rsid w:val="002C7705"/>
    <w:rsid w:val="002D0662"/>
    <w:rsid w:val="002D0CA8"/>
    <w:rsid w:val="002D1486"/>
    <w:rsid w:val="002D4626"/>
    <w:rsid w:val="002D4689"/>
    <w:rsid w:val="002D5038"/>
    <w:rsid w:val="002D6E20"/>
    <w:rsid w:val="002D76E2"/>
    <w:rsid w:val="002E2131"/>
    <w:rsid w:val="002E3EDC"/>
    <w:rsid w:val="002E6793"/>
    <w:rsid w:val="002F033F"/>
    <w:rsid w:val="002F0E8D"/>
    <w:rsid w:val="002F325D"/>
    <w:rsid w:val="002F7D74"/>
    <w:rsid w:val="00301E30"/>
    <w:rsid w:val="00306047"/>
    <w:rsid w:val="0031023B"/>
    <w:rsid w:val="00311D23"/>
    <w:rsid w:val="003125D5"/>
    <w:rsid w:val="003127CE"/>
    <w:rsid w:val="0031436A"/>
    <w:rsid w:val="00320E17"/>
    <w:rsid w:val="003240E6"/>
    <w:rsid w:val="00325046"/>
    <w:rsid w:val="00325530"/>
    <w:rsid w:val="00326A41"/>
    <w:rsid w:val="00332BF3"/>
    <w:rsid w:val="003330E5"/>
    <w:rsid w:val="00335C22"/>
    <w:rsid w:val="0033623B"/>
    <w:rsid w:val="00336613"/>
    <w:rsid w:val="003504B2"/>
    <w:rsid w:val="00350E99"/>
    <w:rsid w:val="00351ED8"/>
    <w:rsid w:val="0035244E"/>
    <w:rsid w:val="00355D4E"/>
    <w:rsid w:val="00356608"/>
    <w:rsid w:val="00357BA9"/>
    <w:rsid w:val="00360474"/>
    <w:rsid w:val="0036063F"/>
    <w:rsid w:val="003670BB"/>
    <w:rsid w:val="00367CDE"/>
    <w:rsid w:val="00370F3F"/>
    <w:rsid w:val="0037166B"/>
    <w:rsid w:val="00375779"/>
    <w:rsid w:val="003774C1"/>
    <w:rsid w:val="003778BA"/>
    <w:rsid w:val="00381837"/>
    <w:rsid w:val="00384AEB"/>
    <w:rsid w:val="00385385"/>
    <w:rsid w:val="003900F5"/>
    <w:rsid w:val="00390A31"/>
    <w:rsid w:val="00393219"/>
    <w:rsid w:val="00394317"/>
    <w:rsid w:val="0039745C"/>
    <w:rsid w:val="00397D1B"/>
    <w:rsid w:val="003A076C"/>
    <w:rsid w:val="003A14EB"/>
    <w:rsid w:val="003A2773"/>
    <w:rsid w:val="003A2DC0"/>
    <w:rsid w:val="003A4D95"/>
    <w:rsid w:val="003A52A8"/>
    <w:rsid w:val="003B2076"/>
    <w:rsid w:val="003B49A0"/>
    <w:rsid w:val="003B511C"/>
    <w:rsid w:val="003B70D8"/>
    <w:rsid w:val="003C675B"/>
    <w:rsid w:val="003C76F7"/>
    <w:rsid w:val="003D0AC4"/>
    <w:rsid w:val="003D16BB"/>
    <w:rsid w:val="003D2420"/>
    <w:rsid w:val="003E05DC"/>
    <w:rsid w:val="003E0C78"/>
    <w:rsid w:val="003E4B00"/>
    <w:rsid w:val="003E4BEF"/>
    <w:rsid w:val="003E7B5E"/>
    <w:rsid w:val="003F2415"/>
    <w:rsid w:val="003F2617"/>
    <w:rsid w:val="003F31A8"/>
    <w:rsid w:val="003F3302"/>
    <w:rsid w:val="00400625"/>
    <w:rsid w:val="00405B65"/>
    <w:rsid w:val="00407938"/>
    <w:rsid w:val="00411348"/>
    <w:rsid w:val="00411AB4"/>
    <w:rsid w:val="00412BAC"/>
    <w:rsid w:val="00415157"/>
    <w:rsid w:val="00415610"/>
    <w:rsid w:val="00421A09"/>
    <w:rsid w:val="004328B3"/>
    <w:rsid w:val="0043713B"/>
    <w:rsid w:val="004423F4"/>
    <w:rsid w:val="00450A75"/>
    <w:rsid w:val="00451522"/>
    <w:rsid w:val="00454409"/>
    <w:rsid w:val="00456C7D"/>
    <w:rsid w:val="004574DE"/>
    <w:rsid w:val="00457BB9"/>
    <w:rsid w:val="00460662"/>
    <w:rsid w:val="004608A1"/>
    <w:rsid w:val="00464E98"/>
    <w:rsid w:val="00467271"/>
    <w:rsid w:val="004707C3"/>
    <w:rsid w:val="004735F7"/>
    <w:rsid w:val="00481335"/>
    <w:rsid w:val="00481590"/>
    <w:rsid w:val="004817A0"/>
    <w:rsid w:val="00483CAC"/>
    <w:rsid w:val="004843C5"/>
    <w:rsid w:val="0048604A"/>
    <w:rsid w:val="00491FA9"/>
    <w:rsid w:val="00494B81"/>
    <w:rsid w:val="004960B5"/>
    <w:rsid w:val="00496EB8"/>
    <w:rsid w:val="004A02C9"/>
    <w:rsid w:val="004A3F29"/>
    <w:rsid w:val="004A47A6"/>
    <w:rsid w:val="004A5803"/>
    <w:rsid w:val="004B001C"/>
    <w:rsid w:val="004B1014"/>
    <w:rsid w:val="004B1256"/>
    <w:rsid w:val="004B26EB"/>
    <w:rsid w:val="004B347F"/>
    <w:rsid w:val="004B62AF"/>
    <w:rsid w:val="004B6D31"/>
    <w:rsid w:val="004C1BBC"/>
    <w:rsid w:val="004D000A"/>
    <w:rsid w:val="004D5A52"/>
    <w:rsid w:val="004E2DE0"/>
    <w:rsid w:val="004E3DF2"/>
    <w:rsid w:val="004E6AB1"/>
    <w:rsid w:val="004E6EC8"/>
    <w:rsid w:val="004F2553"/>
    <w:rsid w:val="0050175F"/>
    <w:rsid w:val="00501CB6"/>
    <w:rsid w:val="005023F4"/>
    <w:rsid w:val="005034E8"/>
    <w:rsid w:val="00504F81"/>
    <w:rsid w:val="00504FCC"/>
    <w:rsid w:val="00507060"/>
    <w:rsid w:val="00510B78"/>
    <w:rsid w:val="00511048"/>
    <w:rsid w:val="00515035"/>
    <w:rsid w:val="005215D9"/>
    <w:rsid w:val="00522A75"/>
    <w:rsid w:val="005230C0"/>
    <w:rsid w:val="005238EE"/>
    <w:rsid w:val="00530AE9"/>
    <w:rsid w:val="00530D73"/>
    <w:rsid w:val="00533582"/>
    <w:rsid w:val="00533777"/>
    <w:rsid w:val="00535410"/>
    <w:rsid w:val="005403D9"/>
    <w:rsid w:val="005416F0"/>
    <w:rsid w:val="00541808"/>
    <w:rsid w:val="00542E95"/>
    <w:rsid w:val="00547799"/>
    <w:rsid w:val="00550977"/>
    <w:rsid w:val="005522B6"/>
    <w:rsid w:val="0055380A"/>
    <w:rsid w:val="00553C60"/>
    <w:rsid w:val="005559ED"/>
    <w:rsid w:val="00555C6B"/>
    <w:rsid w:val="00561BE1"/>
    <w:rsid w:val="00563471"/>
    <w:rsid w:val="00564EB4"/>
    <w:rsid w:val="00565A5A"/>
    <w:rsid w:val="00565F79"/>
    <w:rsid w:val="00567CD9"/>
    <w:rsid w:val="005729C0"/>
    <w:rsid w:val="00572C16"/>
    <w:rsid w:val="00572D19"/>
    <w:rsid w:val="00574D32"/>
    <w:rsid w:val="00575909"/>
    <w:rsid w:val="00576853"/>
    <w:rsid w:val="00577758"/>
    <w:rsid w:val="00582360"/>
    <w:rsid w:val="00585DC0"/>
    <w:rsid w:val="00586D7E"/>
    <w:rsid w:val="00587613"/>
    <w:rsid w:val="00593121"/>
    <w:rsid w:val="005931DE"/>
    <w:rsid w:val="005931EF"/>
    <w:rsid w:val="00594ECA"/>
    <w:rsid w:val="00596FBD"/>
    <w:rsid w:val="005A21BB"/>
    <w:rsid w:val="005A476C"/>
    <w:rsid w:val="005A4CAD"/>
    <w:rsid w:val="005B1841"/>
    <w:rsid w:val="005B1C99"/>
    <w:rsid w:val="005B49DB"/>
    <w:rsid w:val="005B5744"/>
    <w:rsid w:val="005B58B9"/>
    <w:rsid w:val="005B66F1"/>
    <w:rsid w:val="005C05E4"/>
    <w:rsid w:val="005C3C46"/>
    <w:rsid w:val="005C6A03"/>
    <w:rsid w:val="005C709A"/>
    <w:rsid w:val="005D2AFC"/>
    <w:rsid w:val="005D3620"/>
    <w:rsid w:val="005D3914"/>
    <w:rsid w:val="005D3D6B"/>
    <w:rsid w:val="005D4EE5"/>
    <w:rsid w:val="005D5418"/>
    <w:rsid w:val="005D6D67"/>
    <w:rsid w:val="005E06D8"/>
    <w:rsid w:val="005E246F"/>
    <w:rsid w:val="005E4320"/>
    <w:rsid w:val="005E499F"/>
    <w:rsid w:val="005E633D"/>
    <w:rsid w:val="005F7E70"/>
    <w:rsid w:val="00601089"/>
    <w:rsid w:val="0060288E"/>
    <w:rsid w:val="00602E98"/>
    <w:rsid w:val="00602FA1"/>
    <w:rsid w:val="00603CD3"/>
    <w:rsid w:val="00607BA7"/>
    <w:rsid w:val="00610A7C"/>
    <w:rsid w:val="00610B80"/>
    <w:rsid w:val="006129BA"/>
    <w:rsid w:val="006213A8"/>
    <w:rsid w:val="006237C6"/>
    <w:rsid w:val="00624048"/>
    <w:rsid w:val="00624545"/>
    <w:rsid w:val="00625ADA"/>
    <w:rsid w:val="00632003"/>
    <w:rsid w:val="00633881"/>
    <w:rsid w:val="00635CEB"/>
    <w:rsid w:val="00640D21"/>
    <w:rsid w:val="00640DA9"/>
    <w:rsid w:val="006437D6"/>
    <w:rsid w:val="00645175"/>
    <w:rsid w:val="0065025E"/>
    <w:rsid w:val="0065133F"/>
    <w:rsid w:val="00651B2B"/>
    <w:rsid w:val="00653032"/>
    <w:rsid w:val="00653EFD"/>
    <w:rsid w:val="00654957"/>
    <w:rsid w:val="006566D6"/>
    <w:rsid w:val="006574DB"/>
    <w:rsid w:val="006601A2"/>
    <w:rsid w:val="00661CA3"/>
    <w:rsid w:val="00666B06"/>
    <w:rsid w:val="00671E09"/>
    <w:rsid w:val="00671E54"/>
    <w:rsid w:val="006727E5"/>
    <w:rsid w:val="00672800"/>
    <w:rsid w:val="00673AF8"/>
    <w:rsid w:val="006762EA"/>
    <w:rsid w:val="00676845"/>
    <w:rsid w:val="00681BF1"/>
    <w:rsid w:val="00684428"/>
    <w:rsid w:val="006921AF"/>
    <w:rsid w:val="006926FD"/>
    <w:rsid w:val="00692C58"/>
    <w:rsid w:val="00693577"/>
    <w:rsid w:val="00695A89"/>
    <w:rsid w:val="0069734D"/>
    <w:rsid w:val="00697C41"/>
    <w:rsid w:val="006A1867"/>
    <w:rsid w:val="006A2EB5"/>
    <w:rsid w:val="006A2F28"/>
    <w:rsid w:val="006A4881"/>
    <w:rsid w:val="006A552C"/>
    <w:rsid w:val="006A663F"/>
    <w:rsid w:val="006B0776"/>
    <w:rsid w:val="006B08CC"/>
    <w:rsid w:val="006B69A0"/>
    <w:rsid w:val="006B6BB7"/>
    <w:rsid w:val="006B6D33"/>
    <w:rsid w:val="006C069E"/>
    <w:rsid w:val="006C0941"/>
    <w:rsid w:val="006C55FB"/>
    <w:rsid w:val="006D0729"/>
    <w:rsid w:val="006D5C6A"/>
    <w:rsid w:val="006D68B5"/>
    <w:rsid w:val="006E0AC8"/>
    <w:rsid w:val="006E159F"/>
    <w:rsid w:val="006E1E51"/>
    <w:rsid w:val="006E3053"/>
    <w:rsid w:val="006E323F"/>
    <w:rsid w:val="006E4CBC"/>
    <w:rsid w:val="006F07AA"/>
    <w:rsid w:val="006F0B8A"/>
    <w:rsid w:val="00702150"/>
    <w:rsid w:val="00710C74"/>
    <w:rsid w:val="0071196C"/>
    <w:rsid w:val="00716B4C"/>
    <w:rsid w:val="00717B40"/>
    <w:rsid w:val="0072097A"/>
    <w:rsid w:val="00720E01"/>
    <w:rsid w:val="007223B8"/>
    <w:rsid w:val="007254B8"/>
    <w:rsid w:val="00730FA0"/>
    <w:rsid w:val="0073387E"/>
    <w:rsid w:val="00735CE4"/>
    <w:rsid w:val="00736B41"/>
    <w:rsid w:val="00736E95"/>
    <w:rsid w:val="00736F69"/>
    <w:rsid w:val="00740E7C"/>
    <w:rsid w:val="0074575D"/>
    <w:rsid w:val="0074756C"/>
    <w:rsid w:val="00751419"/>
    <w:rsid w:val="00754AC3"/>
    <w:rsid w:val="00754D90"/>
    <w:rsid w:val="00760060"/>
    <w:rsid w:val="00760805"/>
    <w:rsid w:val="0076097E"/>
    <w:rsid w:val="00760D07"/>
    <w:rsid w:val="00761FE9"/>
    <w:rsid w:val="00762180"/>
    <w:rsid w:val="00772747"/>
    <w:rsid w:val="00780675"/>
    <w:rsid w:val="00782599"/>
    <w:rsid w:val="00783772"/>
    <w:rsid w:val="00790BEA"/>
    <w:rsid w:val="00793AA5"/>
    <w:rsid w:val="00794561"/>
    <w:rsid w:val="007947D5"/>
    <w:rsid w:val="00795531"/>
    <w:rsid w:val="00797B07"/>
    <w:rsid w:val="007A005D"/>
    <w:rsid w:val="007A1778"/>
    <w:rsid w:val="007A394B"/>
    <w:rsid w:val="007A4473"/>
    <w:rsid w:val="007A48F1"/>
    <w:rsid w:val="007A4C52"/>
    <w:rsid w:val="007A6E1A"/>
    <w:rsid w:val="007A75E3"/>
    <w:rsid w:val="007B2883"/>
    <w:rsid w:val="007B587F"/>
    <w:rsid w:val="007B7987"/>
    <w:rsid w:val="007C0B4C"/>
    <w:rsid w:val="007C29E8"/>
    <w:rsid w:val="007D130D"/>
    <w:rsid w:val="007D26B7"/>
    <w:rsid w:val="007D4392"/>
    <w:rsid w:val="007D6D5D"/>
    <w:rsid w:val="007E2A8F"/>
    <w:rsid w:val="007E5907"/>
    <w:rsid w:val="007E669D"/>
    <w:rsid w:val="007E6B88"/>
    <w:rsid w:val="007F19BA"/>
    <w:rsid w:val="007F2C14"/>
    <w:rsid w:val="007F6A2C"/>
    <w:rsid w:val="007F7478"/>
    <w:rsid w:val="007F78E6"/>
    <w:rsid w:val="0080181D"/>
    <w:rsid w:val="00806EF8"/>
    <w:rsid w:val="0080709F"/>
    <w:rsid w:val="00807A60"/>
    <w:rsid w:val="00807BE6"/>
    <w:rsid w:val="00810ED4"/>
    <w:rsid w:val="00811953"/>
    <w:rsid w:val="00812A77"/>
    <w:rsid w:val="0081477A"/>
    <w:rsid w:val="00814B17"/>
    <w:rsid w:val="00815878"/>
    <w:rsid w:val="00820CE2"/>
    <w:rsid w:val="0082279C"/>
    <w:rsid w:val="00822B24"/>
    <w:rsid w:val="00824086"/>
    <w:rsid w:val="00826452"/>
    <w:rsid w:val="00827B7C"/>
    <w:rsid w:val="00833070"/>
    <w:rsid w:val="00833DE1"/>
    <w:rsid w:val="00833FB3"/>
    <w:rsid w:val="008341F4"/>
    <w:rsid w:val="00836E20"/>
    <w:rsid w:val="00840256"/>
    <w:rsid w:val="0084174C"/>
    <w:rsid w:val="0084207B"/>
    <w:rsid w:val="008421E0"/>
    <w:rsid w:val="00842A3F"/>
    <w:rsid w:val="00842A76"/>
    <w:rsid w:val="00842EE9"/>
    <w:rsid w:val="008444B8"/>
    <w:rsid w:val="00847EE0"/>
    <w:rsid w:val="00852631"/>
    <w:rsid w:val="008542DE"/>
    <w:rsid w:val="00857C49"/>
    <w:rsid w:val="00865801"/>
    <w:rsid w:val="008661CD"/>
    <w:rsid w:val="00870527"/>
    <w:rsid w:val="00870877"/>
    <w:rsid w:val="008721BE"/>
    <w:rsid w:val="008731CD"/>
    <w:rsid w:val="008743C6"/>
    <w:rsid w:val="00875178"/>
    <w:rsid w:val="00875506"/>
    <w:rsid w:val="0087601A"/>
    <w:rsid w:val="00877886"/>
    <w:rsid w:val="00877DCD"/>
    <w:rsid w:val="00880F8F"/>
    <w:rsid w:val="008820BA"/>
    <w:rsid w:val="00882E9F"/>
    <w:rsid w:val="0088447C"/>
    <w:rsid w:val="00887133"/>
    <w:rsid w:val="0089159C"/>
    <w:rsid w:val="0089289E"/>
    <w:rsid w:val="00892CF3"/>
    <w:rsid w:val="00894DCF"/>
    <w:rsid w:val="0089514B"/>
    <w:rsid w:val="00895586"/>
    <w:rsid w:val="00897A21"/>
    <w:rsid w:val="008A0888"/>
    <w:rsid w:val="008A2A9C"/>
    <w:rsid w:val="008A48E3"/>
    <w:rsid w:val="008A78D8"/>
    <w:rsid w:val="008B0DC7"/>
    <w:rsid w:val="008B1E56"/>
    <w:rsid w:val="008B1F7E"/>
    <w:rsid w:val="008B6F1B"/>
    <w:rsid w:val="008B7777"/>
    <w:rsid w:val="008C0D57"/>
    <w:rsid w:val="008C1C35"/>
    <w:rsid w:val="008C1D8B"/>
    <w:rsid w:val="008C39C2"/>
    <w:rsid w:val="008C3B0E"/>
    <w:rsid w:val="008C6F8A"/>
    <w:rsid w:val="008C7E9C"/>
    <w:rsid w:val="008D0A3B"/>
    <w:rsid w:val="008D0AD2"/>
    <w:rsid w:val="008D41CA"/>
    <w:rsid w:val="008D5362"/>
    <w:rsid w:val="008D7AF2"/>
    <w:rsid w:val="008E09EF"/>
    <w:rsid w:val="008E6513"/>
    <w:rsid w:val="008E6A31"/>
    <w:rsid w:val="008F25FD"/>
    <w:rsid w:val="008F2F76"/>
    <w:rsid w:val="008F335A"/>
    <w:rsid w:val="008F495C"/>
    <w:rsid w:val="008F4A4A"/>
    <w:rsid w:val="008F57F3"/>
    <w:rsid w:val="008F5C37"/>
    <w:rsid w:val="00900681"/>
    <w:rsid w:val="00902006"/>
    <w:rsid w:val="00904FF3"/>
    <w:rsid w:val="0090586A"/>
    <w:rsid w:val="0092020D"/>
    <w:rsid w:val="00920FC2"/>
    <w:rsid w:val="00921029"/>
    <w:rsid w:val="0092681D"/>
    <w:rsid w:val="00927144"/>
    <w:rsid w:val="00930111"/>
    <w:rsid w:val="009304D9"/>
    <w:rsid w:val="009307D2"/>
    <w:rsid w:val="009346DB"/>
    <w:rsid w:val="00934B1D"/>
    <w:rsid w:val="009363B6"/>
    <w:rsid w:val="009427C1"/>
    <w:rsid w:val="00945565"/>
    <w:rsid w:val="00946366"/>
    <w:rsid w:val="00952099"/>
    <w:rsid w:val="009537E7"/>
    <w:rsid w:val="00957B68"/>
    <w:rsid w:val="00963686"/>
    <w:rsid w:val="0097106B"/>
    <w:rsid w:val="0097406D"/>
    <w:rsid w:val="0097695D"/>
    <w:rsid w:val="00976B80"/>
    <w:rsid w:val="00981765"/>
    <w:rsid w:val="009842F0"/>
    <w:rsid w:val="00985A0B"/>
    <w:rsid w:val="00985EEF"/>
    <w:rsid w:val="00987E81"/>
    <w:rsid w:val="00990704"/>
    <w:rsid w:val="00991FCC"/>
    <w:rsid w:val="00994ED4"/>
    <w:rsid w:val="009976E0"/>
    <w:rsid w:val="00997D84"/>
    <w:rsid w:val="009A0E45"/>
    <w:rsid w:val="009A189B"/>
    <w:rsid w:val="009A6925"/>
    <w:rsid w:val="009A77B9"/>
    <w:rsid w:val="009A7CE0"/>
    <w:rsid w:val="009B0581"/>
    <w:rsid w:val="009B2A71"/>
    <w:rsid w:val="009B2ACD"/>
    <w:rsid w:val="009B5C2B"/>
    <w:rsid w:val="009C0510"/>
    <w:rsid w:val="009C7A85"/>
    <w:rsid w:val="009D031A"/>
    <w:rsid w:val="009D38F6"/>
    <w:rsid w:val="009D3DAA"/>
    <w:rsid w:val="009D73A1"/>
    <w:rsid w:val="009E059E"/>
    <w:rsid w:val="009E1D80"/>
    <w:rsid w:val="009E1E80"/>
    <w:rsid w:val="009E31C0"/>
    <w:rsid w:val="009E31FD"/>
    <w:rsid w:val="009E3BDD"/>
    <w:rsid w:val="009E4464"/>
    <w:rsid w:val="009E4A12"/>
    <w:rsid w:val="009E799D"/>
    <w:rsid w:val="009F50A8"/>
    <w:rsid w:val="009F5A2C"/>
    <w:rsid w:val="009F5CA0"/>
    <w:rsid w:val="009F5DD6"/>
    <w:rsid w:val="00A01D23"/>
    <w:rsid w:val="00A02601"/>
    <w:rsid w:val="00A04D11"/>
    <w:rsid w:val="00A04E99"/>
    <w:rsid w:val="00A06EE0"/>
    <w:rsid w:val="00A07AED"/>
    <w:rsid w:val="00A07C29"/>
    <w:rsid w:val="00A11C46"/>
    <w:rsid w:val="00A13BDF"/>
    <w:rsid w:val="00A16D7B"/>
    <w:rsid w:val="00A259B9"/>
    <w:rsid w:val="00A31464"/>
    <w:rsid w:val="00A32CE7"/>
    <w:rsid w:val="00A33888"/>
    <w:rsid w:val="00A34C65"/>
    <w:rsid w:val="00A356DF"/>
    <w:rsid w:val="00A36875"/>
    <w:rsid w:val="00A403D1"/>
    <w:rsid w:val="00A46F7B"/>
    <w:rsid w:val="00A524A4"/>
    <w:rsid w:val="00A52D28"/>
    <w:rsid w:val="00A57A0C"/>
    <w:rsid w:val="00A612CC"/>
    <w:rsid w:val="00A61650"/>
    <w:rsid w:val="00A61B50"/>
    <w:rsid w:val="00A61BC7"/>
    <w:rsid w:val="00A67C88"/>
    <w:rsid w:val="00A74178"/>
    <w:rsid w:val="00A76184"/>
    <w:rsid w:val="00A76201"/>
    <w:rsid w:val="00A77C15"/>
    <w:rsid w:val="00A80D1F"/>
    <w:rsid w:val="00A81EC1"/>
    <w:rsid w:val="00A83CF6"/>
    <w:rsid w:val="00A853B7"/>
    <w:rsid w:val="00A85D32"/>
    <w:rsid w:val="00A910C0"/>
    <w:rsid w:val="00A918A4"/>
    <w:rsid w:val="00A92EC3"/>
    <w:rsid w:val="00A956FC"/>
    <w:rsid w:val="00A96AA2"/>
    <w:rsid w:val="00A97CE2"/>
    <w:rsid w:val="00AA2470"/>
    <w:rsid w:val="00AA2F28"/>
    <w:rsid w:val="00AA3B96"/>
    <w:rsid w:val="00AA4B49"/>
    <w:rsid w:val="00AA4DBE"/>
    <w:rsid w:val="00AA7665"/>
    <w:rsid w:val="00AB157A"/>
    <w:rsid w:val="00AB2289"/>
    <w:rsid w:val="00AB4549"/>
    <w:rsid w:val="00AB4BF0"/>
    <w:rsid w:val="00AB4D67"/>
    <w:rsid w:val="00AB52F5"/>
    <w:rsid w:val="00AB6102"/>
    <w:rsid w:val="00AB6DE5"/>
    <w:rsid w:val="00AC206B"/>
    <w:rsid w:val="00AC681B"/>
    <w:rsid w:val="00AC6F39"/>
    <w:rsid w:val="00AD2A01"/>
    <w:rsid w:val="00AD36D3"/>
    <w:rsid w:val="00AD389D"/>
    <w:rsid w:val="00AD4DC2"/>
    <w:rsid w:val="00AE0879"/>
    <w:rsid w:val="00AE10F2"/>
    <w:rsid w:val="00AE1F7B"/>
    <w:rsid w:val="00AF04B1"/>
    <w:rsid w:val="00AF0C74"/>
    <w:rsid w:val="00AF1E3D"/>
    <w:rsid w:val="00AF3128"/>
    <w:rsid w:val="00B00631"/>
    <w:rsid w:val="00B02A7B"/>
    <w:rsid w:val="00B02D6B"/>
    <w:rsid w:val="00B03CAB"/>
    <w:rsid w:val="00B053F6"/>
    <w:rsid w:val="00B07BE2"/>
    <w:rsid w:val="00B10E34"/>
    <w:rsid w:val="00B11B90"/>
    <w:rsid w:val="00B11E9F"/>
    <w:rsid w:val="00B13F68"/>
    <w:rsid w:val="00B2064D"/>
    <w:rsid w:val="00B238BE"/>
    <w:rsid w:val="00B24C35"/>
    <w:rsid w:val="00B271C7"/>
    <w:rsid w:val="00B30FEE"/>
    <w:rsid w:val="00B31E93"/>
    <w:rsid w:val="00B32E32"/>
    <w:rsid w:val="00B33282"/>
    <w:rsid w:val="00B3740C"/>
    <w:rsid w:val="00B37614"/>
    <w:rsid w:val="00B378C0"/>
    <w:rsid w:val="00B43D71"/>
    <w:rsid w:val="00B45807"/>
    <w:rsid w:val="00B50C0F"/>
    <w:rsid w:val="00B51581"/>
    <w:rsid w:val="00B54F14"/>
    <w:rsid w:val="00B5574F"/>
    <w:rsid w:val="00B55A7D"/>
    <w:rsid w:val="00B60F8E"/>
    <w:rsid w:val="00B61687"/>
    <w:rsid w:val="00B61745"/>
    <w:rsid w:val="00B62935"/>
    <w:rsid w:val="00B64DEE"/>
    <w:rsid w:val="00B653DE"/>
    <w:rsid w:val="00B66F56"/>
    <w:rsid w:val="00B673A8"/>
    <w:rsid w:val="00B70AF7"/>
    <w:rsid w:val="00B74A0B"/>
    <w:rsid w:val="00B74E19"/>
    <w:rsid w:val="00B81240"/>
    <w:rsid w:val="00B839BA"/>
    <w:rsid w:val="00B846A2"/>
    <w:rsid w:val="00B873A3"/>
    <w:rsid w:val="00B873FD"/>
    <w:rsid w:val="00B87CF9"/>
    <w:rsid w:val="00B9004E"/>
    <w:rsid w:val="00B906EC"/>
    <w:rsid w:val="00B9230A"/>
    <w:rsid w:val="00BA0C02"/>
    <w:rsid w:val="00BA4C22"/>
    <w:rsid w:val="00BA7687"/>
    <w:rsid w:val="00BB0E05"/>
    <w:rsid w:val="00BB0E4B"/>
    <w:rsid w:val="00BB1CD2"/>
    <w:rsid w:val="00BB2CB2"/>
    <w:rsid w:val="00BB4B4E"/>
    <w:rsid w:val="00BB63CB"/>
    <w:rsid w:val="00BB64C5"/>
    <w:rsid w:val="00BB650A"/>
    <w:rsid w:val="00BB7E1F"/>
    <w:rsid w:val="00BC16EE"/>
    <w:rsid w:val="00BC6BD0"/>
    <w:rsid w:val="00BC720A"/>
    <w:rsid w:val="00BC7A0C"/>
    <w:rsid w:val="00BD6D24"/>
    <w:rsid w:val="00BE37E5"/>
    <w:rsid w:val="00BE6B9D"/>
    <w:rsid w:val="00BF19B9"/>
    <w:rsid w:val="00BF19D5"/>
    <w:rsid w:val="00BF2C60"/>
    <w:rsid w:val="00BF4544"/>
    <w:rsid w:val="00BF46C7"/>
    <w:rsid w:val="00BF56DD"/>
    <w:rsid w:val="00BF5F42"/>
    <w:rsid w:val="00BF6076"/>
    <w:rsid w:val="00BF7FE5"/>
    <w:rsid w:val="00C00E3E"/>
    <w:rsid w:val="00C02DD7"/>
    <w:rsid w:val="00C0488D"/>
    <w:rsid w:val="00C04A28"/>
    <w:rsid w:val="00C04A37"/>
    <w:rsid w:val="00C05464"/>
    <w:rsid w:val="00C229EA"/>
    <w:rsid w:val="00C22D3B"/>
    <w:rsid w:val="00C23AD6"/>
    <w:rsid w:val="00C262B5"/>
    <w:rsid w:val="00C328C0"/>
    <w:rsid w:val="00C348F2"/>
    <w:rsid w:val="00C353C4"/>
    <w:rsid w:val="00C3706C"/>
    <w:rsid w:val="00C378A9"/>
    <w:rsid w:val="00C40BE1"/>
    <w:rsid w:val="00C40D95"/>
    <w:rsid w:val="00C42E2A"/>
    <w:rsid w:val="00C42FB6"/>
    <w:rsid w:val="00C44570"/>
    <w:rsid w:val="00C45283"/>
    <w:rsid w:val="00C46EC5"/>
    <w:rsid w:val="00C4704C"/>
    <w:rsid w:val="00C504C6"/>
    <w:rsid w:val="00C518BB"/>
    <w:rsid w:val="00C51CB3"/>
    <w:rsid w:val="00C538B3"/>
    <w:rsid w:val="00C55155"/>
    <w:rsid w:val="00C55B0B"/>
    <w:rsid w:val="00C575E2"/>
    <w:rsid w:val="00C57F73"/>
    <w:rsid w:val="00C634FB"/>
    <w:rsid w:val="00C63C0F"/>
    <w:rsid w:val="00C65571"/>
    <w:rsid w:val="00C65A47"/>
    <w:rsid w:val="00C6761D"/>
    <w:rsid w:val="00C742A6"/>
    <w:rsid w:val="00C75FBB"/>
    <w:rsid w:val="00C77991"/>
    <w:rsid w:val="00C83C50"/>
    <w:rsid w:val="00C84DD0"/>
    <w:rsid w:val="00C86151"/>
    <w:rsid w:val="00C87BB3"/>
    <w:rsid w:val="00C87EC4"/>
    <w:rsid w:val="00C90BAF"/>
    <w:rsid w:val="00C926E1"/>
    <w:rsid w:val="00C936D5"/>
    <w:rsid w:val="00C97C7C"/>
    <w:rsid w:val="00CA043D"/>
    <w:rsid w:val="00CA1B5C"/>
    <w:rsid w:val="00CA68BB"/>
    <w:rsid w:val="00CA6D4A"/>
    <w:rsid w:val="00CA7F3B"/>
    <w:rsid w:val="00CB40B1"/>
    <w:rsid w:val="00CC0248"/>
    <w:rsid w:val="00CC2233"/>
    <w:rsid w:val="00CC455E"/>
    <w:rsid w:val="00CC52FA"/>
    <w:rsid w:val="00CC6676"/>
    <w:rsid w:val="00CC6ABF"/>
    <w:rsid w:val="00CD2627"/>
    <w:rsid w:val="00CD309B"/>
    <w:rsid w:val="00CD50B8"/>
    <w:rsid w:val="00CE0467"/>
    <w:rsid w:val="00CE2E0E"/>
    <w:rsid w:val="00CF0C74"/>
    <w:rsid w:val="00CF13A0"/>
    <w:rsid w:val="00CF4322"/>
    <w:rsid w:val="00D0121C"/>
    <w:rsid w:val="00D01591"/>
    <w:rsid w:val="00D01A1C"/>
    <w:rsid w:val="00D02888"/>
    <w:rsid w:val="00D062EF"/>
    <w:rsid w:val="00D11354"/>
    <w:rsid w:val="00D11C72"/>
    <w:rsid w:val="00D131B9"/>
    <w:rsid w:val="00D13511"/>
    <w:rsid w:val="00D21745"/>
    <w:rsid w:val="00D22C73"/>
    <w:rsid w:val="00D326C8"/>
    <w:rsid w:val="00D32F19"/>
    <w:rsid w:val="00D35B83"/>
    <w:rsid w:val="00D35C98"/>
    <w:rsid w:val="00D416A3"/>
    <w:rsid w:val="00D4626D"/>
    <w:rsid w:val="00D47553"/>
    <w:rsid w:val="00D5496D"/>
    <w:rsid w:val="00D60360"/>
    <w:rsid w:val="00D62A5F"/>
    <w:rsid w:val="00D633B6"/>
    <w:rsid w:val="00D64435"/>
    <w:rsid w:val="00D659E9"/>
    <w:rsid w:val="00D7053A"/>
    <w:rsid w:val="00D70DE1"/>
    <w:rsid w:val="00D70F71"/>
    <w:rsid w:val="00D71D96"/>
    <w:rsid w:val="00D72C8D"/>
    <w:rsid w:val="00D744A5"/>
    <w:rsid w:val="00D74D74"/>
    <w:rsid w:val="00D75EAA"/>
    <w:rsid w:val="00D809C4"/>
    <w:rsid w:val="00D83796"/>
    <w:rsid w:val="00D8514E"/>
    <w:rsid w:val="00D85D67"/>
    <w:rsid w:val="00D90558"/>
    <w:rsid w:val="00D929A4"/>
    <w:rsid w:val="00D94240"/>
    <w:rsid w:val="00D94700"/>
    <w:rsid w:val="00D951BE"/>
    <w:rsid w:val="00D95A3E"/>
    <w:rsid w:val="00D97081"/>
    <w:rsid w:val="00D97BBE"/>
    <w:rsid w:val="00DA0060"/>
    <w:rsid w:val="00DA0E32"/>
    <w:rsid w:val="00DA1C86"/>
    <w:rsid w:val="00DA5D72"/>
    <w:rsid w:val="00DA60EB"/>
    <w:rsid w:val="00DB20DB"/>
    <w:rsid w:val="00DB2917"/>
    <w:rsid w:val="00DB6F8A"/>
    <w:rsid w:val="00DB7C90"/>
    <w:rsid w:val="00DC0B94"/>
    <w:rsid w:val="00DC1362"/>
    <w:rsid w:val="00DC14A3"/>
    <w:rsid w:val="00DC7543"/>
    <w:rsid w:val="00DC7950"/>
    <w:rsid w:val="00DD0A65"/>
    <w:rsid w:val="00DD0B94"/>
    <w:rsid w:val="00DD4124"/>
    <w:rsid w:val="00DD449F"/>
    <w:rsid w:val="00DD528B"/>
    <w:rsid w:val="00DD6E07"/>
    <w:rsid w:val="00DE143D"/>
    <w:rsid w:val="00DE4813"/>
    <w:rsid w:val="00DE7A4A"/>
    <w:rsid w:val="00DF5E70"/>
    <w:rsid w:val="00DF6647"/>
    <w:rsid w:val="00DF7E87"/>
    <w:rsid w:val="00E00C45"/>
    <w:rsid w:val="00E01730"/>
    <w:rsid w:val="00E0478E"/>
    <w:rsid w:val="00E05425"/>
    <w:rsid w:val="00E0572C"/>
    <w:rsid w:val="00E0724F"/>
    <w:rsid w:val="00E13F90"/>
    <w:rsid w:val="00E14490"/>
    <w:rsid w:val="00E278B0"/>
    <w:rsid w:val="00E302BC"/>
    <w:rsid w:val="00E348A3"/>
    <w:rsid w:val="00E34BF9"/>
    <w:rsid w:val="00E4017A"/>
    <w:rsid w:val="00E41E1D"/>
    <w:rsid w:val="00E45F42"/>
    <w:rsid w:val="00E467B6"/>
    <w:rsid w:val="00E47E3A"/>
    <w:rsid w:val="00E47F68"/>
    <w:rsid w:val="00E504FA"/>
    <w:rsid w:val="00E5253F"/>
    <w:rsid w:val="00E55C07"/>
    <w:rsid w:val="00E57A6A"/>
    <w:rsid w:val="00E63720"/>
    <w:rsid w:val="00E70ABB"/>
    <w:rsid w:val="00E725D6"/>
    <w:rsid w:val="00E72A33"/>
    <w:rsid w:val="00E73D45"/>
    <w:rsid w:val="00E751C7"/>
    <w:rsid w:val="00E75AE2"/>
    <w:rsid w:val="00E808B0"/>
    <w:rsid w:val="00E80EEF"/>
    <w:rsid w:val="00E81AAC"/>
    <w:rsid w:val="00E82E72"/>
    <w:rsid w:val="00E833C3"/>
    <w:rsid w:val="00E85B90"/>
    <w:rsid w:val="00E90FEC"/>
    <w:rsid w:val="00E9104A"/>
    <w:rsid w:val="00E9266A"/>
    <w:rsid w:val="00E926D8"/>
    <w:rsid w:val="00E94233"/>
    <w:rsid w:val="00E9537B"/>
    <w:rsid w:val="00E96039"/>
    <w:rsid w:val="00E96812"/>
    <w:rsid w:val="00E973F9"/>
    <w:rsid w:val="00E9799C"/>
    <w:rsid w:val="00E97AD9"/>
    <w:rsid w:val="00EA0E62"/>
    <w:rsid w:val="00EA1D35"/>
    <w:rsid w:val="00EA6A24"/>
    <w:rsid w:val="00EB13C4"/>
    <w:rsid w:val="00EB3314"/>
    <w:rsid w:val="00EB36B2"/>
    <w:rsid w:val="00EC5EFD"/>
    <w:rsid w:val="00ED1C10"/>
    <w:rsid w:val="00ED77D9"/>
    <w:rsid w:val="00EE1558"/>
    <w:rsid w:val="00EE1CB9"/>
    <w:rsid w:val="00EE53F2"/>
    <w:rsid w:val="00EF0A83"/>
    <w:rsid w:val="00EF1367"/>
    <w:rsid w:val="00EF25B6"/>
    <w:rsid w:val="00EF4391"/>
    <w:rsid w:val="00F01101"/>
    <w:rsid w:val="00F12940"/>
    <w:rsid w:val="00F152AF"/>
    <w:rsid w:val="00F21DD9"/>
    <w:rsid w:val="00F26A6C"/>
    <w:rsid w:val="00F26CFB"/>
    <w:rsid w:val="00F321A8"/>
    <w:rsid w:val="00F335E5"/>
    <w:rsid w:val="00F35992"/>
    <w:rsid w:val="00F40B7D"/>
    <w:rsid w:val="00F43065"/>
    <w:rsid w:val="00F43ECB"/>
    <w:rsid w:val="00F4544B"/>
    <w:rsid w:val="00F47301"/>
    <w:rsid w:val="00F514E3"/>
    <w:rsid w:val="00F51E11"/>
    <w:rsid w:val="00F55FB8"/>
    <w:rsid w:val="00F56A7F"/>
    <w:rsid w:val="00F56AA5"/>
    <w:rsid w:val="00F57961"/>
    <w:rsid w:val="00F60815"/>
    <w:rsid w:val="00F6332F"/>
    <w:rsid w:val="00F64783"/>
    <w:rsid w:val="00F64A41"/>
    <w:rsid w:val="00F65044"/>
    <w:rsid w:val="00F651B2"/>
    <w:rsid w:val="00F6653C"/>
    <w:rsid w:val="00F67571"/>
    <w:rsid w:val="00F71857"/>
    <w:rsid w:val="00F740CE"/>
    <w:rsid w:val="00F773D9"/>
    <w:rsid w:val="00F80F5A"/>
    <w:rsid w:val="00F826D1"/>
    <w:rsid w:val="00F83549"/>
    <w:rsid w:val="00F845E7"/>
    <w:rsid w:val="00F849E9"/>
    <w:rsid w:val="00F865D2"/>
    <w:rsid w:val="00F918DB"/>
    <w:rsid w:val="00F91B49"/>
    <w:rsid w:val="00F91C8B"/>
    <w:rsid w:val="00F933EC"/>
    <w:rsid w:val="00FA4CF8"/>
    <w:rsid w:val="00FA644C"/>
    <w:rsid w:val="00FB32DD"/>
    <w:rsid w:val="00FB42E8"/>
    <w:rsid w:val="00FC14BE"/>
    <w:rsid w:val="00FC286A"/>
    <w:rsid w:val="00FC296B"/>
    <w:rsid w:val="00FC318D"/>
    <w:rsid w:val="00FC6F29"/>
    <w:rsid w:val="00FC79E1"/>
    <w:rsid w:val="00FD25BA"/>
    <w:rsid w:val="00FD370D"/>
    <w:rsid w:val="00FD5105"/>
    <w:rsid w:val="00FE014D"/>
    <w:rsid w:val="00FE036E"/>
    <w:rsid w:val="00FE056B"/>
    <w:rsid w:val="00FE26A8"/>
    <w:rsid w:val="00FE3994"/>
    <w:rsid w:val="00FE4E07"/>
    <w:rsid w:val="00FE4E44"/>
    <w:rsid w:val="00FE6301"/>
    <w:rsid w:val="00FE7608"/>
    <w:rsid w:val="00FE7B79"/>
    <w:rsid w:val="00FF2920"/>
    <w:rsid w:val="00FF2F63"/>
    <w:rsid w:val="00FF4BF5"/>
    <w:rsid w:val="00FF4FB4"/>
    <w:rsid w:val="00FF58C0"/>
    <w:rsid w:val="00FF6AE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B586B5"/>
  <w15:chartTrackingRefBased/>
  <w15:docId w15:val="{4B10AD34-2A13-4705-87E4-E09B6B087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75E3"/>
  </w:style>
  <w:style w:type="paragraph" w:styleId="1">
    <w:name w:val="heading 1"/>
    <w:basedOn w:val="a"/>
    <w:next w:val="a"/>
    <w:link w:val="10"/>
    <w:uiPriority w:val="9"/>
    <w:qFormat/>
    <w:rsid w:val="0064517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64517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645175"/>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645175"/>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645175"/>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64517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4517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4517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4517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45175"/>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645175"/>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645175"/>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645175"/>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645175"/>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64517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45175"/>
    <w:rPr>
      <w:rFonts w:eastAsiaTheme="majorEastAsia" w:cstheme="majorBidi"/>
      <w:color w:val="595959" w:themeColor="text1" w:themeTint="A6"/>
    </w:rPr>
  </w:style>
  <w:style w:type="character" w:customStyle="1" w:styleId="80">
    <w:name w:val="Заголовок 8 Знак"/>
    <w:basedOn w:val="a0"/>
    <w:link w:val="8"/>
    <w:uiPriority w:val="9"/>
    <w:semiHidden/>
    <w:rsid w:val="0064517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45175"/>
    <w:rPr>
      <w:rFonts w:eastAsiaTheme="majorEastAsia" w:cstheme="majorBidi"/>
      <w:color w:val="272727" w:themeColor="text1" w:themeTint="D8"/>
    </w:rPr>
  </w:style>
  <w:style w:type="paragraph" w:styleId="a3">
    <w:name w:val="Title"/>
    <w:basedOn w:val="a"/>
    <w:next w:val="a"/>
    <w:link w:val="a4"/>
    <w:uiPriority w:val="10"/>
    <w:qFormat/>
    <w:rsid w:val="006451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64517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4517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64517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45175"/>
    <w:pPr>
      <w:spacing w:before="160"/>
      <w:jc w:val="center"/>
    </w:pPr>
    <w:rPr>
      <w:i/>
      <w:iCs/>
      <w:color w:val="404040" w:themeColor="text1" w:themeTint="BF"/>
    </w:rPr>
  </w:style>
  <w:style w:type="character" w:customStyle="1" w:styleId="22">
    <w:name w:val="Цитата 2 Знак"/>
    <w:basedOn w:val="a0"/>
    <w:link w:val="21"/>
    <w:uiPriority w:val="29"/>
    <w:rsid w:val="00645175"/>
    <w:rPr>
      <w:i/>
      <w:iCs/>
      <w:color w:val="404040" w:themeColor="text1" w:themeTint="BF"/>
    </w:rPr>
  </w:style>
  <w:style w:type="paragraph" w:styleId="a7">
    <w:name w:val="List Paragraph"/>
    <w:basedOn w:val="a"/>
    <w:link w:val="a8"/>
    <w:uiPriority w:val="34"/>
    <w:qFormat/>
    <w:rsid w:val="00645175"/>
    <w:pPr>
      <w:ind w:left="720"/>
      <w:contextualSpacing/>
    </w:pPr>
  </w:style>
  <w:style w:type="character" w:styleId="a9">
    <w:name w:val="Intense Emphasis"/>
    <w:basedOn w:val="a0"/>
    <w:uiPriority w:val="21"/>
    <w:qFormat/>
    <w:rsid w:val="00645175"/>
    <w:rPr>
      <w:i/>
      <w:iCs/>
      <w:color w:val="2F5496" w:themeColor="accent1" w:themeShade="BF"/>
    </w:rPr>
  </w:style>
  <w:style w:type="paragraph" w:styleId="aa">
    <w:name w:val="Intense Quote"/>
    <w:basedOn w:val="a"/>
    <w:next w:val="a"/>
    <w:link w:val="ab"/>
    <w:uiPriority w:val="30"/>
    <w:qFormat/>
    <w:rsid w:val="0064517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b">
    <w:name w:val="Выделенная цитата Знак"/>
    <w:basedOn w:val="a0"/>
    <w:link w:val="aa"/>
    <w:uiPriority w:val="30"/>
    <w:rsid w:val="00645175"/>
    <w:rPr>
      <w:i/>
      <w:iCs/>
      <w:color w:val="2F5496" w:themeColor="accent1" w:themeShade="BF"/>
    </w:rPr>
  </w:style>
  <w:style w:type="character" w:styleId="ac">
    <w:name w:val="Intense Reference"/>
    <w:basedOn w:val="a0"/>
    <w:uiPriority w:val="32"/>
    <w:qFormat/>
    <w:rsid w:val="00645175"/>
    <w:rPr>
      <w:b/>
      <w:bCs/>
      <w:smallCaps/>
      <w:color w:val="2F5496" w:themeColor="accent1" w:themeShade="BF"/>
      <w:spacing w:val="5"/>
    </w:rPr>
  </w:style>
  <w:style w:type="character" w:customStyle="1" w:styleId="a8">
    <w:name w:val="Абзац списка Знак"/>
    <w:link w:val="a7"/>
    <w:uiPriority w:val="34"/>
    <w:locked/>
    <w:rsid w:val="00311D23"/>
  </w:style>
  <w:style w:type="character" w:styleId="ad">
    <w:name w:val="Hyperlink"/>
    <w:basedOn w:val="a0"/>
    <w:uiPriority w:val="99"/>
    <w:unhideWhenUsed/>
    <w:rsid w:val="00D02888"/>
    <w:rPr>
      <w:color w:val="0563C1" w:themeColor="hyperlink"/>
      <w:u w:val="single"/>
    </w:rPr>
  </w:style>
  <w:style w:type="character" w:customStyle="1" w:styleId="11">
    <w:name w:val="Неразрешенное упоминание1"/>
    <w:basedOn w:val="a0"/>
    <w:uiPriority w:val="99"/>
    <w:semiHidden/>
    <w:unhideWhenUsed/>
    <w:rsid w:val="00D02888"/>
    <w:rPr>
      <w:color w:val="605E5C"/>
      <w:shd w:val="clear" w:color="auto" w:fill="E1DFDD"/>
    </w:rPr>
  </w:style>
  <w:style w:type="table" w:styleId="ae">
    <w:name w:val="Table Grid"/>
    <w:basedOn w:val="a1"/>
    <w:uiPriority w:val="59"/>
    <w:rsid w:val="00BB65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rsid w:val="00D75EAA"/>
    <w:pPr>
      <w:autoSpaceDE w:val="0"/>
      <w:autoSpaceDN w:val="0"/>
      <w:adjustRightInd w:val="0"/>
      <w:spacing w:after="0" w:line="240" w:lineRule="auto"/>
    </w:pPr>
    <w:rPr>
      <w:rFonts w:ascii="Times New Roman" w:hAnsi="Times New Roman" w:cs="Times New Roman"/>
      <w:color w:val="000000"/>
      <w:kern w:val="0"/>
      <w:sz w:val="24"/>
      <w:szCs w:val="24"/>
    </w:rPr>
  </w:style>
  <w:style w:type="character" w:customStyle="1" w:styleId="af">
    <w:name w:val="Обычный (веб) Знак"/>
    <w:link w:val="af0"/>
    <w:semiHidden/>
    <w:locked/>
    <w:rsid w:val="00397D1B"/>
    <w:rPr>
      <w:rFonts w:ascii="Times New Roman" w:eastAsia="Times New Roman" w:hAnsi="Times New Roman" w:cs="Times New Roman"/>
      <w:kern w:val="0"/>
      <w:sz w:val="24"/>
      <w:szCs w:val="24"/>
      <w:lang w:eastAsia="ru-RU"/>
      <w14:ligatures w14:val="none"/>
    </w:rPr>
  </w:style>
  <w:style w:type="paragraph" w:styleId="af0">
    <w:name w:val="Normal (Web)"/>
    <w:basedOn w:val="a"/>
    <w:link w:val="af"/>
    <w:semiHidden/>
    <w:unhideWhenUsed/>
    <w:qFormat/>
    <w:rsid w:val="00397D1B"/>
    <w:pPr>
      <w:spacing w:after="200" w:line="276" w:lineRule="auto"/>
      <w:ind w:left="720"/>
      <w:contextualSpacing/>
    </w:pPr>
    <w:rPr>
      <w:rFonts w:ascii="Times New Roman" w:eastAsia="Times New Roman" w:hAnsi="Times New Roman" w:cs="Times New Roman"/>
      <w:kern w:val="0"/>
      <w:sz w:val="24"/>
      <w:szCs w:val="24"/>
      <w:lang w:eastAsia="ru-RU"/>
      <w14:ligatures w14:val="none"/>
    </w:rPr>
  </w:style>
  <w:style w:type="paragraph" w:customStyle="1" w:styleId="23">
    <w:name w:val="Абзац списка2"/>
    <w:aliases w:val="для моей работы"/>
    <w:basedOn w:val="a"/>
    <w:uiPriority w:val="34"/>
    <w:qFormat/>
    <w:rsid w:val="00F83549"/>
    <w:pPr>
      <w:spacing w:after="200" w:line="276" w:lineRule="auto"/>
      <w:ind w:left="720"/>
      <w:contextualSpacing/>
    </w:pPr>
    <w:rPr>
      <w:rFonts w:ascii="Calibri" w:eastAsia="Calibri" w:hAnsi="Calibri" w:cs="Times New Roman"/>
      <w:kern w:val="0"/>
      <w14:ligatures w14:val="none"/>
    </w:rPr>
  </w:style>
  <w:style w:type="character" w:styleId="af1">
    <w:name w:val="annotation reference"/>
    <w:basedOn w:val="a0"/>
    <w:uiPriority w:val="99"/>
    <w:semiHidden/>
    <w:unhideWhenUsed/>
    <w:rsid w:val="00B053F6"/>
    <w:rPr>
      <w:sz w:val="16"/>
      <w:szCs w:val="16"/>
    </w:rPr>
  </w:style>
  <w:style w:type="paragraph" w:styleId="af2">
    <w:name w:val="annotation text"/>
    <w:basedOn w:val="a"/>
    <w:link w:val="af3"/>
    <w:uiPriority w:val="99"/>
    <w:semiHidden/>
    <w:unhideWhenUsed/>
    <w:rsid w:val="00B053F6"/>
    <w:pPr>
      <w:spacing w:line="240" w:lineRule="auto"/>
    </w:pPr>
    <w:rPr>
      <w:sz w:val="20"/>
      <w:szCs w:val="20"/>
    </w:rPr>
  </w:style>
  <w:style w:type="character" w:customStyle="1" w:styleId="af3">
    <w:name w:val="Текст примечания Знак"/>
    <w:basedOn w:val="a0"/>
    <w:link w:val="af2"/>
    <w:uiPriority w:val="99"/>
    <w:semiHidden/>
    <w:rsid w:val="00B053F6"/>
    <w:rPr>
      <w:sz w:val="20"/>
      <w:szCs w:val="20"/>
    </w:rPr>
  </w:style>
  <w:style w:type="paragraph" w:styleId="af4">
    <w:name w:val="annotation subject"/>
    <w:basedOn w:val="af2"/>
    <w:next w:val="af2"/>
    <w:link w:val="af5"/>
    <w:uiPriority w:val="99"/>
    <w:semiHidden/>
    <w:unhideWhenUsed/>
    <w:rsid w:val="00B053F6"/>
    <w:rPr>
      <w:b/>
      <w:bCs/>
    </w:rPr>
  </w:style>
  <w:style w:type="character" w:customStyle="1" w:styleId="af5">
    <w:name w:val="Тема примечания Знак"/>
    <w:basedOn w:val="af3"/>
    <w:link w:val="af4"/>
    <w:uiPriority w:val="99"/>
    <w:semiHidden/>
    <w:rsid w:val="00B053F6"/>
    <w:rPr>
      <w:b/>
      <w:bCs/>
      <w:sz w:val="20"/>
      <w:szCs w:val="20"/>
    </w:rPr>
  </w:style>
  <w:style w:type="paragraph" w:customStyle="1" w:styleId="HTML1">
    <w:name w:val="Стандартный HTML1"/>
    <w:basedOn w:val="a"/>
    <w:rsid w:val="005E63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100" w:lineRule="atLeast"/>
    </w:pPr>
    <w:rPr>
      <w:rFonts w:ascii="Courier New" w:eastAsia="Calibri" w:hAnsi="Courier New" w:cs="Courier New"/>
      <w:kern w:val="0"/>
      <w:sz w:val="20"/>
      <w:szCs w:val="20"/>
      <w:lang w:val="uk-UA" w:eastAsia="ar-SA"/>
      <w14:ligatures w14:val="none"/>
    </w:rPr>
  </w:style>
  <w:style w:type="paragraph" w:customStyle="1" w:styleId="12">
    <w:name w:val="Абзац списка1"/>
    <w:basedOn w:val="a"/>
    <w:rsid w:val="001E795B"/>
    <w:pPr>
      <w:spacing w:after="200" w:line="276" w:lineRule="auto"/>
      <w:ind w:left="720"/>
    </w:pPr>
    <w:rPr>
      <w:rFonts w:ascii="Calibri" w:eastAsia="Times New Roman" w:hAnsi="Calibri" w:cs="Calibri"/>
      <w:kern w:val="0"/>
      <w14:ligatures w14:val="none"/>
    </w:rPr>
  </w:style>
  <w:style w:type="paragraph" w:styleId="af6">
    <w:name w:val="header"/>
    <w:basedOn w:val="a"/>
    <w:link w:val="af7"/>
    <w:uiPriority w:val="99"/>
    <w:unhideWhenUsed/>
    <w:rsid w:val="001E795B"/>
    <w:pPr>
      <w:tabs>
        <w:tab w:val="center" w:pos="4677"/>
        <w:tab w:val="right" w:pos="9355"/>
      </w:tabs>
      <w:spacing w:after="0" w:line="240" w:lineRule="auto"/>
    </w:pPr>
  </w:style>
  <w:style w:type="character" w:customStyle="1" w:styleId="af7">
    <w:name w:val="Верхний колонтитул Знак"/>
    <w:basedOn w:val="a0"/>
    <w:link w:val="af6"/>
    <w:uiPriority w:val="99"/>
    <w:rsid w:val="001E795B"/>
  </w:style>
  <w:style w:type="paragraph" w:styleId="af8">
    <w:name w:val="footer"/>
    <w:basedOn w:val="a"/>
    <w:link w:val="af9"/>
    <w:uiPriority w:val="99"/>
    <w:unhideWhenUsed/>
    <w:rsid w:val="001E795B"/>
    <w:pPr>
      <w:tabs>
        <w:tab w:val="center" w:pos="4677"/>
        <w:tab w:val="right" w:pos="9355"/>
      </w:tabs>
      <w:spacing w:after="0" w:line="240" w:lineRule="auto"/>
    </w:pPr>
  </w:style>
  <w:style w:type="character" w:customStyle="1" w:styleId="af9">
    <w:name w:val="Нижний колонтитул Знак"/>
    <w:basedOn w:val="a0"/>
    <w:link w:val="af8"/>
    <w:uiPriority w:val="99"/>
    <w:rsid w:val="001E795B"/>
  </w:style>
  <w:style w:type="character" w:customStyle="1" w:styleId="shorttext">
    <w:name w:val="short_text"/>
    <w:rsid w:val="001E795B"/>
    <w:rPr>
      <w:rFonts w:cs="Times New Roman"/>
    </w:rPr>
  </w:style>
  <w:style w:type="character" w:customStyle="1" w:styleId="110">
    <w:name w:val="Неразрешенное упоминание11"/>
    <w:uiPriority w:val="99"/>
    <w:semiHidden/>
    <w:unhideWhenUsed/>
    <w:rsid w:val="009D38F6"/>
    <w:rPr>
      <w:color w:val="605E5C"/>
      <w:shd w:val="clear" w:color="auto" w:fill="E1DFDD"/>
    </w:rPr>
  </w:style>
  <w:style w:type="character" w:styleId="afa">
    <w:name w:val="Emphasis"/>
    <w:uiPriority w:val="20"/>
    <w:qFormat/>
    <w:rsid w:val="009D38F6"/>
    <w:rPr>
      <w:i/>
      <w:iCs/>
    </w:rPr>
  </w:style>
  <w:style w:type="character" w:customStyle="1" w:styleId="yrbpuc">
    <w:name w:val="yrbpuc"/>
    <w:basedOn w:val="a0"/>
    <w:rsid w:val="009D38F6"/>
  </w:style>
  <w:style w:type="character" w:customStyle="1" w:styleId="24">
    <w:name w:val="Неразрешенное упоминание2"/>
    <w:uiPriority w:val="99"/>
    <w:semiHidden/>
    <w:unhideWhenUsed/>
    <w:rsid w:val="009D38F6"/>
    <w:rPr>
      <w:color w:val="605E5C"/>
      <w:shd w:val="clear" w:color="auto" w:fill="E1DFDD"/>
    </w:rPr>
  </w:style>
  <w:style w:type="paragraph" w:styleId="afb">
    <w:name w:val="Balloon Text"/>
    <w:basedOn w:val="a"/>
    <w:link w:val="afc"/>
    <w:uiPriority w:val="99"/>
    <w:semiHidden/>
    <w:unhideWhenUsed/>
    <w:rsid w:val="009D38F6"/>
    <w:pPr>
      <w:spacing w:after="0" w:line="240" w:lineRule="auto"/>
    </w:pPr>
    <w:rPr>
      <w:rFonts w:ascii="Segoe UI" w:eastAsia="Calibri" w:hAnsi="Segoe UI" w:cs="Segoe UI"/>
      <w:sz w:val="18"/>
      <w:szCs w:val="18"/>
      <w14:ligatures w14:val="none"/>
    </w:rPr>
  </w:style>
  <w:style w:type="character" w:customStyle="1" w:styleId="afc">
    <w:name w:val="Текст выноски Знак"/>
    <w:basedOn w:val="a0"/>
    <w:link w:val="afb"/>
    <w:uiPriority w:val="99"/>
    <w:semiHidden/>
    <w:rsid w:val="009D38F6"/>
    <w:rPr>
      <w:rFonts w:ascii="Segoe UI" w:eastAsia="Calibri" w:hAnsi="Segoe UI" w:cs="Segoe UI"/>
      <w:sz w:val="18"/>
      <w:szCs w:val="18"/>
      <w14:ligatures w14:val="none"/>
    </w:rPr>
  </w:style>
  <w:style w:type="character" w:styleId="afd">
    <w:name w:val="FollowedHyperlink"/>
    <w:uiPriority w:val="99"/>
    <w:semiHidden/>
    <w:unhideWhenUsed/>
    <w:rsid w:val="009D38F6"/>
    <w:rPr>
      <w:color w:val="954F72"/>
      <w:u w:val="single"/>
    </w:rPr>
  </w:style>
  <w:style w:type="paragraph" w:customStyle="1" w:styleId="Pa6">
    <w:name w:val="Pa6"/>
    <w:basedOn w:val="Default"/>
    <w:next w:val="Default"/>
    <w:uiPriority w:val="99"/>
    <w:rsid w:val="00051BC5"/>
    <w:pPr>
      <w:spacing w:line="221" w:lineRule="atLeast"/>
    </w:pPr>
    <w:rPr>
      <w:color w:val="auto"/>
    </w:rPr>
  </w:style>
  <w:style w:type="character" w:customStyle="1" w:styleId="value">
    <w:name w:val="value"/>
    <w:basedOn w:val="a0"/>
    <w:rsid w:val="0090586A"/>
  </w:style>
  <w:style w:type="character" w:styleId="afe">
    <w:name w:val="Strong"/>
    <w:basedOn w:val="a0"/>
    <w:uiPriority w:val="22"/>
    <w:qFormat/>
    <w:rsid w:val="00003DF1"/>
    <w:rPr>
      <w:b/>
      <w:bCs/>
    </w:rPr>
  </w:style>
  <w:style w:type="character" w:customStyle="1" w:styleId="UnresolvedMention">
    <w:name w:val="Unresolved Mention"/>
    <w:basedOn w:val="a0"/>
    <w:uiPriority w:val="99"/>
    <w:semiHidden/>
    <w:unhideWhenUsed/>
    <w:rsid w:val="006E0A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341165">
      <w:bodyDiv w:val="1"/>
      <w:marLeft w:val="0"/>
      <w:marRight w:val="0"/>
      <w:marTop w:val="0"/>
      <w:marBottom w:val="0"/>
      <w:divBdr>
        <w:top w:val="none" w:sz="0" w:space="0" w:color="auto"/>
        <w:left w:val="none" w:sz="0" w:space="0" w:color="auto"/>
        <w:bottom w:val="none" w:sz="0" w:space="0" w:color="auto"/>
        <w:right w:val="none" w:sz="0" w:space="0" w:color="auto"/>
      </w:divBdr>
    </w:div>
    <w:div w:id="93867046">
      <w:bodyDiv w:val="1"/>
      <w:marLeft w:val="0"/>
      <w:marRight w:val="0"/>
      <w:marTop w:val="0"/>
      <w:marBottom w:val="0"/>
      <w:divBdr>
        <w:top w:val="none" w:sz="0" w:space="0" w:color="auto"/>
        <w:left w:val="none" w:sz="0" w:space="0" w:color="auto"/>
        <w:bottom w:val="none" w:sz="0" w:space="0" w:color="auto"/>
        <w:right w:val="none" w:sz="0" w:space="0" w:color="auto"/>
      </w:divBdr>
      <w:divsChild>
        <w:div w:id="1382363833">
          <w:marLeft w:val="0"/>
          <w:marRight w:val="0"/>
          <w:marTop w:val="15"/>
          <w:marBottom w:val="0"/>
          <w:divBdr>
            <w:top w:val="single" w:sz="48" w:space="0" w:color="auto"/>
            <w:left w:val="single" w:sz="48" w:space="0" w:color="auto"/>
            <w:bottom w:val="single" w:sz="48" w:space="0" w:color="auto"/>
            <w:right w:val="single" w:sz="48" w:space="0" w:color="auto"/>
          </w:divBdr>
          <w:divsChild>
            <w:div w:id="74738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514761">
      <w:bodyDiv w:val="1"/>
      <w:marLeft w:val="0"/>
      <w:marRight w:val="0"/>
      <w:marTop w:val="0"/>
      <w:marBottom w:val="0"/>
      <w:divBdr>
        <w:top w:val="none" w:sz="0" w:space="0" w:color="auto"/>
        <w:left w:val="none" w:sz="0" w:space="0" w:color="auto"/>
        <w:bottom w:val="none" w:sz="0" w:space="0" w:color="auto"/>
        <w:right w:val="none" w:sz="0" w:space="0" w:color="auto"/>
      </w:divBdr>
    </w:div>
    <w:div w:id="1237738756">
      <w:bodyDiv w:val="1"/>
      <w:marLeft w:val="0"/>
      <w:marRight w:val="0"/>
      <w:marTop w:val="0"/>
      <w:marBottom w:val="0"/>
      <w:divBdr>
        <w:top w:val="none" w:sz="0" w:space="0" w:color="auto"/>
        <w:left w:val="none" w:sz="0" w:space="0" w:color="auto"/>
        <w:bottom w:val="none" w:sz="0" w:space="0" w:color="auto"/>
        <w:right w:val="none" w:sz="0" w:space="0" w:color="auto"/>
      </w:divBdr>
    </w:div>
    <w:div w:id="1400133267">
      <w:bodyDiv w:val="1"/>
      <w:marLeft w:val="0"/>
      <w:marRight w:val="0"/>
      <w:marTop w:val="0"/>
      <w:marBottom w:val="0"/>
      <w:divBdr>
        <w:top w:val="none" w:sz="0" w:space="0" w:color="auto"/>
        <w:left w:val="none" w:sz="0" w:space="0" w:color="auto"/>
        <w:bottom w:val="none" w:sz="0" w:space="0" w:color="auto"/>
        <w:right w:val="none" w:sz="0" w:space="0" w:color="auto"/>
      </w:divBdr>
    </w:div>
    <w:div w:id="1540163917">
      <w:bodyDiv w:val="1"/>
      <w:marLeft w:val="0"/>
      <w:marRight w:val="0"/>
      <w:marTop w:val="0"/>
      <w:marBottom w:val="0"/>
      <w:divBdr>
        <w:top w:val="none" w:sz="0" w:space="0" w:color="auto"/>
        <w:left w:val="none" w:sz="0" w:space="0" w:color="auto"/>
        <w:bottom w:val="none" w:sz="0" w:space="0" w:color="auto"/>
        <w:right w:val="none" w:sz="0" w:space="0" w:color="auto"/>
      </w:divBdr>
    </w:div>
    <w:div w:id="1782920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jpeg"/><Relationship Id="rId117" Type="http://schemas.openxmlformats.org/officeDocument/2006/relationships/hyperlink" Target="https://zakon.rada.gov.ua/laws/show/2402-14" TargetMode="External"/><Relationship Id="rId21" Type="http://schemas.openxmlformats.org/officeDocument/2006/relationships/chart" Target="charts/chart2.xml"/><Relationship Id="rId42" Type="http://schemas.openxmlformats.org/officeDocument/2006/relationships/hyperlink" Target="http://surl.li/eccuu" TargetMode="External"/><Relationship Id="rId47" Type="http://schemas.openxmlformats.org/officeDocument/2006/relationships/hyperlink" Target="https://doi.org/10.17721/2415-3699.2019.10.01" TargetMode="External"/><Relationship Id="rId63" Type="http://schemas.openxmlformats.org/officeDocument/2006/relationships/hyperlink" Target="http://www.irbis-nbuv.gov.ua/cgi-bin/irbis_nbuv/cgiirbis_64.exe?I21DBN=LINK&amp;P21DBN=UJRN&amp;Z21ID=&amp;S21REF=10&amp;S21CNR=20&amp;S21STN=1&amp;S21FMT=ASP_meta&amp;C21COM=S&amp;2_S21P03=FILA=&amp;2_S21STR=Tipuss_2014_3_6" TargetMode="External"/><Relationship Id="rId68" Type="http://schemas.openxmlformats.org/officeDocument/2006/relationships/hyperlink" Target="https://doi.org/10.51647/kelm.2023.6.1" TargetMode="External"/><Relationship Id="rId84" Type="http://schemas.openxmlformats.org/officeDocument/2006/relationships/hyperlink" Target="https://doi.org/10.32782/2413-9971/2019-27-19" TargetMode="External"/><Relationship Id="rId89" Type="http://schemas.openxmlformats.org/officeDocument/2006/relationships/hyperlink" Target="https://doi.org/10.52058/2786-4952-2023-9(27)-293-302" TargetMode="External"/><Relationship Id="rId112" Type="http://schemas.openxmlformats.org/officeDocument/2006/relationships/hyperlink" Target="https://osvita.ua/legislation/Vishya_osvita/93976/" TargetMode="External"/><Relationship Id="rId133" Type="http://schemas.openxmlformats.org/officeDocument/2006/relationships/hyperlink" Target="https://doi.org/10.12958/1817-3764-2024-4-77-84" TargetMode="External"/><Relationship Id="rId138" Type="http://schemas.openxmlformats.org/officeDocument/2006/relationships/hyperlink" Target="https://doi.org/10.24139/2312-5993/2020.10/269-279" TargetMode="External"/><Relationship Id="rId154" Type="http://schemas.openxmlformats.org/officeDocument/2006/relationships/hyperlink" Target="https://doi.org/10.12958/2227-2844-2023-1(355)-180-186" TargetMode="External"/><Relationship Id="rId159" Type="http://schemas.openxmlformats.org/officeDocument/2006/relationships/hyperlink" Target="https://doi.org/10.24144/2524-0609.2025.57.123-127" TargetMode="External"/><Relationship Id="rId16" Type="http://schemas.openxmlformats.org/officeDocument/2006/relationships/header" Target="header1.xml"/><Relationship Id="rId107" Type="http://schemas.openxmlformats.org/officeDocument/2006/relationships/hyperlink" Target="https://zakon.rada.gov.ua/laws/show/z1833-24" TargetMode="External"/><Relationship Id="rId11" Type="http://schemas.openxmlformats.org/officeDocument/2006/relationships/hyperlink" Target="https://doi.org/10.12958/1817-3764-2024-4-139-144" TargetMode="External"/><Relationship Id="rId32" Type="http://schemas.openxmlformats.org/officeDocument/2006/relationships/image" Target="media/image9.wmf"/><Relationship Id="rId37" Type="http://schemas.openxmlformats.org/officeDocument/2006/relationships/image" Target="media/image13.wmf"/><Relationship Id="rId53" Type="http://schemas.openxmlformats.org/officeDocument/2006/relationships/hyperlink" Target="https://doi.org/10.32342/2522-4115-2018-0-15-228-234" TargetMode="External"/><Relationship Id="rId5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B%D1%96%D1%86%D0%B0%D0%BD%20%D0%9E$" TargetMode="External"/><Relationship Id="rId74" Type="http://schemas.openxmlformats.org/officeDocument/2006/relationships/hyperlink" Target="http://nbuv.gov.ua/UJRN/Vznu_ped_2023_3_22" TargetMode="External"/><Relationship Id="rId79" Type="http://schemas.openxmlformats.org/officeDocument/2006/relationships/hyperlink" Target="https://doi.org/10.12958/2227-2747-2022-2(180)-59-69" TargetMode="External"/><Relationship Id="rId102" Type="http://schemas.openxmlformats.org/officeDocument/2006/relationships/hyperlink" Target="https://doi.org/10.24139/2312&#8208;5993/2024.06/259&#8208;267" TargetMode="External"/><Relationship Id="rId123" Type="http://schemas.openxmlformats.org/officeDocument/2006/relationships/hyperlink" Target="https://doi.org/10.31108/1.2019.5.11" TargetMode="External"/><Relationship Id="rId128" Type="http://schemas.openxmlformats.org/officeDocument/2006/relationships/hyperlink" Target="https://doi.org/10.15330/obrii.54.1.141-144" TargetMode="External"/><Relationship Id="rId144" Type="http://schemas.openxmlformats.org/officeDocument/2006/relationships/hyperlink" Target="http://nbuv.gov.ua/UJRN/Nchnpu_5_2018_60(2)__49" TargetMode="External"/><Relationship Id="rId149" Type="http://schemas.openxmlformats.org/officeDocument/2006/relationships/hyperlink" Target="https://doi.org/10.5334/jime" TargetMode="External"/><Relationship Id="rId5" Type="http://schemas.openxmlformats.org/officeDocument/2006/relationships/webSettings" Target="webSettings.xml"/><Relationship Id="rId90" Type="http://schemas.openxmlformats.org/officeDocument/2006/relationships/hyperlink" Target="https://doi.org/10.12958/2227-2844-2023-1(355)-180-186" TargetMode="External"/><Relationship Id="rId9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0%BB%D0%B4%D0%BE%D0%B2%D0%B0%D0%BD%D0%BE%D0%B2%20%D0%90$" TargetMode="External"/><Relationship Id="rId160" Type="http://schemas.openxmlformats.org/officeDocument/2006/relationships/hyperlink" Target="https://doi.org/10.32782/humanitas/2025.4.15" TargetMode="External"/><Relationship Id="rId165" Type="http://schemas.openxmlformats.org/officeDocument/2006/relationships/image" Target="media/image21.png"/><Relationship Id="rId22" Type="http://schemas.openxmlformats.org/officeDocument/2006/relationships/chart" Target="charts/chart3.xml"/><Relationship Id="rId27" Type="http://schemas.openxmlformats.org/officeDocument/2006/relationships/image" Target="media/image6.png"/><Relationship Id="rId43" Type="http://schemas.openxmlformats.org/officeDocument/2006/relationships/hyperlink" Target="http://www.irbis-nbuv.gov.ua/cgi-bin/irbis_nbuv/cgiirbis_64.exe?I21DBN=LINK&amp;P21DBN=UJRN&amp;Z21ID=&amp;S21REF=10&amp;S21CNR=20&amp;S21STN=1&amp;S21FMT=ASP_meta&amp;C21COM=S&amp;2_S21P03=FILA=&amp;2_S21STR=Npd_2016_1_11" TargetMode="External"/><Relationship Id="rId48" Type="http://schemas.openxmlformats.org/officeDocument/2006/relationships/hyperlink" Target="http://nbuv.gov.ua/UJRN/gnvp_2019_4_29" TargetMode="External"/><Relationship Id="rId64" Type="http://schemas.openxmlformats.org/officeDocument/2006/relationships/hyperlink" Target="https://er.nau.edu.ua/handle/NAU/54020" TargetMode="External"/><Relationship Id="rId69" Type="http://schemas.openxmlformats.org/officeDocument/2006/relationships/hyperlink" Target="http://www.irbis-nbuv.gov.ua/cgi-bin/irbis_nbuv/cgiirbis_64.exe?I21DBN=LINK&amp;P21DBN=UJRN&amp;Z21ID=&amp;S21REF=10&amp;S21CNR=20&amp;S21STN=1&amp;S21FMT=ASP_meta&amp;C21COM=S&amp;2_S21P03=FILA=&amp;2_S21STR=pchv_2016_2_16" TargetMode="External"/><Relationship Id="rId113" Type="http://schemas.openxmlformats.org/officeDocument/2006/relationships/hyperlink" Target="https://zakon.rada.gov.ua/laws/show/2811-12" TargetMode="External"/><Relationship Id="rId118" Type="http://schemas.openxmlformats.org/officeDocument/2006/relationships/hyperlink" Target="https://zakon.rada.gov.ua/laws/show/2671-19" TargetMode="External"/><Relationship Id="rId134" Type="http://schemas.openxmlformats.org/officeDocument/2006/relationships/hyperlink" Target="https://doi.org/10.12958/2227-2844-2022-6(354)-86-91" TargetMode="External"/><Relationship Id="rId139" Type="http://schemas.openxmlformats.org/officeDocument/2006/relationships/hyperlink" Target="https://doi.org/10.34142/23128046.2019.47.13" TargetMode="External"/><Relationship Id="rId80" Type="http://schemas.openxmlformats.org/officeDocument/2006/relationships/hyperlink" Target="https://doi.org/10.24919/2308-4863/86-2-44" TargetMode="External"/><Relationship Id="rId85" Type="http://schemas.openxmlformats.org/officeDocument/2006/relationships/hyperlink" Target="https://doi.org/10.32782/humanitas/2024.4.8" TargetMode="External"/><Relationship Id="rId150" Type="http://schemas.openxmlformats.org/officeDocument/2006/relationships/hyperlink" Target="https://dictionary.cambridge.org/dictionary/english/facilitation" TargetMode="External"/><Relationship Id="rId155" Type="http://schemas.openxmlformats.org/officeDocument/2006/relationships/hyperlink" Target="https://doi.org/10.52058/2786-4952-2023-9(27)-293-302" TargetMode="External"/><Relationship Id="rId12" Type="http://schemas.openxmlformats.org/officeDocument/2006/relationships/hyperlink" Target="https://doi.org/10.32782/2707-0409.2025.2.23" TargetMode="External"/><Relationship Id="rId17" Type="http://schemas.openxmlformats.org/officeDocument/2006/relationships/image" Target="media/image1.png"/><Relationship Id="rId33" Type="http://schemas.openxmlformats.org/officeDocument/2006/relationships/oleObject" Target="embeddings/oleObject3.bin"/><Relationship Id="rId38" Type="http://schemas.openxmlformats.org/officeDocument/2006/relationships/image" Target="media/image14.wmf"/><Relationship Id="rId5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553" TargetMode="External"/><Relationship Id="rId103" Type="http://schemas.openxmlformats.org/officeDocument/2006/relationships/hyperlink" Target="https://doi.org/10.31865/2077-1827.1(87)2018.140401" TargetMode="External"/><Relationship Id="rId108" Type="http://schemas.openxmlformats.org/officeDocument/2006/relationships/hyperlink" Target="http://nbuv.gov.ua/UJRN/Nvuuped_2011_23_48" TargetMode="External"/><Relationship Id="rId124" Type="http://schemas.openxmlformats.org/officeDocument/2006/relationships/hyperlink" Target="https://doi.org/10.35774/gsip2024.01.79" TargetMode="External"/><Relationship Id="rId129" Type="http://schemas.openxmlformats.org/officeDocument/2006/relationships/hyperlink" Target="https://core.ac.uk/download/pdf/149244433.pdf" TargetMode="External"/><Relationship Id="rId54" Type="http://schemas.openxmlformats.org/officeDocument/2006/relationships/hyperlink" Target="http://www.irbis-nbuv.gov.ua/cgi-bin/irbis_nbuv/cgiirbis_64.exe?I21DBN=LINK&amp;P21DBN=UJRN&amp;Z21ID=&amp;S21REF=10&amp;S21CNR=20&amp;S21STN=1&amp;S21FMT=ASP_meta&amp;C21COM=S&amp;2_S21P03=FILA=&amp;2_S21STR=pednauk_2016_9_11" TargetMode="External"/><Relationship Id="rId70" Type="http://schemas.openxmlformats.org/officeDocument/2006/relationships/hyperlink" Target="https://doi.org/10.32843/2663-6085/2021/31-1.17" TargetMode="External"/><Relationship Id="rId75" Type="http://schemas.openxmlformats.org/officeDocument/2006/relationships/hyperlink" Target="https://doi.org/10.36059/978-966-397-310-4-17" TargetMode="External"/><Relationship Id="rId91" Type="http://schemas.openxmlformats.org/officeDocument/2006/relationships/hyperlink" Target="https://doi.org/10.24144/2524-0609.2024.54.133-136" TargetMode="External"/><Relationship Id="rId9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898" TargetMode="External"/><Relationship Id="rId140" Type="http://schemas.openxmlformats.org/officeDocument/2006/relationships/hyperlink" Target="http://humantime.com.ua/blog/fasilitatsiya-bilshe-nij-metodi-devid-ueyn" TargetMode="External"/><Relationship Id="rId145" Type="http://schemas.openxmlformats.org/officeDocument/2006/relationships/hyperlink" Target="http://molodyvcheny.in.ua/files/journal/2017/3/113.pdf" TargetMode="External"/><Relationship Id="rId161" Type="http://schemas.openxmlformats.org/officeDocument/2006/relationships/image" Target="media/image17.emf"/><Relationship Id="rId166"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rive.google.com/drive/folders/1G5pMACPT5NhpJDSWqnCouTa-pLTSsfN0" TargetMode="External"/><Relationship Id="rId23" Type="http://schemas.openxmlformats.org/officeDocument/2006/relationships/chart" Target="charts/chart4.xml"/><Relationship Id="rId28" Type="http://schemas.openxmlformats.org/officeDocument/2006/relationships/image" Target="media/image7.wmf"/><Relationship Id="rId36" Type="http://schemas.openxmlformats.org/officeDocument/2006/relationships/image" Target="media/image12.wmf"/><Relationship Id="rId49" Type="http://schemas.openxmlformats.org/officeDocument/2006/relationships/hyperlink" Target="https://doi.org/10.32840/2663-6026.2019.4-2.1" TargetMode="External"/><Relationship Id="rId57" Type="http://schemas.openxmlformats.org/officeDocument/2006/relationships/hyperlink" Target="https://doi.org/10.32843/2663-6085/2019.21.1-36" TargetMode="External"/><Relationship Id="rId106" Type="http://schemas.openxmlformats.org/officeDocument/2006/relationships/hyperlink" Target="https://doi.org/10.36074/logos-11.11.2022.41" TargetMode="External"/><Relationship Id="rId114" Type="http://schemas.openxmlformats.org/officeDocument/2006/relationships/hyperlink" Target="https://prokadry.com.ua/files/2020/01/28_01_2020/07_sotsialnyi_pratsivnyk.pd" TargetMode="External"/><Relationship Id="rId119" Type="http://schemas.openxmlformats.org/officeDocument/2006/relationships/hyperlink" Target="https://doi.org/10.31865/2077-1827.6(98)2019.197477" TargetMode="External"/><Relationship Id="rId127" Type="http://schemas.openxmlformats.org/officeDocument/2006/relationships/hyperlink" Target="http://www.irbis-nbuv.gov.ua/cgi-bin/irbis_nbuv/cgiirbis_64.exe?I21DBN=LINK&amp;P21DBN=UJRN&amp;Z21ID=&amp;S21REF=10&amp;S21CNR=20&amp;S21STN=1&amp;S21FMT=ASP_meta&amp;C21COM=S&amp;2_S21P03=FILA=&amp;2_S21STR=VZhDUP_2016_1_22" TargetMode="External"/><Relationship Id="rId10" Type="http://schemas.openxmlformats.org/officeDocument/2006/relationships/hyperlink" Target="https://doi.org/10.24144/2524-0609.2024.54.133-136" TargetMode="External"/><Relationship Id="rId31" Type="http://schemas.openxmlformats.org/officeDocument/2006/relationships/oleObject" Target="embeddings/oleObject2.bin"/><Relationship Id="rId44" Type="http://schemas.openxmlformats.org/officeDocument/2006/relationships/hyperlink" Target="https://doi.org/10.15330/ps.8.1.51-59" TargetMode="External"/><Relationship Id="rId52" Type="http://schemas.openxmlformats.org/officeDocument/2006/relationships/hyperlink" Target="https://doi.org/10.24144/2524-0609.2025.56.39-44" TargetMode="External"/><Relationship Id="rId60" Type="http://schemas.openxmlformats.org/officeDocument/2006/relationships/hyperlink" Target="https://doi.org/10.32843/2663-6085/2021/31-1.13" TargetMode="External"/><Relationship Id="rId65" Type="http://schemas.openxmlformats.org/officeDocument/2006/relationships/hyperlink" Target="https://doi.org/10.1186/s41239-0170042-5" TargetMode="External"/><Relationship Id="rId73" Type="http://schemas.openxmlformats.org/officeDocument/2006/relationships/hyperlink" Target="https://doi.org/10.31392/NPU-nc.series5.2020.76.18" TargetMode="External"/><Relationship Id="rId78" Type="http://schemas.openxmlformats.org/officeDocument/2006/relationships/hyperlink" Target="https://doi.org/10.12958/1817-3764-2025-4-169-175" TargetMode="External"/><Relationship Id="rId81" Type="http://schemas.openxmlformats.org/officeDocument/2006/relationships/hyperlink" Target="https://doi.org/10.24195/2414-4665-2018-4-22" TargetMode="External"/><Relationship Id="rId86" Type="http://schemas.openxmlformats.org/officeDocument/2006/relationships/hyperlink" Target="http://psychologis.com.ua/metodika_cennostnye_orientacii_rokicha.htm" TargetMode="External"/><Relationship Id="rId94" Type="http://schemas.openxmlformats.org/officeDocument/2006/relationships/hyperlink" Target="https://doi.org/10.12958/1817-3764-2024-4-139-144" TargetMode="External"/><Relationship Id="rId99" Type="http://schemas.openxmlformats.org/officeDocument/2006/relationships/hyperlink" Target="http://molodyvcheny.in.ua/files/journal/2017/12/97.pdf" TargetMode="External"/><Relationship Id="rId101" Type="http://schemas.openxmlformats.org/officeDocument/2006/relationships/hyperlink" Target="https://doi.org/10.24139/2312-5993/2021.08/172-183" TargetMode="External"/><Relationship Id="rId122" Type="http://schemas.openxmlformats.org/officeDocument/2006/relationships/hyperlink" Target="https://register.nqa.gov.ua/uploads/0/75-1049.pdf" TargetMode="External"/><Relationship Id="rId130" Type="http://schemas.openxmlformats.org/officeDocument/2006/relationships/hyperlink" Target="https://doi.org/10.28925/2311&#8211;2409" TargetMode="External"/><Relationship Id="rId135" Type="http://schemas.openxmlformats.org/officeDocument/2006/relationships/hyperlink" Target="http://www.irbis-nbuv.gov.ua/cgi-bin/irbis_nbuv/cgiirbis_64.exe?I21DBN=LINK&amp;P21DBN=UJRN&amp;Z21ID=&amp;S21REF=10&amp;S21CNR=20&amp;S21STN=1&amp;S21FMT=ASP_meta&amp;C21COM=S&amp;2_S21P03=FILA=&amp;2_S21STR=nvkhp_2017_4%282%29__22" TargetMode="External"/><Relationship Id="rId143" Type="http://schemas.openxmlformats.org/officeDocument/2006/relationships/hyperlink" Target="https://www.chasopys.ps.npu.kiev.ua/archive/63-2018/46.pdf" TargetMode="External"/><Relationship Id="rId148" Type="http://schemas.openxmlformats.org/officeDocument/2006/relationships/hyperlink" Target="https://doi.org/10.32782/2707-0409.2025.2.23" TargetMode="External"/><Relationship Id="rId151" Type="http://schemas.openxmlformats.org/officeDocument/2006/relationships/hyperlink" Target="http://ifsw.org/get-involved/global-definition-of-social-work" TargetMode="External"/><Relationship Id="rId156" Type="http://schemas.openxmlformats.org/officeDocument/2006/relationships/hyperlink" Target="https://doi.org/10.24144/2524-0609.2024.54.133-136" TargetMode="External"/><Relationship Id="rId164" Type="http://schemas.openxmlformats.org/officeDocument/2006/relationships/image" Target="media/image20.emf"/><Relationship Id="rId4" Type="http://schemas.openxmlformats.org/officeDocument/2006/relationships/settings" Target="settings.xml"/><Relationship Id="rId9" Type="http://schemas.openxmlformats.org/officeDocument/2006/relationships/hyperlink" Target="https://doi.org/10.52058/2786-4952-2023-9(27)-293-302" TargetMode="External"/><Relationship Id="rId13" Type="http://schemas.openxmlformats.org/officeDocument/2006/relationships/hyperlink" Target="https://doi.org/10.24144/2524-0609.2025.57.123-127" TargetMode="External"/><Relationship Id="rId18" Type="http://schemas.openxmlformats.org/officeDocument/2006/relationships/image" Target="media/image2.png"/><Relationship Id="rId39" Type="http://schemas.openxmlformats.org/officeDocument/2006/relationships/image" Target="media/image15.wmf"/><Relationship Id="rId109" Type="http://schemas.openxmlformats.org/officeDocument/2006/relationships/hyperlink" Target="http://nbuv.gov.ua/UJRN/apdyptp_2014_2_19" TargetMode="External"/><Relationship Id="rId34" Type="http://schemas.openxmlformats.org/officeDocument/2006/relationships/image" Target="media/image10.wmf"/><Relationship Id="rId50" Type="http://schemas.openxmlformats.org/officeDocument/2006/relationships/hyperlink" Target="http://nbuv.gov.ua/UJRN/NaUKMApp_2017_199_16" TargetMode="External"/><Relationship Id="rId55" Type="http://schemas.openxmlformats.org/officeDocument/2006/relationships/hyperlink" Target="https://doi.org/10.24195/2414-4665-2016-10-14" TargetMode="External"/><Relationship Id="rId76" Type="http://schemas.openxmlformats.org/officeDocument/2006/relationships/hyperlink" Target="https://doi.org/10.17721/2415-3699.2018.8.06" TargetMode="External"/><Relationship Id="rId97" Type="http://schemas.openxmlformats.org/officeDocument/2006/relationships/hyperlink" Target="https://doi.org/10.32782/humanitas/2025.4.15" TargetMode="External"/><Relationship Id="rId104" Type="http://schemas.openxmlformats.org/officeDocument/2006/relationships/hyperlink" Target="http://www.hgpa.kharkov.com/wp-content/uploads/2019/opp/2025/bacalavr/socrobota.pdf" TargetMode="External"/><Relationship Id="rId120" Type="http://schemas.openxmlformats.org/officeDocument/2006/relationships/hyperlink" Target="https://doi.org/10.30837/nc.2020.3.63" TargetMode="External"/><Relationship Id="rId125" Type="http://schemas.openxmlformats.org/officeDocument/2006/relationships/hyperlink" Target="https://doi.org/10.32782/2663-%206085/2023/65.2.22" TargetMode="External"/><Relationship Id="rId141" Type="http://schemas.openxmlformats.org/officeDocument/2006/relationships/hyperlink" Target="http://nbuv.gov.ua/UJRN/obrii_2015_2_23" TargetMode="External"/><Relationship Id="rId146" Type="http://schemas.openxmlformats.org/officeDocument/2006/relationships/hyperlink" Target="http://pidruchniki.com/16330826/psihologiya/tsili_tehnika_fasilitatsiyi" TargetMode="External"/><Relationship Id="rId16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doi.org/10.31499/2706-6258.2(12).2024.315015" TargetMode="External"/><Relationship Id="rId9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0%BB%D0%B4%D0%BE%D0%B2%D0%B0%D0%BD%D0%BE%D0%B2%20%D0%90$" TargetMode="External"/><Relationship Id="rId162" Type="http://schemas.openxmlformats.org/officeDocument/2006/relationships/image" Target="media/image18.emf"/><Relationship Id="rId2" Type="http://schemas.openxmlformats.org/officeDocument/2006/relationships/numbering" Target="numbering.xml"/><Relationship Id="rId29" Type="http://schemas.openxmlformats.org/officeDocument/2006/relationships/oleObject" Target="embeddings/oleObject1.bin"/><Relationship Id="rId24" Type="http://schemas.openxmlformats.org/officeDocument/2006/relationships/chart" Target="charts/chart5.xml"/><Relationship Id="rId40" Type="http://schemas.openxmlformats.org/officeDocument/2006/relationships/image" Target="media/image16.wmf"/><Relationship Id="rId45" Type="http://schemas.openxmlformats.org/officeDocument/2006/relationships/hyperlink" Target="https://doi.org/10.52058/2786-4952-2024-1(35)-461-475" TargetMode="External"/><Relationship Id="rId66" Type="http://schemas.openxmlformats.org/officeDocument/2006/relationships/hyperlink" Target="https://doi.org/10.31812/123456789/3106" TargetMode="External"/><Relationship Id="rId87" Type="http://schemas.openxmlformats.org/officeDocument/2006/relationships/hyperlink" Target="https://mon.gov.ua/storage/app/media/vishcha-osvita/proekty%20standartiv%20vishcha%20osvita/1648.pdf" TargetMode="External"/><Relationship Id="rId110" Type="http://schemas.openxmlformats.org/officeDocument/2006/relationships/hyperlink" Target="https://courses.ed-era.com/courses/course-v1:EDERA_OSCE+HRE101+2019/about" TargetMode="External"/><Relationship Id="rId115" Type="http://schemas.openxmlformats.org/officeDocument/2006/relationships/hyperlink" Target="https://zakon.rada.gov.ua/laws/show/875-12" TargetMode="External"/><Relationship Id="rId131" Type="http://schemas.openxmlformats.org/officeDocument/2006/relationships/hyperlink" Target="https://mon.gov.ua/storage/app/media/vishchaosvita/zatverdzeni%20standarty/2019/04/25/231-sotsialna-robota-bakalavr.pdf" TargetMode="External"/><Relationship Id="rId136" Type="http://schemas.openxmlformats.org/officeDocument/2006/relationships/hyperlink" Target="http://snu.edu.ua/docs/science/dissertation/dissertation_terenteva_n_o.pdf" TargetMode="External"/><Relationship Id="rId157" Type="http://schemas.openxmlformats.org/officeDocument/2006/relationships/hyperlink" Target="https://doi.org/10.12958/1817-3764-2024-4-139-144" TargetMode="External"/><Relationship Id="rId61" Type="http://schemas.openxmlformats.org/officeDocument/2006/relationships/hyperlink" Target="https://doi.org/10.20998/2078-7782.2023.4.02" TargetMode="External"/><Relationship Id="rId82" Type="http://schemas.openxmlformats.org/officeDocument/2006/relationships/hyperlink" Target="http://humantime.com.ua/blog/klyuchovi-kompetentsi-fasilitatora--za-standartamiiaf1" TargetMode="External"/><Relationship Id="rId152" Type="http://schemas.openxmlformats.org/officeDocument/2006/relationships/hyperlink" Target="https://doi.org/10.1080/03043797.2016.1214818" TargetMode="External"/><Relationship Id="rId19" Type="http://schemas.openxmlformats.org/officeDocument/2006/relationships/chart" Target="charts/chart1.xml"/><Relationship Id="rId14" Type="http://schemas.openxmlformats.org/officeDocument/2006/relationships/hyperlink" Target="https://doi.org/10.32782/humanitas/2025.4.15" TargetMode="External"/><Relationship Id="rId30" Type="http://schemas.openxmlformats.org/officeDocument/2006/relationships/image" Target="media/image8.wmf"/><Relationship Id="rId35" Type="http://schemas.openxmlformats.org/officeDocument/2006/relationships/image" Target="media/image11.wmf"/><Relationship Id="rId56" Type="http://schemas.openxmlformats.org/officeDocument/2006/relationships/hyperlink" Target="https://doi.org/10.24195/2617-6688-2019-4-11" TargetMode="External"/><Relationship Id="rId77" Type="http://schemas.openxmlformats.org/officeDocument/2006/relationships/hyperlink" Target="https://doi.org/10.12958/1817-3764-2024-4-132-138" TargetMode="External"/><Relationship Id="rId100" Type="http://schemas.openxmlformats.org/officeDocument/2006/relationships/hyperlink" Target="http://nbuv.gov.ua/UJRN/znppn_2014_65_49" TargetMode="External"/><Relationship Id="rId105" Type="http://schemas.openxmlformats.org/officeDocument/2006/relationships/hyperlink" Target="https://doi.org/10.12958/2227-2844-2024-4(363)-144-151" TargetMode="External"/><Relationship Id="rId126" Type="http://schemas.openxmlformats.org/officeDocument/2006/relationships/hyperlink" Target="https://doi.org/10.5281/zenodo.14004279" TargetMode="External"/><Relationship Id="rId147" Type="http://schemas.openxmlformats.org/officeDocument/2006/relationships/hyperlink" Target="https://doi.org/10.12958/1817-3764-2023-2-66-74" TargetMode="External"/><Relationship Id="rId168" Type="http://schemas.openxmlformats.org/officeDocument/2006/relationships/theme" Target="theme/theme1.xml"/><Relationship Id="rId8" Type="http://schemas.openxmlformats.org/officeDocument/2006/relationships/hyperlink" Target="https://doi.org/10.12958/2227-2844-2023-1(355)-180-186" TargetMode="External"/><Relationship Id="rId51" Type="http://schemas.openxmlformats.org/officeDocument/2006/relationships/hyperlink" Target="http://nbuv.gov.ua/UJRN/nvd_2010_4_4" TargetMode="External"/><Relationship Id="rId72" Type="http://schemas.openxmlformats.org/officeDocument/2006/relationships/hyperlink" Target="http://nbuv.gov.ua/UJRN/stvttp_2018_1_12" TargetMode="External"/><Relationship Id="rId9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100" TargetMode="External"/><Relationship Id="rId98" Type="http://schemas.openxmlformats.org/officeDocument/2006/relationships/hyperlink" Target="https://doi.org/10.24144/2524-0609.2025.57.123-127" TargetMode="External"/><Relationship Id="rId121" Type="http://schemas.openxmlformats.org/officeDocument/2006/relationships/hyperlink" Target="https://doi.org/10.31812/educdim.v40i0.2992" TargetMode="External"/><Relationship Id="rId142" Type="http://schemas.openxmlformats.org/officeDocument/2006/relationships/hyperlink" Target="https://doi.org/10.24919/2308-4863.4/28.208838" TargetMode="External"/><Relationship Id="rId163" Type="http://schemas.openxmlformats.org/officeDocument/2006/relationships/image" Target="media/image19.emf"/><Relationship Id="rId3" Type="http://schemas.openxmlformats.org/officeDocument/2006/relationships/styles" Target="styles.xml"/><Relationship Id="rId25" Type="http://schemas.openxmlformats.org/officeDocument/2006/relationships/image" Target="media/image4.png"/><Relationship Id="rId46" Type="http://schemas.openxmlformats.org/officeDocument/2006/relationships/hyperlink" Target="http://nbuv.gov.ua/UJRN/Nvuuped_2014_34_4" TargetMode="External"/><Relationship Id="rId67" Type="http://schemas.openxmlformats.org/officeDocument/2006/relationships/hyperlink" Target="https://doi.org/10.12958/2227-2844-2021-1(339)-2-130-139" TargetMode="External"/><Relationship Id="rId116" Type="http://schemas.openxmlformats.org/officeDocument/2006/relationships/hyperlink" Target="https://zakon.rada.gov.ua/laws/show/2623-15/comp20151209" TargetMode="External"/><Relationship Id="rId137" Type="http://schemas.openxmlformats.org/officeDocument/2006/relationships/hyperlink" Target="https://doi.org/10.52058/2786-4952-2022-2(7)-646-658" TargetMode="External"/><Relationship Id="rId158" Type="http://schemas.openxmlformats.org/officeDocument/2006/relationships/hyperlink" Target="https://doi.org/10.32782/2707-0409.2025.2.23" TargetMode="External"/><Relationship Id="rId20" Type="http://schemas.openxmlformats.org/officeDocument/2006/relationships/image" Target="media/image3.png"/><Relationship Id="rId41" Type="http://schemas.openxmlformats.org/officeDocument/2006/relationships/oleObject" Target="embeddings/oleObject4.bin"/><Relationship Id="rId62" Type="http://schemas.openxmlformats.org/officeDocument/2006/relationships/hyperlink" Target="https://doi.org/10.20998/2078-7782.2022.2.05" TargetMode="External"/><Relationship Id="rId83" Type="http://schemas.openxmlformats.org/officeDocument/2006/relationships/hyperlink" Target="http://nbuv.gov.ua/UJRN/VZhDU_2012_66_21" TargetMode="External"/><Relationship Id="rId88" Type="http://schemas.openxmlformats.org/officeDocument/2006/relationships/hyperlink" Target="https://perspectives.pp.ua/index.php/pis/issue/view/145" TargetMode="External"/><Relationship Id="rId111" Type="http://schemas.openxmlformats.org/officeDocument/2006/relationships/hyperlink" Target="https://doi.org/10.24144/2524-0609.2025.56.182-187" TargetMode="External"/><Relationship Id="rId132" Type="http://schemas.openxmlformats.org/officeDocument/2006/relationships/hyperlink" Target="https://doi.org/10.31392/NPU-nc.series5.2021.79.2.30" TargetMode="External"/><Relationship Id="rId153" Type="http://schemas.openxmlformats.org/officeDocument/2006/relationships/hyperlink" Target="https://doi.org/10.2307/1412188"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Лист1!$B$2:$B$4</c:f>
              <c:numCache>
                <c:formatCode>0.00%</c:formatCode>
                <c:ptCount val="3"/>
                <c:pt idx="0">
                  <c:v>0.10829999999999999</c:v>
                </c:pt>
                <c:pt idx="1">
                  <c:v>0.25419999999999998</c:v>
                </c:pt>
                <c:pt idx="2">
                  <c:v>0.63749999999999996</c:v>
                </c:pt>
              </c:numCache>
            </c:numRef>
          </c:val>
          <c:extLst>
            <c:ext xmlns:c16="http://schemas.microsoft.com/office/drawing/2014/chart" uri="{C3380CC4-5D6E-409C-BE32-E72D297353CC}">
              <c16:uniqueId val="{00000000-C3EF-4679-80B9-F9469A2DE0D5}"/>
            </c:ext>
          </c:extLst>
        </c:ser>
        <c:ser>
          <c:idx val="1"/>
          <c:order val="1"/>
          <c:tx>
            <c:strRef>
              <c:f>Лист1!$C$1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Лист1!$C$2:$C$4</c:f>
              <c:numCache>
                <c:formatCode>0.00%</c:formatCode>
                <c:ptCount val="3"/>
                <c:pt idx="0">
                  <c:v>8.8499999999999995E-2</c:v>
                </c:pt>
                <c:pt idx="1">
                  <c:v>0.27689999999999998</c:v>
                </c:pt>
                <c:pt idx="2">
                  <c:v>0.63460000000000005</c:v>
                </c:pt>
              </c:numCache>
            </c:numRef>
          </c:val>
          <c:extLst>
            <c:ext xmlns:c16="http://schemas.microsoft.com/office/drawing/2014/chart" uri="{C3380CC4-5D6E-409C-BE32-E72D297353CC}">
              <c16:uniqueId val="{00000001-C3EF-4679-80B9-F9469A2DE0D5}"/>
            </c:ext>
          </c:extLst>
        </c:ser>
        <c:dLbls>
          <c:showLegendKey val="0"/>
          <c:showVal val="0"/>
          <c:showCatName val="0"/>
          <c:showSerName val="0"/>
          <c:showPercent val="0"/>
          <c:showBubbleSize val="0"/>
        </c:dLbls>
        <c:gapWidth val="219"/>
        <c:overlap val="-27"/>
        <c:axId val="1135555567"/>
        <c:axId val="1135556047"/>
      </c:barChart>
      <c:catAx>
        <c:axId val="11355555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6047"/>
        <c:crosses val="autoZero"/>
        <c:auto val="1"/>
        <c:lblAlgn val="ctr"/>
        <c:lblOffset val="100"/>
        <c:noMultiLvlLbl val="0"/>
      </c:catAx>
      <c:valAx>
        <c:axId val="113555604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5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Лист1!$B$2:$B$4</c:f>
              <c:numCache>
                <c:formatCode>0.00%</c:formatCode>
                <c:ptCount val="3"/>
                <c:pt idx="0">
                  <c:v>0.18329999999999999</c:v>
                </c:pt>
                <c:pt idx="1">
                  <c:v>0.28749999999999998</c:v>
                </c:pt>
                <c:pt idx="2">
                  <c:v>0.5292</c:v>
                </c:pt>
              </c:numCache>
            </c:numRef>
          </c:val>
          <c:extLst>
            <c:ext xmlns:c16="http://schemas.microsoft.com/office/drawing/2014/chart" uri="{C3380CC4-5D6E-409C-BE32-E72D297353CC}">
              <c16:uniqueId val="{00000000-9BE9-4EB7-A64A-758CA8ACCA8C}"/>
            </c:ext>
          </c:extLst>
        </c:ser>
        <c:ser>
          <c:idx val="1"/>
          <c:order val="1"/>
          <c:tx>
            <c:strRef>
              <c:f>Лист1!$C$1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Лист1!$C$2:$C$4</c:f>
              <c:numCache>
                <c:formatCode>0%</c:formatCode>
                <c:ptCount val="3"/>
                <c:pt idx="0" formatCode="0.00%">
                  <c:v>0.20380000000000001</c:v>
                </c:pt>
                <c:pt idx="1">
                  <c:v>0.3</c:v>
                </c:pt>
                <c:pt idx="2" formatCode="0.00%">
                  <c:v>0.49619999999999997</c:v>
                </c:pt>
              </c:numCache>
            </c:numRef>
          </c:val>
          <c:extLst>
            <c:ext xmlns:c16="http://schemas.microsoft.com/office/drawing/2014/chart" uri="{C3380CC4-5D6E-409C-BE32-E72D297353CC}">
              <c16:uniqueId val="{00000001-9BE9-4EB7-A64A-758CA8ACCA8C}"/>
            </c:ext>
          </c:extLst>
        </c:ser>
        <c:dLbls>
          <c:showLegendKey val="0"/>
          <c:showVal val="0"/>
          <c:showCatName val="0"/>
          <c:showSerName val="0"/>
          <c:showPercent val="0"/>
          <c:showBubbleSize val="0"/>
        </c:dLbls>
        <c:gapWidth val="219"/>
        <c:overlap val="-27"/>
        <c:axId val="1135555567"/>
        <c:axId val="1135556047"/>
      </c:barChart>
      <c:catAx>
        <c:axId val="11355555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6047"/>
        <c:crosses val="autoZero"/>
        <c:auto val="1"/>
        <c:lblAlgn val="ctr"/>
        <c:lblOffset val="100"/>
        <c:noMultiLvlLbl val="0"/>
      </c:catAx>
      <c:valAx>
        <c:axId val="113555604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5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Лист1!$B$2:$B$4</c:f>
              <c:numCache>
                <c:formatCode>0.00%</c:formatCode>
                <c:ptCount val="3"/>
                <c:pt idx="0">
                  <c:v>0.2208</c:v>
                </c:pt>
                <c:pt idx="1">
                  <c:v>0.30420000000000003</c:v>
                </c:pt>
                <c:pt idx="2">
                  <c:v>0.47499999999999998</c:v>
                </c:pt>
              </c:numCache>
            </c:numRef>
          </c:val>
          <c:extLst>
            <c:ext xmlns:c16="http://schemas.microsoft.com/office/drawing/2014/chart" uri="{C3380CC4-5D6E-409C-BE32-E72D297353CC}">
              <c16:uniqueId val="{00000000-B9E2-4BFF-8440-8D69571548EC}"/>
            </c:ext>
          </c:extLst>
        </c:ser>
        <c:ser>
          <c:idx val="1"/>
          <c:order val="1"/>
          <c:tx>
            <c:strRef>
              <c:f>Лист1!$C$1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Лист1!$C$2:$C$4</c:f>
              <c:numCache>
                <c:formatCode>0.00%</c:formatCode>
                <c:ptCount val="3"/>
                <c:pt idx="0">
                  <c:v>0.1923</c:v>
                </c:pt>
                <c:pt idx="1">
                  <c:v>0.33850000000000002</c:v>
                </c:pt>
                <c:pt idx="2">
                  <c:v>0.46920000000000001</c:v>
                </c:pt>
              </c:numCache>
            </c:numRef>
          </c:val>
          <c:extLst>
            <c:ext xmlns:c16="http://schemas.microsoft.com/office/drawing/2014/chart" uri="{C3380CC4-5D6E-409C-BE32-E72D297353CC}">
              <c16:uniqueId val="{00000001-B9E2-4BFF-8440-8D69571548EC}"/>
            </c:ext>
          </c:extLst>
        </c:ser>
        <c:dLbls>
          <c:showLegendKey val="0"/>
          <c:showVal val="0"/>
          <c:showCatName val="0"/>
          <c:showSerName val="0"/>
          <c:showPercent val="0"/>
          <c:showBubbleSize val="0"/>
        </c:dLbls>
        <c:gapWidth val="219"/>
        <c:overlap val="-27"/>
        <c:axId val="1135555567"/>
        <c:axId val="1135556047"/>
      </c:barChart>
      <c:catAx>
        <c:axId val="11355555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6047"/>
        <c:crosses val="autoZero"/>
        <c:auto val="1"/>
        <c:lblAlgn val="ctr"/>
        <c:lblOffset val="100"/>
        <c:noMultiLvlLbl val="0"/>
      </c:catAx>
      <c:valAx>
        <c:axId val="113555604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5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Лист1!$B$2:$B$4</c:f>
              <c:numCache>
                <c:formatCode>0.00%</c:formatCode>
                <c:ptCount val="3"/>
                <c:pt idx="0">
                  <c:v>0.2208</c:v>
                </c:pt>
                <c:pt idx="1">
                  <c:v>0.30420000000000003</c:v>
                </c:pt>
                <c:pt idx="2">
                  <c:v>0.47499999999999998</c:v>
                </c:pt>
              </c:numCache>
            </c:numRef>
          </c:val>
          <c:extLst>
            <c:ext xmlns:c16="http://schemas.microsoft.com/office/drawing/2014/chart" uri="{C3380CC4-5D6E-409C-BE32-E72D297353CC}">
              <c16:uniqueId val="{00000000-D3FA-4B36-BC06-33F4C63570B4}"/>
            </c:ext>
          </c:extLst>
        </c:ser>
        <c:ser>
          <c:idx val="1"/>
          <c:order val="1"/>
          <c:tx>
            <c:strRef>
              <c:f>Лист1!$C$1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Лист1!$C$2:$C$4</c:f>
              <c:numCache>
                <c:formatCode>0.00%</c:formatCode>
                <c:ptCount val="3"/>
                <c:pt idx="0">
                  <c:v>0.1923</c:v>
                </c:pt>
                <c:pt idx="1">
                  <c:v>0.33850000000000002</c:v>
                </c:pt>
                <c:pt idx="2">
                  <c:v>0.46920000000000001</c:v>
                </c:pt>
              </c:numCache>
            </c:numRef>
          </c:val>
          <c:extLst>
            <c:ext xmlns:c16="http://schemas.microsoft.com/office/drawing/2014/chart" uri="{C3380CC4-5D6E-409C-BE32-E72D297353CC}">
              <c16:uniqueId val="{00000001-D3FA-4B36-BC06-33F4C63570B4}"/>
            </c:ext>
          </c:extLst>
        </c:ser>
        <c:dLbls>
          <c:showLegendKey val="0"/>
          <c:showVal val="0"/>
          <c:showCatName val="0"/>
          <c:showSerName val="0"/>
          <c:showPercent val="0"/>
          <c:showBubbleSize val="0"/>
        </c:dLbls>
        <c:gapWidth val="219"/>
        <c:overlap val="-27"/>
        <c:axId val="1135555567"/>
        <c:axId val="1135556047"/>
      </c:barChart>
      <c:catAx>
        <c:axId val="11355555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6047"/>
        <c:crosses val="autoZero"/>
        <c:auto val="1"/>
        <c:lblAlgn val="ctr"/>
        <c:lblOffset val="100"/>
        <c:noMultiLvlLbl val="0"/>
      </c:catAx>
      <c:valAx>
        <c:axId val="113555604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5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Лист1!$B$2:$B$4</c:f>
              <c:numCache>
                <c:formatCode>0.00%</c:formatCode>
                <c:ptCount val="3"/>
                <c:pt idx="0">
                  <c:v>0.25419999999999998</c:v>
                </c:pt>
                <c:pt idx="1">
                  <c:v>0.29170000000000001</c:v>
                </c:pt>
                <c:pt idx="2">
                  <c:v>0.45419999999999999</c:v>
                </c:pt>
              </c:numCache>
            </c:numRef>
          </c:val>
          <c:extLst>
            <c:ext xmlns:c16="http://schemas.microsoft.com/office/drawing/2014/chart" uri="{C3380CC4-5D6E-409C-BE32-E72D297353CC}">
              <c16:uniqueId val="{00000000-5C26-4BE2-A9EC-802B440CE82B}"/>
            </c:ext>
          </c:extLst>
        </c:ser>
        <c:ser>
          <c:idx val="1"/>
          <c:order val="1"/>
          <c:tx>
            <c:strRef>
              <c:f>Лист1!$C$1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Лист1!$C$2:$C$4</c:f>
              <c:numCache>
                <c:formatCode>0.00%</c:formatCode>
                <c:ptCount val="3"/>
                <c:pt idx="0" formatCode="0%">
                  <c:v>0.25</c:v>
                </c:pt>
                <c:pt idx="1">
                  <c:v>0.3115</c:v>
                </c:pt>
                <c:pt idx="2">
                  <c:v>0.4385</c:v>
                </c:pt>
              </c:numCache>
            </c:numRef>
          </c:val>
          <c:extLst>
            <c:ext xmlns:c16="http://schemas.microsoft.com/office/drawing/2014/chart" uri="{C3380CC4-5D6E-409C-BE32-E72D297353CC}">
              <c16:uniqueId val="{00000001-5C26-4BE2-A9EC-802B440CE82B}"/>
            </c:ext>
          </c:extLst>
        </c:ser>
        <c:dLbls>
          <c:showLegendKey val="0"/>
          <c:showVal val="0"/>
          <c:showCatName val="0"/>
          <c:showSerName val="0"/>
          <c:showPercent val="0"/>
          <c:showBubbleSize val="0"/>
        </c:dLbls>
        <c:gapWidth val="219"/>
        <c:overlap val="-27"/>
        <c:axId val="1135555567"/>
        <c:axId val="1135556047"/>
      </c:barChart>
      <c:catAx>
        <c:axId val="11355555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6047"/>
        <c:crosses val="autoZero"/>
        <c:auto val="1"/>
        <c:lblAlgn val="ctr"/>
        <c:lblOffset val="100"/>
        <c:noMultiLvlLbl val="0"/>
      </c:catAx>
      <c:valAx>
        <c:axId val="113555604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5555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B8411F-DD74-4123-9D08-9384B6C12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TotalTime>
  <Pages>275</Pages>
  <Words>74670</Words>
  <Characters>425620</Characters>
  <Application>Microsoft Office Word</Application>
  <DocSecurity>0</DocSecurity>
  <Lines>3546</Lines>
  <Paragraphs>998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499292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Желанова</dc:creator>
  <cp:keywords/>
  <dc:description/>
  <cp:lastModifiedBy>user</cp:lastModifiedBy>
  <cp:revision>74</cp:revision>
  <dcterms:created xsi:type="dcterms:W3CDTF">2026-04-27T10:12:00Z</dcterms:created>
  <dcterms:modified xsi:type="dcterms:W3CDTF">2026-05-21T18:45:00Z</dcterms:modified>
</cp:coreProperties>
</file>