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theme/themeOverride1.xml" ContentType="application/vnd.openxmlformats-officedocument.themeOverride+xml"/>
  <Override PartName="/word/charts/chart4.xml" ContentType="application/vnd.openxmlformats-officedocument.drawingml.chart+xml"/>
  <Override PartName="/word/theme/themeOverride2.xml" ContentType="application/vnd.openxmlformats-officedocument.themeOverride+xml"/>
  <Override PartName="/word/charts/chart5.xml" ContentType="application/vnd.openxmlformats-officedocument.drawingml.chart+xml"/>
  <Override PartName="/word/charts/chart6.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4653E" w:rsidRPr="001F49F6" w:rsidRDefault="0004653E" w:rsidP="0004653E">
      <w:pPr>
        <w:widowControl w:val="0"/>
        <w:shd w:val="clear" w:color="auto" w:fill="FFFFFF"/>
        <w:spacing w:after="0" w:line="360" w:lineRule="auto"/>
        <w:jc w:val="center"/>
        <w:rPr>
          <w:rFonts w:ascii="Times New Roman" w:eastAsia="Times New Roman" w:hAnsi="Times New Roman" w:cs="Times New Roman"/>
          <w:b/>
          <w:color w:val="000000"/>
          <w:sz w:val="28"/>
          <w:szCs w:val="28"/>
        </w:rPr>
      </w:pPr>
      <w:r w:rsidRPr="001F49F6">
        <w:rPr>
          <w:rFonts w:ascii="Times New Roman" w:eastAsia="Times New Roman" w:hAnsi="Times New Roman" w:cs="Times New Roman"/>
          <w:b/>
          <w:color w:val="000000"/>
          <w:sz w:val="28"/>
          <w:szCs w:val="28"/>
        </w:rPr>
        <w:t>МІНІСТЕРСТВО ОСВІТИ І НАУКИ УКРАЇНИ</w:t>
      </w:r>
    </w:p>
    <w:p w:rsidR="0004653E" w:rsidRPr="001F49F6" w:rsidRDefault="0004653E" w:rsidP="0004653E">
      <w:pPr>
        <w:widowControl w:val="0"/>
        <w:shd w:val="clear" w:color="auto" w:fill="FFFFFF"/>
        <w:spacing w:after="0" w:line="360" w:lineRule="auto"/>
        <w:jc w:val="center"/>
        <w:rPr>
          <w:rFonts w:ascii="Times New Roman" w:eastAsia="Times New Roman" w:hAnsi="Times New Roman" w:cs="Times New Roman"/>
          <w:b/>
          <w:color w:val="000000"/>
          <w:sz w:val="28"/>
          <w:szCs w:val="28"/>
        </w:rPr>
      </w:pPr>
      <w:r w:rsidRPr="001F49F6">
        <w:rPr>
          <w:rFonts w:ascii="Times New Roman" w:eastAsia="Times New Roman" w:hAnsi="Times New Roman" w:cs="Times New Roman"/>
          <w:b/>
          <w:color w:val="000000"/>
          <w:sz w:val="28"/>
          <w:szCs w:val="28"/>
        </w:rPr>
        <w:t xml:space="preserve">Державний заклад </w:t>
      </w:r>
    </w:p>
    <w:p w:rsidR="0004653E" w:rsidRPr="001F49F6" w:rsidRDefault="0004653E" w:rsidP="0004653E">
      <w:pPr>
        <w:widowControl w:val="0"/>
        <w:shd w:val="clear" w:color="auto" w:fill="FFFFFF"/>
        <w:spacing w:after="0" w:line="360" w:lineRule="auto"/>
        <w:jc w:val="center"/>
        <w:rPr>
          <w:rFonts w:ascii="Times New Roman" w:eastAsia="Times New Roman" w:hAnsi="Times New Roman" w:cs="Times New Roman"/>
          <w:b/>
          <w:color w:val="000000"/>
          <w:sz w:val="28"/>
          <w:szCs w:val="28"/>
        </w:rPr>
      </w:pPr>
      <w:r w:rsidRPr="001F49F6">
        <w:rPr>
          <w:rFonts w:ascii="Times New Roman" w:eastAsia="Times New Roman" w:hAnsi="Times New Roman" w:cs="Times New Roman"/>
          <w:b/>
          <w:color w:val="000000"/>
          <w:sz w:val="28"/>
          <w:szCs w:val="28"/>
        </w:rPr>
        <w:t>«Луганський національний університет імені Тараса Шевченка»</w:t>
      </w:r>
    </w:p>
    <w:p w:rsidR="0004653E" w:rsidRPr="001F49F6" w:rsidRDefault="0004653E" w:rsidP="0004653E">
      <w:pPr>
        <w:widowControl w:val="0"/>
        <w:shd w:val="clear" w:color="auto" w:fill="FFFFFF"/>
        <w:spacing w:after="0" w:line="360" w:lineRule="auto"/>
        <w:jc w:val="center"/>
        <w:rPr>
          <w:rFonts w:ascii="Times New Roman" w:eastAsia="Times New Roman" w:hAnsi="Times New Roman" w:cs="Times New Roman"/>
          <w:b/>
          <w:color w:val="000000"/>
          <w:sz w:val="28"/>
          <w:szCs w:val="28"/>
        </w:rPr>
      </w:pPr>
      <w:r w:rsidRPr="001F49F6">
        <w:rPr>
          <w:rFonts w:ascii="Times New Roman" w:eastAsia="Times New Roman" w:hAnsi="Times New Roman" w:cs="Times New Roman"/>
          <w:b/>
          <w:color w:val="000000"/>
          <w:sz w:val="28"/>
          <w:szCs w:val="28"/>
        </w:rPr>
        <w:t>Факультет педагогіки і психології</w:t>
      </w:r>
    </w:p>
    <w:p w:rsidR="0004653E" w:rsidRPr="001F49F6" w:rsidRDefault="0004653E" w:rsidP="0004653E">
      <w:pPr>
        <w:widowControl w:val="0"/>
        <w:shd w:val="clear" w:color="auto" w:fill="FFFFFF"/>
        <w:spacing w:after="0" w:line="360" w:lineRule="auto"/>
        <w:jc w:val="center"/>
        <w:rPr>
          <w:rFonts w:ascii="Times New Roman" w:eastAsia="Times New Roman" w:hAnsi="Times New Roman" w:cs="Times New Roman"/>
          <w:b/>
          <w:color w:val="000000"/>
          <w:sz w:val="28"/>
          <w:szCs w:val="28"/>
        </w:rPr>
      </w:pPr>
      <w:r w:rsidRPr="001F49F6">
        <w:rPr>
          <w:rFonts w:ascii="Times New Roman" w:eastAsia="Times New Roman" w:hAnsi="Times New Roman" w:cs="Times New Roman"/>
          <w:b/>
          <w:color w:val="000000"/>
          <w:sz w:val="28"/>
          <w:szCs w:val="28"/>
        </w:rPr>
        <w:t>Кафедра початкової освіти</w:t>
      </w:r>
    </w:p>
    <w:p w:rsidR="003652B7" w:rsidRPr="0004653E" w:rsidRDefault="003652B7">
      <w:pPr>
        <w:widowControl w:val="0"/>
        <w:shd w:val="clear" w:color="auto" w:fill="FFFFFF"/>
        <w:spacing w:after="0" w:line="240" w:lineRule="auto"/>
        <w:jc w:val="right"/>
        <w:rPr>
          <w:rFonts w:ascii="Times New Roman" w:eastAsia="Times New Roman" w:hAnsi="Times New Roman" w:cs="Times New Roman"/>
          <w:color w:val="000000"/>
          <w:sz w:val="28"/>
          <w:szCs w:val="28"/>
        </w:rPr>
      </w:pPr>
    </w:p>
    <w:p w:rsidR="003652B7" w:rsidRPr="00DF15FB" w:rsidRDefault="003652B7">
      <w:pPr>
        <w:widowControl w:val="0"/>
        <w:shd w:val="clear" w:color="auto" w:fill="FFFFFF"/>
        <w:spacing w:after="0" w:line="240" w:lineRule="auto"/>
        <w:jc w:val="right"/>
        <w:rPr>
          <w:rFonts w:ascii="Times New Roman" w:eastAsia="Times New Roman" w:hAnsi="Times New Roman" w:cs="Times New Roman"/>
          <w:color w:val="000000"/>
          <w:sz w:val="28"/>
          <w:szCs w:val="28"/>
          <w:lang w:val="uk-UA"/>
        </w:rPr>
      </w:pPr>
    </w:p>
    <w:p w:rsidR="003652B7" w:rsidRPr="00DF15FB" w:rsidRDefault="003652B7">
      <w:pPr>
        <w:widowControl w:val="0"/>
        <w:shd w:val="clear" w:color="auto" w:fill="FFFFFF"/>
        <w:spacing w:after="0" w:line="240" w:lineRule="auto"/>
        <w:jc w:val="right"/>
        <w:rPr>
          <w:rFonts w:ascii="Times New Roman" w:eastAsia="Times New Roman" w:hAnsi="Times New Roman" w:cs="Times New Roman"/>
          <w:color w:val="000000"/>
          <w:sz w:val="28"/>
          <w:szCs w:val="28"/>
          <w:lang w:val="uk-UA"/>
        </w:rPr>
      </w:pPr>
    </w:p>
    <w:p w:rsidR="003652B7" w:rsidRPr="00DF15FB" w:rsidRDefault="003652B7">
      <w:pPr>
        <w:widowControl w:val="0"/>
        <w:shd w:val="clear" w:color="auto" w:fill="FFFFFF"/>
        <w:spacing w:after="0" w:line="240" w:lineRule="auto"/>
        <w:jc w:val="right"/>
        <w:rPr>
          <w:rFonts w:ascii="Times New Roman" w:eastAsia="Times New Roman" w:hAnsi="Times New Roman" w:cs="Times New Roman"/>
          <w:color w:val="000000"/>
          <w:sz w:val="28"/>
          <w:szCs w:val="28"/>
          <w:lang w:val="uk-UA"/>
        </w:rPr>
      </w:pPr>
    </w:p>
    <w:p w:rsidR="003652B7" w:rsidRPr="00DF15FB" w:rsidRDefault="00F20492">
      <w:pPr>
        <w:widowControl w:val="0"/>
        <w:shd w:val="clear" w:color="auto" w:fill="FFFFFF"/>
        <w:spacing w:after="0" w:line="240" w:lineRule="auto"/>
        <w:jc w:val="center"/>
        <w:rPr>
          <w:rFonts w:ascii="Times New Roman" w:eastAsia="Times New Roman" w:hAnsi="Times New Roman" w:cs="Times New Roman"/>
          <w:b/>
          <w:bCs/>
          <w:sz w:val="28"/>
          <w:szCs w:val="28"/>
          <w:lang w:val="uk-UA"/>
        </w:rPr>
      </w:pPr>
      <w:r w:rsidRPr="00DF15FB">
        <w:rPr>
          <w:rFonts w:ascii="Times New Roman" w:eastAsia="Times New Roman" w:hAnsi="Times New Roman" w:cs="Times New Roman"/>
          <w:b/>
          <w:bCs/>
          <w:sz w:val="28"/>
          <w:szCs w:val="28"/>
          <w:lang w:val="uk-UA"/>
        </w:rPr>
        <w:t>Мальон Лілія Іванівна</w:t>
      </w:r>
    </w:p>
    <w:p w:rsidR="003652B7" w:rsidRPr="00DF15FB" w:rsidRDefault="003652B7">
      <w:pPr>
        <w:widowControl w:val="0"/>
        <w:shd w:val="clear" w:color="auto" w:fill="FFFFFF"/>
        <w:spacing w:after="0" w:line="240" w:lineRule="auto"/>
        <w:jc w:val="center"/>
        <w:rPr>
          <w:rFonts w:ascii="Times New Roman" w:eastAsia="Times New Roman" w:hAnsi="Times New Roman" w:cs="Times New Roman"/>
          <w:color w:val="000000"/>
          <w:sz w:val="28"/>
          <w:szCs w:val="28"/>
          <w:lang w:val="uk-UA"/>
        </w:rPr>
      </w:pPr>
    </w:p>
    <w:p w:rsidR="003652B7" w:rsidRPr="00DF15FB" w:rsidRDefault="003652B7">
      <w:pPr>
        <w:widowControl w:val="0"/>
        <w:shd w:val="clear" w:color="auto" w:fill="FFFFFF"/>
        <w:spacing w:after="0" w:line="240" w:lineRule="auto"/>
        <w:jc w:val="center"/>
        <w:rPr>
          <w:rFonts w:ascii="Times New Roman" w:eastAsia="Times New Roman" w:hAnsi="Times New Roman" w:cs="Times New Roman"/>
          <w:color w:val="000000"/>
          <w:sz w:val="28"/>
          <w:szCs w:val="28"/>
          <w:lang w:val="uk-UA"/>
        </w:rPr>
      </w:pPr>
    </w:p>
    <w:p w:rsidR="003652B7" w:rsidRPr="00DF15FB" w:rsidRDefault="00F20492">
      <w:pPr>
        <w:widowControl w:val="0"/>
        <w:shd w:val="clear" w:color="auto" w:fill="FFFFFF"/>
        <w:spacing w:after="0" w:line="240" w:lineRule="auto"/>
        <w:jc w:val="center"/>
        <w:rPr>
          <w:rFonts w:ascii="Times New Roman" w:eastAsia="Times New Roman" w:hAnsi="Times New Roman" w:cs="Times New Roman"/>
          <w:b/>
          <w:bCs/>
          <w:sz w:val="28"/>
          <w:szCs w:val="28"/>
          <w:lang w:val="uk-UA"/>
        </w:rPr>
      </w:pPr>
      <w:r w:rsidRPr="00DF15FB">
        <w:rPr>
          <w:rFonts w:ascii="Times New Roman" w:eastAsia="Times New Roman" w:hAnsi="Times New Roman" w:cs="Times New Roman"/>
          <w:b/>
          <w:bCs/>
          <w:sz w:val="28"/>
          <w:szCs w:val="28"/>
          <w:lang w:val="uk-UA"/>
        </w:rPr>
        <w:t>РОЗВИТОК КОМУНІКАТИВНОЇ КОМПЕТЕНТНОСТІ ЗДОБУВАЧІВ ПОЧАТКОВОЇ ОСВІТИ ЗАСОБАМИ МУЗИКИ Й ЖИВОПИСУ</w:t>
      </w:r>
    </w:p>
    <w:p w:rsidR="003652B7" w:rsidRPr="00DF15FB" w:rsidRDefault="003652B7">
      <w:pPr>
        <w:widowControl w:val="0"/>
        <w:shd w:val="clear" w:color="auto" w:fill="FFFFFF"/>
        <w:spacing w:after="0" w:line="240" w:lineRule="auto"/>
        <w:jc w:val="center"/>
        <w:rPr>
          <w:rFonts w:ascii="Times New Roman" w:eastAsia="Times New Roman" w:hAnsi="Times New Roman" w:cs="Times New Roman"/>
          <w:b/>
          <w:bCs/>
          <w:sz w:val="28"/>
          <w:szCs w:val="28"/>
          <w:lang w:val="uk-UA"/>
        </w:rPr>
      </w:pPr>
    </w:p>
    <w:p w:rsidR="003652B7" w:rsidRPr="0021090B" w:rsidRDefault="00F20492">
      <w:pPr>
        <w:widowControl w:val="0"/>
        <w:shd w:val="clear" w:color="auto" w:fill="FFFFFF"/>
        <w:spacing w:after="0" w:line="240" w:lineRule="auto"/>
        <w:jc w:val="center"/>
        <w:rPr>
          <w:rFonts w:ascii="Times New Roman" w:eastAsia="Times New Roman" w:hAnsi="Times New Roman" w:cs="Times New Roman"/>
          <w:color w:val="000000"/>
          <w:sz w:val="28"/>
          <w:szCs w:val="28"/>
          <w:lang w:val="uk-UA"/>
        </w:rPr>
      </w:pPr>
      <w:r w:rsidRPr="0021090B">
        <w:rPr>
          <w:rFonts w:ascii="Times New Roman" w:eastAsia="Times New Roman" w:hAnsi="Times New Roman" w:cs="Times New Roman"/>
          <w:color w:val="000000"/>
          <w:sz w:val="28"/>
          <w:szCs w:val="28"/>
          <w:lang w:val="uk-UA"/>
        </w:rPr>
        <w:t>кваліфікаційна робота</w:t>
      </w:r>
    </w:p>
    <w:p w:rsidR="003652B7" w:rsidRPr="0021090B" w:rsidRDefault="00F20492">
      <w:pPr>
        <w:widowControl w:val="0"/>
        <w:shd w:val="clear" w:color="auto" w:fill="FFFFFF"/>
        <w:spacing w:after="0" w:line="240" w:lineRule="auto"/>
        <w:jc w:val="center"/>
        <w:rPr>
          <w:rFonts w:ascii="Times New Roman" w:eastAsia="Times New Roman" w:hAnsi="Times New Roman" w:cs="Times New Roman"/>
          <w:color w:val="000000"/>
          <w:sz w:val="28"/>
          <w:szCs w:val="28"/>
          <w:lang w:val="uk-UA"/>
        </w:rPr>
      </w:pPr>
      <w:r w:rsidRPr="0021090B">
        <w:rPr>
          <w:rFonts w:ascii="Times New Roman" w:eastAsia="Times New Roman" w:hAnsi="Times New Roman" w:cs="Times New Roman"/>
          <w:color w:val="000000"/>
          <w:sz w:val="28"/>
          <w:szCs w:val="28"/>
          <w:lang w:val="uk-UA"/>
        </w:rPr>
        <w:t>здобувача вищої освіти другого (магістерського) рівня</w:t>
      </w:r>
    </w:p>
    <w:p w:rsidR="003652B7" w:rsidRPr="0021090B" w:rsidRDefault="00F20492">
      <w:pPr>
        <w:widowControl w:val="0"/>
        <w:shd w:val="clear" w:color="auto" w:fill="FFFFFF"/>
        <w:spacing w:after="0" w:line="240" w:lineRule="auto"/>
        <w:jc w:val="center"/>
        <w:rPr>
          <w:rFonts w:ascii="Times New Roman" w:eastAsia="Times New Roman" w:hAnsi="Times New Roman" w:cs="Times New Roman"/>
          <w:color w:val="000000"/>
          <w:sz w:val="28"/>
          <w:szCs w:val="28"/>
          <w:lang w:val="uk-UA"/>
        </w:rPr>
      </w:pPr>
      <w:r w:rsidRPr="0021090B">
        <w:rPr>
          <w:rFonts w:ascii="Times New Roman" w:eastAsia="Times New Roman" w:hAnsi="Times New Roman" w:cs="Times New Roman"/>
          <w:color w:val="000000"/>
          <w:sz w:val="28"/>
          <w:szCs w:val="28"/>
          <w:lang w:val="uk-UA"/>
        </w:rPr>
        <w:t>за спеціальністю 013 Початкова освіта</w:t>
      </w:r>
      <w:r w:rsidR="004D3F8A" w:rsidRPr="0021090B">
        <w:rPr>
          <w:rFonts w:ascii="Times New Roman" w:eastAsia="Times New Roman" w:hAnsi="Times New Roman" w:cs="Times New Roman"/>
          <w:color w:val="000000"/>
          <w:sz w:val="28"/>
          <w:szCs w:val="28"/>
          <w:lang w:val="uk-UA"/>
        </w:rPr>
        <w:t>,</w:t>
      </w:r>
    </w:p>
    <w:p w:rsidR="004D3F8A" w:rsidRPr="0021090B" w:rsidRDefault="004D3F8A">
      <w:pPr>
        <w:widowControl w:val="0"/>
        <w:shd w:val="clear" w:color="auto" w:fill="FFFFFF"/>
        <w:spacing w:after="0" w:line="240" w:lineRule="auto"/>
        <w:jc w:val="center"/>
        <w:rPr>
          <w:rFonts w:ascii="Times New Roman" w:eastAsia="Times New Roman" w:hAnsi="Times New Roman" w:cs="Times New Roman"/>
          <w:color w:val="000000"/>
          <w:sz w:val="28"/>
          <w:szCs w:val="28"/>
          <w:lang w:val="uk-UA"/>
        </w:rPr>
      </w:pPr>
      <w:r w:rsidRPr="0021090B">
        <w:rPr>
          <w:rFonts w:ascii="Times New Roman" w:eastAsia="Times New Roman" w:hAnsi="Times New Roman" w:cs="Times New Roman"/>
          <w:color w:val="000000"/>
          <w:sz w:val="28"/>
          <w:szCs w:val="28"/>
          <w:lang w:val="uk-UA"/>
        </w:rPr>
        <w:t>ОП «Початкова освіта. Українська мова і література»</w:t>
      </w:r>
    </w:p>
    <w:p w:rsidR="003652B7" w:rsidRPr="00DF15FB" w:rsidRDefault="003652B7">
      <w:pPr>
        <w:widowControl w:val="0"/>
        <w:shd w:val="clear" w:color="auto" w:fill="FFFFFF"/>
        <w:spacing w:after="0" w:line="240" w:lineRule="auto"/>
        <w:ind w:firstLine="720"/>
        <w:jc w:val="center"/>
        <w:rPr>
          <w:rFonts w:ascii="Times New Roman" w:eastAsia="Times New Roman" w:hAnsi="Times New Roman" w:cs="Times New Roman"/>
          <w:color w:val="000000"/>
          <w:sz w:val="28"/>
          <w:szCs w:val="28"/>
          <w:lang w:val="uk-UA"/>
        </w:rPr>
      </w:pPr>
    </w:p>
    <w:p w:rsidR="003652B7" w:rsidRPr="00DF15FB" w:rsidRDefault="003652B7">
      <w:pPr>
        <w:widowControl w:val="0"/>
        <w:shd w:val="clear" w:color="auto" w:fill="FFFFFF"/>
        <w:spacing w:after="0" w:line="240" w:lineRule="auto"/>
        <w:ind w:firstLine="720"/>
        <w:jc w:val="center"/>
        <w:rPr>
          <w:rFonts w:ascii="Times New Roman" w:eastAsia="Times New Roman" w:hAnsi="Times New Roman" w:cs="Times New Roman"/>
          <w:color w:val="000000"/>
          <w:sz w:val="28"/>
          <w:szCs w:val="28"/>
          <w:lang w:val="uk-UA"/>
        </w:rPr>
      </w:pPr>
    </w:p>
    <w:p w:rsidR="003652B7" w:rsidRPr="00DF15FB" w:rsidRDefault="003652B7">
      <w:pPr>
        <w:widowControl w:val="0"/>
        <w:shd w:val="clear" w:color="auto" w:fill="FFFFFF"/>
        <w:spacing w:after="0" w:line="240" w:lineRule="auto"/>
        <w:ind w:firstLine="720"/>
        <w:jc w:val="center"/>
        <w:rPr>
          <w:rFonts w:ascii="Times New Roman" w:eastAsia="Times New Roman" w:hAnsi="Times New Roman" w:cs="Times New Roman"/>
          <w:color w:val="000000"/>
          <w:sz w:val="28"/>
          <w:szCs w:val="28"/>
          <w:lang w:val="uk-UA"/>
        </w:rPr>
      </w:pPr>
    </w:p>
    <w:p w:rsidR="003652B7" w:rsidRPr="00DF15FB" w:rsidRDefault="003652B7">
      <w:pPr>
        <w:widowControl w:val="0"/>
        <w:shd w:val="clear" w:color="auto" w:fill="FFFFFF"/>
        <w:spacing w:after="0" w:line="240" w:lineRule="auto"/>
        <w:ind w:firstLine="720"/>
        <w:jc w:val="center"/>
        <w:rPr>
          <w:rFonts w:ascii="Times New Roman" w:eastAsia="Times New Roman" w:hAnsi="Times New Roman" w:cs="Times New Roman"/>
          <w:color w:val="000000"/>
          <w:sz w:val="28"/>
          <w:szCs w:val="28"/>
          <w:lang w:val="uk-UA"/>
        </w:rPr>
      </w:pPr>
    </w:p>
    <w:p w:rsidR="003652B7" w:rsidRPr="00DF15FB" w:rsidRDefault="003652B7">
      <w:pPr>
        <w:widowControl w:val="0"/>
        <w:shd w:val="clear" w:color="auto" w:fill="FFFFFF"/>
        <w:spacing w:after="0" w:line="240" w:lineRule="auto"/>
        <w:ind w:firstLine="720"/>
        <w:jc w:val="center"/>
        <w:rPr>
          <w:rFonts w:ascii="Times New Roman" w:eastAsia="Times New Roman" w:hAnsi="Times New Roman" w:cs="Times New Roman"/>
          <w:color w:val="000000"/>
          <w:sz w:val="28"/>
          <w:szCs w:val="28"/>
          <w:lang w:val="uk-UA"/>
        </w:rPr>
      </w:pPr>
    </w:p>
    <w:p w:rsidR="003652B7" w:rsidRPr="00DF15FB" w:rsidRDefault="003652B7">
      <w:pPr>
        <w:widowControl w:val="0"/>
        <w:shd w:val="clear" w:color="auto" w:fill="FFFFFF"/>
        <w:spacing w:after="0" w:line="240" w:lineRule="auto"/>
        <w:jc w:val="right"/>
        <w:rPr>
          <w:rFonts w:ascii="Times New Roman" w:eastAsia="Times New Roman" w:hAnsi="Times New Roman" w:cs="Times New Roman"/>
          <w:color w:val="000000"/>
          <w:sz w:val="28"/>
          <w:szCs w:val="28"/>
          <w:lang w:val="uk-UA"/>
        </w:rPr>
      </w:pPr>
    </w:p>
    <w:p w:rsidR="003652B7" w:rsidRPr="00DF15FB" w:rsidRDefault="004E1BDF">
      <w:pPr>
        <w:widowControl w:val="0"/>
        <w:shd w:val="clear" w:color="auto" w:fill="FFFFFF"/>
        <w:spacing w:after="0" w:line="240" w:lineRule="auto"/>
        <w:jc w:val="right"/>
        <w:rPr>
          <w:rFonts w:ascii="Times New Roman" w:eastAsia="Times New Roman" w:hAnsi="Times New Roman" w:cs="Times New Roman"/>
          <w:color w:val="000000"/>
          <w:sz w:val="28"/>
          <w:szCs w:val="28"/>
          <w:lang w:val="uk-UA"/>
        </w:rPr>
      </w:pPr>
      <w:r w:rsidRPr="0005622C">
        <w:rPr>
          <w:rFonts w:ascii="Times New Roman" w:eastAsia="Times New Roman" w:hAnsi="Times New Roman" w:cs="Times New Roman"/>
          <w:noProof/>
          <w:color w:val="000000"/>
          <w:sz w:val="28"/>
          <w:szCs w:val="28"/>
          <w:lang w:val="uk-UA" w:eastAsia="uk-UA"/>
        </w:rPr>
        <w:drawing>
          <wp:anchor distT="0" distB="0" distL="114300" distR="114300" simplePos="0" relativeHeight="251661312" behindDoc="0" locked="0" layoutInCell="1" allowOverlap="1" wp14:anchorId="537CAC16" wp14:editId="70E29C22">
            <wp:simplePos x="0" y="0"/>
            <wp:positionH relativeFrom="column">
              <wp:posOffset>1817783</wp:posOffset>
            </wp:positionH>
            <wp:positionV relativeFrom="paragraph">
              <wp:posOffset>205151</wp:posOffset>
            </wp:positionV>
            <wp:extent cx="1566120" cy="981075"/>
            <wp:effectExtent l="0" t="0" r="0" b="0"/>
            <wp:wrapNone/>
            <wp:docPr id="17" name="Рисунок 17" descr="F:\Підписи кафедралів\Кизилов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Підписи кафедралів\Кизилова.png"/>
                    <pic:cNvPicPr>
                      <a:picLocks noChangeAspect="1" noChangeArrowheads="1"/>
                    </pic:cNvPicPr>
                  </pic:nvPicPr>
                  <pic:blipFill>
                    <a:blip r:embed="rId8">
                      <a:duotone>
                        <a:schemeClr val="accent1">
                          <a:shade val="45000"/>
                          <a:satMod val="135000"/>
                        </a:schemeClr>
                        <a:prstClr val="white"/>
                      </a:duotone>
                      <a:extLst>
                        <a:ext uri="{BEBA8EAE-BF5A-486C-A8C5-ECC9F3942E4B}">
                          <a14:imgProps xmlns:a14="http://schemas.microsoft.com/office/drawing/2010/main">
                            <a14:imgLayer r:embed="rId9">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1566120" cy="9810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652B7" w:rsidRPr="00DF15FB" w:rsidRDefault="003652B7">
      <w:pPr>
        <w:widowControl w:val="0"/>
        <w:shd w:val="clear" w:color="auto" w:fill="FFFFFF"/>
        <w:spacing w:after="0" w:line="240" w:lineRule="auto"/>
        <w:jc w:val="right"/>
        <w:rPr>
          <w:rFonts w:ascii="Times New Roman" w:eastAsia="Times New Roman" w:hAnsi="Times New Roman" w:cs="Times New Roman"/>
          <w:color w:val="000000"/>
          <w:sz w:val="28"/>
          <w:szCs w:val="28"/>
          <w:lang w:val="uk-UA"/>
        </w:rPr>
      </w:pPr>
    </w:p>
    <w:p w:rsidR="003652B7" w:rsidRPr="00DF15FB" w:rsidRDefault="003652B7">
      <w:pPr>
        <w:widowControl w:val="0"/>
        <w:shd w:val="clear" w:color="auto" w:fill="FFFFFF"/>
        <w:spacing w:after="0" w:line="240" w:lineRule="auto"/>
        <w:jc w:val="right"/>
        <w:rPr>
          <w:rFonts w:ascii="Times New Roman" w:eastAsia="Times New Roman" w:hAnsi="Times New Roman" w:cs="Times New Roman"/>
          <w:color w:val="000000"/>
          <w:sz w:val="28"/>
          <w:szCs w:val="28"/>
          <w:lang w:val="uk-UA"/>
        </w:rPr>
      </w:pPr>
    </w:p>
    <w:p w:rsidR="0021090B" w:rsidRDefault="004E1BDF" w:rsidP="0021090B">
      <w:pPr>
        <w:widowControl w:val="0"/>
        <w:shd w:val="clear" w:color="auto" w:fill="FFFFFF"/>
        <w:spacing w:after="0" w:line="240" w:lineRule="auto"/>
        <w:jc w:val="both"/>
        <w:rPr>
          <w:rFonts w:ascii="Times New Roman" w:eastAsia="Times New Roman" w:hAnsi="Times New Roman" w:cs="Times New Roman"/>
          <w:color w:val="000000"/>
          <w:sz w:val="28"/>
          <w:szCs w:val="28"/>
          <w:lang w:val="uk-UA"/>
        </w:rPr>
      </w:pPr>
      <w:r w:rsidRPr="0005622C">
        <w:rPr>
          <w:rFonts w:ascii="Times New Roman" w:eastAsia="Times New Roman" w:hAnsi="Times New Roman" w:cs="Times New Roman"/>
          <w:noProof/>
          <w:color w:val="000000"/>
          <w:sz w:val="28"/>
          <w:szCs w:val="28"/>
          <w:lang w:val="uk-UA" w:eastAsia="uk-UA"/>
        </w:rPr>
        <w:drawing>
          <wp:anchor distT="0" distB="0" distL="114300" distR="114300" simplePos="0" relativeHeight="251663360" behindDoc="0" locked="0" layoutInCell="1" allowOverlap="1" wp14:anchorId="78EB7200" wp14:editId="7B81748A">
            <wp:simplePos x="0" y="0"/>
            <wp:positionH relativeFrom="column">
              <wp:posOffset>1894840</wp:posOffset>
            </wp:positionH>
            <wp:positionV relativeFrom="paragraph">
              <wp:posOffset>226695</wp:posOffset>
            </wp:positionV>
            <wp:extent cx="1057275" cy="1085390"/>
            <wp:effectExtent l="0" t="0" r="0" b="0"/>
            <wp:wrapNone/>
            <wp:docPr id="18" name="Рисунок 18" descr="F:\Підписи кафедралів\Мордовцев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Підписи кафедралів\Мордовцева.png"/>
                    <pic:cNvPicPr>
                      <a:picLocks noChangeAspect="1" noChangeArrowheads="1"/>
                    </pic:cNvPicPr>
                  </pic:nvPicPr>
                  <pic:blipFill rotWithShape="1">
                    <a:blip r:embed="rId10">
                      <a:duotone>
                        <a:schemeClr val="accent1">
                          <a:shade val="45000"/>
                          <a:satMod val="135000"/>
                        </a:schemeClr>
                        <a:prstClr val="white"/>
                      </a:duotone>
                      <a:extLst>
                        <a:ext uri="{BEBA8EAE-BF5A-486C-A8C5-ECC9F3942E4B}">
                          <a14:imgProps xmlns:a14="http://schemas.microsoft.com/office/drawing/2010/main">
                            <a14:imgLayer r:embed="rId11">
                              <a14:imgEffect>
                                <a14:brightnessContrast bright="-40000" contrast="40000"/>
                              </a14:imgEffect>
                            </a14:imgLayer>
                          </a14:imgProps>
                        </a:ext>
                        <a:ext uri="{28A0092B-C50C-407E-A947-70E740481C1C}">
                          <a14:useLocalDpi xmlns:a14="http://schemas.microsoft.com/office/drawing/2010/main" val="0"/>
                        </a:ext>
                      </a:extLst>
                    </a:blip>
                    <a:srcRect r="17369"/>
                    <a:stretch/>
                  </pic:blipFill>
                  <pic:spPr bwMode="auto">
                    <a:xfrm>
                      <a:off x="0" y="0"/>
                      <a:ext cx="1057275" cy="10853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20492" w:rsidRPr="00DF15FB">
        <w:rPr>
          <w:rFonts w:ascii="Times New Roman" w:eastAsia="Times New Roman" w:hAnsi="Times New Roman" w:cs="Times New Roman"/>
          <w:color w:val="000000"/>
          <w:sz w:val="28"/>
          <w:szCs w:val="28"/>
          <w:lang w:val="uk-UA"/>
        </w:rPr>
        <w:t xml:space="preserve">Науковий керівник –  __________________   </w:t>
      </w:r>
      <w:r w:rsidR="0021090B">
        <w:rPr>
          <w:rFonts w:ascii="Times New Roman" w:eastAsia="Times New Roman" w:hAnsi="Times New Roman" w:cs="Times New Roman"/>
          <w:color w:val="000000"/>
          <w:sz w:val="28"/>
          <w:szCs w:val="28"/>
          <w:lang w:val="uk-UA"/>
        </w:rPr>
        <w:t xml:space="preserve">  </w:t>
      </w:r>
      <w:bookmarkStart w:id="0" w:name="_GoBack"/>
      <w:bookmarkEnd w:id="0"/>
      <w:r w:rsidR="0021090B">
        <w:rPr>
          <w:rFonts w:ascii="Times New Roman" w:eastAsia="Times New Roman" w:hAnsi="Times New Roman" w:cs="Times New Roman"/>
          <w:color w:val="000000"/>
          <w:sz w:val="28"/>
          <w:szCs w:val="28"/>
          <w:lang w:val="uk-UA"/>
        </w:rPr>
        <w:t>доктор філол. наук, професор</w:t>
      </w:r>
    </w:p>
    <w:p w:rsidR="003652B7" w:rsidRPr="00DF15FB" w:rsidRDefault="00F20492" w:rsidP="0021090B">
      <w:pPr>
        <w:widowControl w:val="0"/>
        <w:shd w:val="clear" w:color="auto" w:fill="FFFFFF"/>
        <w:spacing w:after="0" w:line="240" w:lineRule="auto"/>
        <w:ind w:firstLine="5529"/>
        <w:jc w:val="both"/>
        <w:rPr>
          <w:rFonts w:ascii="Times New Roman" w:eastAsia="Times New Roman" w:hAnsi="Times New Roman" w:cs="Times New Roman"/>
          <w:color w:val="000000"/>
          <w:sz w:val="24"/>
          <w:szCs w:val="24"/>
          <w:lang w:val="uk-UA"/>
        </w:rPr>
      </w:pPr>
      <w:r w:rsidRPr="00DF15FB">
        <w:rPr>
          <w:rFonts w:ascii="Times New Roman" w:eastAsia="Times New Roman" w:hAnsi="Times New Roman" w:cs="Times New Roman"/>
          <w:color w:val="000000"/>
          <w:sz w:val="28"/>
          <w:szCs w:val="28"/>
          <w:lang w:val="uk-UA"/>
        </w:rPr>
        <w:t>Кизилова В. В.</w:t>
      </w:r>
    </w:p>
    <w:p w:rsidR="003652B7" w:rsidRPr="00DF15FB" w:rsidRDefault="003652B7">
      <w:pPr>
        <w:widowControl w:val="0"/>
        <w:shd w:val="clear" w:color="auto" w:fill="FFFFFF"/>
        <w:spacing w:after="0" w:line="240" w:lineRule="auto"/>
        <w:rPr>
          <w:rFonts w:ascii="Times New Roman" w:eastAsia="Times New Roman" w:hAnsi="Times New Roman" w:cs="Times New Roman"/>
          <w:color w:val="000000"/>
          <w:sz w:val="28"/>
          <w:szCs w:val="28"/>
          <w:lang w:val="uk-UA"/>
        </w:rPr>
      </w:pPr>
    </w:p>
    <w:p w:rsidR="003652B7" w:rsidRPr="00DF15FB" w:rsidRDefault="00F20492">
      <w:pPr>
        <w:widowControl w:val="0"/>
        <w:shd w:val="clear" w:color="auto" w:fill="FFFFFF"/>
        <w:spacing w:after="0" w:line="240" w:lineRule="auto"/>
        <w:rPr>
          <w:rFonts w:ascii="Times New Roman" w:eastAsia="Times New Roman" w:hAnsi="Times New Roman" w:cs="Times New Roman"/>
          <w:color w:val="000000"/>
          <w:sz w:val="28"/>
          <w:szCs w:val="28"/>
          <w:lang w:val="uk-UA"/>
        </w:rPr>
      </w:pPr>
      <w:r w:rsidRPr="00DF15FB">
        <w:rPr>
          <w:rFonts w:ascii="Times New Roman" w:eastAsia="Times New Roman" w:hAnsi="Times New Roman" w:cs="Times New Roman"/>
          <w:color w:val="000000"/>
          <w:sz w:val="28"/>
          <w:szCs w:val="28"/>
          <w:lang w:val="uk-UA"/>
        </w:rPr>
        <w:t>Завідувач кафедри –  __________________      канд. пед. наук, доцент</w:t>
      </w:r>
    </w:p>
    <w:p w:rsidR="003652B7" w:rsidRPr="00DF15FB" w:rsidRDefault="00F20492" w:rsidP="0021090B">
      <w:pPr>
        <w:widowControl w:val="0"/>
        <w:shd w:val="clear" w:color="auto" w:fill="FFFFFF"/>
        <w:spacing w:after="0" w:line="240" w:lineRule="auto"/>
        <w:ind w:left="5529"/>
        <w:jc w:val="both"/>
        <w:rPr>
          <w:rFonts w:ascii="Times New Roman" w:eastAsia="Times New Roman" w:hAnsi="Times New Roman" w:cs="Times New Roman"/>
          <w:color w:val="000000"/>
          <w:sz w:val="28"/>
          <w:szCs w:val="28"/>
          <w:lang w:val="uk-UA"/>
        </w:rPr>
      </w:pPr>
      <w:r w:rsidRPr="00DF15FB">
        <w:rPr>
          <w:rFonts w:ascii="Times New Roman" w:eastAsia="Times New Roman" w:hAnsi="Times New Roman" w:cs="Times New Roman"/>
          <w:color w:val="000000"/>
          <w:sz w:val="28"/>
          <w:szCs w:val="28"/>
          <w:lang w:val="uk-UA"/>
        </w:rPr>
        <w:t>Мордовцева Н. В.</w:t>
      </w:r>
    </w:p>
    <w:p w:rsidR="003652B7" w:rsidRPr="00DF15FB" w:rsidRDefault="00F20492">
      <w:pPr>
        <w:widowControl w:val="0"/>
        <w:shd w:val="clear" w:color="auto" w:fill="FFFFFF"/>
        <w:spacing w:after="0" w:line="240" w:lineRule="auto"/>
        <w:ind w:firstLine="720"/>
        <w:jc w:val="right"/>
        <w:rPr>
          <w:rFonts w:ascii="Times New Roman" w:eastAsia="Times New Roman" w:hAnsi="Times New Roman" w:cs="Times New Roman"/>
          <w:color w:val="000000"/>
          <w:sz w:val="28"/>
          <w:szCs w:val="28"/>
          <w:lang w:val="uk-UA"/>
        </w:rPr>
      </w:pPr>
      <w:r w:rsidRPr="00DF15FB">
        <w:rPr>
          <w:rFonts w:ascii="Times New Roman" w:eastAsia="Times New Roman" w:hAnsi="Times New Roman" w:cs="Times New Roman"/>
          <w:color w:val="000000"/>
          <w:sz w:val="28"/>
          <w:szCs w:val="28"/>
          <w:lang w:val="uk-UA"/>
        </w:rPr>
        <w:t xml:space="preserve"> </w:t>
      </w:r>
    </w:p>
    <w:p w:rsidR="003652B7" w:rsidRPr="00DF15FB" w:rsidRDefault="003652B7">
      <w:pPr>
        <w:spacing w:after="160" w:line="256" w:lineRule="auto"/>
        <w:rPr>
          <w:rFonts w:ascii="Times New Roman" w:eastAsia="Calibri" w:hAnsi="Times New Roman" w:cs="Times New Roman"/>
          <w:lang w:val="uk-UA"/>
        </w:rPr>
      </w:pPr>
    </w:p>
    <w:p w:rsidR="003652B7" w:rsidRPr="00DF15FB" w:rsidRDefault="003652B7">
      <w:pPr>
        <w:spacing w:after="160" w:line="256" w:lineRule="auto"/>
        <w:rPr>
          <w:rFonts w:ascii="Times New Roman" w:eastAsia="Calibri" w:hAnsi="Times New Roman" w:cs="Times New Roman"/>
          <w:sz w:val="28"/>
          <w:szCs w:val="28"/>
          <w:lang w:val="uk-UA"/>
        </w:rPr>
      </w:pPr>
    </w:p>
    <w:p w:rsidR="003652B7" w:rsidRPr="00DF15FB" w:rsidRDefault="003652B7">
      <w:pPr>
        <w:spacing w:after="160" w:line="256" w:lineRule="auto"/>
        <w:rPr>
          <w:rFonts w:ascii="Times New Roman" w:eastAsia="Calibri" w:hAnsi="Times New Roman" w:cs="Times New Roman"/>
          <w:sz w:val="28"/>
          <w:szCs w:val="28"/>
          <w:lang w:val="uk-UA"/>
        </w:rPr>
      </w:pPr>
    </w:p>
    <w:p w:rsidR="003652B7" w:rsidRPr="00DF15FB" w:rsidRDefault="003652B7">
      <w:pPr>
        <w:spacing w:after="160" w:line="256" w:lineRule="auto"/>
        <w:rPr>
          <w:rFonts w:ascii="Times New Roman" w:eastAsia="Calibri" w:hAnsi="Times New Roman" w:cs="Times New Roman"/>
          <w:sz w:val="28"/>
          <w:szCs w:val="28"/>
          <w:lang w:val="uk-UA"/>
        </w:rPr>
      </w:pPr>
    </w:p>
    <w:p w:rsidR="00F20492" w:rsidRPr="00DF15FB" w:rsidRDefault="00F20492">
      <w:pPr>
        <w:spacing w:after="160" w:line="256" w:lineRule="auto"/>
        <w:rPr>
          <w:rFonts w:ascii="Times New Roman" w:eastAsia="Calibri" w:hAnsi="Times New Roman" w:cs="Times New Roman"/>
          <w:sz w:val="28"/>
          <w:szCs w:val="28"/>
          <w:lang w:val="uk-UA"/>
        </w:rPr>
      </w:pPr>
    </w:p>
    <w:p w:rsidR="003652B7" w:rsidRPr="00DF15FB" w:rsidRDefault="00F20492" w:rsidP="00F20492">
      <w:pPr>
        <w:spacing w:after="0"/>
        <w:ind w:firstLine="709"/>
        <w:jc w:val="center"/>
        <w:rPr>
          <w:rFonts w:ascii="Times New Roman" w:eastAsia="Calibri" w:hAnsi="Times New Roman" w:cs="Times New Roman"/>
          <w:color w:val="000000"/>
          <w:sz w:val="28"/>
          <w:szCs w:val="28"/>
          <w:lang w:val="uk-UA"/>
        </w:rPr>
      </w:pPr>
      <w:r w:rsidRPr="00DF15FB">
        <w:rPr>
          <w:rFonts w:ascii="Times New Roman" w:eastAsia="Calibri" w:hAnsi="Times New Roman" w:cs="Times New Roman"/>
          <w:color w:val="000000"/>
          <w:sz w:val="28"/>
          <w:szCs w:val="28"/>
          <w:lang w:val="uk-UA"/>
        </w:rPr>
        <w:t>Лубни – 2026</w:t>
      </w:r>
    </w:p>
    <w:p w:rsidR="003652B7" w:rsidRPr="00DF15FB" w:rsidRDefault="00F20492">
      <w:pPr>
        <w:spacing w:after="0" w:line="360" w:lineRule="auto"/>
        <w:jc w:val="center"/>
        <w:rPr>
          <w:rFonts w:ascii="Times New Roman" w:hAnsi="Times New Roman" w:cs="Times New Roman"/>
          <w:b/>
          <w:bCs/>
          <w:sz w:val="28"/>
          <w:szCs w:val="28"/>
          <w:lang w:val="uk-UA"/>
        </w:rPr>
      </w:pPr>
      <w:r w:rsidRPr="00DF15FB">
        <w:rPr>
          <w:rFonts w:ascii="Times New Roman" w:hAnsi="Times New Roman" w:cs="Times New Roman"/>
          <w:b/>
          <w:bCs/>
          <w:sz w:val="28"/>
          <w:szCs w:val="28"/>
          <w:lang w:val="uk-UA"/>
        </w:rPr>
        <w:lastRenderedPageBreak/>
        <w:t>ЗМІСТ</w:t>
      </w:r>
    </w:p>
    <w:p w:rsidR="003652B7" w:rsidRPr="00DF15FB" w:rsidRDefault="00F20492">
      <w:pPr>
        <w:spacing w:after="0" w:line="360" w:lineRule="auto"/>
        <w:jc w:val="both"/>
        <w:rPr>
          <w:rFonts w:ascii="Times New Roman" w:hAnsi="Times New Roman" w:cs="Times New Roman"/>
          <w:b/>
          <w:bCs/>
          <w:sz w:val="28"/>
          <w:szCs w:val="28"/>
          <w:lang w:val="uk-UA"/>
        </w:rPr>
      </w:pPr>
      <w:r w:rsidRPr="00DF15FB">
        <w:rPr>
          <w:rFonts w:ascii="Times New Roman" w:hAnsi="Times New Roman" w:cs="Times New Roman"/>
          <w:b/>
          <w:bCs/>
          <w:sz w:val="28"/>
          <w:szCs w:val="28"/>
          <w:lang w:val="uk-UA"/>
        </w:rPr>
        <w:t>ВСТУП</w:t>
      </w:r>
      <w:r w:rsidR="00DF15FB" w:rsidRPr="00DF15FB">
        <w:rPr>
          <w:rFonts w:ascii="Times New Roman" w:hAnsi="Times New Roman" w:cs="Times New Roman"/>
          <w:bCs/>
          <w:sz w:val="28"/>
          <w:szCs w:val="28"/>
          <w:lang w:val="uk-UA"/>
        </w:rPr>
        <w:t>…………………………………………………………………………</w:t>
      </w:r>
      <w:r w:rsidR="00DF15FB">
        <w:rPr>
          <w:rFonts w:ascii="Times New Roman" w:hAnsi="Times New Roman" w:cs="Times New Roman"/>
          <w:bCs/>
          <w:sz w:val="28"/>
          <w:szCs w:val="28"/>
          <w:lang w:val="uk-UA"/>
        </w:rPr>
        <w:t>…</w:t>
      </w:r>
      <w:r w:rsidR="00DF15FB" w:rsidRPr="00DF15FB">
        <w:rPr>
          <w:rFonts w:ascii="Times New Roman" w:hAnsi="Times New Roman" w:cs="Times New Roman"/>
          <w:bCs/>
          <w:sz w:val="28"/>
          <w:szCs w:val="28"/>
          <w:lang w:val="uk-UA"/>
        </w:rPr>
        <w:t>.</w:t>
      </w:r>
      <w:r w:rsidR="00D378D2">
        <w:rPr>
          <w:rFonts w:ascii="Times New Roman" w:hAnsi="Times New Roman" w:cs="Times New Roman"/>
          <w:bCs/>
          <w:sz w:val="28"/>
          <w:szCs w:val="28"/>
          <w:lang w:val="uk-UA"/>
        </w:rPr>
        <w:t>3</w:t>
      </w:r>
    </w:p>
    <w:p w:rsidR="007848B4" w:rsidRPr="00DF15FB" w:rsidRDefault="00F20492">
      <w:pPr>
        <w:spacing w:after="0" w:line="360" w:lineRule="auto"/>
        <w:jc w:val="both"/>
        <w:rPr>
          <w:rFonts w:ascii="Times New Roman" w:hAnsi="Times New Roman" w:cs="Times New Roman"/>
          <w:b/>
          <w:bCs/>
          <w:sz w:val="28"/>
          <w:szCs w:val="28"/>
          <w:lang w:val="uk-UA"/>
        </w:rPr>
      </w:pPr>
      <w:r w:rsidRPr="00DF15FB">
        <w:rPr>
          <w:rFonts w:ascii="Times New Roman" w:hAnsi="Times New Roman" w:cs="Times New Roman"/>
          <w:b/>
          <w:bCs/>
          <w:sz w:val="28"/>
          <w:szCs w:val="28"/>
          <w:lang w:val="uk-UA"/>
        </w:rPr>
        <w:t xml:space="preserve">РОЗДІЛ І. ТЕОРЕТИКО-МЕТОДОЛОГІЧНІ ЗАСАДИ </w:t>
      </w:r>
    </w:p>
    <w:p w:rsidR="003652B7" w:rsidRPr="00DF15FB" w:rsidRDefault="00F20492">
      <w:pPr>
        <w:spacing w:after="0" w:line="360" w:lineRule="auto"/>
        <w:jc w:val="both"/>
        <w:rPr>
          <w:rFonts w:ascii="Times New Roman" w:hAnsi="Times New Roman" w:cs="Times New Roman"/>
          <w:b/>
          <w:bCs/>
          <w:sz w:val="28"/>
          <w:szCs w:val="28"/>
          <w:lang w:val="uk-UA"/>
        </w:rPr>
      </w:pPr>
      <w:r w:rsidRPr="00DF15FB">
        <w:rPr>
          <w:rFonts w:ascii="Times New Roman" w:hAnsi="Times New Roman" w:cs="Times New Roman"/>
          <w:b/>
          <w:bCs/>
          <w:sz w:val="28"/>
          <w:szCs w:val="28"/>
          <w:lang w:val="uk-UA"/>
        </w:rPr>
        <w:t>ДОСЛІДЖЕННЯ</w:t>
      </w:r>
      <w:r w:rsidR="007848B4" w:rsidRPr="00DF15FB">
        <w:rPr>
          <w:rFonts w:ascii="Times New Roman" w:hAnsi="Times New Roman" w:cs="Times New Roman"/>
          <w:bCs/>
          <w:sz w:val="28"/>
          <w:szCs w:val="28"/>
          <w:lang w:val="uk-UA"/>
        </w:rPr>
        <w:t>……………………………………………………</w:t>
      </w:r>
      <w:r w:rsidR="00DF15FB">
        <w:rPr>
          <w:rFonts w:ascii="Times New Roman" w:hAnsi="Times New Roman" w:cs="Times New Roman"/>
          <w:bCs/>
          <w:sz w:val="28"/>
          <w:szCs w:val="28"/>
          <w:lang w:val="uk-UA"/>
        </w:rPr>
        <w:t>..</w:t>
      </w:r>
      <w:r w:rsidR="007848B4" w:rsidRPr="00DF15FB">
        <w:rPr>
          <w:rFonts w:ascii="Times New Roman" w:hAnsi="Times New Roman" w:cs="Times New Roman"/>
          <w:bCs/>
          <w:sz w:val="28"/>
          <w:szCs w:val="28"/>
          <w:lang w:val="uk-UA"/>
        </w:rPr>
        <w:t>………….</w:t>
      </w:r>
      <w:r w:rsidR="00DF15FB" w:rsidRPr="00DF15FB">
        <w:rPr>
          <w:rFonts w:ascii="Times New Roman" w:hAnsi="Times New Roman" w:cs="Times New Roman"/>
          <w:bCs/>
          <w:sz w:val="28"/>
          <w:szCs w:val="28"/>
          <w:lang w:val="uk-UA"/>
        </w:rPr>
        <w:t>3</w:t>
      </w:r>
    </w:p>
    <w:p w:rsidR="007848B4" w:rsidRPr="00DF15FB" w:rsidRDefault="00F20492">
      <w:pPr>
        <w:pStyle w:val="ad"/>
        <w:numPr>
          <w:ilvl w:val="1"/>
          <w:numId w:val="1"/>
        </w:numPr>
        <w:spacing w:after="0" w:line="360" w:lineRule="auto"/>
        <w:ind w:left="658" w:hangingChars="235" w:hanging="658"/>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Комунікативна компетентність молодших школярів  </w:t>
      </w:r>
    </w:p>
    <w:p w:rsidR="003652B7" w:rsidRPr="00DF15FB" w:rsidRDefault="00F20492" w:rsidP="007848B4">
      <w:pPr>
        <w:pStyle w:val="ad"/>
        <w:spacing w:after="0" w:line="360" w:lineRule="auto"/>
        <w:ind w:left="658"/>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як теоретична проблема</w:t>
      </w:r>
      <w:r w:rsidR="007848B4" w:rsidRPr="00DF15FB">
        <w:rPr>
          <w:rFonts w:ascii="Times New Roman" w:eastAsia="Calibri" w:hAnsi="Times New Roman" w:cs="Times New Roman"/>
          <w:sz w:val="28"/>
          <w:szCs w:val="28"/>
          <w:lang w:val="uk-UA"/>
        </w:rPr>
        <w:t>…………………………………………………</w:t>
      </w:r>
      <w:r w:rsidR="00DF15FB">
        <w:rPr>
          <w:rFonts w:ascii="Times New Roman" w:eastAsia="Calibri" w:hAnsi="Times New Roman" w:cs="Times New Roman"/>
          <w:sz w:val="28"/>
          <w:szCs w:val="28"/>
          <w:lang w:val="uk-UA"/>
        </w:rPr>
        <w:t>…</w:t>
      </w:r>
      <w:r w:rsidR="007848B4" w:rsidRPr="00DF15FB">
        <w:rPr>
          <w:rFonts w:ascii="Times New Roman" w:eastAsia="Calibri" w:hAnsi="Times New Roman" w:cs="Times New Roman"/>
          <w:sz w:val="28"/>
          <w:szCs w:val="28"/>
          <w:lang w:val="uk-UA"/>
        </w:rPr>
        <w:t>.</w:t>
      </w:r>
      <w:r w:rsidR="00DF15FB">
        <w:rPr>
          <w:rFonts w:ascii="Times New Roman" w:eastAsia="Calibri" w:hAnsi="Times New Roman" w:cs="Times New Roman"/>
          <w:sz w:val="28"/>
          <w:szCs w:val="28"/>
          <w:lang w:val="uk-UA"/>
        </w:rPr>
        <w:t>6</w:t>
      </w:r>
    </w:p>
    <w:p w:rsidR="003652B7" w:rsidRPr="00DF15FB" w:rsidRDefault="00F20492">
      <w:pPr>
        <w:pStyle w:val="ad"/>
        <w:numPr>
          <w:ilvl w:val="1"/>
          <w:numId w:val="1"/>
        </w:numPr>
        <w:spacing w:after="0" w:line="360" w:lineRule="auto"/>
        <w:ind w:left="658" w:hangingChars="235" w:hanging="658"/>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Твори мистецтва й живопису в житті молодшого школяра</w:t>
      </w:r>
      <w:r w:rsidR="007848B4" w:rsidRPr="00DF15FB">
        <w:rPr>
          <w:rFonts w:ascii="Times New Roman" w:eastAsia="Calibri" w:hAnsi="Times New Roman" w:cs="Times New Roman"/>
          <w:sz w:val="28"/>
          <w:szCs w:val="28"/>
          <w:lang w:val="uk-UA"/>
        </w:rPr>
        <w:t>……………</w:t>
      </w:r>
      <w:r w:rsidR="00DF15FB">
        <w:rPr>
          <w:rFonts w:ascii="Times New Roman" w:eastAsia="Calibri" w:hAnsi="Times New Roman" w:cs="Times New Roman"/>
          <w:sz w:val="28"/>
          <w:szCs w:val="28"/>
          <w:lang w:val="uk-UA"/>
        </w:rPr>
        <w:t>19</w:t>
      </w:r>
    </w:p>
    <w:p w:rsidR="007848B4" w:rsidRPr="00DF15FB" w:rsidRDefault="00F20492">
      <w:pPr>
        <w:pStyle w:val="ad"/>
        <w:numPr>
          <w:ilvl w:val="1"/>
          <w:numId w:val="1"/>
        </w:numPr>
        <w:spacing w:after="0" w:line="360" w:lineRule="auto"/>
        <w:ind w:left="658" w:hangingChars="235" w:hanging="658"/>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Мистецька освітня галузь у програмах </w:t>
      </w:r>
    </w:p>
    <w:p w:rsidR="00D378D2" w:rsidRDefault="00F20492" w:rsidP="007848B4">
      <w:pPr>
        <w:pStyle w:val="ad"/>
        <w:spacing w:after="0" w:line="360" w:lineRule="auto"/>
        <w:ind w:left="658"/>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Нової української школи: зміст і завдання комунікативної </w:t>
      </w:r>
    </w:p>
    <w:p w:rsidR="003652B7" w:rsidRDefault="00D378D2" w:rsidP="007848B4">
      <w:pPr>
        <w:pStyle w:val="ad"/>
        <w:spacing w:after="0" w:line="360" w:lineRule="auto"/>
        <w:ind w:left="65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w:t>
      </w:r>
      <w:r w:rsidR="00F20492" w:rsidRPr="00DF15FB">
        <w:rPr>
          <w:rFonts w:ascii="Times New Roman" w:eastAsia="Calibri" w:hAnsi="Times New Roman" w:cs="Times New Roman"/>
          <w:sz w:val="28"/>
          <w:szCs w:val="28"/>
          <w:lang w:val="uk-UA"/>
        </w:rPr>
        <w:t>іяльності</w:t>
      </w:r>
      <w:r>
        <w:rPr>
          <w:rFonts w:ascii="Times New Roman" w:eastAsia="Calibri" w:hAnsi="Times New Roman" w:cs="Times New Roman"/>
          <w:sz w:val="28"/>
          <w:szCs w:val="28"/>
          <w:lang w:val="uk-UA"/>
        </w:rPr>
        <w:t>………………………………………………………………….32</w:t>
      </w:r>
    </w:p>
    <w:p w:rsidR="00D378D2" w:rsidRPr="00DF15FB" w:rsidRDefault="00D378D2" w:rsidP="007848B4">
      <w:pPr>
        <w:pStyle w:val="ad"/>
        <w:spacing w:after="0" w:line="360" w:lineRule="auto"/>
        <w:ind w:left="65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Висновки до 1 розділу……………………………………………………40</w:t>
      </w:r>
    </w:p>
    <w:p w:rsidR="007848B4" w:rsidRPr="00DF15FB" w:rsidRDefault="00F20492">
      <w:pPr>
        <w:spacing w:after="0" w:line="360" w:lineRule="auto"/>
        <w:jc w:val="both"/>
        <w:rPr>
          <w:rFonts w:ascii="Times New Roman" w:eastAsia="Calibri" w:hAnsi="Times New Roman" w:cs="Times New Roman"/>
          <w:b/>
          <w:bCs/>
          <w:sz w:val="28"/>
          <w:szCs w:val="28"/>
          <w:lang w:val="uk-UA"/>
        </w:rPr>
      </w:pPr>
      <w:r w:rsidRPr="00DF15FB">
        <w:rPr>
          <w:rFonts w:ascii="Times New Roman" w:eastAsia="Calibri" w:hAnsi="Times New Roman" w:cs="Times New Roman"/>
          <w:b/>
          <w:bCs/>
          <w:sz w:val="28"/>
          <w:szCs w:val="28"/>
          <w:lang w:val="uk-UA"/>
        </w:rPr>
        <w:t xml:space="preserve">РОЗДІЛ ІІ. МЕТОДИКА РОЗВИТКУ </w:t>
      </w:r>
    </w:p>
    <w:p w:rsidR="007848B4" w:rsidRPr="00DF15FB" w:rsidRDefault="00F20492">
      <w:pPr>
        <w:spacing w:after="0" w:line="360" w:lineRule="auto"/>
        <w:jc w:val="both"/>
        <w:rPr>
          <w:rFonts w:ascii="Times New Roman" w:eastAsia="Calibri" w:hAnsi="Times New Roman" w:cs="Times New Roman"/>
          <w:b/>
          <w:bCs/>
          <w:sz w:val="28"/>
          <w:szCs w:val="28"/>
          <w:lang w:val="uk-UA"/>
        </w:rPr>
      </w:pPr>
      <w:r w:rsidRPr="00DF15FB">
        <w:rPr>
          <w:rFonts w:ascii="Times New Roman" w:eastAsia="Calibri" w:hAnsi="Times New Roman" w:cs="Times New Roman"/>
          <w:b/>
          <w:bCs/>
          <w:sz w:val="28"/>
          <w:szCs w:val="28"/>
          <w:lang w:val="uk-UA"/>
        </w:rPr>
        <w:t xml:space="preserve">КОМУНІКАТИВНОЇ КОМПЕТЕНТНОСТІ  </w:t>
      </w:r>
    </w:p>
    <w:p w:rsidR="007848B4" w:rsidRPr="00DF15FB" w:rsidRDefault="00F20492">
      <w:pPr>
        <w:spacing w:after="0" w:line="360" w:lineRule="auto"/>
        <w:jc w:val="both"/>
        <w:rPr>
          <w:rFonts w:ascii="Times New Roman" w:eastAsia="Calibri" w:hAnsi="Times New Roman" w:cs="Times New Roman"/>
          <w:b/>
          <w:bCs/>
          <w:sz w:val="28"/>
          <w:szCs w:val="28"/>
          <w:lang w:val="uk-UA"/>
        </w:rPr>
      </w:pPr>
      <w:r w:rsidRPr="00DF15FB">
        <w:rPr>
          <w:rFonts w:ascii="Times New Roman" w:eastAsia="Calibri" w:hAnsi="Times New Roman" w:cs="Times New Roman"/>
          <w:b/>
          <w:bCs/>
          <w:sz w:val="28"/>
          <w:szCs w:val="28"/>
          <w:lang w:val="uk-UA"/>
        </w:rPr>
        <w:t xml:space="preserve">ЗДОБУВАЧІВ ПОЧАТКОВОЇ ОСВІТИ ЗАСОБАМИ </w:t>
      </w:r>
    </w:p>
    <w:p w:rsidR="003652B7" w:rsidRPr="00DF15FB" w:rsidRDefault="00F20492">
      <w:pPr>
        <w:spacing w:after="0" w:line="360" w:lineRule="auto"/>
        <w:jc w:val="both"/>
        <w:rPr>
          <w:rFonts w:ascii="Times New Roman" w:eastAsia="Calibri" w:hAnsi="Times New Roman" w:cs="Times New Roman"/>
          <w:b/>
          <w:bCs/>
          <w:sz w:val="28"/>
          <w:szCs w:val="28"/>
          <w:lang w:val="uk-UA"/>
        </w:rPr>
      </w:pPr>
      <w:r w:rsidRPr="00DF15FB">
        <w:rPr>
          <w:rFonts w:ascii="Times New Roman" w:eastAsia="Calibri" w:hAnsi="Times New Roman" w:cs="Times New Roman"/>
          <w:b/>
          <w:bCs/>
          <w:sz w:val="28"/>
          <w:szCs w:val="28"/>
          <w:lang w:val="uk-UA"/>
        </w:rPr>
        <w:t>МУЗИКИ Й ЖИВОПИСУ</w:t>
      </w:r>
      <w:r w:rsidR="007848B4" w:rsidRPr="00D378D2">
        <w:rPr>
          <w:rFonts w:ascii="Times New Roman" w:eastAsia="Calibri" w:hAnsi="Times New Roman" w:cs="Times New Roman"/>
          <w:bCs/>
          <w:sz w:val="28"/>
          <w:szCs w:val="28"/>
          <w:lang w:val="uk-UA"/>
        </w:rPr>
        <w:t>……………………………………………………</w:t>
      </w:r>
      <w:r w:rsidR="00D378D2" w:rsidRPr="00D378D2">
        <w:rPr>
          <w:rFonts w:ascii="Times New Roman" w:eastAsia="Calibri" w:hAnsi="Times New Roman" w:cs="Times New Roman"/>
          <w:bCs/>
          <w:sz w:val="28"/>
          <w:szCs w:val="28"/>
          <w:lang w:val="uk-UA"/>
        </w:rPr>
        <w:t>42</w:t>
      </w:r>
    </w:p>
    <w:p w:rsidR="007848B4" w:rsidRPr="00DF15FB" w:rsidRDefault="00F20492">
      <w:pPr>
        <w:tabs>
          <w:tab w:val="left" w:pos="993"/>
        </w:tabs>
        <w:spacing w:after="0" w:line="360" w:lineRule="auto"/>
        <w:ind w:left="658" w:hangingChars="235" w:hanging="658"/>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 2.1. Констатувальний етап проведення експерименту. </w:t>
      </w:r>
    </w:p>
    <w:p w:rsidR="007848B4" w:rsidRPr="00DF15FB" w:rsidRDefault="00F20492">
      <w:pPr>
        <w:tabs>
          <w:tab w:val="left" w:pos="993"/>
        </w:tabs>
        <w:spacing w:after="0" w:line="360" w:lineRule="auto"/>
        <w:ind w:left="658" w:hangingChars="235" w:hanging="658"/>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Визначення критеріїв та показників сформованості </w:t>
      </w:r>
    </w:p>
    <w:p w:rsidR="003652B7" w:rsidRPr="00DF15FB" w:rsidRDefault="00F20492">
      <w:pPr>
        <w:tabs>
          <w:tab w:val="left" w:pos="993"/>
        </w:tabs>
        <w:spacing w:after="0" w:line="360" w:lineRule="auto"/>
        <w:ind w:left="658" w:hangingChars="235" w:hanging="658"/>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комунікативних умінь учнів 4 класу</w:t>
      </w:r>
      <w:r w:rsidR="007848B4" w:rsidRPr="00DF15FB">
        <w:rPr>
          <w:rFonts w:ascii="Times New Roman" w:eastAsia="Calibri" w:hAnsi="Times New Roman" w:cs="Times New Roman"/>
          <w:sz w:val="28"/>
          <w:szCs w:val="28"/>
          <w:lang w:val="uk-UA"/>
        </w:rPr>
        <w:t>…………………………………</w:t>
      </w:r>
      <w:r w:rsidR="00D378D2">
        <w:rPr>
          <w:rFonts w:ascii="Times New Roman" w:eastAsia="Calibri" w:hAnsi="Times New Roman" w:cs="Times New Roman"/>
          <w:sz w:val="28"/>
          <w:szCs w:val="28"/>
          <w:lang w:val="uk-UA"/>
        </w:rPr>
        <w:t>..</w:t>
      </w:r>
      <w:r w:rsidR="007848B4" w:rsidRPr="00DF15FB">
        <w:rPr>
          <w:rFonts w:ascii="Times New Roman" w:eastAsia="Calibri" w:hAnsi="Times New Roman" w:cs="Times New Roman"/>
          <w:sz w:val="28"/>
          <w:szCs w:val="28"/>
          <w:lang w:val="uk-UA"/>
        </w:rPr>
        <w:t>………</w:t>
      </w:r>
      <w:r w:rsidR="00D378D2">
        <w:rPr>
          <w:rFonts w:ascii="Times New Roman" w:eastAsia="Calibri" w:hAnsi="Times New Roman" w:cs="Times New Roman"/>
          <w:sz w:val="28"/>
          <w:szCs w:val="28"/>
          <w:lang w:val="uk-UA"/>
        </w:rPr>
        <w:t>42</w:t>
      </w:r>
    </w:p>
    <w:p w:rsidR="007848B4" w:rsidRPr="00DF15FB" w:rsidRDefault="00F20492">
      <w:pPr>
        <w:spacing w:after="0" w:line="360" w:lineRule="auto"/>
        <w:ind w:left="658" w:hangingChars="235" w:hanging="658"/>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2.2. Система роботи щодо розвитку комунікативної </w:t>
      </w:r>
    </w:p>
    <w:p w:rsidR="007848B4" w:rsidRPr="00DF15FB" w:rsidRDefault="00F20492">
      <w:pPr>
        <w:spacing w:after="0" w:line="360" w:lineRule="auto"/>
        <w:ind w:left="658" w:hangingChars="235" w:hanging="658"/>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компетентності  молодших школярів засобами музики й </w:t>
      </w:r>
    </w:p>
    <w:p w:rsidR="003652B7" w:rsidRDefault="00F20492">
      <w:pPr>
        <w:spacing w:after="0" w:line="360" w:lineRule="auto"/>
        <w:ind w:left="658" w:hangingChars="235" w:hanging="658"/>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живопису та її експериментальна перевірка</w:t>
      </w:r>
      <w:r w:rsidR="007848B4" w:rsidRPr="00DF15FB">
        <w:rPr>
          <w:rFonts w:ascii="Times New Roman" w:eastAsia="Calibri" w:hAnsi="Times New Roman" w:cs="Times New Roman"/>
          <w:sz w:val="28"/>
          <w:szCs w:val="28"/>
          <w:lang w:val="uk-UA"/>
        </w:rPr>
        <w:t>…………………………</w:t>
      </w:r>
      <w:r w:rsidR="00D378D2">
        <w:rPr>
          <w:rFonts w:ascii="Times New Roman" w:eastAsia="Calibri" w:hAnsi="Times New Roman" w:cs="Times New Roman"/>
          <w:sz w:val="28"/>
          <w:szCs w:val="28"/>
          <w:lang w:val="uk-UA"/>
        </w:rPr>
        <w:t>..</w:t>
      </w:r>
      <w:r w:rsidR="007848B4" w:rsidRPr="00DF15FB">
        <w:rPr>
          <w:rFonts w:ascii="Times New Roman" w:eastAsia="Calibri" w:hAnsi="Times New Roman" w:cs="Times New Roman"/>
          <w:sz w:val="28"/>
          <w:szCs w:val="28"/>
          <w:lang w:val="uk-UA"/>
        </w:rPr>
        <w:t>………</w:t>
      </w:r>
      <w:r w:rsidR="00D378D2">
        <w:rPr>
          <w:rFonts w:ascii="Times New Roman" w:eastAsia="Calibri" w:hAnsi="Times New Roman" w:cs="Times New Roman"/>
          <w:sz w:val="28"/>
          <w:szCs w:val="28"/>
          <w:lang w:val="uk-UA"/>
        </w:rPr>
        <w:t>58</w:t>
      </w:r>
    </w:p>
    <w:p w:rsidR="00D378D2" w:rsidRPr="00DF15FB" w:rsidRDefault="00D378D2">
      <w:pPr>
        <w:spacing w:after="0" w:line="360" w:lineRule="auto"/>
        <w:ind w:left="658" w:hangingChars="235" w:hanging="65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Висновки до 2 розділу…………………………………………………………..69</w:t>
      </w:r>
    </w:p>
    <w:p w:rsidR="003652B7" w:rsidRPr="00DF15FB" w:rsidRDefault="00F20492">
      <w:pPr>
        <w:tabs>
          <w:tab w:val="left" w:pos="993"/>
        </w:tabs>
        <w:spacing w:after="0" w:line="360" w:lineRule="auto"/>
        <w:jc w:val="both"/>
        <w:rPr>
          <w:rFonts w:ascii="Times New Roman" w:eastAsia="Calibri" w:hAnsi="Times New Roman" w:cs="Times New Roman"/>
          <w:b/>
          <w:bCs/>
          <w:sz w:val="28"/>
          <w:szCs w:val="28"/>
          <w:lang w:val="uk-UA"/>
        </w:rPr>
      </w:pPr>
      <w:r w:rsidRPr="00DF15FB">
        <w:rPr>
          <w:rFonts w:ascii="Times New Roman" w:eastAsia="Calibri" w:hAnsi="Times New Roman" w:cs="Times New Roman"/>
          <w:b/>
          <w:bCs/>
          <w:sz w:val="28"/>
          <w:szCs w:val="28"/>
          <w:lang w:val="uk-UA"/>
        </w:rPr>
        <w:t>ВИСНОВКИ</w:t>
      </w:r>
      <w:r w:rsidR="007848B4" w:rsidRPr="00D378D2">
        <w:rPr>
          <w:rFonts w:ascii="Times New Roman" w:eastAsia="Calibri" w:hAnsi="Times New Roman" w:cs="Times New Roman"/>
          <w:bCs/>
          <w:sz w:val="28"/>
          <w:szCs w:val="28"/>
          <w:lang w:val="uk-UA"/>
        </w:rPr>
        <w:t>…………………………………………………………</w:t>
      </w:r>
      <w:r w:rsidR="00D378D2">
        <w:rPr>
          <w:rFonts w:ascii="Times New Roman" w:eastAsia="Calibri" w:hAnsi="Times New Roman" w:cs="Times New Roman"/>
          <w:bCs/>
          <w:sz w:val="28"/>
          <w:szCs w:val="28"/>
          <w:lang w:val="uk-UA"/>
        </w:rPr>
        <w:t>.</w:t>
      </w:r>
      <w:r w:rsidR="007848B4" w:rsidRPr="00D378D2">
        <w:rPr>
          <w:rFonts w:ascii="Times New Roman" w:eastAsia="Calibri" w:hAnsi="Times New Roman" w:cs="Times New Roman"/>
          <w:bCs/>
          <w:sz w:val="28"/>
          <w:szCs w:val="28"/>
          <w:lang w:val="uk-UA"/>
        </w:rPr>
        <w:t>…………</w:t>
      </w:r>
      <w:r w:rsidR="00D378D2" w:rsidRPr="00D378D2">
        <w:rPr>
          <w:rFonts w:ascii="Times New Roman" w:eastAsia="Calibri" w:hAnsi="Times New Roman" w:cs="Times New Roman"/>
          <w:bCs/>
          <w:sz w:val="28"/>
          <w:szCs w:val="28"/>
          <w:lang w:val="uk-UA"/>
        </w:rPr>
        <w:t>7</w:t>
      </w:r>
      <w:r w:rsidR="00D378D2">
        <w:rPr>
          <w:rFonts w:ascii="Times New Roman" w:eastAsia="Calibri" w:hAnsi="Times New Roman" w:cs="Times New Roman"/>
          <w:bCs/>
          <w:sz w:val="28"/>
          <w:szCs w:val="28"/>
          <w:lang w:val="uk-UA"/>
        </w:rPr>
        <w:t>1</w:t>
      </w:r>
    </w:p>
    <w:p w:rsidR="003652B7" w:rsidRPr="00DF15FB" w:rsidRDefault="00F20492">
      <w:pPr>
        <w:spacing w:after="0" w:line="360" w:lineRule="auto"/>
        <w:jc w:val="both"/>
        <w:rPr>
          <w:rFonts w:ascii="Times New Roman" w:eastAsia="Calibri" w:hAnsi="Times New Roman" w:cs="Times New Roman"/>
          <w:b/>
          <w:bCs/>
          <w:sz w:val="28"/>
          <w:szCs w:val="28"/>
          <w:lang w:val="uk-UA"/>
        </w:rPr>
      </w:pPr>
      <w:r w:rsidRPr="00DF15FB">
        <w:rPr>
          <w:rFonts w:ascii="Times New Roman" w:eastAsia="Calibri" w:hAnsi="Times New Roman" w:cs="Times New Roman"/>
          <w:b/>
          <w:bCs/>
          <w:sz w:val="28"/>
          <w:szCs w:val="28"/>
          <w:lang w:val="uk-UA"/>
        </w:rPr>
        <w:t>СПИСОК ВИКОРИСТАНИХ ДЖЕРЕЛ</w:t>
      </w:r>
      <w:r w:rsidR="007848B4" w:rsidRPr="00D378D2">
        <w:rPr>
          <w:rFonts w:ascii="Times New Roman" w:eastAsia="Calibri" w:hAnsi="Times New Roman" w:cs="Times New Roman"/>
          <w:bCs/>
          <w:sz w:val="28"/>
          <w:szCs w:val="28"/>
          <w:lang w:val="uk-UA"/>
        </w:rPr>
        <w:t>……………………………</w:t>
      </w:r>
      <w:r w:rsidR="00D378D2">
        <w:rPr>
          <w:rFonts w:ascii="Times New Roman" w:eastAsia="Calibri" w:hAnsi="Times New Roman" w:cs="Times New Roman"/>
          <w:bCs/>
          <w:sz w:val="28"/>
          <w:szCs w:val="28"/>
          <w:lang w:val="uk-UA"/>
        </w:rPr>
        <w:t>..</w:t>
      </w:r>
      <w:r w:rsidR="007848B4" w:rsidRPr="00D378D2">
        <w:rPr>
          <w:rFonts w:ascii="Times New Roman" w:eastAsia="Calibri" w:hAnsi="Times New Roman" w:cs="Times New Roman"/>
          <w:bCs/>
          <w:sz w:val="28"/>
          <w:szCs w:val="28"/>
          <w:lang w:val="uk-UA"/>
        </w:rPr>
        <w:t>…….</w:t>
      </w:r>
      <w:r w:rsidR="00D378D2" w:rsidRPr="00D378D2">
        <w:rPr>
          <w:rFonts w:ascii="Times New Roman" w:eastAsia="Calibri" w:hAnsi="Times New Roman" w:cs="Times New Roman"/>
          <w:bCs/>
          <w:sz w:val="28"/>
          <w:szCs w:val="28"/>
          <w:lang w:val="uk-UA"/>
        </w:rPr>
        <w:t>7</w:t>
      </w:r>
      <w:r w:rsidR="00D378D2">
        <w:rPr>
          <w:rFonts w:ascii="Times New Roman" w:eastAsia="Calibri" w:hAnsi="Times New Roman" w:cs="Times New Roman"/>
          <w:bCs/>
          <w:sz w:val="28"/>
          <w:szCs w:val="28"/>
          <w:lang w:val="uk-UA"/>
        </w:rPr>
        <w:t>5</w:t>
      </w:r>
    </w:p>
    <w:p w:rsidR="003652B7" w:rsidRPr="00DF15FB" w:rsidRDefault="00F20492">
      <w:pPr>
        <w:spacing w:after="0" w:line="360" w:lineRule="auto"/>
        <w:jc w:val="both"/>
        <w:rPr>
          <w:rFonts w:ascii="Times New Roman" w:eastAsia="Calibri" w:hAnsi="Times New Roman" w:cs="Times New Roman"/>
          <w:b/>
          <w:bCs/>
          <w:sz w:val="28"/>
          <w:szCs w:val="28"/>
          <w:lang w:val="uk-UA"/>
        </w:rPr>
      </w:pPr>
      <w:r w:rsidRPr="00DF15FB">
        <w:rPr>
          <w:rFonts w:ascii="Times New Roman" w:eastAsia="Calibri" w:hAnsi="Times New Roman" w:cs="Times New Roman"/>
          <w:b/>
          <w:bCs/>
          <w:sz w:val="28"/>
          <w:szCs w:val="28"/>
          <w:lang w:val="uk-UA"/>
        </w:rPr>
        <w:t>ДОДАТКИ</w:t>
      </w:r>
      <w:r w:rsidR="007848B4" w:rsidRPr="00D378D2">
        <w:rPr>
          <w:rFonts w:ascii="Times New Roman" w:eastAsia="Calibri" w:hAnsi="Times New Roman" w:cs="Times New Roman"/>
          <w:bCs/>
          <w:sz w:val="28"/>
          <w:szCs w:val="28"/>
          <w:lang w:val="uk-UA"/>
        </w:rPr>
        <w:t>………………………………………………………………………</w:t>
      </w:r>
      <w:r w:rsidR="00D378D2" w:rsidRPr="00D378D2">
        <w:rPr>
          <w:rFonts w:ascii="Times New Roman" w:eastAsia="Calibri" w:hAnsi="Times New Roman" w:cs="Times New Roman"/>
          <w:bCs/>
          <w:sz w:val="28"/>
          <w:szCs w:val="28"/>
          <w:lang w:val="uk-UA"/>
        </w:rPr>
        <w:t>8</w:t>
      </w:r>
      <w:r w:rsidR="00D378D2">
        <w:rPr>
          <w:rFonts w:ascii="Times New Roman" w:eastAsia="Calibri" w:hAnsi="Times New Roman" w:cs="Times New Roman"/>
          <w:bCs/>
          <w:sz w:val="28"/>
          <w:szCs w:val="28"/>
          <w:lang w:val="uk-UA"/>
        </w:rPr>
        <w:t>2</w:t>
      </w:r>
    </w:p>
    <w:p w:rsidR="003652B7" w:rsidRPr="00DF15FB" w:rsidRDefault="003652B7">
      <w:pPr>
        <w:spacing w:after="0" w:line="360" w:lineRule="auto"/>
        <w:ind w:firstLine="709"/>
        <w:jc w:val="both"/>
        <w:rPr>
          <w:rFonts w:ascii="Times New Roman" w:eastAsia="Times New Roman" w:hAnsi="Times New Roman" w:cs="Times New Roman"/>
          <w:b/>
          <w:sz w:val="28"/>
          <w:szCs w:val="28"/>
          <w:lang w:val="uk-UA" w:eastAsia="ru-RU"/>
        </w:rPr>
      </w:pPr>
    </w:p>
    <w:p w:rsidR="003652B7" w:rsidRPr="00DF15FB" w:rsidRDefault="003652B7">
      <w:pPr>
        <w:spacing w:after="0" w:line="360" w:lineRule="auto"/>
        <w:ind w:firstLine="709"/>
        <w:jc w:val="both"/>
        <w:rPr>
          <w:rFonts w:ascii="Times New Roman" w:eastAsia="Times New Roman" w:hAnsi="Times New Roman" w:cs="Times New Roman"/>
          <w:b/>
          <w:sz w:val="28"/>
          <w:szCs w:val="28"/>
          <w:lang w:val="uk-UA" w:eastAsia="ru-RU"/>
        </w:rPr>
      </w:pPr>
    </w:p>
    <w:p w:rsidR="003652B7" w:rsidRPr="00DF15FB" w:rsidRDefault="003652B7">
      <w:pPr>
        <w:spacing w:after="0" w:line="360" w:lineRule="auto"/>
        <w:ind w:firstLine="709"/>
        <w:jc w:val="both"/>
        <w:rPr>
          <w:rFonts w:ascii="Times New Roman" w:eastAsia="Times New Roman" w:hAnsi="Times New Roman" w:cs="Times New Roman"/>
          <w:b/>
          <w:sz w:val="28"/>
          <w:szCs w:val="28"/>
          <w:lang w:val="uk-UA" w:eastAsia="ru-RU"/>
        </w:rPr>
      </w:pPr>
    </w:p>
    <w:p w:rsidR="003652B7" w:rsidRPr="00DF15FB" w:rsidRDefault="003652B7">
      <w:pPr>
        <w:spacing w:after="0" w:line="360" w:lineRule="auto"/>
        <w:ind w:firstLine="709"/>
        <w:jc w:val="both"/>
        <w:rPr>
          <w:rFonts w:ascii="Times New Roman" w:eastAsia="Times New Roman" w:hAnsi="Times New Roman" w:cs="Times New Roman"/>
          <w:b/>
          <w:sz w:val="28"/>
          <w:szCs w:val="28"/>
          <w:lang w:val="uk-UA" w:eastAsia="ru-RU"/>
        </w:rPr>
      </w:pPr>
    </w:p>
    <w:p w:rsidR="003652B7" w:rsidRPr="00DF15FB" w:rsidRDefault="003652B7" w:rsidP="007848B4">
      <w:pPr>
        <w:spacing w:after="0" w:line="360" w:lineRule="auto"/>
        <w:jc w:val="both"/>
        <w:rPr>
          <w:rFonts w:ascii="Times New Roman" w:eastAsia="Times New Roman" w:hAnsi="Times New Roman" w:cs="Times New Roman"/>
          <w:b/>
          <w:sz w:val="28"/>
          <w:szCs w:val="28"/>
          <w:lang w:val="uk-UA" w:eastAsia="ru-RU"/>
        </w:rPr>
      </w:pPr>
    </w:p>
    <w:p w:rsidR="007848B4" w:rsidRPr="00DF15FB" w:rsidRDefault="007848B4" w:rsidP="007848B4">
      <w:pPr>
        <w:spacing w:after="0" w:line="360" w:lineRule="auto"/>
        <w:jc w:val="both"/>
        <w:rPr>
          <w:rFonts w:ascii="Times New Roman" w:eastAsia="Times New Roman" w:hAnsi="Times New Roman" w:cs="Times New Roman"/>
          <w:b/>
          <w:sz w:val="28"/>
          <w:szCs w:val="28"/>
          <w:lang w:val="uk-UA" w:eastAsia="ru-RU"/>
        </w:rPr>
      </w:pPr>
    </w:p>
    <w:p w:rsidR="003652B7" w:rsidRPr="00DF15FB" w:rsidRDefault="00F20492">
      <w:pPr>
        <w:spacing w:after="0" w:line="360" w:lineRule="auto"/>
        <w:jc w:val="center"/>
        <w:rPr>
          <w:rFonts w:ascii="Times New Roman" w:hAnsi="Times New Roman" w:cs="Times New Roman"/>
          <w:b/>
          <w:bCs/>
          <w:sz w:val="28"/>
          <w:szCs w:val="28"/>
          <w:lang w:val="uk-UA"/>
        </w:rPr>
      </w:pPr>
      <w:r w:rsidRPr="00DF15FB">
        <w:rPr>
          <w:rFonts w:ascii="Times New Roman" w:hAnsi="Times New Roman" w:cs="Times New Roman"/>
          <w:b/>
          <w:bCs/>
          <w:sz w:val="28"/>
          <w:szCs w:val="28"/>
          <w:lang w:val="uk-UA"/>
        </w:rPr>
        <w:t>ВСТУП</w:t>
      </w:r>
    </w:p>
    <w:p w:rsidR="003652B7" w:rsidRPr="00DF15FB" w:rsidRDefault="003652B7">
      <w:pPr>
        <w:spacing w:after="0" w:line="360" w:lineRule="auto"/>
        <w:ind w:firstLine="709"/>
        <w:jc w:val="center"/>
        <w:rPr>
          <w:rFonts w:ascii="Times New Roman" w:hAnsi="Times New Roman" w:cs="Times New Roman"/>
          <w:b/>
          <w:bCs/>
          <w:sz w:val="28"/>
          <w:szCs w:val="28"/>
          <w:lang w:val="uk-UA"/>
        </w:rPr>
      </w:pPr>
    </w:p>
    <w:p w:rsidR="003652B7" w:rsidRPr="00DF15FB" w:rsidRDefault="00F20492" w:rsidP="00E03670">
      <w:pPr>
        <w:spacing w:after="0" w:line="360" w:lineRule="auto"/>
        <w:ind w:firstLineChars="235" w:firstLine="658"/>
        <w:jc w:val="both"/>
        <w:rPr>
          <w:rFonts w:ascii="Times New Roman" w:hAnsi="Times New Roman" w:cs="Times New Roman"/>
          <w:sz w:val="28"/>
          <w:szCs w:val="28"/>
          <w:lang w:val="uk-UA"/>
        </w:rPr>
      </w:pPr>
      <w:r w:rsidRPr="00DF15FB">
        <w:rPr>
          <w:rFonts w:ascii="Times New Roman" w:hAnsi="Times New Roman" w:cs="Times New Roman"/>
          <w:b/>
          <w:sz w:val="28"/>
          <w:szCs w:val="28"/>
          <w:lang w:val="uk-UA"/>
        </w:rPr>
        <w:t>Актуальність дослідження.</w:t>
      </w:r>
      <w:r w:rsidRPr="00DF15FB">
        <w:rPr>
          <w:rFonts w:ascii="Times New Roman" w:hAnsi="Times New Roman" w:cs="Times New Roman"/>
          <w:sz w:val="28"/>
          <w:szCs w:val="28"/>
          <w:lang w:val="uk-UA"/>
        </w:rPr>
        <w:t xml:space="preserve"> Сучасні умови розвитку освіти висувають підвищені вимоги до формування в учнів початкової школи ключових компетентностей, серед яких особливе місце займає комунікативна. Володіння комунікативною компетентністю забезпечує успішність соціальної взаємодії, сприяє розвитку пізнавальних інтересів, формує здатність до ефективної співпраці та взаєморозуміння. Використання мистецтва, зокрема музики й живопису, відкриває нові можливості для розвитку комунікативних умінь учнів, оскільки воно поєднує емоційно-чуттєвий та інтелектуальний аспекти навчально-виховного процесу. Це зумовлює актуальність даного дослідження.</w:t>
      </w:r>
    </w:p>
    <w:p w:rsidR="003652B7" w:rsidRPr="00DF15FB" w:rsidRDefault="00F20492">
      <w:pPr>
        <w:spacing w:after="0" w:line="360" w:lineRule="auto"/>
        <w:ind w:firstLineChars="235" w:firstLine="658"/>
        <w:jc w:val="both"/>
        <w:rPr>
          <w:rFonts w:ascii="Times New Roman" w:hAnsi="Times New Roman" w:cs="Times New Roman"/>
          <w:sz w:val="28"/>
          <w:szCs w:val="28"/>
          <w:lang w:val="uk-UA"/>
        </w:rPr>
      </w:pPr>
      <w:r w:rsidRPr="00DF15FB">
        <w:rPr>
          <w:rFonts w:ascii="Times New Roman" w:hAnsi="Times New Roman" w:cs="Times New Roman"/>
          <w:sz w:val="28"/>
          <w:szCs w:val="28"/>
          <w:lang w:val="uk-UA"/>
        </w:rPr>
        <w:t>Одним із провідних завдань удосконалення якості початкової освіти є формування у молодших школярів готовності до активної життєдіяльності, зокрема до прояву комунікативної ініціативи та творчої самореалізації в суспільстві. Комунікативні вміння та навички посідають значне місце серед особистісних характеристик учнів початкової школи, адже вони ґрунтуються на психічних процесах сприймання, мовлення, мислення, уяви та творчості, що забезпечує гармонійний розвиток емоційної й інтелектуальної сфер особистості.</w:t>
      </w:r>
    </w:p>
    <w:p w:rsidR="003652B7" w:rsidRPr="00DF15FB" w:rsidRDefault="00F20492">
      <w:pPr>
        <w:spacing w:after="0" w:line="360" w:lineRule="auto"/>
        <w:ind w:firstLineChars="235" w:firstLine="658"/>
        <w:jc w:val="both"/>
        <w:rPr>
          <w:rFonts w:ascii="Times New Roman" w:hAnsi="Times New Roman" w:cs="Times New Roman"/>
          <w:b/>
          <w:sz w:val="28"/>
          <w:szCs w:val="28"/>
          <w:lang w:val="uk-UA"/>
        </w:rPr>
      </w:pPr>
      <w:r w:rsidRPr="00DF15FB">
        <w:rPr>
          <w:rFonts w:ascii="Times New Roman" w:hAnsi="Times New Roman" w:cs="Times New Roman"/>
          <w:sz w:val="28"/>
          <w:szCs w:val="28"/>
          <w:lang w:val="uk-UA"/>
        </w:rPr>
        <w:t>Молодший шкільний вік характеризується інтенсивним розвитком уявлень, фантазії, пізнавальної активності та зацікавленості, а також формуванням умінь здійснювати спостереження, порівнювати, аналізувати й оцінювати результати власної діяльності. У цьому контексті важливим завданням педагогіки є добір адекватних форм, методів і засобів навчання, які забезпечують суб’єктну позицію учнів, враховують їхні потреби, інтереси, пізнавальні запити та ціннісні орієнтації.</w:t>
      </w:r>
      <w:r w:rsidRPr="00DF15FB">
        <w:rPr>
          <w:rFonts w:ascii="Times New Roman" w:hAnsi="Times New Roman" w:cs="Times New Roman"/>
          <w:b/>
          <w:sz w:val="28"/>
          <w:szCs w:val="28"/>
          <w:lang w:val="uk-UA"/>
        </w:rPr>
        <w:t xml:space="preserve"> </w:t>
      </w:r>
    </w:p>
    <w:p w:rsidR="003652B7" w:rsidRPr="00DF15FB" w:rsidRDefault="00F20492" w:rsidP="00E03670">
      <w:pPr>
        <w:spacing w:after="0" w:line="360" w:lineRule="auto"/>
        <w:ind w:firstLineChars="235" w:firstLine="658"/>
        <w:jc w:val="both"/>
        <w:rPr>
          <w:rFonts w:ascii="Times New Roman" w:hAnsi="Times New Roman" w:cs="Times New Roman"/>
          <w:sz w:val="28"/>
          <w:szCs w:val="28"/>
          <w:lang w:val="uk-UA"/>
        </w:rPr>
      </w:pPr>
      <w:r w:rsidRPr="00DF15FB">
        <w:rPr>
          <w:rFonts w:ascii="Times New Roman" w:hAnsi="Times New Roman" w:cs="Times New Roman"/>
          <w:b/>
          <w:sz w:val="28"/>
          <w:szCs w:val="28"/>
          <w:lang w:val="uk-UA"/>
        </w:rPr>
        <w:t>Об’єкт дослідження</w:t>
      </w:r>
      <w:r w:rsidRPr="00DF15FB">
        <w:rPr>
          <w:rFonts w:ascii="Times New Roman" w:hAnsi="Times New Roman" w:cs="Times New Roman"/>
          <w:sz w:val="28"/>
          <w:szCs w:val="28"/>
          <w:lang w:val="uk-UA"/>
        </w:rPr>
        <w:t xml:space="preserve"> – процес формування комунікативної компетентності здобувачів початкової освіти.</w:t>
      </w:r>
    </w:p>
    <w:p w:rsidR="003652B7" w:rsidRPr="00DF15FB" w:rsidRDefault="00F20492" w:rsidP="00E03670">
      <w:pPr>
        <w:spacing w:after="0" w:line="360" w:lineRule="auto"/>
        <w:ind w:firstLineChars="235" w:firstLine="658"/>
        <w:jc w:val="both"/>
        <w:rPr>
          <w:rFonts w:ascii="Times New Roman" w:hAnsi="Times New Roman" w:cs="Times New Roman"/>
          <w:sz w:val="28"/>
          <w:szCs w:val="28"/>
          <w:lang w:val="uk-UA"/>
        </w:rPr>
      </w:pPr>
      <w:r w:rsidRPr="00DF15FB">
        <w:rPr>
          <w:rFonts w:ascii="Times New Roman" w:hAnsi="Times New Roman" w:cs="Times New Roman"/>
          <w:b/>
          <w:sz w:val="28"/>
          <w:szCs w:val="28"/>
          <w:lang w:val="uk-UA"/>
        </w:rPr>
        <w:lastRenderedPageBreak/>
        <w:t>Предмет дослідження</w:t>
      </w:r>
      <w:r w:rsidRPr="00DF15FB">
        <w:rPr>
          <w:rFonts w:ascii="Times New Roman" w:hAnsi="Times New Roman" w:cs="Times New Roman"/>
          <w:sz w:val="28"/>
          <w:szCs w:val="28"/>
          <w:lang w:val="uk-UA"/>
        </w:rPr>
        <w:t xml:space="preserve"> – засоби розвитку комунікативної компетентності молодших школярів через інтеграцію музики й живопису.</w:t>
      </w:r>
    </w:p>
    <w:p w:rsidR="003652B7" w:rsidRPr="00DF15FB" w:rsidRDefault="00F20492" w:rsidP="00E03670">
      <w:pPr>
        <w:spacing w:after="0" w:line="360" w:lineRule="auto"/>
        <w:ind w:firstLineChars="235" w:firstLine="658"/>
        <w:jc w:val="both"/>
        <w:rPr>
          <w:rFonts w:ascii="Times New Roman" w:hAnsi="Times New Roman" w:cs="Times New Roman"/>
          <w:sz w:val="28"/>
          <w:szCs w:val="28"/>
          <w:lang w:val="uk-UA"/>
        </w:rPr>
      </w:pPr>
      <w:r w:rsidRPr="00DF15FB">
        <w:rPr>
          <w:rFonts w:ascii="Times New Roman" w:hAnsi="Times New Roman" w:cs="Times New Roman"/>
          <w:b/>
          <w:sz w:val="28"/>
          <w:szCs w:val="28"/>
          <w:lang w:val="uk-UA"/>
        </w:rPr>
        <w:t>Мета дослідження</w:t>
      </w:r>
      <w:r w:rsidRPr="00DF15FB">
        <w:rPr>
          <w:rFonts w:ascii="Times New Roman" w:hAnsi="Times New Roman" w:cs="Times New Roman"/>
          <w:sz w:val="28"/>
          <w:szCs w:val="28"/>
          <w:lang w:val="uk-UA"/>
        </w:rPr>
        <w:t xml:space="preserve"> – теоретично обґрунтувати та експериментально перевірити ефективність використання музики й живопису для розвитку комунікативної компетентності учнів початкової школи.</w:t>
      </w:r>
    </w:p>
    <w:p w:rsidR="003652B7" w:rsidRPr="00DF15FB" w:rsidRDefault="00F20492" w:rsidP="00E03670">
      <w:pPr>
        <w:spacing w:after="0" w:line="360" w:lineRule="auto"/>
        <w:ind w:firstLineChars="235" w:firstLine="658"/>
        <w:jc w:val="both"/>
        <w:rPr>
          <w:rFonts w:ascii="Times New Roman" w:hAnsi="Times New Roman" w:cs="Times New Roman"/>
          <w:b/>
          <w:sz w:val="28"/>
          <w:szCs w:val="28"/>
          <w:lang w:val="uk-UA"/>
        </w:rPr>
      </w:pPr>
      <w:r w:rsidRPr="00DF15FB">
        <w:rPr>
          <w:rFonts w:ascii="Times New Roman" w:hAnsi="Times New Roman" w:cs="Times New Roman"/>
          <w:b/>
          <w:sz w:val="28"/>
          <w:szCs w:val="28"/>
          <w:lang w:val="uk-UA"/>
        </w:rPr>
        <w:t>Для здійснення мети було поставлено такі завдання дослідження:</w:t>
      </w:r>
    </w:p>
    <w:p w:rsidR="003652B7" w:rsidRPr="00DF15FB" w:rsidRDefault="00F20492">
      <w:pPr>
        <w:pStyle w:val="ad"/>
        <w:numPr>
          <w:ilvl w:val="0"/>
          <w:numId w:val="2"/>
        </w:numPr>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проаналізувати психолого-педагогічну, навчально-методичну літератури з проблеми дослідження, новітні освітні документи, шкільні програми та підручники для 4 класу початкової школи;</w:t>
      </w:r>
    </w:p>
    <w:p w:rsidR="003652B7" w:rsidRPr="00DF15FB" w:rsidRDefault="00F20492">
      <w:pPr>
        <w:pStyle w:val="ad"/>
        <w:numPr>
          <w:ilvl w:val="0"/>
          <w:numId w:val="2"/>
        </w:numPr>
        <w:spacing w:after="0" w:line="360" w:lineRule="auto"/>
        <w:ind w:left="0" w:firstLine="709"/>
        <w:jc w:val="both"/>
        <w:rPr>
          <w:rFonts w:ascii="Times New Roman" w:eastAsia="Calibri" w:hAnsi="Times New Roman" w:cs="Times New Roman"/>
          <w:bCs/>
          <w:sz w:val="28"/>
          <w:szCs w:val="28"/>
          <w:lang w:val="uk-UA"/>
        </w:rPr>
      </w:pPr>
      <w:r w:rsidRPr="00DF15FB">
        <w:rPr>
          <w:rFonts w:ascii="Times New Roman" w:eastAsia="Calibri" w:hAnsi="Times New Roman" w:cs="Times New Roman"/>
          <w:sz w:val="28"/>
          <w:szCs w:val="28"/>
          <w:lang w:val="uk-UA"/>
        </w:rPr>
        <w:t xml:space="preserve">визначити зміст  понять </w:t>
      </w:r>
      <w:r w:rsidRPr="00DF15FB">
        <w:rPr>
          <w:rFonts w:ascii="Times New Roman" w:eastAsia="Calibri" w:hAnsi="Times New Roman" w:cs="Times New Roman"/>
          <w:i/>
          <w:sz w:val="28"/>
          <w:szCs w:val="28"/>
          <w:lang w:val="uk-UA"/>
        </w:rPr>
        <w:t>комунікативна компетентність, комунікативні навички,</w:t>
      </w:r>
      <w:r w:rsidRPr="00DF15FB">
        <w:rPr>
          <w:rFonts w:ascii="Times New Roman" w:eastAsia="Calibri" w:hAnsi="Times New Roman" w:cs="Times New Roman"/>
          <w:sz w:val="28"/>
          <w:szCs w:val="28"/>
          <w:lang w:val="uk-UA"/>
        </w:rPr>
        <w:t xml:space="preserve"> окреслити внесок науковців у розбудову теоретико-методологічних підходів щодо їх формування в дітей молодшого шкільного віку;</w:t>
      </w:r>
    </w:p>
    <w:p w:rsidR="003652B7" w:rsidRPr="00DF15FB" w:rsidRDefault="00F20492">
      <w:pPr>
        <w:pStyle w:val="ad"/>
        <w:numPr>
          <w:ilvl w:val="0"/>
          <w:numId w:val="2"/>
        </w:numPr>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bCs/>
          <w:sz w:val="28"/>
          <w:szCs w:val="28"/>
          <w:lang w:val="uk-UA"/>
        </w:rPr>
        <w:t xml:space="preserve">схарактеризувати освітню програму з мистецької галузі, визначити її зміст та результати навчальної діяльності; </w:t>
      </w:r>
    </w:p>
    <w:p w:rsidR="003652B7" w:rsidRPr="00DF15FB" w:rsidRDefault="00F20492">
      <w:pPr>
        <w:pStyle w:val="ad"/>
        <w:numPr>
          <w:ilvl w:val="0"/>
          <w:numId w:val="2"/>
        </w:numPr>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bCs/>
          <w:sz w:val="28"/>
          <w:szCs w:val="28"/>
          <w:lang w:val="uk-UA"/>
        </w:rPr>
        <w:t>з’ясувати  психологічні й лінгвістичні основи комунікативного розвитку дітей молодшого шкільного віку; рівні сформованості комунікативних умінь здобувачів початкової освіти (4 клас);</w:t>
      </w:r>
      <w:r w:rsidRPr="00DF15FB">
        <w:rPr>
          <w:rFonts w:ascii="Times New Roman" w:eastAsia="Calibri" w:hAnsi="Times New Roman" w:cs="Times New Roman"/>
          <w:sz w:val="28"/>
          <w:szCs w:val="28"/>
          <w:lang w:val="uk-UA"/>
        </w:rPr>
        <w:t xml:space="preserve"> </w:t>
      </w:r>
    </w:p>
    <w:p w:rsidR="003652B7" w:rsidRPr="00DF15FB" w:rsidRDefault="00F20492">
      <w:pPr>
        <w:pStyle w:val="ad"/>
        <w:numPr>
          <w:ilvl w:val="0"/>
          <w:numId w:val="2"/>
        </w:numPr>
        <w:spacing w:after="0" w:line="360" w:lineRule="auto"/>
        <w:ind w:left="0" w:firstLine="709"/>
        <w:jc w:val="both"/>
        <w:rPr>
          <w:rFonts w:ascii="Times New Roman" w:eastAsia="Calibri" w:hAnsi="Times New Roman" w:cs="Times New Roman"/>
          <w:bCs/>
          <w:sz w:val="28"/>
          <w:szCs w:val="28"/>
          <w:lang w:val="uk-UA"/>
        </w:rPr>
      </w:pPr>
      <w:r w:rsidRPr="00DF15FB">
        <w:rPr>
          <w:rFonts w:ascii="Times New Roman" w:eastAsia="Calibri" w:hAnsi="Times New Roman" w:cs="Times New Roman"/>
          <w:sz w:val="28"/>
          <w:szCs w:val="28"/>
          <w:lang w:val="uk-UA"/>
        </w:rPr>
        <w:t>відібрати систему прийомів і засобів, що сприятимуть успішному формуванню комунікативних умінь засобами музики й живопису;</w:t>
      </w:r>
    </w:p>
    <w:p w:rsidR="003652B7" w:rsidRPr="00DF15FB" w:rsidRDefault="00F20492">
      <w:pPr>
        <w:pStyle w:val="ad"/>
        <w:numPr>
          <w:ilvl w:val="0"/>
          <w:numId w:val="2"/>
        </w:numPr>
        <w:spacing w:after="0" w:line="360" w:lineRule="auto"/>
        <w:ind w:left="0" w:firstLine="709"/>
        <w:jc w:val="both"/>
        <w:rPr>
          <w:rFonts w:ascii="Times New Roman" w:eastAsia="Calibri" w:hAnsi="Times New Roman" w:cs="Times New Roman"/>
          <w:bCs/>
          <w:sz w:val="28"/>
          <w:szCs w:val="28"/>
          <w:lang w:val="uk-UA"/>
        </w:rPr>
      </w:pPr>
      <w:r w:rsidRPr="00DF15FB">
        <w:rPr>
          <w:rFonts w:ascii="Times New Roman" w:eastAsia="Calibri" w:hAnsi="Times New Roman" w:cs="Times New Roman"/>
          <w:bCs/>
          <w:sz w:val="28"/>
          <w:szCs w:val="28"/>
          <w:lang w:val="uk-UA"/>
        </w:rPr>
        <w:t xml:space="preserve">розробити та експериментально апробувати методику розвитку комунікативної компетентності здобувачів початкової освіти засобами мистецтва й живопису в 4 класі, </w:t>
      </w:r>
      <w:r w:rsidRPr="00DF15FB">
        <w:rPr>
          <w:rFonts w:ascii="Times New Roman" w:eastAsia="Calibri" w:hAnsi="Times New Roman" w:cs="Times New Roman"/>
          <w:sz w:val="28"/>
          <w:szCs w:val="28"/>
          <w:lang w:val="uk-UA"/>
        </w:rPr>
        <w:t>здійснити експериментальну перевірку ефективності розробленої методики.</w:t>
      </w:r>
    </w:p>
    <w:p w:rsidR="003652B7" w:rsidRPr="00DF15FB" w:rsidRDefault="00F20492" w:rsidP="00E03670">
      <w:pPr>
        <w:spacing w:after="0" w:line="360" w:lineRule="auto"/>
        <w:ind w:firstLineChars="235" w:firstLine="658"/>
        <w:jc w:val="both"/>
        <w:rPr>
          <w:rFonts w:ascii="Times New Roman" w:hAnsi="Times New Roman" w:cs="Times New Roman"/>
          <w:sz w:val="28"/>
          <w:szCs w:val="28"/>
          <w:lang w:val="uk-UA"/>
        </w:rPr>
      </w:pPr>
      <w:r w:rsidRPr="00DF15FB">
        <w:rPr>
          <w:rFonts w:ascii="Times New Roman" w:hAnsi="Times New Roman" w:cs="Times New Roman"/>
          <w:b/>
          <w:sz w:val="28"/>
          <w:szCs w:val="28"/>
          <w:lang w:val="uk-UA"/>
        </w:rPr>
        <w:t>Методологічна основа дослідження</w:t>
      </w:r>
      <w:r w:rsidRPr="00DF15FB">
        <w:rPr>
          <w:rFonts w:ascii="Times New Roman" w:hAnsi="Times New Roman" w:cs="Times New Roman"/>
          <w:sz w:val="28"/>
          <w:szCs w:val="28"/>
          <w:lang w:val="uk-UA"/>
        </w:rPr>
        <w:t xml:space="preserve"> ґрунтується на положеннях компетентнісного підходу до освіти (І. Бех, О. Савченко, Л. Хомич), ідеях гуманізації навчально-виховного</w:t>
      </w:r>
      <w:r w:rsidR="00DF15FB" w:rsidRPr="00DF15FB">
        <w:rPr>
          <w:rFonts w:ascii="Times New Roman" w:hAnsi="Times New Roman" w:cs="Times New Roman"/>
          <w:sz w:val="28"/>
          <w:szCs w:val="28"/>
          <w:lang w:val="uk-UA"/>
        </w:rPr>
        <w:t xml:space="preserve"> процесу (Ш. Амонашвілі, В. </w:t>
      </w:r>
      <w:r w:rsidRPr="00DF15FB">
        <w:rPr>
          <w:rFonts w:ascii="Times New Roman" w:hAnsi="Times New Roman" w:cs="Times New Roman"/>
          <w:sz w:val="28"/>
          <w:szCs w:val="28"/>
          <w:lang w:val="uk-UA"/>
        </w:rPr>
        <w:t>Сухомлинський), а також сучасних концепціях інтегрованого навчання та мистецької освіти (Н. Миропольська, Г. Падалка).</w:t>
      </w:r>
    </w:p>
    <w:p w:rsidR="003652B7" w:rsidRPr="00DF15FB" w:rsidRDefault="00F20492" w:rsidP="00E03670">
      <w:pPr>
        <w:spacing w:after="0" w:line="360" w:lineRule="auto"/>
        <w:ind w:firstLineChars="235" w:firstLine="658"/>
        <w:jc w:val="both"/>
        <w:rPr>
          <w:rFonts w:ascii="Times New Roman" w:hAnsi="Times New Roman" w:cs="Times New Roman"/>
          <w:sz w:val="28"/>
          <w:szCs w:val="28"/>
          <w:lang w:val="uk-UA"/>
        </w:rPr>
      </w:pPr>
      <w:r w:rsidRPr="00DF15FB">
        <w:rPr>
          <w:rFonts w:ascii="Times New Roman" w:hAnsi="Times New Roman" w:cs="Times New Roman"/>
          <w:b/>
          <w:sz w:val="28"/>
          <w:szCs w:val="28"/>
          <w:lang w:val="uk-UA"/>
        </w:rPr>
        <w:lastRenderedPageBreak/>
        <w:t>Методи дослідження:</w:t>
      </w:r>
      <w:r w:rsidRPr="00DF15FB">
        <w:rPr>
          <w:rFonts w:ascii="Times New Roman" w:hAnsi="Times New Roman" w:cs="Times New Roman"/>
          <w:sz w:val="28"/>
          <w:szCs w:val="28"/>
          <w:lang w:val="uk-UA"/>
        </w:rPr>
        <w:t xml:space="preserve"> аналіз, синтез і узагальнення психолого-педагогічної літератури; спостереження, бесіда, анкетування; педагогічний експеримент; кількісний та якісний аналіз результатів.</w:t>
      </w:r>
    </w:p>
    <w:p w:rsidR="003652B7" w:rsidRPr="00DF15FB" w:rsidRDefault="00F20492" w:rsidP="00E03670">
      <w:pPr>
        <w:spacing w:after="0" w:line="360" w:lineRule="auto"/>
        <w:ind w:firstLineChars="235" w:firstLine="658"/>
        <w:jc w:val="both"/>
        <w:rPr>
          <w:rFonts w:ascii="Times New Roman" w:hAnsi="Times New Roman" w:cs="Times New Roman"/>
          <w:sz w:val="28"/>
          <w:szCs w:val="28"/>
          <w:lang w:val="uk-UA"/>
        </w:rPr>
      </w:pPr>
      <w:r w:rsidRPr="00DF15FB">
        <w:rPr>
          <w:rFonts w:ascii="Times New Roman" w:hAnsi="Times New Roman" w:cs="Times New Roman"/>
          <w:b/>
          <w:sz w:val="28"/>
          <w:szCs w:val="28"/>
          <w:lang w:val="uk-UA"/>
        </w:rPr>
        <w:t>Експериментальна база дослідження</w:t>
      </w:r>
      <w:r w:rsidRPr="00DF15FB">
        <w:rPr>
          <w:rFonts w:ascii="Times New Roman" w:hAnsi="Times New Roman" w:cs="Times New Roman"/>
          <w:sz w:val="28"/>
          <w:szCs w:val="28"/>
          <w:lang w:val="uk-UA"/>
        </w:rPr>
        <w:t xml:space="preserve"> – заклад загальної середньої освіти – Долинський ліцей №4, де проводилося вивчення стану сформованості комунікативної компетентності та впроваджувалися розроблені методичні прийоми.</w:t>
      </w:r>
    </w:p>
    <w:p w:rsidR="003652B7" w:rsidRPr="00DF15FB" w:rsidRDefault="00F20492" w:rsidP="00E03670">
      <w:pPr>
        <w:spacing w:after="0" w:line="360" w:lineRule="auto"/>
        <w:ind w:firstLineChars="235" w:firstLine="658"/>
        <w:jc w:val="both"/>
        <w:rPr>
          <w:rFonts w:ascii="Times New Roman" w:hAnsi="Times New Roman" w:cs="Times New Roman"/>
          <w:sz w:val="28"/>
          <w:szCs w:val="28"/>
          <w:lang w:val="uk-UA"/>
        </w:rPr>
      </w:pPr>
      <w:r w:rsidRPr="00DF15FB">
        <w:rPr>
          <w:rFonts w:ascii="Times New Roman" w:hAnsi="Times New Roman" w:cs="Times New Roman"/>
          <w:b/>
          <w:sz w:val="28"/>
          <w:szCs w:val="28"/>
          <w:lang w:val="uk-UA"/>
        </w:rPr>
        <w:t>Апробація дослідження.</w:t>
      </w:r>
      <w:r w:rsidRPr="00DF15FB">
        <w:rPr>
          <w:rFonts w:ascii="Times New Roman" w:hAnsi="Times New Roman" w:cs="Times New Roman"/>
          <w:sz w:val="28"/>
          <w:szCs w:val="28"/>
          <w:lang w:val="uk-UA"/>
        </w:rPr>
        <w:t xml:space="preserve"> Роботу обговорено на засіданні кафедри </w:t>
      </w:r>
      <w:r w:rsidR="00DF15FB" w:rsidRPr="00DF15FB">
        <w:rPr>
          <w:rFonts w:ascii="Times New Roman" w:hAnsi="Times New Roman" w:cs="Times New Roman"/>
          <w:sz w:val="28"/>
          <w:szCs w:val="28"/>
          <w:lang w:val="uk-UA"/>
        </w:rPr>
        <w:t>початкової освіти</w:t>
      </w:r>
      <w:r w:rsidRPr="00DF15FB">
        <w:rPr>
          <w:rFonts w:ascii="Times New Roman" w:hAnsi="Times New Roman" w:cs="Times New Roman"/>
          <w:sz w:val="28"/>
          <w:szCs w:val="28"/>
          <w:lang w:val="uk-UA"/>
        </w:rPr>
        <w:t xml:space="preserve"> Луганського національного університету ім. Тараса Шевченка. Результати дослідження апробовано у формі статті на тему «Форми роботи з розвитку комунікативної компетентності засобами музики й живопису в початковій школі»</w:t>
      </w:r>
      <w:r w:rsidR="00DF15FB" w:rsidRPr="00DF15FB">
        <w:rPr>
          <w:rFonts w:ascii="Times New Roman" w:hAnsi="Times New Roman" w:cs="Times New Roman"/>
          <w:sz w:val="28"/>
          <w:szCs w:val="28"/>
          <w:lang w:val="uk-UA"/>
        </w:rPr>
        <w:t>, виступі на науковій конференції «Початкова школа в новій освітній реальності : традиції й інновації, проблеми і перспективи»</w:t>
      </w:r>
      <w:r w:rsidRPr="00DF15FB">
        <w:rPr>
          <w:rFonts w:ascii="Times New Roman" w:hAnsi="Times New Roman" w:cs="Times New Roman"/>
          <w:sz w:val="28"/>
          <w:szCs w:val="28"/>
          <w:lang w:val="uk-UA"/>
        </w:rPr>
        <w:t>.</w:t>
      </w:r>
    </w:p>
    <w:p w:rsidR="003652B7" w:rsidRPr="00DF15FB" w:rsidRDefault="00F20492" w:rsidP="00E03670">
      <w:pPr>
        <w:spacing w:after="0" w:line="360" w:lineRule="auto"/>
        <w:ind w:firstLineChars="235" w:firstLine="658"/>
        <w:jc w:val="both"/>
        <w:rPr>
          <w:rFonts w:ascii="Times New Roman" w:hAnsi="Times New Roman" w:cs="Times New Roman"/>
          <w:sz w:val="28"/>
          <w:szCs w:val="28"/>
          <w:lang w:val="uk-UA"/>
        </w:rPr>
      </w:pPr>
      <w:r w:rsidRPr="00DF15FB">
        <w:rPr>
          <w:rFonts w:ascii="Times New Roman" w:hAnsi="Times New Roman" w:cs="Times New Roman"/>
          <w:b/>
          <w:sz w:val="28"/>
          <w:szCs w:val="28"/>
          <w:lang w:val="uk-UA"/>
        </w:rPr>
        <w:t>Структура роботи</w:t>
      </w:r>
      <w:r w:rsidRPr="00DF15FB">
        <w:rPr>
          <w:rFonts w:ascii="Times New Roman" w:hAnsi="Times New Roman" w:cs="Times New Roman"/>
          <w:sz w:val="28"/>
          <w:szCs w:val="28"/>
          <w:lang w:val="uk-UA"/>
        </w:rPr>
        <w:t xml:space="preserve">. </w:t>
      </w:r>
      <w:r w:rsidR="00DF15FB" w:rsidRPr="00DF15FB">
        <w:rPr>
          <w:rFonts w:ascii="Times New Roman" w:hAnsi="Times New Roman" w:cs="Times New Roman"/>
          <w:sz w:val="28"/>
          <w:szCs w:val="28"/>
          <w:lang w:val="uk-UA"/>
        </w:rPr>
        <w:t xml:space="preserve">Кваліфікаційна робот </w:t>
      </w:r>
      <w:r w:rsidRPr="00DF15FB">
        <w:rPr>
          <w:rFonts w:ascii="Times New Roman" w:hAnsi="Times New Roman" w:cs="Times New Roman"/>
          <w:sz w:val="28"/>
          <w:szCs w:val="28"/>
          <w:lang w:val="uk-UA"/>
        </w:rPr>
        <w:t>складається зі вступу, двох розділів, висновків, списку використаних джерел</w:t>
      </w:r>
      <w:r w:rsidR="00DF15FB" w:rsidRPr="00DF15FB">
        <w:rPr>
          <w:rFonts w:ascii="Times New Roman" w:hAnsi="Times New Roman" w:cs="Times New Roman"/>
          <w:sz w:val="28"/>
          <w:szCs w:val="28"/>
          <w:lang w:val="uk-UA"/>
        </w:rPr>
        <w:t xml:space="preserve"> (72 позиції)</w:t>
      </w:r>
      <w:r w:rsidRPr="00DF15FB">
        <w:rPr>
          <w:rFonts w:ascii="Times New Roman" w:hAnsi="Times New Roman" w:cs="Times New Roman"/>
          <w:sz w:val="28"/>
          <w:szCs w:val="28"/>
          <w:lang w:val="uk-UA"/>
        </w:rPr>
        <w:t xml:space="preserve"> і додатків.</w:t>
      </w:r>
      <w:r w:rsidR="00DF15FB" w:rsidRPr="00DF15FB">
        <w:rPr>
          <w:rFonts w:ascii="Times New Roman" w:hAnsi="Times New Roman" w:cs="Times New Roman"/>
          <w:sz w:val="28"/>
          <w:szCs w:val="28"/>
          <w:lang w:val="uk-UA"/>
        </w:rPr>
        <w:t xml:space="preserve"> Основний текст викладено на 81 сторінці.</w:t>
      </w:r>
    </w:p>
    <w:p w:rsidR="003652B7" w:rsidRPr="00DF15FB" w:rsidRDefault="003652B7">
      <w:pPr>
        <w:spacing w:after="0" w:line="360" w:lineRule="auto"/>
        <w:ind w:firstLineChars="235" w:firstLine="658"/>
        <w:jc w:val="both"/>
        <w:rPr>
          <w:rFonts w:ascii="Times New Roman" w:hAnsi="Times New Roman" w:cs="Times New Roman"/>
          <w:sz w:val="28"/>
          <w:szCs w:val="28"/>
          <w:lang w:val="uk-UA"/>
        </w:rPr>
      </w:pPr>
    </w:p>
    <w:p w:rsidR="003652B7" w:rsidRPr="00DF15FB" w:rsidRDefault="003652B7">
      <w:pPr>
        <w:spacing w:after="0" w:line="360" w:lineRule="auto"/>
        <w:ind w:firstLineChars="235" w:firstLine="658"/>
        <w:jc w:val="both"/>
        <w:rPr>
          <w:rFonts w:ascii="Times New Roman" w:hAnsi="Times New Roman" w:cs="Times New Roman"/>
          <w:sz w:val="28"/>
          <w:szCs w:val="28"/>
          <w:lang w:val="uk-UA"/>
        </w:rPr>
      </w:pPr>
    </w:p>
    <w:p w:rsidR="003652B7" w:rsidRPr="00DF15FB" w:rsidRDefault="003652B7">
      <w:pPr>
        <w:spacing w:after="0" w:line="360" w:lineRule="auto"/>
        <w:jc w:val="both"/>
        <w:rPr>
          <w:rFonts w:ascii="Times New Roman" w:hAnsi="Times New Roman" w:cs="Times New Roman"/>
          <w:sz w:val="28"/>
          <w:szCs w:val="28"/>
          <w:lang w:val="uk-UA"/>
        </w:rPr>
      </w:pPr>
    </w:p>
    <w:p w:rsidR="00DF15FB" w:rsidRPr="00DF15FB" w:rsidRDefault="00DF15FB">
      <w:pPr>
        <w:spacing w:after="0" w:line="360" w:lineRule="auto"/>
        <w:jc w:val="both"/>
        <w:rPr>
          <w:rFonts w:ascii="Times New Roman" w:hAnsi="Times New Roman" w:cs="Times New Roman"/>
          <w:sz w:val="28"/>
          <w:szCs w:val="28"/>
          <w:lang w:val="uk-UA"/>
        </w:rPr>
      </w:pPr>
    </w:p>
    <w:p w:rsidR="00DF15FB" w:rsidRPr="00DF15FB" w:rsidRDefault="00DF15FB">
      <w:pPr>
        <w:spacing w:after="0" w:line="360" w:lineRule="auto"/>
        <w:jc w:val="both"/>
        <w:rPr>
          <w:rFonts w:ascii="Times New Roman" w:hAnsi="Times New Roman" w:cs="Times New Roman"/>
          <w:sz w:val="28"/>
          <w:szCs w:val="28"/>
          <w:lang w:val="uk-UA"/>
        </w:rPr>
      </w:pPr>
    </w:p>
    <w:p w:rsidR="00DF15FB" w:rsidRPr="00DF15FB" w:rsidRDefault="00DF15FB">
      <w:pPr>
        <w:spacing w:after="0" w:line="360" w:lineRule="auto"/>
        <w:jc w:val="both"/>
        <w:rPr>
          <w:rFonts w:ascii="Times New Roman" w:hAnsi="Times New Roman" w:cs="Times New Roman"/>
          <w:sz w:val="28"/>
          <w:szCs w:val="28"/>
          <w:lang w:val="uk-UA"/>
        </w:rPr>
      </w:pPr>
    </w:p>
    <w:p w:rsidR="00DF15FB" w:rsidRPr="00DF15FB" w:rsidRDefault="00DF15FB">
      <w:pPr>
        <w:spacing w:after="0" w:line="360" w:lineRule="auto"/>
        <w:jc w:val="both"/>
        <w:rPr>
          <w:rFonts w:ascii="Times New Roman" w:hAnsi="Times New Roman" w:cs="Times New Roman"/>
          <w:sz w:val="28"/>
          <w:szCs w:val="28"/>
          <w:lang w:val="uk-UA"/>
        </w:rPr>
      </w:pPr>
    </w:p>
    <w:p w:rsidR="00DF15FB" w:rsidRPr="00DF15FB" w:rsidRDefault="00DF15FB">
      <w:pPr>
        <w:spacing w:after="0" w:line="360" w:lineRule="auto"/>
        <w:jc w:val="both"/>
        <w:rPr>
          <w:rFonts w:ascii="Times New Roman" w:hAnsi="Times New Roman" w:cs="Times New Roman"/>
          <w:sz w:val="28"/>
          <w:szCs w:val="28"/>
          <w:lang w:val="uk-UA"/>
        </w:rPr>
      </w:pPr>
    </w:p>
    <w:p w:rsidR="00DF15FB" w:rsidRPr="00DF15FB" w:rsidRDefault="00DF15FB">
      <w:pPr>
        <w:spacing w:after="0" w:line="360" w:lineRule="auto"/>
        <w:jc w:val="both"/>
        <w:rPr>
          <w:rFonts w:ascii="Times New Roman" w:hAnsi="Times New Roman" w:cs="Times New Roman"/>
          <w:sz w:val="28"/>
          <w:szCs w:val="28"/>
          <w:lang w:val="uk-UA"/>
        </w:rPr>
      </w:pPr>
    </w:p>
    <w:p w:rsidR="00DF15FB" w:rsidRPr="00DF15FB" w:rsidRDefault="00DF15FB">
      <w:pPr>
        <w:spacing w:after="0" w:line="360" w:lineRule="auto"/>
        <w:jc w:val="both"/>
        <w:rPr>
          <w:rFonts w:ascii="Times New Roman" w:hAnsi="Times New Roman" w:cs="Times New Roman"/>
          <w:sz w:val="28"/>
          <w:szCs w:val="28"/>
          <w:lang w:val="uk-UA"/>
        </w:rPr>
      </w:pPr>
    </w:p>
    <w:p w:rsidR="003652B7" w:rsidRPr="00DF15FB" w:rsidRDefault="003652B7">
      <w:pPr>
        <w:spacing w:after="0" w:line="360" w:lineRule="auto"/>
        <w:jc w:val="both"/>
        <w:rPr>
          <w:rFonts w:ascii="Times New Roman" w:hAnsi="Times New Roman" w:cs="Times New Roman"/>
          <w:sz w:val="28"/>
          <w:szCs w:val="28"/>
          <w:lang w:val="uk-UA"/>
        </w:rPr>
      </w:pPr>
    </w:p>
    <w:p w:rsidR="00DF15FB" w:rsidRPr="00DF15FB" w:rsidRDefault="00DF15FB">
      <w:pPr>
        <w:spacing w:after="0" w:line="360" w:lineRule="auto"/>
        <w:jc w:val="both"/>
        <w:rPr>
          <w:rFonts w:ascii="Times New Roman" w:hAnsi="Times New Roman" w:cs="Times New Roman"/>
          <w:sz w:val="28"/>
          <w:szCs w:val="28"/>
          <w:lang w:val="uk-UA"/>
        </w:rPr>
      </w:pPr>
    </w:p>
    <w:p w:rsidR="00DF15FB" w:rsidRPr="00DF15FB" w:rsidRDefault="00DF15FB">
      <w:pPr>
        <w:spacing w:after="0" w:line="360" w:lineRule="auto"/>
        <w:jc w:val="both"/>
        <w:rPr>
          <w:rFonts w:ascii="Times New Roman" w:hAnsi="Times New Roman" w:cs="Times New Roman"/>
          <w:sz w:val="28"/>
          <w:szCs w:val="28"/>
          <w:lang w:val="uk-UA"/>
        </w:rPr>
      </w:pPr>
    </w:p>
    <w:p w:rsidR="003652B7" w:rsidRPr="00DF15FB" w:rsidRDefault="00F20492">
      <w:pPr>
        <w:spacing w:after="0" w:line="360" w:lineRule="auto"/>
        <w:jc w:val="center"/>
        <w:rPr>
          <w:rFonts w:ascii="Times New Roman" w:hAnsi="Times New Roman" w:cs="Times New Roman"/>
          <w:b/>
          <w:bCs/>
          <w:sz w:val="28"/>
          <w:szCs w:val="28"/>
          <w:lang w:val="uk-UA"/>
        </w:rPr>
      </w:pPr>
      <w:r w:rsidRPr="00DF15FB">
        <w:rPr>
          <w:rFonts w:ascii="Times New Roman" w:hAnsi="Times New Roman" w:cs="Times New Roman"/>
          <w:b/>
          <w:bCs/>
          <w:sz w:val="28"/>
          <w:szCs w:val="28"/>
          <w:lang w:val="uk-UA"/>
        </w:rPr>
        <w:lastRenderedPageBreak/>
        <w:t>РОЗДІЛ І</w:t>
      </w:r>
    </w:p>
    <w:p w:rsidR="003652B7" w:rsidRPr="00DF15FB" w:rsidRDefault="00F20492">
      <w:pPr>
        <w:spacing w:after="0" w:line="360" w:lineRule="auto"/>
        <w:jc w:val="center"/>
        <w:rPr>
          <w:rFonts w:ascii="Times New Roman" w:hAnsi="Times New Roman" w:cs="Times New Roman"/>
          <w:b/>
          <w:bCs/>
          <w:sz w:val="28"/>
          <w:szCs w:val="28"/>
          <w:lang w:val="uk-UA"/>
        </w:rPr>
      </w:pPr>
      <w:r w:rsidRPr="00DF15FB">
        <w:rPr>
          <w:rFonts w:ascii="Times New Roman" w:hAnsi="Times New Roman" w:cs="Times New Roman"/>
          <w:b/>
          <w:bCs/>
          <w:sz w:val="28"/>
          <w:szCs w:val="28"/>
          <w:lang w:val="uk-UA"/>
        </w:rPr>
        <w:t>ТЕОРЕТИКО-МЕТОДОЛОГІЧНІ ЗАСАДИ ДОСЛІДЖЕННЯ</w:t>
      </w:r>
    </w:p>
    <w:p w:rsidR="003652B7" w:rsidRPr="00DF15FB" w:rsidRDefault="003652B7">
      <w:pPr>
        <w:spacing w:after="0" w:line="360" w:lineRule="auto"/>
        <w:ind w:firstLine="709"/>
        <w:jc w:val="center"/>
        <w:rPr>
          <w:rFonts w:ascii="Times New Roman" w:hAnsi="Times New Roman" w:cs="Times New Roman"/>
          <w:b/>
          <w:bCs/>
          <w:sz w:val="28"/>
          <w:szCs w:val="28"/>
          <w:lang w:val="uk-UA"/>
        </w:rPr>
      </w:pPr>
    </w:p>
    <w:p w:rsidR="003652B7" w:rsidRPr="00DF15FB" w:rsidRDefault="00F20492" w:rsidP="00DF15FB">
      <w:pPr>
        <w:pStyle w:val="ad"/>
        <w:numPr>
          <w:ilvl w:val="1"/>
          <w:numId w:val="3"/>
        </w:numPr>
        <w:spacing w:after="0" w:line="360" w:lineRule="auto"/>
        <w:ind w:firstLineChars="235" w:firstLine="658"/>
        <w:jc w:val="both"/>
        <w:rPr>
          <w:rFonts w:ascii="Times New Roman" w:eastAsia="Calibri" w:hAnsi="Times New Roman" w:cs="Times New Roman"/>
          <w:b/>
          <w:bCs/>
          <w:sz w:val="28"/>
          <w:szCs w:val="28"/>
          <w:lang w:val="uk-UA"/>
        </w:rPr>
      </w:pPr>
      <w:r w:rsidRPr="00DF15FB">
        <w:rPr>
          <w:rFonts w:ascii="Times New Roman" w:eastAsia="Calibri" w:hAnsi="Times New Roman" w:cs="Times New Roman"/>
          <w:b/>
          <w:bCs/>
          <w:sz w:val="28"/>
          <w:szCs w:val="28"/>
          <w:lang w:val="uk-UA"/>
        </w:rPr>
        <w:t>Комунікативна компетентність молодших школярів  як теоретична проблема</w:t>
      </w:r>
    </w:p>
    <w:p w:rsidR="003652B7" w:rsidRPr="00DF15FB" w:rsidRDefault="00F20492">
      <w:pPr>
        <w:spacing w:after="0" w:line="360" w:lineRule="auto"/>
        <w:ind w:firstLine="661"/>
        <w:jc w:val="both"/>
        <w:rPr>
          <w:rFonts w:ascii="Times New Roman" w:eastAsia="Calibri" w:hAnsi="Times New Roman" w:cs="Times New Roman"/>
          <w:sz w:val="28"/>
          <w:szCs w:val="28"/>
          <w:highlight w:val="yellow"/>
          <w:lang w:val="uk-UA"/>
        </w:rPr>
      </w:pPr>
      <w:r w:rsidRPr="00DF15FB">
        <w:rPr>
          <w:rFonts w:ascii="Times New Roman" w:eastAsia="Calibri" w:hAnsi="Times New Roman" w:cs="Times New Roman"/>
          <w:sz w:val="28"/>
          <w:szCs w:val="28"/>
          <w:lang w:val="uk-UA"/>
        </w:rPr>
        <w:t xml:space="preserve">Компетентність є інтегрованим результатом навчальної діяльності школярів. Сьогодні освіта безпосередньо пов’язується з успішним формуванням у молоді умінь самостійно вчитись, критично мислити, користуватися комп’ютером, оволодівати іноземними мовами, прагнути до самопізнання та самореалізації в різних видах діяльності, опановувати практичні вміння та навички, необхідні для життєвого та професійного вибору. Саме компетентності, на думку багатьох зарубіжних експертів, є тими індикаторами, які дозволяють визначити готовність учня до життя, його подальшого розвитку й активної участі в житті суспільства [41, </w:t>
      </w:r>
      <w:r w:rsidRPr="00DF15FB">
        <w:rPr>
          <w:rFonts w:ascii="Times New Roman" w:eastAsia="Calibri" w:hAnsi="Times New Roman" w:cs="Times New Roman"/>
          <w:sz w:val="28"/>
          <w:szCs w:val="28"/>
          <w:lang w:val="en-US"/>
        </w:rPr>
        <w:t>c</w:t>
      </w:r>
      <w:r w:rsidRPr="00DF15FB">
        <w:rPr>
          <w:rFonts w:ascii="Times New Roman" w:eastAsia="Calibri" w:hAnsi="Times New Roman" w:cs="Times New Roman"/>
          <w:sz w:val="28"/>
          <w:szCs w:val="28"/>
          <w:lang w:val="uk-UA"/>
        </w:rPr>
        <w:t xml:space="preserve">. 11]. </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У науці єдиного підходу до визначення поняття «компетентність» ще не вироблено. Розглянувши дефініції поняття «компетентність», ми дотримуємося думки, що компетентність – це добра обізнаність із чим-небудь, здатність людини адекватно діяти, ефективно розв’язувати актуальні проблеми у різних сферах життєдіяльності, проявляти знання і вміння у певних практичних ситуаціях. Більшість науковців виділяють наступні суттєві ознаки компетентності:</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1) базується на знаннях, досвіді, системі цінностей особистості, набутих і розвинутих, завдяки навчанню;</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2) дозволяє адекватно діяти у життєвих ситуаціях, ефективно розв’язувати проблеми, що виникають у реальному житті; </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3) включає в себе здатність мобілізувати наявні знання, приймати обґрунтовані рішення та відповідати за результати власних дій [</w:t>
      </w:r>
      <w:r w:rsidRPr="00DF15FB">
        <w:rPr>
          <w:rFonts w:ascii="Times New Roman" w:eastAsia="Calibri" w:hAnsi="Times New Roman" w:cs="Times New Roman"/>
          <w:sz w:val="28"/>
          <w:szCs w:val="28"/>
        </w:rPr>
        <w:t>41</w:t>
      </w:r>
      <w:r w:rsidRPr="00DF15FB">
        <w:rPr>
          <w:rFonts w:ascii="Times New Roman" w:eastAsia="Calibri" w:hAnsi="Times New Roman" w:cs="Times New Roman"/>
          <w:sz w:val="28"/>
          <w:szCs w:val="28"/>
          <w:lang w:val="uk-UA"/>
        </w:rPr>
        <w:t xml:space="preserve">, с. 47]. </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Головна особливість компетентності як педагогічного явища полягає в тому, що компетентність – це не специфічні предметні вміння та навички, навіть не абстрактні загальнопредметні мисленнєві дії чи логічні операції, а </w:t>
      </w:r>
      <w:r w:rsidRPr="00DF15FB">
        <w:rPr>
          <w:rFonts w:ascii="Times New Roman" w:eastAsia="Calibri" w:hAnsi="Times New Roman" w:cs="Times New Roman"/>
          <w:sz w:val="28"/>
          <w:szCs w:val="28"/>
          <w:lang w:val="uk-UA"/>
        </w:rPr>
        <w:lastRenderedPageBreak/>
        <w:t xml:space="preserve">конкретні життєві, необхідні людині будь-якої професії, віку, сімейного стану. Зміст та методика викладання будь-якого навчального предмета мають певні специфічні способи формування компетентностей. Для досягнення результату навчання головним у своїй роботі важливо вважати не предмет, якого навчають, а особистість, яку формують. </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Відзначаючи, що компетентність є складним утворенням, інтегрованим результатом навчання, більшість дослідників виділяють такі види компетентностей (рис. 1.1) [</w:t>
      </w:r>
      <w:r w:rsidRPr="00DF15FB">
        <w:rPr>
          <w:rFonts w:ascii="Times New Roman" w:eastAsia="Calibri" w:hAnsi="Times New Roman" w:cs="Times New Roman"/>
          <w:sz w:val="28"/>
          <w:szCs w:val="28"/>
        </w:rPr>
        <w:t xml:space="preserve">41, </w:t>
      </w:r>
      <w:r w:rsidRPr="00DF15FB">
        <w:rPr>
          <w:rFonts w:ascii="Times New Roman" w:eastAsia="Calibri" w:hAnsi="Times New Roman" w:cs="Times New Roman"/>
          <w:sz w:val="28"/>
          <w:szCs w:val="28"/>
          <w:lang w:val="en-US"/>
        </w:rPr>
        <w:t>c</w:t>
      </w:r>
      <w:r w:rsidRPr="00DF15FB">
        <w:rPr>
          <w:rFonts w:ascii="Times New Roman" w:eastAsia="Calibri" w:hAnsi="Times New Roman" w:cs="Times New Roman"/>
          <w:sz w:val="28"/>
          <w:szCs w:val="28"/>
        </w:rPr>
        <w:t>. 75</w:t>
      </w:r>
      <w:r w:rsidRPr="00DF15FB">
        <w:rPr>
          <w:rFonts w:ascii="Times New Roman" w:eastAsia="Calibri" w:hAnsi="Times New Roman" w:cs="Times New Roman"/>
          <w:sz w:val="28"/>
          <w:szCs w:val="28"/>
          <w:lang w:val="uk-UA"/>
        </w:rPr>
        <w:t>]:</w:t>
      </w:r>
    </w:p>
    <w:p w:rsidR="003652B7" w:rsidRPr="00DF15FB" w:rsidRDefault="00F20492">
      <w:pPr>
        <w:spacing w:after="0" w:line="360" w:lineRule="auto"/>
        <w:jc w:val="center"/>
        <w:rPr>
          <w:rFonts w:ascii="Times New Roman" w:eastAsia="Calibri" w:hAnsi="Times New Roman" w:cs="Times New Roman"/>
          <w:sz w:val="28"/>
          <w:szCs w:val="28"/>
          <w:lang w:val="uk-UA"/>
        </w:rPr>
      </w:pPr>
      <w:r w:rsidRPr="00DF15FB">
        <w:rPr>
          <w:rFonts w:ascii="Times New Roman" w:eastAsia="Calibri" w:hAnsi="Times New Roman" w:cs="Times New Roman"/>
          <w:noProof/>
          <w:sz w:val="28"/>
          <w:szCs w:val="28"/>
          <w:lang w:val="uk-UA" w:eastAsia="uk-UA"/>
        </w:rPr>
        <w:drawing>
          <wp:inline distT="0" distB="0" distL="0" distR="0" wp14:anchorId="75E1A0CE" wp14:editId="6BE2FFC9">
            <wp:extent cx="5897880" cy="2560320"/>
            <wp:effectExtent l="0" t="0" r="0" b="11430"/>
            <wp:docPr id="11" name="Рисунок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3652B7" w:rsidRPr="00DF15FB" w:rsidRDefault="00F20492">
      <w:pPr>
        <w:spacing w:after="0" w:line="360" w:lineRule="auto"/>
        <w:jc w:val="right"/>
        <w:outlineLvl w:val="0"/>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Рис. 1.1. Види компетентностей</w:t>
      </w:r>
    </w:p>
    <w:p w:rsidR="003652B7" w:rsidRPr="00DF15FB" w:rsidRDefault="003652B7">
      <w:pPr>
        <w:spacing w:after="0" w:line="360" w:lineRule="auto"/>
        <w:jc w:val="center"/>
        <w:rPr>
          <w:rFonts w:ascii="Times New Roman" w:eastAsia="Calibri" w:hAnsi="Times New Roman" w:cs="Times New Roman"/>
          <w:sz w:val="28"/>
          <w:szCs w:val="28"/>
          <w:lang w:val="uk-UA"/>
        </w:rPr>
      </w:pP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1. Соціальні компетентності пов’язані з оточенням, життям суспільства, соціальною діяльністю особистості. </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2. Мотиваційні компетентності пов’язані з внутрішньою мотивацією, інтересами, індивідуальним вибором особистості. </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3. Функціональні компетентності пов’язані з умінням оперувати науковими знаннями, фактичним матеріалом. </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На нашу думку, допомагають розкрити сутність поняття «компетентність» його функції (рис. 1.2.).</w:t>
      </w:r>
    </w:p>
    <w:p w:rsidR="003652B7" w:rsidRPr="00DF15FB" w:rsidRDefault="00F20492">
      <w:p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noProof/>
          <w:sz w:val="28"/>
          <w:szCs w:val="28"/>
          <w:lang w:val="uk-UA" w:eastAsia="uk-UA"/>
        </w:rPr>
        <w:lastRenderedPageBreak/>
        <w:drawing>
          <wp:inline distT="0" distB="0" distL="0" distR="0" wp14:anchorId="7E7BB315" wp14:editId="6A923093">
            <wp:extent cx="5981700" cy="2796540"/>
            <wp:effectExtent l="0" t="0" r="19050" b="0"/>
            <wp:docPr id="12" name="Схема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rsidR="003652B7" w:rsidRPr="00DF15FB" w:rsidRDefault="00F20492">
      <w:pPr>
        <w:spacing w:after="0" w:line="360" w:lineRule="auto"/>
        <w:jc w:val="right"/>
        <w:outlineLvl w:val="0"/>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Рис. 1.2. Функції компетентностей</w:t>
      </w:r>
    </w:p>
    <w:p w:rsidR="003652B7" w:rsidRPr="00DF15FB" w:rsidRDefault="003652B7">
      <w:pPr>
        <w:spacing w:after="0" w:line="360" w:lineRule="auto"/>
        <w:jc w:val="center"/>
        <w:rPr>
          <w:rFonts w:ascii="Times New Roman" w:eastAsia="Calibri" w:hAnsi="Times New Roman" w:cs="Times New Roman"/>
          <w:sz w:val="28"/>
          <w:szCs w:val="28"/>
          <w:lang w:val="uk-UA"/>
        </w:rPr>
      </w:pPr>
    </w:p>
    <w:p w:rsidR="00F20492" w:rsidRPr="00DF15FB" w:rsidRDefault="00F20492" w:rsidP="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Навчальна функція забезпечує одержання учнем суми знань, виховна формує в нього образ поведінки, третя – навички самостійного мислення. Із цієї групи часто випадає четверта, комунікативна функція, яка має дуже важливе значення. </w:t>
      </w:r>
    </w:p>
    <w:p w:rsidR="003652B7" w:rsidRPr="00DF15FB" w:rsidRDefault="00F20492" w:rsidP="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Times New Roman" w:hAnsi="Times New Roman" w:cs="Times New Roman"/>
          <w:sz w:val="28"/>
          <w:szCs w:val="28"/>
          <w:lang w:val="uk-UA" w:eastAsia="ru-RU"/>
        </w:rPr>
        <w:t xml:space="preserve">Поняття «комунікативна компетентність» (від лат. communico – роблю загальним, зв’язую, спілкуюся і competens (competentis) – здатний) є однією з важливих наукових категорій, вивчення якої почалося в 60‒70-хх рр. ХХ сторіччя. На сьогодні існує значна кількість досліджень, присвячених цій проблемі. Разом з тим учені постійно вказують на виняткову важливість і точність визначення цього терміна, «тому що представники різних галузей знань описують це поняття з позиції власних інтересів і підкреслюють у ньому те, що є найсуттєвішим для цієї науки» [12, с. 17]. </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Кожна компетентність будується на комбінації взаємовідповідних пізнавальних ставлень та практичних навичок, цінностей, емоцій, поведінкових компонентів, знань і вмінь, всього того, що можна мобілізувати для активної дії. Тому експерти [41, с. 22; </w:t>
      </w:r>
      <w:r w:rsidRPr="00DF15FB">
        <w:rPr>
          <w:rFonts w:ascii="Times New Roman" w:eastAsia="Calibri" w:hAnsi="Times New Roman" w:cs="Times New Roman"/>
          <w:sz w:val="28"/>
          <w:szCs w:val="28"/>
        </w:rPr>
        <w:t xml:space="preserve">66, </w:t>
      </w:r>
      <w:r w:rsidRPr="00DF15FB">
        <w:rPr>
          <w:rFonts w:ascii="Times New Roman" w:eastAsia="Calibri" w:hAnsi="Times New Roman" w:cs="Times New Roman"/>
          <w:sz w:val="28"/>
          <w:szCs w:val="28"/>
          <w:lang w:val="en-US"/>
        </w:rPr>
        <w:t>c</w:t>
      </w:r>
      <w:r w:rsidRPr="00DF15FB">
        <w:rPr>
          <w:rFonts w:ascii="Times New Roman" w:eastAsia="Calibri" w:hAnsi="Times New Roman" w:cs="Times New Roman"/>
          <w:sz w:val="28"/>
          <w:szCs w:val="28"/>
        </w:rPr>
        <w:t>. 83</w:t>
      </w:r>
      <w:r w:rsidRPr="00DF15FB">
        <w:rPr>
          <w:rFonts w:ascii="Times New Roman" w:eastAsia="Calibri" w:hAnsi="Times New Roman" w:cs="Times New Roman"/>
          <w:sz w:val="28"/>
          <w:szCs w:val="28"/>
          <w:lang w:val="uk-UA"/>
        </w:rPr>
        <w:t>] пропонують таку внутрішню структуру компетентності (рис. 1.3):</w:t>
      </w:r>
    </w:p>
    <w:p w:rsidR="003652B7" w:rsidRPr="00DF15FB" w:rsidRDefault="00F20492">
      <w:pPr>
        <w:spacing w:after="0" w:line="360" w:lineRule="auto"/>
        <w:jc w:val="center"/>
        <w:rPr>
          <w:rFonts w:ascii="Times New Roman" w:eastAsia="Calibri" w:hAnsi="Times New Roman" w:cs="Times New Roman"/>
          <w:sz w:val="28"/>
          <w:szCs w:val="28"/>
          <w:lang w:val="uk-UA"/>
        </w:rPr>
      </w:pPr>
      <w:r w:rsidRPr="00DF15FB">
        <w:rPr>
          <w:rFonts w:ascii="Times New Roman" w:eastAsia="Calibri" w:hAnsi="Times New Roman" w:cs="Times New Roman"/>
          <w:noProof/>
          <w:sz w:val="28"/>
          <w:szCs w:val="28"/>
          <w:lang w:val="uk-UA" w:eastAsia="uk-UA"/>
        </w:rPr>
        <w:lastRenderedPageBreak/>
        <w:drawing>
          <wp:inline distT="0" distB="0" distL="0" distR="0" wp14:anchorId="055E72AA" wp14:editId="13618F85">
            <wp:extent cx="6324600" cy="4107180"/>
            <wp:effectExtent l="0" t="0" r="0" b="7620"/>
            <wp:docPr id="13"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rsidR="003652B7" w:rsidRPr="00DF15FB" w:rsidRDefault="00F20492">
      <w:pPr>
        <w:spacing w:after="0" w:line="360" w:lineRule="auto"/>
        <w:jc w:val="right"/>
        <w:outlineLvl w:val="0"/>
        <w:rPr>
          <w:rFonts w:ascii="Times New Roman" w:eastAsia="Calibri" w:hAnsi="Times New Roman" w:cs="Times New Roman"/>
          <w:b/>
          <w:sz w:val="28"/>
          <w:szCs w:val="28"/>
          <w:lang w:val="uk-UA"/>
        </w:rPr>
      </w:pPr>
      <w:r w:rsidRPr="00DF15FB">
        <w:rPr>
          <w:rFonts w:ascii="Times New Roman" w:eastAsia="Calibri" w:hAnsi="Times New Roman" w:cs="Times New Roman"/>
          <w:b/>
          <w:sz w:val="28"/>
          <w:szCs w:val="28"/>
          <w:lang w:val="uk-UA"/>
        </w:rPr>
        <w:t>Рис. 1.3. Структура компетентності</w:t>
      </w:r>
    </w:p>
    <w:p w:rsidR="003652B7" w:rsidRPr="00DF15FB" w:rsidRDefault="003652B7">
      <w:pPr>
        <w:spacing w:after="0" w:line="360" w:lineRule="auto"/>
        <w:ind w:firstLine="709"/>
        <w:jc w:val="both"/>
        <w:rPr>
          <w:rFonts w:ascii="Times New Roman" w:eastAsia="Calibri" w:hAnsi="Times New Roman" w:cs="Times New Roman"/>
          <w:sz w:val="28"/>
          <w:szCs w:val="28"/>
          <w:lang w:val="uk-UA"/>
        </w:rPr>
      </w:pPr>
    </w:p>
    <w:p w:rsidR="003652B7" w:rsidRPr="00DF15FB" w:rsidRDefault="00F20492">
      <w:pPr>
        <w:pStyle w:val="ad"/>
        <w:spacing w:after="0" w:line="360" w:lineRule="auto"/>
        <w:ind w:left="0" w:firstLineChars="235" w:firstLine="658"/>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Категорії комунікативності, комунікативних умінь та навичок особистості розглядаються у контексті прагнення до соціальної взаємодії та обміну інформацією, здатності проявляти ініціативу в налагодженні міжособистісних контактів, а також активності й динамізму в процесі спілкування. У перекладі з різних мов поняття «комунікація» трактується як «спілкуюся», «повідомляю», «поєдную», «зв’язую».</w:t>
      </w:r>
    </w:p>
    <w:p w:rsidR="003652B7" w:rsidRPr="00DF15FB" w:rsidRDefault="00F20492">
      <w:pPr>
        <w:pStyle w:val="ad"/>
        <w:spacing w:after="0" w:line="360" w:lineRule="auto"/>
        <w:ind w:left="0" w:firstLineChars="235" w:firstLine="658"/>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Комунікативна компетентність розглядається як інтегральна характеристика особистості, що забезпечує здатність здійснювати ефективну та доречну взаємодію з іншими людьми, використовуючи мовні, невербальні й соціокультурні засоби спілкування. Вона охоплює не лише уміння передавати інформацію, а й здатність адекватно інтерпретувати зміст висловлювань, враховувати соціальний і культурний контекст комунікації, особливості співрозмовників та добирати відповідні стратегії взаємодії з метою досягнення порозуміння й позитивного результату [29, c. 267].</w:t>
      </w:r>
    </w:p>
    <w:p w:rsidR="003652B7" w:rsidRPr="00DF15FB" w:rsidRDefault="00F20492">
      <w:pPr>
        <w:pStyle w:val="ad"/>
        <w:spacing w:after="0" w:line="360" w:lineRule="auto"/>
        <w:ind w:left="0" w:firstLineChars="235" w:firstLine="658"/>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lastRenderedPageBreak/>
        <w:t>У сучасних умовах комунікативна компетентність виступає ключовою складовою успішної соціалізації особистості, оскільки сприяє формуванню конструктивних соціальних і професійних відносин, забезпечує взаєморозуміння, знижує ризик виникнення конфліктів та сприяє досягненню визначених цілей у різних сферах життєдіяльності.</w:t>
      </w:r>
    </w:p>
    <w:p w:rsidR="003652B7" w:rsidRPr="00DF15FB" w:rsidRDefault="00F20492">
      <w:pPr>
        <w:pStyle w:val="ad"/>
        <w:spacing w:after="0" w:line="360" w:lineRule="auto"/>
        <w:ind w:left="0" w:firstLineChars="235" w:firstLine="658"/>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У сучасних дослідженнях комунікативна компетентність подається як багатокомпонентна структура, що включає мовленнєву, соціокультурну, стратегічну та емоційно-комунікативну складові (Л. Виготський, О. Леонтьєв). Така структура дає можливість розглядати спілкування не лише як мовленнєву дію, а як комплексну діяльність, опосередковану соціальними нормами та емоційним досвідом учня [41, c. 86].</w:t>
      </w:r>
    </w:p>
    <w:p w:rsidR="003652B7" w:rsidRPr="00DF15FB" w:rsidRDefault="00F20492">
      <w:pPr>
        <w:pStyle w:val="ad"/>
        <w:spacing w:after="0" w:line="360" w:lineRule="auto"/>
        <w:ind w:left="0" w:firstLineChars="235" w:firstLine="658"/>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У працях сучасних українських дослідників поняття комунікативної компетентності здебільшого тлумачиться у знаннєво-діяльнісному вимірі. С. Омельчук розглядає комунікативну компетентність як комплекс знань про процес спілкування, умінь і навичок, необхідних для розуміння висловлювань інших та побудови власних програм мовленнєвої поведінки, що відповідають цілям, сферам і ситуаціям комунікації [43, с. 4].</w:t>
      </w:r>
    </w:p>
    <w:p w:rsidR="003652B7" w:rsidRPr="00DF15FB" w:rsidRDefault="00F20492">
      <w:pPr>
        <w:pStyle w:val="ad"/>
        <w:spacing w:after="0" w:line="360" w:lineRule="auto"/>
        <w:ind w:left="0" w:firstLineChars="235" w:firstLine="658"/>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Ф. Бацевич розглядає комунікативну компетентність як сукупність знань і вмінь учасників міжкультурного діалогу, їхньої здатності взаємодіяти у різних умовах та з різними комунікантами; як набір комунікативних стратегій у поєднанні з умінням дотримуватися правил, постулатів, максим і конвенцій спілкування. До її складу входять мовна, культурна, прагматична, предметна та соціокультурна компетенції [2].</w:t>
      </w:r>
    </w:p>
    <w:p w:rsidR="003652B7" w:rsidRPr="00DF15FB" w:rsidRDefault="00F20492">
      <w:pPr>
        <w:pStyle w:val="ad"/>
        <w:spacing w:after="0" w:line="360" w:lineRule="auto"/>
        <w:ind w:left="0" w:firstLineChars="235" w:firstLine="658"/>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Л. Мацько вказує на комунікативну компетентність як систему знань про норми мовної комунікації, що охоплює уявлення про національно-ментальну, ритуальну й конвенційну специфіку спілкування, його соціальну зумовленість, ситуативно-тематичні вимоги та стилістичні особливості, а також комунікативні стратегії й тактики, процедурні знання, наміри та ефективність мовленнєвих дій [34, с. 26].</w:t>
      </w:r>
    </w:p>
    <w:p w:rsidR="003652B7" w:rsidRPr="00DF15FB" w:rsidRDefault="00F20492">
      <w:pPr>
        <w:pStyle w:val="ad"/>
        <w:spacing w:after="0" w:line="360" w:lineRule="auto"/>
        <w:ind w:left="0" w:firstLineChars="235" w:firstLine="658"/>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lastRenderedPageBreak/>
        <w:t>Т. Окуневич вбачає в комунікативній компетентності уміння комплексно використовувати мовні й немовні засоби відповідно до конкретних соціально-побутових ситуацій, орієнтуватися в умовах спілкування та виявляти ініціатив</w:t>
      </w:r>
      <w:r w:rsidR="00CB52D8" w:rsidRPr="00DF15FB">
        <w:rPr>
          <w:rFonts w:ascii="Times New Roman" w:eastAsia="Calibri" w:hAnsi="Times New Roman" w:cs="Times New Roman"/>
          <w:sz w:val="28"/>
          <w:szCs w:val="28"/>
          <w:lang w:val="uk-UA"/>
        </w:rPr>
        <w:t>у в комунікативній взаємодії [42</w:t>
      </w:r>
      <w:r w:rsidRPr="00DF15FB">
        <w:rPr>
          <w:rFonts w:ascii="Times New Roman" w:eastAsia="Calibri" w:hAnsi="Times New Roman" w:cs="Times New Roman"/>
          <w:sz w:val="28"/>
          <w:szCs w:val="28"/>
          <w:lang w:val="uk-UA"/>
        </w:rPr>
        <w:t>, с. 124].</w:t>
      </w:r>
    </w:p>
    <w:p w:rsidR="003652B7" w:rsidRPr="00DF15FB" w:rsidRDefault="00F20492">
      <w:pPr>
        <w:pStyle w:val="ad"/>
        <w:spacing w:after="0" w:line="360" w:lineRule="auto"/>
        <w:ind w:left="0" w:firstLineChars="235" w:firstLine="658"/>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Костенко Т. розглядає даний термін як здатність до різних форм комунікації – вербальної, невербальної або мовчазної; як інтегративна можливість здійснювати доцільну взаємодію з іншими відповідно до власного рівня розвитку, вихованості й сформованості гуманістичних рис (товариськості, щирості, такту, емпатії, рефлексивності тощо) з урахування</w:t>
      </w:r>
      <w:r w:rsidR="00CB52D8" w:rsidRPr="00DF15FB">
        <w:rPr>
          <w:rFonts w:ascii="Times New Roman" w:eastAsia="Calibri" w:hAnsi="Times New Roman" w:cs="Times New Roman"/>
          <w:sz w:val="28"/>
          <w:szCs w:val="28"/>
          <w:lang w:val="uk-UA"/>
        </w:rPr>
        <w:t>м можливостей співрозмовника [24</w:t>
      </w:r>
      <w:r w:rsidRPr="00DF15FB">
        <w:rPr>
          <w:rFonts w:ascii="Times New Roman" w:eastAsia="Calibri" w:hAnsi="Times New Roman" w:cs="Times New Roman"/>
          <w:sz w:val="28"/>
          <w:szCs w:val="28"/>
          <w:lang w:val="uk-UA"/>
        </w:rPr>
        <w:t>, c. 57].</w:t>
      </w:r>
    </w:p>
    <w:p w:rsidR="003652B7" w:rsidRPr="00DF15FB" w:rsidRDefault="00F20492">
      <w:pPr>
        <w:pStyle w:val="ad"/>
        <w:spacing w:after="0" w:line="360" w:lineRule="auto"/>
        <w:ind w:left="0" w:firstLineChars="235" w:firstLine="658"/>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Початкова школа виступає першим освітнім щаблем, на якому формується базис загальноосвітньої підготовки учнів. У цьому контексті особливої значущості набуває вибір педагогічних методів і технологій, здатних забезпечити ефективну соціалізацію школярів та їхню адаптацію до умов сучасного суспільства. Сучасний етап суспільного розвитку висуває нові вимоги до особистості: необхідність у здатності до критичного мислення, самостійного прийняття рішень, комунікативності, уміння співпрацювати та проявляти креативність [36, c. 57].</w:t>
      </w:r>
    </w:p>
    <w:p w:rsidR="003652B7" w:rsidRPr="00DF15FB" w:rsidRDefault="00F20492">
      <w:pPr>
        <w:pStyle w:val="ad"/>
        <w:spacing w:after="0" w:line="360" w:lineRule="auto"/>
        <w:ind w:left="0" w:firstLineChars="235" w:firstLine="658"/>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У зв’язку з цим актуалізується проблема визначення оптимальних шляхів формування комунікативної компетентності молодших школярів у процесі навчальної діяльності. Сьогодні вчитель початкової школи має не лише забезпечувати засвоєння знань, умінь і навичок, а насамперед створювати умови для становлення учня як цілісної гармонійної особистості, здатної до подальшого успішного навчання на наступних етапах освіти. Влучним у цьому контексті є висловлювання В. О. Сухомлинського, який зазначав, що одним із найважливіших завдань учителя є навчити дитину вчитися, надати їй уміння, що сприятимуть самостійному поступальному розвитку на шляху пізнання, адже саме в цьому криється сутність педагогічної майстерності, яка надає освітній діяльності творчого характ</w:t>
      </w:r>
      <w:r w:rsidR="00CB52D8" w:rsidRPr="00DF15FB">
        <w:rPr>
          <w:rFonts w:ascii="Times New Roman" w:eastAsia="Calibri" w:hAnsi="Times New Roman" w:cs="Times New Roman"/>
          <w:sz w:val="28"/>
          <w:szCs w:val="28"/>
          <w:lang w:val="uk-UA"/>
        </w:rPr>
        <w:t>еру [62</w:t>
      </w:r>
      <w:r w:rsidRPr="00DF15FB">
        <w:rPr>
          <w:rFonts w:ascii="Times New Roman" w:eastAsia="Calibri" w:hAnsi="Times New Roman" w:cs="Times New Roman"/>
          <w:sz w:val="28"/>
          <w:szCs w:val="28"/>
          <w:lang w:val="uk-UA"/>
        </w:rPr>
        <w:t>, c. 364].</w:t>
      </w:r>
    </w:p>
    <w:p w:rsidR="003652B7" w:rsidRPr="00DF15FB" w:rsidRDefault="00F20492">
      <w:pPr>
        <w:pStyle w:val="ad"/>
        <w:spacing w:after="0" w:line="360" w:lineRule="auto"/>
        <w:ind w:left="0" w:firstLineChars="235" w:firstLine="658"/>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lastRenderedPageBreak/>
        <w:t>Комунікативна компетентність розглядається як здатність особистості вступати у взаємодію, досягати взаєморозуміння та вільно спілкуватися. Вона передбачає інтегроване використання мовленнєвих і немовленнєвих засобів, уміння варіювати інтенсивність і сферу комунікації, а також інтерпретувати невербальні сигнали партнерів по спілкуванню. Формування комунікативної компетентності відбувається у процесі безпосередньої взаємодії та є результатом особистісного досвіду комунікації [53, c. 79].</w:t>
      </w:r>
    </w:p>
    <w:p w:rsidR="003652B7" w:rsidRPr="00DF15FB" w:rsidRDefault="00F20492">
      <w:pPr>
        <w:pStyle w:val="ad"/>
        <w:spacing w:after="0" w:line="360" w:lineRule="auto"/>
        <w:ind w:left="0" w:firstLineChars="235" w:firstLine="658"/>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Комунікативна компетентність охоплює три основні складника: мовну, мовленнєву та соціокультурну (Рис. 1.4.), зміст яких відображено в Державному стандарті початкової загальної освіти [13] та навчальній програмі з української мови для 1–4 класів.</w:t>
      </w:r>
    </w:p>
    <w:p w:rsidR="003652B7" w:rsidRPr="00DF15FB" w:rsidRDefault="00F20492" w:rsidP="00CB52D8">
      <w:pPr>
        <w:pStyle w:val="ad"/>
        <w:spacing w:after="0" w:line="360" w:lineRule="auto"/>
        <w:ind w:left="0" w:firstLineChars="235" w:firstLine="658"/>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Поняття комунікативної компетентності розглядається як інтегративне застосування мовних і немовних засобів у процесі комунікації, уміння здійснювати ефективну взаємодію в різних соціально-побутових ситуаціях, орієнтуватися у мовленнєвому середовищі та проявляти ініціативність у спілкуванні. Формування цієї компетентності передбачає розвиток культури мовленнєвої поведінки, засвоєння норм мовленнєвого етикету й морально-етичних принципів спілкування. На думку К. Д. Ушинського, розвиток мовлення дитини є водночас і розвитком її мислення, оскільки мова органічно пов’язана з думкою.</w:t>
      </w:r>
    </w:p>
    <w:p w:rsidR="003652B7" w:rsidRPr="00DF15FB" w:rsidRDefault="00F20492">
      <w:pPr>
        <w:pStyle w:val="ad"/>
        <w:spacing w:after="0" w:line="360" w:lineRule="auto"/>
        <w:ind w:left="0" w:firstLineChars="235" w:firstLine="658"/>
        <w:jc w:val="both"/>
        <w:rPr>
          <w:rFonts w:ascii="Times New Roman" w:eastAsia="Calibri" w:hAnsi="Times New Roman" w:cs="Times New Roman"/>
          <w:sz w:val="28"/>
          <w:szCs w:val="28"/>
          <w:lang w:val="uk-UA"/>
        </w:rPr>
      </w:pPr>
      <w:r w:rsidRPr="00DF15FB">
        <w:rPr>
          <w:rFonts w:ascii="Times New Roman" w:eastAsia="Calibri" w:hAnsi="Times New Roman" w:cs="Times New Roman"/>
          <w:noProof/>
          <w:sz w:val="28"/>
          <w:szCs w:val="28"/>
          <w:lang w:val="uk-UA" w:eastAsia="uk-UA"/>
        </w:rPr>
        <mc:AlternateContent>
          <mc:Choice Requires="wps">
            <w:drawing>
              <wp:anchor distT="0" distB="0" distL="114300" distR="114300" simplePos="0" relativeHeight="251659264" behindDoc="0" locked="0" layoutInCell="1" allowOverlap="1" wp14:anchorId="20CB97CB" wp14:editId="3D8AFC3F">
                <wp:simplePos x="0" y="0"/>
                <wp:positionH relativeFrom="column">
                  <wp:posOffset>120015</wp:posOffset>
                </wp:positionH>
                <wp:positionV relativeFrom="paragraph">
                  <wp:posOffset>220980</wp:posOffset>
                </wp:positionV>
                <wp:extent cx="2362200" cy="638175"/>
                <wp:effectExtent l="76200" t="57150" r="76200" b="104775"/>
                <wp:wrapNone/>
                <wp:docPr id="2" name="Округлений прямокутник 2"/>
                <wp:cNvGraphicFramePr/>
                <a:graphic xmlns:a="http://schemas.openxmlformats.org/drawingml/2006/main">
                  <a:graphicData uri="http://schemas.microsoft.com/office/word/2010/wordprocessingShape">
                    <wps:wsp>
                      <wps:cNvSpPr/>
                      <wps:spPr>
                        <a:xfrm>
                          <a:off x="0" y="0"/>
                          <a:ext cx="2362200" cy="638175"/>
                        </a:xfrm>
                        <a:prstGeom prst="roundRect">
                          <a:avLst/>
                        </a:prstGeom>
                      </wps:spPr>
                      <wps:style>
                        <a:lnRef idx="3">
                          <a:schemeClr val="lt1"/>
                        </a:lnRef>
                        <a:fillRef idx="1">
                          <a:schemeClr val="accent5"/>
                        </a:fillRef>
                        <a:effectRef idx="1">
                          <a:schemeClr val="accent5"/>
                        </a:effectRef>
                        <a:fontRef idx="minor">
                          <a:schemeClr val="lt1"/>
                        </a:fontRef>
                      </wps:style>
                      <wps:txbx>
                        <w:txbxContent>
                          <w:p w:rsidR="00DF15FB" w:rsidRDefault="00DF15FB">
                            <w:pPr>
                              <w:jc w:val="center"/>
                              <w:rPr>
                                <w:rFonts w:ascii="Times New Roman" w:hAnsi="Times New Roman" w:cs="Times New Roman"/>
                                <w:b/>
                                <w:color w:val="000000" w:themeColor="text1"/>
                                <w:sz w:val="28"/>
                              </w:rPr>
                            </w:pPr>
                            <w:r>
                              <w:rPr>
                                <w:rFonts w:ascii="Times New Roman" w:hAnsi="Times New Roman" w:cs="Times New Roman"/>
                                <w:b/>
                                <w:i/>
                                <w:color w:val="000000" w:themeColor="text1"/>
                                <w:sz w:val="28"/>
                                <w:lang w:val="uk-UA"/>
                              </w:rPr>
                              <w:t>Складові комунікативної компетентності</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w14:anchorId="20CB97CB" id="Округлений прямокутник 2" o:spid="_x0000_s1026" style="position:absolute;left:0;text-align:left;margin-left:9.45pt;margin-top:17.4pt;width:186pt;height:50.25pt;z-index:2516592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" fillcolor="#4bacc6 [3208]" strokecolor="white [3201]" strokeweight="3pt">
                <v:shadow on="t" color="black" opacity="24903f" origin=",.5" offset="0,.55556mm"/>
                <v:textbox>
                  <w:txbxContent>
                    <w:p w:rsidR="00DF15FB" w:rsidRDefault="00DF15FB">
                      <w:pPr>
                        <w:jc w:val="center"/>
                        <w:rPr>
                          <w:rFonts w:ascii="Times New Roman" w:hAnsi="Times New Roman" w:cs="Times New Roman"/>
                          <w:b/>
                          <w:color w:val="000000" w:themeColor="text1"/>
                          <w:sz w:val="28"/>
                        </w:rPr>
                      </w:pPr>
                      <w:r>
                        <w:rPr>
                          <w:rFonts w:ascii="Times New Roman" w:hAnsi="Times New Roman" w:cs="Times New Roman"/>
                          <w:b/>
                          <w:i/>
                          <w:color w:val="000000" w:themeColor="text1"/>
                          <w:sz w:val="28"/>
                          <w:lang w:val="uk-UA"/>
                        </w:rPr>
                        <w:t>Складові комунікативної компетентності</w:t>
                      </w:r>
                    </w:p>
                  </w:txbxContent>
                </v:textbox>
              </v:roundrect>
            </w:pict>
          </mc:Fallback>
        </mc:AlternateContent>
      </w:r>
      <w:r w:rsidRPr="00DF15FB">
        <w:rPr>
          <w:rFonts w:ascii="Times New Roman" w:eastAsia="Calibri" w:hAnsi="Times New Roman" w:cs="Times New Roman"/>
          <w:noProof/>
          <w:sz w:val="28"/>
          <w:szCs w:val="28"/>
          <w:lang w:val="uk-UA" w:eastAsia="uk-UA"/>
        </w:rPr>
        <w:drawing>
          <wp:inline distT="0" distB="0" distL="0" distR="0" wp14:anchorId="17FBCAE4" wp14:editId="31A343AD">
            <wp:extent cx="5438775" cy="2419350"/>
            <wp:effectExtent l="0" t="57150" r="0" b="9525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p w:rsidR="003652B7" w:rsidRPr="00DF15FB" w:rsidRDefault="00F20492" w:rsidP="00CB52D8">
      <w:pPr>
        <w:pStyle w:val="ad"/>
        <w:spacing w:after="0" w:line="360" w:lineRule="auto"/>
        <w:ind w:left="0"/>
        <w:jc w:val="right"/>
        <w:rPr>
          <w:rFonts w:ascii="Times New Roman" w:eastAsia="Calibri" w:hAnsi="Times New Roman" w:cs="Times New Roman"/>
          <w:b/>
          <w:sz w:val="28"/>
          <w:szCs w:val="28"/>
          <w:lang w:val="uk-UA"/>
        </w:rPr>
      </w:pPr>
      <w:r w:rsidRPr="00DF15FB">
        <w:rPr>
          <w:rFonts w:ascii="Times New Roman" w:eastAsia="Calibri" w:hAnsi="Times New Roman" w:cs="Times New Roman"/>
          <w:b/>
          <w:sz w:val="28"/>
          <w:szCs w:val="28"/>
          <w:lang w:val="uk-UA"/>
        </w:rPr>
        <w:t>Рис. 1.4. Складові комунікативної компетентності</w:t>
      </w:r>
    </w:p>
    <w:p w:rsidR="003652B7" w:rsidRPr="00DF15FB" w:rsidRDefault="00F20492">
      <w:pPr>
        <w:pStyle w:val="ad"/>
        <w:spacing w:after="0" w:line="360" w:lineRule="auto"/>
        <w:ind w:left="0" w:firstLineChars="235" w:firstLine="658"/>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lastRenderedPageBreak/>
        <w:t>Головною метою навчання мови в початковій школі є формування в учнів комунікативної компетентності, що базується на мовленнєвих уміннях та навичках. З приходом дитини до школи мовлення набуває нових функцій: воно стає засобом засвоєння знань, їх передачі та формування особистості. Набутих у дошкільному віці мовленнєвих умінь стає недостатньо для вираження нових понять, думок і почуттів, школяреві бракує словникового запасу. Крім того, навчання вимагає вміння давати розгорнуті відповіді, логічно й послідовно висловлюватися перед учителем та класом, а також оволодівати письмовими формами мовлення. Усе це зумовлює потребу в системному формуванні нових комунікативних умінь, які стають ж</w:t>
      </w:r>
      <w:r w:rsidR="00CB52D8" w:rsidRPr="00DF15FB">
        <w:rPr>
          <w:rFonts w:ascii="Times New Roman" w:eastAsia="Calibri" w:hAnsi="Times New Roman" w:cs="Times New Roman"/>
          <w:sz w:val="28"/>
          <w:szCs w:val="28"/>
          <w:lang w:val="uk-UA"/>
        </w:rPr>
        <w:t>иттєво важливими для школяра [53</w:t>
      </w:r>
      <w:r w:rsidRPr="00DF15FB">
        <w:rPr>
          <w:rFonts w:ascii="Times New Roman" w:eastAsia="Calibri" w:hAnsi="Times New Roman" w:cs="Times New Roman"/>
          <w:sz w:val="28"/>
          <w:szCs w:val="28"/>
          <w:lang w:val="uk-UA"/>
        </w:rPr>
        <w:t>, c. 63].</w:t>
      </w:r>
    </w:p>
    <w:p w:rsidR="003652B7" w:rsidRPr="00DF15FB" w:rsidRDefault="00F20492">
      <w:pPr>
        <w:pStyle w:val="ad"/>
        <w:spacing w:after="0" w:line="360" w:lineRule="auto"/>
        <w:ind w:left="0" w:firstLineChars="235" w:firstLine="658"/>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Відповідно до Європейської рамки ключових компетентностей (EU, 2018) комунікативна компетентність охоплює усне й письмове мовлення, уміння використовувати різні види мовленнєвої діяльності, створювати тексти й адаптувати їх відповідно до ситуації спілкування. Це відповідає принципам НУШ, де інтеграція мистецьких видів діяльності розглядається як шлях формування емоційно забарвленої та соціально значущої комунікації.</w:t>
      </w:r>
    </w:p>
    <w:p w:rsidR="003652B7" w:rsidRPr="00DF15FB" w:rsidRDefault="00F20492">
      <w:pPr>
        <w:pStyle w:val="ad"/>
        <w:spacing w:after="0" w:line="360" w:lineRule="auto"/>
        <w:ind w:left="0" w:firstLineChars="235" w:firstLine="658"/>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Метою розвитку комунікативної компетентності є формування культури усного й писемного мовлення як засобу вільного спілкування та самовираження. Ефективним шляхом цілеспрямованого впливу на розвиток комунікативних умінь школярів виступає використання пізнавальних завдань, що ґрунтуються на виконанні розумових операцій – аналізу, синтезу, порівняння, узагальнення, аналогії, класифікації, встановлення п</w:t>
      </w:r>
      <w:r w:rsidR="00CB52D8" w:rsidRPr="00DF15FB">
        <w:rPr>
          <w:rFonts w:ascii="Times New Roman" w:eastAsia="Calibri" w:hAnsi="Times New Roman" w:cs="Times New Roman"/>
          <w:sz w:val="28"/>
          <w:szCs w:val="28"/>
          <w:lang w:val="uk-UA"/>
        </w:rPr>
        <w:t>ричинно-наслідкових зв’язків [17</w:t>
      </w:r>
      <w:r w:rsidRPr="00DF15FB">
        <w:rPr>
          <w:rFonts w:ascii="Times New Roman" w:eastAsia="Calibri" w:hAnsi="Times New Roman" w:cs="Times New Roman"/>
          <w:sz w:val="28"/>
          <w:szCs w:val="28"/>
          <w:lang w:val="uk-UA"/>
        </w:rPr>
        <w:t>, c. 15].</w:t>
      </w:r>
    </w:p>
    <w:p w:rsidR="003652B7" w:rsidRPr="00DF15FB" w:rsidRDefault="00F20492">
      <w:pPr>
        <w:pStyle w:val="ad"/>
        <w:spacing w:after="0" w:line="360" w:lineRule="auto"/>
        <w:ind w:left="0" w:firstLineChars="235" w:firstLine="658"/>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До факторів комунікативної компетентності учнів початкової школи належать (Рис. 1.5.):</w:t>
      </w:r>
    </w:p>
    <w:p w:rsidR="003652B7" w:rsidRPr="00DF15FB" w:rsidRDefault="00F20492">
      <w:pPr>
        <w:pStyle w:val="ad"/>
        <w:numPr>
          <w:ilvl w:val="0"/>
          <w:numId w:val="4"/>
        </w:numPr>
        <w:spacing w:after="0" w:line="360" w:lineRule="auto"/>
        <w:ind w:left="426"/>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володіння усним і писемним мовленням;</w:t>
      </w:r>
    </w:p>
    <w:p w:rsidR="003652B7" w:rsidRPr="00DF15FB" w:rsidRDefault="00F20492">
      <w:pPr>
        <w:pStyle w:val="ad"/>
        <w:numPr>
          <w:ilvl w:val="0"/>
          <w:numId w:val="4"/>
        </w:numPr>
        <w:spacing w:after="0" w:line="360" w:lineRule="auto"/>
        <w:ind w:left="426"/>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уміння формулювати й аргументувати власну позицію;</w:t>
      </w:r>
    </w:p>
    <w:p w:rsidR="003652B7" w:rsidRPr="00DF15FB" w:rsidRDefault="00F20492">
      <w:pPr>
        <w:pStyle w:val="ad"/>
        <w:numPr>
          <w:ilvl w:val="0"/>
          <w:numId w:val="4"/>
        </w:numPr>
        <w:spacing w:after="0" w:line="360" w:lineRule="auto"/>
        <w:ind w:left="426"/>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здатність до адаптації у мовному середовищі;</w:t>
      </w:r>
    </w:p>
    <w:p w:rsidR="003652B7" w:rsidRPr="00DF15FB" w:rsidRDefault="00F20492">
      <w:pPr>
        <w:pStyle w:val="ad"/>
        <w:numPr>
          <w:ilvl w:val="0"/>
          <w:numId w:val="4"/>
        </w:numPr>
        <w:spacing w:after="0" w:line="360" w:lineRule="auto"/>
        <w:ind w:left="426"/>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культура мовлення та адекватне сприйняття критики;</w:t>
      </w:r>
    </w:p>
    <w:p w:rsidR="003652B7" w:rsidRPr="00DF15FB" w:rsidRDefault="00F20492">
      <w:pPr>
        <w:pStyle w:val="ad"/>
        <w:numPr>
          <w:ilvl w:val="0"/>
          <w:numId w:val="4"/>
        </w:numPr>
        <w:spacing w:after="0" w:line="360" w:lineRule="auto"/>
        <w:ind w:left="426"/>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lastRenderedPageBreak/>
        <w:t>уміння презентувати результати діяльності;</w:t>
      </w:r>
    </w:p>
    <w:p w:rsidR="003652B7" w:rsidRPr="00DF15FB" w:rsidRDefault="00F20492">
      <w:pPr>
        <w:pStyle w:val="ad"/>
        <w:numPr>
          <w:ilvl w:val="0"/>
          <w:numId w:val="4"/>
        </w:numPr>
        <w:spacing w:after="0" w:line="360" w:lineRule="auto"/>
        <w:ind w:left="426"/>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навички використання довідкової літератури;</w:t>
      </w:r>
    </w:p>
    <w:p w:rsidR="003652B7" w:rsidRPr="00DF15FB" w:rsidRDefault="00F20492">
      <w:pPr>
        <w:pStyle w:val="ad"/>
        <w:numPr>
          <w:ilvl w:val="0"/>
          <w:numId w:val="4"/>
        </w:numPr>
        <w:spacing w:after="0" w:line="360" w:lineRule="auto"/>
        <w:ind w:left="426"/>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здатність відтворювати інформацію із застосуванням логічних прийомів (виділення основної думки, встановлення зв’язків між новим і вже відомим).</w:t>
      </w:r>
    </w:p>
    <w:p w:rsidR="003652B7" w:rsidRPr="00DF15FB" w:rsidRDefault="00F20492">
      <w:p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noProof/>
          <w:sz w:val="28"/>
          <w:szCs w:val="28"/>
          <w:lang w:val="uk-UA" w:eastAsia="uk-UA"/>
        </w:rPr>
        <w:drawing>
          <wp:inline distT="0" distB="0" distL="0" distR="0" wp14:anchorId="5F681C30" wp14:editId="380E3D32">
            <wp:extent cx="5772150" cy="3933825"/>
            <wp:effectExtent l="0" t="38100" r="0" b="47625"/>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inline>
        </w:drawing>
      </w:r>
    </w:p>
    <w:p w:rsidR="003652B7" w:rsidRPr="00DF15FB" w:rsidRDefault="00F20492">
      <w:pPr>
        <w:spacing w:after="0" w:line="360" w:lineRule="auto"/>
        <w:jc w:val="right"/>
        <w:rPr>
          <w:rFonts w:ascii="Times New Roman" w:eastAsia="Calibri" w:hAnsi="Times New Roman" w:cs="Times New Roman"/>
          <w:b/>
          <w:sz w:val="28"/>
          <w:szCs w:val="28"/>
          <w:lang w:val="uk-UA"/>
        </w:rPr>
      </w:pPr>
      <w:r w:rsidRPr="00DF15FB">
        <w:rPr>
          <w:rFonts w:ascii="Times New Roman" w:eastAsia="Calibri" w:hAnsi="Times New Roman" w:cs="Times New Roman"/>
          <w:b/>
          <w:sz w:val="28"/>
          <w:szCs w:val="28"/>
          <w:lang w:val="uk-UA"/>
        </w:rPr>
        <w:t xml:space="preserve">Рис. 1.5. Фактори комунікативної компетентності </w:t>
      </w:r>
    </w:p>
    <w:p w:rsidR="003652B7" w:rsidRPr="00DF15FB" w:rsidRDefault="00F20492">
      <w:pPr>
        <w:spacing w:after="0" w:line="360" w:lineRule="auto"/>
        <w:jc w:val="right"/>
        <w:rPr>
          <w:rFonts w:ascii="Times New Roman" w:eastAsia="Calibri" w:hAnsi="Times New Roman" w:cs="Times New Roman"/>
          <w:b/>
          <w:sz w:val="28"/>
          <w:szCs w:val="28"/>
          <w:lang w:val="uk-UA"/>
        </w:rPr>
      </w:pPr>
      <w:r w:rsidRPr="00DF15FB">
        <w:rPr>
          <w:rFonts w:ascii="Times New Roman" w:eastAsia="Calibri" w:hAnsi="Times New Roman" w:cs="Times New Roman"/>
          <w:b/>
          <w:sz w:val="28"/>
          <w:szCs w:val="28"/>
          <w:lang w:val="uk-UA"/>
        </w:rPr>
        <w:t>учнів початкової школи</w:t>
      </w:r>
    </w:p>
    <w:p w:rsidR="003652B7" w:rsidRPr="00DF15FB" w:rsidRDefault="003652B7">
      <w:pPr>
        <w:pStyle w:val="ad"/>
        <w:spacing w:after="0" w:line="360" w:lineRule="auto"/>
        <w:ind w:left="0" w:firstLineChars="235" w:firstLine="658"/>
        <w:jc w:val="both"/>
        <w:rPr>
          <w:rFonts w:ascii="Times New Roman" w:eastAsia="Calibri" w:hAnsi="Times New Roman" w:cs="Times New Roman"/>
          <w:sz w:val="28"/>
          <w:szCs w:val="28"/>
          <w:lang w:val="uk-UA"/>
        </w:rPr>
      </w:pPr>
    </w:p>
    <w:p w:rsidR="003652B7" w:rsidRPr="00DF15FB" w:rsidRDefault="00F20492">
      <w:pPr>
        <w:pStyle w:val="ad"/>
        <w:spacing w:after="0" w:line="360" w:lineRule="auto"/>
        <w:ind w:left="0" w:firstLineChars="235" w:firstLine="658"/>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Систематичне застосування вправ і творчих завдань, спрямованих на розвиток уміння слухати й говорити, сприяє оволодінню учнями навичками ведення дискусії, співпраці, діалогічного мовлення, а також створення власних художніх текстів (віршів, казок, загадок). Така діяльність забезпечує вияв пізнавальних і творчих можливостей школярів, сприяє подоланню індивідуальних труднощів (замкненості, скутості, невпевненості) та робить освітній процес більш динамічним і привабливим [5, c. 20].</w:t>
      </w:r>
    </w:p>
    <w:p w:rsidR="003652B7" w:rsidRPr="00DF15FB" w:rsidRDefault="00F20492">
      <w:pPr>
        <w:pStyle w:val="ad"/>
        <w:spacing w:after="0" w:line="360" w:lineRule="auto"/>
        <w:ind w:left="0" w:firstLineChars="235" w:firstLine="658"/>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lastRenderedPageBreak/>
        <w:t>Джерелами розвитку комунікативної компетентності виступають взаємодія з іншими людьми у процесі спілкування; засвоєння культурної спадщини; спостереження за мовленнєвою поведінкою оточення; уявне моделювання комунікативних ситуацій.</w:t>
      </w:r>
    </w:p>
    <w:p w:rsidR="003652B7" w:rsidRPr="00DF15FB" w:rsidRDefault="00F20492">
      <w:pPr>
        <w:pStyle w:val="ad"/>
        <w:spacing w:after="0" w:line="360" w:lineRule="auto"/>
        <w:ind w:left="0" w:firstLineChars="235" w:firstLine="658"/>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Початкова школа створює широкі можливості для розвитку комунікативних здібностей учнів. Ефективність цього процесу забезпечується шляхом організації навчання як комунікативної діяльності, зокрема через (Рис. 1.6.):</w:t>
      </w:r>
    </w:p>
    <w:p w:rsidR="003652B7" w:rsidRPr="00DF15FB" w:rsidRDefault="00F20492">
      <w:pPr>
        <w:pStyle w:val="ad"/>
        <w:numPr>
          <w:ilvl w:val="0"/>
          <w:numId w:val="5"/>
        </w:numPr>
        <w:spacing w:after="0" w:line="360" w:lineRule="auto"/>
        <w:ind w:left="567"/>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створення мовленнєвих ситуацій;</w:t>
      </w:r>
    </w:p>
    <w:p w:rsidR="003652B7" w:rsidRPr="00DF15FB" w:rsidRDefault="00F20492">
      <w:pPr>
        <w:pStyle w:val="ad"/>
        <w:numPr>
          <w:ilvl w:val="0"/>
          <w:numId w:val="5"/>
        </w:numPr>
        <w:spacing w:after="0" w:line="360" w:lineRule="auto"/>
        <w:ind w:left="567"/>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організацію парної та групової роботи;</w:t>
      </w:r>
    </w:p>
    <w:p w:rsidR="003652B7" w:rsidRPr="00DF15FB" w:rsidRDefault="00F20492">
      <w:pPr>
        <w:pStyle w:val="ad"/>
        <w:numPr>
          <w:ilvl w:val="0"/>
          <w:numId w:val="5"/>
        </w:numPr>
        <w:spacing w:after="0" w:line="360" w:lineRule="auto"/>
        <w:ind w:left="567"/>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розв’язування проблемних завдань;</w:t>
      </w:r>
    </w:p>
    <w:p w:rsidR="003652B7" w:rsidRPr="00DF15FB" w:rsidRDefault="00F20492">
      <w:pPr>
        <w:pStyle w:val="ad"/>
        <w:numPr>
          <w:ilvl w:val="0"/>
          <w:numId w:val="5"/>
        </w:numPr>
        <w:spacing w:after="0" w:line="360" w:lineRule="auto"/>
        <w:ind w:left="567"/>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застосування методу евристичної бесіди;</w:t>
      </w:r>
    </w:p>
    <w:p w:rsidR="003652B7" w:rsidRPr="00DF15FB" w:rsidRDefault="00F20492">
      <w:pPr>
        <w:pStyle w:val="ad"/>
        <w:numPr>
          <w:ilvl w:val="0"/>
          <w:numId w:val="5"/>
        </w:numPr>
        <w:spacing w:after="0" w:line="360" w:lineRule="auto"/>
        <w:ind w:left="567"/>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використання інтерактивних технологій;</w:t>
      </w:r>
    </w:p>
    <w:p w:rsidR="003652B7" w:rsidRPr="00DF15FB" w:rsidRDefault="00F20492">
      <w:pPr>
        <w:pStyle w:val="ad"/>
        <w:numPr>
          <w:ilvl w:val="0"/>
          <w:numId w:val="5"/>
        </w:numPr>
        <w:spacing w:after="0" w:line="360" w:lineRule="auto"/>
        <w:ind w:left="567"/>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роботу з різними видами літератури (навчальною, художньою, довідковою, енциклопедичною);</w:t>
      </w:r>
    </w:p>
    <w:p w:rsidR="003652B7" w:rsidRPr="00DF15FB" w:rsidRDefault="00F20492">
      <w:pPr>
        <w:pStyle w:val="ad"/>
        <w:numPr>
          <w:ilvl w:val="0"/>
          <w:numId w:val="5"/>
        </w:numPr>
        <w:spacing w:after="0" w:line="360" w:lineRule="auto"/>
        <w:ind w:left="567"/>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взаємооцінювання результатів учнівської діяльності;</w:t>
      </w:r>
    </w:p>
    <w:p w:rsidR="003652B7" w:rsidRPr="00DF15FB" w:rsidRDefault="00F20492">
      <w:pPr>
        <w:pStyle w:val="ad"/>
        <w:numPr>
          <w:ilvl w:val="0"/>
          <w:numId w:val="5"/>
        </w:numPr>
        <w:spacing w:after="0" w:line="360" w:lineRule="auto"/>
        <w:ind w:left="567"/>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виконання творчих завдань, що активізують, уточнюють та збагачують словниковий запас школярів [1, c. 95].</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Розвиток комунікативної компетентності молодших школярів є складним і багатовимірним процесом, у якому поєднуються мовленнєві, пізнавальні та соціокультурні компоненти. Він передбачає не лише опанування дітьми мовних норм і вміння будувати висловлювання, а й формування здатності усвідомлено використовувати мову в реальних життєвих ситуаціях, враховуючи контекст, співрозмовника та мету спілкування.</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У молодшому шкільному віці розвиток комунікативних умінь охоплює розширення словникового запасу, оволодіння навичками активного слухання, уміння ставити запитання, аргументувати власну думку та працювати в групі. Важливу роль відіграє також формування емоційної чутливості, ввічливості, толерантності та здатності до міжкультурного діалогу.</w:t>
      </w:r>
    </w:p>
    <w:p w:rsidR="003652B7" w:rsidRPr="00DF15FB" w:rsidRDefault="00F20492">
      <w:pPr>
        <w:pStyle w:val="ad"/>
        <w:spacing w:after="0" w:line="360" w:lineRule="auto"/>
        <w:ind w:left="0" w:firstLineChars="235" w:firstLine="658"/>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lastRenderedPageBreak/>
        <w:t>Таким чином, комунікативна компетентність молодшого школяра – це не лише мовленнєва вправність, а цілісний комплекс умінь і ціннісних установок, що сприяють гармонійному становленню особистості та її успішній взаємодії з оточенням.</w:t>
      </w:r>
    </w:p>
    <w:p w:rsidR="003652B7" w:rsidRPr="00DF15FB" w:rsidRDefault="00F20492">
      <w:pPr>
        <w:pStyle w:val="ad"/>
        <w:spacing w:after="0" w:line="360" w:lineRule="auto"/>
        <w:ind w:left="0"/>
        <w:jc w:val="both"/>
        <w:rPr>
          <w:rFonts w:ascii="Times New Roman" w:eastAsia="Calibri" w:hAnsi="Times New Roman" w:cs="Times New Roman"/>
          <w:sz w:val="28"/>
          <w:szCs w:val="28"/>
          <w:lang w:val="uk-UA"/>
        </w:rPr>
      </w:pPr>
      <w:r w:rsidRPr="00DF15FB">
        <w:rPr>
          <w:rFonts w:ascii="Times New Roman" w:eastAsia="Calibri" w:hAnsi="Times New Roman" w:cs="Times New Roman"/>
          <w:noProof/>
          <w:sz w:val="28"/>
          <w:szCs w:val="28"/>
          <w:lang w:val="uk-UA" w:eastAsia="uk-UA"/>
        </w:rPr>
        <w:drawing>
          <wp:inline distT="0" distB="0" distL="0" distR="0" wp14:anchorId="154E8640" wp14:editId="00810BFD">
            <wp:extent cx="5981700" cy="4629150"/>
            <wp:effectExtent l="95250" t="57150" r="95250" b="9525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7" r:lo="rId38" r:qs="rId39" r:cs="rId40"/>
              </a:graphicData>
            </a:graphic>
          </wp:inline>
        </w:drawing>
      </w:r>
    </w:p>
    <w:p w:rsidR="003652B7" w:rsidRPr="00DF15FB" w:rsidRDefault="00F20492">
      <w:pPr>
        <w:spacing w:after="0" w:line="360" w:lineRule="auto"/>
        <w:jc w:val="right"/>
        <w:rPr>
          <w:rFonts w:ascii="Times New Roman" w:eastAsia="Calibri" w:hAnsi="Times New Roman" w:cs="Times New Roman"/>
          <w:b/>
          <w:bCs/>
          <w:sz w:val="28"/>
          <w:szCs w:val="28"/>
          <w:lang w:val="uk-UA"/>
        </w:rPr>
      </w:pPr>
      <w:r w:rsidRPr="00DF15FB">
        <w:rPr>
          <w:rFonts w:ascii="Times New Roman" w:eastAsia="Calibri" w:hAnsi="Times New Roman" w:cs="Times New Roman"/>
          <w:b/>
          <w:sz w:val="28"/>
          <w:szCs w:val="28"/>
          <w:lang w:val="uk-UA"/>
        </w:rPr>
        <w:t xml:space="preserve">Рис. 1.6. </w:t>
      </w:r>
      <w:r w:rsidRPr="00DF15FB">
        <w:rPr>
          <w:rFonts w:ascii="Times New Roman" w:eastAsia="Calibri" w:hAnsi="Times New Roman" w:cs="Times New Roman"/>
          <w:b/>
          <w:bCs/>
          <w:sz w:val="28"/>
          <w:szCs w:val="28"/>
          <w:lang w:val="uk-UA"/>
        </w:rPr>
        <w:t xml:space="preserve">Шляхи організації навчання </w:t>
      </w:r>
    </w:p>
    <w:p w:rsidR="003652B7" w:rsidRPr="00DF15FB" w:rsidRDefault="00F20492">
      <w:pPr>
        <w:spacing w:after="0" w:line="360" w:lineRule="auto"/>
        <w:jc w:val="right"/>
        <w:rPr>
          <w:rFonts w:ascii="Times New Roman" w:eastAsia="Calibri" w:hAnsi="Times New Roman" w:cs="Times New Roman"/>
          <w:b/>
          <w:sz w:val="28"/>
          <w:szCs w:val="28"/>
          <w:lang w:val="uk-UA"/>
        </w:rPr>
      </w:pPr>
      <w:r w:rsidRPr="00DF15FB">
        <w:rPr>
          <w:rFonts w:ascii="Times New Roman" w:eastAsia="Calibri" w:hAnsi="Times New Roman" w:cs="Times New Roman"/>
          <w:b/>
          <w:bCs/>
          <w:sz w:val="28"/>
          <w:szCs w:val="28"/>
          <w:lang w:val="uk-UA"/>
        </w:rPr>
        <w:t>як комунікативної діяльності</w:t>
      </w:r>
    </w:p>
    <w:p w:rsidR="003652B7" w:rsidRPr="00DF15FB" w:rsidRDefault="003652B7">
      <w:pPr>
        <w:pStyle w:val="ad"/>
        <w:spacing w:after="0" w:line="360" w:lineRule="auto"/>
        <w:ind w:left="0" w:firstLineChars="235" w:firstLine="658"/>
        <w:jc w:val="both"/>
        <w:rPr>
          <w:rFonts w:ascii="Times New Roman" w:eastAsia="Calibri" w:hAnsi="Times New Roman" w:cs="Times New Roman"/>
          <w:sz w:val="28"/>
          <w:szCs w:val="28"/>
          <w:lang w:val="uk-UA"/>
        </w:rPr>
      </w:pPr>
    </w:p>
    <w:p w:rsidR="003652B7" w:rsidRPr="00DF15FB" w:rsidRDefault="00F20492">
      <w:pPr>
        <w:pStyle w:val="ad"/>
        <w:spacing w:after="0" w:line="360" w:lineRule="auto"/>
        <w:ind w:left="0" w:firstLineChars="235" w:firstLine="658"/>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Сучасний етап розвитку суспільства характеризується глибинними трансформаціями, що безпосередньо позначаються і на системі освіти. У цих умовах школа покликана не лише забезпечувати учнів необхідним обсягом знань, а й сприяти становленню інтелектуально розвиненої, творчої та ініціативної особистості, здатної до самореалізації, успішної адаптації у змінних соціальних реаліях і досягнення життєвого успіху. Саме тому одним із провідних завдань сучасної школи є впровадження компетентнісного </w:t>
      </w:r>
      <w:r w:rsidRPr="00DF15FB">
        <w:rPr>
          <w:rFonts w:ascii="Times New Roman" w:eastAsia="Calibri" w:hAnsi="Times New Roman" w:cs="Times New Roman"/>
          <w:sz w:val="28"/>
          <w:szCs w:val="28"/>
          <w:lang w:val="uk-UA"/>
        </w:rPr>
        <w:lastRenderedPageBreak/>
        <w:t xml:space="preserve">підходу до навчання, який спрямований на формування та розвиток ключових компетентностей учнів [18, c. </w:t>
      </w:r>
      <w:r w:rsidR="00CB52D8" w:rsidRPr="00DF15FB">
        <w:rPr>
          <w:rFonts w:ascii="Times New Roman" w:eastAsia="Calibri" w:hAnsi="Times New Roman" w:cs="Times New Roman"/>
          <w:sz w:val="28"/>
          <w:szCs w:val="28"/>
        </w:rPr>
        <w:t>13</w:t>
      </w:r>
      <w:r w:rsidRPr="00DF15FB">
        <w:rPr>
          <w:rFonts w:ascii="Times New Roman" w:eastAsia="Calibri" w:hAnsi="Times New Roman" w:cs="Times New Roman"/>
          <w:sz w:val="28"/>
          <w:szCs w:val="28"/>
          <w:lang w:val="uk-UA"/>
        </w:rPr>
        <w:t>7].</w:t>
      </w:r>
    </w:p>
    <w:p w:rsidR="003652B7" w:rsidRPr="00DF15FB" w:rsidRDefault="00F20492">
      <w:pPr>
        <w:pStyle w:val="ad"/>
        <w:spacing w:after="0" w:line="360" w:lineRule="auto"/>
        <w:ind w:left="0" w:firstLineChars="235" w:firstLine="658"/>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Вагомим орієнтиром для педагога є прагнення виховати особистість, здатну до успіху. Однією з визначальних рис такої особистості виступає вміння чітко, логічно та переконливо формулювати власні думки. Недаремно ще Сократ наголошував: «Говори, щоб я міг тебе побачити», підкреслюючи значення мовлення як відображення внутрішнього світу людини.</w:t>
      </w:r>
    </w:p>
    <w:p w:rsidR="003652B7" w:rsidRPr="00DF15FB" w:rsidRDefault="00F20492">
      <w:pPr>
        <w:pStyle w:val="ad"/>
        <w:spacing w:after="0" w:line="360" w:lineRule="auto"/>
        <w:ind w:left="0" w:firstLineChars="235" w:firstLine="658"/>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Уміння майстерно володіти мовою не лише сприяє ефективній комунікації, а й стає важливим чинником професійного та особистісного зростання. Відтак формування комунікативної компетентності молодших школярів є одним із ключових завдань педагогічної діяльно</w:t>
      </w:r>
      <w:r w:rsidR="00CB52D8" w:rsidRPr="00DF15FB">
        <w:rPr>
          <w:rFonts w:ascii="Times New Roman" w:eastAsia="Calibri" w:hAnsi="Times New Roman" w:cs="Times New Roman"/>
          <w:sz w:val="28"/>
          <w:szCs w:val="28"/>
          <w:lang w:val="uk-UA"/>
        </w:rPr>
        <w:t>сті вчителя початкової школи [44</w:t>
      </w:r>
      <w:r w:rsidRPr="00DF15FB">
        <w:rPr>
          <w:rFonts w:ascii="Times New Roman" w:eastAsia="Calibri" w:hAnsi="Times New Roman" w:cs="Times New Roman"/>
          <w:sz w:val="28"/>
          <w:szCs w:val="28"/>
          <w:lang w:val="uk-UA"/>
        </w:rPr>
        <w:t>, c. 82].</w:t>
      </w:r>
    </w:p>
    <w:p w:rsidR="003652B7" w:rsidRPr="00DF15FB" w:rsidRDefault="00F20492">
      <w:pPr>
        <w:pStyle w:val="ad"/>
        <w:spacing w:after="0" w:line="360" w:lineRule="auto"/>
        <w:ind w:left="0" w:firstLineChars="235" w:firstLine="658"/>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Сформованість комунікативної компетентності учнів визначається за такими параметрами:</w:t>
      </w:r>
    </w:p>
    <w:p w:rsidR="003652B7" w:rsidRPr="00DF15FB" w:rsidRDefault="00F20492">
      <w:pPr>
        <w:pStyle w:val="ad"/>
        <w:numPr>
          <w:ilvl w:val="0"/>
          <w:numId w:val="6"/>
        </w:numPr>
        <w:spacing w:after="0" w:line="360" w:lineRule="auto"/>
        <w:ind w:left="567"/>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вміння висловлювати і доводити думку;</w:t>
      </w:r>
    </w:p>
    <w:p w:rsidR="003652B7" w:rsidRPr="00DF15FB" w:rsidRDefault="00F20492">
      <w:pPr>
        <w:pStyle w:val="ad"/>
        <w:numPr>
          <w:ilvl w:val="0"/>
          <w:numId w:val="6"/>
        </w:numPr>
        <w:spacing w:after="0" w:line="360" w:lineRule="auto"/>
        <w:ind w:left="567"/>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вміння презентувати свій продукт;</w:t>
      </w:r>
    </w:p>
    <w:p w:rsidR="003652B7" w:rsidRPr="00DF15FB" w:rsidRDefault="00F20492">
      <w:pPr>
        <w:pStyle w:val="ad"/>
        <w:numPr>
          <w:ilvl w:val="0"/>
          <w:numId w:val="6"/>
        </w:numPr>
        <w:spacing w:after="0" w:line="360" w:lineRule="auto"/>
        <w:ind w:left="567"/>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можливість безпосереднього спілкування;</w:t>
      </w:r>
    </w:p>
    <w:p w:rsidR="003652B7" w:rsidRPr="00DF15FB" w:rsidRDefault="00F20492">
      <w:pPr>
        <w:pStyle w:val="ad"/>
        <w:numPr>
          <w:ilvl w:val="0"/>
          <w:numId w:val="6"/>
        </w:numPr>
        <w:spacing w:after="0" w:line="360" w:lineRule="auto"/>
        <w:ind w:left="567"/>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адекватне ставлення до критики; </w:t>
      </w:r>
    </w:p>
    <w:p w:rsidR="003652B7" w:rsidRPr="00DF15FB" w:rsidRDefault="00F20492">
      <w:pPr>
        <w:pStyle w:val="ad"/>
        <w:numPr>
          <w:ilvl w:val="0"/>
          <w:numId w:val="6"/>
        </w:numPr>
        <w:spacing w:after="0" w:line="360" w:lineRule="auto"/>
        <w:ind w:left="567"/>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здатність до відтворення інформації з елементами логічного опрацювання матеріалу (виділення головної думки, встановлення зв’язку між відомим і новим);</w:t>
      </w:r>
    </w:p>
    <w:p w:rsidR="003652B7" w:rsidRPr="00DF15FB" w:rsidRDefault="00F20492">
      <w:pPr>
        <w:pStyle w:val="ad"/>
        <w:numPr>
          <w:ilvl w:val="0"/>
          <w:numId w:val="6"/>
        </w:numPr>
        <w:spacing w:after="0" w:line="360" w:lineRule="auto"/>
        <w:ind w:left="567"/>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культура мовлення;</w:t>
      </w:r>
    </w:p>
    <w:p w:rsidR="003652B7" w:rsidRPr="00DF15FB" w:rsidRDefault="00F20492">
      <w:pPr>
        <w:pStyle w:val="ad"/>
        <w:numPr>
          <w:ilvl w:val="0"/>
          <w:numId w:val="6"/>
        </w:numPr>
        <w:spacing w:after="0" w:line="360" w:lineRule="auto"/>
        <w:ind w:left="567"/>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адаптація в мовному середовищі.</w:t>
      </w:r>
    </w:p>
    <w:p w:rsidR="003652B7" w:rsidRPr="00DF15FB" w:rsidRDefault="00F20492">
      <w:pPr>
        <w:pStyle w:val="ad"/>
        <w:spacing w:after="0" w:line="360" w:lineRule="auto"/>
        <w:ind w:left="0" w:firstLineChars="235" w:firstLine="658"/>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Комунікативна компетентність є багатокомпонентним утворенням, що охоплює низку взаємопов’язаних компонентів (Рис. 1.7.):</w:t>
      </w:r>
    </w:p>
    <w:p w:rsidR="003652B7" w:rsidRPr="00DF15FB" w:rsidRDefault="00F20492">
      <w:pPr>
        <w:pStyle w:val="ad"/>
        <w:numPr>
          <w:ilvl w:val="0"/>
          <w:numId w:val="7"/>
        </w:numPr>
        <w:spacing w:after="0" w:line="360" w:lineRule="auto"/>
        <w:ind w:left="0" w:firstLineChars="235" w:firstLine="658"/>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Мовна компетентність передбачає володіння лексичними, граматичними та синтаксичними засобами мови, а також уміння добирати мовленнєві конструкції відповідно до ситуації спілкування з метою чіткого та зрозумілого вираження думок.</w:t>
      </w:r>
    </w:p>
    <w:p w:rsidR="003652B7" w:rsidRPr="00DF15FB" w:rsidRDefault="00F20492">
      <w:pPr>
        <w:pStyle w:val="ad"/>
        <w:numPr>
          <w:ilvl w:val="0"/>
          <w:numId w:val="7"/>
        </w:numPr>
        <w:spacing w:after="0" w:line="360" w:lineRule="auto"/>
        <w:ind w:left="0" w:firstLineChars="235" w:firstLine="658"/>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lastRenderedPageBreak/>
        <w:t>Соціальна компетентність полягає у здатності дотримуватися соціальних норм і правил комунікації, враховувати статусно-рольові особливості учасників взаємодії та коригувати власну поведінку відпов</w:t>
      </w:r>
      <w:r w:rsidR="00CB52D8" w:rsidRPr="00DF15FB">
        <w:rPr>
          <w:rFonts w:ascii="Times New Roman" w:eastAsia="Calibri" w:hAnsi="Times New Roman" w:cs="Times New Roman"/>
          <w:sz w:val="28"/>
          <w:szCs w:val="28"/>
          <w:lang w:val="uk-UA"/>
        </w:rPr>
        <w:t>ідно до цих умов [53</w:t>
      </w:r>
      <w:r w:rsidRPr="00DF15FB">
        <w:rPr>
          <w:rFonts w:ascii="Times New Roman" w:eastAsia="Calibri" w:hAnsi="Times New Roman" w:cs="Times New Roman"/>
          <w:sz w:val="28"/>
          <w:szCs w:val="28"/>
          <w:lang w:val="uk-UA"/>
        </w:rPr>
        <w:t>, c. 163].</w:t>
      </w:r>
    </w:p>
    <w:p w:rsidR="003652B7" w:rsidRPr="00DF15FB" w:rsidRDefault="00F20492">
      <w:pPr>
        <w:pStyle w:val="ad"/>
        <w:numPr>
          <w:ilvl w:val="0"/>
          <w:numId w:val="7"/>
        </w:numPr>
        <w:spacing w:after="0" w:line="360" w:lineRule="auto"/>
        <w:ind w:left="0" w:firstLineChars="235" w:firstLine="658"/>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Прагматична компетентність визначається умінням адекватно інтерпретувати комунікативні наміри, цілі та емоційний стан співрозмовника, а також здатністю добирати найбільш ефективні стратегії для реалізації власних комунікативних завдань.</w:t>
      </w:r>
    </w:p>
    <w:p w:rsidR="00CB52D8" w:rsidRPr="00DF15FB" w:rsidRDefault="00CB52D8" w:rsidP="00CB52D8">
      <w:pPr>
        <w:spacing w:after="0" w:line="360" w:lineRule="auto"/>
        <w:jc w:val="both"/>
        <w:rPr>
          <w:rFonts w:ascii="Times New Roman" w:eastAsia="Calibri" w:hAnsi="Times New Roman" w:cs="Times New Roman"/>
          <w:sz w:val="28"/>
          <w:szCs w:val="28"/>
          <w:lang w:val="uk-UA"/>
        </w:rPr>
      </w:pPr>
    </w:p>
    <w:p w:rsidR="003652B7" w:rsidRPr="00DF15FB" w:rsidRDefault="00F20492">
      <w:p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noProof/>
          <w:sz w:val="28"/>
          <w:szCs w:val="28"/>
          <w:lang w:val="uk-UA" w:eastAsia="uk-UA"/>
        </w:rPr>
        <w:drawing>
          <wp:inline distT="0" distB="0" distL="0" distR="0" wp14:anchorId="71B58801" wp14:editId="5C2F76D0">
            <wp:extent cx="5905500" cy="4095750"/>
            <wp:effectExtent l="76200" t="57150" r="76200" b="9525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2" r:lo="rId43" r:qs="rId44" r:cs="rId45"/>
              </a:graphicData>
            </a:graphic>
          </wp:inline>
        </w:drawing>
      </w:r>
    </w:p>
    <w:p w:rsidR="003652B7" w:rsidRPr="00DF15FB" w:rsidRDefault="00F20492">
      <w:pPr>
        <w:pStyle w:val="ad"/>
        <w:spacing w:after="0" w:line="360" w:lineRule="auto"/>
        <w:ind w:left="0"/>
        <w:jc w:val="right"/>
        <w:rPr>
          <w:rFonts w:ascii="Times New Roman" w:eastAsia="Calibri" w:hAnsi="Times New Roman" w:cs="Times New Roman"/>
          <w:b/>
          <w:sz w:val="28"/>
          <w:szCs w:val="28"/>
          <w:lang w:val="uk-UA"/>
        </w:rPr>
      </w:pPr>
      <w:r w:rsidRPr="00DF15FB">
        <w:rPr>
          <w:rFonts w:ascii="Times New Roman" w:eastAsia="Calibri" w:hAnsi="Times New Roman" w:cs="Times New Roman"/>
          <w:b/>
          <w:sz w:val="28"/>
          <w:szCs w:val="28"/>
          <w:lang w:val="uk-UA"/>
        </w:rPr>
        <w:t>Рис. 1.7. Компоненти комунікативної компетентності</w:t>
      </w:r>
    </w:p>
    <w:p w:rsidR="00CB52D8" w:rsidRPr="00DF15FB" w:rsidRDefault="00CB52D8" w:rsidP="00CB52D8">
      <w:pPr>
        <w:pStyle w:val="ad"/>
        <w:numPr>
          <w:ilvl w:val="0"/>
          <w:numId w:val="7"/>
        </w:numPr>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Культурна компетентність охоплює здатність здійснювати комунікацію з урахуванням культурних особливостей, виявляти толерантність до культурних відмінностей та відповідно адаптовувати мовленнєві й поведінкові стратегії до конкретного культурного контексту.</w:t>
      </w:r>
    </w:p>
    <w:p w:rsidR="00CB52D8" w:rsidRPr="00DF15FB" w:rsidRDefault="00CB52D8" w:rsidP="00CB52D8">
      <w:pPr>
        <w:pStyle w:val="ad"/>
        <w:numPr>
          <w:ilvl w:val="0"/>
          <w:numId w:val="7"/>
        </w:numPr>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lastRenderedPageBreak/>
        <w:t>Невербальна компетентність виражається у володінні невербальними засобами спілкування (жести, міміка, інтонація, зоровий контакт), що підсилюють змістове навантаження вербального повідомлення та сприяють створенню позитивної атмосфери взаємодії [50, c. 41].</w:t>
      </w:r>
    </w:p>
    <w:p w:rsidR="00CB52D8" w:rsidRPr="00DF15FB" w:rsidRDefault="00CB52D8" w:rsidP="00CB52D8">
      <w:pPr>
        <w:pStyle w:val="ad"/>
        <w:numPr>
          <w:ilvl w:val="0"/>
          <w:numId w:val="7"/>
        </w:numPr>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Емпатія та емоційний інтелект передбачають здатність розуміти внутрішній емоційний стан співрозмовника, виявляти співпереживання та своєчасно реагувати на емоційні прояви інших, що знижує ймовірність виникнення непорозумінь і конфліктів у процесі комунікації [42, c. 125].</w:t>
      </w:r>
    </w:p>
    <w:p w:rsidR="003652B7" w:rsidRDefault="00F20492">
      <w:pPr>
        <w:pStyle w:val="ad"/>
        <w:spacing w:after="0" w:line="360" w:lineRule="auto"/>
        <w:ind w:left="0" w:firstLineChars="235" w:firstLine="658"/>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Отже, комунікативна компетентність молодших школярів є багатовимірним феноменом, що охоплює мовленнєві, соціальні, культурні та емоційні аспекти. Її формування забезпечує здатність дитини ефективно взаємодіяти з оточенням, досягати взаєморозуміння та гармонійно інтегруватися у соціум. Початкова школа виступає ключовим етапом розвитку цієї компетентності, оскільки саме тут створюються умови для оволодіння учнями базовими комунікативними уміннями та навичками. Важливу роль у цьому процесі відіграє педагог, який має застосовувати інноваційні методи й технології, спрямовані на розвиток мовлення, критичного мислення, креативності та співпраці. Таким чином, розвиток комунікативної компетентності в молодшому шкільному віці є необхідною умовою становлення особистості, здатної до успішної соціалізації й подальшого навчання.</w:t>
      </w:r>
    </w:p>
    <w:p w:rsidR="00DF15FB" w:rsidRDefault="00DF15FB">
      <w:pPr>
        <w:pStyle w:val="ad"/>
        <w:spacing w:after="0" w:line="360" w:lineRule="auto"/>
        <w:ind w:left="0" w:firstLineChars="235" w:firstLine="658"/>
        <w:jc w:val="both"/>
        <w:rPr>
          <w:rFonts w:ascii="Times New Roman" w:eastAsia="Calibri" w:hAnsi="Times New Roman" w:cs="Times New Roman"/>
          <w:sz w:val="28"/>
          <w:szCs w:val="28"/>
          <w:lang w:val="uk-UA"/>
        </w:rPr>
      </w:pPr>
    </w:p>
    <w:p w:rsidR="00DF15FB" w:rsidRPr="00DF15FB" w:rsidRDefault="00DF15FB">
      <w:pPr>
        <w:pStyle w:val="ad"/>
        <w:spacing w:after="0" w:line="360" w:lineRule="auto"/>
        <w:ind w:left="0" w:firstLineChars="235" w:firstLine="658"/>
        <w:jc w:val="both"/>
        <w:rPr>
          <w:rFonts w:ascii="Times New Roman" w:eastAsia="Calibri" w:hAnsi="Times New Roman" w:cs="Times New Roman"/>
          <w:sz w:val="28"/>
          <w:szCs w:val="28"/>
          <w:lang w:val="uk-UA"/>
        </w:rPr>
      </w:pPr>
    </w:p>
    <w:p w:rsidR="003652B7" w:rsidRPr="00DF15FB" w:rsidRDefault="00F20492">
      <w:pPr>
        <w:pStyle w:val="ad"/>
        <w:numPr>
          <w:ilvl w:val="1"/>
          <w:numId w:val="3"/>
        </w:numPr>
        <w:spacing w:after="0" w:line="360" w:lineRule="auto"/>
        <w:jc w:val="both"/>
        <w:rPr>
          <w:rFonts w:ascii="Times New Roman" w:eastAsia="Calibri" w:hAnsi="Times New Roman" w:cs="Times New Roman"/>
          <w:b/>
          <w:sz w:val="28"/>
          <w:szCs w:val="28"/>
          <w:lang w:val="uk-UA"/>
        </w:rPr>
      </w:pPr>
      <w:r w:rsidRPr="00DF15FB">
        <w:rPr>
          <w:rFonts w:ascii="Times New Roman" w:eastAsia="Calibri" w:hAnsi="Times New Roman" w:cs="Times New Roman"/>
          <w:b/>
          <w:sz w:val="28"/>
          <w:szCs w:val="28"/>
          <w:lang w:val="uk-UA"/>
        </w:rPr>
        <w:t>Твори мистецтва й живопису в житті молодшого школяра</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У сучасних умовах реформування освіти в Україні особливої актуальності набуває питання ролі мистецтва в розвитку особистості дитини. Концепція Нової української школи (НУШ) визначає мистецьку освіту як важливий складник формування ключових і предметних компетентностей молодшого школяра. Саме твори мистецтва й живопису виступають </w:t>
      </w:r>
      <w:r w:rsidRPr="00DF15FB">
        <w:rPr>
          <w:rFonts w:ascii="Times New Roman" w:eastAsia="Calibri" w:hAnsi="Times New Roman" w:cs="Times New Roman"/>
          <w:sz w:val="28"/>
          <w:szCs w:val="28"/>
          <w:lang w:val="uk-UA"/>
        </w:rPr>
        <w:lastRenderedPageBreak/>
        <w:t>ефективним засобом цілісного розвитку дитини, поєднуючи емоційно-ціннісний, пізнавальний і творчий компоненти навчання.</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Молодший шкільний вік є сенситивним періодом для формування естетичних почуттів, художнього смаку та здатності до образного мислення. Діти цього віку вирізняються образністю сприймання, емоційною відкритістю та потребою в наочних враженнях. Твори живопису, завдяки своїй візуальній природі, відповідають психологічним особливостям молодших школярів і сприяють глибшому усвідомленню ними навколишнього світу</w:t>
      </w:r>
      <w:r w:rsidR="00CB52D8" w:rsidRPr="00DF15FB">
        <w:rPr>
          <w:rFonts w:ascii="Times New Roman" w:eastAsia="Calibri" w:hAnsi="Times New Roman" w:cs="Times New Roman"/>
          <w:sz w:val="28"/>
          <w:szCs w:val="28"/>
          <w:lang w:val="uk-UA"/>
        </w:rPr>
        <w:t xml:space="preserve"> [30, </w:t>
      </w:r>
      <w:r w:rsidR="00CB52D8" w:rsidRPr="00DF15FB">
        <w:rPr>
          <w:rFonts w:ascii="Times New Roman" w:eastAsia="Calibri" w:hAnsi="Times New Roman" w:cs="Times New Roman"/>
          <w:sz w:val="28"/>
          <w:szCs w:val="28"/>
          <w:lang w:val="en-US"/>
        </w:rPr>
        <w:t>c</w:t>
      </w:r>
      <w:r w:rsidR="00CB52D8" w:rsidRPr="00DF15FB">
        <w:rPr>
          <w:rFonts w:ascii="Times New Roman" w:eastAsia="Calibri" w:hAnsi="Times New Roman" w:cs="Times New Roman"/>
          <w:sz w:val="28"/>
          <w:szCs w:val="28"/>
          <w:lang w:val="uk-UA"/>
        </w:rPr>
        <w:t>. 117]</w:t>
      </w:r>
      <w:r w:rsidRPr="00DF15FB">
        <w:rPr>
          <w:rFonts w:ascii="Times New Roman" w:eastAsia="Calibri" w:hAnsi="Times New Roman" w:cs="Times New Roman"/>
          <w:sz w:val="28"/>
          <w:szCs w:val="28"/>
          <w:lang w:val="uk-UA"/>
        </w:rPr>
        <w:t>.</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У контексті мистецької освіти НУШ твори живопису розглядаються не лише як об’єкти споглядання, а як активний засіб освітньої взаємодії. Аналіз картин, обговорення художніх образів, інтерпретація змісту сприяють розвитку емоційного інтелекту учнів. Діти вчаться розпізнавати та вербалізувати власні почуття, співвідносити їх із художніми засобами виразності ‒ кольором, лінією, композицією, світлотінню.</w:t>
      </w:r>
    </w:p>
    <w:p w:rsidR="003652B7" w:rsidRPr="00DF15FB" w:rsidRDefault="00F20492" w:rsidP="00CB52D8">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Важливим складником впливу творів мистецтва є їхній пізнавальний потенціал. Через живопис молодші школярі знайомляться з явищами природи, історичними подіями, культурними традиціями, побутом людей у різні історичні епохи. Це відповідає інтегрованому підходу НУШ, де мистецтво тісно пов’язується з мовно-літературною, соціально-громадянською та природничою освітніми галузями. Картини стають відправною точкою для діалогу, дослідження та формування цілісного світогляду дитини</w:t>
      </w:r>
      <w:r w:rsidR="00CB52D8" w:rsidRPr="00DF15FB">
        <w:rPr>
          <w:rFonts w:ascii="Times New Roman" w:eastAsia="Calibri" w:hAnsi="Times New Roman" w:cs="Times New Roman"/>
          <w:sz w:val="28"/>
          <w:szCs w:val="28"/>
        </w:rPr>
        <w:t xml:space="preserve"> [56, </w:t>
      </w:r>
      <w:r w:rsidR="00CB52D8" w:rsidRPr="00DF15FB">
        <w:rPr>
          <w:rFonts w:ascii="Times New Roman" w:eastAsia="Calibri" w:hAnsi="Times New Roman" w:cs="Times New Roman"/>
          <w:sz w:val="28"/>
          <w:szCs w:val="28"/>
          <w:lang w:val="en-US"/>
        </w:rPr>
        <w:t>c</w:t>
      </w:r>
      <w:r w:rsidR="00CB52D8" w:rsidRPr="00DF15FB">
        <w:rPr>
          <w:rFonts w:ascii="Times New Roman" w:eastAsia="Calibri" w:hAnsi="Times New Roman" w:cs="Times New Roman"/>
          <w:sz w:val="28"/>
          <w:szCs w:val="28"/>
        </w:rPr>
        <w:t>. 14]</w:t>
      </w:r>
      <w:r w:rsidRPr="00DF15FB">
        <w:rPr>
          <w:rFonts w:ascii="Times New Roman" w:eastAsia="Calibri" w:hAnsi="Times New Roman" w:cs="Times New Roman"/>
          <w:sz w:val="28"/>
          <w:szCs w:val="28"/>
          <w:lang w:val="uk-UA"/>
        </w:rPr>
        <w:t>.</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Особливе значення твори живопису мають для розвитку творчих здібностей молодших школярів. Ознайомлення з роботами відомих художників стимулює уяву, фантазію, асоціативне мислення, формує готовність до самовираження. У процесі практичної художньої діяльності учні експериментують із різними матеріалами й техніками, відтворюють власне бачення світу, що відповідає діяльнісному та особистісно орієнтованому підходам НУШ.</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lastRenderedPageBreak/>
        <w:t>Мистецька освіта в початковій школі також виконує важливу виховну функцію. Через твори образотворчого мистецтва формується система цінностей молодшого школяра: уявлення про красу, гармонію, добро, справедливість. Ознайомлення з українським живописом сприяє вихованню національної свідомості, поваги до культурної спадщини, розвитку почуття патріотизму. Водночас звернення до мистецтва інших народів формує толерантність, відкритість і здатність до міжкультурного діалогу</w:t>
      </w:r>
      <w:r w:rsidR="00CB52D8" w:rsidRPr="00DF15FB">
        <w:rPr>
          <w:rFonts w:ascii="Times New Roman" w:eastAsia="Calibri" w:hAnsi="Times New Roman" w:cs="Times New Roman"/>
          <w:sz w:val="28"/>
          <w:szCs w:val="28"/>
        </w:rPr>
        <w:t xml:space="preserve"> [67, </w:t>
      </w:r>
      <w:r w:rsidR="00CB52D8" w:rsidRPr="00DF15FB">
        <w:rPr>
          <w:rFonts w:ascii="Times New Roman" w:eastAsia="Calibri" w:hAnsi="Times New Roman" w:cs="Times New Roman"/>
          <w:sz w:val="28"/>
          <w:szCs w:val="28"/>
          <w:lang w:val="en-US"/>
        </w:rPr>
        <w:t>c</w:t>
      </w:r>
      <w:r w:rsidR="00CB52D8" w:rsidRPr="00DF15FB">
        <w:rPr>
          <w:rFonts w:ascii="Times New Roman" w:eastAsia="Calibri" w:hAnsi="Times New Roman" w:cs="Times New Roman"/>
          <w:sz w:val="28"/>
          <w:szCs w:val="28"/>
        </w:rPr>
        <w:t>. 48]</w:t>
      </w:r>
      <w:r w:rsidRPr="00DF15FB">
        <w:rPr>
          <w:rFonts w:ascii="Times New Roman" w:eastAsia="Calibri" w:hAnsi="Times New Roman" w:cs="Times New Roman"/>
          <w:sz w:val="28"/>
          <w:szCs w:val="28"/>
          <w:lang w:val="uk-UA"/>
        </w:rPr>
        <w:t>.</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Згідно з принципами НУШ, важливим є створення освітнього середовища, у якому мистецтво стає частиною повсякденного життя дитини. Використання репродукцій картин, віртуальних музеїв, інтерактивних методів роботи з художніми творами підвищує мотивацію до навчання та активізує пізнавальну діяльність учнів. Учитель у цьому процесі виступає фасилітатором, який допомагає дитині самостійно відкривати сенси мистецтва.</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Як бачимо, твори мистецтва й живопису в житті молодшого школяра в умовах Нової української школи є не лише засобом естетичного виховання, а й потужним інструментом формування ключових компетентностей. Вони забезпечують гармонійний розвиток особистості, сприяють реалізації творчого потенціалу дитини та формуванню її ціннісних орієнтацій, що відповідає сучасним вимогам мистецької освіти в початковій школі.</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Мистецька освіта, що реалізується через образотворчу діяльність, відіграє важливу роль у формуванні гуманістичних цінностей учнів молодших класів. Цілком очевидно, що рівень оволодіння мистецтвом значною мірою впливає на культуру дитини, її ставлення до оточення та, загалом, на спосіб життя, заснований на гуманістичних засадах [32].</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За Р. Арнгаймом, візуальне мистецтво активізує механізми образного мислення, що безпосередньо пов’язано з розвитком мовленнєвих операцій. Л. Виготський підкреслював, що мистецтво формує «зону найближчого розвитку», у якій дитина переходить від емоційного переживання до словесної інтерпретації, а отже – вдосконалює комунікативну діяльність.</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lastRenderedPageBreak/>
        <w:t xml:space="preserve">Твори мистецтва та живопис відіграють фундаментальну роль у становленні особистості молодшого школяра. Молодший шкільний вік – це період інтенсивного психічного і соціального розвитку, коли дитина відкриває для себе світ у всій його різноманітності. Як зазначали Лобова О.В., Шаповал Т.А., Добротавор О. В., Комаровська О. А., саме у цей віковий період відбувається активне формування емоційно-оцінної сфери, розвиток уяви та художньо-естетичного сприймання. Фактори впливу живопису та мистецтва на емоції дитини розглянемо на рисунку 1.8. </w:t>
      </w:r>
    </w:p>
    <w:p w:rsidR="003652B7" w:rsidRPr="00DF15FB" w:rsidRDefault="00F20492">
      <w:pPr>
        <w:spacing w:after="0" w:line="360" w:lineRule="auto"/>
        <w:ind w:left="-709"/>
        <w:jc w:val="center"/>
        <w:rPr>
          <w:rFonts w:ascii="Times New Roman" w:eastAsia="Calibri" w:hAnsi="Times New Roman" w:cs="Times New Roman"/>
          <w:sz w:val="28"/>
          <w:szCs w:val="28"/>
          <w:lang w:val="uk-UA"/>
        </w:rPr>
      </w:pPr>
      <w:r w:rsidRPr="00DF15FB">
        <w:rPr>
          <w:rFonts w:ascii="Times New Roman" w:eastAsia="Calibri" w:hAnsi="Times New Roman" w:cs="Times New Roman"/>
          <w:noProof/>
          <w:sz w:val="28"/>
          <w:szCs w:val="28"/>
          <w:lang w:val="uk-UA" w:eastAsia="uk-UA"/>
        </w:rPr>
        <w:drawing>
          <wp:inline distT="0" distB="0" distL="0" distR="0" wp14:anchorId="23EDF6E3" wp14:editId="7B251676">
            <wp:extent cx="5486400" cy="3895725"/>
            <wp:effectExtent l="0" t="0" r="0" b="0"/>
            <wp:docPr id="7"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7" r:lo="rId48" r:qs="rId49" r:cs="rId50"/>
              </a:graphicData>
            </a:graphic>
          </wp:inline>
        </w:drawing>
      </w:r>
    </w:p>
    <w:p w:rsidR="003652B7" w:rsidRPr="00DF15FB" w:rsidRDefault="00F20492">
      <w:pPr>
        <w:spacing w:after="0" w:line="360" w:lineRule="auto"/>
        <w:jc w:val="right"/>
        <w:rPr>
          <w:rFonts w:ascii="Times New Roman" w:eastAsia="Calibri" w:hAnsi="Times New Roman" w:cs="Times New Roman"/>
          <w:b/>
          <w:sz w:val="28"/>
          <w:szCs w:val="28"/>
          <w:lang w:val="uk-UA"/>
        </w:rPr>
      </w:pPr>
      <w:r w:rsidRPr="00DF15FB">
        <w:rPr>
          <w:rFonts w:ascii="Times New Roman" w:eastAsia="Calibri" w:hAnsi="Times New Roman" w:cs="Times New Roman"/>
          <w:b/>
          <w:sz w:val="28"/>
          <w:szCs w:val="28"/>
          <w:lang w:val="uk-UA"/>
        </w:rPr>
        <w:t xml:space="preserve">Рис. 1.8. Фактори впливу живопису та мистецтва </w:t>
      </w:r>
    </w:p>
    <w:p w:rsidR="003652B7" w:rsidRPr="00DF15FB" w:rsidRDefault="00F20492">
      <w:pPr>
        <w:spacing w:after="0" w:line="360" w:lineRule="auto"/>
        <w:jc w:val="right"/>
        <w:rPr>
          <w:rFonts w:ascii="Times New Roman" w:eastAsia="Calibri" w:hAnsi="Times New Roman" w:cs="Times New Roman"/>
          <w:b/>
          <w:sz w:val="28"/>
          <w:szCs w:val="28"/>
          <w:lang w:val="uk-UA"/>
        </w:rPr>
      </w:pPr>
      <w:r w:rsidRPr="00DF15FB">
        <w:rPr>
          <w:rFonts w:ascii="Times New Roman" w:eastAsia="Calibri" w:hAnsi="Times New Roman" w:cs="Times New Roman"/>
          <w:b/>
          <w:sz w:val="28"/>
          <w:szCs w:val="28"/>
          <w:lang w:val="uk-UA"/>
        </w:rPr>
        <w:t>на емоції дитини</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Образотворче мистецтво звертається безпосередньо до емоцій, почуттів і внутрішнього світу дитини. Воно не лише знайомить школяра з культурними надбаннями людства, а й допомагає усвідомити себе, навчитись висловлювати власні думки та переживання через творчість. За словами Василя Сухомлинського, мистецтво виступає потужним засобом духовного розвитку, адже воно формує «людину з тонким серцем» [57, c. 420].</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lastRenderedPageBreak/>
        <w:t>У сучасній педагогіці твори живопису розглядаються не лише як елемент естетичного виховання, а як універсальний інструмент, що впливає на інтелектуальний, моральний, комунікативний і творчий розвиток учнів. Тому особливо важливо забезпечити цілеспрямовану, методично обґрунтовану та вікововідповідну роботу з мистецькими творами в початковій школі.</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Лобова О. В. наголошує, що мистецтво є складною психічною діяльністю, яка об’єднує уяву, емоції, мислення, пам’ять та досвід дитини. Уявлення, що виникають у свідомості під час споглядання художнього образу, «переходять» на вищий рівень психологічного розвитку. Дитина не просто дивиться на картину – вона активно переживає її зміст, перетворює образи, р</w:t>
      </w:r>
      <w:r w:rsidR="00CB52D8" w:rsidRPr="00DF15FB">
        <w:rPr>
          <w:rFonts w:ascii="Times New Roman" w:eastAsia="Calibri" w:hAnsi="Times New Roman" w:cs="Times New Roman"/>
          <w:sz w:val="28"/>
          <w:szCs w:val="28"/>
          <w:lang w:val="uk-UA"/>
        </w:rPr>
        <w:t>обить власні висновки [27, c. 8</w:t>
      </w:r>
      <w:r w:rsidRPr="00DF15FB">
        <w:rPr>
          <w:rFonts w:ascii="Times New Roman" w:eastAsia="Calibri" w:hAnsi="Times New Roman" w:cs="Times New Roman"/>
          <w:sz w:val="28"/>
          <w:szCs w:val="28"/>
          <w:lang w:val="uk-UA"/>
        </w:rPr>
        <w:t>].</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Добротвор О. В. підкреслює, що учні молодшого шкільного віку знаходяться на стадії конкретних операцій. Вони розуміють світ через конкретні приклади, яскраві образи, тому живопис є надзвичайно ефективним засобом навчання. Картина дозволяє дитині прив’язати абстрактне до конкретного, спиратись на власний досвід [14, c. 57].</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Масол Л. М. розглядає мистецтво як провідний чинник розвитку навчальної діяльності. Дослідник вказує, що візуальний образ стимулює рефлексію, аналіз, розвиток внутрішнього мовлення, що є ключовими елементами формування теоретичного мислення [31, c. 57].</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Погорєлова Т. В. особливо підкреслювала значення емоційної чутливості, яка формується під впливом мистецьких творів. Діти навчаються розпізнавати почуття інших людей, формують емпатію, естетичні орієнтири [46, c. 48].</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Мистецтво, за визначенням Василя Сухомлинського, є «школою людяності». Через художні образи дитина отримує перші уроки моралі, добра та справедливості [56, c. 328].</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Для всебічного розуміння ролі образотворчого мистецтва у формуванні комунікативної компетентності молодших школярів варто звернутися до </w:t>
      </w:r>
      <w:r w:rsidRPr="00DF15FB">
        <w:rPr>
          <w:rFonts w:ascii="Times New Roman" w:eastAsia="Calibri" w:hAnsi="Times New Roman" w:cs="Times New Roman"/>
          <w:sz w:val="28"/>
          <w:szCs w:val="28"/>
          <w:lang w:val="uk-UA"/>
        </w:rPr>
        <w:lastRenderedPageBreak/>
        <w:t>аналізу історико-педагогічної спадщини. У контексті образотворчого мистецтва комунікативну компетентність часто пов’язують зі здатністю виражати та інтерпретувати думки, почуття й емоції засобами художньої мови, встановлювати взаєморозуміння та налагоджувати взаємодію. В. Сухомлинський підкреслював, що розвиток особистості в освітньому середовищі ґрунтується на гуманному й діалогічному характері спілкування між педагогом і дитиною [22, c. 309], що є безпосередньою основою становлення комунікативних умінь.</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Для результативного формування комунікативної компетентності учнів молодшого шкільного віку важливо не лише окреслити, а й науково обґрунтувати сукупність психолого-педагогічних передумов, на які має спиратися освітній процес. У цьому контексті педагогічний компонент відіграє ключову роль, оскільки саме він створює умови для цілеспрямованого розвитку основних психологічних механізмів, що забезпечують успішне засвоєння й обробку інформації. Йдеться про формування в дітей здатності повноцінно сприймати мовленнєві повідомлення, аналізувати їх зміст, встановлювати логічні зв’язки, здійснювати зіставлення фактів, узагальнювати отримані дані та виконувати операції абстрагування.</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Водночас необхідно враховувати індивідуальні психофізіологічні характеристики молодших школярів, які істотно впливають на динаміку їхнього комунікативного розвитку. До таких характеристик належать особливості функціонування уваги, типи й обсяги пам’яті, специфіка мисленнєвих процесів, а також риси темпераменту, вольові якості, загальний інтелектуальний потенціал і характерологічні відмінності. Саме поєднання педагогічно продуманих методів роботи з урахуванням природних психологічних особливостей дитини забезпечує створення сприятливого середовища для розвитку її мовленнєвих здібностей, формування навичок ефективної взаємодії та становлення комунікативної компетентності як важливої складової загального особистісного зростання.</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lastRenderedPageBreak/>
        <w:t>Образотворче мистецтво, як важливий складник естетичного виховання, посідає значне місце у навчанні молодших школярів. Воно сприяє розвитку здатності дитини передавати власні думки та емоції у візуальній формі, розуміти художні «повідомлення» інших, що безпосередньо впливає на становлення її комунікативної компетентності [29, c. 83]. Образотворче мистецтво є унікальним культурним феноменом, адже його основою виступають переживання, емоції та досвід особистості. Саме через художні образи люди зазвичай передають широкий спектр почуттів, ідей та знань [14, c. 58], тим самим збагачуючи власну систему комунікативних засобів.</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Образотворче мистецтво створює для дітей умови, у яких вони можуть передавати свої емоції, думки й переживання за допомогою візуальних засобів. Така форма самовираження сприяє розвитку комунікативної компетентності, оскільки навчає дітей знаходити способи передавання змісту без слів, розуміти власні почуття та інтерпретувати емоційні стани інших. Працюючи над малюнками, скульптурами чи іншими творчими роботами, діти вчаться уважніше сприймати довколишній світ і ефективніше «спілкуватися» мовою мистецтва.</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Крім того, образотворча діяльність виступає потужним засобом стимулювання творчого мислення та розвитку уяви, що становить невід’ємну складову формування комунікативних умінь дітей. Виконуючи різні творчі завдання, учні не лише експериментують із матеріалами та техніками, а й генерують власні ідеї, намагаючись надати їм індивідуального змісту та форми. У процесі презентації своїх робіт одноліткам вони вчаться доступно й переконливо висловлювати думки, обґрунтовувати власні рішення, адекватно реагувати на оцінку чи пропозиції інших. Така взаємодія сприяє розвитку навичок діалогу, умінню слухати та враховувати альтернативні позиції, що, у свою чергу, підсилює їхню здатність до самовираження та формує впевненість у різних ситуаціях спілкування [31, c. 94].</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Моральні цінності, які формуються через мистецтво розглянемо на рисунку 1.9. </w:t>
      </w:r>
    </w:p>
    <w:p w:rsidR="003652B7" w:rsidRPr="00DF15FB" w:rsidRDefault="00F20492">
      <w:p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noProof/>
          <w:sz w:val="28"/>
          <w:szCs w:val="28"/>
          <w:lang w:val="uk-UA" w:eastAsia="uk-UA"/>
        </w:rPr>
        <w:lastRenderedPageBreak/>
        <w:drawing>
          <wp:inline distT="0" distB="0" distL="0" distR="0" wp14:anchorId="58DBAF51" wp14:editId="7EE19967">
            <wp:extent cx="5915025" cy="3200400"/>
            <wp:effectExtent l="0" t="57150" r="0" b="114300"/>
            <wp:docPr id="8"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2" r:lo="rId53" r:qs="rId54" r:cs="rId55"/>
              </a:graphicData>
            </a:graphic>
          </wp:inline>
        </w:drawing>
      </w:r>
    </w:p>
    <w:p w:rsidR="003652B7" w:rsidRPr="00DF15FB" w:rsidRDefault="00F20492">
      <w:pPr>
        <w:spacing w:after="0" w:line="360" w:lineRule="auto"/>
        <w:jc w:val="right"/>
        <w:rPr>
          <w:rFonts w:ascii="Times New Roman" w:eastAsia="Calibri" w:hAnsi="Times New Roman" w:cs="Times New Roman"/>
          <w:b/>
          <w:sz w:val="28"/>
          <w:szCs w:val="28"/>
          <w:lang w:val="uk-UA"/>
        </w:rPr>
      </w:pPr>
      <w:r w:rsidRPr="00DF15FB">
        <w:rPr>
          <w:rFonts w:ascii="Times New Roman" w:eastAsia="Calibri" w:hAnsi="Times New Roman" w:cs="Times New Roman"/>
          <w:b/>
          <w:sz w:val="28"/>
          <w:szCs w:val="28"/>
          <w:lang w:val="uk-UA"/>
        </w:rPr>
        <w:t xml:space="preserve">Рис. 1.9. Моральні цінності, </w:t>
      </w:r>
    </w:p>
    <w:p w:rsidR="003652B7" w:rsidRPr="00DF15FB" w:rsidRDefault="00F20492">
      <w:pPr>
        <w:spacing w:after="0" w:line="360" w:lineRule="auto"/>
        <w:jc w:val="right"/>
        <w:rPr>
          <w:rFonts w:ascii="Times New Roman" w:eastAsia="Calibri" w:hAnsi="Times New Roman" w:cs="Times New Roman"/>
          <w:b/>
          <w:sz w:val="28"/>
          <w:szCs w:val="28"/>
          <w:lang w:val="uk-UA"/>
        </w:rPr>
      </w:pPr>
      <w:r w:rsidRPr="00DF15FB">
        <w:rPr>
          <w:rFonts w:ascii="Times New Roman" w:eastAsia="Calibri" w:hAnsi="Times New Roman" w:cs="Times New Roman"/>
          <w:b/>
          <w:sz w:val="28"/>
          <w:szCs w:val="28"/>
          <w:lang w:val="uk-UA"/>
        </w:rPr>
        <w:t>які формуються через мистецтво</w:t>
      </w:r>
    </w:p>
    <w:p w:rsidR="003652B7" w:rsidRPr="00DF15FB" w:rsidRDefault="003652B7">
      <w:pPr>
        <w:spacing w:after="0" w:line="360" w:lineRule="auto"/>
        <w:ind w:firstLine="709"/>
        <w:jc w:val="both"/>
        <w:rPr>
          <w:rFonts w:ascii="Times New Roman" w:eastAsia="Calibri" w:hAnsi="Times New Roman" w:cs="Times New Roman"/>
          <w:sz w:val="28"/>
          <w:szCs w:val="28"/>
          <w:lang w:val="uk-UA"/>
        </w:rPr>
      </w:pP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Важливо й те, що мистецтво сприяє засвоєнню дітьми цінностей, пов’язаних із взаєморозумінням і повагою: краси, гармонії, толерантності, співчуття, гідності й рівності. Завдяки цьому діти вчаться сприймати різноманіття культур і поглядів та будувати гуманістичні стосунки. Таке середовище формує комунікативну компетентність, засновану на повазі, емпатії та готовності до конструктивної взаємодії з іншими.</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Усі аспекти образотворчого мистецтва сприяють розвитку молодших школярів як індивідуальностей та формують у них здатність ефективно взаємодіяти з іншими. Завдяки цьому діти поступово стають свідомими громадянами, готовими до співпраці, відкритого діалогу й побудови суспільства, у якому провідну роль відіграють гуманістичні та комунікативні цінності [44, c. 5].</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Елементи образотворчої діяльності допомагають дитині переживати творче задоволення, досліджувати навколишній світ і вчитися виражати себе. Під час уроків учитель формує в учнів уміння зосереджуватися, ставити </w:t>
      </w:r>
      <w:r w:rsidRPr="00DF15FB">
        <w:rPr>
          <w:rFonts w:ascii="Times New Roman" w:eastAsia="Calibri" w:hAnsi="Times New Roman" w:cs="Times New Roman"/>
          <w:sz w:val="28"/>
          <w:szCs w:val="28"/>
          <w:lang w:val="uk-UA"/>
        </w:rPr>
        <w:lastRenderedPageBreak/>
        <w:t>мету, послідовно діяти, а також презентувати власні творчі результати та пояснювати свої задуми однокласникам – що є важливою складовою комунікативної компетентності.</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Образотворче мистецтво відіграє значну роль у становленні гуманістичних і комунікативних якостей молодших школярів. Воно відкриває дітям можливість передавати свої емоції, фантазії, думки за допомогою різних художніх технік. Через створення малюнків, скульптур чи ілюстрацій діти вчаться обговорювати свої роботи, аналізувати творчість інших і давати доброзичливі коментарі – тобто опановують навички культурної та ефективної комунікації [62, c. 163].</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Однією з провідних функцій образотворчого мистецтва є розвиток емпатії – здатності розуміти почуття інших. Працюючи над художніми образами, школярі вчаться співпереживати персонажам, розпізнавати емоційні стани та передавати їх у власних роботах. Це розвиває уміння «чути» співрозмовника, бути уважним до його намірів і потреб, що напряму пов’язано з формуванням комунікативної компетентності.</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Мистецька діяльність також розвиває естетичний смак і допомагає учням усвідомлювати власні можливості. Працюючи з різними матеріалами, діти вчаться аргументувати вибір кольорів, форм, ліній, обговорювати власні художні рішення, що сприяє формуванню здатності до чіткого й послідовного висловлення думок.</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Опанування художньої спадщини різних народів розширює світогляд дітей, вчить їх толерантності, поваги та відкритості до різноманітних культур і стилів. Під час спільного обговорення мистецьких творів школярі вчаться висловлювати свою точку зору, слухати інших, вести діалог і приймати різноманіття думок [40, c. 3].</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Розглядаючи роль образотворчого мистецтва через призму арттерапії, можна відзначити, що творчі заняття сприяють розвитку емоційної врівноваженості, рефлексії та навичок самовираження. Гуманістичні та екзистенціальні підходи в арттерапії допомагають дитині усвідомити власні </w:t>
      </w:r>
      <w:r w:rsidRPr="00DF15FB">
        <w:rPr>
          <w:rFonts w:ascii="Times New Roman" w:eastAsia="Calibri" w:hAnsi="Times New Roman" w:cs="Times New Roman"/>
          <w:sz w:val="28"/>
          <w:szCs w:val="28"/>
          <w:lang w:val="uk-UA"/>
        </w:rPr>
        <w:lastRenderedPageBreak/>
        <w:t>переживання, навчитися говорити про них і конструктивно взаємодіяти з оточенням у складних життєвих ситуаціях.</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Артпедагогіка, як один із перспективних напрямів сучасної освіти, відіграє важливу роль у подоланні соціально-психологічних труднощів учнів та сприяє всебічному розвитку їх особистості. Вона забезпечує формування позитивних моделей спілкування, розвиток емпатії та виховання гуманістичних цінностей, які є фундаментом для ефективної соціальної взаємодії. Під час творчої діяльності діти набувають навичок конструктивної комунікації: вони вчаться обмінюватися думками, аргументувати власні позиції, слухати та враховувати точки зору інших, працювати в команді, домовлятися та знаходити компроміси. Крім того, артпедагогічна практика допомагає молодшим школярам розвивати здатність мирно розв’язувати конфліктні ситуації та формує у них соціальну компетентність, яка є надзвичайно важливою для успішної адаптації в колективі та житті в цілому. Таким чином, мистецькі методики не лише розкривають творчий потенціал дитини, а й створюють умови для формування життєво необхідних комунікативних та соціальних навичок [40, c. 3].</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Формування гуманістичних цінностей тісно пов’язане з розвитком патріотизму й культурної ідентичності. Участь у гуртках образотворчого та декоративно-ужиткового мистецтва долучає дітей до духовної й матеріальної культури свого народу, стимулює бажання ділитися знаннями, розповідати про власну країну та поважати культурні надбання інших – що також підсилює їхню комунікативну компетентність у соціальному й міжкультурному середовищі [53, c. 79].</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Українське образотворче мистецтво, як важливий елемент культурної спадщини, сприяє формуванню світогляду школярів, їхніх моральних, естетичних та гуманістичних орієнтирів. Воно створює духовний простір, у якому дитина навчається не лише творити, а й обговорювати свої ідеї, мотиви, переживання, аргументувати свою думку та чути інших.</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lastRenderedPageBreak/>
        <w:t>Таким чином, образотворче мистецтво є дієвим засобом розвитку комунікативної компетентності молодших школярів: воно формує в них уміння висловлювати емоції та думки, співпрацювати, слухати, розуміти й поважати інших, що є основою для успішної соціальної інтеграції та становлення особистості.</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Образотворче мистецтво відкриває перед учнями можливість бачити та інтерпретувати навколишню дійсність через живопис, скульптуру, графіку та інші художні форми. Воно не тільки фіксує об’єктивні ознаки реального світу – об’єм, колір, форму чи простір, – але й передає послідовність подій, внутрішній стан людини та її емоційно-психологічний світ. Завдяки цьому мистецтво створює сприятливі умови для розвитку комунікативної компетентності, оскільки вчить дітей розуміти зміст художнього повідомлення, інтерпретувати його та висловлювати власну думку [60, c. 38].</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Знайомство з мистецькою спадщиною минулих епох допомагає школярам зануритися в духовний та естетичний контекст різних культурних періодів, усвідомити цінності та світогляд людей того часу. Таке розуміння формує здатність до культурного діалогу, розширює словниковий запас, покращує навички аргументації та сприяє розвитку емпатії – ключових складових комунікативної компетентності.</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Відповідно до Державного стандарту початкової освіти, мистецька діяльність є важливим засобом формування особистості, адже в ній поєднуються емоційний досвід, практична активність і творче самовираження. У цьому процесі дитина вчиться передавати свої ідеї та почуття, слухати інших, обмінюватися враженнями, що безпосередньо впливає на якість її комунікації. Особливу роль відіграє ознайомлення з українським живописом, який допомагає учням зрозуміти національний культурний контекст і вміти висловлювати власне ставлення до явищ та образів, що вони бачать [65, c. 154].</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Образотворче мистецтво є ефективним чинником розвитку особистості молодшого школяра, зокрема його здатності до спілкування. Сприймаючи </w:t>
      </w:r>
      <w:r w:rsidRPr="00DF15FB">
        <w:rPr>
          <w:rFonts w:ascii="Times New Roman" w:eastAsia="Calibri" w:hAnsi="Times New Roman" w:cs="Times New Roman"/>
          <w:sz w:val="28"/>
          <w:szCs w:val="28"/>
          <w:lang w:val="uk-UA"/>
        </w:rPr>
        <w:lastRenderedPageBreak/>
        <w:t>художні твори, діти вчаться описувати побачене, формулювати оцінні судження, порівнювати та узагальнювати, що робить їхнє мовлення змістовнішим і точнішим. Реалістичні роботи українських художників допомагають не лише краще розуміти національні цінності, але й виявляти власні емоції через слова, обговорення та творчість.</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Мистецтво стає середовищем, де дитина може вільно висловлюватися, співпрацювати з однокласниками, презентувати свої роботи й обговорювати мистецькі явища. Цей діалог сприяє розвитку таких якостей, як уміння слухати, ставити запитання, аргументувати свою позицію та розуміти думку інших. Саме завдяки цьому формується толерантність, повага й уміння вести конструктивну комунікацію.</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Художня діяльність розвиває також творче мислення, уяву, здатність до емоційного відгуку, що є важливими передумовами ефективного спілкування. Малювання, ліплення, створення ілюстрацій допомагають дітям не лише відображати свої почуття, а й коментувати їх, що збагачує емоційно-мовленнєвий досвід. У процесі спільного обговорення робіт школярі вчаться формулювати думки, дотримуватися мовленнєвого етикету та набувають досвіду публічного висловлювання [38, c. 56].</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Аналіз науково-педагогічних джерел дозволяє зробити такі узагальнення щодо ролі образотворчого мистецтва у розвитку комунікативної компетентності молодших школярів:</w:t>
      </w:r>
    </w:p>
    <w:p w:rsidR="003652B7" w:rsidRPr="00DF15FB" w:rsidRDefault="00F20492">
      <w:pPr>
        <w:pStyle w:val="ad"/>
        <w:numPr>
          <w:ilvl w:val="0"/>
          <w:numId w:val="8"/>
        </w:numPr>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Мистецтво сприяє формуванню емоційної та культурної чутливості, що є основою для ефективної міжособистісної комунікації.</w:t>
      </w:r>
    </w:p>
    <w:p w:rsidR="003652B7" w:rsidRPr="00DF15FB" w:rsidRDefault="00F20492">
      <w:pPr>
        <w:pStyle w:val="ad"/>
        <w:numPr>
          <w:ilvl w:val="0"/>
          <w:numId w:val="8"/>
        </w:numPr>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Художня діяльність допомагає дітям вербалізувати власні емоції та враження, покращує мовленнєві навички.</w:t>
      </w:r>
    </w:p>
    <w:p w:rsidR="003652B7" w:rsidRPr="00DF15FB" w:rsidRDefault="00F20492">
      <w:pPr>
        <w:pStyle w:val="ad"/>
        <w:numPr>
          <w:ilvl w:val="0"/>
          <w:numId w:val="8"/>
        </w:numPr>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Створення мистецьких робіт розвиває здатність до самовираження, що є ключовим елементом комунікативної компетентності.</w:t>
      </w:r>
    </w:p>
    <w:p w:rsidR="003652B7" w:rsidRPr="00DF15FB" w:rsidRDefault="00F20492">
      <w:pPr>
        <w:pStyle w:val="ad"/>
        <w:numPr>
          <w:ilvl w:val="0"/>
          <w:numId w:val="8"/>
        </w:numPr>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Обговорення творів мистецтва навчає учнів вести діалог, аргументувати та поважати іншу точку зору.</w:t>
      </w:r>
    </w:p>
    <w:p w:rsidR="003652B7" w:rsidRPr="00DF15FB" w:rsidRDefault="00F20492">
      <w:pPr>
        <w:pStyle w:val="ad"/>
        <w:numPr>
          <w:ilvl w:val="0"/>
          <w:numId w:val="8"/>
        </w:numPr>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lastRenderedPageBreak/>
        <w:t>Спільна творча діяльність формує навички взаємодії, співробітництва та соціальної комунікації.</w:t>
      </w:r>
    </w:p>
    <w:p w:rsidR="003652B7" w:rsidRPr="00DF15FB" w:rsidRDefault="00F20492">
      <w:pPr>
        <w:pStyle w:val="ad"/>
        <w:numPr>
          <w:ilvl w:val="0"/>
          <w:numId w:val="8"/>
        </w:numPr>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Навчання мистецтва у початковій школі є важливою умовою гармонійного розвитку мовлення, мислення та емоційної сфери [47, c. 85].</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Отже, образотворче мистецтво та живопис відіграють виняткову роль у житті молодшого школяра. Вони забезпечують гармонійний розвиток емоційної, інтелектуальної, моральної та творчої сфер. Мистецтво виховує чутливість до краси, стимулює мислення, розвиває уяву й здатність до творчої діяльності. Проведений аналіз ролі творів мистецтва й живопису в житті молодшого школяра засвідчує їхню багатофункціональність і значущість у системі сучасної мистецької освіти. У молодшому шкільному віці мистецтво виступає важливим чинником емоційного, інтелектуального та творчого розвитку дитини, сприяючи формуванню естетичних почуттів, художнього смаку та ціннісного ставлення до навколишнього світу.</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Твори живопису відповідають віковим і психологічним особливостям молодших школярів, оскільки ґрунтуються на образності, наочності та емоційній виразності. Їх використання в освітньому процесі сприяє розвитку образного й асоціативного мислення, емоційного інтелекту, здатності до співпереживання та самовираження.</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У контексті Нової української школи твори мистецтва й живопису набувають особливого значення як засіб реалізації компетентнісного, інтегрованого та діяльнісного підходів. Вони забезпечують міжпредметні зв’язки, активізують пізнавальний інтерес учнів і створюють умови для формування ключових і предметних компетентностей.</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Систематичне й методично обґрунтоване залучення творів образотворчого мистецтва в початковій школі виконує не лише освітню, а й важливу виховну функцію, сприяючи формуванню національної свідомості, моральних якостей, толерантності та поваги до культурної спадщини. Таким чином, мистецтво й живопис є невід’ємним складником гармонійного </w:t>
      </w:r>
      <w:r w:rsidRPr="00DF15FB">
        <w:rPr>
          <w:rFonts w:ascii="Times New Roman" w:eastAsia="Calibri" w:hAnsi="Times New Roman" w:cs="Times New Roman"/>
          <w:sz w:val="28"/>
          <w:szCs w:val="28"/>
          <w:lang w:val="uk-UA"/>
        </w:rPr>
        <w:lastRenderedPageBreak/>
        <w:t>розвитку особистості молодшого школяра та важливим ресурсом реалізації цілей сучасної мистецької освіти.</w:t>
      </w:r>
    </w:p>
    <w:p w:rsidR="003652B7" w:rsidRPr="00DF15FB" w:rsidRDefault="003652B7">
      <w:pPr>
        <w:spacing w:after="0" w:line="360" w:lineRule="auto"/>
        <w:jc w:val="both"/>
        <w:rPr>
          <w:rFonts w:ascii="Times New Roman" w:eastAsia="Calibri" w:hAnsi="Times New Roman" w:cs="Times New Roman"/>
          <w:b/>
          <w:sz w:val="28"/>
          <w:szCs w:val="28"/>
          <w:lang w:val="uk-UA"/>
        </w:rPr>
      </w:pPr>
    </w:p>
    <w:p w:rsidR="003652B7" w:rsidRPr="00DF15FB" w:rsidRDefault="003652B7">
      <w:pPr>
        <w:spacing w:after="0" w:line="360" w:lineRule="auto"/>
        <w:ind w:firstLine="709"/>
        <w:jc w:val="both"/>
        <w:rPr>
          <w:rFonts w:ascii="Times New Roman" w:eastAsia="Calibri" w:hAnsi="Times New Roman" w:cs="Times New Roman"/>
          <w:b/>
          <w:sz w:val="28"/>
          <w:szCs w:val="28"/>
          <w:lang w:val="uk-UA"/>
        </w:rPr>
      </w:pPr>
    </w:p>
    <w:p w:rsidR="003652B7" w:rsidRPr="00DF15FB" w:rsidRDefault="00F20492">
      <w:pPr>
        <w:pStyle w:val="ad"/>
        <w:numPr>
          <w:ilvl w:val="1"/>
          <w:numId w:val="3"/>
        </w:numPr>
        <w:spacing w:after="0" w:line="360" w:lineRule="auto"/>
        <w:ind w:firstLine="709"/>
        <w:jc w:val="both"/>
        <w:rPr>
          <w:rFonts w:ascii="Times New Roman" w:eastAsia="Calibri" w:hAnsi="Times New Roman" w:cs="Times New Roman"/>
          <w:b/>
          <w:sz w:val="28"/>
          <w:szCs w:val="28"/>
          <w:lang w:val="uk-UA"/>
        </w:rPr>
      </w:pPr>
      <w:r w:rsidRPr="00DF15FB">
        <w:rPr>
          <w:rFonts w:ascii="Times New Roman" w:eastAsia="Calibri" w:hAnsi="Times New Roman" w:cs="Times New Roman"/>
          <w:b/>
          <w:sz w:val="28"/>
          <w:szCs w:val="28"/>
          <w:lang w:val="uk-UA"/>
        </w:rPr>
        <w:t>Мистецька освітня галузь у програмах Нової української школи: зміст і завдання комунікативної діяльності</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Право на безкоштовну обов’язкову початкову освіту є одним з базових прав, що у 1948 році було закріплено у Загальній декларації прав людини. Разом з тим освіта ‒ це не тільки право, але і інструмент для ефективної реалізації інших прав людини. Невипадково, одним із показників Індексу людського розвитку (Human Development Index) разом із рівнем економічного розвитку (валовий внутрішній продукт (ВВП) на душу населення) та тривалістю життя є розвиток освіти (рівень грамотності).</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Держстандарт є ключовим документом для організації освітнього процесу на кожному рівні здобуття освіти, і його виконання є обов’язковим для всіх закладів загальної середньої освіти. У документі визначено дев’ять освітніх галузей, кожна з яких має реалізовувати потенціал для формування всіх ключових компетентностей та наскрізних умінь учнів. Мистецька освітня галузь спрямована на всебічний розвиток особистості школяра в процесі засвоєння мистецьких надбань, усвідомлення національної ідентичності в міжкультурному середовищі, формування компетентностей для творчого самовираження, розкриття креативного потенціалу та залучення до культурних процесів країни. Вона передбачає опанування мистецької грамотності, мистецької діяльності та мистецької комунікації, що має забезпечити вміння пізнавати різні види мистецтва, інтерпретувати художні образи, переживати емоційний досвід, розвивати ціннісне ставлення до мистецтва, формувати художньо-образне й асоціативне мислення, пізнавати себе через взаємодію з мистецькими об’єктами, розвивати емоційний інтелект і використовувати інформаційне середовище для творчості та комунікації [13]. </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lastRenderedPageBreak/>
        <w:t>Учні мають навчитися розпізнавати засоби художньої виразності різних видів і жанрів мистецтва та наводити приклади відповідних творів. Орієнтирами для оцінювання є здатність описувати особливості мови різних мистецьких напрямів, пояснювати виразні засоби художнього образу, наводити приклади творів, визначати жанрові ознаки, розрізняти види українського фольклору та декоративно-прикладного мистецтва, характеризувати техніки виконання, розуміти календарно-обрядові дійства як прообрази мистецтва та орієнтуватися в особливостях народного мистецтва рідного краю.</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Мистецька освіта завжди займала особливе місце у формуванні гармонійно розвиненої особистості. Сучасна школа України, втілюючи концепцію Нової української школи (НУШ), ставить перед собою завдання не лише передати учням базові знання з музики, образотворчого мистецтва, театрального та декоративно-прикладного мистецтва, але й сформувати комунікативні компетентності, творчі здібності та емоційний інтелект. Мистецька освітня галузь у НУШ розглядається як потужний інструмент розвитку особистості, здатної до самовираження, критичного мислення та взаємодії з оточуючим світом [58, c. 85].</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b/>
          <w:sz w:val="28"/>
          <w:szCs w:val="28"/>
          <w:lang w:val="uk-UA"/>
        </w:rPr>
        <w:t>Метою</w:t>
      </w:r>
      <w:r w:rsidRPr="00DF15FB">
        <w:rPr>
          <w:rFonts w:ascii="Times New Roman" w:eastAsia="Calibri" w:hAnsi="Times New Roman" w:cs="Times New Roman"/>
          <w:sz w:val="28"/>
          <w:szCs w:val="28"/>
          <w:lang w:val="uk-UA"/>
        </w:rPr>
        <w:t xml:space="preserve"> навчання мистецтва у школі є всебічний художньо-естетичний розвиток особистості дитини, освоєння нею культурних цінностей у процесі пізнання мистецтва; плекання пошани до вітчизняної та зарубіжної мистецької спадщини; формування ключових, мистецьких предметних та міжпредметних компетентностей, необхідних для художньо-творчого самовираження в особистому та суспільному житті. </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Досягнення поставленої мети передбачає виконання таких </w:t>
      </w:r>
      <w:r w:rsidRPr="00DF15FB">
        <w:rPr>
          <w:rFonts w:ascii="Times New Roman" w:eastAsia="Calibri" w:hAnsi="Times New Roman" w:cs="Times New Roman"/>
          <w:i/>
          <w:sz w:val="28"/>
          <w:szCs w:val="28"/>
          <w:lang w:val="uk-UA"/>
        </w:rPr>
        <w:t>завдань</w:t>
      </w:r>
      <w:r w:rsidRPr="00DF15FB">
        <w:rPr>
          <w:rFonts w:ascii="Times New Roman" w:eastAsia="Calibri" w:hAnsi="Times New Roman" w:cs="Times New Roman"/>
          <w:sz w:val="28"/>
          <w:szCs w:val="28"/>
          <w:lang w:val="uk-UA"/>
        </w:rPr>
        <w:t xml:space="preserve">: </w:t>
      </w:r>
    </w:p>
    <w:p w:rsidR="003652B7" w:rsidRPr="00DF15FB" w:rsidRDefault="00F20492">
      <w:pPr>
        <w:pStyle w:val="ad"/>
        <w:numPr>
          <w:ilvl w:val="0"/>
          <w:numId w:val="9"/>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розвиток почуттєвої сфери учнів, набуття ними досвіду емоційно естетичних переживань, формування мистецьких уподобань та особистісних художніх цінностей; </w:t>
      </w:r>
    </w:p>
    <w:p w:rsidR="003652B7" w:rsidRPr="00DF15FB" w:rsidRDefault="00F20492">
      <w:pPr>
        <w:pStyle w:val="ad"/>
        <w:numPr>
          <w:ilvl w:val="0"/>
          <w:numId w:val="9"/>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lastRenderedPageBreak/>
        <w:t xml:space="preserve">поглиблення мотивації до пізнання творів вітчизняного і зарубіжного мистецтва; </w:t>
      </w:r>
    </w:p>
    <w:p w:rsidR="003652B7" w:rsidRPr="00DF15FB" w:rsidRDefault="00F20492">
      <w:pPr>
        <w:pStyle w:val="ad"/>
        <w:numPr>
          <w:ilvl w:val="0"/>
          <w:numId w:val="9"/>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виховання гордості за здобутки рідного мистецтва та толерантного ставлення до мистецтва інших етносів і народів; </w:t>
      </w:r>
    </w:p>
    <w:p w:rsidR="003652B7" w:rsidRPr="00DF15FB" w:rsidRDefault="00F20492">
      <w:pPr>
        <w:pStyle w:val="ad"/>
        <w:numPr>
          <w:ilvl w:val="0"/>
          <w:numId w:val="9"/>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формування умінь художнього сприймання, аналізу художньої мови та оцінювання творів мистецтва, аргументування думки відповідно до вікових можливостей з використанням мистецьких термінів; </w:t>
      </w:r>
    </w:p>
    <w:p w:rsidR="003652B7" w:rsidRPr="00DF15FB" w:rsidRDefault="00F20492">
      <w:pPr>
        <w:pStyle w:val="ad"/>
        <w:numPr>
          <w:ilvl w:val="0"/>
          <w:numId w:val="9"/>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оволодіння способами художньо-творчої діяльності в різних видах мистецтва, комунікації з іншими в художній творчості; </w:t>
      </w:r>
    </w:p>
    <w:p w:rsidR="003652B7" w:rsidRPr="00DF15FB" w:rsidRDefault="00F20492">
      <w:pPr>
        <w:pStyle w:val="ad"/>
        <w:numPr>
          <w:ilvl w:val="0"/>
          <w:numId w:val="9"/>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досягнення розуміння учнями можливостей цифрових технологій щодо їх застосування в мистецькій творчості; </w:t>
      </w:r>
    </w:p>
    <w:p w:rsidR="003652B7" w:rsidRPr="00DF15FB" w:rsidRDefault="00F20492">
      <w:pPr>
        <w:pStyle w:val="ad"/>
        <w:numPr>
          <w:ilvl w:val="0"/>
          <w:numId w:val="9"/>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розвиток здатності самопізнання і самовираження, керування власними емоційними станами через мистецтво і різні види художньої творчості; розвиток креативності й мистецьких здібностей; </w:t>
      </w:r>
    </w:p>
    <w:p w:rsidR="003652B7" w:rsidRPr="00DF15FB" w:rsidRDefault="00F20492">
      <w:pPr>
        <w:pStyle w:val="ad"/>
        <w:numPr>
          <w:ilvl w:val="0"/>
          <w:numId w:val="9"/>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формування здатності встановлювати зв’язок між видами мистецтва, між мистецтвом та іншими сферами знання (літературою, математикою, знаннями про природу, історію тощо); мистецтвом і явищами довкілля; </w:t>
      </w:r>
    </w:p>
    <w:p w:rsidR="003652B7" w:rsidRPr="00DF15FB" w:rsidRDefault="00F20492">
      <w:pPr>
        <w:pStyle w:val="ad"/>
        <w:numPr>
          <w:ilvl w:val="0"/>
          <w:numId w:val="9"/>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усвідомлення значення мистецтва в житті людини та художнього пізнання для власної успішності; </w:t>
      </w:r>
    </w:p>
    <w:p w:rsidR="003652B7" w:rsidRPr="00DF15FB" w:rsidRDefault="00F20492">
      <w:pPr>
        <w:pStyle w:val="ad"/>
        <w:numPr>
          <w:ilvl w:val="0"/>
          <w:numId w:val="9"/>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формування культури глядача-слухача; </w:t>
      </w:r>
    </w:p>
    <w:p w:rsidR="003652B7" w:rsidRPr="00DF15FB" w:rsidRDefault="00F20492">
      <w:pPr>
        <w:pStyle w:val="ad"/>
        <w:numPr>
          <w:ilvl w:val="0"/>
          <w:numId w:val="9"/>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соціалізація учнів через мистецтво, формування здатності об’єктивно оцінювати творчі здобутки свої та інших. </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Відповідно до зазначених мети і завдань виокремлено змістові лінії: «художньо-творча діяльність», «сприймання та інтерпретація мистецтва», «комунікація через мистецтво», які розкривають основну місію загальної мистецької освіти [</w:t>
      </w:r>
      <w:r w:rsidR="009F0CA2" w:rsidRPr="00DF15FB">
        <w:rPr>
          <w:rFonts w:ascii="Times New Roman" w:eastAsia="Calibri" w:hAnsi="Times New Roman" w:cs="Times New Roman"/>
          <w:sz w:val="28"/>
          <w:szCs w:val="28"/>
          <w:lang w:val="uk-UA"/>
        </w:rPr>
        <w:t>64, c.</w:t>
      </w:r>
      <w:r w:rsidRPr="00DF15FB">
        <w:rPr>
          <w:rFonts w:ascii="Times New Roman" w:eastAsia="Calibri" w:hAnsi="Times New Roman" w:cs="Times New Roman"/>
          <w:sz w:val="28"/>
          <w:szCs w:val="28"/>
          <w:lang w:val="uk-UA"/>
        </w:rPr>
        <w:t xml:space="preserve"> 75 – 76].</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Мистецтво як освітня галузь у контексті НУШ охоплює кілька основних напрямів: музичне виховання, образотворче мистецтво, театральна діяльність та декоративно-прикладне мистецтво. Кожний із цих напрямів має </w:t>
      </w:r>
      <w:r w:rsidRPr="00DF15FB">
        <w:rPr>
          <w:rFonts w:ascii="Times New Roman" w:eastAsia="Calibri" w:hAnsi="Times New Roman" w:cs="Times New Roman"/>
          <w:sz w:val="28"/>
          <w:szCs w:val="28"/>
          <w:lang w:val="uk-UA"/>
        </w:rPr>
        <w:lastRenderedPageBreak/>
        <w:t>власні специфічні цілі, завдання та форми організації навчального процесу, але об’єднує їх спільна мета – розвиток творчої особистості та комунікативної компетентності.</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Згідно з сучасними підходами, мистецька освіта повинна забезпечувати:</w:t>
      </w:r>
    </w:p>
    <w:p w:rsidR="003652B7" w:rsidRPr="00DF15FB" w:rsidRDefault="00F20492">
      <w:pPr>
        <w:pStyle w:val="ad"/>
        <w:numPr>
          <w:ilvl w:val="0"/>
          <w:numId w:val="10"/>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формування художнього смаку та естетичних цінностей;</w:t>
      </w:r>
    </w:p>
    <w:p w:rsidR="003652B7" w:rsidRPr="00DF15FB" w:rsidRDefault="00F20492">
      <w:pPr>
        <w:pStyle w:val="ad"/>
        <w:numPr>
          <w:ilvl w:val="0"/>
          <w:numId w:val="10"/>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розвиток здатності до самовираження через різні види мистецтва;</w:t>
      </w:r>
    </w:p>
    <w:p w:rsidR="003652B7" w:rsidRPr="00DF15FB" w:rsidRDefault="00F20492">
      <w:pPr>
        <w:pStyle w:val="ad"/>
        <w:numPr>
          <w:ilvl w:val="0"/>
          <w:numId w:val="10"/>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інтеграцію емоційного та когнітивного розвитку;</w:t>
      </w:r>
    </w:p>
    <w:p w:rsidR="003652B7" w:rsidRPr="00DF15FB" w:rsidRDefault="00F20492">
      <w:pPr>
        <w:pStyle w:val="ad"/>
        <w:numPr>
          <w:ilvl w:val="0"/>
          <w:numId w:val="10"/>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розвиток соціальних і комунікативних навичок, здатності до співпраці [51, c. 16].</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Комунікативна діяльність у мистецькій освіті включає не лише вербальні та невербальні форми спілкування, але й здатність аналізувати, інтерпретувати та презентувати художні твори, брати участь у колективних творчих процесах, розвивати емоційний інтелект.</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Програми НУШ визначають мистецтво як складову розвитку ключових компетентностей учнів, серед яких вирізняються:</w:t>
      </w:r>
    </w:p>
    <w:p w:rsidR="003652B7" w:rsidRPr="00DF15FB" w:rsidRDefault="00F20492">
      <w:pPr>
        <w:pStyle w:val="ad"/>
        <w:numPr>
          <w:ilvl w:val="0"/>
          <w:numId w:val="11"/>
        </w:numPr>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Комунікативну компетентність – здатність до ефективного взаєморозуміння та вираження власних думок у процесі творчої діяльності.</w:t>
      </w:r>
    </w:p>
    <w:p w:rsidR="003652B7" w:rsidRPr="00DF15FB" w:rsidRDefault="00F20492">
      <w:pPr>
        <w:pStyle w:val="ad"/>
        <w:numPr>
          <w:ilvl w:val="0"/>
          <w:numId w:val="11"/>
        </w:numPr>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Креативність і інноваційне мислення – розвиток нестандартних підходів до вирішення завдань через художню практику.</w:t>
      </w:r>
    </w:p>
    <w:p w:rsidR="003652B7" w:rsidRPr="00DF15FB" w:rsidRDefault="00F20492">
      <w:pPr>
        <w:pStyle w:val="ad"/>
        <w:numPr>
          <w:ilvl w:val="0"/>
          <w:numId w:val="11"/>
        </w:numPr>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Емоційну культуру – формування здатності відчувати, передавати і аналізувати емоції через мистецькі засоби [61, c. 341].</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Навчальні програми НУШ передбачають активне залучення різних видів мистецтва до освітнього процесу, оскільки мистецька діяльність сприяє гармонійному розвитку особистості учня та формуванню його ключових компетентностей.</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Музичне мистецтво охоплює ознайомлення дітей з основними елементами музичної мови, зокрема ритмом, темпом, мелодією, динамікою та різноманітними музичними жанрами. Учні не лише слухають та аналізують музичні твори, а й активно залучаються до виконання пісень, </w:t>
      </w:r>
      <w:r w:rsidRPr="00DF15FB">
        <w:rPr>
          <w:rFonts w:ascii="Times New Roman" w:eastAsia="Calibri" w:hAnsi="Times New Roman" w:cs="Times New Roman"/>
          <w:sz w:val="28"/>
          <w:szCs w:val="28"/>
          <w:lang w:val="uk-UA"/>
        </w:rPr>
        <w:lastRenderedPageBreak/>
        <w:t>простих інструментальних композицій, беруть участь у колективних музичних проєктах. Така діяльність розвиває відчуття ритму, емоційну чутливість, здатність співпрацювати в групі та формує елементарні навички музичного самовираження [22, c. 294].</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Образотворче мистецтво включає роботу з різними художніми техніками і матеріалами – від графіки, ліплення та живопису до змішаних технік і сучасних форм візуальної творчості. У процесі виконання творчих завдань учні вчаться спостерігати за об’єктами навколишнього світу, передавати їхні особливості у власних роботах, розвивають просторову уяву, дрібну моторику та вміння експериментувати. Це сприяє формуванню естетичного смаку та цілісного художнього сприйняття.</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Театральне мистецтво у шкільних програмах реалізується через інсценізацію літературних творів, розігрування коротких діалогів, етюдів і міні-сценок. Учні працюють над розвитком міміки, жестів, інтонаційної виразності, уміння передавати емоції та створювати сценічний образ. Театралізована діяльність допомагає долати сором’язливість, формує навички публічних виступів, розвиває уяву та комунікативні здібності [54, c. 19].</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Декоративно-прикладне мистецтво охоплює створення різноманітних виробів із природних та штучних матеріалів, виготовлення елементів декору, аплікацій, іграшок, сувенірів. Окрему увагу приділено знайомству з українськими народними традиціями, орнаментикою, символікою та ремеслами. Під час такої діяльності діти розвивають дрібну моторику, посидючість, точність рухів, формують художній смак і вчаться цінувати культурну спадщину свого народу.</w:t>
      </w:r>
      <w:r w:rsidR="00D378D2">
        <w:rPr>
          <w:rFonts w:ascii="Times New Roman" w:eastAsia="Calibri" w:hAnsi="Times New Roman" w:cs="Times New Roman"/>
          <w:sz w:val="28"/>
          <w:szCs w:val="28"/>
          <w:lang w:val="uk-UA"/>
        </w:rPr>
        <w:t xml:space="preserve"> </w:t>
      </w:r>
      <w:r w:rsidRPr="00DF15FB">
        <w:rPr>
          <w:rFonts w:ascii="Times New Roman" w:eastAsia="Calibri" w:hAnsi="Times New Roman" w:cs="Times New Roman"/>
          <w:sz w:val="28"/>
          <w:szCs w:val="28"/>
          <w:lang w:val="uk-UA"/>
        </w:rPr>
        <w:t>Ці напрямки взаємопов’язані і забезпечують комплексний розвиток учнів, де комунікативна діяльність стає центральним елементом навчального процесу.</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Комунікативна діяльність учнів у мистецькому середовищі включає:</w:t>
      </w:r>
    </w:p>
    <w:p w:rsidR="003652B7" w:rsidRPr="00DF15FB" w:rsidRDefault="00F20492">
      <w:pPr>
        <w:pStyle w:val="ad"/>
        <w:numPr>
          <w:ilvl w:val="0"/>
          <w:numId w:val="12"/>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lastRenderedPageBreak/>
        <w:t>обмін ідеями та емоціями через музичні, образотворчі та театральні форми. Учні навчаються висловлювати свої думки, інтерпретувати твори, реагувати на творчість однолітків;</w:t>
      </w:r>
    </w:p>
    <w:p w:rsidR="003652B7" w:rsidRPr="00DF15FB" w:rsidRDefault="00F20492">
      <w:pPr>
        <w:pStyle w:val="ad"/>
        <w:numPr>
          <w:ilvl w:val="0"/>
          <w:numId w:val="12"/>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співпрацю в колективних проектах, де важливо навчитися слухати інших, обговорювати, спільно приймати рішення, планувати і реалізовувати творчі завдання.</w:t>
      </w:r>
    </w:p>
    <w:p w:rsidR="003652B7" w:rsidRPr="00DF15FB" w:rsidRDefault="00F20492">
      <w:pPr>
        <w:pStyle w:val="ad"/>
        <w:numPr>
          <w:ilvl w:val="0"/>
          <w:numId w:val="12"/>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презентацію результатів творчої діяльності, що формує вміння аргументовано висловлювати свої позиції, демонструвати досягнення та оцінювати власний внесок у колективну роботу [49].</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Рефлексію та самоконтроль через аналіз власних і чужих творчих робіт, що розвиває критичне мислення та емоційну чутливість.</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Комунікативна діяльність інтегрує вербальні і невербальні засоби, а також міжособистісні й міжпредметні зв’язки, що підвищує ефективність навчання та розширює світогляд учнів.</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Програми НУШ передбачають використання таких </w:t>
      </w:r>
      <w:r w:rsidRPr="00DF15FB">
        <w:rPr>
          <w:rFonts w:ascii="Times New Roman" w:eastAsia="Calibri" w:hAnsi="Times New Roman" w:cs="Times New Roman"/>
          <w:i/>
          <w:sz w:val="28"/>
          <w:szCs w:val="28"/>
          <w:lang w:val="uk-UA"/>
        </w:rPr>
        <w:t>методів</w:t>
      </w:r>
      <w:r w:rsidRPr="00DF15FB">
        <w:rPr>
          <w:rFonts w:ascii="Times New Roman" w:eastAsia="Calibri" w:hAnsi="Times New Roman" w:cs="Times New Roman"/>
          <w:sz w:val="28"/>
          <w:szCs w:val="28"/>
          <w:lang w:val="uk-UA"/>
        </w:rPr>
        <w:t xml:space="preserve"> у мистецькій освіті:</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Проєктний метод – створення спільних творчих проєктів, які включають обговорення, планування, розподіл ролей та презентацію результатів.</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Ігрові та інтерактивні методи – драматизація, рольові ігри, театральні вправи для розвитку комунікативних і соціальних навичок [60, c. 38].</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Метод проблемного навчання – пошук творчих рішень у мистецьких завданнях, стимулювання критичного та креативного мислення.</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Рефлексивні технології – обговорення та аналіз власної діяльності та діяльності однокласників для формування емпатії та самосвідомості.</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Важливим аспектом є систематичне поєднання практичних завдань із теоретичними знаннями, що сприяє розвитку комунікативної компетентності в умовах навчальної взаємодії.</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lastRenderedPageBreak/>
        <w:t>У навчальному процесі мистецької освіти в НУШ комунікативна діяльність реалізується через творчі лабораторії та студії, де учні працюють над спільними мистецькими проєктами; міні-вистави, концерти, виставки, які дозволяють учням презентувати результати роботи та обговорювати їх із колегами і вчителями; інтеграційні уроки, які поєднують різні види мистецтва та інші предмети, розвиваючи здатність до міждисциплінарної комунікації; дискусії та аналіз мистецьких творів, що сприяють розвитку критичного мислення та аргументації [62, c. 164].</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Мистецька освітня галузь у програмах Нової української школи спрямована на всебічний розвиток особистості школяра через інтеграцію творчості та комунікації. Основними завданнями комунікативної діяльності є формування умінь ефективно обмінюватися ідеями та емоціями, співпрацювати в колективі, презентувати творчі результати та рефлексувати над власною діяльністю.</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Розвиток комунікативної компетентності молодших школярів становить значний інтерес для психолого-педагогічних досліджень, оскільки вміння спілкуватися є ключовими для успішної соціалізації, навчання та подальшого життя. Наукові роботи в цій сфері спрямовані на пошук результативних методів і підходів до формування комунікативних умінь у дітей молодшого шкільного віку.</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Одним із важливих напрямів досліджень є застосування ігрових технологій у навчальній комунікації. Наукові дані свідчать, що ігрові елементи стимулюють активність учнів, сприяють їх більшій залученості у взаємодію та позитивно впливають на розвиток комунікативних навичок.</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Ще один важливий аспект – використання мовленнєвих вправ. Доведено, що регулярне виконання завдань на діалогічне мовлення, участь у рольових іграх та мовленнєвих ситуаціях суттєво покращує формування комунікативної компетентності [62, c. 163].</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Також дослідження підкреслюють необхідність розвивати як вербальні, так і невербальні засоби спілкування. Учням важливо навчитися розуміти </w:t>
      </w:r>
      <w:r w:rsidRPr="00DF15FB">
        <w:rPr>
          <w:rFonts w:ascii="Times New Roman" w:eastAsia="Calibri" w:hAnsi="Times New Roman" w:cs="Times New Roman"/>
          <w:sz w:val="28"/>
          <w:szCs w:val="28"/>
          <w:lang w:val="uk-UA"/>
        </w:rPr>
        <w:lastRenderedPageBreak/>
        <w:t>міміку, жести та інші невербальні сигнали, щоб ефективно контактувати з оточенням. Тому фахівці рекомендують включати до навчальних програм заняття з розвитку невербальної комунікації.</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Окрему увагу приділяють ролі вчителя, який створює комфортні умови для спілкування, забезпечує якісний зворотний зв’язок і застосовує дієві методи навчання комунікації.</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Сучасні психолого-педагогічні дослідження підтверджують, що формування комунікативної компетентності у молодших школярів є одним із ключових напрямів розвитку всебічно гармонійної особистості. У процесі навчання розвиток комунікативних умінь виступає не лише як засіб ефективної взаємодії з оточуючими, а й як фундамент для розвитку мислення, емоційної сфери та соціальної адаптації дитини. Серед методів, які довели свою ефективність у цьому процесі, виділяють ігрові технології, спеціальні мовленнєві вправи, розвиток невербальної комунікації (жести, міміка, інтонація), а також системну підтримку з боку педагогів, яка передбачає індивідуальний підхід, мотивацію та створення безпечного освітнього середовища.</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Комунікація, як невід’ємний елемент людської культури, охоплює не лише обмін інформацією, а й активну взаємодію та передавання значущих повідомлень у різних соціальних контекстах. Вона ґрунтується на здатності особистості адекватно сприймати, аналізувати та передавати інформацію, що включає як вербальні, так і невербальні компоненти. Усвідомлення важливості комунікації для соціального та особистісного розвитку дозволяє створювати умови, за яких діти ефективно опановують навички спілкування, вчаться співпрацювати, висловлювати власні думки та розуміти емоційні стани інших людей, що є базовою передумовою формування їхньої соціальної компетентності [34, c. 75].</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Інноваційні методики НУШ дозволяють реалізувати ці завдання в умовах сучасної школи, де мистецтво стає не лише об’єктом навчання, але й </w:t>
      </w:r>
      <w:r w:rsidRPr="00DF15FB">
        <w:rPr>
          <w:rFonts w:ascii="Times New Roman" w:eastAsia="Calibri" w:hAnsi="Times New Roman" w:cs="Times New Roman"/>
          <w:sz w:val="28"/>
          <w:szCs w:val="28"/>
          <w:lang w:val="uk-UA"/>
        </w:rPr>
        <w:lastRenderedPageBreak/>
        <w:t>засобом розвитку ключових компетентностей, що необхідні для життя в інформаційному та креативному суспільстві.</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Таким чином, мистецька освіта в контексті НУШ виступає ефективним інструментом розвитку комунікативних навичок, творчих здібностей і емоційної культури учнів, формуючи покоління, здатне до самовираження та соціальної взаємодії у різних сферах життя.</w:t>
      </w:r>
    </w:p>
    <w:p w:rsidR="003652B7" w:rsidRPr="00DF15FB" w:rsidRDefault="003652B7">
      <w:pPr>
        <w:spacing w:after="0" w:line="360" w:lineRule="auto"/>
        <w:jc w:val="both"/>
        <w:rPr>
          <w:rFonts w:ascii="Times New Roman" w:eastAsia="Calibri" w:hAnsi="Times New Roman" w:cs="Times New Roman"/>
          <w:sz w:val="28"/>
          <w:szCs w:val="28"/>
          <w:lang w:val="uk-UA"/>
        </w:rPr>
      </w:pPr>
    </w:p>
    <w:p w:rsidR="003652B7" w:rsidRPr="00DF15FB" w:rsidRDefault="00F20492">
      <w:pPr>
        <w:spacing w:after="0" w:line="360" w:lineRule="auto"/>
        <w:jc w:val="center"/>
        <w:rPr>
          <w:rFonts w:ascii="Times New Roman" w:eastAsia="Calibri" w:hAnsi="Times New Roman" w:cs="Times New Roman"/>
          <w:b/>
          <w:bCs/>
          <w:sz w:val="28"/>
          <w:szCs w:val="28"/>
          <w:lang w:val="uk-UA"/>
        </w:rPr>
      </w:pPr>
      <w:r w:rsidRPr="00DF15FB">
        <w:rPr>
          <w:rFonts w:ascii="Times New Roman" w:eastAsia="Calibri" w:hAnsi="Times New Roman" w:cs="Times New Roman"/>
          <w:b/>
          <w:bCs/>
          <w:sz w:val="28"/>
          <w:szCs w:val="28"/>
          <w:lang w:val="uk-UA"/>
        </w:rPr>
        <w:t>Висновки до 1 розділу</w:t>
      </w:r>
    </w:p>
    <w:p w:rsidR="003652B7" w:rsidRPr="00DF15FB" w:rsidRDefault="00F20492">
      <w:pPr>
        <w:spacing w:after="0" w:line="360" w:lineRule="auto"/>
        <w:ind w:firstLine="709"/>
        <w:jc w:val="both"/>
        <w:rPr>
          <w:rFonts w:ascii="Times New Roman" w:eastAsia="Times New Roman" w:hAnsi="Times New Roman" w:cs="Times New Roman"/>
          <w:sz w:val="28"/>
          <w:szCs w:val="28"/>
          <w:lang w:val="uk-UA" w:eastAsia="ru-RU"/>
        </w:rPr>
      </w:pPr>
      <w:r w:rsidRPr="00DF15FB">
        <w:rPr>
          <w:rFonts w:ascii="Times New Roman" w:eastAsia="Times New Roman" w:hAnsi="Times New Roman" w:cs="Times New Roman"/>
          <w:sz w:val="28"/>
          <w:szCs w:val="28"/>
          <w:lang w:val="uk-UA" w:eastAsia="ru-RU"/>
        </w:rPr>
        <w:t>У першому розділі кваліфікаційного дослідження було проаналізовано теоретико-методологічні засади проблеми формування комунікативної компетентності молодших школярів засобами мистецтва в умовах Нової української школи. Розгляд наукових підходів і нормативно-освітніх документів дав змогу окреслити концептуальні основи подальшого дослідження.</w:t>
      </w:r>
    </w:p>
    <w:p w:rsidR="003652B7" w:rsidRPr="00DF15FB" w:rsidRDefault="00F20492">
      <w:pPr>
        <w:spacing w:after="0" w:line="360" w:lineRule="auto"/>
        <w:ind w:firstLine="709"/>
        <w:jc w:val="both"/>
        <w:rPr>
          <w:rFonts w:ascii="Times New Roman" w:eastAsia="Times New Roman" w:hAnsi="Times New Roman" w:cs="Times New Roman"/>
          <w:sz w:val="28"/>
          <w:szCs w:val="28"/>
          <w:lang w:val="uk-UA" w:eastAsia="ru-RU"/>
        </w:rPr>
      </w:pPr>
      <w:r w:rsidRPr="00DF15FB">
        <w:rPr>
          <w:rFonts w:ascii="Times New Roman" w:eastAsia="Times New Roman" w:hAnsi="Times New Roman" w:cs="Times New Roman"/>
          <w:sz w:val="28"/>
          <w:szCs w:val="28"/>
          <w:lang w:val="uk-UA" w:eastAsia="ru-RU"/>
        </w:rPr>
        <w:t>Нами з’ясовано, що комунікативна компетентність молодших школярів є багатокомпонентним утворенням, що охоплює мовленнєві знання, уміння й навички, здатність до ефективної взаємодії, емоційної чутливості та соціальної адаптації. Встановлено, що молодший шкільний вік є сприятливим періодом для розвитку комунікативних умінь, оскільки саме на цьому етапі активно формується мовлення, соціальний досвід і потреба у спілкуванні.</w:t>
      </w:r>
    </w:p>
    <w:p w:rsidR="003652B7" w:rsidRPr="00DF15FB" w:rsidRDefault="00F20492">
      <w:pPr>
        <w:spacing w:after="0" w:line="360" w:lineRule="auto"/>
        <w:ind w:firstLine="709"/>
        <w:jc w:val="both"/>
        <w:rPr>
          <w:rFonts w:ascii="Times New Roman" w:eastAsia="Times New Roman" w:hAnsi="Times New Roman" w:cs="Times New Roman"/>
          <w:sz w:val="28"/>
          <w:szCs w:val="28"/>
          <w:lang w:val="uk-UA" w:eastAsia="ru-RU"/>
        </w:rPr>
      </w:pPr>
      <w:r w:rsidRPr="00DF15FB">
        <w:rPr>
          <w:rFonts w:ascii="Times New Roman" w:eastAsia="Times New Roman" w:hAnsi="Times New Roman" w:cs="Times New Roman"/>
          <w:sz w:val="28"/>
          <w:szCs w:val="28"/>
          <w:lang w:val="uk-UA" w:eastAsia="ru-RU"/>
        </w:rPr>
        <w:t>Обґрунтовано значення творів мистецтва й живопису в житті молодшого школяра. Визначено, що мистецтво виступає ефективним засобом емоційного, пізнавального та творчого розвитку дитини, сприяє формуванню естетичних почуттів, образного мислення та ціннісних орієнтацій. Доведено, що взаємодія з художніми творами створює сприятливі умови для розвитку мовлення, уміння висловлювати власні думки, почуття та судження, що безпосередньо пов’язано з формуванням комунікативної компетентності.</w:t>
      </w:r>
    </w:p>
    <w:p w:rsidR="003652B7" w:rsidRPr="00DF15FB" w:rsidRDefault="00F20492">
      <w:pPr>
        <w:spacing w:after="0" w:line="360" w:lineRule="auto"/>
        <w:ind w:firstLine="709"/>
        <w:jc w:val="both"/>
        <w:rPr>
          <w:rFonts w:ascii="Times New Roman" w:eastAsia="Times New Roman" w:hAnsi="Times New Roman" w:cs="Times New Roman"/>
          <w:sz w:val="28"/>
          <w:szCs w:val="28"/>
          <w:lang w:val="uk-UA" w:eastAsia="ru-RU"/>
        </w:rPr>
      </w:pPr>
      <w:r w:rsidRPr="00DF15FB">
        <w:rPr>
          <w:rFonts w:ascii="Times New Roman" w:eastAsia="Times New Roman" w:hAnsi="Times New Roman" w:cs="Times New Roman"/>
          <w:sz w:val="28"/>
          <w:szCs w:val="28"/>
          <w:lang w:val="uk-UA" w:eastAsia="ru-RU"/>
        </w:rPr>
        <w:t xml:space="preserve">Мистецька освітня галузь у програмах Нової української школи зорієнтована на компетентнісний, інтегрований і діяльнісний підходи. </w:t>
      </w:r>
      <w:r w:rsidRPr="00DF15FB">
        <w:rPr>
          <w:rFonts w:ascii="Times New Roman" w:eastAsia="Times New Roman" w:hAnsi="Times New Roman" w:cs="Times New Roman"/>
          <w:sz w:val="28"/>
          <w:szCs w:val="28"/>
          <w:lang w:val="uk-UA" w:eastAsia="ru-RU"/>
        </w:rPr>
        <w:lastRenderedPageBreak/>
        <w:t>Особлива увага приділяється розвитку комунікативної діяльності учнів через сприймання, інтерпретацію та творче осмислення мистецьких творів. Зміст і завдання мистецької освітньої галузі створюють методичні передумови для активного використання мистецтва як засобу формування ключових і предметних компетентностей молодших школярів.</w:t>
      </w:r>
    </w:p>
    <w:p w:rsidR="003652B7" w:rsidRPr="00DF15FB" w:rsidRDefault="00F20492">
      <w:pPr>
        <w:spacing w:after="0" w:line="360" w:lineRule="auto"/>
        <w:ind w:firstLine="709"/>
        <w:jc w:val="both"/>
        <w:rPr>
          <w:rFonts w:ascii="Times New Roman" w:eastAsia="Times New Roman" w:hAnsi="Times New Roman" w:cs="Times New Roman"/>
          <w:sz w:val="28"/>
          <w:szCs w:val="28"/>
          <w:lang w:val="uk-UA" w:eastAsia="ru-RU"/>
        </w:rPr>
      </w:pPr>
      <w:r w:rsidRPr="00DF15FB">
        <w:rPr>
          <w:rFonts w:ascii="Times New Roman" w:eastAsia="Times New Roman" w:hAnsi="Times New Roman" w:cs="Times New Roman"/>
          <w:sz w:val="28"/>
          <w:szCs w:val="28"/>
          <w:lang w:val="uk-UA" w:eastAsia="ru-RU"/>
        </w:rPr>
        <w:t>Теоретичний аналіз засвідчив доцільність і педагогічну ефективність використання творів мистецтва й живопису щодо формування комунікативної компетентності молодших школярів в умовах НУШ. Отримані висновки стали теоретичним підґрунтям для розроблення методики та організації експериментальної частини дослідження, що буде представлена в наступних розділах кваліфікаційного дослідження.</w:t>
      </w:r>
    </w:p>
    <w:p w:rsidR="003652B7" w:rsidRPr="00DF15FB" w:rsidRDefault="003652B7">
      <w:pPr>
        <w:spacing w:after="0" w:line="360" w:lineRule="auto"/>
        <w:ind w:firstLine="709"/>
        <w:jc w:val="both"/>
        <w:rPr>
          <w:rFonts w:ascii="Times New Roman" w:eastAsia="Calibri" w:hAnsi="Times New Roman" w:cs="Times New Roman"/>
          <w:b/>
          <w:bCs/>
          <w:sz w:val="28"/>
          <w:szCs w:val="28"/>
          <w:lang w:val="uk-UA"/>
        </w:rPr>
      </w:pPr>
    </w:p>
    <w:p w:rsidR="003652B7" w:rsidRPr="00DF15FB" w:rsidRDefault="003652B7">
      <w:pPr>
        <w:spacing w:after="0" w:line="360" w:lineRule="auto"/>
        <w:jc w:val="both"/>
        <w:rPr>
          <w:rFonts w:ascii="Times New Roman" w:eastAsia="Calibri" w:hAnsi="Times New Roman" w:cs="Times New Roman"/>
          <w:b/>
          <w:bCs/>
          <w:sz w:val="28"/>
          <w:szCs w:val="28"/>
          <w:lang w:val="uk-UA"/>
        </w:rPr>
      </w:pPr>
    </w:p>
    <w:p w:rsidR="003652B7" w:rsidRPr="00DF15FB" w:rsidRDefault="003652B7">
      <w:pPr>
        <w:spacing w:after="0" w:line="360" w:lineRule="auto"/>
        <w:jc w:val="center"/>
        <w:rPr>
          <w:rFonts w:ascii="Times New Roman" w:eastAsia="Calibri" w:hAnsi="Times New Roman" w:cs="Times New Roman"/>
          <w:b/>
          <w:bCs/>
          <w:sz w:val="28"/>
          <w:szCs w:val="28"/>
          <w:lang w:val="uk-UA"/>
        </w:rPr>
      </w:pPr>
    </w:p>
    <w:p w:rsidR="003652B7" w:rsidRPr="00DF15FB" w:rsidRDefault="003652B7">
      <w:pPr>
        <w:spacing w:after="0" w:line="360" w:lineRule="auto"/>
        <w:jc w:val="center"/>
        <w:rPr>
          <w:rFonts w:ascii="Times New Roman" w:eastAsia="Calibri" w:hAnsi="Times New Roman" w:cs="Times New Roman"/>
          <w:b/>
          <w:bCs/>
          <w:sz w:val="28"/>
          <w:szCs w:val="28"/>
          <w:lang w:val="uk-UA"/>
        </w:rPr>
      </w:pPr>
    </w:p>
    <w:p w:rsidR="003652B7" w:rsidRPr="00DF15FB" w:rsidRDefault="003652B7">
      <w:pPr>
        <w:spacing w:after="0" w:line="360" w:lineRule="auto"/>
        <w:jc w:val="center"/>
        <w:rPr>
          <w:rFonts w:ascii="Times New Roman" w:eastAsia="Calibri" w:hAnsi="Times New Roman" w:cs="Times New Roman"/>
          <w:b/>
          <w:bCs/>
          <w:sz w:val="28"/>
          <w:szCs w:val="28"/>
          <w:lang w:val="uk-UA"/>
        </w:rPr>
      </w:pPr>
    </w:p>
    <w:p w:rsidR="003652B7" w:rsidRPr="00DF15FB" w:rsidRDefault="003652B7">
      <w:pPr>
        <w:spacing w:after="0" w:line="360" w:lineRule="auto"/>
        <w:jc w:val="center"/>
        <w:rPr>
          <w:rFonts w:ascii="Times New Roman" w:eastAsia="Calibri" w:hAnsi="Times New Roman" w:cs="Times New Roman"/>
          <w:b/>
          <w:bCs/>
          <w:sz w:val="28"/>
          <w:szCs w:val="28"/>
          <w:lang w:val="uk-UA"/>
        </w:rPr>
      </w:pPr>
    </w:p>
    <w:p w:rsidR="003652B7" w:rsidRPr="00DF15FB" w:rsidRDefault="003652B7">
      <w:pPr>
        <w:spacing w:after="0" w:line="360" w:lineRule="auto"/>
        <w:jc w:val="center"/>
        <w:rPr>
          <w:rFonts w:ascii="Times New Roman" w:eastAsia="Calibri" w:hAnsi="Times New Roman" w:cs="Times New Roman"/>
          <w:b/>
          <w:bCs/>
          <w:sz w:val="28"/>
          <w:szCs w:val="28"/>
          <w:lang w:val="uk-UA"/>
        </w:rPr>
      </w:pPr>
    </w:p>
    <w:p w:rsidR="003652B7" w:rsidRPr="00DF15FB" w:rsidRDefault="003652B7">
      <w:pPr>
        <w:spacing w:after="0" w:line="360" w:lineRule="auto"/>
        <w:jc w:val="center"/>
        <w:rPr>
          <w:rFonts w:ascii="Times New Roman" w:eastAsia="Calibri" w:hAnsi="Times New Roman" w:cs="Times New Roman"/>
          <w:b/>
          <w:bCs/>
          <w:sz w:val="28"/>
          <w:szCs w:val="28"/>
          <w:lang w:val="uk-UA"/>
        </w:rPr>
      </w:pPr>
    </w:p>
    <w:p w:rsidR="003652B7" w:rsidRPr="00DF15FB" w:rsidRDefault="003652B7">
      <w:pPr>
        <w:spacing w:after="0" w:line="360" w:lineRule="auto"/>
        <w:jc w:val="center"/>
        <w:rPr>
          <w:rFonts w:ascii="Times New Roman" w:eastAsia="Calibri" w:hAnsi="Times New Roman" w:cs="Times New Roman"/>
          <w:b/>
          <w:bCs/>
          <w:sz w:val="28"/>
          <w:szCs w:val="28"/>
          <w:lang w:val="uk-UA"/>
        </w:rPr>
      </w:pPr>
    </w:p>
    <w:p w:rsidR="003652B7" w:rsidRPr="00DF15FB" w:rsidRDefault="003652B7">
      <w:pPr>
        <w:spacing w:after="0" w:line="360" w:lineRule="auto"/>
        <w:jc w:val="center"/>
        <w:rPr>
          <w:rFonts w:ascii="Times New Roman" w:eastAsia="Calibri" w:hAnsi="Times New Roman" w:cs="Times New Roman"/>
          <w:b/>
          <w:bCs/>
          <w:sz w:val="28"/>
          <w:szCs w:val="28"/>
          <w:lang w:val="uk-UA"/>
        </w:rPr>
      </w:pPr>
    </w:p>
    <w:p w:rsidR="003652B7" w:rsidRPr="00DF15FB" w:rsidRDefault="003652B7">
      <w:pPr>
        <w:spacing w:after="0" w:line="360" w:lineRule="auto"/>
        <w:jc w:val="center"/>
        <w:rPr>
          <w:rFonts w:ascii="Times New Roman" w:eastAsia="Calibri" w:hAnsi="Times New Roman" w:cs="Times New Roman"/>
          <w:b/>
          <w:bCs/>
          <w:sz w:val="28"/>
          <w:szCs w:val="28"/>
          <w:lang w:val="uk-UA"/>
        </w:rPr>
      </w:pPr>
    </w:p>
    <w:p w:rsidR="003652B7" w:rsidRPr="00DF15FB" w:rsidRDefault="003652B7">
      <w:pPr>
        <w:spacing w:after="0" w:line="360" w:lineRule="auto"/>
        <w:jc w:val="center"/>
        <w:rPr>
          <w:rFonts w:ascii="Times New Roman" w:eastAsia="Calibri" w:hAnsi="Times New Roman" w:cs="Times New Roman"/>
          <w:b/>
          <w:bCs/>
          <w:sz w:val="28"/>
          <w:szCs w:val="28"/>
          <w:lang w:val="uk-UA"/>
        </w:rPr>
      </w:pPr>
    </w:p>
    <w:p w:rsidR="003652B7" w:rsidRPr="00DF15FB" w:rsidRDefault="003652B7">
      <w:pPr>
        <w:spacing w:after="0" w:line="360" w:lineRule="auto"/>
        <w:jc w:val="center"/>
        <w:rPr>
          <w:rFonts w:ascii="Times New Roman" w:eastAsia="Calibri" w:hAnsi="Times New Roman" w:cs="Times New Roman"/>
          <w:b/>
          <w:bCs/>
          <w:sz w:val="28"/>
          <w:szCs w:val="28"/>
          <w:lang w:val="uk-UA"/>
        </w:rPr>
      </w:pPr>
    </w:p>
    <w:p w:rsidR="003652B7" w:rsidRPr="00DF15FB" w:rsidRDefault="003652B7">
      <w:pPr>
        <w:spacing w:after="0" w:line="360" w:lineRule="auto"/>
        <w:rPr>
          <w:rFonts w:ascii="Times New Roman" w:eastAsia="Calibri" w:hAnsi="Times New Roman" w:cs="Times New Roman"/>
          <w:b/>
          <w:bCs/>
          <w:sz w:val="28"/>
          <w:szCs w:val="28"/>
          <w:lang w:val="uk-UA"/>
        </w:rPr>
      </w:pPr>
    </w:p>
    <w:p w:rsidR="009F0CA2" w:rsidRPr="00DF15FB" w:rsidRDefault="009F0CA2">
      <w:pPr>
        <w:spacing w:after="0" w:line="360" w:lineRule="auto"/>
        <w:rPr>
          <w:rFonts w:ascii="Times New Roman" w:eastAsia="Calibri" w:hAnsi="Times New Roman" w:cs="Times New Roman"/>
          <w:b/>
          <w:bCs/>
          <w:sz w:val="28"/>
          <w:szCs w:val="28"/>
          <w:lang w:val="uk-UA"/>
        </w:rPr>
      </w:pPr>
    </w:p>
    <w:p w:rsidR="009F0CA2" w:rsidRPr="00DF15FB" w:rsidRDefault="009F0CA2">
      <w:pPr>
        <w:spacing w:after="0" w:line="360" w:lineRule="auto"/>
        <w:rPr>
          <w:rFonts w:ascii="Times New Roman" w:eastAsia="Calibri" w:hAnsi="Times New Roman" w:cs="Times New Roman"/>
          <w:b/>
          <w:bCs/>
          <w:sz w:val="28"/>
          <w:szCs w:val="28"/>
          <w:lang w:val="uk-UA"/>
        </w:rPr>
      </w:pPr>
    </w:p>
    <w:p w:rsidR="009F0CA2" w:rsidRPr="00DF15FB" w:rsidRDefault="009F0CA2">
      <w:pPr>
        <w:spacing w:after="0" w:line="360" w:lineRule="auto"/>
        <w:rPr>
          <w:rFonts w:ascii="Times New Roman" w:eastAsia="Calibri" w:hAnsi="Times New Roman" w:cs="Times New Roman"/>
          <w:b/>
          <w:bCs/>
          <w:sz w:val="28"/>
          <w:szCs w:val="28"/>
          <w:lang w:val="uk-UA"/>
        </w:rPr>
      </w:pPr>
    </w:p>
    <w:p w:rsidR="003652B7" w:rsidRDefault="003652B7">
      <w:pPr>
        <w:spacing w:after="0" w:line="360" w:lineRule="auto"/>
        <w:rPr>
          <w:rFonts w:ascii="Times New Roman" w:eastAsia="Calibri" w:hAnsi="Times New Roman" w:cs="Times New Roman"/>
          <w:b/>
          <w:bCs/>
          <w:sz w:val="28"/>
          <w:szCs w:val="28"/>
          <w:lang w:val="uk-UA"/>
        </w:rPr>
      </w:pPr>
    </w:p>
    <w:p w:rsidR="00D378D2" w:rsidRPr="00DF15FB" w:rsidRDefault="00D378D2">
      <w:pPr>
        <w:spacing w:after="0" w:line="360" w:lineRule="auto"/>
        <w:rPr>
          <w:rFonts w:ascii="Times New Roman" w:eastAsia="Calibri" w:hAnsi="Times New Roman" w:cs="Times New Roman"/>
          <w:b/>
          <w:bCs/>
          <w:sz w:val="28"/>
          <w:szCs w:val="28"/>
          <w:lang w:val="uk-UA"/>
        </w:rPr>
      </w:pPr>
    </w:p>
    <w:p w:rsidR="003652B7" w:rsidRPr="00DF15FB" w:rsidRDefault="00F20492">
      <w:pPr>
        <w:spacing w:after="0" w:line="360" w:lineRule="auto"/>
        <w:jc w:val="center"/>
        <w:rPr>
          <w:rFonts w:ascii="Times New Roman" w:eastAsia="Calibri" w:hAnsi="Times New Roman" w:cs="Times New Roman"/>
          <w:b/>
          <w:bCs/>
          <w:sz w:val="28"/>
          <w:szCs w:val="28"/>
          <w:lang w:val="uk-UA"/>
        </w:rPr>
      </w:pPr>
      <w:r w:rsidRPr="00DF15FB">
        <w:rPr>
          <w:rFonts w:ascii="Times New Roman" w:eastAsia="Calibri" w:hAnsi="Times New Roman" w:cs="Times New Roman"/>
          <w:b/>
          <w:bCs/>
          <w:sz w:val="28"/>
          <w:szCs w:val="28"/>
          <w:lang w:val="uk-UA"/>
        </w:rPr>
        <w:lastRenderedPageBreak/>
        <w:t>РОЗДІЛ ІІ.</w:t>
      </w:r>
    </w:p>
    <w:p w:rsidR="003652B7" w:rsidRPr="00DF15FB" w:rsidRDefault="00F20492">
      <w:pPr>
        <w:spacing w:after="0" w:line="360" w:lineRule="auto"/>
        <w:jc w:val="center"/>
        <w:rPr>
          <w:rFonts w:ascii="Times New Roman" w:eastAsia="Calibri" w:hAnsi="Times New Roman" w:cs="Times New Roman"/>
          <w:b/>
          <w:bCs/>
          <w:sz w:val="28"/>
          <w:szCs w:val="28"/>
          <w:lang w:val="uk-UA"/>
        </w:rPr>
      </w:pPr>
      <w:r w:rsidRPr="00DF15FB">
        <w:rPr>
          <w:rFonts w:ascii="Times New Roman" w:eastAsia="Calibri" w:hAnsi="Times New Roman" w:cs="Times New Roman"/>
          <w:b/>
          <w:bCs/>
          <w:sz w:val="28"/>
          <w:szCs w:val="28"/>
          <w:lang w:val="uk-UA"/>
        </w:rPr>
        <w:t xml:space="preserve">МЕТОДИКА РОЗВИТКУ КОМУНІКАТИВНОЇ КОМПЕТЕНТНОСТІ  ЗДОБУВАЧІВ ПОЧАТКОВОЇ ОСВІТИ ЗАСОБАМИ </w:t>
      </w:r>
    </w:p>
    <w:p w:rsidR="003652B7" w:rsidRPr="00DF15FB" w:rsidRDefault="00F20492">
      <w:pPr>
        <w:spacing w:after="0" w:line="360" w:lineRule="auto"/>
        <w:jc w:val="center"/>
        <w:rPr>
          <w:rFonts w:ascii="Times New Roman" w:eastAsia="Calibri" w:hAnsi="Times New Roman" w:cs="Times New Roman"/>
          <w:b/>
          <w:bCs/>
          <w:sz w:val="28"/>
          <w:szCs w:val="28"/>
          <w:lang w:val="uk-UA"/>
        </w:rPr>
      </w:pPr>
      <w:r w:rsidRPr="00DF15FB">
        <w:rPr>
          <w:rFonts w:ascii="Times New Roman" w:eastAsia="Calibri" w:hAnsi="Times New Roman" w:cs="Times New Roman"/>
          <w:b/>
          <w:bCs/>
          <w:sz w:val="28"/>
          <w:szCs w:val="28"/>
          <w:lang w:val="uk-UA"/>
        </w:rPr>
        <w:t>МУЗИКИ Й ЖИВОПИСУ</w:t>
      </w:r>
    </w:p>
    <w:p w:rsidR="003652B7" w:rsidRPr="00DF15FB" w:rsidRDefault="003652B7">
      <w:pPr>
        <w:spacing w:after="0" w:line="360" w:lineRule="auto"/>
        <w:jc w:val="center"/>
        <w:rPr>
          <w:rFonts w:ascii="Times New Roman" w:eastAsia="Calibri" w:hAnsi="Times New Roman" w:cs="Times New Roman"/>
          <w:b/>
          <w:bCs/>
          <w:sz w:val="28"/>
          <w:szCs w:val="28"/>
          <w:lang w:val="uk-UA"/>
        </w:rPr>
      </w:pPr>
    </w:p>
    <w:p w:rsidR="003652B7" w:rsidRPr="00DF15FB" w:rsidRDefault="00F20492">
      <w:pPr>
        <w:tabs>
          <w:tab w:val="left" w:pos="993"/>
        </w:tabs>
        <w:spacing w:after="0" w:line="360" w:lineRule="auto"/>
        <w:ind w:firstLine="709"/>
        <w:jc w:val="both"/>
        <w:rPr>
          <w:rFonts w:ascii="Times New Roman" w:eastAsia="Calibri" w:hAnsi="Times New Roman" w:cs="Times New Roman"/>
          <w:b/>
          <w:sz w:val="28"/>
          <w:szCs w:val="28"/>
          <w:lang w:val="uk-UA"/>
        </w:rPr>
      </w:pPr>
      <w:r w:rsidRPr="00DF15FB">
        <w:rPr>
          <w:rFonts w:ascii="Times New Roman" w:eastAsia="Calibri" w:hAnsi="Times New Roman" w:cs="Times New Roman"/>
          <w:b/>
          <w:sz w:val="28"/>
          <w:szCs w:val="28"/>
          <w:lang w:val="uk-UA"/>
        </w:rPr>
        <w:t xml:space="preserve"> 2.1. Констатувальний етап проведення експерименту. Визначення критеріїв та показників сформованості комунікативних умінь учнів 4 класу</w:t>
      </w:r>
    </w:p>
    <w:p w:rsidR="003652B7" w:rsidRPr="00DF15FB" w:rsidRDefault="00F20492">
      <w:pPr>
        <w:tabs>
          <w:tab w:val="left" w:pos="993"/>
        </w:tabs>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Комунікативна компетентність є однією з ключових складників, що формується в процесі опанування мови та літератури. Вона виступає важливим інструментом розвитку особистості, проте її становлення неможливе без взаємодії з іншими видами компетентностей. Щоб сформувати справді компетентну мовну особистість, учителю необхідно:</w:t>
      </w:r>
    </w:p>
    <w:p w:rsidR="003652B7" w:rsidRPr="00DF15FB" w:rsidRDefault="00F20492" w:rsidP="00E03670">
      <w:pPr>
        <w:pStyle w:val="ad"/>
        <w:numPr>
          <w:ilvl w:val="0"/>
          <w:numId w:val="47"/>
        </w:numPr>
        <w:tabs>
          <w:tab w:val="left" w:pos="993"/>
        </w:tabs>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забезпечити ґрунтовну базу знань;</w:t>
      </w:r>
    </w:p>
    <w:p w:rsidR="003652B7" w:rsidRPr="00DF15FB" w:rsidRDefault="00F20492" w:rsidP="00E03670">
      <w:pPr>
        <w:pStyle w:val="ad"/>
        <w:numPr>
          <w:ilvl w:val="0"/>
          <w:numId w:val="47"/>
        </w:numPr>
        <w:tabs>
          <w:tab w:val="left" w:pos="993"/>
        </w:tabs>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збагатити словниковий запас учнів;</w:t>
      </w:r>
    </w:p>
    <w:p w:rsidR="003652B7" w:rsidRPr="00DF15FB" w:rsidRDefault="00F20492" w:rsidP="00E03670">
      <w:pPr>
        <w:pStyle w:val="ad"/>
        <w:numPr>
          <w:ilvl w:val="0"/>
          <w:numId w:val="47"/>
        </w:numPr>
        <w:tabs>
          <w:tab w:val="left" w:pos="993"/>
        </w:tabs>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навчити їх вільно, логічно та послідовно висловлювати власні думки;</w:t>
      </w:r>
    </w:p>
    <w:p w:rsidR="003652B7" w:rsidRPr="00DF15FB" w:rsidRDefault="00F20492" w:rsidP="00E03670">
      <w:pPr>
        <w:pStyle w:val="ad"/>
        <w:numPr>
          <w:ilvl w:val="0"/>
          <w:numId w:val="47"/>
        </w:numPr>
        <w:tabs>
          <w:tab w:val="left" w:pos="993"/>
        </w:tabs>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розвивати вміння аналізувати, синтезувати, порівнювати та оцінювати інформацію з позиції власного світогляду;</w:t>
      </w:r>
    </w:p>
    <w:p w:rsidR="003652B7" w:rsidRPr="00DF15FB" w:rsidRDefault="00F20492" w:rsidP="00E03670">
      <w:pPr>
        <w:pStyle w:val="ad"/>
        <w:numPr>
          <w:ilvl w:val="0"/>
          <w:numId w:val="47"/>
        </w:numPr>
        <w:tabs>
          <w:tab w:val="left" w:pos="993"/>
        </w:tabs>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формувати здатність орієнтуватися в інформаційному середовищі та визначати головне [45, c. 80].</w:t>
      </w:r>
    </w:p>
    <w:p w:rsidR="003652B7" w:rsidRPr="00DF15FB" w:rsidRDefault="00F20492">
      <w:pPr>
        <w:tabs>
          <w:tab w:val="left" w:pos="993"/>
        </w:tabs>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Таким чином, формування комунікативної компетентності постає одним із провідних завдань сучасної освіти, що сприяє становленню учнів як успішних співрозмовників і майбутніх фахівців, здатних продуктивно взаємодіяти з іншими.</w:t>
      </w:r>
    </w:p>
    <w:p w:rsidR="003652B7" w:rsidRPr="00DF15FB" w:rsidRDefault="00F20492">
      <w:pPr>
        <w:tabs>
          <w:tab w:val="left" w:pos="993"/>
        </w:tabs>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Відповідно до Державного стандарту початкової освіти (2020), результативність опанування мистецької освітньої галузі визначається не лише сформованістю практичних умінь, а й розвитком здатності учнів до активної комунікації в навчальному процесі. Зокрема, стандарт підкреслює важливість уміння створювати та презентувати власний творчий продукт, </w:t>
      </w:r>
      <w:r w:rsidRPr="00DF15FB">
        <w:rPr>
          <w:rFonts w:ascii="Times New Roman" w:eastAsia="Calibri" w:hAnsi="Times New Roman" w:cs="Times New Roman"/>
          <w:sz w:val="28"/>
          <w:szCs w:val="28"/>
          <w:lang w:val="uk-UA"/>
        </w:rPr>
        <w:lastRenderedPageBreak/>
        <w:t>аргументовано обговорювати та оцінювати твори мистецтва, співпрацювати у групових видах діяльності, а також інтерпретувати художні образи з урахуванням власного досвіду й емоційного сприйняття. Усі ці компоненти безпосередньо пов’язані з формуванням комунікативної компетентності молодших школярів, оскільки сприяють розвитку навичок усного мовлення, діалогу, творчого самовираження та конструктивної взаємодії з однолітками [50, c. 44].</w:t>
      </w:r>
    </w:p>
    <w:p w:rsidR="003652B7" w:rsidRPr="00DF15FB" w:rsidRDefault="00F20492">
      <w:pPr>
        <w:tabs>
          <w:tab w:val="left" w:pos="993"/>
        </w:tabs>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Сучасні методи, форми та прийоми навчання передбачають активне використання нестандартних уроків, які є складовою інноваційних технологій. Важко уявити їх реалізацію без поєднання класичних методів навчання, зокрема:</w:t>
      </w:r>
    </w:p>
    <w:p w:rsidR="003652B7" w:rsidRPr="00DF15FB" w:rsidRDefault="00F20492" w:rsidP="00E03670">
      <w:pPr>
        <w:pStyle w:val="ad"/>
        <w:numPr>
          <w:ilvl w:val="0"/>
          <w:numId w:val="48"/>
        </w:numPr>
        <w:tabs>
          <w:tab w:val="left" w:pos="993"/>
        </w:tabs>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інформаційно-рецептивного;</w:t>
      </w:r>
    </w:p>
    <w:p w:rsidR="003652B7" w:rsidRPr="00DF15FB" w:rsidRDefault="00F20492" w:rsidP="00E03670">
      <w:pPr>
        <w:pStyle w:val="ad"/>
        <w:numPr>
          <w:ilvl w:val="0"/>
          <w:numId w:val="48"/>
        </w:numPr>
        <w:tabs>
          <w:tab w:val="left" w:pos="993"/>
        </w:tabs>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репродуктивного;</w:t>
      </w:r>
    </w:p>
    <w:p w:rsidR="003652B7" w:rsidRPr="00DF15FB" w:rsidRDefault="00F20492" w:rsidP="00E03670">
      <w:pPr>
        <w:pStyle w:val="ad"/>
        <w:numPr>
          <w:ilvl w:val="0"/>
          <w:numId w:val="48"/>
        </w:numPr>
        <w:tabs>
          <w:tab w:val="left" w:pos="993"/>
        </w:tabs>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проблемно-пошукового, який сьогодні вважається одним із найбільш ефективних у стимулюванні пізнавальної активності.</w:t>
      </w:r>
    </w:p>
    <w:p w:rsidR="003652B7" w:rsidRPr="00DF15FB" w:rsidRDefault="00F20492">
      <w:pPr>
        <w:tabs>
          <w:tab w:val="left" w:pos="993"/>
        </w:tabs>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Створення проблемних ситуацій давно відоме педагогіці, проте в інноваційному освітньому просторі цей прийом набуває нових форм. Зокрема, актуальною стає організація ситуативних завдань, що моделюють реальні життєві обставини та активізують інтелектуальний, емоційний і вольовий аспекти пізнання.</w:t>
      </w:r>
    </w:p>
    <w:p w:rsidR="003652B7" w:rsidRPr="00DF15FB" w:rsidRDefault="00F20492">
      <w:pPr>
        <w:tabs>
          <w:tab w:val="left" w:pos="993"/>
        </w:tabs>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У цьому контексті особливу роль відіграє використання музики та живопису як засобів розвитку комунікативних навичок. Художні образи, музичні фрагменти, тематичні полотна або емоційно забарвлені мелодії здатні створювати природні комунікативні ситуації, спонукати учнів до висловлення вражень, аналізу, аргументації та діалогу. Робота з мистецькими творами сприяє:</w:t>
      </w:r>
    </w:p>
    <w:p w:rsidR="003652B7" w:rsidRPr="00DF15FB" w:rsidRDefault="00F20492" w:rsidP="00E03670">
      <w:pPr>
        <w:pStyle w:val="ad"/>
        <w:numPr>
          <w:ilvl w:val="0"/>
          <w:numId w:val="49"/>
        </w:numPr>
        <w:tabs>
          <w:tab w:val="left" w:pos="993"/>
        </w:tabs>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розширенню емоційно-ціннісного словника;</w:t>
      </w:r>
    </w:p>
    <w:p w:rsidR="003652B7" w:rsidRPr="00DF15FB" w:rsidRDefault="00F20492" w:rsidP="00E03670">
      <w:pPr>
        <w:pStyle w:val="ad"/>
        <w:numPr>
          <w:ilvl w:val="0"/>
          <w:numId w:val="49"/>
        </w:numPr>
        <w:tabs>
          <w:tab w:val="left" w:pos="993"/>
        </w:tabs>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розвитку образного мовлення;</w:t>
      </w:r>
    </w:p>
    <w:p w:rsidR="003652B7" w:rsidRPr="00DF15FB" w:rsidRDefault="00F20492" w:rsidP="00E03670">
      <w:pPr>
        <w:pStyle w:val="ad"/>
        <w:numPr>
          <w:ilvl w:val="0"/>
          <w:numId w:val="49"/>
        </w:numPr>
        <w:tabs>
          <w:tab w:val="left" w:pos="993"/>
        </w:tabs>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lastRenderedPageBreak/>
        <w:t>формуванню здатності інтерпретувати й переосмислювати інформацію;</w:t>
      </w:r>
    </w:p>
    <w:p w:rsidR="003652B7" w:rsidRPr="00DF15FB" w:rsidRDefault="00F20492" w:rsidP="00E03670">
      <w:pPr>
        <w:pStyle w:val="ad"/>
        <w:numPr>
          <w:ilvl w:val="0"/>
          <w:numId w:val="49"/>
        </w:numPr>
        <w:tabs>
          <w:tab w:val="left" w:pos="993"/>
        </w:tabs>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підвищенню мотивації до спілкування та творчої взаємодії [59, c. 24].</w:t>
      </w:r>
    </w:p>
    <w:p w:rsidR="003652B7" w:rsidRPr="00DF15FB" w:rsidRDefault="00F20492">
      <w:pPr>
        <w:tabs>
          <w:tab w:val="left" w:pos="993"/>
        </w:tabs>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Пошуково-дослідницькі завдання, які виконуються на основі музичних чи мистецьких матеріалів (наприклад, аналіз картини, створення усного опису емоцій від музичного твору, порівняння художніх стилів), сприяють розвитку критичного мислення та комунікативної активності </w:t>
      </w:r>
      <w:r w:rsidR="00E03670" w:rsidRPr="00DF15FB">
        <w:rPr>
          <w:rFonts w:ascii="Times New Roman" w:eastAsia="Calibri" w:hAnsi="Times New Roman" w:cs="Times New Roman"/>
          <w:sz w:val="28"/>
          <w:szCs w:val="28"/>
          <w:lang w:val="uk-UA"/>
        </w:rPr>
        <w:t>учнів</w:t>
      </w:r>
      <w:r w:rsidRPr="00DF15FB">
        <w:rPr>
          <w:rFonts w:ascii="Times New Roman" w:eastAsia="Calibri" w:hAnsi="Times New Roman" w:cs="Times New Roman"/>
          <w:sz w:val="28"/>
          <w:szCs w:val="28"/>
          <w:lang w:val="uk-UA"/>
        </w:rPr>
        <w:t>.</w:t>
      </w:r>
    </w:p>
    <w:p w:rsidR="003652B7" w:rsidRPr="00DF15FB" w:rsidRDefault="00F20492">
      <w:pPr>
        <w:tabs>
          <w:tab w:val="left" w:pos="993"/>
        </w:tabs>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Нестандартні форми роботи, побудовані на взаємодії з мистецтвом, допомагають учням відчути себе не просто учасниками навчального процесу, а його співавторами. Формування мовленнєво-комунікативної компетентності з використанням мистецьких засобів ґрунтується на розвитку здатності відкрито та ефективно взаємодіяти в різноманітних соціальних ситуаціях.</w:t>
      </w:r>
    </w:p>
    <w:p w:rsidR="003652B7" w:rsidRPr="00DF15FB" w:rsidRDefault="00F20492">
      <w:pPr>
        <w:tabs>
          <w:tab w:val="left" w:pos="993"/>
        </w:tabs>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Застосування творчих, емоційно насичених ситуативних завдань із використанням музики та живопису під час вивчення фонетики, граматики, правопису чи синтаксису суттєво збагачує мовну практику школярів. Такі методи сприяють формуванню впевнених комунікативних навичок і дозволяють учням відкривати нові способи самовираження [22, c. 299].</w:t>
      </w:r>
    </w:p>
    <w:p w:rsidR="003652B7" w:rsidRPr="00DF15FB" w:rsidRDefault="00F20492">
      <w:pPr>
        <w:tabs>
          <w:tab w:val="left" w:pos="993"/>
        </w:tabs>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Спираючись на результати теоретичного аналізу, поданого в першому розділі й присвяченого проблемі розвитку комунікативної компетентності молодших школярів, було укладено програму констатувального етапу експериментальної роботи. Програма спрямована на визначення рівня сформованості комунікативних умінь учнів початкової школи на уроках, зокрема у процесі використання мистецьких засобів – музики та живопису.</w:t>
      </w:r>
    </w:p>
    <w:p w:rsidR="003652B7" w:rsidRPr="00DF15FB" w:rsidRDefault="00F20492">
      <w:pPr>
        <w:tabs>
          <w:tab w:val="left" w:pos="993"/>
        </w:tabs>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i/>
          <w:sz w:val="28"/>
          <w:szCs w:val="28"/>
          <w:lang w:val="uk-UA"/>
        </w:rPr>
        <w:t xml:space="preserve">Метою </w:t>
      </w:r>
      <w:r w:rsidRPr="00DF15FB">
        <w:rPr>
          <w:rFonts w:ascii="Times New Roman" w:eastAsia="Calibri" w:hAnsi="Times New Roman" w:cs="Times New Roman"/>
          <w:sz w:val="28"/>
          <w:szCs w:val="28"/>
          <w:lang w:val="uk-UA"/>
        </w:rPr>
        <w:t xml:space="preserve">констатувального етапу є комплексне вивчення та оцінювання ступеня сформованості комунікативної компетентності молодших школярів у процесі їхньої навчально-пізнавальної діяльності. На цьому етапі важливим завданням є не лише визначення актуального рівня розвитку умінь учнів висловлювати власні думки, слухати й розуміти співрозмовника, але й аналіз </w:t>
      </w:r>
      <w:r w:rsidRPr="00DF15FB">
        <w:rPr>
          <w:rFonts w:ascii="Times New Roman" w:eastAsia="Calibri" w:hAnsi="Times New Roman" w:cs="Times New Roman"/>
          <w:sz w:val="28"/>
          <w:szCs w:val="28"/>
          <w:lang w:val="uk-UA"/>
        </w:rPr>
        <w:lastRenderedPageBreak/>
        <w:t>тих чинників, які впливають на процес становлення цих умінь. Особлива увага приділяється виявленню можливостей художніх видів мистецтва як ефективного засобу підтримки та розвитку комунікативних навичок дітей: уміння презентувати власний творчий продукт, вести діалог, взаємодіяти у групі, інтерпретувати художні образи. Таким чином, констатувальний етап дає змогу окреслити вихідні позиції для подальшої роботи та визначити напрями педагогічного впливу, що сприятимуть гармонійному формуванню комунікативної компетентності молодших школярів [55, c. 61].</w:t>
      </w:r>
    </w:p>
    <w:p w:rsidR="003652B7" w:rsidRPr="00DF15FB" w:rsidRDefault="00F20492">
      <w:pPr>
        <w:tabs>
          <w:tab w:val="left" w:pos="993"/>
        </w:tabs>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Для досягнення цієї мети було визначено такі </w:t>
      </w:r>
      <w:r w:rsidRPr="00DF15FB">
        <w:rPr>
          <w:rFonts w:ascii="Times New Roman" w:eastAsia="Calibri" w:hAnsi="Times New Roman" w:cs="Times New Roman"/>
          <w:i/>
          <w:sz w:val="28"/>
          <w:szCs w:val="28"/>
          <w:lang w:val="uk-UA"/>
        </w:rPr>
        <w:t>завдання</w:t>
      </w:r>
      <w:r w:rsidRPr="00DF15FB">
        <w:rPr>
          <w:rFonts w:ascii="Times New Roman" w:eastAsia="Calibri" w:hAnsi="Times New Roman" w:cs="Times New Roman"/>
          <w:sz w:val="28"/>
          <w:szCs w:val="28"/>
          <w:lang w:val="uk-UA"/>
        </w:rPr>
        <w:t>:</w:t>
      </w:r>
    </w:p>
    <w:p w:rsidR="003652B7" w:rsidRPr="00DF15FB" w:rsidRDefault="00F20492">
      <w:pPr>
        <w:pStyle w:val="ad"/>
        <w:numPr>
          <w:ilvl w:val="0"/>
          <w:numId w:val="16"/>
        </w:numPr>
        <w:tabs>
          <w:tab w:val="left" w:pos="709"/>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Проаналізувати стан організації роботи педагогічного колективу щодо формування комунікативних навичок учнів початкової школи, зокрема засобами музичного та образотворчого мистецтва.</w:t>
      </w:r>
    </w:p>
    <w:p w:rsidR="003652B7" w:rsidRPr="00DF15FB" w:rsidRDefault="00F20492">
      <w:pPr>
        <w:pStyle w:val="ad"/>
        <w:numPr>
          <w:ilvl w:val="0"/>
          <w:numId w:val="16"/>
        </w:numPr>
        <w:tabs>
          <w:tab w:val="left" w:pos="709"/>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Сформулювати критерії, показники й рівні розвитку комунікативної компетентності школярів, а також добрати відповідний діагностичний інструментарій, який охоплює спостереження за їхньою комунікативною активністю під час музичних і художніх занять.</w:t>
      </w:r>
    </w:p>
    <w:p w:rsidR="003652B7" w:rsidRPr="00DF15FB" w:rsidRDefault="00F20492">
      <w:pPr>
        <w:pStyle w:val="ad"/>
        <w:numPr>
          <w:ilvl w:val="0"/>
          <w:numId w:val="16"/>
        </w:numPr>
        <w:tabs>
          <w:tab w:val="left" w:pos="709"/>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Визначити фактичний рівень сформованості комунікативних умінь у дітей молодшого шкільного віку (4 клас) у мистецькій діяльності.</w:t>
      </w:r>
    </w:p>
    <w:p w:rsidR="003652B7" w:rsidRPr="00DF15FB" w:rsidRDefault="00F20492">
      <w:pPr>
        <w:pStyle w:val="ad"/>
        <w:numPr>
          <w:ilvl w:val="0"/>
          <w:numId w:val="16"/>
        </w:numPr>
        <w:tabs>
          <w:tab w:val="left" w:pos="709"/>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Провести порівняльний аналіз отриманих результатів у контрольному та експериментальному класах.</w:t>
      </w:r>
    </w:p>
    <w:p w:rsidR="003652B7" w:rsidRPr="00DF15FB" w:rsidRDefault="00F20492">
      <w:pPr>
        <w:tabs>
          <w:tab w:val="left" w:pos="993"/>
        </w:tabs>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Дослідно-експериментальна робота відбувалася на базі Долинського ліцею №4. У дослідженні взяли участь 60 учнів 4 класів початкової школи.</w:t>
      </w:r>
    </w:p>
    <w:p w:rsidR="003652B7" w:rsidRPr="00DF15FB" w:rsidRDefault="00F20492">
      <w:pPr>
        <w:tabs>
          <w:tab w:val="left" w:pos="993"/>
        </w:tabs>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Для з’ясування рівня сформованості комунікативної компетентності молодших школярів було виокремлено три ключові критерії: </w:t>
      </w:r>
      <w:r w:rsidRPr="00DF15FB">
        <w:rPr>
          <w:rFonts w:ascii="Times New Roman" w:eastAsia="Calibri" w:hAnsi="Times New Roman" w:cs="Times New Roman"/>
          <w:bCs/>
          <w:sz w:val="28"/>
          <w:szCs w:val="28"/>
          <w:lang w:val="uk-UA"/>
        </w:rPr>
        <w:t>когнітивний</w:t>
      </w:r>
      <w:r w:rsidRPr="00DF15FB">
        <w:rPr>
          <w:rFonts w:ascii="Times New Roman" w:eastAsia="Calibri" w:hAnsi="Times New Roman" w:cs="Times New Roman"/>
          <w:sz w:val="28"/>
          <w:szCs w:val="28"/>
          <w:lang w:val="uk-UA"/>
        </w:rPr>
        <w:t xml:space="preserve">, </w:t>
      </w:r>
      <w:r w:rsidRPr="00DF15FB">
        <w:rPr>
          <w:rFonts w:ascii="Times New Roman" w:eastAsia="Calibri" w:hAnsi="Times New Roman" w:cs="Times New Roman"/>
          <w:bCs/>
          <w:sz w:val="28"/>
          <w:szCs w:val="28"/>
          <w:lang w:val="uk-UA"/>
        </w:rPr>
        <w:t>емоційно-ціннісний</w:t>
      </w:r>
      <w:r w:rsidRPr="00DF15FB">
        <w:rPr>
          <w:rFonts w:ascii="Times New Roman" w:eastAsia="Calibri" w:hAnsi="Times New Roman" w:cs="Times New Roman"/>
          <w:sz w:val="28"/>
          <w:szCs w:val="28"/>
          <w:lang w:val="uk-UA"/>
        </w:rPr>
        <w:t xml:space="preserve"> та </w:t>
      </w:r>
      <w:r w:rsidRPr="00DF15FB">
        <w:rPr>
          <w:rFonts w:ascii="Times New Roman" w:eastAsia="Calibri" w:hAnsi="Times New Roman" w:cs="Times New Roman"/>
          <w:bCs/>
          <w:sz w:val="28"/>
          <w:szCs w:val="28"/>
          <w:lang w:val="uk-UA"/>
        </w:rPr>
        <w:t>поведінковий</w:t>
      </w:r>
      <w:r w:rsidRPr="00DF15FB">
        <w:rPr>
          <w:rFonts w:ascii="Times New Roman" w:eastAsia="Calibri" w:hAnsi="Times New Roman" w:cs="Times New Roman"/>
          <w:sz w:val="28"/>
          <w:szCs w:val="28"/>
          <w:lang w:val="uk-UA"/>
        </w:rPr>
        <w:t>. Кожен із зазначених критеріїв відображає окремий аспект розвитку комунікації – від обізнаності та розуміння мовленнєвих норм до емоційного ставлення й уміння застосовувати комунікативні навички у практичних ситуаціях.</w:t>
      </w:r>
    </w:p>
    <w:p w:rsidR="003652B7" w:rsidRPr="00DF15FB" w:rsidRDefault="00F20492">
      <w:pPr>
        <w:tabs>
          <w:tab w:val="left" w:pos="993"/>
        </w:tabs>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Оцінювання здійснювалося за трирівневою шкалою – </w:t>
      </w:r>
      <w:r w:rsidRPr="00DF15FB">
        <w:rPr>
          <w:rFonts w:ascii="Times New Roman" w:eastAsia="Calibri" w:hAnsi="Times New Roman" w:cs="Times New Roman"/>
          <w:bCs/>
          <w:sz w:val="28"/>
          <w:szCs w:val="28"/>
          <w:lang w:val="uk-UA"/>
        </w:rPr>
        <w:t>високий</w:t>
      </w:r>
      <w:r w:rsidRPr="00DF15FB">
        <w:rPr>
          <w:rFonts w:ascii="Times New Roman" w:eastAsia="Calibri" w:hAnsi="Times New Roman" w:cs="Times New Roman"/>
          <w:sz w:val="28"/>
          <w:szCs w:val="28"/>
          <w:lang w:val="uk-UA"/>
        </w:rPr>
        <w:t xml:space="preserve">, </w:t>
      </w:r>
      <w:r w:rsidRPr="00DF15FB">
        <w:rPr>
          <w:rFonts w:ascii="Times New Roman" w:eastAsia="Calibri" w:hAnsi="Times New Roman" w:cs="Times New Roman"/>
          <w:bCs/>
          <w:sz w:val="28"/>
          <w:szCs w:val="28"/>
          <w:lang w:val="uk-UA"/>
        </w:rPr>
        <w:t>середній</w:t>
      </w:r>
      <w:r w:rsidRPr="00DF15FB">
        <w:rPr>
          <w:rFonts w:ascii="Times New Roman" w:eastAsia="Calibri" w:hAnsi="Times New Roman" w:cs="Times New Roman"/>
          <w:sz w:val="28"/>
          <w:szCs w:val="28"/>
          <w:lang w:val="uk-UA"/>
        </w:rPr>
        <w:t xml:space="preserve"> і </w:t>
      </w:r>
      <w:r w:rsidRPr="00DF15FB">
        <w:rPr>
          <w:rFonts w:ascii="Times New Roman" w:eastAsia="Calibri" w:hAnsi="Times New Roman" w:cs="Times New Roman"/>
          <w:bCs/>
          <w:sz w:val="28"/>
          <w:szCs w:val="28"/>
          <w:lang w:val="uk-UA"/>
        </w:rPr>
        <w:t>низький рівні сформованості</w:t>
      </w:r>
      <w:r w:rsidRPr="00DF15FB">
        <w:rPr>
          <w:rFonts w:ascii="Times New Roman" w:eastAsia="Calibri" w:hAnsi="Times New Roman" w:cs="Times New Roman"/>
          <w:sz w:val="28"/>
          <w:szCs w:val="28"/>
          <w:lang w:val="uk-UA"/>
        </w:rPr>
        <w:t xml:space="preserve">, що дозволило детально простежити </w:t>
      </w:r>
      <w:r w:rsidRPr="00DF15FB">
        <w:rPr>
          <w:rFonts w:ascii="Times New Roman" w:eastAsia="Calibri" w:hAnsi="Times New Roman" w:cs="Times New Roman"/>
          <w:sz w:val="28"/>
          <w:szCs w:val="28"/>
          <w:lang w:val="uk-UA"/>
        </w:rPr>
        <w:lastRenderedPageBreak/>
        <w:t>індивідуальні особливості учнів та визначити загальну динаміку розвитку комунікативних умінь. Відповідні результати структуровано й подано у таблиці 2.1, що забезпечує наочність і системність аналізу отриманих даних.</w:t>
      </w:r>
    </w:p>
    <w:p w:rsidR="003652B7" w:rsidRPr="00DF15FB" w:rsidRDefault="003652B7">
      <w:pPr>
        <w:shd w:val="clear" w:color="auto" w:fill="FFFFFF" w:themeFill="background1"/>
        <w:spacing w:after="0" w:line="360" w:lineRule="auto"/>
        <w:ind w:firstLine="710"/>
        <w:jc w:val="right"/>
        <w:rPr>
          <w:rFonts w:ascii="Times New Roman" w:eastAsia="Times New Roman" w:hAnsi="Times New Roman" w:cs="Times New Roman"/>
          <w:color w:val="000000"/>
          <w:sz w:val="28"/>
          <w:szCs w:val="28"/>
          <w:lang w:val="uk-UA" w:eastAsia="ru-RU"/>
        </w:rPr>
      </w:pPr>
    </w:p>
    <w:p w:rsidR="003652B7" w:rsidRPr="00DF15FB" w:rsidRDefault="00F20492">
      <w:pPr>
        <w:shd w:val="clear" w:color="auto" w:fill="FFFFFF" w:themeFill="background1"/>
        <w:spacing w:after="0" w:line="360" w:lineRule="auto"/>
        <w:ind w:firstLine="710"/>
        <w:jc w:val="right"/>
        <w:rPr>
          <w:rFonts w:ascii="Times New Roman" w:eastAsia="Times New Roman" w:hAnsi="Times New Roman" w:cs="Times New Roman"/>
          <w:color w:val="000000"/>
          <w:sz w:val="28"/>
          <w:szCs w:val="28"/>
          <w:lang w:val="uk-UA" w:eastAsia="ru-RU"/>
        </w:rPr>
      </w:pPr>
      <w:r w:rsidRPr="00DF15FB">
        <w:rPr>
          <w:rFonts w:ascii="Times New Roman" w:eastAsia="Times New Roman" w:hAnsi="Times New Roman" w:cs="Times New Roman"/>
          <w:color w:val="000000"/>
          <w:sz w:val="28"/>
          <w:szCs w:val="28"/>
          <w:lang w:val="uk-UA" w:eastAsia="ru-RU"/>
        </w:rPr>
        <w:t>Таблиця 2.1</w:t>
      </w:r>
    </w:p>
    <w:p w:rsidR="003652B7" w:rsidRPr="00DF15FB" w:rsidRDefault="00F20492">
      <w:pPr>
        <w:shd w:val="clear" w:color="auto" w:fill="FFFFFF" w:themeFill="background1"/>
        <w:spacing w:after="0" w:line="360" w:lineRule="auto"/>
        <w:jc w:val="center"/>
        <w:rPr>
          <w:rFonts w:ascii="Times New Roman" w:eastAsia="Times New Roman" w:hAnsi="Times New Roman" w:cs="Times New Roman"/>
          <w:b/>
          <w:color w:val="000000"/>
          <w:sz w:val="28"/>
          <w:szCs w:val="28"/>
          <w:lang w:val="uk-UA" w:eastAsia="ru-RU"/>
        </w:rPr>
      </w:pPr>
      <w:r w:rsidRPr="00DF15FB">
        <w:rPr>
          <w:rFonts w:ascii="Times New Roman" w:eastAsia="Times New Roman" w:hAnsi="Times New Roman" w:cs="Times New Roman"/>
          <w:b/>
          <w:color w:val="000000"/>
          <w:sz w:val="28"/>
          <w:szCs w:val="28"/>
          <w:lang w:val="uk-UA" w:eastAsia="ru-RU"/>
        </w:rPr>
        <w:t>Критерії та показники сформованості комунікативної компетентності учнів початкової школи на уроках</w:t>
      </w:r>
    </w:p>
    <w:tbl>
      <w:tblPr>
        <w:tblW w:w="9398" w:type="dxa"/>
        <w:tblInd w:w="87" w:type="dxa"/>
        <w:shd w:val="clear" w:color="auto" w:fill="FFFFFF" w:themeFill="background1"/>
        <w:tblLook w:val="04A0" w:firstRow="1" w:lastRow="0" w:firstColumn="1" w:lastColumn="0" w:noHBand="0" w:noVBand="1"/>
      </w:tblPr>
      <w:tblGrid>
        <w:gridCol w:w="3438"/>
        <w:gridCol w:w="5960"/>
      </w:tblGrid>
      <w:tr w:rsidR="003652B7" w:rsidRPr="00DF15FB">
        <w:trPr>
          <w:trHeight w:val="291"/>
        </w:trPr>
        <w:tc>
          <w:tcPr>
            <w:tcW w:w="3438" w:type="dxa"/>
            <w:tcBorders>
              <w:top w:val="single" w:sz="8" w:space="0" w:color="auto"/>
              <w:left w:val="single" w:sz="8" w:space="0" w:color="auto"/>
              <w:bottom w:val="single" w:sz="8" w:space="0" w:color="auto"/>
              <w:right w:val="single" w:sz="8" w:space="0" w:color="auto"/>
            </w:tcBorders>
            <w:shd w:val="clear" w:color="auto" w:fill="FFFFFF" w:themeFill="background1"/>
            <w:vAlign w:val="bottom"/>
          </w:tcPr>
          <w:p w:rsidR="003652B7" w:rsidRPr="00DF15FB" w:rsidRDefault="00F20492">
            <w:pPr>
              <w:shd w:val="clear" w:color="auto" w:fill="FFFFFF" w:themeFill="background1"/>
              <w:spacing w:after="0" w:line="240" w:lineRule="auto"/>
              <w:rPr>
                <w:rFonts w:ascii="Times New Roman" w:eastAsia="Times New Roman" w:hAnsi="Times New Roman" w:cs="Times New Roman"/>
                <w:b/>
                <w:bCs/>
                <w:color w:val="000000"/>
                <w:sz w:val="28"/>
                <w:szCs w:val="28"/>
                <w:lang w:val="uk-UA" w:eastAsia="ru-RU"/>
              </w:rPr>
            </w:pPr>
            <w:r w:rsidRPr="00DF15FB">
              <w:rPr>
                <w:rFonts w:ascii="Times New Roman" w:eastAsia="Times New Roman" w:hAnsi="Times New Roman" w:cs="Times New Roman"/>
                <w:b/>
                <w:bCs/>
                <w:color w:val="000000"/>
                <w:sz w:val="28"/>
                <w:szCs w:val="28"/>
                <w:lang w:val="uk-UA" w:eastAsia="ru-RU"/>
              </w:rPr>
              <w:t>Критерії</w:t>
            </w:r>
          </w:p>
        </w:tc>
        <w:tc>
          <w:tcPr>
            <w:tcW w:w="5960" w:type="dxa"/>
            <w:tcBorders>
              <w:top w:val="single" w:sz="8" w:space="0" w:color="auto"/>
              <w:left w:val="nil"/>
              <w:bottom w:val="single" w:sz="8" w:space="0" w:color="auto"/>
              <w:right w:val="single" w:sz="8" w:space="0" w:color="auto"/>
            </w:tcBorders>
            <w:shd w:val="clear" w:color="auto" w:fill="FFFFFF" w:themeFill="background1"/>
          </w:tcPr>
          <w:p w:rsidR="003652B7" w:rsidRPr="00DF15FB" w:rsidRDefault="00F20492">
            <w:pPr>
              <w:shd w:val="clear" w:color="auto" w:fill="FFFFFF" w:themeFill="background1"/>
              <w:spacing w:after="0" w:line="240" w:lineRule="auto"/>
              <w:rPr>
                <w:rFonts w:ascii="Times New Roman" w:eastAsia="Times New Roman" w:hAnsi="Times New Roman" w:cs="Times New Roman"/>
                <w:b/>
                <w:bCs/>
                <w:color w:val="000000"/>
                <w:sz w:val="28"/>
                <w:szCs w:val="28"/>
                <w:lang w:val="uk-UA" w:eastAsia="ru-RU"/>
              </w:rPr>
            </w:pPr>
            <w:r w:rsidRPr="00DF15FB">
              <w:rPr>
                <w:rFonts w:ascii="Times New Roman" w:eastAsia="Times New Roman" w:hAnsi="Times New Roman" w:cs="Times New Roman"/>
                <w:b/>
                <w:bCs/>
                <w:color w:val="000000"/>
                <w:sz w:val="28"/>
                <w:szCs w:val="28"/>
                <w:lang w:val="uk-UA" w:eastAsia="ru-RU"/>
              </w:rPr>
              <w:t>Показники</w:t>
            </w:r>
          </w:p>
        </w:tc>
      </w:tr>
      <w:tr w:rsidR="003652B7" w:rsidRPr="0021090B">
        <w:trPr>
          <w:trHeight w:val="1033"/>
        </w:trPr>
        <w:tc>
          <w:tcPr>
            <w:tcW w:w="3438" w:type="dxa"/>
            <w:tcBorders>
              <w:top w:val="nil"/>
              <w:left w:val="single" w:sz="8" w:space="0" w:color="auto"/>
              <w:bottom w:val="single" w:sz="8" w:space="0" w:color="auto"/>
              <w:right w:val="single" w:sz="8" w:space="0" w:color="auto"/>
            </w:tcBorders>
            <w:shd w:val="clear" w:color="auto" w:fill="FFFFFF" w:themeFill="background1"/>
            <w:vAlign w:val="center"/>
          </w:tcPr>
          <w:p w:rsidR="003652B7" w:rsidRPr="00DF15FB" w:rsidRDefault="00F20492">
            <w:pPr>
              <w:shd w:val="clear" w:color="auto" w:fill="FFFFFF" w:themeFill="background1"/>
              <w:spacing w:after="0" w:line="240" w:lineRule="auto"/>
              <w:rPr>
                <w:rFonts w:ascii="Times New Roman" w:eastAsia="Times New Roman" w:hAnsi="Times New Roman" w:cs="Times New Roman"/>
                <w:b/>
                <w:bCs/>
                <w:color w:val="000000"/>
                <w:sz w:val="28"/>
                <w:szCs w:val="28"/>
                <w:lang w:val="uk-UA" w:eastAsia="ru-RU"/>
              </w:rPr>
            </w:pPr>
            <w:r w:rsidRPr="00DF15FB">
              <w:rPr>
                <w:rFonts w:ascii="Times New Roman" w:eastAsia="Times New Roman" w:hAnsi="Times New Roman" w:cs="Times New Roman"/>
                <w:b/>
                <w:bCs/>
                <w:color w:val="000000"/>
                <w:sz w:val="28"/>
                <w:szCs w:val="28"/>
                <w:lang w:val="uk-UA" w:eastAsia="ru-RU"/>
              </w:rPr>
              <w:t xml:space="preserve">Когнітивний </w:t>
            </w:r>
          </w:p>
        </w:tc>
        <w:tc>
          <w:tcPr>
            <w:tcW w:w="5960" w:type="dxa"/>
            <w:tcBorders>
              <w:top w:val="nil"/>
              <w:left w:val="nil"/>
              <w:bottom w:val="single" w:sz="8" w:space="0" w:color="auto"/>
              <w:right w:val="single" w:sz="8" w:space="0" w:color="auto"/>
            </w:tcBorders>
            <w:shd w:val="clear" w:color="auto" w:fill="FFFFFF" w:themeFill="background1"/>
          </w:tcPr>
          <w:p w:rsidR="003652B7" w:rsidRPr="00DF15FB" w:rsidRDefault="00F20492">
            <w:pPr>
              <w:shd w:val="clear" w:color="auto" w:fill="FFFFFF" w:themeFill="background1"/>
              <w:spacing w:after="0" w:line="240" w:lineRule="auto"/>
              <w:jc w:val="both"/>
              <w:rPr>
                <w:rFonts w:ascii="Times New Roman" w:eastAsia="Times New Roman" w:hAnsi="Times New Roman" w:cs="Times New Roman"/>
                <w:color w:val="000000"/>
                <w:sz w:val="28"/>
                <w:szCs w:val="28"/>
                <w:lang w:val="uk-UA" w:eastAsia="ru-RU"/>
              </w:rPr>
            </w:pPr>
            <w:r w:rsidRPr="00DF15FB">
              <w:rPr>
                <w:rFonts w:ascii="Times New Roman" w:eastAsia="Times New Roman" w:hAnsi="Times New Roman" w:cs="Times New Roman"/>
                <w:sz w:val="28"/>
                <w:szCs w:val="28"/>
                <w:lang w:val="uk-UA" w:eastAsia="ru-RU"/>
              </w:rPr>
              <w:t xml:space="preserve">Усвідомлення необхідності та доцільності виконувати правила взаємодії під час спілкування, володіння різними формами і засобами спілкування. </w:t>
            </w:r>
          </w:p>
        </w:tc>
      </w:tr>
      <w:tr w:rsidR="003652B7" w:rsidRPr="00DF15FB">
        <w:trPr>
          <w:trHeight w:val="1686"/>
        </w:trPr>
        <w:tc>
          <w:tcPr>
            <w:tcW w:w="3438" w:type="dxa"/>
            <w:tcBorders>
              <w:top w:val="nil"/>
              <w:left w:val="single" w:sz="8" w:space="0" w:color="auto"/>
              <w:bottom w:val="single" w:sz="8" w:space="0" w:color="auto"/>
              <w:right w:val="single" w:sz="8" w:space="0" w:color="auto"/>
            </w:tcBorders>
            <w:shd w:val="clear" w:color="auto" w:fill="FFFFFF" w:themeFill="background1"/>
            <w:vAlign w:val="center"/>
          </w:tcPr>
          <w:p w:rsidR="003652B7" w:rsidRPr="00DF15FB" w:rsidRDefault="00F20492">
            <w:pPr>
              <w:shd w:val="clear" w:color="auto" w:fill="FFFFFF" w:themeFill="background1"/>
              <w:spacing w:after="0" w:line="240" w:lineRule="auto"/>
              <w:rPr>
                <w:rFonts w:ascii="Times New Roman" w:eastAsia="Times New Roman" w:hAnsi="Times New Roman" w:cs="Times New Roman"/>
                <w:b/>
                <w:bCs/>
                <w:color w:val="000000"/>
                <w:sz w:val="28"/>
                <w:szCs w:val="28"/>
                <w:lang w:val="uk-UA" w:eastAsia="ru-RU"/>
              </w:rPr>
            </w:pPr>
            <w:r w:rsidRPr="00DF15FB">
              <w:rPr>
                <w:rFonts w:ascii="Times New Roman" w:eastAsia="Times New Roman" w:hAnsi="Times New Roman" w:cs="Times New Roman"/>
                <w:b/>
                <w:bCs/>
                <w:color w:val="000000"/>
                <w:sz w:val="28"/>
                <w:szCs w:val="28"/>
                <w:lang w:val="uk-UA" w:eastAsia="ru-RU"/>
              </w:rPr>
              <w:t>Емоційно-ціннісний</w:t>
            </w:r>
          </w:p>
        </w:tc>
        <w:tc>
          <w:tcPr>
            <w:tcW w:w="5960" w:type="dxa"/>
            <w:tcBorders>
              <w:top w:val="nil"/>
              <w:left w:val="nil"/>
              <w:bottom w:val="single" w:sz="8" w:space="0" w:color="auto"/>
              <w:right w:val="single" w:sz="8" w:space="0" w:color="auto"/>
            </w:tcBorders>
            <w:shd w:val="clear" w:color="auto" w:fill="FFFFFF" w:themeFill="background1"/>
          </w:tcPr>
          <w:p w:rsidR="003652B7" w:rsidRPr="00DF15FB" w:rsidRDefault="00F20492">
            <w:pPr>
              <w:shd w:val="clear" w:color="auto" w:fill="FFFFFF" w:themeFill="background1"/>
              <w:spacing w:after="0" w:line="240" w:lineRule="auto"/>
              <w:jc w:val="both"/>
              <w:rPr>
                <w:rFonts w:ascii="Times New Roman" w:eastAsia="Times New Roman" w:hAnsi="Times New Roman" w:cs="Times New Roman"/>
                <w:sz w:val="28"/>
                <w:szCs w:val="28"/>
                <w:lang w:val="uk-UA" w:eastAsia="ru-RU"/>
              </w:rPr>
            </w:pPr>
            <w:r w:rsidRPr="00DF15FB">
              <w:rPr>
                <w:rFonts w:ascii="Times New Roman" w:eastAsia="Times New Roman" w:hAnsi="Times New Roman" w:cs="Times New Roman"/>
                <w:sz w:val="28"/>
                <w:szCs w:val="28"/>
                <w:lang w:val="uk-UA" w:eastAsia="ru-RU"/>
              </w:rPr>
              <w:t>Здатність до визначення переживань та різних емоційних станів дорослих і однолітків відповідно до способів вираження ними експресії (жести, інтонації, поза, міміка тощо). Емоційна, розумова включеність (зосередженість уваги, відсутність відволікань, оптимізм).</w:t>
            </w:r>
          </w:p>
          <w:p w:rsidR="003652B7" w:rsidRPr="00DF15FB" w:rsidRDefault="003652B7">
            <w:pPr>
              <w:shd w:val="clear" w:color="auto" w:fill="FFFFFF" w:themeFill="background1"/>
              <w:spacing w:after="0" w:line="240" w:lineRule="auto"/>
              <w:rPr>
                <w:rFonts w:ascii="Times New Roman" w:eastAsia="Times New Roman" w:hAnsi="Times New Roman" w:cs="Times New Roman"/>
                <w:color w:val="000000"/>
                <w:sz w:val="28"/>
                <w:szCs w:val="28"/>
                <w:lang w:val="uk-UA" w:eastAsia="ru-RU"/>
              </w:rPr>
            </w:pPr>
          </w:p>
        </w:tc>
      </w:tr>
      <w:tr w:rsidR="003652B7" w:rsidRPr="00DF15FB">
        <w:trPr>
          <w:trHeight w:val="2106"/>
        </w:trPr>
        <w:tc>
          <w:tcPr>
            <w:tcW w:w="3438" w:type="dxa"/>
            <w:tcBorders>
              <w:top w:val="nil"/>
              <w:left w:val="single" w:sz="8" w:space="0" w:color="auto"/>
              <w:bottom w:val="single" w:sz="8" w:space="0" w:color="auto"/>
              <w:right w:val="single" w:sz="8" w:space="0" w:color="auto"/>
            </w:tcBorders>
            <w:shd w:val="clear" w:color="auto" w:fill="FFFFFF" w:themeFill="background1"/>
            <w:vAlign w:val="center"/>
          </w:tcPr>
          <w:p w:rsidR="003652B7" w:rsidRPr="00DF15FB" w:rsidRDefault="00F20492">
            <w:pPr>
              <w:shd w:val="clear" w:color="auto" w:fill="FFFFFF" w:themeFill="background1"/>
              <w:spacing w:after="0" w:line="240" w:lineRule="auto"/>
              <w:rPr>
                <w:rFonts w:ascii="Times New Roman" w:eastAsia="Times New Roman" w:hAnsi="Times New Roman" w:cs="Times New Roman"/>
                <w:b/>
                <w:bCs/>
                <w:color w:val="000000"/>
                <w:sz w:val="28"/>
                <w:szCs w:val="28"/>
                <w:lang w:val="uk-UA" w:eastAsia="ru-RU"/>
              </w:rPr>
            </w:pPr>
            <w:r w:rsidRPr="00DF15FB">
              <w:rPr>
                <w:rFonts w:ascii="Times New Roman" w:eastAsia="Times New Roman" w:hAnsi="Times New Roman" w:cs="Times New Roman"/>
                <w:b/>
                <w:bCs/>
                <w:color w:val="000000"/>
                <w:sz w:val="28"/>
                <w:szCs w:val="28"/>
                <w:lang w:val="uk-UA" w:eastAsia="ru-RU"/>
              </w:rPr>
              <w:t>Поведінковий</w:t>
            </w:r>
          </w:p>
        </w:tc>
        <w:tc>
          <w:tcPr>
            <w:tcW w:w="5960" w:type="dxa"/>
            <w:tcBorders>
              <w:top w:val="nil"/>
              <w:left w:val="nil"/>
              <w:bottom w:val="single" w:sz="8" w:space="0" w:color="auto"/>
              <w:right w:val="single" w:sz="8" w:space="0" w:color="auto"/>
            </w:tcBorders>
            <w:shd w:val="clear" w:color="auto" w:fill="FFFFFF" w:themeFill="background1"/>
          </w:tcPr>
          <w:p w:rsidR="003652B7" w:rsidRPr="00DF15FB" w:rsidRDefault="00F20492">
            <w:pPr>
              <w:shd w:val="clear" w:color="auto" w:fill="FFFFFF" w:themeFill="background1"/>
              <w:spacing w:after="0" w:line="240" w:lineRule="auto"/>
              <w:jc w:val="both"/>
              <w:rPr>
                <w:rFonts w:ascii="Times New Roman" w:eastAsia="Times New Roman" w:hAnsi="Times New Roman" w:cs="Times New Roman"/>
                <w:sz w:val="28"/>
                <w:szCs w:val="28"/>
                <w:lang w:val="uk-UA" w:eastAsia="ru-RU"/>
              </w:rPr>
            </w:pPr>
            <w:r w:rsidRPr="00DF15FB">
              <w:rPr>
                <w:rFonts w:ascii="Times New Roman" w:eastAsia="Times New Roman" w:hAnsi="Times New Roman" w:cs="Times New Roman"/>
                <w:sz w:val="28"/>
                <w:szCs w:val="28"/>
                <w:lang w:val="uk-UA" w:eastAsia="ru-RU"/>
              </w:rPr>
              <w:t>Обізнаність і дотримання правил культури поведінки в навколишньому середовищі, ставлення до людей з повагою (проявляє любов і пошану до близьких людей та батьків), доброзичлива до людей. Здійснює оцінні судження про власну поведінку та поведінку інших, аргументує і пояснює свою позицію та деталізує її. Усвідомлює необхідність дотримання моральних правил поведінки.</w:t>
            </w:r>
          </w:p>
        </w:tc>
      </w:tr>
    </w:tbl>
    <w:p w:rsidR="003652B7" w:rsidRPr="00DF15FB" w:rsidRDefault="003652B7">
      <w:pPr>
        <w:tabs>
          <w:tab w:val="left" w:pos="993"/>
        </w:tabs>
        <w:spacing w:after="0" w:line="360" w:lineRule="auto"/>
        <w:ind w:firstLine="709"/>
        <w:jc w:val="both"/>
        <w:rPr>
          <w:rFonts w:ascii="Times New Roman" w:eastAsia="Calibri" w:hAnsi="Times New Roman" w:cs="Times New Roman"/>
          <w:sz w:val="28"/>
          <w:szCs w:val="28"/>
          <w:lang w:val="uk-UA"/>
        </w:rPr>
      </w:pPr>
    </w:p>
    <w:p w:rsidR="003652B7" w:rsidRPr="00DF15FB" w:rsidRDefault="00F20492">
      <w:pPr>
        <w:tabs>
          <w:tab w:val="left" w:pos="993"/>
        </w:tabs>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На основі аналізу показників, що характеризують когнітивний, емоційно-ціннісний та поведінковий аспекти комунікативної компетентності, було визначено рівні її сформованості у молодших школярів під час навчально-пізнавальної діяльності. Когнітивний критерій оцінював рівень розвитку знань і мисленнєвих умінь, необхідних для ефективної комунікації; емоційно-ціннісний – здатність дітей усвідомлювати власні емоції та враховувати емоційний стан співрозмовника, проявляти емпатію та </w:t>
      </w:r>
      <w:r w:rsidRPr="00DF15FB">
        <w:rPr>
          <w:rFonts w:ascii="Times New Roman" w:eastAsia="Calibri" w:hAnsi="Times New Roman" w:cs="Times New Roman"/>
          <w:sz w:val="28"/>
          <w:szCs w:val="28"/>
          <w:lang w:val="uk-UA"/>
        </w:rPr>
        <w:lastRenderedPageBreak/>
        <w:t>толерантність у взаємодії; поведінковий – уміння реалізовувати комунікативні навички на практиці, зокрема висловлювати думки, слухати інших, підтримувати діалог та працювати в групі.</w:t>
      </w:r>
    </w:p>
    <w:p w:rsidR="003652B7" w:rsidRPr="00DF15FB" w:rsidRDefault="00F20492">
      <w:pPr>
        <w:tabs>
          <w:tab w:val="left" w:pos="993"/>
        </w:tabs>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Враховуючи ці критерії, було окреслено показники різних рівнів сформованості комунікативної компетентності учнів початкової школи, що дозволяє системно оцінювати їхні досягнення та визначати напрями подальшого розвитку комунікативних умінь у навчальному процесі. Таким чином, встановлення чітких характеристик високого, середнього та низького рівнів компетентності сприяє більш ефективному плануванню педагогічних стратегій та індивідуальної підтримки учнів (табл. 2.2).</w:t>
      </w:r>
    </w:p>
    <w:p w:rsidR="003652B7" w:rsidRPr="00DF15FB" w:rsidRDefault="00F20492">
      <w:pPr>
        <w:shd w:val="clear" w:color="auto" w:fill="FFFFFF" w:themeFill="background1"/>
        <w:spacing w:after="0" w:line="360" w:lineRule="auto"/>
        <w:ind w:firstLine="708"/>
        <w:jc w:val="right"/>
        <w:rPr>
          <w:rFonts w:ascii="Times New Roman" w:eastAsia="Times New Roman" w:hAnsi="Times New Roman" w:cs="Times New Roman"/>
          <w:color w:val="000000"/>
          <w:sz w:val="28"/>
          <w:szCs w:val="28"/>
          <w:lang w:val="uk-UA" w:eastAsia="ru-RU"/>
        </w:rPr>
      </w:pPr>
      <w:r w:rsidRPr="00DF15FB">
        <w:rPr>
          <w:rFonts w:ascii="Times New Roman" w:eastAsia="Times New Roman" w:hAnsi="Times New Roman" w:cs="Times New Roman"/>
          <w:color w:val="000000"/>
          <w:sz w:val="28"/>
          <w:szCs w:val="28"/>
          <w:lang w:val="uk-UA" w:eastAsia="ru-RU"/>
        </w:rPr>
        <w:t>Таблиця 2.2</w:t>
      </w:r>
    </w:p>
    <w:p w:rsidR="003652B7" w:rsidRPr="00DF15FB" w:rsidRDefault="00F20492">
      <w:pPr>
        <w:shd w:val="clear" w:color="auto" w:fill="FFFFFF" w:themeFill="background1"/>
        <w:spacing w:after="0" w:line="360" w:lineRule="auto"/>
        <w:jc w:val="center"/>
        <w:rPr>
          <w:rFonts w:ascii="Times New Roman" w:eastAsia="Times New Roman" w:hAnsi="Times New Roman" w:cs="Times New Roman"/>
          <w:b/>
          <w:color w:val="000000"/>
          <w:sz w:val="28"/>
          <w:szCs w:val="28"/>
          <w:lang w:val="uk-UA" w:eastAsia="ru-RU"/>
        </w:rPr>
      </w:pPr>
      <w:r w:rsidRPr="00DF15FB">
        <w:rPr>
          <w:rFonts w:ascii="Times New Roman" w:eastAsia="Times New Roman" w:hAnsi="Times New Roman" w:cs="Times New Roman"/>
          <w:b/>
          <w:color w:val="000000"/>
          <w:sz w:val="28"/>
          <w:szCs w:val="28"/>
          <w:lang w:val="uk-UA" w:eastAsia="ru-RU"/>
        </w:rPr>
        <w:t>Показники та рівні сформованості комунікативної компетентності учнів початкової школи на уроках</w:t>
      </w:r>
    </w:p>
    <w:tbl>
      <w:tblPr>
        <w:tblStyle w:val="2"/>
        <w:tblW w:w="9388" w:type="dxa"/>
        <w:tblLook w:val="04A0" w:firstRow="1" w:lastRow="0" w:firstColumn="1" w:lastColumn="0" w:noHBand="0" w:noVBand="1"/>
      </w:tblPr>
      <w:tblGrid>
        <w:gridCol w:w="2428"/>
        <w:gridCol w:w="6960"/>
      </w:tblGrid>
      <w:tr w:rsidR="003652B7" w:rsidRPr="00DF15FB">
        <w:trPr>
          <w:trHeight w:val="264"/>
        </w:trPr>
        <w:tc>
          <w:tcPr>
            <w:tcW w:w="2428" w:type="dxa"/>
            <w:tcBorders>
              <w:top w:val="single" w:sz="4" w:space="0" w:color="auto"/>
              <w:left w:val="single" w:sz="4" w:space="0" w:color="auto"/>
              <w:bottom w:val="single" w:sz="4" w:space="0" w:color="auto"/>
              <w:right w:val="single" w:sz="4" w:space="0" w:color="auto"/>
            </w:tcBorders>
          </w:tcPr>
          <w:p w:rsidR="003652B7" w:rsidRPr="00DF15FB" w:rsidRDefault="00F20492">
            <w:pPr>
              <w:rPr>
                <w:rFonts w:ascii="Times New Roman" w:eastAsia="Calibri" w:hAnsi="Times New Roman" w:cs="Times New Roman"/>
                <w:b/>
                <w:sz w:val="28"/>
                <w:szCs w:val="28"/>
                <w:lang w:val="uk-UA"/>
              </w:rPr>
            </w:pPr>
            <w:r w:rsidRPr="00DF15FB">
              <w:rPr>
                <w:rFonts w:ascii="Times New Roman" w:eastAsia="Calibri" w:hAnsi="Times New Roman" w:cs="Times New Roman"/>
                <w:b/>
                <w:sz w:val="28"/>
                <w:szCs w:val="28"/>
                <w:lang w:val="uk-UA"/>
              </w:rPr>
              <w:t>Рівень</w:t>
            </w:r>
          </w:p>
        </w:tc>
        <w:tc>
          <w:tcPr>
            <w:tcW w:w="6960" w:type="dxa"/>
            <w:tcBorders>
              <w:top w:val="single" w:sz="4" w:space="0" w:color="auto"/>
              <w:left w:val="single" w:sz="4" w:space="0" w:color="auto"/>
              <w:bottom w:val="single" w:sz="4" w:space="0" w:color="auto"/>
              <w:right w:val="single" w:sz="4" w:space="0" w:color="auto"/>
            </w:tcBorders>
          </w:tcPr>
          <w:p w:rsidR="003652B7" w:rsidRPr="00DF15FB" w:rsidRDefault="00F20492">
            <w:pPr>
              <w:rPr>
                <w:rFonts w:ascii="Times New Roman" w:eastAsia="Calibri" w:hAnsi="Times New Roman" w:cs="Times New Roman"/>
                <w:b/>
                <w:sz w:val="28"/>
                <w:szCs w:val="28"/>
                <w:lang w:val="uk-UA"/>
              </w:rPr>
            </w:pPr>
            <w:r w:rsidRPr="00DF15FB">
              <w:rPr>
                <w:rFonts w:ascii="Times New Roman" w:eastAsia="Calibri" w:hAnsi="Times New Roman" w:cs="Times New Roman"/>
                <w:b/>
                <w:sz w:val="28"/>
                <w:szCs w:val="28"/>
                <w:lang w:val="uk-UA"/>
              </w:rPr>
              <w:t>Показники</w:t>
            </w:r>
          </w:p>
        </w:tc>
      </w:tr>
      <w:tr w:rsidR="003652B7" w:rsidRPr="00DF15FB">
        <w:trPr>
          <w:trHeight w:val="1604"/>
        </w:trPr>
        <w:tc>
          <w:tcPr>
            <w:tcW w:w="2428" w:type="dxa"/>
            <w:tcBorders>
              <w:top w:val="single" w:sz="4" w:space="0" w:color="auto"/>
              <w:left w:val="single" w:sz="4" w:space="0" w:color="auto"/>
              <w:bottom w:val="single" w:sz="4" w:space="0" w:color="auto"/>
              <w:right w:val="single" w:sz="4" w:space="0" w:color="auto"/>
            </w:tcBorders>
          </w:tcPr>
          <w:p w:rsidR="003652B7" w:rsidRPr="00DF15FB" w:rsidRDefault="00F20492">
            <w:pPr>
              <w:rPr>
                <w:rFonts w:ascii="Times New Roman" w:eastAsia="Calibri" w:hAnsi="Times New Roman" w:cs="Times New Roman"/>
                <w:b/>
                <w:sz w:val="28"/>
                <w:szCs w:val="28"/>
                <w:lang w:val="uk-UA"/>
              </w:rPr>
            </w:pPr>
            <w:r w:rsidRPr="00DF15FB">
              <w:rPr>
                <w:rFonts w:ascii="Times New Roman" w:eastAsia="Calibri" w:hAnsi="Times New Roman" w:cs="Times New Roman"/>
                <w:b/>
                <w:sz w:val="28"/>
                <w:szCs w:val="28"/>
                <w:lang w:val="uk-UA"/>
              </w:rPr>
              <w:t>Високий</w:t>
            </w:r>
          </w:p>
        </w:tc>
        <w:tc>
          <w:tcPr>
            <w:tcW w:w="6960" w:type="dxa"/>
            <w:tcBorders>
              <w:top w:val="single" w:sz="4" w:space="0" w:color="auto"/>
              <w:left w:val="single" w:sz="4" w:space="0" w:color="auto"/>
              <w:bottom w:val="single" w:sz="4" w:space="0" w:color="auto"/>
              <w:right w:val="single" w:sz="4" w:space="0" w:color="auto"/>
            </w:tcBorders>
          </w:tcPr>
          <w:p w:rsidR="003652B7" w:rsidRPr="00DF15FB" w:rsidRDefault="00F20492">
            <w:pPr>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Учень самостійно визначає мету діяльності та контролює власну поведінку.</w:t>
            </w:r>
            <w:r w:rsidRPr="00DF15FB">
              <w:rPr>
                <w:rFonts w:ascii="Times New Roman" w:eastAsia="Calibri" w:hAnsi="Times New Roman" w:cs="Times New Roman"/>
                <w:sz w:val="28"/>
                <w:szCs w:val="28"/>
                <w:lang w:val="uk-UA"/>
              </w:rPr>
              <w:br/>
              <w:t>• Зберігає позитивне ставлення до навчальної діяльності та виявляє усвідомлене прагнення розв’язати завдання.</w:t>
            </w:r>
            <w:r w:rsidRPr="00DF15FB">
              <w:rPr>
                <w:rFonts w:ascii="Times New Roman" w:eastAsia="Calibri" w:hAnsi="Times New Roman" w:cs="Times New Roman"/>
                <w:sz w:val="28"/>
                <w:szCs w:val="28"/>
                <w:lang w:val="uk-UA"/>
              </w:rPr>
              <w:br/>
              <w:t>• Використовує попередньо продуманий словесний план дій незалежно від способу виконання.</w:t>
            </w:r>
          </w:p>
        </w:tc>
      </w:tr>
      <w:tr w:rsidR="003652B7" w:rsidRPr="00DF15FB">
        <w:trPr>
          <w:trHeight w:val="1324"/>
        </w:trPr>
        <w:tc>
          <w:tcPr>
            <w:tcW w:w="2428" w:type="dxa"/>
            <w:tcBorders>
              <w:top w:val="single" w:sz="4" w:space="0" w:color="auto"/>
              <w:left w:val="single" w:sz="4" w:space="0" w:color="auto"/>
              <w:bottom w:val="single" w:sz="4" w:space="0" w:color="auto"/>
              <w:right w:val="single" w:sz="4" w:space="0" w:color="auto"/>
            </w:tcBorders>
          </w:tcPr>
          <w:p w:rsidR="003652B7" w:rsidRPr="00DF15FB" w:rsidRDefault="00F20492">
            <w:pPr>
              <w:rPr>
                <w:rFonts w:ascii="Times New Roman" w:eastAsia="Calibri" w:hAnsi="Times New Roman" w:cs="Times New Roman"/>
                <w:b/>
                <w:sz w:val="28"/>
                <w:szCs w:val="28"/>
                <w:lang w:val="uk-UA"/>
              </w:rPr>
            </w:pPr>
            <w:r w:rsidRPr="00DF15FB">
              <w:rPr>
                <w:rFonts w:ascii="Times New Roman" w:eastAsia="Calibri" w:hAnsi="Times New Roman" w:cs="Times New Roman"/>
                <w:b/>
                <w:sz w:val="28"/>
                <w:szCs w:val="28"/>
                <w:lang w:val="uk-UA"/>
              </w:rPr>
              <w:t>Середній</w:t>
            </w:r>
          </w:p>
        </w:tc>
        <w:tc>
          <w:tcPr>
            <w:tcW w:w="6960" w:type="dxa"/>
            <w:tcBorders>
              <w:top w:val="single" w:sz="4" w:space="0" w:color="auto"/>
              <w:left w:val="single" w:sz="4" w:space="0" w:color="auto"/>
              <w:bottom w:val="single" w:sz="4" w:space="0" w:color="auto"/>
              <w:right w:val="single" w:sz="4" w:space="0" w:color="auto"/>
            </w:tcBorders>
          </w:tcPr>
          <w:p w:rsidR="003652B7" w:rsidRPr="00DF15FB" w:rsidRDefault="00F20492">
            <w:pPr>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Частково формулює мету та намагається дотримуватися її під час роботи.</w:t>
            </w:r>
            <w:r w:rsidRPr="00DF15FB">
              <w:rPr>
                <w:rFonts w:ascii="Times New Roman" w:eastAsia="Calibri" w:hAnsi="Times New Roman" w:cs="Times New Roman"/>
                <w:sz w:val="28"/>
                <w:szCs w:val="28"/>
                <w:lang w:val="uk-UA"/>
              </w:rPr>
              <w:br/>
              <w:t>• Розуміє правила діяльності, а кількість помилок залежить від глибини їх усвідомлення.</w:t>
            </w:r>
            <w:r w:rsidRPr="00DF15FB">
              <w:rPr>
                <w:rFonts w:ascii="Times New Roman" w:eastAsia="Calibri" w:hAnsi="Times New Roman" w:cs="Times New Roman"/>
                <w:sz w:val="28"/>
                <w:szCs w:val="28"/>
                <w:lang w:val="uk-UA"/>
              </w:rPr>
              <w:br/>
              <w:t>• Потребує заохочення дорослого для завершення завдання.</w:t>
            </w:r>
          </w:p>
        </w:tc>
      </w:tr>
      <w:tr w:rsidR="003652B7" w:rsidRPr="00DF15FB">
        <w:trPr>
          <w:trHeight w:val="2134"/>
        </w:trPr>
        <w:tc>
          <w:tcPr>
            <w:tcW w:w="2428" w:type="dxa"/>
            <w:tcBorders>
              <w:top w:val="single" w:sz="4" w:space="0" w:color="auto"/>
              <w:left w:val="single" w:sz="4" w:space="0" w:color="auto"/>
              <w:bottom w:val="single" w:sz="4" w:space="0" w:color="auto"/>
              <w:right w:val="single" w:sz="4" w:space="0" w:color="auto"/>
            </w:tcBorders>
          </w:tcPr>
          <w:p w:rsidR="003652B7" w:rsidRPr="00DF15FB" w:rsidRDefault="00F20492">
            <w:pPr>
              <w:rPr>
                <w:rFonts w:ascii="Times New Roman" w:eastAsia="Calibri" w:hAnsi="Times New Roman" w:cs="Times New Roman"/>
                <w:b/>
                <w:sz w:val="28"/>
                <w:szCs w:val="28"/>
                <w:lang w:val="uk-UA"/>
              </w:rPr>
            </w:pPr>
            <w:r w:rsidRPr="00DF15FB">
              <w:rPr>
                <w:rFonts w:ascii="Times New Roman" w:eastAsia="Calibri" w:hAnsi="Times New Roman" w:cs="Times New Roman"/>
                <w:b/>
                <w:sz w:val="28"/>
                <w:szCs w:val="28"/>
                <w:lang w:val="uk-UA"/>
              </w:rPr>
              <w:t>Низький</w:t>
            </w:r>
          </w:p>
        </w:tc>
        <w:tc>
          <w:tcPr>
            <w:tcW w:w="6960" w:type="dxa"/>
            <w:tcBorders>
              <w:top w:val="single" w:sz="4" w:space="0" w:color="auto"/>
              <w:left w:val="single" w:sz="4" w:space="0" w:color="auto"/>
              <w:bottom w:val="single" w:sz="4" w:space="0" w:color="auto"/>
              <w:right w:val="single" w:sz="4" w:space="0" w:color="auto"/>
            </w:tcBorders>
          </w:tcPr>
          <w:p w:rsidR="003652B7" w:rsidRPr="00DF15FB" w:rsidRDefault="00F20492">
            <w:pPr>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Учень може формулювати мету, але не керується нею у діяльності та має труднощі з емоційною саморегуляцією.</w:t>
            </w:r>
            <w:r w:rsidRPr="00DF15FB">
              <w:rPr>
                <w:rFonts w:ascii="Times New Roman" w:eastAsia="Calibri" w:hAnsi="Times New Roman" w:cs="Times New Roman"/>
                <w:sz w:val="28"/>
                <w:szCs w:val="28"/>
                <w:lang w:val="uk-UA"/>
              </w:rPr>
              <w:br/>
              <w:t>• Недостатньо розвинені відповідальність, самостійність і витримка.</w:t>
            </w:r>
            <w:r w:rsidRPr="00DF15FB">
              <w:rPr>
                <w:rFonts w:ascii="Times New Roman" w:eastAsia="Calibri" w:hAnsi="Times New Roman" w:cs="Times New Roman"/>
                <w:sz w:val="28"/>
                <w:szCs w:val="28"/>
                <w:lang w:val="uk-UA"/>
              </w:rPr>
              <w:br/>
              <w:t xml:space="preserve">• Потребує значної допомоги дорослого під час </w:t>
            </w:r>
            <w:r w:rsidRPr="00DF15FB">
              <w:rPr>
                <w:rFonts w:ascii="Times New Roman" w:eastAsia="Calibri" w:hAnsi="Times New Roman" w:cs="Times New Roman"/>
                <w:sz w:val="28"/>
                <w:szCs w:val="28"/>
                <w:lang w:val="uk-UA"/>
              </w:rPr>
              <w:lastRenderedPageBreak/>
              <w:t>виконання завдань.</w:t>
            </w:r>
            <w:r w:rsidRPr="00DF15FB">
              <w:rPr>
                <w:rFonts w:ascii="Times New Roman" w:eastAsia="Calibri" w:hAnsi="Times New Roman" w:cs="Times New Roman"/>
                <w:sz w:val="28"/>
                <w:szCs w:val="28"/>
                <w:lang w:val="uk-UA"/>
              </w:rPr>
              <w:br/>
              <w:t>• Спостерігається несформованість вербальної саморегуляції та відставання від вікових норм.</w:t>
            </w:r>
          </w:p>
        </w:tc>
      </w:tr>
    </w:tbl>
    <w:p w:rsidR="003652B7" w:rsidRPr="00DF15FB" w:rsidRDefault="003652B7">
      <w:pPr>
        <w:tabs>
          <w:tab w:val="left" w:pos="993"/>
        </w:tabs>
        <w:spacing w:after="0" w:line="360" w:lineRule="auto"/>
        <w:ind w:firstLine="709"/>
        <w:jc w:val="both"/>
        <w:rPr>
          <w:rFonts w:ascii="Times New Roman" w:eastAsia="Calibri" w:hAnsi="Times New Roman" w:cs="Times New Roman"/>
          <w:sz w:val="28"/>
          <w:szCs w:val="28"/>
          <w:lang w:val="uk-UA"/>
        </w:rPr>
      </w:pPr>
    </w:p>
    <w:p w:rsidR="003652B7" w:rsidRPr="00DF15FB" w:rsidRDefault="00F20492">
      <w:pPr>
        <w:tabs>
          <w:tab w:val="left" w:pos="993"/>
        </w:tabs>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Для визначення рівня сформованості комунікативної компетентності учнів початкових класів під час уроків було запропоновано відповідні завдання.</w:t>
      </w:r>
    </w:p>
    <w:p w:rsidR="003652B7" w:rsidRPr="00DF15FB" w:rsidRDefault="00F20492">
      <w:pPr>
        <w:tabs>
          <w:tab w:val="left" w:pos="993"/>
        </w:tabs>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Відповідно до обраної діагностичної методики, учасникам педагогічного експерименту пропонувалося виконати три окремі блоки завдань, кожен з яких мав на меті оцінити різні аспекти комунікативної компетентності молодших школярів.</w:t>
      </w:r>
    </w:p>
    <w:p w:rsidR="003652B7" w:rsidRPr="00DF15FB" w:rsidRDefault="00F20492">
      <w:pPr>
        <w:tabs>
          <w:tab w:val="left" w:pos="993"/>
        </w:tabs>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bCs/>
          <w:i/>
          <w:sz w:val="28"/>
          <w:szCs w:val="28"/>
          <w:lang w:val="uk-UA"/>
        </w:rPr>
        <w:t>Завдання 1.</w:t>
      </w:r>
      <w:r w:rsidRPr="00DF15FB">
        <w:rPr>
          <w:rFonts w:ascii="Times New Roman" w:eastAsia="Calibri" w:hAnsi="Times New Roman" w:cs="Times New Roman"/>
          <w:sz w:val="28"/>
          <w:szCs w:val="28"/>
          <w:lang w:val="uk-UA"/>
        </w:rPr>
        <w:t xml:space="preserve"> Перший блок завдань був спрямований на визначення рівня сформованості комунікативної компетентності дітей за </w:t>
      </w:r>
      <w:r w:rsidRPr="00DF15FB">
        <w:rPr>
          <w:rFonts w:ascii="Times New Roman" w:eastAsia="Calibri" w:hAnsi="Times New Roman" w:cs="Times New Roman"/>
          <w:bCs/>
          <w:sz w:val="28"/>
          <w:szCs w:val="28"/>
          <w:lang w:val="uk-UA"/>
        </w:rPr>
        <w:t>когнітивним критерієм</w:t>
      </w:r>
      <w:r w:rsidRPr="00DF15FB">
        <w:rPr>
          <w:rFonts w:ascii="Times New Roman" w:eastAsia="Calibri" w:hAnsi="Times New Roman" w:cs="Times New Roman"/>
          <w:sz w:val="28"/>
          <w:szCs w:val="28"/>
          <w:lang w:val="uk-UA"/>
        </w:rPr>
        <w:t xml:space="preserve"> (Додаток А). Для цього застосовувалася методика «Ранкова зустріч» (автор М. С. Вашуленко), яка передбачає моделювання ситуацій, у яких учні мають можливість висловити власну думку, аргументувати її, а також сприймати та аналізувати погляди інших учасників спілкування.</w:t>
      </w:r>
    </w:p>
    <w:p w:rsidR="003652B7" w:rsidRPr="00DF15FB" w:rsidRDefault="00F20492">
      <w:pPr>
        <w:tabs>
          <w:tab w:val="left" w:pos="993"/>
        </w:tabs>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Головною метою використання цієї методики було виявлення здатності молодших школярів до </w:t>
      </w:r>
      <w:r w:rsidRPr="00DF15FB">
        <w:rPr>
          <w:rFonts w:ascii="Times New Roman" w:eastAsia="Calibri" w:hAnsi="Times New Roman" w:cs="Times New Roman"/>
          <w:bCs/>
          <w:sz w:val="28"/>
          <w:szCs w:val="28"/>
          <w:lang w:val="uk-UA"/>
        </w:rPr>
        <w:t>мислення, пов’язаного з обробкою інформації під час комунікації</w:t>
      </w:r>
      <w:r w:rsidRPr="00DF15FB">
        <w:rPr>
          <w:rFonts w:ascii="Times New Roman" w:eastAsia="Calibri" w:hAnsi="Times New Roman" w:cs="Times New Roman"/>
          <w:sz w:val="28"/>
          <w:szCs w:val="28"/>
          <w:lang w:val="uk-UA"/>
        </w:rPr>
        <w:t>, зокрема: уміння формулювати власні думки, логічно їх обґрунтовувати, порівнювати різні точки зору та робити висновки на основі аналізу отриманих даних.</w:t>
      </w:r>
    </w:p>
    <w:p w:rsidR="003652B7" w:rsidRPr="00DF15FB" w:rsidRDefault="00F20492">
      <w:pPr>
        <w:tabs>
          <w:tab w:val="left" w:pos="993"/>
        </w:tabs>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Результати дослідження рівнів сформованості комунікативної компетентності за когнітивним критерієм наведено в </w:t>
      </w:r>
      <w:r w:rsidRPr="00DF15FB">
        <w:rPr>
          <w:rFonts w:ascii="Times New Roman" w:eastAsia="Calibri" w:hAnsi="Times New Roman" w:cs="Times New Roman"/>
          <w:bCs/>
          <w:sz w:val="28"/>
          <w:szCs w:val="28"/>
          <w:lang w:val="uk-UA"/>
        </w:rPr>
        <w:t>таблиці 2.3</w:t>
      </w:r>
      <w:r w:rsidRPr="00DF15FB">
        <w:rPr>
          <w:rFonts w:ascii="Times New Roman" w:eastAsia="Calibri" w:hAnsi="Times New Roman" w:cs="Times New Roman"/>
          <w:sz w:val="28"/>
          <w:szCs w:val="28"/>
          <w:lang w:val="uk-UA"/>
        </w:rPr>
        <w:t>, де відображено кількісні показники учнів із високим, середнім та низьким рівнем розвитку зазначеної компетентності. Аналіз цих даних дозволяє оцінити ефективність педагогічного впливу та визначити подальші напрями розвитку комунікативних умінь у молодших школярів.</w:t>
      </w:r>
    </w:p>
    <w:p w:rsidR="009F0CA2" w:rsidRPr="00DF15FB" w:rsidRDefault="009F0CA2">
      <w:pPr>
        <w:shd w:val="clear" w:color="auto" w:fill="FFFFFF" w:themeFill="background1"/>
        <w:spacing w:after="0" w:line="360" w:lineRule="auto"/>
        <w:ind w:firstLine="700"/>
        <w:jc w:val="right"/>
        <w:rPr>
          <w:rFonts w:ascii="Times New Roman" w:eastAsia="Times New Roman" w:hAnsi="Times New Roman" w:cs="Times New Roman"/>
          <w:sz w:val="28"/>
          <w:szCs w:val="28"/>
          <w:lang w:val="uk-UA" w:eastAsia="ru-RU"/>
        </w:rPr>
      </w:pPr>
    </w:p>
    <w:p w:rsidR="009F0CA2" w:rsidRPr="00DF15FB" w:rsidRDefault="009F0CA2">
      <w:pPr>
        <w:shd w:val="clear" w:color="auto" w:fill="FFFFFF" w:themeFill="background1"/>
        <w:spacing w:after="0" w:line="360" w:lineRule="auto"/>
        <w:ind w:firstLine="700"/>
        <w:jc w:val="right"/>
        <w:rPr>
          <w:rFonts w:ascii="Times New Roman" w:eastAsia="Times New Roman" w:hAnsi="Times New Roman" w:cs="Times New Roman"/>
          <w:sz w:val="28"/>
          <w:szCs w:val="28"/>
          <w:lang w:val="uk-UA" w:eastAsia="ru-RU"/>
        </w:rPr>
      </w:pPr>
    </w:p>
    <w:p w:rsidR="009F0CA2" w:rsidRPr="00DF15FB" w:rsidRDefault="009F0CA2">
      <w:pPr>
        <w:shd w:val="clear" w:color="auto" w:fill="FFFFFF" w:themeFill="background1"/>
        <w:spacing w:after="0" w:line="360" w:lineRule="auto"/>
        <w:ind w:firstLine="700"/>
        <w:jc w:val="right"/>
        <w:rPr>
          <w:rFonts w:ascii="Times New Roman" w:eastAsia="Times New Roman" w:hAnsi="Times New Roman" w:cs="Times New Roman"/>
          <w:sz w:val="28"/>
          <w:szCs w:val="28"/>
          <w:lang w:val="uk-UA" w:eastAsia="ru-RU"/>
        </w:rPr>
      </w:pPr>
    </w:p>
    <w:p w:rsidR="009F0CA2" w:rsidRPr="00DF15FB" w:rsidRDefault="009F0CA2">
      <w:pPr>
        <w:shd w:val="clear" w:color="auto" w:fill="FFFFFF" w:themeFill="background1"/>
        <w:spacing w:after="0" w:line="360" w:lineRule="auto"/>
        <w:ind w:firstLine="700"/>
        <w:jc w:val="right"/>
        <w:rPr>
          <w:rFonts w:ascii="Times New Roman" w:eastAsia="Times New Roman" w:hAnsi="Times New Roman" w:cs="Times New Roman"/>
          <w:sz w:val="28"/>
          <w:szCs w:val="28"/>
          <w:lang w:val="uk-UA" w:eastAsia="ru-RU"/>
        </w:rPr>
      </w:pPr>
    </w:p>
    <w:p w:rsidR="009F0CA2" w:rsidRPr="00DF15FB" w:rsidRDefault="009F0CA2">
      <w:pPr>
        <w:shd w:val="clear" w:color="auto" w:fill="FFFFFF" w:themeFill="background1"/>
        <w:spacing w:after="0" w:line="360" w:lineRule="auto"/>
        <w:ind w:firstLine="700"/>
        <w:jc w:val="right"/>
        <w:rPr>
          <w:rFonts w:ascii="Times New Roman" w:eastAsia="Times New Roman" w:hAnsi="Times New Roman" w:cs="Times New Roman"/>
          <w:sz w:val="28"/>
          <w:szCs w:val="28"/>
          <w:lang w:val="uk-UA" w:eastAsia="ru-RU"/>
        </w:rPr>
      </w:pPr>
    </w:p>
    <w:p w:rsidR="003652B7" w:rsidRPr="00DF15FB" w:rsidRDefault="00F20492">
      <w:pPr>
        <w:shd w:val="clear" w:color="auto" w:fill="FFFFFF" w:themeFill="background1"/>
        <w:spacing w:after="0" w:line="360" w:lineRule="auto"/>
        <w:ind w:firstLine="700"/>
        <w:jc w:val="right"/>
        <w:rPr>
          <w:rFonts w:ascii="Times New Roman" w:eastAsia="Times New Roman" w:hAnsi="Times New Roman" w:cs="Times New Roman"/>
          <w:sz w:val="28"/>
          <w:szCs w:val="28"/>
          <w:lang w:val="uk-UA" w:eastAsia="ru-RU"/>
        </w:rPr>
      </w:pPr>
      <w:r w:rsidRPr="00DF15FB">
        <w:rPr>
          <w:rFonts w:ascii="Times New Roman" w:eastAsia="Times New Roman" w:hAnsi="Times New Roman" w:cs="Times New Roman"/>
          <w:sz w:val="28"/>
          <w:szCs w:val="28"/>
          <w:lang w:val="uk-UA" w:eastAsia="ru-RU"/>
        </w:rPr>
        <w:t>Таблиця 2.3.</w:t>
      </w:r>
    </w:p>
    <w:p w:rsidR="003652B7" w:rsidRPr="00DF15FB" w:rsidRDefault="00F20492">
      <w:pPr>
        <w:shd w:val="clear" w:color="auto" w:fill="FFFFFF" w:themeFill="background1"/>
        <w:spacing w:after="0" w:line="360" w:lineRule="auto"/>
        <w:ind w:firstLine="720"/>
        <w:jc w:val="center"/>
        <w:rPr>
          <w:rFonts w:ascii="Times New Roman" w:eastAsia="Times New Roman" w:hAnsi="Times New Roman" w:cs="Times New Roman"/>
          <w:b/>
          <w:sz w:val="28"/>
          <w:szCs w:val="28"/>
          <w:lang w:val="uk-UA" w:eastAsia="ru-RU"/>
        </w:rPr>
      </w:pPr>
      <w:r w:rsidRPr="00DF15FB">
        <w:rPr>
          <w:rFonts w:ascii="Times New Roman" w:eastAsia="Times New Roman" w:hAnsi="Times New Roman" w:cs="Times New Roman"/>
          <w:b/>
          <w:sz w:val="28"/>
          <w:szCs w:val="28"/>
          <w:lang w:val="uk-UA" w:eastAsia="ru-RU"/>
        </w:rPr>
        <w:t xml:space="preserve">Рівні сформованості комунікативної компетентності учнів експерементального класу (4-А) початкової школи на уроках за когнітивним критерієм </w:t>
      </w:r>
    </w:p>
    <w:tbl>
      <w:tblPr>
        <w:tblW w:w="0" w:type="auto"/>
        <w:shd w:val="clear" w:color="auto" w:fill="FFFFFF" w:themeFill="background1"/>
        <w:tblLayout w:type="fixed"/>
        <w:tblLook w:val="04A0" w:firstRow="1" w:lastRow="0" w:firstColumn="1" w:lastColumn="0" w:noHBand="0" w:noVBand="1"/>
      </w:tblPr>
      <w:tblGrid>
        <w:gridCol w:w="3086"/>
        <w:gridCol w:w="3088"/>
        <w:gridCol w:w="3088"/>
      </w:tblGrid>
      <w:tr w:rsidR="003652B7" w:rsidRPr="00DF15FB">
        <w:trPr>
          <w:gridAfter w:val="2"/>
          <w:wAfter w:w="6176" w:type="dxa"/>
          <w:trHeight w:val="276"/>
        </w:trPr>
        <w:tc>
          <w:tcPr>
            <w:tcW w:w="3086" w:type="dxa"/>
            <w:vMerge w:val="restart"/>
            <w:tcBorders>
              <w:top w:val="single" w:sz="4" w:space="0" w:color="000000"/>
              <w:left w:val="single" w:sz="4" w:space="0" w:color="000000"/>
              <w:bottom w:val="single" w:sz="4" w:space="0" w:color="000000"/>
              <w:right w:val="single" w:sz="4" w:space="0" w:color="000000"/>
            </w:tcBorders>
            <w:shd w:val="clear" w:color="auto" w:fill="FFFFFF" w:themeFill="background1"/>
          </w:tcPr>
          <w:p w:rsidR="003652B7" w:rsidRPr="00DF15FB" w:rsidRDefault="00F20492">
            <w:pPr>
              <w:shd w:val="clear" w:color="auto" w:fill="FFFFFF" w:themeFill="background1"/>
              <w:suppressAutoHyphens/>
              <w:autoSpaceDE w:val="0"/>
              <w:spacing w:after="0" w:line="240" w:lineRule="auto"/>
              <w:ind w:left="1" w:hanging="3"/>
              <w:jc w:val="center"/>
              <w:rPr>
                <w:rFonts w:ascii="Times New Roman" w:eastAsia="Times New Roman" w:hAnsi="Times New Roman" w:cs="Times New Roman"/>
                <w:sz w:val="24"/>
                <w:szCs w:val="24"/>
                <w:lang w:val="uk-UA" w:eastAsia="zh-CN"/>
              </w:rPr>
            </w:pPr>
            <w:r w:rsidRPr="00DF15FB">
              <w:rPr>
                <w:rFonts w:ascii="Times New Roman" w:eastAsia="Times New Roman" w:hAnsi="Times New Roman" w:cs="Times New Roman"/>
                <w:b/>
                <w:bCs/>
                <w:sz w:val="24"/>
                <w:szCs w:val="24"/>
                <w:lang w:val="uk-UA" w:eastAsia="zh-CN"/>
              </w:rPr>
              <w:t>Рівень</w:t>
            </w:r>
          </w:p>
        </w:tc>
      </w:tr>
      <w:tr w:rsidR="003652B7" w:rsidRPr="00DF15FB">
        <w:trPr>
          <w:trHeight w:val="333"/>
        </w:trPr>
        <w:tc>
          <w:tcPr>
            <w:tcW w:w="3086"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3652B7" w:rsidRPr="00DF15FB" w:rsidRDefault="003652B7">
            <w:pPr>
              <w:spacing w:after="0" w:line="240" w:lineRule="auto"/>
              <w:rPr>
                <w:rFonts w:ascii="Times New Roman" w:eastAsia="Times New Roman" w:hAnsi="Times New Roman" w:cs="Times New Roman"/>
                <w:sz w:val="24"/>
                <w:szCs w:val="24"/>
                <w:lang w:val="uk-UA" w:eastAsia="zh-CN"/>
              </w:rPr>
            </w:pPr>
          </w:p>
        </w:tc>
        <w:tc>
          <w:tcPr>
            <w:tcW w:w="3088"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3652B7" w:rsidRPr="00DF15FB" w:rsidRDefault="00F20492">
            <w:pPr>
              <w:shd w:val="clear" w:color="auto" w:fill="FFFFFF" w:themeFill="background1"/>
              <w:suppressAutoHyphens/>
              <w:autoSpaceDE w:val="0"/>
              <w:spacing w:after="0" w:line="240" w:lineRule="auto"/>
              <w:ind w:left="1" w:hanging="3"/>
              <w:jc w:val="center"/>
              <w:rPr>
                <w:rFonts w:ascii="Times New Roman" w:eastAsia="Times New Roman" w:hAnsi="Times New Roman" w:cs="Times New Roman"/>
                <w:sz w:val="24"/>
                <w:szCs w:val="24"/>
                <w:lang w:val="uk-UA" w:eastAsia="zh-CN"/>
              </w:rPr>
            </w:pPr>
            <w:r w:rsidRPr="00DF15FB">
              <w:rPr>
                <w:rFonts w:ascii="Times New Roman" w:eastAsia="Times New Roman" w:hAnsi="Times New Roman" w:cs="Times New Roman"/>
                <w:bCs/>
                <w:sz w:val="24"/>
                <w:szCs w:val="24"/>
                <w:lang w:val="uk-UA" w:eastAsia="zh-CN"/>
              </w:rPr>
              <w:t>%</w:t>
            </w:r>
          </w:p>
        </w:tc>
        <w:tc>
          <w:tcPr>
            <w:tcW w:w="3088"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3652B7" w:rsidRPr="00DF15FB" w:rsidRDefault="00F20492">
            <w:pPr>
              <w:shd w:val="clear" w:color="auto" w:fill="FFFFFF" w:themeFill="background1"/>
              <w:suppressAutoHyphens/>
              <w:autoSpaceDE w:val="0"/>
              <w:spacing w:after="0" w:line="240" w:lineRule="auto"/>
              <w:ind w:left="1" w:hanging="3"/>
              <w:jc w:val="center"/>
              <w:rPr>
                <w:rFonts w:ascii="Times New Roman" w:eastAsia="Times New Roman" w:hAnsi="Times New Roman" w:cs="Times New Roman"/>
                <w:sz w:val="24"/>
                <w:szCs w:val="24"/>
                <w:lang w:val="uk-UA" w:eastAsia="zh-CN"/>
              </w:rPr>
            </w:pPr>
            <w:r w:rsidRPr="00DF15FB">
              <w:rPr>
                <w:rFonts w:ascii="Times New Roman" w:eastAsia="Times New Roman" w:hAnsi="Times New Roman" w:cs="Times New Roman"/>
                <w:bCs/>
                <w:sz w:val="24"/>
                <w:szCs w:val="24"/>
                <w:lang w:val="uk-UA" w:eastAsia="zh-CN"/>
              </w:rPr>
              <w:t>К-сть</w:t>
            </w:r>
          </w:p>
        </w:tc>
      </w:tr>
      <w:tr w:rsidR="003652B7" w:rsidRPr="00DF15FB">
        <w:trPr>
          <w:trHeight w:val="333"/>
        </w:trPr>
        <w:tc>
          <w:tcPr>
            <w:tcW w:w="3086"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3652B7" w:rsidRPr="00DF15FB" w:rsidRDefault="00F20492">
            <w:pPr>
              <w:shd w:val="clear" w:color="auto" w:fill="FFFFFF" w:themeFill="background1"/>
              <w:suppressAutoHyphens/>
              <w:autoSpaceDE w:val="0"/>
              <w:spacing w:after="0" w:line="240" w:lineRule="auto"/>
              <w:ind w:left="1" w:hanging="3"/>
              <w:jc w:val="center"/>
              <w:rPr>
                <w:rFonts w:ascii="Times New Roman" w:eastAsia="Times New Roman" w:hAnsi="Times New Roman" w:cs="Times New Roman"/>
                <w:sz w:val="24"/>
                <w:szCs w:val="24"/>
                <w:lang w:val="uk-UA" w:eastAsia="zh-CN"/>
              </w:rPr>
            </w:pPr>
            <w:r w:rsidRPr="00DF15FB">
              <w:rPr>
                <w:rFonts w:ascii="Times New Roman" w:eastAsia="Times New Roman" w:hAnsi="Times New Roman" w:cs="Times New Roman"/>
                <w:bCs/>
                <w:sz w:val="24"/>
                <w:szCs w:val="24"/>
                <w:lang w:val="uk-UA" w:eastAsia="zh-CN"/>
              </w:rPr>
              <w:t>Високий</w:t>
            </w:r>
          </w:p>
        </w:tc>
        <w:tc>
          <w:tcPr>
            <w:tcW w:w="3088" w:type="dxa"/>
            <w:tcBorders>
              <w:top w:val="single" w:sz="4" w:space="0" w:color="000000"/>
              <w:left w:val="single" w:sz="4" w:space="0" w:color="000000"/>
              <w:bottom w:val="single" w:sz="4" w:space="0" w:color="000000"/>
              <w:right w:val="single" w:sz="4" w:space="0" w:color="000000"/>
            </w:tcBorders>
            <w:shd w:val="clear" w:color="auto" w:fill="FFFFFF" w:themeFill="background1"/>
            <w:vAlign w:val="bottom"/>
          </w:tcPr>
          <w:p w:rsidR="003652B7" w:rsidRPr="00DF15FB" w:rsidRDefault="00F20492">
            <w:pPr>
              <w:shd w:val="clear" w:color="auto" w:fill="FFFFFF" w:themeFill="background1"/>
              <w:spacing w:after="0" w:line="240" w:lineRule="auto"/>
              <w:jc w:val="center"/>
              <w:rPr>
                <w:rFonts w:ascii="Times New Roman" w:eastAsia="Times New Roman" w:hAnsi="Times New Roman" w:cs="Times New Roman"/>
                <w:sz w:val="24"/>
                <w:szCs w:val="24"/>
                <w:lang w:val="uk-UA" w:eastAsia="ru-RU"/>
              </w:rPr>
            </w:pPr>
            <w:r w:rsidRPr="00DF15FB">
              <w:rPr>
                <w:rFonts w:ascii="Times New Roman" w:eastAsia="Times New Roman" w:hAnsi="Times New Roman" w:cs="Times New Roman"/>
                <w:sz w:val="24"/>
                <w:szCs w:val="24"/>
                <w:lang w:val="uk-UA" w:eastAsia="ru-RU"/>
              </w:rPr>
              <w:t>17</w:t>
            </w:r>
          </w:p>
        </w:tc>
        <w:tc>
          <w:tcPr>
            <w:tcW w:w="3088" w:type="dxa"/>
            <w:tcBorders>
              <w:top w:val="single" w:sz="4" w:space="0" w:color="000000"/>
              <w:left w:val="single" w:sz="4" w:space="0" w:color="000000"/>
              <w:bottom w:val="single" w:sz="4" w:space="0" w:color="000000"/>
              <w:right w:val="single" w:sz="4" w:space="0" w:color="000000"/>
            </w:tcBorders>
            <w:shd w:val="clear" w:color="auto" w:fill="FFFFFF" w:themeFill="background1"/>
            <w:vAlign w:val="bottom"/>
          </w:tcPr>
          <w:p w:rsidR="003652B7" w:rsidRPr="00DF15FB" w:rsidRDefault="00F20492">
            <w:pPr>
              <w:shd w:val="clear" w:color="auto" w:fill="FFFFFF" w:themeFill="background1"/>
              <w:spacing w:after="0" w:line="240" w:lineRule="auto"/>
              <w:jc w:val="center"/>
              <w:rPr>
                <w:rFonts w:ascii="Times New Roman" w:eastAsia="Times New Roman" w:hAnsi="Times New Roman" w:cs="Times New Roman"/>
                <w:sz w:val="24"/>
                <w:szCs w:val="24"/>
                <w:lang w:val="uk-UA" w:eastAsia="ru-RU"/>
              </w:rPr>
            </w:pPr>
            <w:r w:rsidRPr="00DF15FB">
              <w:rPr>
                <w:rFonts w:ascii="Times New Roman" w:eastAsia="Times New Roman" w:hAnsi="Times New Roman" w:cs="Times New Roman"/>
                <w:sz w:val="24"/>
                <w:szCs w:val="24"/>
                <w:lang w:val="uk-UA" w:eastAsia="ru-RU"/>
              </w:rPr>
              <w:t>5</w:t>
            </w:r>
          </w:p>
        </w:tc>
      </w:tr>
      <w:tr w:rsidR="003652B7" w:rsidRPr="00DF15FB">
        <w:trPr>
          <w:trHeight w:val="333"/>
        </w:trPr>
        <w:tc>
          <w:tcPr>
            <w:tcW w:w="3086"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3652B7" w:rsidRPr="00DF15FB" w:rsidRDefault="00F20492">
            <w:pPr>
              <w:shd w:val="clear" w:color="auto" w:fill="FFFFFF" w:themeFill="background1"/>
              <w:suppressAutoHyphens/>
              <w:autoSpaceDE w:val="0"/>
              <w:spacing w:after="0" w:line="240" w:lineRule="auto"/>
              <w:ind w:left="1" w:hanging="3"/>
              <w:jc w:val="center"/>
              <w:rPr>
                <w:rFonts w:ascii="Times New Roman" w:eastAsia="Times New Roman" w:hAnsi="Times New Roman" w:cs="Times New Roman"/>
                <w:sz w:val="24"/>
                <w:szCs w:val="24"/>
                <w:lang w:val="uk-UA" w:eastAsia="zh-CN"/>
              </w:rPr>
            </w:pPr>
            <w:r w:rsidRPr="00DF15FB">
              <w:rPr>
                <w:rFonts w:ascii="Times New Roman" w:eastAsia="Times New Roman" w:hAnsi="Times New Roman" w:cs="Times New Roman"/>
                <w:bCs/>
                <w:sz w:val="24"/>
                <w:szCs w:val="24"/>
                <w:lang w:val="uk-UA" w:eastAsia="zh-CN"/>
              </w:rPr>
              <w:t>Середній</w:t>
            </w:r>
          </w:p>
        </w:tc>
        <w:tc>
          <w:tcPr>
            <w:tcW w:w="3088" w:type="dxa"/>
            <w:tcBorders>
              <w:top w:val="single" w:sz="4" w:space="0" w:color="000000"/>
              <w:left w:val="single" w:sz="4" w:space="0" w:color="000000"/>
              <w:bottom w:val="single" w:sz="4" w:space="0" w:color="000000"/>
              <w:right w:val="single" w:sz="4" w:space="0" w:color="000000"/>
            </w:tcBorders>
            <w:shd w:val="clear" w:color="auto" w:fill="FFFFFF" w:themeFill="background1"/>
            <w:vAlign w:val="bottom"/>
          </w:tcPr>
          <w:p w:rsidR="003652B7" w:rsidRPr="00DF15FB" w:rsidRDefault="00F20492">
            <w:pPr>
              <w:shd w:val="clear" w:color="auto" w:fill="FFFFFF" w:themeFill="background1"/>
              <w:spacing w:after="0" w:line="240" w:lineRule="auto"/>
              <w:jc w:val="center"/>
              <w:rPr>
                <w:rFonts w:ascii="Times New Roman" w:eastAsia="Times New Roman" w:hAnsi="Times New Roman" w:cs="Times New Roman"/>
                <w:sz w:val="24"/>
                <w:szCs w:val="24"/>
                <w:lang w:val="uk-UA" w:eastAsia="ru-RU"/>
              </w:rPr>
            </w:pPr>
            <w:r w:rsidRPr="00DF15FB">
              <w:rPr>
                <w:rFonts w:ascii="Times New Roman" w:eastAsia="Times New Roman" w:hAnsi="Times New Roman" w:cs="Times New Roman"/>
                <w:sz w:val="24"/>
                <w:szCs w:val="24"/>
                <w:lang w:val="uk-UA" w:eastAsia="ru-RU"/>
              </w:rPr>
              <w:t>53</w:t>
            </w:r>
          </w:p>
        </w:tc>
        <w:tc>
          <w:tcPr>
            <w:tcW w:w="3088" w:type="dxa"/>
            <w:tcBorders>
              <w:top w:val="single" w:sz="4" w:space="0" w:color="000000"/>
              <w:left w:val="single" w:sz="4" w:space="0" w:color="000000"/>
              <w:bottom w:val="single" w:sz="4" w:space="0" w:color="000000"/>
              <w:right w:val="single" w:sz="4" w:space="0" w:color="000000"/>
            </w:tcBorders>
            <w:shd w:val="clear" w:color="auto" w:fill="FFFFFF" w:themeFill="background1"/>
            <w:vAlign w:val="bottom"/>
          </w:tcPr>
          <w:p w:rsidR="003652B7" w:rsidRPr="00DF15FB" w:rsidRDefault="00F20492">
            <w:pPr>
              <w:shd w:val="clear" w:color="auto" w:fill="FFFFFF" w:themeFill="background1"/>
              <w:spacing w:after="0" w:line="240" w:lineRule="auto"/>
              <w:jc w:val="center"/>
              <w:rPr>
                <w:rFonts w:ascii="Times New Roman" w:eastAsia="Times New Roman" w:hAnsi="Times New Roman" w:cs="Times New Roman"/>
                <w:sz w:val="24"/>
                <w:szCs w:val="24"/>
                <w:lang w:val="uk-UA" w:eastAsia="ru-RU"/>
              </w:rPr>
            </w:pPr>
            <w:r w:rsidRPr="00DF15FB">
              <w:rPr>
                <w:rFonts w:ascii="Times New Roman" w:eastAsia="Times New Roman" w:hAnsi="Times New Roman" w:cs="Times New Roman"/>
                <w:sz w:val="24"/>
                <w:szCs w:val="24"/>
                <w:lang w:val="uk-UA" w:eastAsia="ru-RU"/>
              </w:rPr>
              <w:t>16</w:t>
            </w:r>
          </w:p>
        </w:tc>
      </w:tr>
      <w:tr w:rsidR="003652B7" w:rsidRPr="00DF15FB">
        <w:trPr>
          <w:trHeight w:val="333"/>
        </w:trPr>
        <w:tc>
          <w:tcPr>
            <w:tcW w:w="3086"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3652B7" w:rsidRPr="00DF15FB" w:rsidRDefault="00F20492">
            <w:pPr>
              <w:shd w:val="clear" w:color="auto" w:fill="FFFFFF" w:themeFill="background1"/>
              <w:suppressAutoHyphens/>
              <w:autoSpaceDE w:val="0"/>
              <w:spacing w:after="0" w:line="240" w:lineRule="auto"/>
              <w:ind w:left="1" w:hanging="3"/>
              <w:jc w:val="center"/>
              <w:rPr>
                <w:rFonts w:ascii="Times New Roman" w:eastAsia="Times New Roman" w:hAnsi="Times New Roman" w:cs="Times New Roman"/>
                <w:sz w:val="24"/>
                <w:szCs w:val="24"/>
                <w:lang w:val="uk-UA" w:eastAsia="zh-CN"/>
              </w:rPr>
            </w:pPr>
            <w:r w:rsidRPr="00DF15FB">
              <w:rPr>
                <w:rFonts w:ascii="Times New Roman" w:eastAsia="Times New Roman" w:hAnsi="Times New Roman" w:cs="Times New Roman"/>
                <w:bCs/>
                <w:sz w:val="24"/>
                <w:szCs w:val="24"/>
                <w:lang w:val="uk-UA" w:eastAsia="zh-CN"/>
              </w:rPr>
              <w:t>Низький</w:t>
            </w:r>
          </w:p>
        </w:tc>
        <w:tc>
          <w:tcPr>
            <w:tcW w:w="3088" w:type="dxa"/>
            <w:tcBorders>
              <w:top w:val="single" w:sz="4" w:space="0" w:color="000000"/>
              <w:left w:val="single" w:sz="4" w:space="0" w:color="000000"/>
              <w:bottom w:val="single" w:sz="4" w:space="0" w:color="000000"/>
              <w:right w:val="single" w:sz="4" w:space="0" w:color="000000"/>
            </w:tcBorders>
            <w:shd w:val="clear" w:color="auto" w:fill="FFFFFF" w:themeFill="background1"/>
            <w:vAlign w:val="bottom"/>
          </w:tcPr>
          <w:p w:rsidR="003652B7" w:rsidRPr="00DF15FB" w:rsidRDefault="00F20492">
            <w:pPr>
              <w:shd w:val="clear" w:color="auto" w:fill="FFFFFF" w:themeFill="background1"/>
              <w:spacing w:after="0" w:line="240" w:lineRule="auto"/>
              <w:jc w:val="center"/>
              <w:rPr>
                <w:rFonts w:ascii="Times New Roman" w:eastAsia="Times New Roman" w:hAnsi="Times New Roman" w:cs="Times New Roman"/>
                <w:sz w:val="24"/>
                <w:szCs w:val="24"/>
                <w:lang w:val="uk-UA" w:eastAsia="ru-RU"/>
              </w:rPr>
            </w:pPr>
            <w:r w:rsidRPr="00DF15FB">
              <w:rPr>
                <w:rFonts w:ascii="Times New Roman" w:eastAsia="Times New Roman" w:hAnsi="Times New Roman" w:cs="Times New Roman"/>
                <w:sz w:val="24"/>
                <w:szCs w:val="24"/>
                <w:lang w:val="uk-UA" w:eastAsia="ru-RU"/>
              </w:rPr>
              <w:t>30</w:t>
            </w:r>
          </w:p>
        </w:tc>
        <w:tc>
          <w:tcPr>
            <w:tcW w:w="3088" w:type="dxa"/>
            <w:tcBorders>
              <w:top w:val="single" w:sz="4" w:space="0" w:color="000000"/>
              <w:left w:val="single" w:sz="4" w:space="0" w:color="000000"/>
              <w:bottom w:val="single" w:sz="4" w:space="0" w:color="000000"/>
              <w:right w:val="single" w:sz="4" w:space="0" w:color="000000"/>
            </w:tcBorders>
            <w:shd w:val="clear" w:color="auto" w:fill="FFFFFF" w:themeFill="background1"/>
            <w:vAlign w:val="bottom"/>
          </w:tcPr>
          <w:p w:rsidR="003652B7" w:rsidRPr="00DF15FB" w:rsidRDefault="00F20492">
            <w:pPr>
              <w:shd w:val="clear" w:color="auto" w:fill="FFFFFF" w:themeFill="background1"/>
              <w:spacing w:after="0" w:line="240" w:lineRule="auto"/>
              <w:jc w:val="center"/>
              <w:rPr>
                <w:rFonts w:ascii="Times New Roman" w:eastAsia="Times New Roman" w:hAnsi="Times New Roman" w:cs="Times New Roman"/>
                <w:sz w:val="24"/>
                <w:szCs w:val="24"/>
                <w:lang w:val="uk-UA" w:eastAsia="ru-RU"/>
              </w:rPr>
            </w:pPr>
            <w:r w:rsidRPr="00DF15FB">
              <w:rPr>
                <w:rFonts w:ascii="Times New Roman" w:eastAsia="Times New Roman" w:hAnsi="Times New Roman" w:cs="Times New Roman"/>
                <w:sz w:val="24"/>
                <w:szCs w:val="24"/>
                <w:lang w:val="uk-UA" w:eastAsia="ru-RU"/>
              </w:rPr>
              <w:t>9</w:t>
            </w:r>
          </w:p>
        </w:tc>
      </w:tr>
    </w:tbl>
    <w:p w:rsidR="003652B7" w:rsidRPr="00DF15FB" w:rsidRDefault="003652B7">
      <w:pPr>
        <w:shd w:val="clear" w:color="auto" w:fill="FFFFFF" w:themeFill="background1"/>
        <w:spacing w:after="0" w:line="240" w:lineRule="auto"/>
        <w:rPr>
          <w:rFonts w:ascii="Times New Roman" w:eastAsia="Times New Roman" w:hAnsi="Times New Roman" w:cs="Times New Roman"/>
          <w:sz w:val="24"/>
          <w:szCs w:val="24"/>
          <w:lang w:val="uk-UA" w:eastAsia="ru-RU"/>
        </w:rPr>
      </w:pPr>
    </w:p>
    <w:p w:rsidR="003652B7" w:rsidRPr="00DF15FB" w:rsidRDefault="003652B7">
      <w:pPr>
        <w:tabs>
          <w:tab w:val="left" w:pos="993"/>
        </w:tabs>
        <w:spacing w:after="0" w:line="360" w:lineRule="auto"/>
        <w:ind w:firstLine="709"/>
        <w:jc w:val="both"/>
        <w:rPr>
          <w:rFonts w:ascii="Times New Roman" w:eastAsia="Calibri" w:hAnsi="Times New Roman" w:cs="Times New Roman"/>
          <w:sz w:val="28"/>
          <w:szCs w:val="28"/>
          <w:lang w:val="uk-UA"/>
        </w:rPr>
      </w:pPr>
    </w:p>
    <w:p w:rsidR="003652B7" w:rsidRPr="00DF15FB" w:rsidRDefault="00F20492">
      <w:pPr>
        <w:tabs>
          <w:tab w:val="left" w:pos="993"/>
        </w:tabs>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Розглянемо дані результати на рисунку 2.1.</w:t>
      </w:r>
    </w:p>
    <w:p w:rsidR="003652B7" w:rsidRPr="00DF15FB" w:rsidRDefault="00F20492">
      <w:pPr>
        <w:tabs>
          <w:tab w:val="left" w:pos="993"/>
        </w:tabs>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noProof/>
          <w:sz w:val="28"/>
          <w:szCs w:val="28"/>
          <w:lang w:val="uk-UA" w:eastAsia="uk-UA"/>
        </w:rPr>
        <w:drawing>
          <wp:inline distT="0" distB="0" distL="0" distR="0" wp14:anchorId="2FC70299" wp14:editId="00BB7CEE">
            <wp:extent cx="5966460" cy="4099560"/>
            <wp:effectExtent l="0" t="0" r="15240" b="15240"/>
            <wp:docPr id="14"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3652B7" w:rsidRPr="00DF15FB" w:rsidRDefault="00F20492">
      <w:pPr>
        <w:shd w:val="clear" w:color="auto" w:fill="FFFFFF" w:themeFill="background1"/>
        <w:spacing w:after="0" w:line="360" w:lineRule="auto"/>
        <w:jc w:val="center"/>
        <w:rPr>
          <w:rFonts w:ascii="Times New Roman" w:eastAsia="Times New Roman" w:hAnsi="Times New Roman" w:cs="Times New Roman"/>
          <w:i/>
          <w:sz w:val="28"/>
          <w:szCs w:val="28"/>
          <w:lang w:val="uk-UA" w:eastAsia="ru-RU"/>
        </w:rPr>
      </w:pPr>
      <w:r w:rsidRPr="00DF15FB">
        <w:rPr>
          <w:rFonts w:ascii="Times New Roman" w:eastAsia="Calibri" w:hAnsi="Times New Roman" w:cs="Times New Roman"/>
          <w:i/>
          <w:sz w:val="28"/>
          <w:szCs w:val="28"/>
          <w:lang w:val="uk-UA"/>
        </w:rPr>
        <w:lastRenderedPageBreak/>
        <w:t xml:space="preserve">Рис. 2.1. </w:t>
      </w:r>
      <w:r w:rsidRPr="00DF15FB">
        <w:rPr>
          <w:rFonts w:ascii="Times New Roman" w:eastAsia="Times New Roman" w:hAnsi="Times New Roman" w:cs="Times New Roman"/>
          <w:i/>
          <w:sz w:val="28"/>
          <w:szCs w:val="28"/>
          <w:lang w:val="uk-UA" w:eastAsia="ru-RU"/>
        </w:rPr>
        <w:t xml:space="preserve">Рівні сформованості комунікативної компетентності учнів початкової школи на уроках за когнітивним критерієм у досліджуваних </w:t>
      </w:r>
    </w:p>
    <w:p w:rsidR="003652B7" w:rsidRPr="00DF15FB" w:rsidRDefault="003652B7">
      <w:pPr>
        <w:tabs>
          <w:tab w:val="left" w:pos="993"/>
        </w:tabs>
        <w:spacing w:after="0" w:line="360" w:lineRule="auto"/>
        <w:ind w:firstLine="709"/>
        <w:jc w:val="both"/>
        <w:rPr>
          <w:rFonts w:ascii="Times New Roman" w:eastAsia="Calibri" w:hAnsi="Times New Roman" w:cs="Times New Roman"/>
          <w:sz w:val="28"/>
          <w:szCs w:val="28"/>
          <w:lang w:val="uk-UA"/>
        </w:rPr>
      </w:pPr>
    </w:p>
    <w:p w:rsidR="003652B7" w:rsidRPr="00DF15FB" w:rsidRDefault="00F20492">
      <w:pPr>
        <w:tabs>
          <w:tab w:val="left" w:pos="993"/>
        </w:tabs>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Далі в таблиці 2.4. розглянемо результати в контрольному 4-Б класі.</w:t>
      </w:r>
    </w:p>
    <w:p w:rsidR="003652B7" w:rsidRPr="00DF15FB" w:rsidRDefault="003652B7">
      <w:pPr>
        <w:shd w:val="clear" w:color="auto" w:fill="FFFFFF" w:themeFill="background1"/>
        <w:spacing w:after="0" w:line="360" w:lineRule="auto"/>
        <w:ind w:firstLine="700"/>
        <w:jc w:val="right"/>
        <w:rPr>
          <w:rFonts w:ascii="Times New Roman" w:eastAsia="Times New Roman" w:hAnsi="Times New Roman" w:cs="Times New Roman"/>
          <w:sz w:val="28"/>
          <w:szCs w:val="28"/>
          <w:lang w:val="uk-UA" w:eastAsia="ru-RU"/>
        </w:rPr>
      </w:pPr>
    </w:p>
    <w:p w:rsidR="009F0CA2" w:rsidRPr="00DF15FB" w:rsidRDefault="009F0CA2">
      <w:pPr>
        <w:shd w:val="clear" w:color="auto" w:fill="FFFFFF" w:themeFill="background1"/>
        <w:spacing w:after="0" w:line="360" w:lineRule="auto"/>
        <w:ind w:firstLine="700"/>
        <w:jc w:val="right"/>
        <w:rPr>
          <w:rFonts w:ascii="Times New Roman" w:eastAsia="Times New Roman" w:hAnsi="Times New Roman" w:cs="Times New Roman"/>
          <w:sz w:val="28"/>
          <w:szCs w:val="28"/>
          <w:lang w:val="uk-UA" w:eastAsia="ru-RU"/>
        </w:rPr>
      </w:pPr>
    </w:p>
    <w:p w:rsidR="003652B7" w:rsidRPr="00DF15FB" w:rsidRDefault="00F20492">
      <w:pPr>
        <w:shd w:val="clear" w:color="auto" w:fill="FFFFFF" w:themeFill="background1"/>
        <w:spacing w:after="0" w:line="360" w:lineRule="auto"/>
        <w:ind w:firstLine="700"/>
        <w:jc w:val="right"/>
        <w:rPr>
          <w:rFonts w:ascii="Times New Roman" w:eastAsia="Times New Roman" w:hAnsi="Times New Roman" w:cs="Times New Roman"/>
          <w:sz w:val="28"/>
          <w:szCs w:val="28"/>
          <w:lang w:val="uk-UA" w:eastAsia="ru-RU"/>
        </w:rPr>
      </w:pPr>
      <w:r w:rsidRPr="00DF15FB">
        <w:rPr>
          <w:rFonts w:ascii="Times New Roman" w:eastAsia="Times New Roman" w:hAnsi="Times New Roman" w:cs="Times New Roman"/>
          <w:sz w:val="28"/>
          <w:szCs w:val="28"/>
          <w:lang w:val="uk-UA" w:eastAsia="ru-RU"/>
        </w:rPr>
        <w:t>Таблиця 2.4.</w:t>
      </w:r>
    </w:p>
    <w:p w:rsidR="003652B7" w:rsidRPr="00DF15FB" w:rsidRDefault="00F20492">
      <w:pPr>
        <w:shd w:val="clear" w:color="auto" w:fill="FFFFFF" w:themeFill="background1"/>
        <w:spacing w:after="0" w:line="360" w:lineRule="auto"/>
        <w:ind w:firstLine="720"/>
        <w:jc w:val="center"/>
        <w:rPr>
          <w:rFonts w:ascii="Times New Roman" w:eastAsia="Times New Roman" w:hAnsi="Times New Roman" w:cs="Times New Roman"/>
          <w:b/>
          <w:sz w:val="28"/>
          <w:szCs w:val="28"/>
          <w:lang w:val="uk-UA" w:eastAsia="ru-RU"/>
        </w:rPr>
      </w:pPr>
      <w:r w:rsidRPr="00DF15FB">
        <w:rPr>
          <w:rFonts w:ascii="Times New Roman" w:eastAsia="Times New Roman" w:hAnsi="Times New Roman" w:cs="Times New Roman"/>
          <w:b/>
          <w:sz w:val="28"/>
          <w:szCs w:val="28"/>
          <w:lang w:val="uk-UA" w:eastAsia="ru-RU"/>
        </w:rPr>
        <w:t xml:space="preserve">Рівні сформованості комунікативної компетентності учнів контрольного класу (4-Б) початкової школи на уроках за когнітивним критерієм у досліджуваних </w:t>
      </w:r>
    </w:p>
    <w:tbl>
      <w:tblPr>
        <w:tblW w:w="0" w:type="auto"/>
        <w:shd w:val="clear" w:color="auto" w:fill="FFFFFF" w:themeFill="background1"/>
        <w:tblLayout w:type="fixed"/>
        <w:tblLook w:val="04A0" w:firstRow="1" w:lastRow="0" w:firstColumn="1" w:lastColumn="0" w:noHBand="0" w:noVBand="1"/>
      </w:tblPr>
      <w:tblGrid>
        <w:gridCol w:w="3086"/>
        <w:gridCol w:w="3088"/>
        <w:gridCol w:w="3088"/>
      </w:tblGrid>
      <w:tr w:rsidR="003652B7" w:rsidRPr="00DF15FB">
        <w:trPr>
          <w:gridAfter w:val="2"/>
          <w:wAfter w:w="6176" w:type="dxa"/>
          <w:trHeight w:val="276"/>
        </w:trPr>
        <w:tc>
          <w:tcPr>
            <w:tcW w:w="3086" w:type="dxa"/>
            <w:vMerge w:val="restart"/>
            <w:tcBorders>
              <w:top w:val="single" w:sz="4" w:space="0" w:color="000000"/>
              <w:left w:val="single" w:sz="4" w:space="0" w:color="000000"/>
              <w:bottom w:val="single" w:sz="4" w:space="0" w:color="000000"/>
              <w:right w:val="single" w:sz="4" w:space="0" w:color="000000"/>
            </w:tcBorders>
            <w:shd w:val="clear" w:color="auto" w:fill="FFFFFF" w:themeFill="background1"/>
          </w:tcPr>
          <w:p w:rsidR="003652B7" w:rsidRPr="00DF15FB" w:rsidRDefault="00F20492">
            <w:pPr>
              <w:shd w:val="clear" w:color="auto" w:fill="FFFFFF" w:themeFill="background1"/>
              <w:suppressAutoHyphens/>
              <w:autoSpaceDE w:val="0"/>
              <w:spacing w:after="0" w:line="240" w:lineRule="auto"/>
              <w:ind w:left="1" w:hanging="3"/>
              <w:jc w:val="center"/>
              <w:rPr>
                <w:rFonts w:ascii="Times New Roman" w:eastAsia="Times New Roman" w:hAnsi="Times New Roman" w:cs="Times New Roman"/>
                <w:sz w:val="24"/>
                <w:szCs w:val="24"/>
                <w:lang w:val="uk-UA" w:eastAsia="zh-CN"/>
              </w:rPr>
            </w:pPr>
            <w:r w:rsidRPr="00DF15FB">
              <w:rPr>
                <w:rFonts w:ascii="Times New Roman" w:eastAsia="Times New Roman" w:hAnsi="Times New Roman" w:cs="Times New Roman"/>
                <w:b/>
                <w:bCs/>
                <w:sz w:val="24"/>
                <w:szCs w:val="24"/>
                <w:lang w:val="uk-UA" w:eastAsia="zh-CN"/>
              </w:rPr>
              <w:t>Рівень</w:t>
            </w:r>
          </w:p>
        </w:tc>
      </w:tr>
      <w:tr w:rsidR="003652B7" w:rsidRPr="00DF15FB">
        <w:trPr>
          <w:trHeight w:val="333"/>
        </w:trPr>
        <w:tc>
          <w:tcPr>
            <w:tcW w:w="3086"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rsidR="003652B7" w:rsidRPr="00DF15FB" w:rsidRDefault="003652B7">
            <w:pPr>
              <w:spacing w:after="0" w:line="240" w:lineRule="auto"/>
              <w:rPr>
                <w:rFonts w:ascii="Times New Roman" w:eastAsia="Times New Roman" w:hAnsi="Times New Roman" w:cs="Times New Roman"/>
                <w:sz w:val="24"/>
                <w:szCs w:val="24"/>
                <w:lang w:val="uk-UA" w:eastAsia="zh-CN"/>
              </w:rPr>
            </w:pPr>
          </w:p>
        </w:tc>
        <w:tc>
          <w:tcPr>
            <w:tcW w:w="3088"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3652B7" w:rsidRPr="00DF15FB" w:rsidRDefault="00F20492">
            <w:pPr>
              <w:shd w:val="clear" w:color="auto" w:fill="FFFFFF" w:themeFill="background1"/>
              <w:suppressAutoHyphens/>
              <w:autoSpaceDE w:val="0"/>
              <w:spacing w:after="0" w:line="240" w:lineRule="auto"/>
              <w:ind w:left="1" w:hanging="3"/>
              <w:jc w:val="center"/>
              <w:rPr>
                <w:rFonts w:ascii="Times New Roman" w:eastAsia="Times New Roman" w:hAnsi="Times New Roman" w:cs="Times New Roman"/>
                <w:sz w:val="24"/>
                <w:szCs w:val="24"/>
                <w:lang w:val="uk-UA" w:eastAsia="zh-CN"/>
              </w:rPr>
            </w:pPr>
            <w:r w:rsidRPr="00DF15FB">
              <w:rPr>
                <w:rFonts w:ascii="Times New Roman" w:eastAsia="Times New Roman" w:hAnsi="Times New Roman" w:cs="Times New Roman"/>
                <w:bCs/>
                <w:sz w:val="24"/>
                <w:szCs w:val="24"/>
                <w:lang w:val="uk-UA" w:eastAsia="zh-CN"/>
              </w:rPr>
              <w:t>%</w:t>
            </w:r>
          </w:p>
        </w:tc>
        <w:tc>
          <w:tcPr>
            <w:tcW w:w="3088"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3652B7" w:rsidRPr="00DF15FB" w:rsidRDefault="00F20492">
            <w:pPr>
              <w:shd w:val="clear" w:color="auto" w:fill="FFFFFF" w:themeFill="background1"/>
              <w:suppressAutoHyphens/>
              <w:autoSpaceDE w:val="0"/>
              <w:spacing w:after="0" w:line="240" w:lineRule="auto"/>
              <w:ind w:left="1" w:hanging="3"/>
              <w:jc w:val="center"/>
              <w:rPr>
                <w:rFonts w:ascii="Times New Roman" w:eastAsia="Times New Roman" w:hAnsi="Times New Roman" w:cs="Times New Roman"/>
                <w:sz w:val="24"/>
                <w:szCs w:val="24"/>
                <w:lang w:val="uk-UA" w:eastAsia="zh-CN"/>
              </w:rPr>
            </w:pPr>
            <w:r w:rsidRPr="00DF15FB">
              <w:rPr>
                <w:rFonts w:ascii="Times New Roman" w:eastAsia="Times New Roman" w:hAnsi="Times New Roman" w:cs="Times New Roman"/>
                <w:bCs/>
                <w:sz w:val="24"/>
                <w:szCs w:val="24"/>
                <w:lang w:val="uk-UA" w:eastAsia="zh-CN"/>
              </w:rPr>
              <w:t>К-сть</w:t>
            </w:r>
          </w:p>
        </w:tc>
      </w:tr>
      <w:tr w:rsidR="003652B7" w:rsidRPr="00DF15FB">
        <w:trPr>
          <w:trHeight w:val="333"/>
        </w:trPr>
        <w:tc>
          <w:tcPr>
            <w:tcW w:w="3086"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3652B7" w:rsidRPr="00DF15FB" w:rsidRDefault="00F20492">
            <w:pPr>
              <w:shd w:val="clear" w:color="auto" w:fill="FFFFFF" w:themeFill="background1"/>
              <w:suppressAutoHyphens/>
              <w:autoSpaceDE w:val="0"/>
              <w:spacing w:after="0" w:line="240" w:lineRule="auto"/>
              <w:ind w:left="1" w:hanging="3"/>
              <w:jc w:val="center"/>
              <w:rPr>
                <w:rFonts w:ascii="Times New Roman" w:eastAsia="Times New Roman" w:hAnsi="Times New Roman" w:cs="Times New Roman"/>
                <w:sz w:val="24"/>
                <w:szCs w:val="24"/>
                <w:lang w:val="uk-UA" w:eastAsia="zh-CN"/>
              </w:rPr>
            </w:pPr>
            <w:r w:rsidRPr="00DF15FB">
              <w:rPr>
                <w:rFonts w:ascii="Times New Roman" w:eastAsia="Times New Roman" w:hAnsi="Times New Roman" w:cs="Times New Roman"/>
                <w:bCs/>
                <w:sz w:val="24"/>
                <w:szCs w:val="24"/>
                <w:lang w:val="uk-UA" w:eastAsia="zh-CN"/>
              </w:rPr>
              <w:t>Високий</w:t>
            </w:r>
          </w:p>
        </w:tc>
        <w:tc>
          <w:tcPr>
            <w:tcW w:w="3088" w:type="dxa"/>
            <w:tcBorders>
              <w:top w:val="single" w:sz="4" w:space="0" w:color="000000"/>
              <w:left w:val="single" w:sz="4" w:space="0" w:color="000000"/>
              <w:bottom w:val="single" w:sz="4" w:space="0" w:color="000000"/>
              <w:right w:val="single" w:sz="4" w:space="0" w:color="000000"/>
            </w:tcBorders>
            <w:shd w:val="clear" w:color="auto" w:fill="FFFFFF" w:themeFill="background1"/>
            <w:vAlign w:val="bottom"/>
          </w:tcPr>
          <w:p w:rsidR="003652B7" w:rsidRPr="00DF15FB" w:rsidRDefault="00F20492">
            <w:pPr>
              <w:shd w:val="clear" w:color="auto" w:fill="FFFFFF" w:themeFill="background1"/>
              <w:spacing w:after="0" w:line="240" w:lineRule="auto"/>
              <w:jc w:val="center"/>
              <w:rPr>
                <w:rFonts w:ascii="Times New Roman" w:eastAsia="Times New Roman" w:hAnsi="Times New Roman" w:cs="Times New Roman"/>
                <w:sz w:val="24"/>
                <w:szCs w:val="24"/>
                <w:lang w:val="uk-UA" w:eastAsia="ru-RU"/>
              </w:rPr>
            </w:pPr>
            <w:r w:rsidRPr="00DF15FB">
              <w:rPr>
                <w:rFonts w:ascii="Times New Roman" w:eastAsia="Times New Roman" w:hAnsi="Times New Roman" w:cs="Times New Roman"/>
                <w:sz w:val="24"/>
                <w:szCs w:val="24"/>
                <w:lang w:val="uk-UA" w:eastAsia="ru-RU"/>
              </w:rPr>
              <w:t>10</w:t>
            </w:r>
          </w:p>
        </w:tc>
        <w:tc>
          <w:tcPr>
            <w:tcW w:w="3088" w:type="dxa"/>
            <w:tcBorders>
              <w:top w:val="single" w:sz="4" w:space="0" w:color="000000"/>
              <w:left w:val="single" w:sz="4" w:space="0" w:color="000000"/>
              <w:bottom w:val="single" w:sz="4" w:space="0" w:color="000000"/>
              <w:right w:val="single" w:sz="4" w:space="0" w:color="000000"/>
            </w:tcBorders>
            <w:shd w:val="clear" w:color="auto" w:fill="FFFFFF" w:themeFill="background1"/>
            <w:vAlign w:val="bottom"/>
          </w:tcPr>
          <w:p w:rsidR="003652B7" w:rsidRPr="00DF15FB" w:rsidRDefault="00F20492">
            <w:pPr>
              <w:shd w:val="clear" w:color="auto" w:fill="FFFFFF" w:themeFill="background1"/>
              <w:spacing w:after="0" w:line="240" w:lineRule="auto"/>
              <w:jc w:val="center"/>
              <w:rPr>
                <w:rFonts w:ascii="Times New Roman" w:eastAsia="Times New Roman" w:hAnsi="Times New Roman" w:cs="Times New Roman"/>
                <w:sz w:val="24"/>
                <w:szCs w:val="24"/>
                <w:lang w:val="uk-UA" w:eastAsia="ru-RU"/>
              </w:rPr>
            </w:pPr>
            <w:r w:rsidRPr="00DF15FB">
              <w:rPr>
                <w:rFonts w:ascii="Times New Roman" w:eastAsia="Times New Roman" w:hAnsi="Times New Roman" w:cs="Times New Roman"/>
                <w:sz w:val="24"/>
                <w:szCs w:val="24"/>
                <w:lang w:val="uk-UA" w:eastAsia="ru-RU"/>
              </w:rPr>
              <w:t>3</w:t>
            </w:r>
          </w:p>
        </w:tc>
      </w:tr>
      <w:tr w:rsidR="003652B7" w:rsidRPr="00DF15FB">
        <w:trPr>
          <w:trHeight w:val="333"/>
        </w:trPr>
        <w:tc>
          <w:tcPr>
            <w:tcW w:w="3086"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3652B7" w:rsidRPr="00DF15FB" w:rsidRDefault="00F20492">
            <w:pPr>
              <w:shd w:val="clear" w:color="auto" w:fill="FFFFFF" w:themeFill="background1"/>
              <w:suppressAutoHyphens/>
              <w:autoSpaceDE w:val="0"/>
              <w:spacing w:after="0" w:line="240" w:lineRule="auto"/>
              <w:ind w:left="1" w:hanging="3"/>
              <w:jc w:val="center"/>
              <w:rPr>
                <w:rFonts w:ascii="Times New Roman" w:eastAsia="Times New Roman" w:hAnsi="Times New Roman" w:cs="Times New Roman"/>
                <w:sz w:val="24"/>
                <w:szCs w:val="24"/>
                <w:lang w:val="uk-UA" w:eastAsia="zh-CN"/>
              </w:rPr>
            </w:pPr>
            <w:r w:rsidRPr="00DF15FB">
              <w:rPr>
                <w:rFonts w:ascii="Times New Roman" w:eastAsia="Times New Roman" w:hAnsi="Times New Roman" w:cs="Times New Roman"/>
                <w:bCs/>
                <w:sz w:val="24"/>
                <w:szCs w:val="24"/>
                <w:lang w:val="uk-UA" w:eastAsia="zh-CN"/>
              </w:rPr>
              <w:t>Середній</w:t>
            </w:r>
          </w:p>
        </w:tc>
        <w:tc>
          <w:tcPr>
            <w:tcW w:w="3088" w:type="dxa"/>
            <w:tcBorders>
              <w:top w:val="single" w:sz="4" w:space="0" w:color="000000"/>
              <w:left w:val="single" w:sz="4" w:space="0" w:color="000000"/>
              <w:bottom w:val="single" w:sz="4" w:space="0" w:color="000000"/>
              <w:right w:val="single" w:sz="4" w:space="0" w:color="000000"/>
            </w:tcBorders>
            <w:shd w:val="clear" w:color="auto" w:fill="FFFFFF" w:themeFill="background1"/>
            <w:vAlign w:val="bottom"/>
          </w:tcPr>
          <w:p w:rsidR="003652B7" w:rsidRPr="00DF15FB" w:rsidRDefault="00F20492">
            <w:pPr>
              <w:shd w:val="clear" w:color="auto" w:fill="FFFFFF" w:themeFill="background1"/>
              <w:spacing w:after="0" w:line="240" w:lineRule="auto"/>
              <w:jc w:val="center"/>
              <w:rPr>
                <w:rFonts w:ascii="Times New Roman" w:eastAsia="Times New Roman" w:hAnsi="Times New Roman" w:cs="Times New Roman"/>
                <w:sz w:val="24"/>
                <w:szCs w:val="24"/>
                <w:lang w:val="uk-UA" w:eastAsia="ru-RU"/>
              </w:rPr>
            </w:pPr>
            <w:r w:rsidRPr="00DF15FB">
              <w:rPr>
                <w:rFonts w:ascii="Times New Roman" w:eastAsia="Times New Roman" w:hAnsi="Times New Roman" w:cs="Times New Roman"/>
                <w:sz w:val="24"/>
                <w:szCs w:val="24"/>
                <w:lang w:val="uk-UA" w:eastAsia="ru-RU"/>
              </w:rPr>
              <w:t>47</w:t>
            </w:r>
          </w:p>
        </w:tc>
        <w:tc>
          <w:tcPr>
            <w:tcW w:w="3088" w:type="dxa"/>
            <w:tcBorders>
              <w:top w:val="single" w:sz="4" w:space="0" w:color="000000"/>
              <w:left w:val="single" w:sz="4" w:space="0" w:color="000000"/>
              <w:bottom w:val="single" w:sz="4" w:space="0" w:color="000000"/>
              <w:right w:val="single" w:sz="4" w:space="0" w:color="000000"/>
            </w:tcBorders>
            <w:shd w:val="clear" w:color="auto" w:fill="FFFFFF" w:themeFill="background1"/>
            <w:vAlign w:val="bottom"/>
          </w:tcPr>
          <w:p w:rsidR="003652B7" w:rsidRPr="00DF15FB" w:rsidRDefault="00F20492">
            <w:pPr>
              <w:shd w:val="clear" w:color="auto" w:fill="FFFFFF" w:themeFill="background1"/>
              <w:spacing w:after="0" w:line="240" w:lineRule="auto"/>
              <w:jc w:val="center"/>
              <w:rPr>
                <w:rFonts w:ascii="Times New Roman" w:eastAsia="Times New Roman" w:hAnsi="Times New Roman" w:cs="Times New Roman"/>
                <w:sz w:val="24"/>
                <w:szCs w:val="24"/>
                <w:lang w:val="uk-UA" w:eastAsia="ru-RU"/>
              </w:rPr>
            </w:pPr>
            <w:r w:rsidRPr="00DF15FB">
              <w:rPr>
                <w:rFonts w:ascii="Times New Roman" w:eastAsia="Times New Roman" w:hAnsi="Times New Roman" w:cs="Times New Roman"/>
                <w:sz w:val="24"/>
                <w:szCs w:val="24"/>
                <w:lang w:val="uk-UA" w:eastAsia="ru-RU"/>
              </w:rPr>
              <w:t>14</w:t>
            </w:r>
          </w:p>
        </w:tc>
      </w:tr>
      <w:tr w:rsidR="003652B7" w:rsidRPr="00DF15FB">
        <w:trPr>
          <w:trHeight w:val="333"/>
        </w:trPr>
        <w:tc>
          <w:tcPr>
            <w:tcW w:w="3086"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3652B7" w:rsidRPr="00DF15FB" w:rsidRDefault="00F20492">
            <w:pPr>
              <w:shd w:val="clear" w:color="auto" w:fill="FFFFFF" w:themeFill="background1"/>
              <w:suppressAutoHyphens/>
              <w:autoSpaceDE w:val="0"/>
              <w:spacing w:after="0" w:line="240" w:lineRule="auto"/>
              <w:ind w:left="1" w:hanging="3"/>
              <w:jc w:val="center"/>
              <w:rPr>
                <w:rFonts w:ascii="Times New Roman" w:eastAsia="Times New Roman" w:hAnsi="Times New Roman" w:cs="Times New Roman"/>
                <w:sz w:val="24"/>
                <w:szCs w:val="24"/>
                <w:lang w:val="uk-UA" w:eastAsia="zh-CN"/>
              </w:rPr>
            </w:pPr>
            <w:r w:rsidRPr="00DF15FB">
              <w:rPr>
                <w:rFonts w:ascii="Times New Roman" w:eastAsia="Times New Roman" w:hAnsi="Times New Roman" w:cs="Times New Roman"/>
                <w:bCs/>
                <w:sz w:val="24"/>
                <w:szCs w:val="24"/>
                <w:lang w:val="uk-UA" w:eastAsia="zh-CN"/>
              </w:rPr>
              <w:t>Низький</w:t>
            </w:r>
          </w:p>
        </w:tc>
        <w:tc>
          <w:tcPr>
            <w:tcW w:w="3088" w:type="dxa"/>
            <w:tcBorders>
              <w:top w:val="single" w:sz="4" w:space="0" w:color="000000"/>
              <w:left w:val="single" w:sz="4" w:space="0" w:color="000000"/>
              <w:bottom w:val="single" w:sz="4" w:space="0" w:color="000000"/>
              <w:right w:val="single" w:sz="4" w:space="0" w:color="000000"/>
            </w:tcBorders>
            <w:shd w:val="clear" w:color="auto" w:fill="FFFFFF" w:themeFill="background1"/>
            <w:vAlign w:val="bottom"/>
          </w:tcPr>
          <w:p w:rsidR="003652B7" w:rsidRPr="00DF15FB" w:rsidRDefault="00F20492">
            <w:pPr>
              <w:shd w:val="clear" w:color="auto" w:fill="FFFFFF" w:themeFill="background1"/>
              <w:spacing w:after="0" w:line="240" w:lineRule="auto"/>
              <w:jc w:val="center"/>
              <w:rPr>
                <w:rFonts w:ascii="Times New Roman" w:eastAsia="Times New Roman" w:hAnsi="Times New Roman" w:cs="Times New Roman"/>
                <w:sz w:val="24"/>
                <w:szCs w:val="24"/>
                <w:lang w:val="uk-UA" w:eastAsia="ru-RU"/>
              </w:rPr>
            </w:pPr>
            <w:r w:rsidRPr="00DF15FB">
              <w:rPr>
                <w:rFonts w:ascii="Times New Roman" w:eastAsia="Times New Roman" w:hAnsi="Times New Roman" w:cs="Times New Roman"/>
                <w:sz w:val="24"/>
                <w:szCs w:val="24"/>
                <w:lang w:val="uk-UA" w:eastAsia="ru-RU"/>
              </w:rPr>
              <w:t>43</w:t>
            </w:r>
          </w:p>
        </w:tc>
        <w:tc>
          <w:tcPr>
            <w:tcW w:w="3088" w:type="dxa"/>
            <w:tcBorders>
              <w:top w:val="single" w:sz="4" w:space="0" w:color="000000"/>
              <w:left w:val="single" w:sz="4" w:space="0" w:color="000000"/>
              <w:bottom w:val="single" w:sz="4" w:space="0" w:color="000000"/>
              <w:right w:val="single" w:sz="4" w:space="0" w:color="000000"/>
            </w:tcBorders>
            <w:shd w:val="clear" w:color="auto" w:fill="FFFFFF" w:themeFill="background1"/>
            <w:vAlign w:val="bottom"/>
          </w:tcPr>
          <w:p w:rsidR="003652B7" w:rsidRPr="00DF15FB" w:rsidRDefault="00F20492">
            <w:pPr>
              <w:shd w:val="clear" w:color="auto" w:fill="FFFFFF" w:themeFill="background1"/>
              <w:spacing w:after="0" w:line="240" w:lineRule="auto"/>
              <w:jc w:val="center"/>
              <w:rPr>
                <w:rFonts w:ascii="Times New Roman" w:eastAsia="Times New Roman" w:hAnsi="Times New Roman" w:cs="Times New Roman"/>
                <w:sz w:val="24"/>
                <w:szCs w:val="24"/>
                <w:lang w:val="uk-UA" w:eastAsia="ru-RU"/>
              </w:rPr>
            </w:pPr>
            <w:r w:rsidRPr="00DF15FB">
              <w:rPr>
                <w:rFonts w:ascii="Times New Roman" w:eastAsia="Times New Roman" w:hAnsi="Times New Roman" w:cs="Times New Roman"/>
                <w:sz w:val="24"/>
                <w:szCs w:val="24"/>
                <w:lang w:val="uk-UA" w:eastAsia="ru-RU"/>
              </w:rPr>
              <w:t>13</w:t>
            </w:r>
          </w:p>
        </w:tc>
      </w:tr>
    </w:tbl>
    <w:p w:rsidR="003652B7" w:rsidRPr="00DF15FB" w:rsidRDefault="003652B7">
      <w:pPr>
        <w:shd w:val="clear" w:color="auto" w:fill="FFFFFF" w:themeFill="background1"/>
        <w:spacing w:after="0" w:line="240" w:lineRule="auto"/>
        <w:rPr>
          <w:rFonts w:ascii="Times New Roman" w:eastAsia="Times New Roman" w:hAnsi="Times New Roman" w:cs="Times New Roman"/>
          <w:sz w:val="24"/>
          <w:szCs w:val="24"/>
          <w:lang w:val="uk-UA" w:eastAsia="ru-RU"/>
        </w:rPr>
      </w:pPr>
    </w:p>
    <w:p w:rsidR="003652B7" w:rsidRPr="00DF15FB" w:rsidRDefault="003652B7">
      <w:pPr>
        <w:tabs>
          <w:tab w:val="left" w:pos="993"/>
        </w:tabs>
        <w:spacing w:after="0" w:line="360" w:lineRule="auto"/>
        <w:ind w:firstLine="709"/>
        <w:jc w:val="both"/>
        <w:rPr>
          <w:rFonts w:ascii="Times New Roman" w:eastAsia="Calibri" w:hAnsi="Times New Roman" w:cs="Times New Roman"/>
          <w:sz w:val="28"/>
          <w:szCs w:val="28"/>
          <w:lang w:val="uk-UA"/>
        </w:rPr>
      </w:pPr>
    </w:p>
    <w:p w:rsidR="003652B7" w:rsidRPr="00DF15FB" w:rsidRDefault="00F20492">
      <w:pPr>
        <w:tabs>
          <w:tab w:val="left" w:pos="993"/>
        </w:tabs>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Розглянемо дані результати на рисунку 2.2.</w:t>
      </w:r>
    </w:p>
    <w:p w:rsidR="003652B7" w:rsidRPr="00DF15FB" w:rsidRDefault="00F20492">
      <w:pPr>
        <w:tabs>
          <w:tab w:val="left" w:pos="993"/>
        </w:tabs>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noProof/>
          <w:sz w:val="28"/>
          <w:szCs w:val="28"/>
          <w:lang w:val="uk-UA" w:eastAsia="uk-UA"/>
        </w:rPr>
        <w:drawing>
          <wp:inline distT="0" distB="0" distL="0" distR="0" wp14:anchorId="33B465AB" wp14:editId="2AAD153C">
            <wp:extent cx="5966460" cy="4099560"/>
            <wp:effectExtent l="0" t="0" r="15240" b="15240"/>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3652B7" w:rsidRPr="00DF15FB" w:rsidRDefault="00F20492">
      <w:pPr>
        <w:shd w:val="clear" w:color="auto" w:fill="FFFFFF" w:themeFill="background1"/>
        <w:spacing w:after="0" w:line="360" w:lineRule="auto"/>
        <w:jc w:val="center"/>
        <w:rPr>
          <w:rFonts w:ascii="Times New Roman" w:eastAsia="Calibri" w:hAnsi="Times New Roman" w:cs="Times New Roman"/>
          <w:sz w:val="28"/>
          <w:szCs w:val="28"/>
          <w:lang w:val="uk-UA"/>
        </w:rPr>
      </w:pPr>
      <w:r w:rsidRPr="00DF15FB">
        <w:rPr>
          <w:rFonts w:ascii="Times New Roman" w:eastAsia="Calibri" w:hAnsi="Times New Roman" w:cs="Times New Roman"/>
          <w:i/>
          <w:sz w:val="28"/>
          <w:szCs w:val="28"/>
          <w:lang w:val="uk-UA"/>
        </w:rPr>
        <w:lastRenderedPageBreak/>
        <w:t xml:space="preserve">Рис. 2.2. </w:t>
      </w:r>
      <w:r w:rsidRPr="00DF15FB">
        <w:rPr>
          <w:rFonts w:ascii="Times New Roman" w:eastAsia="Times New Roman" w:hAnsi="Times New Roman" w:cs="Times New Roman"/>
          <w:i/>
          <w:sz w:val="28"/>
          <w:szCs w:val="28"/>
          <w:lang w:val="uk-UA" w:eastAsia="ru-RU"/>
        </w:rPr>
        <w:t>Рівні сформованості комунікативної компетентності учнів початкової школи на уроках за когнітивним критерієм у досліджуваних (контрольний клас)</w:t>
      </w:r>
    </w:p>
    <w:p w:rsidR="003652B7" w:rsidRPr="00DF15FB" w:rsidRDefault="003652B7">
      <w:pPr>
        <w:tabs>
          <w:tab w:val="left" w:pos="993"/>
        </w:tabs>
        <w:spacing w:after="0" w:line="360" w:lineRule="auto"/>
        <w:ind w:firstLine="709"/>
        <w:jc w:val="both"/>
        <w:rPr>
          <w:rFonts w:ascii="Times New Roman" w:eastAsia="Calibri" w:hAnsi="Times New Roman" w:cs="Times New Roman"/>
          <w:sz w:val="28"/>
          <w:szCs w:val="28"/>
          <w:lang w:val="uk-UA"/>
        </w:rPr>
      </w:pPr>
    </w:p>
    <w:p w:rsidR="003652B7" w:rsidRPr="00DF15FB" w:rsidRDefault="00F20492">
      <w:pPr>
        <w:tabs>
          <w:tab w:val="left" w:pos="993"/>
        </w:tabs>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Рівень сформованості комунікативної компетентності учнів початкової школи на уроках за когнітивним критерієм у експериментальній (ЕГ) та контрольній групах (КГ) має такий розподіл: більшість дітей демонструє середній рівень – 53% в ЕГ і 47% у КГ; високий рівень спостерігається у 17% учнів ЕГ та 10% учнів КГ; низький рівень – у 30% дітей ЕГ і 43% КГ.</w:t>
      </w:r>
    </w:p>
    <w:p w:rsidR="003652B7" w:rsidRPr="00DF15FB" w:rsidRDefault="00F20492">
      <w:pPr>
        <w:tabs>
          <w:tab w:val="left" w:pos="993"/>
        </w:tabs>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Отримані результати свідчать, що значна частина дітей розуміє важливість дотримання правил взаємодії під час спілкування, володіє різними формами й засобами комунікації, уміє проявляти ввічливість у розмові з дорослими та однолітками, поважає бажання інших, здатна прийнятно висловлювати власні потреби та контролювати свою поведінку, а також прагне взаємодіяти так, щоб не завдавати незручностей оточенню.</w:t>
      </w:r>
    </w:p>
    <w:p w:rsidR="003652B7" w:rsidRPr="00DF15FB" w:rsidRDefault="00F20492">
      <w:pPr>
        <w:tabs>
          <w:tab w:val="left" w:pos="993"/>
        </w:tabs>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Учні, які мають сформовані комунікативні вміння:</w:t>
      </w:r>
    </w:p>
    <w:p w:rsidR="003652B7" w:rsidRPr="00DF15FB" w:rsidRDefault="00F20492">
      <w:pPr>
        <w:tabs>
          <w:tab w:val="left" w:pos="993"/>
        </w:tabs>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чітко і зрозуміло висловлюють власні думки;</w:t>
      </w:r>
    </w:p>
    <w:p w:rsidR="003652B7" w:rsidRPr="00DF15FB" w:rsidRDefault="00F20492">
      <w:pPr>
        <w:tabs>
          <w:tab w:val="left" w:pos="993"/>
        </w:tabs>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уважно слухають співрозмовника;</w:t>
      </w:r>
    </w:p>
    <w:p w:rsidR="003652B7" w:rsidRPr="00DF15FB" w:rsidRDefault="00F20492">
      <w:pPr>
        <w:tabs>
          <w:tab w:val="left" w:pos="993"/>
        </w:tabs>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розв’язують суперечності словесними способами;</w:t>
      </w:r>
    </w:p>
    <w:p w:rsidR="003652B7" w:rsidRPr="00DF15FB" w:rsidRDefault="00F20492">
      <w:pPr>
        <w:tabs>
          <w:tab w:val="left" w:pos="993"/>
        </w:tabs>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пропонують свої ідеї всьому класу.</w:t>
      </w:r>
    </w:p>
    <w:p w:rsidR="003652B7" w:rsidRPr="00DF15FB" w:rsidRDefault="00F20492">
      <w:pPr>
        <w:tabs>
          <w:tab w:val="left" w:pos="993"/>
        </w:tabs>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Ці вміння є важливими для успішної взаємодії в колективі, ефективного навчання та конструктивного розв’язання конфліктів. Ранкова зустріч виступає чудовою можливістю для розвитку таких навичок.</w:t>
      </w:r>
    </w:p>
    <w:p w:rsidR="003652B7" w:rsidRPr="00DF15FB" w:rsidRDefault="00F20492">
      <w:pPr>
        <w:tabs>
          <w:tab w:val="left" w:pos="993"/>
        </w:tabs>
        <w:spacing w:after="0" w:line="360" w:lineRule="auto"/>
        <w:ind w:firstLine="709"/>
        <w:jc w:val="both"/>
        <w:rPr>
          <w:rFonts w:ascii="Times New Roman" w:eastAsia="Calibri" w:hAnsi="Times New Roman" w:cs="Times New Roman"/>
          <w:bCs/>
          <w:sz w:val="28"/>
          <w:szCs w:val="28"/>
          <w:lang w:val="uk-UA"/>
        </w:rPr>
      </w:pPr>
      <w:r w:rsidRPr="00DF15FB">
        <w:rPr>
          <w:rFonts w:ascii="Times New Roman" w:eastAsia="Calibri" w:hAnsi="Times New Roman" w:cs="Times New Roman"/>
          <w:bCs/>
          <w:i/>
          <w:sz w:val="28"/>
          <w:szCs w:val="28"/>
          <w:lang w:val="uk-UA"/>
        </w:rPr>
        <w:t>Завдання 2.</w:t>
      </w:r>
      <w:r w:rsidRPr="00DF15FB">
        <w:rPr>
          <w:rFonts w:ascii="Times New Roman" w:eastAsia="Calibri" w:hAnsi="Times New Roman" w:cs="Times New Roman"/>
          <w:bCs/>
          <w:sz w:val="28"/>
          <w:szCs w:val="28"/>
          <w:lang w:val="uk-UA"/>
        </w:rPr>
        <w:t xml:space="preserve"> Другий блок завдань мав на меті дослідити рівень сформованості комунікативної компетентності учнів початкових класів, орієнтуючись на емоційно-ціннісний аспект їхньої діяльності на уроках. Для цього було використано спеціально підібрану методику, яка дозволяє оцінити не лише рівень соціальної взаємодії, а й здатність дітей усвідомлювати власні емоції та цінності у процесі спілкування (Додаток Б).</w:t>
      </w:r>
    </w:p>
    <w:p w:rsidR="003652B7" w:rsidRPr="00DF15FB" w:rsidRDefault="00F20492">
      <w:pPr>
        <w:tabs>
          <w:tab w:val="left" w:pos="993"/>
        </w:tabs>
        <w:spacing w:after="0" w:line="360" w:lineRule="auto"/>
        <w:ind w:firstLine="709"/>
        <w:jc w:val="both"/>
        <w:rPr>
          <w:rFonts w:ascii="Times New Roman" w:eastAsia="Calibri" w:hAnsi="Times New Roman" w:cs="Times New Roman"/>
          <w:bCs/>
          <w:sz w:val="28"/>
          <w:szCs w:val="28"/>
          <w:lang w:val="uk-UA"/>
        </w:rPr>
      </w:pPr>
      <w:r w:rsidRPr="00DF15FB">
        <w:rPr>
          <w:rFonts w:ascii="Times New Roman" w:eastAsia="Calibri" w:hAnsi="Times New Roman" w:cs="Times New Roman"/>
          <w:bCs/>
          <w:sz w:val="28"/>
          <w:szCs w:val="28"/>
          <w:lang w:val="uk-UA"/>
        </w:rPr>
        <w:lastRenderedPageBreak/>
        <w:t>Зокрема, застосовувалася методика «Акваріум», розроблена Л. Мамчуром. Основною метою цього інструменту було визначення таких показників, як:</w:t>
      </w:r>
    </w:p>
    <w:p w:rsidR="003652B7" w:rsidRPr="00DF15FB" w:rsidRDefault="00F20492">
      <w:pPr>
        <w:numPr>
          <w:ilvl w:val="0"/>
          <w:numId w:val="17"/>
        </w:numPr>
        <w:tabs>
          <w:tab w:val="left" w:pos="993"/>
        </w:tabs>
        <w:spacing w:after="0" w:line="360" w:lineRule="auto"/>
        <w:jc w:val="both"/>
        <w:rPr>
          <w:rFonts w:ascii="Times New Roman" w:eastAsia="Calibri" w:hAnsi="Times New Roman" w:cs="Times New Roman"/>
          <w:bCs/>
          <w:sz w:val="28"/>
          <w:szCs w:val="28"/>
          <w:lang w:val="uk-UA"/>
        </w:rPr>
      </w:pPr>
      <w:r w:rsidRPr="00DF15FB">
        <w:rPr>
          <w:rFonts w:ascii="Times New Roman" w:eastAsia="Calibri" w:hAnsi="Times New Roman" w:cs="Times New Roman"/>
          <w:bCs/>
          <w:sz w:val="28"/>
          <w:szCs w:val="28"/>
          <w:lang w:val="uk-UA"/>
        </w:rPr>
        <w:t>рівень критичного мислення учнів;</w:t>
      </w:r>
    </w:p>
    <w:p w:rsidR="003652B7" w:rsidRPr="00DF15FB" w:rsidRDefault="00F20492">
      <w:pPr>
        <w:numPr>
          <w:ilvl w:val="0"/>
          <w:numId w:val="17"/>
        </w:numPr>
        <w:tabs>
          <w:tab w:val="left" w:pos="993"/>
        </w:tabs>
        <w:spacing w:after="0" w:line="360" w:lineRule="auto"/>
        <w:jc w:val="both"/>
        <w:rPr>
          <w:rFonts w:ascii="Times New Roman" w:eastAsia="Calibri" w:hAnsi="Times New Roman" w:cs="Times New Roman"/>
          <w:bCs/>
          <w:sz w:val="28"/>
          <w:szCs w:val="28"/>
          <w:lang w:val="uk-UA"/>
        </w:rPr>
      </w:pPr>
      <w:r w:rsidRPr="00DF15FB">
        <w:rPr>
          <w:rFonts w:ascii="Times New Roman" w:eastAsia="Calibri" w:hAnsi="Times New Roman" w:cs="Times New Roman"/>
          <w:bCs/>
          <w:sz w:val="28"/>
          <w:szCs w:val="28"/>
          <w:lang w:val="uk-UA"/>
        </w:rPr>
        <w:t>здатність активно та конструктивно брати участь у групових дискусіях;</w:t>
      </w:r>
    </w:p>
    <w:p w:rsidR="003652B7" w:rsidRPr="00DF15FB" w:rsidRDefault="00F20492">
      <w:pPr>
        <w:numPr>
          <w:ilvl w:val="0"/>
          <w:numId w:val="17"/>
        </w:numPr>
        <w:tabs>
          <w:tab w:val="left" w:pos="993"/>
        </w:tabs>
        <w:spacing w:after="0" w:line="360" w:lineRule="auto"/>
        <w:jc w:val="both"/>
        <w:rPr>
          <w:rFonts w:ascii="Times New Roman" w:eastAsia="Calibri" w:hAnsi="Times New Roman" w:cs="Times New Roman"/>
          <w:bCs/>
          <w:sz w:val="28"/>
          <w:szCs w:val="28"/>
          <w:lang w:val="uk-UA"/>
        </w:rPr>
      </w:pPr>
      <w:r w:rsidRPr="00DF15FB">
        <w:rPr>
          <w:rFonts w:ascii="Times New Roman" w:eastAsia="Calibri" w:hAnsi="Times New Roman" w:cs="Times New Roman"/>
          <w:bCs/>
          <w:sz w:val="28"/>
          <w:szCs w:val="28"/>
          <w:lang w:val="uk-UA"/>
        </w:rPr>
        <w:t>прояви емоційних реакцій у процесі обговорення навчальних та життєвих ситуацій.</w:t>
      </w:r>
    </w:p>
    <w:p w:rsidR="003652B7" w:rsidRPr="00DF15FB" w:rsidRDefault="00F20492">
      <w:pPr>
        <w:tabs>
          <w:tab w:val="left" w:pos="993"/>
        </w:tabs>
        <w:spacing w:after="0" w:line="360" w:lineRule="auto"/>
        <w:ind w:firstLine="709"/>
        <w:jc w:val="both"/>
        <w:rPr>
          <w:rFonts w:ascii="Times New Roman" w:eastAsia="Calibri" w:hAnsi="Times New Roman" w:cs="Times New Roman"/>
          <w:bCs/>
          <w:sz w:val="28"/>
          <w:szCs w:val="28"/>
          <w:lang w:val="uk-UA"/>
        </w:rPr>
      </w:pPr>
      <w:r w:rsidRPr="00DF15FB">
        <w:rPr>
          <w:rFonts w:ascii="Times New Roman" w:eastAsia="Calibri" w:hAnsi="Times New Roman" w:cs="Times New Roman"/>
          <w:bCs/>
          <w:sz w:val="28"/>
          <w:szCs w:val="28"/>
          <w:lang w:val="uk-UA"/>
        </w:rPr>
        <w:t>Методика передбачає моделювання навчальної дискусії в обмеженому «акваріумному» середовищі, де спостерігачі (вчитель та однокласники) можуть оцінити, як дитина реагує на чужі думки, наскільки вона впевнено висловлює власну позицію та вміє аргументовано відстоювати її. Використання цього підходу дозволяє не лише кількісно визначити рівень комунікативної компетентності, а й якісно проаналізувати емоційне та ціннісне ставлення учнів до процесу взаємодії.</w:t>
      </w:r>
    </w:p>
    <w:p w:rsidR="003652B7" w:rsidRPr="00DF15FB" w:rsidRDefault="00F20492">
      <w:pPr>
        <w:tabs>
          <w:tab w:val="left" w:pos="993"/>
        </w:tabs>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Результати оцінювання комунікативної компетентності школярів експерементального класу за емоційно-ціннісним критерієм подано в таблиці 2.5.</w:t>
      </w:r>
    </w:p>
    <w:p w:rsidR="003652B7" w:rsidRPr="00DF15FB" w:rsidRDefault="003652B7">
      <w:pPr>
        <w:shd w:val="clear" w:color="auto" w:fill="FFFFFF" w:themeFill="background1"/>
        <w:spacing w:after="0" w:line="360" w:lineRule="auto"/>
        <w:rPr>
          <w:rFonts w:ascii="Times New Roman" w:eastAsia="Times New Roman" w:hAnsi="Times New Roman" w:cs="Times New Roman"/>
          <w:sz w:val="28"/>
          <w:szCs w:val="28"/>
          <w:lang w:val="uk-UA" w:eastAsia="ru-RU"/>
        </w:rPr>
      </w:pPr>
    </w:p>
    <w:p w:rsidR="003652B7" w:rsidRPr="00DF15FB" w:rsidRDefault="00F20492">
      <w:pPr>
        <w:shd w:val="clear" w:color="auto" w:fill="FFFFFF" w:themeFill="background1"/>
        <w:spacing w:after="0" w:line="360" w:lineRule="auto"/>
        <w:ind w:firstLine="700"/>
        <w:jc w:val="right"/>
        <w:rPr>
          <w:rFonts w:ascii="Times New Roman" w:eastAsia="Times New Roman" w:hAnsi="Times New Roman" w:cs="Times New Roman"/>
          <w:sz w:val="28"/>
          <w:szCs w:val="28"/>
          <w:lang w:val="uk-UA" w:eastAsia="ru-RU"/>
        </w:rPr>
      </w:pPr>
      <w:r w:rsidRPr="00DF15FB">
        <w:rPr>
          <w:rFonts w:ascii="Times New Roman" w:eastAsia="Times New Roman" w:hAnsi="Times New Roman" w:cs="Times New Roman"/>
          <w:sz w:val="28"/>
          <w:szCs w:val="28"/>
          <w:lang w:val="uk-UA" w:eastAsia="ru-RU"/>
        </w:rPr>
        <w:t>Таблиця 2.5.</w:t>
      </w:r>
      <w:r w:rsidRPr="00DF15FB">
        <w:rPr>
          <w:rFonts w:ascii="Times New Roman" w:eastAsia="Times New Roman" w:hAnsi="Times New Roman" w:cs="Times New Roman"/>
          <w:sz w:val="28"/>
          <w:szCs w:val="28"/>
          <w:lang w:val="uk-UA" w:eastAsia="zh-CN"/>
        </w:rPr>
        <w:t xml:space="preserve"> </w:t>
      </w:r>
    </w:p>
    <w:p w:rsidR="003652B7" w:rsidRPr="00DF15FB" w:rsidRDefault="00F20492">
      <w:pPr>
        <w:tabs>
          <w:tab w:val="left" w:pos="993"/>
        </w:tabs>
        <w:spacing w:after="0" w:line="360" w:lineRule="auto"/>
        <w:jc w:val="center"/>
        <w:rPr>
          <w:rFonts w:ascii="Times New Roman" w:eastAsia="Calibri" w:hAnsi="Times New Roman" w:cs="Times New Roman"/>
          <w:sz w:val="28"/>
          <w:szCs w:val="28"/>
          <w:lang w:val="uk-UA"/>
        </w:rPr>
      </w:pPr>
      <w:r w:rsidRPr="00DF15FB">
        <w:rPr>
          <w:rFonts w:ascii="Times New Roman" w:eastAsia="Times New Roman" w:hAnsi="Times New Roman" w:cs="Times New Roman"/>
          <w:b/>
          <w:sz w:val="28"/>
          <w:szCs w:val="28"/>
          <w:lang w:val="uk-UA" w:eastAsia="ru-RU"/>
        </w:rPr>
        <w:t>Рівні сформованості комунікативної компетентності учнів початкової школи на уроках за емоційно-ціннісним критерієм (ЕГ)</w:t>
      </w:r>
    </w:p>
    <w:tbl>
      <w:tblPr>
        <w:tblW w:w="0" w:type="auto"/>
        <w:shd w:val="clear" w:color="auto" w:fill="FFFFFF"/>
        <w:tblLayout w:type="fixed"/>
        <w:tblLook w:val="04A0" w:firstRow="1" w:lastRow="0" w:firstColumn="1" w:lastColumn="0" w:noHBand="0" w:noVBand="1"/>
      </w:tblPr>
      <w:tblGrid>
        <w:gridCol w:w="3036"/>
        <w:gridCol w:w="3038"/>
        <w:gridCol w:w="3038"/>
      </w:tblGrid>
      <w:tr w:rsidR="003652B7" w:rsidRPr="00DF15FB">
        <w:trPr>
          <w:gridAfter w:val="2"/>
          <w:wAfter w:w="6076" w:type="dxa"/>
          <w:trHeight w:val="276"/>
        </w:trPr>
        <w:tc>
          <w:tcPr>
            <w:tcW w:w="3036" w:type="dxa"/>
            <w:vMerge w:val="restart"/>
            <w:tcBorders>
              <w:top w:val="single" w:sz="4" w:space="0" w:color="000000"/>
              <w:left w:val="single" w:sz="4" w:space="0" w:color="000000"/>
              <w:bottom w:val="single" w:sz="4" w:space="0" w:color="000000"/>
              <w:right w:val="single" w:sz="4" w:space="0" w:color="000000"/>
            </w:tcBorders>
            <w:shd w:val="clear" w:color="auto" w:fill="FFFFFF"/>
          </w:tcPr>
          <w:p w:rsidR="003652B7" w:rsidRPr="00DF15FB" w:rsidRDefault="00F20492">
            <w:pPr>
              <w:shd w:val="clear" w:color="auto" w:fill="FFFFFF"/>
              <w:suppressAutoHyphens/>
              <w:autoSpaceDE w:val="0"/>
              <w:spacing w:after="0" w:line="240" w:lineRule="auto"/>
              <w:ind w:left="1" w:hanging="3"/>
              <w:jc w:val="center"/>
              <w:rPr>
                <w:rFonts w:ascii="Times New Roman" w:eastAsia="Times New Roman" w:hAnsi="Times New Roman" w:cs="Times New Roman"/>
                <w:sz w:val="24"/>
                <w:szCs w:val="24"/>
                <w:lang w:val="uk-UA" w:eastAsia="zh-CN"/>
              </w:rPr>
            </w:pPr>
            <w:r w:rsidRPr="00DF15FB">
              <w:rPr>
                <w:rFonts w:ascii="Times New Roman" w:eastAsia="Times New Roman" w:hAnsi="Times New Roman" w:cs="Times New Roman"/>
                <w:b/>
                <w:bCs/>
                <w:sz w:val="24"/>
                <w:szCs w:val="24"/>
                <w:lang w:val="uk-UA" w:eastAsia="zh-CN"/>
              </w:rPr>
              <w:t>Рівень</w:t>
            </w:r>
          </w:p>
        </w:tc>
      </w:tr>
      <w:tr w:rsidR="003652B7" w:rsidRPr="00DF15FB">
        <w:trPr>
          <w:trHeight w:val="304"/>
        </w:trPr>
        <w:tc>
          <w:tcPr>
            <w:tcW w:w="303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3652B7" w:rsidRPr="00DF15FB" w:rsidRDefault="003652B7">
            <w:pPr>
              <w:spacing w:after="0" w:line="240" w:lineRule="auto"/>
              <w:rPr>
                <w:rFonts w:ascii="Times New Roman" w:eastAsia="Times New Roman" w:hAnsi="Times New Roman" w:cs="Times New Roman"/>
                <w:sz w:val="24"/>
                <w:szCs w:val="24"/>
                <w:lang w:val="uk-UA" w:eastAsia="zh-CN"/>
              </w:rPr>
            </w:pPr>
          </w:p>
        </w:tc>
        <w:tc>
          <w:tcPr>
            <w:tcW w:w="3038" w:type="dxa"/>
            <w:tcBorders>
              <w:top w:val="single" w:sz="4" w:space="0" w:color="000000"/>
              <w:left w:val="single" w:sz="4" w:space="0" w:color="000000"/>
              <w:bottom w:val="single" w:sz="4" w:space="0" w:color="000000"/>
              <w:right w:val="single" w:sz="4" w:space="0" w:color="000000"/>
            </w:tcBorders>
            <w:shd w:val="clear" w:color="auto" w:fill="FFFFFF"/>
          </w:tcPr>
          <w:p w:rsidR="003652B7" w:rsidRPr="00DF15FB" w:rsidRDefault="00F20492">
            <w:pPr>
              <w:shd w:val="clear" w:color="auto" w:fill="FFFFFF"/>
              <w:suppressAutoHyphens/>
              <w:autoSpaceDE w:val="0"/>
              <w:spacing w:after="0" w:line="240" w:lineRule="auto"/>
              <w:ind w:left="1" w:hanging="3"/>
              <w:jc w:val="center"/>
              <w:rPr>
                <w:rFonts w:ascii="Times New Roman" w:eastAsia="Times New Roman" w:hAnsi="Times New Roman" w:cs="Times New Roman"/>
                <w:sz w:val="24"/>
                <w:szCs w:val="24"/>
                <w:lang w:val="uk-UA" w:eastAsia="zh-CN"/>
              </w:rPr>
            </w:pPr>
            <w:r w:rsidRPr="00DF15FB">
              <w:rPr>
                <w:rFonts w:ascii="Times New Roman" w:eastAsia="Times New Roman" w:hAnsi="Times New Roman" w:cs="Times New Roman"/>
                <w:bCs/>
                <w:sz w:val="24"/>
                <w:szCs w:val="24"/>
                <w:lang w:val="uk-UA" w:eastAsia="zh-CN"/>
              </w:rPr>
              <w:t>%</w:t>
            </w:r>
          </w:p>
        </w:tc>
        <w:tc>
          <w:tcPr>
            <w:tcW w:w="3038" w:type="dxa"/>
            <w:tcBorders>
              <w:top w:val="single" w:sz="4" w:space="0" w:color="000000"/>
              <w:left w:val="single" w:sz="4" w:space="0" w:color="000000"/>
              <w:bottom w:val="single" w:sz="4" w:space="0" w:color="000000"/>
              <w:right w:val="single" w:sz="4" w:space="0" w:color="000000"/>
            </w:tcBorders>
            <w:shd w:val="clear" w:color="auto" w:fill="FFFFFF"/>
          </w:tcPr>
          <w:p w:rsidR="003652B7" w:rsidRPr="00DF15FB" w:rsidRDefault="00F20492">
            <w:pPr>
              <w:shd w:val="clear" w:color="auto" w:fill="FFFFFF"/>
              <w:suppressAutoHyphens/>
              <w:autoSpaceDE w:val="0"/>
              <w:spacing w:after="0" w:line="240" w:lineRule="auto"/>
              <w:ind w:left="1" w:hanging="3"/>
              <w:jc w:val="center"/>
              <w:rPr>
                <w:rFonts w:ascii="Times New Roman" w:eastAsia="Times New Roman" w:hAnsi="Times New Roman" w:cs="Times New Roman"/>
                <w:sz w:val="24"/>
                <w:szCs w:val="24"/>
                <w:lang w:val="uk-UA" w:eastAsia="zh-CN"/>
              </w:rPr>
            </w:pPr>
            <w:r w:rsidRPr="00DF15FB">
              <w:rPr>
                <w:rFonts w:ascii="Times New Roman" w:eastAsia="Times New Roman" w:hAnsi="Times New Roman" w:cs="Times New Roman"/>
                <w:bCs/>
                <w:sz w:val="24"/>
                <w:szCs w:val="24"/>
                <w:lang w:val="uk-UA" w:eastAsia="zh-CN"/>
              </w:rPr>
              <w:t>Кількість дітей</w:t>
            </w:r>
          </w:p>
        </w:tc>
      </w:tr>
      <w:tr w:rsidR="003652B7" w:rsidRPr="00DF15FB">
        <w:trPr>
          <w:trHeight w:val="320"/>
        </w:trPr>
        <w:tc>
          <w:tcPr>
            <w:tcW w:w="3036" w:type="dxa"/>
            <w:tcBorders>
              <w:top w:val="single" w:sz="4" w:space="0" w:color="000000"/>
              <w:left w:val="single" w:sz="4" w:space="0" w:color="000000"/>
              <w:bottom w:val="single" w:sz="4" w:space="0" w:color="000000"/>
              <w:right w:val="single" w:sz="4" w:space="0" w:color="000000"/>
            </w:tcBorders>
            <w:shd w:val="clear" w:color="auto" w:fill="FFFFFF"/>
          </w:tcPr>
          <w:p w:rsidR="003652B7" w:rsidRPr="00DF15FB" w:rsidRDefault="00F20492">
            <w:pPr>
              <w:shd w:val="clear" w:color="auto" w:fill="FFFFFF"/>
              <w:suppressAutoHyphens/>
              <w:autoSpaceDE w:val="0"/>
              <w:spacing w:after="0" w:line="240" w:lineRule="auto"/>
              <w:ind w:left="1" w:hanging="3"/>
              <w:jc w:val="center"/>
              <w:rPr>
                <w:rFonts w:ascii="Times New Roman" w:eastAsia="Times New Roman" w:hAnsi="Times New Roman" w:cs="Times New Roman"/>
                <w:sz w:val="26"/>
                <w:szCs w:val="26"/>
                <w:lang w:val="uk-UA" w:eastAsia="zh-CN"/>
              </w:rPr>
            </w:pPr>
            <w:r w:rsidRPr="00DF15FB">
              <w:rPr>
                <w:rFonts w:ascii="Times New Roman" w:eastAsia="Times New Roman" w:hAnsi="Times New Roman" w:cs="Times New Roman"/>
                <w:bCs/>
                <w:sz w:val="26"/>
                <w:szCs w:val="26"/>
                <w:lang w:val="uk-UA" w:eastAsia="zh-CN"/>
              </w:rPr>
              <w:t>Високий</w:t>
            </w:r>
          </w:p>
        </w:tc>
        <w:tc>
          <w:tcPr>
            <w:tcW w:w="3038" w:type="dxa"/>
            <w:tcBorders>
              <w:top w:val="single" w:sz="4" w:space="0" w:color="000000"/>
              <w:left w:val="single" w:sz="4" w:space="0" w:color="000000"/>
              <w:bottom w:val="single" w:sz="4" w:space="0" w:color="000000"/>
              <w:right w:val="single" w:sz="4" w:space="0" w:color="000000"/>
            </w:tcBorders>
            <w:shd w:val="clear" w:color="auto" w:fill="FFFFFF"/>
          </w:tcPr>
          <w:p w:rsidR="003652B7" w:rsidRPr="00DF15FB" w:rsidRDefault="00F20492">
            <w:pPr>
              <w:shd w:val="clear" w:color="auto" w:fill="FFFFFF"/>
              <w:spacing w:after="0" w:line="240" w:lineRule="auto"/>
              <w:jc w:val="center"/>
              <w:rPr>
                <w:rFonts w:ascii="Times New Roman" w:eastAsia="Times New Roman" w:hAnsi="Times New Roman" w:cs="Times New Roman"/>
                <w:sz w:val="26"/>
                <w:szCs w:val="26"/>
                <w:lang w:val="uk-UA" w:eastAsia="ru-RU"/>
              </w:rPr>
            </w:pPr>
            <w:r w:rsidRPr="00DF15FB">
              <w:rPr>
                <w:rFonts w:ascii="Times New Roman" w:eastAsia="Times New Roman" w:hAnsi="Times New Roman" w:cs="Times New Roman"/>
                <w:sz w:val="26"/>
                <w:szCs w:val="26"/>
                <w:lang w:val="uk-UA" w:eastAsia="ru-RU"/>
              </w:rPr>
              <w:t>20</w:t>
            </w:r>
          </w:p>
        </w:tc>
        <w:tc>
          <w:tcPr>
            <w:tcW w:w="3038" w:type="dxa"/>
            <w:tcBorders>
              <w:top w:val="single" w:sz="4" w:space="0" w:color="000000"/>
              <w:left w:val="single" w:sz="4" w:space="0" w:color="000000"/>
              <w:bottom w:val="single" w:sz="4" w:space="0" w:color="000000"/>
              <w:right w:val="single" w:sz="4" w:space="0" w:color="000000"/>
            </w:tcBorders>
            <w:shd w:val="clear" w:color="auto" w:fill="FFFFFF"/>
          </w:tcPr>
          <w:p w:rsidR="003652B7" w:rsidRPr="00DF15FB" w:rsidRDefault="00F20492">
            <w:pPr>
              <w:shd w:val="clear" w:color="auto" w:fill="FFFFFF"/>
              <w:spacing w:after="0" w:line="240" w:lineRule="auto"/>
              <w:jc w:val="center"/>
              <w:rPr>
                <w:rFonts w:ascii="Times New Roman" w:eastAsia="Times New Roman" w:hAnsi="Times New Roman" w:cs="Times New Roman"/>
                <w:sz w:val="26"/>
                <w:szCs w:val="26"/>
                <w:lang w:val="uk-UA" w:eastAsia="ru-RU"/>
              </w:rPr>
            </w:pPr>
            <w:r w:rsidRPr="00DF15FB">
              <w:rPr>
                <w:rFonts w:ascii="Times New Roman" w:eastAsia="Times New Roman" w:hAnsi="Times New Roman" w:cs="Times New Roman"/>
                <w:sz w:val="26"/>
                <w:szCs w:val="26"/>
                <w:lang w:val="uk-UA" w:eastAsia="ru-RU"/>
              </w:rPr>
              <w:t>6</w:t>
            </w:r>
          </w:p>
        </w:tc>
      </w:tr>
      <w:tr w:rsidR="003652B7" w:rsidRPr="00DF15FB">
        <w:trPr>
          <w:trHeight w:val="304"/>
        </w:trPr>
        <w:tc>
          <w:tcPr>
            <w:tcW w:w="3036" w:type="dxa"/>
            <w:tcBorders>
              <w:top w:val="single" w:sz="4" w:space="0" w:color="000000"/>
              <w:left w:val="single" w:sz="4" w:space="0" w:color="000000"/>
              <w:bottom w:val="single" w:sz="4" w:space="0" w:color="000000"/>
              <w:right w:val="single" w:sz="4" w:space="0" w:color="000000"/>
            </w:tcBorders>
            <w:shd w:val="clear" w:color="auto" w:fill="FFFFFF"/>
          </w:tcPr>
          <w:p w:rsidR="003652B7" w:rsidRPr="00DF15FB" w:rsidRDefault="00F20492">
            <w:pPr>
              <w:shd w:val="clear" w:color="auto" w:fill="FFFFFF"/>
              <w:suppressAutoHyphens/>
              <w:autoSpaceDE w:val="0"/>
              <w:spacing w:after="0" w:line="240" w:lineRule="auto"/>
              <w:ind w:left="1" w:hanging="3"/>
              <w:jc w:val="center"/>
              <w:rPr>
                <w:rFonts w:ascii="Times New Roman" w:eastAsia="Times New Roman" w:hAnsi="Times New Roman" w:cs="Times New Roman"/>
                <w:sz w:val="26"/>
                <w:szCs w:val="26"/>
                <w:lang w:val="uk-UA" w:eastAsia="zh-CN"/>
              </w:rPr>
            </w:pPr>
            <w:r w:rsidRPr="00DF15FB">
              <w:rPr>
                <w:rFonts w:ascii="Times New Roman" w:eastAsia="Times New Roman" w:hAnsi="Times New Roman" w:cs="Times New Roman"/>
                <w:bCs/>
                <w:sz w:val="26"/>
                <w:szCs w:val="26"/>
                <w:lang w:val="uk-UA" w:eastAsia="zh-CN"/>
              </w:rPr>
              <w:t>Середній</w:t>
            </w:r>
          </w:p>
        </w:tc>
        <w:tc>
          <w:tcPr>
            <w:tcW w:w="3038" w:type="dxa"/>
            <w:tcBorders>
              <w:top w:val="single" w:sz="4" w:space="0" w:color="000000"/>
              <w:left w:val="single" w:sz="4" w:space="0" w:color="000000"/>
              <w:bottom w:val="single" w:sz="4" w:space="0" w:color="000000"/>
              <w:right w:val="single" w:sz="4" w:space="0" w:color="000000"/>
            </w:tcBorders>
            <w:shd w:val="clear" w:color="auto" w:fill="FFFFFF"/>
          </w:tcPr>
          <w:p w:rsidR="003652B7" w:rsidRPr="00DF15FB" w:rsidRDefault="00F20492">
            <w:pPr>
              <w:shd w:val="clear" w:color="auto" w:fill="FFFFFF"/>
              <w:spacing w:after="0" w:line="240" w:lineRule="auto"/>
              <w:jc w:val="center"/>
              <w:rPr>
                <w:rFonts w:ascii="Times New Roman" w:eastAsia="Times New Roman" w:hAnsi="Times New Roman" w:cs="Times New Roman"/>
                <w:sz w:val="26"/>
                <w:szCs w:val="26"/>
                <w:lang w:val="uk-UA" w:eastAsia="ru-RU"/>
              </w:rPr>
            </w:pPr>
            <w:r w:rsidRPr="00DF15FB">
              <w:rPr>
                <w:rFonts w:ascii="Times New Roman" w:eastAsia="Times New Roman" w:hAnsi="Times New Roman" w:cs="Times New Roman"/>
                <w:sz w:val="26"/>
                <w:szCs w:val="26"/>
                <w:lang w:val="uk-UA" w:eastAsia="ru-RU"/>
              </w:rPr>
              <w:t>63</w:t>
            </w:r>
          </w:p>
        </w:tc>
        <w:tc>
          <w:tcPr>
            <w:tcW w:w="3038" w:type="dxa"/>
            <w:tcBorders>
              <w:top w:val="single" w:sz="4" w:space="0" w:color="000000"/>
              <w:left w:val="single" w:sz="4" w:space="0" w:color="000000"/>
              <w:bottom w:val="single" w:sz="4" w:space="0" w:color="000000"/>
              <w:right w:val="single" w:sz="4" w:space="0" w:color="000000"/>
            </w:tcBorders>
            <w:shd w:val="clear" w:color="auto" w:fill="FFFFFF"/>
          </w:tcPr>
          <w:p w:rsidR="003652B7" w:rsidRPr="00DF15FB" w:rsidRDefault="00F20492">
            <w:pPr>
              <w:shd w:val="clear" w:color="auto" w:fill="FFFFFF"/>
              <w:spacing w:after="0" w:line="240" w:lineRule="auto"/>
              <w:jc w:val="center"/>
              <w:rPr>
                <w:rFonts w:ascii="Times New Roman" w:eastAsia="Times New Roman" w:hAnsi="Times New Roman" w:cs="Times New Roman"/>
                <w:sz w:val="26"/>
                <w:szCs w:val="26"/>
                <w:lang w:val="uk-UA" w:eastAsia="ru-RU"/>
              </w:rPr>
            </w:pPr>
            <w:r w:rsidRPr="00DF15FB">
              <w:rPr>
                <w:rFonts w:ascii="Times New Roman" w:eastAsia="Times New Roman" w:hAnsi="Times New Roman" w:cs="Times New Roman"/>
                <w:sz w:val="26"/>
                <w:szCs w:val="26"/>
                <w:lang w:val="uk-UA" w:eastAsia="ru-RU"/>
              </w:rPr>
              <w:t>19</w:t>
            </w:r>
          </w:p>
        </w:tc>
      </w:tr>
      <w:tr w:rsidR="003652B7" w:rsidRPr="00DF15FB">
        <w:trPr>
          <w:trHeight w:val="320"/>
        </w:trPr>
        <w:tc>
          <w:tcPr>
            <w:tcW w:w="3036" w:type="dxa"/>
            <w:tcBorders>
              <w:top w:val="single" w:sz="4" w:space="0" w:color="000000"/>
              <w:left w:val="single" w:sz="4" w:space="0" w:color="000000"/>
              <w:bottom w:val="single" w:sz="4" w:space="0" w:color="000000"/>
              <w:right w:val="single" w:sz="4" w:space="0" w:color="000000"/>
            </w:tcBorders>
            <w:shd w:val="clear" w:color="auto" w:fill="FFFFFF"/>
          </w:tcPr>
          <w:p w:rsidR="003652B7" w:rsidRPr="00DF15FB" w:rsidRDefault="00F20492">
            <w:pPr>
              <w:shd w:val="clear" w:color="auto" w:fill="FFFFFF"/>
              <w:suppressAutoHyphens/>
              <w:autoSpaceDE w:val="0"/>
              <w:spacing w:after="0" w:line="240" w:lineRule="auto"/>
              <w:ind w:left="1" w:hanging="3"/>
              <w:jc w:val="center"/>
              <w:rPr>
                <w:rFonts w:ascii="Times New Roman" w:eastAsia="Times New Roman" w:hAnsi="Times New Roman" w:cs="Times New Roman"/>
                <w:sz w:val="26"/>
                <w:szCs w:val="26"/>
                <w:lang w:val="uk-UA" w:eastAsia="zh-CN"/>
              </w:rPr>
            </w:pPr>
            <w:r w:rsidRPr="00DF15FB">
              <w:rPr>
                <w:rFonts w:ascii="Times New Roman" w:eastAsia="Times New Roman" w:hAnsi="Times New Roman" w:cs="Times New Roman"/>
                <w:bCs/>
                <w:sz w:val="26"/>
                <w:szCs w:val="26"/>
                <w:lang w:val="uk-UA" w:eastAsia="zh-CN"/>
              </w:rPr>
              <w:t>Низький</w:t>
            </w:r>
          </w:p>
        </w:tc>
        <w:tc>
          <w:tcPr>
            <w:tcW w:w="3038" w:type="dxa"/>
            <w:tcBorders>
              <w:top w:val="single" w:sz="4" w:space="0" w:color="000000"/>
              <w:left w:val="single" w:sz="4" w:space="0" w:color="000000"/>
              <w:bottom w:val="single" w:sz="4" w:space="0" w:color="000000"/>
              <w:right w:val="single" w:sz="4" w:space="0" w:color="000000"/>
            </w:tcBorders>
            <w:shd w:val="clear" w:color="auto" w:fill="FFFFFF"/>
          </w:tcPr>
          <w:p w:rsidR="003652B7" w:rsidRPr="00DF15FB" w:rsidRDefault="00F20492">
            <w:pPr>
              <w:shd w:val="clear" w:color="auto" w:fill="FFFFFF"/>
              <w:spacing w:after="0" w:line="240" w:lineRule="auto"/>
              <w:jc w:val="center"/>
              <w:rPr>
                <w:rFonts w:ascii="Times New Roman" w:eastAsia="Times New Roman" w:hAnsi="Times New Roman" w:cs="Times New Roman"/>
                <w:sz w:val="26"/>
                <w:szCs w:val="26"/>
                <w:lang w:val="uk-UA" w:eastAsia="ru-RU"/>
              </w:rPr>
            </w:pPr>
            <w:r w:rsidRPr="00DF15FB">
              <w:rPr>
                <w:rFonts w:ascii="Times New Roman" w:eastAsia="Times New Roman" w:hAnsi="Times New Roman" w:cs="Times New Roman"/>
                <w:sz w:val="26"/>
                <w:szCs w:val="26"/>
                <w:lang w:val="uk-UA" w:eastAsia="ru-RU"/>
              </w:rPr>
              <w:t>17</w:t>
            </w:r>
          </w:p>
        </w:tc>
        <w:tc>
          <w:tcPr>
            <w:tcW w:w="3038" w:type="dxa"/>
            <w:tcBorders>
              <w:top w:val="single" w:sz="4" w:space="0" w:color="000000"/>
              <w:left w:val="single" w:sz="4" w:space="0" w:color="000000"/>
              <w:bottom w:val="single" w:sz="4" w:space="0" w:color="000000"/>
              <w:right w:val="single" w:sz="4" w:space="0" w:color="000000"/>
            </w:tcBorders>
            <w:shd w:val="clear" w:color="auto" w:fill="FFFFFF"/>
          </w:tcPr>
          <w:p w:rsidR="003652B7" w:rsidRPr="00DF15FB" w:rsidRDefault="00F20492">
            <w:pPr>
              <w:shd w:val="clear" w:color="auto" w:fill="FFFFFF"/>
              <w:spacing w:after="0" w:line="240" w:lineRule="auto"/>
              <w:jc w:val="center"/>
              <w:rPr>
                <w:rFonts w:ascii="Times New Roman" w:eastAsia="Times New Roman" w:hAnsi="Times New Roman" w:cs="Times New Roman"/>
                <w:sz w:val="26"/>
                <w:szCs w:val="26"/>
                <w:lang w:val="uk-UA" w:eastAsia="ru-RU"/>
              </w:rPr>
            </w:pPr>
            <w:r w:rsidRPr="00DF15FB">
              <w:rPr>
                <w:rFonts w:ascii="Times New Roman" w:eastAsia="Times New Roman" w:hAnsi="Times New Roman" w:cs="Times New Roman"/>
                <w:sz w:val="26"/>
                <w:szCs w:val="26"/>
                <w:lang w:val="uk-UA" w:eastAsia="ru-RU"/>
              </w:rPr>
              <w:t>5</w:t>
            </w:r>
          </w:p>
        </w:tc>
      </w:tr>
    </w:tbl>
    <w:p w:rsidR="003652B7" w:rsidRPr="00DF15FB" w:rsidRDefault="003652B7">
      <w:pPr>
        <w:tabs>
          <w:tab w:val="left" w:pos="993"/>
        </w:tabs>
        <w:spacing w:after="0" w:line="360" w:lineRule="auto"/>
        <w:ind w:firstLine="709"/>
        <w:jc w:val="both"/>
        <w:rPr>
          <w:rFonts w:ascii="Times New Roman" w:eastAsia="Calibri" w:hAnsi="Times New Roman" w:cs="Times New Roman"/>
          <w:sz w:val="28"/>
          <w:szCs w:val="28"/>
          <w:lang w:val="uk-UA"/>
        </w:rPr>
      </w:pPr>
    </w:p>
    <w:p w:rsidR="003652B7" w:rsidRPr="00DF15FB" w:rsidRDefault="00F20492">
      <w:pPr>
        <w:tabs>
          <w:tab w:val="left" w:pos="993"/>
        </w:tabs>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З’ясовано, що рівень комунікативної компетентності молодших школярів (ЕГ) за емоційно-ціннісним критерієм в експериментальній групі розподілився таким чином: у більшості учнів переважав середній рівень – </w:t>
      </w:r>
      <w:r w:rsidRPr="00DF15FB">
        <w:rPr>
          <w:rFonts w:ascii="Times New Roman" w:eastAsia="Calibri" w:hAnsi="Times New Roman" w:cs="Times New Roman"/>
          <w:sz w:val="28"/>
          <w:szCs w:val="28"/>
          <w:lang w:val="uk-UA"/>
        </w:rPr>
        <w:lastRenderedPageBreak/>
        <w:t>63%. Високий рівень продемонстрували 20% дітей. Низький рівень зафіксовано у 17% школярів.</w:t>
      </w:r>
    </w:p>
    <w:p w:rsidR="003652B7" w:rsidRPr="00DF15FB" w:rsidRDefault="00F20492">
      <w:pPr>
        <w:tabs>
          <w:tab w:val="left" w:pos="993"/>
        </w:tabs>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Розглянемо дані результати на рисунку 2.3.</w:t>
      </w:r>
    </w:p>
    <w:p w:rsidR="003652B7" w:rsidRPr="00DF15FB" w:rsidRDefault="003652B7">
      <w:pPr>
        <w:tabs>
          <w:tab w:val="left" w:pos="993"/>
        </w:tabs>
        <w:spacing w:after="0" w:line="360" w:lineRule="auto"/>
        <w:ind w:firstLine="709"/>
        <w:jc w:val="both"/>
        <w:rPr>
          <w:rFonts w:ascii="Times New Roman" w:eastAsia="Calibri" w:hAnsi="Times New Roman" w:cs="Times New Roman"/>
          <w:sz w:val="28"/>
          <w:szCs w:val="28"/>
          <w:lang w:val="uk-UA"/>
        </w:rPr>
      </w:pPr>
    </w:p>
    <w:p w:rsidR="003652B7" w:rsidRPr="00DF15FB" w:rsidRDefault="00F20492">
      <w:pPr>
        <w:tabs>
          <w:tab w:val="left" w:pos="993"/>
        </w:tabs>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noProof/>
          <w:sz w:val="28"/>
          <w:szCs w:val="28"/>
          <w:lang w:val="uk-UA" w:eastAsia="uk-UA"/>
        </w:rPr>
        <w:drawing>
          <wp:inline distT="0" distB="0" distL="0" distR="0" wp14:anchorId="4D14620B" wp14:editId="22022DE1">
            <wp:extent cx="5943600" cy="3185160"/>
            <wp:effectExtent l="0" t="0" r="19050" b="15240"/>
            <wp:docPr id="15" name="Діагра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3652B7" w:rsidRPr="00DF15FB" w:rsidRDefault="00F20492">
      <w:pPr>
        <w:tabs>
          <w:tab w:val="left" w:pos="993"/>
        </w:tabs>
        <w:spacing w:after="0" w:line="360" w:lineRule="auto"/>
        <w:jc w:val="center"/>
        <w:rPr>
          <w:rFonts w:ascii="Times New Roman" w:eastAsia="Calibri" w:hAnsi="Times New Roman" w:cs="Times New Roman"/>
          <w:i/>
          <w:iCs/>
          <w:sz w:val="28"/>
          <w:szCs w:val="28"/>
          <w:lang w:val="uk-UA"/>
        </w:rPr>
      </w:pPr>
      <w:r w:rsidRPr="00DF15FB">
        <w:rPr>
          <w:rFonts w:ascii="Times New Roman" w:eastAsia="Calibri" w:hAnsi="Times New Roman" w:cs="Times New Roman"/>
          <w:i/>
          <w:iCs/>
          <w:sz w:val="28"/>
          <w:szCs w:val="28"/>
          <w:lang w:val="uk-UA"/>
        </w:rPr>
        <w:t>Рис. 2.3. Рівні сформованості комунікативної компетентності учнів початкової школи на уроках за емоційно-ціннісним критерієм (ЕГ)</w:t>
      </w:r>
    </w:p>
    <w:p w:rsidR="003652B7" w:rsidRPr="00DF15FB" w:rsidRDefault="003652B7">
      <w:pPr>
        <w:tabs>
          <w:tab w:val="left" w:pos="993"/>
        </w:tabs>
        <w:spacing w:after="0" w:line="360" w:lineRule="auto"/>
        <w:ind w:firstLine="709"/>
        <w:jc w:val="both"/>
        <w:rPr>
          <w:rFonts w:ascii="Times New Roman" w:eastAsia="Calibri" w:hAnsi="Times New Roman" w:cs="Times New Roman"/>
          <w:sz w:val="28"/>
          <w:szCs w:val="28"/>
          <w:lang w:val="uk-UA"/>
        </w:rPr>
      </w:pPr>
    </w:p>
    <w:p w:rsidR="003652B7" w:rsidRPr="00DF15FB" w:rsidRDefault="00F20492">
      <w:pPr>
        <w:tabs>
          <w:tab w:val="left" w:pos="993"/>
        </w:tabs>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Результати даного дослідження в контрольному класі (4-Б) розглянемо в таблиці 2.6. </w:t>
      </w:r>
    </w:p>
    <w:p w:rsidR="003652B7" w:rsidRPr="00DF15FB" w:rsidRDefault="00F20492">
      <w:pPr>
        <w:shd w:val="clear" w:color="auto" w:fill="FFFFFF" w:themeFill="background1"/>
        <w:spacing w:after="0" w:line="360" w:lineRule="auto"/>
        <w:ind w:firstLine="700"/>
        <w:jc w:val="right"/>
        <w:rPr>
          <w:rFonts w:ascii="Times New Roman" w:eastAsia="Times New Roman" w:hAnsi="Times New Roman" w:cs="Times New Roman"/>
          <w:sz w:val="28"/>
          <w:szCs w:val="28"/>
          <w:lang w:val="uk-UA" w:eastAsia="ru-RU"/>
        </w:rPr>
      </w:pPr>
      <w:r w:rsidRPr="00DF15FB">
        <w:rPr>
          <w:rFonts w:ascii="Times New Roman" w:eastAsia="Times New Roman" w:hAnsi="Times New Roman" w:cs="Times New Roman"/>
          <w:sz w:val="28"/>
          <w:szCs w:val="28"/>
          <w:lang w:val="uk-UA" w:eastAsia="ru-RU"/>
        </w:rPr>
        <w:t>Таблиця 2.6.</w:t>
      </w:r>
      <w:r w:rsidRPr="00DF15FB">
        <w:rPr>
          <w:rFonts w:ascii="Times New Roman" w:eastAsia="Times New Roman" w:hAnsi="Times New Roman" w:cs="Times New Roman"/>
          <w:sz w:val="28"/>
          <w:szCs w:val="28"/>
          <w:lang w:val="uk-UA" w:eastAsia="zh-CN"/>
        </w:rPr>
        <w:t xml:space="preserve"> </w:t>
      </w:r>
    </w:p>
    <w:p w:rsidR="003652B7" w:rsidRPr="00DF15FB" w:rsidRDefault="00F20492">
      <w:pPr>
        <w:tabs>
          <w:tab w:val="left" w:pos="993"/>
        </w:tabs>
        <w:spacing w:after="0" w:line="360" w:lineRule="auto"/>
        <w:jc w:val="center"/>
        <w:rPr>
          <w:rFonts w:ascii="Times New Roman" w:eastAsia="Calibri" w:hAnsi="Times New Roman" w:cs="Times New Roman"/>
          <w:sz w:val="28"/>
          <w:szCs w:val="28"/>
          <w:lang w:val="uk-UA"/>
        </w:rPr>
      </w:pPr>
      <w:r w:rsidRPr="00DF15FB">
        <w:rPr>
          <w:rFonts w:ascii="Times New Roman" w:eastAsia="Times New Roman" w:hAnsi="Times New Roman" w:cs="Times New Roman"/>
          <w:b/>
          <w:sz w:val="28"/>
          <w:szCs w:val="28"/>
          <w:lang w:val="uk-UA" w:eastAsia="ru-RU"/>
        </w:rPr>
        <w:t>Рівні сформованості комунікативної компетентності учнів початкової школи на уроках за емоційно-ціннісним критерієм (КГ)</w:t>
      </w:r>
    </w:p>
    <w:tbl>
      <w:tblPr>
        <w:tblW w:w="0" w:type="auto"/>
        <w:shd w:val="clear" w:color="auto" w:fill="FFFFFF"/>
        <w:tblLayout w:type="fixed"/>
        <w:tblLook w:val="04A0" w:firstRow="1" w:lastRow="0" w:firstColumn="1" w:lastColumn="0" w:noHBand="0" w:noVBand="1"/>
      </w:tblPr>
      <w:tblGrid>
        <w:gridCol w:w="3036"/>
        <w:gridCol w:w="3038"/>
        <w:gridCol w:w="3038"/>
      </w:tblGrid>
      <w:tr w:rsidR="003652B7" w:rsidRPr="00DF15FB">
        <w:trPr>
          <w:gridAfter w:val="2"/>
          <w:wAfter w:w="6076" w:type="dxa"/>
          <w:trHeight w:val="276"/>
        </w:trPr>
        <w:tc>
          <w:tcPr>
            <w:tcW w:w="3036" w:type="dxa"/>
            <w:vMerge w:val="restart"/>
            <w:tcBorders>
              <w:top w:val="single" w:sz="4" w:space="0" w:color="000000"/>
              <w:left w:val="single" w:sz="4" w:space="0" w:color="000000"/>
              <w:bottom w:val="single" w:sz="4" w:space="0" w:color="000000"/>
              <w:right w:val="single" w:sz="4" w:space="0" w:color="000000"/>
            </w:tcBorders>
            <w:shd w:val="clear" w:color="auto" w:fill="FFFFFF"/>
          </w:tcPr>
          <w:p w:rsidR="003652B7" w:rsidRPr="00DF15FB" w:rsidRDefault="00F20492">
            <w:pPr>
              <w:shd w:val="clear" w:color="auto" w:fill="FFFFFF"/>
              <w:suppressAutoHyphens/>
              <w:autoSpaceDE w:val="0"/>
              <w:spacing w:after="0" w:line="240" w:lineRule="auto"/>
              <w:ind w:left="1" w:hanging="3"/>
              <w:jc w:val="center"/>
              <w:rPr>
                <w:rFonts w:ascii="Times New Roman" w:eastAsia="Times New Roman" w:hAnsi="Times New Roman" w:cs="Times New Roman"/>
                <w:sz w:val="24"/>
                <w:szCs w:val="24"/>
                <w:lang w:val="uk-UA" w:eastAsia="zh-CN"/>
              </w:rPr>
            </w:pPr>
            <w:r w:rsidRPr="00DF15FB">
              <w:rPr>
                <w:rFonts w:ascii="Times New Roman" w:eastAsia="Times New Roman" w:hAnsi="Times New Roman" w:cs="Times New Roman"/>
                <w:b/>
                <w:bCs/>
                <w:sz w:val="24"/>
                <w:szCs w:val="24"/>
                <w:lang w:val="uk-UA" w:eastAsia="zh-CN"/>
              </w:rPr>
              <w:t>Рівень</w:t>
            </w:r>
          </w:p>
        </w:tc>
      </w:tr>
      <w:tr w:rsidR="003652B7" w:rsidRPr="00DF15FB">
        <w:trPr>
          <w:trHeight w:val="304"/>
        </w:trPr>
        <w:tc>
          <w:tcPr>
            <w:tcW w:w="303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3652B7" w:rsidRPr="00DF15FB" w:rsidRDefault="003652B7">
            <w:pPr>
              <w:spacing w:after="0" w:line="240" w:lineRule="auto"/>
              <w:rPr>
                <w:rFonts w:ascii="Times New Roman" w:eastAsia="Times New Roman" w:hAnsi="Times New Roman" w:cs="Times New Roman"/>
                <w:sz w:val="24"/>
                <w:szCs w:val="24"/>
                <w:lang w:val="uk-UA" w:eastAsia="zh-CN"/>
              </w:rPr>
            </w:pPr>
          </w:p>
        </w:tc>
        <w:tc>
          <w:tcPr>
            <w:tcW w:w="3038" w:type="dxa"/>
            <w:tcBorders>
              <w:top w:val="single" w:sz="4" w:space="0" w:color="000000"/>
              <w:left w:val="single" w:sz="4" w:space="0" w:color="000000"/>
              <w:bottom w:val="single" w:sz="4" w:space="0" w:color="000000"/>
              <w:right w:val="single" w:sz="4" w:space="0" w:color="000000"/>
            </w:tcBorders>
            <w:shd w:val="clear" w:color="auto" w:fill="FFFFFF"/>
          </w:tcPr>
          <w:p w:rsidR="003652B7" w:rsidRPr="00DF15FB" w:rsidRDefault="00F20492">
            <w:pPr>
              <w:shd w:val="clear" w:color="auto" w:fill="FFFFFF"/>
              <w:suppressAutoHyphens/>
              <w:autoSpaceDE w:val="0"/>
              <w:spacing w:after="0" w:line="240" w:lineRule="auto"/>
              <w:ind w:left="1" w:hanging="3"/>
              <w:jc w:val="center"/>
              <w:rPr>
                <w:rFonts w:ascii="Times New Roman" w:eastAsia="Times New Roman" w:hAnsi="Times New Roman" w:cs="Times New Roman"/>
                <w:sz w:val="24"/>
                <w:szCs w:val="24"/>
                <w:lang w:val="uk-UA" w:eastAsia="zh-CN"/>
              </w:rPr>
            </w:pPr>
            <w:r w:rsidRPr="00DF15FB">
              <w:rPr>
                <w:rFonts w:ascii="Times New Roman" w:eastAsia="Times New Roman" w:hAnsi="Times New Roman" w:cs="Times New Roman"/>
                <w:bCs/>
                <w:sz w:val="24"/>
                <w:szCs w:val="24"/>
                <w:lang w:val="uk-UA" w:eastAsia="zh-CN"/>
              </w:rPr>
              <w:t>%</w:t>
            </w:r>
          </w:p>
        </w:tc>
        <w:tc>
          <w:tcPr>
            <w:tcW w:w="3038" w:type="dxa"/>
            <w:tcBorders>
              <w:top w:val="single" w:sz="4" w:space="0" w:color="000000"/>
              <w:left w:val="single" w:sz="4" w:space="0" w:color="000000"/>
              <w:bottom w:val="single" w:sz="4" w:space="0" w:color="000000"/>
              <w:right w:val="single" w:sz="4" w:space="0" w:color="000000"/>
            </w:tcBorders>
            <w:shd w:val="clear" w:color="auto" w:fill="FFFFFF"/>
          </w:tcPr>
          <w:p w:rsidR="003652B7" w:rsidRPr="00DF15FB" w:rsidRDefault="00F20492">
            <w:pPr>
              <w:shd w:val="clear" w:color="auto" w:fill="FFFFFF"/>
              <w:suppressAutoHyphens/>
              <w:autoSpaceDE w:val="0"/>
              <w:spacing w:after="0" w:line="240" w:lineRule="auto"/>
              <w:ind w:left="1" w:hanging="3"/>
              <w:jc w:val="center"/>
              <w:rPr>
                <w:rFonts w:ascii="Times New Roman" w:eastAsia="Times New Roman" w:hAnsi="Times New Roman" w:cs="Times New Roman"/>
                <w:sz w:val="24"/>
                <w:szCs w:val="24"/>
                <w:lang w:val="uk-UA" w:eastAsia="zh-CN"/>
              </w:rPr>
            </w:pPr>
            <w:r w:rsidRPr="00DF15FB">
              <w:rPr>
                <w:rFonts w:ascii="Times New Roman" w:eastAsia="Times New Roman" w:hAnsi="Times New Roman" w:cs="Times New Roman"/>
                <w:bCs/>
                <w:sz w:val="24"/>
                <w:szCs w:val="24"/>
                <w:lang w:val="uk-UA" w:eastAsia="zh-CN"/>
              </w:rPr>
              <w:t>Кількість дітей</w:t>
            </w:r>
          </w:p>
        </w:tc>
      </w:tr>
      <w:tr w:rsidR="003652B7" w:rsidRPr="00DF15FB">
        <w:trPr>
          <w:trHeight w:val="320"/>
        </w:trPr>
        <w:tc>
          <w:tcPr>
            <w:tcW w:w="3036" w:type="dxa"/>
            <w:tcBorders>
              <w:top w:val="single" w:sz="4" w:space="0" w:color="000000"/>
              <w:left w:val="single" w:sz="4" w:space="0" w:color="000000"/>
              <w:bottom w:val="single" w:sz="4" w:space="0" w:color="000000"/>
              <w:right w:val="single" w:sz="4" w:space="0" w:color="000000"/>
            </w:tcBorders>
            <w:shd w:val="clear" w:color="auto" w:fill="FFFFFF"/>
          </w:tcPr>
          <w:p w:rsidR="003652B7" w:rsidRPr="00DF15FB" w:rsidRDefault="00F20492">
            <w:pPr>
              <w:shd w:val="clear" w:color="auto" w:fill="FFFFFF"/>
              <w:suppressAutoHyphens/>
              <w:autoSpaceDE w:val="0"/>
              <w:spacing w:after="0" w:line="240" w:lineRule="auto"/>
              <w:ind w:left="1" w:hanging="3"/>
              <w:jc w:val="center"/>
              <w:rPr>
                <w:rFonts w:ascii="Times New Roman" w:eastAsia="Times New Roman" w:hAnsi="Times New Roman" w:cs="Times New Roman"/>
                <w:sz w:val="26"/>
                <w:szCs w:val="26"/>
                <w:lang w:val="uk-UA" w:eastAsia="zh-CN"/>
              </w:rPr>
            </w:pPr>
            <w:r w:rsidRPr="00DF15FB">
              <w:rPr>
                <w:rFonts w:ascii="Times New Roman" w:eastAsia="Times New Roman" w:hAnsi="Times New Roman" w:cs="Times New Roman"/>
                <w:bCs/>
                <w:sz w:val="26"/>
                <w:szCs w:val="26"/>
                <w:lang w:val="uk-UA" w:eastAsia="zh-CN"/>
              </w:rPr>
              <w:t>Високий</w:t>
            </w:r>
          </w:p>
        </w:tc>
        <w:tc>
          <w:tcPr>
            <w:tcW w:w="3038" w:type="dxa"/>
            <w:tcBorders>
              <w:top w:val="single" w:sz="4" w:space="0" w:color="000000"/>
              <w:left w:val="single" w:sz="4" w:space="0" w:color="000000"/>
              <w:bottom w:val="single" w:sz="4" w:space="0" w:color="000000"/>
              <w:right w:val="single" w:sz="4" w:space="0" w:color="000000"/>
            </w:tcBorders>
            <w:shd w:val="clear" w:color="auto" w:fill="FFFFFF"/>
          </w:tcPr>
          <w:p w:rsidR="003652B7" w:rsidRPr="00DF15FB" w:rsidRDefault="00F20492">
            <w:pPr>
              <w:shd w:val="clear" w:color="auto" w:fill="FFFFFF"/>
              <w:spacing w:after="0" w:line="240" w:lineRule="auto"/>
              <w:jc w:val="center"/>
              <w:rPr>
                <w:rFonts w:ascii="Times New Roman" w:eastAsia="Times New Roman" w:hAnsi="Times New Roman" w:cs="Times New Roman"/>
                <w:sz w:val="26"/>
                <w:szCs w:val="26"/>
                <w:lang w:val="uk-UA" w:eastAsia="ru-RU"/>
              </w:rPr>
            </w:pPr>
            <w:r w:rsidRPr="00DF15FB">
              <w:rPr>
                <w:rFonts w:ascii="Times New Roman" w:eastAsia="Times New Roman" w:hAnsi="Times New Roman" w:cs="Times New Roman"/>
                <w:sz w:val="26"/>
                <w:szCs w:val="26"/>
                <w:lang w:val="uk-UA" w:eastAsia="ru-RU"/>
              </w:rPr>
              <w:t>20</w:t>
            </w:r>
          </w:p>
        </w:tc>
        <w:tc>
          <w:tcPr>
            <w:tcW w:w="3038" w:type="dxa"/>
            <w:tcBorders>
              <w:top w:val="single" w:sz="4" w:space="0" w:color="000000"/>
              <w:left w:val="single" w:sz="4" w:space="0" w:color="000000"/>
              <w:bottom w:val="single" w:sz="4" w:space="0" w:color="000000"/>
              <w:right w:val="single" w:sz="4" w:space="0" w:color="000000"/>
            </w:tcBorders>
            <w:shd w:val="clear" w:color="auto" w:fill="FFFFFF"/>
          </w:tcPr>
          <w:p w:rsidR="003652B7" w:rsidRPr="00DF15FB" w:rsidRDefault="00F20492">
            <w:pPr>
              <w:shd w:val="clear" w:color="auto" w:fill="FFFFFF"/>
              <w:spacing w:after="0" w:line="240" w:lineRule="auto"/>
              <w:jc w:val="center"/>
              <w:rPr>
                <w:rFonts w:ascii="Times New Roman" w:eastAsia="Times New Roman" w:hAnsi="Times New Roman" w:cs="Times New Roman"/>
                <w:sz w:val="26"/>
                <w:szCs w:val="26"/>
                <w:lang w:val="uk-UA" w:eastAsia="ru-RU"/>
              </w:rPr>
            </w:pPr>
            <w:r w:rsidRPr="00DF15FB">
              <w:rPr>
                <w:rFonts w:ascii="Times New Roman" w:eastAsia="Times New Roman" w:hAnsi="Times New Roman" w:cs="Times New Roman"/>
                <w:sz w:val="26"/>
                <w:szCs w:val="26"/>
                <w:lang w:val="uk-UA" w:eastAsia="ru-RU"/>
              </w:rPr>
              <w:t>6</w:t>
            </w:r>
          </w:p>
        </w:tc>
      </w:tr>
      <w:tr w:rsidR="003652B7" w:rsidRPr="00DF15FB">
        <w:trPr>
          <w:trHeight w:val="304"/>
        </w:trPr>
        <w:tc>
          <w:tcPr>
            <w:tcW w:w="3036" w:type="dxa"/>
            <w:tcBorders>
              <w:top w:val="single" w:sz="4" w:space="0" w:color="000000"/>
              <w:left w:val="single" w:sz="4" w:space="0" w:color="000000"/>
              <w:bottom w:val="single" w:sz="4" w:space="0" w:color="000000"/>
              <w:right w:val="single" w:sz="4" w:space="0" w:color="000000"/>
            </w:tcBorders>
            <w:shd w:val="clear" w:color="auto" w:fill="FFFFFF"/>
          </w:tcPr>
          <w:p w:rsidR="003652B7" w:rsidRPr="00DF15FB" w:rsidRDefault="00F20492">
            <w:pPr>
              <w:shd w:val="clear" w:color="auto" w:fill="FFFFFF"/>
              <w:suppressAutoHyphens/>
              <w:autoSpaceDE w:val="0"/>
              <w:spacing w:after="0" w:line="240" w:lineRule="auto"/>
              <w:ind w:left="1" w:hanging="3"/>
              <w:jc w:val="center"/>
              <w:rPr>
                <w:rFonts w:ascii="Times New Roman" w:eastAsia="Times New Roman" w:hAnsi="Times New Roman" w:cs="Times New Roman"/>
                <w:sz w:val="26"/>
                <w:szCs w:val="26"/>
                <w:lang w:val="uk-UA" w:eastAsia="zh-CN"/>
              </w:rPr>
            </w:pPr>
            <w:r w:rsidRPr="00DF15FB">
              <w:rPr>
                <w:rFonts w:ascii="Times New Roman" w:eastAsia="Times New Roman" w:hAnsi="Times New Roman" w:cs="Times New Roman"/>
                <w:bCs/>
                <w:sz w:val="26"/>
                <w:szCs w:val="26"/>
                <w:lang w:val="uk-UA" w:eastAsia="zh-CN"/>
              </w:rPr>
              <w:t>Середній</w:t>
            </w:r>
          </w:p>
        </w:tc>
        <w:tc>
          <w:tcPr>
            <w:tcW w:w="3038" w:type="dxa"/>
            <w:tcBorders>
              <w:top w:val="single" w:sz="4" w:space="0" w:color="000000"/>
              <w:left w:val="single" w:sz="4" w:space="0" w:color="000000"/>
              <w:bottom w:val="single" w:sz="4" w:space="0" w:color="000000"/>
              <w:right w:val="single" w:sz="4" w:space="0" w:color="000000"/>
            </w:tcBorders>
            <w:shd w:val="clear" w:color="auto" w:fill="FFFFFF"/>
          </w:tcPr>
          <w:p w:rsidR="003652B7" w:rsidRPr="00DF15FB" w:rsidRDefault="00F20492">
            <w:pPr>
              <w:shd w:val="clear" w:color="auto" w:fill="FFFFFF"/>
              <w:spacing w:after="0" w:line="240" w:lineRule="auto"/>
              <w:jc w:val="center"/>
              <w:rPr>
                <w:rFonts w:ascii="Times New Roman" w:eastAsia="Times New Roman" w:hAnsi="Times New Roman" w:cs="Times New Roman"/>
                <w:sz w:val="26"/>
                <w:szCs w:val="26"/>
                <w:lang w:val="uk-UA" w:eastAsia="ru-RU"/>
              </w:rPr>
            </w:pPr>
            <w:r w:rsidRPr="00DF15FB">
              <w:rPr>
                <w:rFonts w:ascii="Times New Roman" w:eastAsia="Times New Roman" w:hAnsi="Times New Roman" w:cs="Times New Roman"/>
                <w:sz w:val="26"/>
                <w:szCs w:val="26"/>
                <w:lang w:val="uk-UA" w:eastAsia="ru-RU"/>
              </w:rPr>
              <w:t>47</w:t>
            </w:r>
          </w:p>
        </w:tc>
        <w:tc>
          <w:tcPr>
            <w:tcW w:w="3038" w:type="dxa"/>
            <w:tcBorders>
              <w:top w:val="single" w:sz="4" w:space="0" w:color="000000"/>
              <w:left w:val="single" w:sz="4" w:space="0" w:color="000000"/>
              <w:bottom w:val="single" w:sz="4" w:space="0" w:color="000000"/>
              <w:right w:val="single" w:sz="4" w:space="0" w:color="000000"/>
            </w:tcBorders>
            <w:shd w:val="clear" w:color="auto" w:fill="FFFFFF"/>
          </w:tcPr>
          <w:p w:rsidR="003652B7" w:rsidRPr="00DF15FB" w:rsidRDefault="00F20492">
            <w:pPr>
              <w:shd w:val="clear" w:color="auto" w:fill="FFFFFF"/>
              <w:spacing w:after="0" w:line="240" w:lineRule="auto"/>
              <w:jc w:val="center"/>
              <w:rPr>
                <w:rFonts w:ascii="Times New Roman" w:eastAsia="Times New Roman" w:hAnsi="Times New Roman" w:cs="Times New Roman"/>
                <w:sz w:val="26"/>
                <w:szCs w:val="26"/>
                <w:lang w:val="uk-UA" w:eastAsia="ru-RU"/>
              </w:rPr>
            </w:pPr>
            <w:r w:rsidRPr="00DF15FB">
              <w:rPr>
                <w:rFonts w:ascii="Times New Roman" w:eastAsia="Times New Roman" w:hAnsi="Times New Roman" w:cs="Times New Roman"/>
                <w:sz w:val="26"/>
                <w:szCs w:val="26"/>
                <w:lang w:val="uk-UA" w:eastAsia="ru-RU"/>
              </w:rPr>
              <w:t>14</w:t>
            </w:r>
          </w:p>
        </w:tc>
      </w:tr>
      <w:tr w:rsidR="003652B7" w:rsidRPr="00DF15FB">
        <w:trPr>
          <w:trHeight w:val="320"/>
        </w:trPr>
        <w:tc>
          <w:tcPr>
            <w:tcW w:w="3036" w:type="dxa"/>
            <w:tcBorders>
              <w:top w:val="single" w:sz="4" w:space="0" w:color="000000"/>
              <w:left w:val="single" w:sz="4" w:space="0" w:color="000000"/>
              <w:bottom w:val="single" w:sz="4" w:space="0" w:color="000000"/>
              <w:right w:val="single" w:sz="4" w:space="0" w:color="000000"/>
            </w:tcBorders>
            <w:shd w:val="clear" w:color="auto" w:fill="FFFFFF"/>
          </w:tcPr>
          <w:p w:rsidR="003652B7" w:rsidRPr="00DF15FB" w:rsidRDefault="00F20492">
            <w:pPr>
              <w:shd w:val="clear" w:color="auto" w:fill="FFFFFF"/>
              <w:suppressAutoHyphens/>
              <w:autoSpaceDE w:val="0"/>
              <w:spacing w:after="0" w:line="240" w:lineRule="auto"/>
              <w:ind w:left="1" w:hanging="3"/>
              <w:jc w:val="center"/>
              <w:rPr>
                <w:rFonts w:ascii="Times New Roman" w:eastAsia="Times New Roman" w:hAnsi="Times New Roman" w:cs="Times New Roman"/>
                <w:sz w:val="26"/>
                <w:szCs w:val="26"/>
                <w:lang w:val="uk-UA" w:eastAsia="zh-CN"/>
              </w:rPr>
            </w:pPr>
            <w:r w:rsidRPr="00DF15FB">
              <w:rPr>
                <w:rFonts w:ascii="Times New Roman" w:eastAsia="Times New Roman" w:hAnsi="Times New Roman" w:cs="Times New Roman"/>
                <w:bCs/>
                <w:sz w:val="26"/>
                <w:szCs w:val="26"/>
                <w:lang w:val="uk-UA" w:eastAsia="zh-CN"/>
              </w:rPr>
              <w:t>Низький</w:t>
            </w:r>
          </w:p>
        </w:tc>
        <w:tc>
          <w:tcPr>
            <w:tcW w:w="3038" w:type="dxa"/>
            <w:tcBorders>
              <w:top w:val="single" w:sz="4" w:space="0" w:color="000000"/>
              <w:left w:val="single" w:sz="4" w:space="0" w:color="000000"/>
              <w:bottom w:val="single" w:sz="4" w:space="0" w:color="000000"/>
              <w:right w:val="single" w:sz="4" w:space="0" w:color="000000"/>
            </w:tcBorders>
            <w:shd w:val="clear" w:color="auto" w:fill="FFFFFF"/>
          </w:tcPr>
          <w:p w:rsidR="003652B7" w:rsidRPr="00DF15FB" w:rsidRDefault="00F20492">
            <w:pPr>
              <w:shd w:val="clear" w:color="auto" w:fill="FFFFFF"/>
              <w:spacing w:after="0" w:line="240" w:lineRule="auto"/>
              <w:jc w:val="center"/>
              <w:rPr>
                <w:rFonts w:ascii="Times New Roman" w:eastAsia="Times New Roman" w:hAnsi="Times New Roman" w:cs="Times New Roman"/>
                <w:sz w:val="26"/>
                <w:szCs w:val="26"/>
                <w:lang w:val="uk-UA" w:eastAsia="ru-RU"/>
              </w:rPr>
            </w:pPr>
            <w:r w:rsidRPr="00DF15FB">
              <w:rPr>
                <w:rFonts w:ascii="Times New Roman" w:eastAsia="Times New Roman" w:hAnsi="Times New Roman" w:cs="Times New Roman"/>
                <w:sz w:val="26"/>
                <w:szCs w:val="26"/>
                <w:lang w:val="uk-UA" w:eastAsia="ru-RU"/>
              </w:rPr>
              <w:t>33</w:t>
            </w:r>
          </w:p>
        </w:tc>
        <w:tc>
          <w:tcPr>
            <w:tcW w:w="3038" w:type="dxa"/>
            <w:tcBorders>
              <w:top w:val="single" w:sz="4" w:space="0" w:color="000000"/>
              <w:left w:val="single" w:sz="4" w:space="0" w:color="000000"/>
              <w:bottom w:val="single" w:sz="4" w:space="0" w:color="000000"/>
              <w:right w:val="single" w:sz="4" w:space="0" w:color="000000"/>
            </w:tcBorders>
            <w:shd w:val="clear" w:color="auto" w:fill="FFFFFF"/>
          </w:tcPr>
          <w:p w:rsidR="003652B7" w:rsidRPr="00DF15FB" w:rsidRDefault="00F20492">
            <w:pPr>
              <w:shd w:val="clear" w:color="auto" w:fill="FFFFFF"/>
              <w:spacing w:after="0" w:line="240" w:lineRule="auto"/>
              <w:jc w:val="center"/>
              <w:rPr>
                <w:rFonts w:ascii="Times New Roman" w:eastAsia="Times New Roman" w:hAnsi="Times New Roman" w:cs="Times New Roman"/>
                <w:sz w:val="26"/>
                <w:szCs w:val="26"/>
                <w:lang w:val="uk-UA" w:eastAsia="ru-RU"/>
              </w:rPr>
            </w:pPr>
            <w:r w:rsidRPr="00DF15FB">
              <w:rPr>
                <w:rFonts w:ascii="Times New Roman" w:eastAsia="Times New Roman" w:hAnsi="Times New Roman" w:cs="Times New Roman"/>
                <w:sz w:val="26"/>
                <w:szCs w:val="26"/>
                <w:lang w:val="uk-UA" w:eastAsia="ru-RU"/>
              </w:rPr>
              <w:t>10</w:t>
            </w:r>
          </w:p>
        </w:tc>
      </w:tr>
    </w:tbl>
    <w:p w:rsidR="003652B7" w:rsidRPr="00DF15FB" w:rsidRDefault="003652B7">
      <w:pPr>
        <w:tabs>
          <w:tab w:val="left" w:pos="993"/>
        </w:tabs>
        <w:spacing w:after="0" w:line="360" w:lineRule="auto"/>
        <w:ind w:firstLine="709"/>
        <w:jc w:val="both"/>
        <w:rPr>
          <w:rFonts w:ascii="Times New Roman" w:eastAsia="Calibri" w:hAnsi="Times New Roman" w:cs="Times New Roman"/>
          <w:sz w:val="28"/>
          <w:szCs w:val="28"/>
          <w:lang w:val="uk-UA"/>
        </w:rPr>
      </w:pPr>
    </w:p>
    <w:p w:rsidR="003652B7" w:rsidRPr="00DF15FB" w:rsidRDefault="00F20492">
      <w:pPr>
        <w:tabs>
          <w:tab w:val="left" w:pos="993"/>
        </w:tabs>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Можемо побачити, що рівень комунікативної компетентності молодших школярів (КГ) за емоційно-ціннісним критерієм в контрольній </w:t>
      </w:r>
      <w:r w:rsidRPr="00DF15FB">
        <w:rPr>
          <w:rFonts w:ascii="Times New Roman" w:eastAsia="Calibri" w:hAnsi="Times New Roman" w:cs="Times New Roman"/>
          <w:sz w:val="28"/>
          <w:szCs w:val="28"/>
          <w:lang w:val="uk-UA"/>
        </w:rPr>
        <w:lastRenderedPageBreak/>
        <w:t>групі розподілився таким чином: у більшості учнів переважав середній рівень – 47%. Високий рівень продемонстрували 20% дітей. Низький рівень зафіксовано у 33% школярів.</w:t>
      </w:r>
    </w:p>
    <w:p w:rsidR="003652B7" w:rsidRPr="00DF15FB" w:rsidRDefault="00F20492">
      <w:pPr>
        <w:tabs>
          <w:tab w:val="left" w:pos="993"/>
        </w:tabs>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Розглянемо дані результати на рисунку 2.4.</w:t>
      </w:r>
    </w:p>
    <w:p w:rsidR="003652B7" w:rsidRPr="00DF15FB" w:rsidRDefault="003652B7">
      <w:pPr>
        <w:tabs>
          <w:tab w:val="left" w:pos="993"/>
        </w:tabs>
        <w:spacing w:after="0" w:line="360" w:lineRule="auto"/>
        <w:ind w:firstLine="709"/>
        <w:jc w:val="both"/>
        <w:rPr>
          <w:rFonts w:ascii="Times New Roman" w:eastAsia="Calibri" w:hAnsi="Times New Roman" w:cs="Times New Roman"/>
          <w:sz w:val="28"/>
          <w:szCs w:val="28"/>
          <w:u w:val="single"/>
          <w:lang w:val="uk-UA"/>
        </w:rPr>
      </w:pPr>
    </w:p>
    <w:p w:rsidR="003652B7" w:rsidRPr="00DF15FB" w:rsidRDefault="00F20492">
      <w:pPr>
        <w:tabs>
          <w:tab w:val="left" w:pos="993"/>
        </w:tabs>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noProof/>
          <w:sz w:val="28"/>
          <w:szCs w:val="28"/>
          <w:lang w:val="uk-UA" w:eastAsia="uk-UA"/>
        </w:rPr>
        <w:drawing>
          <wp:inline distT="0" distB="0" distL="0" distR="0" wp14:anchorId="48A6E5DB" wp14:editId="45CCE996">
            <wp:extent cx="5943600" cy="3185160"/>
            <wp:effectExtent l="6350" t="6350" r="19050" b="8890"/>
            <wp:docPr id="9" name="Діагра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3652B7" w:rsidRPr="00DF15FB" w:rsidRDefault="00F20492">
      <w:pPr>
        <w:tabs>
          <w:tab w:val="left" w:pos="993"/>
        </w:tabs>
        <w:spacing w:after="0" w:line="360" w:lineRule="auto"/>
        <w:jc w:val="center"/>
        <w:rPr>
          <w:rFonts w:ascii="Times New Roman" w:eastAsia="Calibri" w:hAnsi="Times New Roman" w:cs="Times New Roman"/>
          <w:i/>
          <w:iCs/>
          <w:sz w:val="28"/>
          <w:szCs w:val="28"/>
          <w:lang w:val="uk-UA"/>
        </w:rPr>
      </w:pPr>
      <w:r w:rsidRPr="00DF15FB">
        <w:rPr>
          <w:rFonts w:ascii="Times New Roman" w:eastAsia="Calibri" w:hAnsi="Times New Roman" w:cs="Times New Roman"/>
          <w:i/>
          <w:iCs/>
          <w:sz w:val="28"/>
          <w:szCs w:val="28"/>
          <w:lang w:val="uk-UA"/>
        </w:rPr>
        <w:t>Рис. 2.4. Рівні сформованості комунікативної компетентності учнів початкової школи на уроках за емоційно-ціннісним критерієм (КГ)</w:t>
      </w:r>
    </w:p>
    <w:p w:rsidR="003652B7" w:rsidRPr="00DF15FB" w:rsidRDefault="003652B7">
      <w:pPr>
        <w:tabs>
          <w:tab w:val="left" w:pos="993"/>
        </w:tabs>
        <w:spacing w:after="0" w:line="360" w:lineRule="auto"/>
        <w:jc w:val="both"/>
        <w:rPr>
          <w:rFonts w:ascii="Times New Roman" w:eastAsia="Calibri" w:hAnsi="Times New Roman" w:cs="Times New Roman"/>
          <w:sz w:val="28"/>
          <w:szCs w:val="28"/>
          <w:lang w:val="uk-UA"/>
        </w:rPr>
      </w:pPr>
    </w:p>
    <w:p w:rsidR="003652B7" w:rsidRPr="00DF15FB" w:rsidRDefault="00F20492">
      <w:pPr>
        <w:tabs>
          <w:tab w:val="left" w:pos="993"/>
        </w:tabs>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Аналіз отриманих даних засвідчив, що значна частина учнів має середній рівень розвитку комунікативної компетентності: школярі не завжди чітко розуміли поставлені завдання, потребували постійної допомоги й підтримки з боку дорослого.</w:t>
      </w:r>
    </w:p>
    <w:p w:rsidR="003652B7" w:rsidRPr="00DF15FB" w:rsidRDefault="00F20492">
      <w:pPr>
        <w:tabs>
          <w:tab w:val="left" w:pos="993"/>
        </w:tabs>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Сприятливий психологічний клімат у класі формується завдяки:</w:t>
      </w:r>
      <w:r w:rsidRPr="00DF15FB">
        <w:rPr>
          <w:rFonts w:ascii="Times New Roman" w:eastAsia="Calibri" w:hAnsi="Times New Roman" w:cs="Times New Roman"/>
          <w:sz w:val="28"/>
          <w:szCs w:val="28"/>
          <w:lang w:val="uk-UA"/>
        </w:rPr>
        <w:br/>
        <w:t>– атмосфері довіри;</w:t>
      </w:r>
      <w:r w:rsidRPr="00DF15FB">
        <w:rPr>
          <w:rFonts w:ascii="Times New Roman" w:eastAsia="Calibri" w:hAnsi="Times New Roman" w:cs="Times New Roman"/>
          <w:sz w:val="28"/>
          <w:szCs w:val="28"/>
          <w:lang w:val="uk-UA"/>
        </w:rPr>
        <w:br/>
        <w:t>– відчуттю належності до колективу;</w:t>
      </w:r>
      <w:r w:rsidRPr="00DF15FB">
        <w:rPr>
          <w:rFonts w:ascii="Times New Roman" w:eastAsia="Calibri" w:hAnsi="Times New Roman" w:cs="Times New Roman"/>
          <w:sz w:val="28"/>
          <w:szCs w:val="28"/>
          <w:lang w:val="uk-UA"/>
        </w:rPr>
        <w:br/>
        <w:t>– залученню до процесу ухвалення рішень;</w:t>
      </w:r>
      <w:r w:rsidRPr="00DF15FB">
        <w:rPr>
          <w:rFonts w:ascii="Times New Roman" w:eastAsia="Calibri" w:hAnsi="Times New Roman" w:cs="Times New Roman"/>
          <w:sz w:val="28"/>
          <w:szCs w:val="28"/>
          <w:lang w:val="uk-UA"/>
        </w:rPr>
        <w:br/>
        <w:t>– доброзичливості й підтримці однолітків;</w:t>
      </w:r>
      <w:r w:rsidRPr="00DF15FB">
        <w:rPr>
          <w:rFonts w:ascii="Times New Roman" w:eastAsia="Calibri" w:hAnsi="Times New Roman" w:cs="Times New Roman"/>
          <w:sz w:val="28"/>
          <w:szCs w:val="28"/>
          <w:lang w:val="uk-UA"/>
        </w:rPr>
        <w:br/>
        <w:t>– некритичному, толерантному ставленню вчителя;</w:t>
      </w:r>
      <w:r w:rsidRPr="00DF15FB">
        <w:rPr>
          <w:rFonts w:ascii="Times New Roman" w:eastAsia="Calibri" w:hAnsi="Times New Roman" w:cs="Times New Roman"/>
          <w:sz w:val="28"/>
          <w:szCs w:val="28"/>
          <w:lang w:val="uk-UA"/>
        </w:rPr>
        <w:br/>
      </w:r>
      <w:r w:rsidRPr="00DF15FB">
        <w:rPr>
          <w:rFonts w:ascii="Times New Roman" w:eastAsia="Calibri" w:hAnsi="Times New Roman" w:cs="Times New Roman"/>
          <w:sz w:val="28"/>
          <w:szCs w:val="28"/>
          <w:lang w:val="uk-UA"/>
        </w:rPr>
        <w:lastRenderedPageBreak/>
        <w:t>– орієнтації на конкретні результати;</w:t>
      </w:r>
      <w:r w:rsidRPr="00DF15FB">
        <w:rPr>
          <w:rFonts w:ascii="Times New Roman" w:eastAsia="Calibri" w:hAnsi="Times New Roman" w:cs="Times New Roman"/>
          <w:sz w:val="28"/>
          <w:szCs w:val="28"/>
          <w:lang w:val="uk-UA"/>
        </w:rPr>
        <w:br/>
        <w:t>– справедливості та відсутності упередженості [65, c. 154].</w:t>
      </w:r>
    </w:p>
    <w:p w:rsidR="003652B7" w:rsidRPr="00DF15FB" w:rsidRDefault="00F20492">
      <w:pPr>
        <w:tabs>
          <w:tab w:val="left" w:pos="993"/>
        </w:tabs>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bCs/>
          <w:sz w:val="28"/>
          <w:szCs w:val="28"/>
          <w:lang w:val="uk-UA"/>
        </w:rPr>
        <w:t xml:space="preserve"> Завдання 3.</w:t>
      </w:r>
      <w:r w:rsidRPr="00DF15FB">
        <w:rPr>
          <w:rFonts w:ascii="Times New Roman" w:eastAsia="Calibri" w:hAnsi="Times New Roman" w:cs="Times New Roman"/>
          <w:sz w:val="28"/>
          <w:szCs w:val="28"/>
          <w:lang w:val="uk-UA"/>
        </w:rPr>
        <w:t xml:space="preserve"> Третій блок завдань був спрямований на оцінювання рівня сформованості комунікативної компетентності учнів початкової школи на уроках за поведінковим критерієм. Для цього було використано відповідну методику (Додаток В). Методика «Створення правил класу» (автор – О. В. Онопрієнко). </w:t>
      </w:r>
      <w:r w:rsidRPr="00DF15FB">
        <w:rPr>
          <w:rFonts w:ascii="Times New Roman" w:eastAsia="Calibri" w:hAnsi="Times New Roman" w:cs="Times New Roman"/>
          <w:bCs/>
          <w:sz w:val="28"/>
          <w:szCs w:val="28"/>
          <w:lang w:val="uk-UA"/>
        </w:rPr>
        <w:t>Мета:</w:t>
      </w:r>
      <w:r w:rsidRPr="00DF15FB">
        <w:rPr>
          <w:rFonts w:ascii="Times New Roman" w:eastAsia="Calibri" w:hAnsi="Times New Roman" w:cs="Times New Roman"/>
          <w:sz w:val="28"/>
          <w:szCs w:val="28"/>
          <w:lang w:val="uk-UA"/>
        </w:rPr>
        <w:t xml:space="preserve"> визначити здатність учнів самостійно контролювати власну поведінку та ухвалювати рішення за підтримки вчителя.</w:t>
      </w:r>
    </w:p>
    <w:p w:rsidR="003652B7" w:rsidRPr="00DF15FB" w:rsidRDefault="00F20492">
      <w:pPr>
        <w:tabs>
          <w:tab w:val="left" w:pos="993"/>
        </w:tabs>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Результати дослідження рівнів сформованості комунікативної компетентності молодших школярів за поведінковим критерієм відповідно до завдання 3 подано в таблиці 2.7.</w:t>
      </w:r>
    </w:p>
    <w:p w:rsidR="003652B7" w:rsidRPr="00DF15FB" w:rsidRDefault="003652B7">
      <w:pPr>
        <w:shd w:val="clear" w:color="auto" w:fill="FFFFFF" w:themeFill="background1"/>
        <w:spacing w:after="0" w:line="360" w:lineRule="auto"/>
        <w:ind w:firstLine="700"/>
        <w:jc w:val="right"/>
        <w:rPr>
          <w:rFonts w:ascii="Times New Roman" w:eastAsia="Times New Roman" w:hAnsi="Times New Roman" w:cs="Times New Roman"/>
          <w:sz w:val="28"/>
          <w:szCs w:val="28"/>
          <w:lang w:val="uk-UA" w:eastAsia="ru-RU"/>
        </w:rPr>
      </w:pPr>
    </w:p>
    <w:p w:rsidR="003652B7" w:rsidRPr="00DF15FB" w:rsidRDefault="00F20492">
      <w:pPr>
        <w:shd w:val="clear" w:color="auto" w:fill="FFFFFF" w:themeFill="background1"/>
        <w:spacing w:after="0" w:line="360" w:lineRule="auto"/>
        <w:ind w:firstLine="700"/>
        <w:jc w:val="right"/>
        <w:rPr>
          <w:rFonts w:ascii="Times New Roman" w:eastAsia="Times New Roman" w:hAnsi="Times New Roman" w:cs="Times New Roman"/>
          <w:sz w:val="28"/>
          <w:szCs w:val="28"/>
          <w:lang w:val="uk-UA" w:eastAsia="ru-RU"/>
        </w:rPr>
      </w:pPr>
      <w:r w:rsidRPr="00DF15FB">
        <w:rPr>
          <w:rFonts w:ascii="Times New Roman" w:eastAsia="Times New Roman" w:hAnsi="Times New Roman" w:cs="Times New Roman"/>
          <w:sz w:val="28"/>
          <w:szCs w:val="28"/>
          <w:lang w:val="uk-UA" w:eastAsia="ru-RU"/>
        </w:rPr>
        <w:t>Таблиця 2.7.</w:t>
      </w:r>
    </w:p>
    <w:p w:rsidR="003652B7" w:rsidRPr="00DF15FB" w:rsidRDefault="00F20492">
      <w:pPr>
        <w:tabs>
          <w:tab w:val="left" w:pos="993"/>
        </w:tabs>
        <w:spacing w:after="0" w:line="360" w:lineRule="auto"/>
        <w:jc w:val="center"/>
        <w:rPr>
          <w:rFonts w:ascii="Times New Roman" w:eastAsia="Calibri" w:hAnsi="Times New Roman" w:cs="Times New Roman"/>
          <w:sz w:val="28"/>
          <w:szCs w:val="28"/>
          <w:lang w:val="uk-UA"/>
        </w:rPr>
      </w:pPr>
      <w:r w:rsidRPr="00DF15FB">
        <w:rPr>
          <w:rFonts w:ascii="Times New Roman" w:eastAsia="Times New Roman" w:hAnsi="Times New Roman" w:cs="Times New Roman"/>
          <w:b/>
          <w:sz w:val="28"/>
          <w:szCs w:val="28"/>
          <w:lang w:val="uk-UA" w:eastAsia="ru-RU"/>
        </w:rPr>
        <w:t>Рівні сформованості комунікативної компетентності учнів початкової школи на уроках за поведінковим критерієм (ЕГ)</w:t>
      </w:r>
    </w:p>
    <w:tbl>
      <w:tblPr>
        <w:tblW w:w="0" w:type="auto"/>
        <w:shd w:val="clear" w:color="auto" w:fill="FFFFFF" w:themeFill="background1"/>
        <w:tblLayout w:type="fixed"/>
        <w:tblLook w:val="04A0" w:firstRow="1" w:lastRow="0" w:firstColumn="1" w:lastColumn="0" w:noHBand="0" w:noVBand="1"/>
      </w:tblPr>
      <w:tblGrid>
        <w:gridCol w:w="3111"/>
        <w:gridCol w:w="3113"/>
        <w:gridCol w:w="3113"/>
      </w:tblGrid>
      <w:tr w:rsidR="003652B7" w:rsidRPr="00DF15FB">
        <w:trPr>
          <w:gridAfter w:val="2"/>
          <w:wAfter w:w="6226" w:type="dxa"/>
          <w:trHeight w:val="307"/>
        </w:trPr>
        <w:tc>
          <w:tcPr>
            <w:tcW w:w="3111" w:type="dxa"/>
            <w:vMerge w:val="restart"/>
            <w:tcBorders>
              <w:top w:val="single" w:sz="4" w:space="0" w:color="000000"/>
              <w:left w:val="single" w:sz="4" w:space="0" w:color="000000"/>
              <w:bottom w:val="single" w:sz="4" w:space="0" w:color="000000"/>
              <w:right w:val="single" w:sz="4" w:space="0" w:color="000000"/>
            </w:tcBorders>
            <w:shd w:val="clear" w:color="auto" w:fill="FFFFFF" w:themeFill="background1"/>
          </w:tcPr>
          <w:p w:rsidR="003652B7" w:rsidRPr="00DF15FB" w:rsidRDefault="00F20492">
            <w:pPr>
              <w:shd w:val="clear" w:color="auto" w:fill="FFFFFF" w:themeFill="background1"/>
              <w:suppressAutoHyphens/>
              <w:autoSpaceDE w:val="0"/>
              <w:spacing w:after="0" w:line="240" w:lineRule="auto"/>
              <w:ind w:left="1" w:hanging="3"/>
              <w:jc w:val="center"/>
              <w:rPr>
                <w:rFonts w:ascii="Times New Roman" w:eastAsia="Times New Roman" w:hAnsi="Times New Roman" w:cs="Times New Roman"/>
                <w:sz w:val="24"/>
                <w:szCs w:val="24"/>
                <w:lang w:val="uk-UA" w:eastAsia="zh-CN"/>
              </w:rPr>
            </w:pPr>
            <w:r w:rsidRPr="00DF15FB">
              <w:rPr>
                <w:rFonts w:ascii="Times New Roman" w:eastAsia="Times New Roman" w:hAnsi="Times New Roman" w:cs="Times New Roman"/>
                <w:b/>
                <w:bCs/>
                <w:sz w:val="24"/>
                <w:szCs w:val="24"/>
                <w:lang w:val="uk-UA" w:eastAsia="zh-CN"/>
              </w:rPr>
              <w:t>Рівень</w:t>
            </w:r>
          </w:p>
        </w:tc>
      </w:tr>
      <w:tr w:rsidR="003652B7" w:rsidRPr="00DF15FB">
        <w:trPr>
          <w:trHeight w:val="324"/>
        </w:trPr>
        <w:tc>
          <w:tcPr>
            <w:tcW w:w="3111" w:type="dxa"/>
            <w:vMerge/>
            <w:tcBorders>
              <w:top w:val="single" w:sz="4" w:space="0" w:color="000000"/>
              <w:left w:val="single" w:sz="4" w:space="0" w:color="000000"/>
              <w:bottom w:val="single" w:sz="4" w:space="0" w:color="000000"/>
              <w:right w:val="single" w:sz="4" w:space="0" w:color="000000"/>
            </w:tcBorders>
            <w:shd w:val="clear" w:color="auto" w:fill="FFFFFF" w:themeFill="background1"/>
          </w:tcPr>
          <w:p w:rsidR="003652B7" w:rsidRPr="00DF15FB" w:rsidRDefault="003652B7">
            <w:pPr>
              <w:shd w:val="clear" w:color="auto" w:fill="FFFFFF" w:themeFill="background1"/>
              <w:suppressAutoHyphens/>
              <w:autoSpaceDE w:val="0"/>
              <w:snapToGrid w:val="0"/>
              <w:spacing w:after="0" w:line="240" w:lineRule="auto"/>
              <w:ind w:left="1" w:hanging="3"/>
              <w:jc w:val="center"/>
              <w:rPr>
                <w:rFonts w:ascii="Times New Roman" w:eastAsia="Times New Roman" w:hAnsi="Times New Roman" w:cs="Times New Roman"/>
                <w:b/>
                <w:bCs/>
                <w:sz w:val="24"/>
                <w:szCs w:val="24"/>
                <w:lang w:val="uk-UA" w:eastAsia="zh-CN"/>
              </w:rPr>
            </w:pPr>
          </w:p>
        </w:tc>
        <w:tc>
          <w:tcPr>
            <w:tcW w:w="3113"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3652B7" w:rsidRPr="00DF15FB" w:rsidRDefault="00F20492">
            <w:pPr>
              <w:shd w:val="clear" w:color="auto" w:fill="FFFFFF" w:themeFill="background1"/>
              <w:suppressAutoHyphens/>
              <w:autoSpaceDE w:val="0"/>
              <w:spacing w:after="0" w:line="240" w:lineRule="auto"/>
              <w:ind w:left="1" w:hanging="3"/>
              <w:jc w:val="center"/>
              <w:rPr>
                <w:rFonts w:ascii="Times New Roman" w:eastAsia="Times New Roman" w:hAnsi="Times New Roman" w:cs="Times New Roman"/>
                <w:sz w:val="24"/>
                <w:szCs w:val="24"/>
                <w:lang w:val="uk-UA" w:eastAsia="zh-CN"/>
              </w:rPr>
            </w:pPr>
            <w:r w:rsidRPr="00DF15FB">
              <w:rPr>
                <w:rFonts w:ascii="Times New Roman" w:eastAsia="Times New Roman" w:hAnsi="Times New Roman" w:cs="Times New Roman"/>
                <w:bCs/>
                <w:sz w:val="24"/>
                <w:szCs w:val="24"/>
                <w:lang w:val="uk-UA" w:eastAsia="zh-CN"/>
              </w:rPr>
              <w:t>%</w:t>
            </w:r>
          </w:p>
        </w:tc>
        <w:tc>
          <w:tcPr>
            <w:tcW w:w="3113"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3652B7" w:rsidRPr="00DF15FB" w:rsidRDefault="00F20492">
            <w:pPr>
              <w:shd w:val="clear" w:color="auto" w:fill="FFFFFF" w:themeFill="background1"/>
              <w:suppressAutoHyphens/>
              <w:autoSpaceDE w:val="0"/>
              <w:spacing w:after="0" w:line="240" w:lineRule="auto"/>
              <w:ind w:left="1" w:hanging="3"/>
              <w:jc w:val="center"/>
              <w:rPr>
                <w:rFonts w:ascii="Times New Roman" w:eastAsia="Times New Roman" w:hAnsi="Times New Roman" w:cs="Times New Roman"/>
                <w:sz w:val="24"/>
                <w:szCs w:val="24"/>
                <w:lang w:val="uk-UA" w:eastAsia="zh-CN"/>
              </w:rPr>
            </w:pPr>
            <w:r w:rsidRPr="00DF15FB">
              <w:rPr>
                <w:rFonts w:ascii="Times New Roman" w:eastAsia="Times New Roman" w:hAnsi="Times New Roman" w:cs="Times New Roman"/>
                <w:bCs/>
                <w:sz w:val="24"/>
                <w:szCs w:val="24"/>
                <w:lang w:val="uk-UA" w:eastAsia="zh-CN"/>
              </w:rPr>
              <w:t>К-сть</w:t>
            </w:r>
          </w:p>
        </w:tc>
      </w:tr>
      <w:tr w:rsidR="003652B7" w:rsidRPr="00DF15FB">
        <w:trPr>
          <w:trHeight w:val="341"/>
        </w:trPr>
        <w:tc>
          <w:tcPr>
            <w:tcW w:w="3111"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3652B7" w:rsidRPr="00DF15FB" w:rsidRDefault="00F20492">
            <w:pPr>
              <w:shd w:val="clear" w:color="auto" w:fill="FFFFFF" w:themeFill="background1"/>
              <w:suppressAutoHyphens/>
              <w:autoSpaceDE w:val="0"/>
              <w:spacing w:after="0" w:line="240" w:lineRule="auto"/>
              <w:ind w:left="1" w:hanging="3"/>
              <w:jc w:val="center"/>
              <w:rPr>
                <w:rFonts w:ascii="Times New Roman" w:eastAsia="Times New Roman" w:hAnsi="Times New Roman" w:cs="Times New Roman"/>
                <w:sz w:val="26"/>
                <w:szCs w:val="26"/>
                <w:lang w:val="uk-UA" w:eastAsia="zh-CN"/>
              </w:rPr>
            </w:pPr>
            <w:r w:rsidRPr="00DF15FB">
              <w:rPr>
                <w:rFonts w:ascii="Times New Roman" w:eastAsia="Times New Roman" w:hAnsi="Times New Roman" w:cs="Times New Roman"/>
                <w:bCs/>
                <w:sz w:val="26"/>
                <w:szCs w:val="26"/>
                <w:lang w:val="uk-UA" w:eastAsia="zh-CN"/>
              </w:rPr>
              <w:t>Високий</w:t>
            </w:r>
          </w:p>
        </w:tc>
        <w:tc>
          <w:tcPr>
            <w:tcW w:w="3113"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3652B7" w:rsidRPr="00DF15FB" w:rsidRDefault="00F20492">
            <w:pPr>
              <w:shd w:val="clear" w:color="auto" w:fill="FFFFFF" w:themeFill="background1"/>
              <w:spacing w:after="0" w:line="240" w:lineRule="auto"/>
              <w:jc w:val="center"/>
              <w:rPr>
                <w:rFonts w:ascii="Times New Roman" w:eastAsia="Times New Roman" w:hAnsi="Times New Roman" w:cs="Times New Roman"/>
                <w:sz w:val="26"/>
                <w:szCs w:val="26"/>
                <w:lang w:val="uk-UA" w:eastAsia="ru-RU"/>
              </w:rPr>
            </w:pPr>
            <w:r w:rsidRPr="00DF15FB">
              <w:rPr>
                <w:rFonts w:ascii="Times New Roman" w:eastAsia="Times New Roman" w:hAnsi="Times New Roman" w:cs="Times New Roman"/>
                <w:sz w:val="26"/>
                <w:szCs w:val="26"/>
                <w:lang w:val="uk-UA" w:eastAsia="ru-RU"/>
              </w:rPr>
              <w:t>15</w:t>
            </w:r>
          </w:p>
        </w:tc>
        <w:tc>
          <w:tcPr>
            <w:tcW w:w="3113"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3652B7" w:rsidRPr="00DF15FB" w:rsidRDefault="00F20492">
            <w:pPr>
              <w:shd w:val="clear" w:color="auto" w:fill="FFFFFF" w:themeFill="background1"/>
              <w:spacing w:after="0" w:line="240" w:lineRule="auto"/>
              <w:jc w:val="center"/>
              <w:rPr>
                <w:rFonts w:ascii="Times New Roman" w:eastAsia="Times New Roman" w:hAnsi="Times New Roman" w:cs="Times New Roman"/>
                <w:sz w:val="26"/>
                <w:szCs w:val="26"/>
                <w:lang w:val="uk-UA" w:eastAsia="ru-RU"/>
              </w:rPr>
            </w:pPr>
            <w:r w:rsidRPr="00DF15FB">
              <w:rPr>
                <w:rFonts w:ascii="Times New Roman" w:eastAsia="Times New Roman" w:hAnsi="Times New Roman" w:cs="Times New Roman"/>
                <w:sz w:val="26"/>
                <w:szCs w:val="26"/>
                <w:lang w:val="uk-UA" w:eastAsia="ru-RU"/>
              </w:rPr>
              <w:t>3</w:t>
            </w:r>
          </w:p>
        </w:tc>
      </w:tr>
      <w:tr w:rsidR="003652B7" w:rsidRPr="00DF15FB">
        <w:trPr>
          <w:trHeight w:val="324"/>
        </w:trPr>
        <w:tc>
          <w:tcPr>
            <w:tcW w:w="3111"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3652B7" w:rsidRPr="00DF15FB" w:rsidRDefault="00F20492">
            <w:pPr>
              <w:shd w:val="clear" w:color="auto" w:fill="FFFFFF" w:themeFill="background1"/>
              <w:suppressAutoHyphens/>
              <w:autoSpaceDE w:val="0"/>
              <w:spacing w:after="0" w:line="240" w:lineRule="auto"/>
              <w:ind w:left="1" w:hanging="3"/>
              <w:jc w:val="center"/>
              <w:rPr>
                <w:rFonts w:ascii="Times New Roman" w:eastAsia="Times New Roman" w:hAnsi="Times New Roman" w:cs="Times New Roman"/>
                <w:sz w:val="26"/>
                <w:szCs w:val="26"/>
                <w:lang w:val="uk-UA" w:eastAsia="zh-CN"/>
              </w:rPr>
            </w:pPr>
            <w:r w:rsidRPr="00DF15FB">
              <w:rPr>
                <w:rFonts w:ascii="Times New Roman" w:eastAsia="Times New Roman" w:hAnsi="Times New Roman" w:cs="Times New Roman"/>
                <w:bCs/>
                <w:sz w:val="26"/>
                <w:szCs w:val="26"/>
                <w:lang w:val="uk-UA" w:eastAsia="zh-CN"/>
              </w:rPr>
              <w:t>Середній</w:t>
            </w:r>
          </w:p>
        </w:tc>
        <w:tc>
          <w:tcPr>
            <w:tcW w:w="3113"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3652B7" w:rsidRPr="00DF15FB" w:rsidRDefault="00F20492">
            <w:pPr>
              <w:shd w:val="clear" w:color="auto" w:fill="FFFFFF" w:themeFill="background1"/>
              <w:spacing w:after="0" w:line="240" w:lineRule="auto"/>
              <w:jc w:val="center"/>
              <w:rPr>
                <w:rFonts w:ascii="Times New Roman" w:eastAsia="Times New Roman" w:hAnsi="Times New Roman" w:cs="Times New Roman"/>
                <w:sz w:val="26"/>
                <w:szCs w:val="26"/>
                <w:lang w:val="uk-UA" w:eastAsia="ru-RU"/>
              </w:rPr>
            </w:pPr>
            <w:r w:rsidRPr="00DF15FB">
              <w:rPr>
                <w:rFonts w:ascii="Times New Roman" w:eastAsia="Times New Roman" w:hAnsi="Times New Roman" w:cs="Times New Roman"/>
                <w:sz w:val="26"/>
                <w:szCs w:val="26"/>
                <w:lang w:val="uk-UA" w:eastAsia="ru-RU"/>
              </w:rPr>
              <w:t>55</w:t>
            </w:r>
          </w:p>
        </w:tc>
        <w:tc>
          <w:tcPr>
            <w:tcW w:w="3113"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3652B7" w:rsidRPr="00DF15FB" w:rsidRDefault="00F20492">
            <w:pPr>
              <w:shd w:val="clear" w:color="auto" w:fill="FFFFFF" w:themeFill="background1"/>
              <w:spacing w:after="0" w:line="240" w:lineRule="auto"/>
              <w:jc w:val="center"/>
              <w:rPr>
                <w:rFonts w:ascii="Times New Roman" w:eastAsia="Times New Roman" w:hAnsi="Times New Roman" w:cs="Times New Roman"/>
                <w:sz w:val="26"/>
                <w:szCs w:val="26"/>
                <w:lang w:val="uk-UA" w:eastAsia="ru-RU"/>
              </w:rPr>
            </w:pPr>
            <w:r w:rsidRPr="00DF15FB">
              <w:rPr>
                <w:rFonts w:ascii="Times New Roman" w:eastAsia="Times New Roman" w:hAnsi="Times New Roman" w:cs="Times New Roman"/>
                <w:sz w:val="26"/>
                <w:szCs w:val="26"/>
                <w:lang w:val="uk-UA" w:eastAsia="ru-RU"/>
              </w:rPr>
              <w:t>11</w:t>
            </w:r>
          </w:p>
        </w:tc>
      </w:tr>
      <w:tr w:rsidR="003652B7" w:rsidRPr="00DF15FB">
        <w:trPr>
          <w:trHeight w:val="341"/>
        </w:trPr>
        <w:tc>
          <w:tcPr>
            <w:tcW w:w="3111"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3652B7" w:rsidRPr="00DF15FB" w:rsidRDefault="00F20492">
            <w:pPr>
              <w:shd w:val="clear" w:color="auto" w:fill="FFFFFF" w:themeFill="background1"/>
              <w:suppressAutoHyphens/>
              <w:autoSpaceDE w:val="0"/>
              <w:spacing w:after="0" w:line="240" w:lineRule="auto"/>
              <w:ind w:left="1" w:hanging="3"/>
              <w:jc w:val="center"/>
              <w:rPr>
                <w:rFonts w:ascii="Times New Roman" w:eastAsia="Times New Roman" w:hAnsi="Times New Roman" w:cs="Times New Roman"/>
                <w:sz w:val="26"/>
                <w:szCs w:val="26"/>
                <w:lang w:val="uk-UA" w:eastAsia="zh-CN"/>
              </w:rPr>
            </w:pPr>
            <w:r w:rsidRPr="00DF15FB">
              <w:rPr>
                <w:rFonts w:ascii="Times New Roman" w:eastAsia="Times New Roman" w:hAnsi="Times New Roman" w:cs="Times New Roman"/>
                <w:bCs/>
                <w:sz w:val="26"/>
                <w:szCs w:val="26"/>
                <w:lang w:val="uk-UA" w:eastAsia="zh-CN"/>
              </w:rPr>
              <w:t>Низький</w:t>
            </w:r>
          </w:p>
        </w:tc>
        <w:tc>
          <w:tcPr>
            <w:tcW w:w="3113"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3652B7" w:rsidRPr="00DF15FB" w:rsidRDefault="00F20492">
            <w:pPr>
              <w:shd w:val="clear" w:color="auto" w:fill="FFFFFF" w:themeFill="background1"/>
              <w:spacing w:after="0" w:line="240" w:lineRule="auto"/>
              <w:jc w:val="center"/>
              <w:rPr>
                <w:rFonts w:ascii="Times New Roman" w:eastAsia="Times New Roman" w:hAnsi="Times New Roman" w:cs="Times New Roman"/>
                <w:sz w:val="26"/>
                <w:szCs w:val="26"/>
                <w:lang w:val="uk-UA" w:eastAsia="ru-RU"/>
              </w:rPr>
            </w:pPr>
            <w:r w:rsidRPr="00DF15FB">
              <w:rPr>
                <w:rFonts w:ascii="Times New Roman" w:eastAsia="Times New Roman" w:hAnsi="Times New Roman" w:cs="Times New Roman"/>
                <w:sz w:val="26"/>
                <w:szCs w:val="26"/>
                <w:lang w:val="uk-UA" w:eastAsia="ru-RU"/>
              </w:rPr>
              <w:t>25</w:t>
            </w:r>
          </w:p>
        </w:tc>
        <w:tc>
          <w:tcPr>
            <w:tcW w:w="3113"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3652B7" w:rsidRPr="00DF15FB" w:rsidRDefault="00F20492">
            <w:pPr>
              <w:shd w:val="clear" w:color="auto" w:fill="FFFFFF" w:themeFill="background1"/>
              <w:spacing w:after="0" w:line="240" w:lineRule="auto"/>
              <w:jc w:val="center"/>
              <w:rPr>
                <w:rFonts w:ascii="Times New Roman" w:eastAsia="Times New Roman" w:hAnsi="Times New Roman" w:cs="Times New Roman"/>
                <w:sz w:val="26"/>
                <w:szCs w:val="26"/>
                <w:lang w:val="uk-UA" w:eastAsia="ru-RU"/>
              </w:rPr>
            </w:pPr>
            <w:r w:rsidRPr="00DF15FB">
              <w:rPr>
                <w:rFonts w:ascii="Times New Roman" w:eastAsia="Times New Roman" w:hAnsi="Times New Roman" w:cs="Times New Roman"/>
                <w:sz w:val="26"/>
                <w:szCs w:val="26"/>
                <w:lang w:val="uk-UA" w:eastAsia="ru-RU"/>
              </w:rPr>
              <w:t>16</w:t>
            </w:r>
          </w:p>
        </w:tc>
      </w:tr>
    </w:tbl>
    <w:p w:rsidR="003652B7" w:rsidRPr="00DF15FB" w:rsidRDefault="003652B7">
      <w:pPr>
        <w:tabs>
          <w:tab w:val="left" w:pos="993"/>
        </w:tabs>
        <w:spacing w:after="0" w:line="360" w:lineRule="auto"/>
        <w:ind w:firstLine="709"/>
        <w:jc w:val="both"/>
        <w:rPr>
          <w:rFonts w:ascii="Times New Roman" w:eastAsia="Calibri" w:hAnsi="Times New Roman" w:cs="Times New Roman"/>
          <w:sz w:val="28"/>
          <w:szCs w:val="28"/>
          <w:lang w:val="uk-UA"/>
        </w:rPr>
      </w:pPr>
    </w:p>
    <w:p w:rsidR="003652B7" w:rsidRPr="00DF15FB" w:rsidRDefault="00F20492">
      <w:pPr>
        <w:tabs>
          <w:tab w:val="left" w:pos="993"/>
        </w:tabs>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Розглянемо дані на рисунку 2.5. </w:t>
      </w:r>
    </w:p>
    <w:p w:rsidR="003652B7" w:rsidRPr="00DF15FB" w:rsidRDefault="00F20492">
      <w:pPr>
        <w:tabs>
          <w:tab w:val="left" w:pos="993"/>
        </w:tabs>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noProof/>
          <w:sz w:val="28"/>
          <w:szCs w:val="28"/>
          <w:lang w:val="uk-UA" w:eastAsia="uk-UA"/>
        </w:rPr>
        <w:lastRenderedPageBreak/>
        <w:drawing>
          <wp:inline distT="0" distB="0" distL="0" distR="0" wp14:anchorId="6129EFF7" wp14:editId="20E7B3B8">
            <wp:extent cx="5829300" cy="3200400"/>
            <wp:effectExtent l="0" t="0" r="0" b="0"/>
            <wp:docPr id="10" name="Діагра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3652B7" w:rsidRPr="00DF15FB" w:rsidRDefault="00F20492">
      <w:pPr>
        <w:tabs>
          <w:tab w:val="left" w:pos="993"/>
        </w:tabs>
        <w:spacing w:after="0" w:line="360" w:lineRule="auto"/>
        <w:jc w:val="center"/>
        <w:rPr>
          <w:rFonts w:ascii="Times New Roman" w:eastAsia="Calibri" w:hAnsi="Times New Roman" w:cs="Times New Roman"/>
          <w:i/>
          <w:sz w:val="28"/>
          <w:szCs w:val="28"/>
          <w:lang w:val="uk-UA"/>
        </w:rPr>
      </w:pPr>
      <w:r w:rsidRPr="00DF15FB">
        <w:rPr>
          <w:rFonts w:ascii="Times New Roman" w:eastAsia="Calibri" w:hAnsi="Times New Roman" w:cs="Times New Roman"/>
          <w:i/>
          <w:sz w:val="28"/>
          <w:szCs w:val="28"/>
          <w:lang w:val="uk-UA"/>
        </w:rPr>
        <w:t xml:space="preserve">Рис. 2.5. </w:t>
      </w:r>
      <w:r w:rsidRPr="00DF15FB">
        <w:rPr>
          <w:rFonts w:ascii="Times New Roman" w:eastAsia="Times New Roman" w:hAnsi="Times New Roman" w:cs="Times New Roman"/>
          <w:i/>
          <w:sz w:val="28"/>
          <w:szCs w:val="28"/>
          <w:lang w:val="uk-UA" w:eastAsia="ru-RU"/>
        </w:rPr>
        <w:t>Рівні сформованості комунікативної компетентності учнів початкової школи на уроках за поведінковим критерієм</w:t>
      </w:r>
    </w:p>
    <w:p w:rsidR="003652B7" w:rsidRPr="00DF15FB" w:rsidRDefault="003652B7">
      <w:pPr>
        <w:tabs>
          <w:tab w:val="left" w:pos="993"/>
        </w:tabs>
        <w:spacing w:after="0" w:line="360" w:lineRule="auto"/>
        <w:jc w:val="both"/>
        <w:rPr>
          <w:rFonts w:ascii="Times New Roman" w:eastAsia="Calibri" w:hAnsi="Times New Roman" w:cs="Times New Roman"/>
          <w:sz w:val="28"/>
          <w:szCs w:val="28"/>
          <w:lang w:val="uk-UA"/>
        </w:rPr>
      </w:pPr>
    </w:p>
    <w:p w:rsidR="003652B7" w:rsidRPr="00DF15FB" w:rsidRDefault="00F20492">
      <w:pPr>
        <w:tabs>
          <w:tab w:val="left" w:pos="993"/>
        </w:tabs>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Результати дослідження рівнів сформованості комунікативної компетентності молодших школярів 4-Б класу контрольної групи за поведінковим критерієм відповідно до завдання 3 подано в таблиці 2.8.</w:t>
      </w:r>
    </w:p>
    <w:p w:rsidR="003652B7" w:rsidRPr="00DF15FB" w:rsidRDefault="003652B7">
      <w:pPr>
        <w:shd w:val="clear" w:color="auto" w:fill="FFFFFF" w:themeFill="background1"/>
        <w:spacing w:after="0" w:line="360" w:lineRule="auto"/>
        <w:ind w:firstLine="700"/>
        <w:jc w:val="right"/>
        <w:rPr>
          <w:rFonts w:ascii="Times New Roman" w:eastAsia="Times New Roman" w:hAnsi="Times New Roman" w:cs="Times New Roman"/>
          <w:sz w:val="28"/>
          <w:szCs w:val="28"/>
          <w:lang w:val="uk-UA" w:eastAsia="ru-RU"/>
        </w:rPr>
      </w:pPr>
    </w:p>
    <w:p w:rsidR="003652B7" w:rsidRPr="00DF15FB" w:rsidRDefault="00F20492">
      <w:pPr>
        <w:shd w:val="clear" w:color="auto" w:fill="FFFFFF" w:themeFill="background1"/>
        <w:spacing w:after="0" w:line="360" w:lineRule="auto"/>
        <w:ind w:firstLine="700"/>
        <w:jc w:val="right"/>
        <w:rPr>
          <w:rFonts w:ascii="Times New Roman" w:eastAsia="Times New Roman" w:hAnsi="Times New Roman" w:cs="Times New Roman"/>
          <w:sz w:val="28"/>
          <w:szCs w:val="28"/>
          <w:lang w:val="uk-UA" w:eastAsia="ru-RU"/>
        </w:rPr>
      </w:pPr>
      <w:r w:rsidRPr="00DF15FB">
        <w:rPr>
          <w:rFonts w:ascii="Times New Roman" w:eastAsia="Times New Roman" w:hAnsi="Times New Roman" w:cs="Times New Roman"/>
          <w:sz w:val="28"/>
          <w:szCs w:val="28"/>
          <w:lang w:val="uk-UA" w:eastAsia="ru-RU"/>
        </w:rPr>
        <w:t>Таблиця 2.8.</w:t>
      </w:r>
    </w:p>
    <w:p w:rsidR="003652B7" w:rsidRPr="00DF15FB" w:rsidRDefault="00F20492">
      <w:pPr>
        <w:tabs>
          <w:tab w:val="left" w:pos="993"/>
        </w:tabs>
        <w:spacing w:after="0" w:line="360" w:lineRule="auto"/>
        <w:jc w:val="center"/>
        <w:rPr>
          <w:rFonts w:ascii="Times New Roman" w:eastAsia="Calibri" w:hAnsi="Times New Roman" w:cs="Times New Roman"/>
          <w:sz w:val="28"/>
          <w:szCs w:val="28"/>
          <w:lang w:val="uk-UA"/>
        </w:rPr>
      </w:pPr>
      <w:r w:rsidRPr="00DF15FB">
        <w:rPr>
          <w:rFonts w:ascii="Times New Roman" w:eastAsia="Times New Roman" w:hAnsi="Times New Roman" w:cs="Times New Roman"/>
          <w:b/>
          <w:sz w:val="28"/>
          <w:szCs w:val="28"/>
          <w:lang w:val="uk-UA" w:eastAsia="ru-RU"/>
        </w:rPr>
        <w:t>Рівні сформованості комунікативної компетентності учнів початкової школи на уроках за поведінковим критерієм (КГ)</w:t>
      </w:r>
    </w:p>
    <w:tbl>
      <w:tblPr>
        <w:tblW w:w="0" w:type="auto"/>
        <w:shd w:val="clear" w:color="auto" w:fill="FFFFFF" w:themeFill="background1"/>
        <w:tblLayout w:type="fixed"/>
        <w:tblLook w:val="04A0" w:firstRow="1" w:lastRow="0" w:firstColumn="1" w:lastColumn="0" w:noHBand="0" w:noVBand="1"/>
      </w:tblPr>
      <w:tblGrid>
        <w:gridCol w:w="3111"/>
        <w:gridCol w:w="3113"/>
        <w:gridCol w:w="3113"/>
      </w:tblGrid>
      <w:tr w:rsidR="003652B7" w:rsidRPr="00DF15FB">
        <w:trPr>
          <w:gridAfter w:val="2"/>
          <w:wAfter w:w="6226" w:type="dxa"/>
          <w:trHeight w:val="307"/>
        </w:trPr>
        <w:tc>
          <w:tcPr>
            <w:tcW w:w="3111" w:type="dxa"/>
            <w:vMerge w:val="restart"/>
            <w:tcBorders>
              <w:top w:val="single" w:sz="4" w:space="0" w:color="000000"/>
              <w:left w:val="single" w:sz="4" w:space="0" w:color="000000"/>
              <w:bottom w:val="single" w:sz="4" w:space="0" w:color="000000"/>
              <w:right w:val="single" w:sz="4" w:space="0" w:color="000000"/>
            </w:tcBorders>
            <w:shd w:val="clear" w:color="auto" w:fill="FFFFFF" w:themeFill="background1"/>
          </w:tcPr>
          <w:p w:rsidR="003652B7" w:rsidRPr="00DF15FB" w:rsidRDefault="00F20492">
            <w:pPr>
              <w:shd w:val="clear" w:color="auto" w:fill="FFFFFF" w:themeFill="background1"/>
              <w:suppressAutoHyphens/>
              <w:autoSpaceDE w:val="0"/>
              <w:spacing w:after="0" w:line="240" w:lineRule="auto"/>
              <w:ind w:left="1" w:hanging="3"/>
              <w:jc w:val="center"/>
              <w:rPr>
                <w:rFonts w:ascii="Times New Roman" w:eastAsia="Times New Roman" w:hAnsi="Times New Roman" w:cs="Times New Roman"/>
                <w:sz w:val="24"/>
                <w:szCs w:val="24"/>
                <w:lang w:val="uk-UA" w:eastAsia="zh-CN"/>
              </w:rPr>
            </w:pPr>
            <w:r w:rsidRPr="00DF15FB">
              <w:rPr>
                <w:rFonts w:ascii="Times New Roman" w:eastAsia="Times New Roman" w:hAnsi="Times New Roman" w:cs="Times New Roman"/>
                <w:b/>
                <w:bCs/>
                <w:sz w:val="24"/>
                <w:szCs w:val="24"/>
                <w:lang w:val="uk-UA" w:eastAsia="zh-CN"/>
              </w:rPr>
              <w:t>Рівень</w:t>
            </w:r>
          </w:p>
        </w:tc>
      </w:tr>
      <w:tr w:rsidR="003652B7" w:rsidRPr="00DF15FB">
        <w:trPr>
          <w:trHeight w:val="324"/>
        </w:trPr>
        <w:tc>
          <w:tcPr>
            <w:tcW w:w="3111" w:type="dxa"/>
            <w:vMerge/>
            <w:tcBorders>
              <w:top w:val="single" w:sz="4" w:space="0" w:color="000000"/>
              <w:left w:val="single" w:sz="4" w:space="0" w:color="000000"/>
              <w:bottom w:val="single" w:sz="4" w:space="0" w:color="000000"/>
              <w:right w:val="single" w:sz="4" w:space="0" w:color="000000"/>
            </w:tcBorders>
            <w:shd w:val="clear" w:color="auto" w:fill="FFFFFF" w:themeFill="background1"/>
          </w:tcPr>
          <w:p w:rsidR="003652B7" w:rsidRPr="00DF15FB" w:rsidRDefault="003652B7">
            <w:pPr>
              <w:shd w:val="clear" w:color="auto" w:fill="FFFFFF" w:themeFill="background1"/>
              <w:suppressAutoHyphens/>
              <w:autoSpaceDE w:val="0"/>
              <w:snapToGrid w:val="0"/>
              <w:spacing w:after="0" w:line="240" w:lineRule="auto"/>
              <w:ind w:left="1" w:hanging="3"/>
              <w:jc w:val="center"/>
              <w:rPr>
                <w:rFonts w:ascii="Times New Roman" w:eastAsia="Times New Roman" w:hAnsi="Times New Roman" w:cs="Times New Roman"/>
                <w:b/>
                <w:bCs/>
                <w:sz w:val="24"/>
                <w:szCs w:val="24"/>
                <w:lang w:val="uk-UA" w:eastAsia="zh-CN"/>
              </w:rPr>
            </w:pPr>
          </w:p>
        </w:tc>
        <w:tc>
          <w:tcPr>
            <w:tcW w:w="3113"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3652B7" w:rsidRPr="00DF15FB" w:rsidRDefault="00F20492">
            <w:pPr>
              <w:shd w:val="clear" w:color="auto" w:fill="FFFFFF" w:themeFill="background1"/>
              <w:suppressAutoHyphens/>
              <w:autoSpaceDE w:val="0"/>
              <w:spacing w:after="0" w:line="240" w:lineRule="auto"/>
              <w:ind w:left="1" w:hanging="3"/>
              <w:jc w:val="center"/>
              <w:rPr>
                <w:rFonts w:ascii="Times New Roman" w:eastAsia="Times New Roman" w:hAnsi="Times New Roman" w:cs="Times New Roman"/>
                <w:sz w:val="24"/>
                <w:szCs w:val="24"/>
                <w:lang w:val="uk-UA" w:eastAsia="zh-CN"/>
              </w:rPr>
            </w:pPr>
            <w:r w:rsidRPr="00DF15FB">
              <w:rPr>
                <w:rFonts w:ascii="Times New Roman" w:eastAsia="Times New Roman" w:hAnsi="Times New Roman" w:cs="Times New Roman"/>
                <w:bCs/>
                <w:sz w:val="24"/>
                <w:szCs w:val="24"/>
                <w:lang w:val="uk-UA" w:eastAsia="zh-CN"/>
              </w:rPr>
              <w:t>%</w:t>
            </w:r>
          </w:p>
        </w:tc>
        <w:tc>
          <w:tcPr>
            <w:tcW w:w="3113"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3652B7" w:rsidRPr="00DF15FB" w:rsidRDefault="00F20492">
            <w:pPr>
              <w:shd w:val="clear" w:color="auto" w:fill="FFFFFF" w:themeFill="background1"/>
              <w:suppressAutoHyphens/>
              <w:autoSpaceDE w:val="0"/>
              <w:spacing w:after="0" w:line="240" w:lineRule="auto"/>
              <w:ind w:left="1" w:hanging="3"/>
              <w:jc w:val="center"/>
              <w:rPr>
                <w:rFonts w:ascii="Times New Roman" w:eastAsia="Times New Roman" w:hAnsi="Times New Roman" w:cs="Times New Roman"/>
                <w:sz w:val="24"/>
                <w:szCs w:val="24"/>
                <w:lang w:val="uk-UA" w:eastAsia="zh-CN"/>
              </w:rPr>
            </w:pPr>
            <w:r w:rsidRPr="00DF15FB">
              <w:rPr>
                <w:rFonts w:ascii="Times New Roman" w:eastAsia="Times New Roman" w:hAnsi="Times New Roman" w:cs="Times New Roman"/>
                <w:bCs/>
                <w:sz w:val="24"/>
                <w:szCs w:val="24"/>
                <w:lang w:val="uk-UA" w:eastAsia="zh-CN"/>
              </w:rPr>
              <w:t>К-сть</w:t>
            </w:r>
          </w:p>
        </w:tc>
      </w:tr>
      <w:tr w:rsidR="003652B7" w:rsidRPr="00DF15FB">
        <w:trPr>
          <w:trHeight w:val="318"/>
        </w:trPr>
        <w:tc>
          <w:tcPr>
            <w:tcW w:w="3111"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3652B7" w:rsidRPr="00DF15FB" w:rsidRDefault="00F20492">
            <w:pPr>
              <w:shd w:val="clear" w:color="auto" w:fill="FFFFFF" w:themeFill="background1"/>
              <w:suppressAutoHyphens/>
              <w:autoSpaceDE w:val="0"/>
              <w:spacing w:after="0" w:line="240" w:lineRule="auto"/>
              <w:ind w:left="1" w:hanging="3"/>
              <w:jc w:val="center"/>
              <w:rPr>
                <w:rFonts w:ascii="Times New Roman" w:eastAsia="Times New Roman" w:hAnsi="Times New Roman" w:cs="Times New Roman"/>
                <w:sz w:val="26"/>
                <w:szCs w:val="26"/>
                <w:lang w:val="uk-UA" w:eastAsia="zh-CN"/>
              </w:rPr>
            </w:pPr>
            <w:r w:rsidRPr="00DF15FB">
              <w:rPr>
                <w:rFonts w:ascii="Times New Roman" w:eastAsia="Times New Roman" w:hAnsi="Times New Roman" w:cs="Times New Roman"/>
                <w:bCs/>
                <w:sz w:val="26"/>
                <w:szCs w:val="26"/>
                <w:lang w:val="uk-UA" w:eastAsia="zh-CN"/>
              </w:rPr>
              <w:t>Високий</w:t>
            </w:r>
          </w:p>
        </w:tc>
        <w:tc>
          <w:tcPr>
            <w:tcW w:w="3113"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3652B7" w:rsidRPr="00DF15FB" w:rsidRDefault="00F20492">
            <w:pPr>
              <w:shd w:val="clear" w:color="auto" w:fill="FFFFFF" w:themeFill="background1"/>
              <w:spacing w:after="0" w:line="240" w:lineRule="auto"/>
              <w:jc w:val="center"/>
              <w:rPr>
                <w:rFonts w:ascii="Times New Roman" w:eastAsia="Times New Roman" w:hAnsi="Times New Roman" w:cs="Times New Roman"/>
                <w:sz w:val="26"/>
                <w:szCs w:val="26"/>
                <w:lang w:val="uk-UA" w:eastAsia="ru-RU"/>
              </w:rPr>
            </w:pPr>
            <w:r w:rsidRPr="00DF15FB">
              <w:rPr>
                <w:rFonts w:ascii="Times New Roman" w:eastAsia="Times New Roman" w:hAnsi="Times New Roman" w:cs="Times New Roman"/>
                <w:sz w:val="26"/>
                <w:szCs w:val="26"/>
                <w:lang w:val="uk-UA" w:eastAsia="ru-RU"/>
              </w:rPr>
              <w:t>3</w:t>
            </w:r>
          </w:p>
        </w:tc>
        <w:tc>
          <w:tcPr>
            <w:tcW w:w="3113"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3652B7" w:rsidRPr="00DF15FB" w:rsidRDefault="00F20492">
            <w:pPr>
              <w:shd w:val="clear" w:color="auto" w:fill="FFFFFF" w:themeFill="background1"/>
              <w:spacing w:after="0" w:line="240" w:lineRule="auto"/>
              <w:jc w:val="center"/>
              <w:rPr>
                <w:rFonts w:ascii="Times New Roman" w:eastAsia="Times New Roman" w:hAnsi="Times New Roman" w:cs="Times New Roman"/>
                <w:sz w:val="26"/>
                <w:szCs w:val="26"/>
                <w:lang w:val="uk-UA" w:eastAsia="ru-RU"/>
              </w:rPr>
            </w:pPr>
            <w:r w:rsidRPr="00DF15FB">
              <w:rPr>
                <w:rFonts w:ascii="Times New Roman" w:eastAsia="Times New Roman" w:hAnsi="Times New Roman" w:cs="Times New Roman"/>
                <w:sz w:val="26"/>
                <w:szCs w:val="26"/>
                <w:lang w:val="uk-UA" w:eastAsia="ru-RU"/>
              </w:rPr>
              <w:t>1</w:t>
            </w:r>
          </w:p>
        </w:tc>
      </w:tr>
      <w:tr w:rsidR="003652B7" w:rsidRPr="00DF15FB">
        <w:trPr>
          <w:trHeight w:val="324"/>
        </w:trPr>
        <w:tc>
          <w:tcPr>
            <w:tcW w:w="3111"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3652B7" w:rsidRPr="00DF15FB" w:rsidRDefault="00F20492">
            <w:pPr>
              <w:shd w:val="clear" w:color="auto" w:fill="FFFFFF" w:themeFill="background1"/>
              <w:suppressAutoHyphens/>
              <w:autoSpaceDE w:val="0"/>
              <w:spacing w:after="0" w:line="240" w:lineRule="auto"/>
              <w:ind w:left="1" w:hanging="3"/>
              <w:jc w:val="center"/>
              <w:rPr>
                <w:rFonts w:ascii="Times New Roman" w:eastAsia="Times New Roman" w:hAnsi="Times New Roman" w:cs="Times New Roman"/>
                <w:sz w:val="26"/>
                <w:szCs w:val="26"/>
                <w:lang w:val="uk-UA" w:eastAsia="zh-CN"/>
              </w:rPr>
            </w:pPr>
            <w:r w:rsidRPr="00DF15FB">
              <w:rPr>
                <w:rFonts w:ascii="Times New Roman" w:eastAsia="Times New Roman" w:hAnsi="Times New Roman" w:cs="Times New Roman"/>
                <w:bCs/>
                <w:sz w:val="26"/>
                <w:szCs w:val="26"/>
                <w:lang w:val="uk-UA" w:eastAsia="zh-CN"/>
              </w:rPr>
              <w:t>Середній</w:t>
            </w:r>
          </w:p>
        </w:tc>
        <w:tc>
          <w:tcPr>
            <w:tcW w:w="3113"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3652B7" w:rsidRPr="00DF15FB" w:rsidRDefault="00F20492">
            <w:pPr>
              <w:shd w:val="clear" w:color="auto" w:fill="FFFFFF" w:themeFill="background1"/>
              <w:spacing w:after="0" w:line="240" w:lineRule="auto"/>
              <w:jc w:val="center"/>
              <w:rPr>
                <w:rFonts w:ascii="Times New Roman" w:eastAsia="Times New Roman" w:hAnsi="Times New Roman" w:cs="Times New Roman"/>
                <w:sz w:val="26"/>
                <w:szCs w:val="26"/>
                <w:lang w:val="uk-UA" w:eastAsia="ru-RU"/>
              </w:rPr>
            </w:pPr>
            <w:r w:rsidRPr="00DF15FB">
              <w:rPr>
                <w:rFonts w:ascii="Times New Roman" w:eastAsia="Times New Roman" w:hAnsi="Times New Roman" w:cs="Times New Roman"/>
                <w:sz w:val="26"/>
                <w:szCs w:val="26"/>
                <w:lang w:val="uk-UA" w:eastAsia="ru-RU"/>
              </w:rPr>
              <w:t>57</w:t>
            </w:r>
          </w:p>
        </w:tc>
        <w:tc>
          <w:tcPr>
            <w:tcW w:w="3113"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3652B7" w:rsidRPr="00DF15FB" w:rsidRDefault="00F20492">
            <w:pPr>
              <w:shd w:val="clear" w:color="auto" w:fill="FFFFFF" w:themeFill="background1"/>
              <w:spacing w:after="0" w:line="240" w:lineRule="auto"/>
              <w:jc w:val="center"/>
              <w:rPr>
                <w:rFonts w:ascii="Times New Roman" w:eastAsia="Times New Roman" w:hAnsi="Times New Roman" w:cs="Times New Roman"/>
                <w:sz w:val="26"/>
                <w:szCs w:val="26"/>
                <w:lang w:val="uk-UA" w:eastAsia="ru-RU"/>
              </w:rPr>
            </w:pPr>
            <w:r w:rsidRPr="00DF15FB">
              <w:rPr>
                <w:rFonts w:ascii="Times New Roman" w:eastAsia="Times New Roman" w:hAnsi="Times New Roman" w:cs="Times New Roman"/>
                <w:sz w:val="26"/>
                <w:szCs w:val="26"/>
                <w:lang w:val="uk-UA" w:eastAsia="ru-RU"/>
              </w:rPr>
              <w:t>17</w:t>
            </w:r>
          </w:p>
        </w:tc>
      </w:tr>
      <w:tr w:rsidR="003652B7" w:rsidRPr="00DF15FB">
        <w:trPr>
          <w:trHeight w:val="341"/>
        </w:trPr>
        <w:tc>
          <w:tcPr>
            <w:tcW w:w="3111"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3652B7" w:rsidRPr="00DF15FB" w:rsidRDefault="00F20492">
            <w:pPr>
              <w:shd w:val="clear" w:color="auto" w:fill="FFFFFF" w:themeFill="background1"/>
              <w:suppressAutoHyphens/>
              <w:autoSpaceDE w:val="0"/>
              <w:spacing w:after="0" w:line="240" w:lineRule="auto"/>
              <w:ind w:left="1" w:hanging="3"/>
              <w:jc w:val="center"/>
              <w:rPr>
                <w:rFonts w:ascii="Times New Roman" w:eastAsia="Times New Roman" w:hAnsi="Times New Roman" w:cs="Times New Roman"/>
                <w:sz w:val="26"/>
                <w:szCs w:val="26"/>
                <w:lang w:val="uk-UA" w:eastAsia="zh-CN"/>
              </w:rPr>
            </w:pPr>
            <w:r w:rsidRPr="00DF15FB">
              <w:rPr>
                <w:rFonts w:ascii="Times New Roman" w:eastAsia="Times New Roman" w:hAnsi="Times New Roman" w:cs="Times New Roman"/>
                <w:bCs/>
                <w:sz w:val="26"/>
                <w:szCs w:val="26"/>
                <w:lang w:val="uk-UA" w:eastAsia="zh-CN"/>
              </w:rPr>
              <w:t>Низький</w:t>
            </w:r>
          </w:p>
        </w:tc>
        <w:tc>
          <w:tcPr>
            <w:tcW w:w="3113"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3652B7" w:rsidRPr="00DF15FB" w:rsidRDefault="00F20492">
            <w:pPr>
              <w:shd w:val="clear" w:color="auto" w:fill="FFFFFF" w:themeFill="background1"/>
              <w:spacing w:after="0" w:line="240" w:lineRule="auto"/>
              <w:jc w:val="center"/>
              <w:rPr>
                <w:rFonts w:ascii="Times New Roman" w:eastAsia="Times New Roman" w:hAnsi="Times New Roman" w:cs="Times New Roman"/>
                <w:sz w:val="26"/>
                <w:szCs w:val="26"/>
                <w:lang w:val="uk-UA" w:eastAsia="ru-RU"/>
              </w:rPr>
            </w:pPr>
            <w:r w:rsidRPr="00DF15FB">
              <w:rPr>
                <w:rFonts w:ascii="Times New Roman" w:eastAsia="Times New Roman" w:hAnsi="Times New Roman" w:cs="Times New Roman"/>
                <w:sz w:val="26"/>
                <w:szCs w:val="26"/>
                <w:lang w:val="uk-UA" w:eastAsia="ru-RU"/>
              </w:rPr>
              <w:t>40</w:t>
            </w:r>
          </w:p>
        </w:tc>
        <w:tc>
          <w:tcPr>
            <w:tcW w:w="3113"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3652B7" w:rsidRPr="00DF15FB" w:rsidRDefault="00F20492">
            <w:pPr>
              <w:shd w:val="clear" w:color="auto" w:fill="FFFFFF" w:themeFill="background1"/>
              <w:spacing w:after="0" w:line="240" w:lineRule="auto"/>
              <w:jc w:val="center"/>
              <w:rPr>
                <w:rFonts w:ascii="Times New Roman" w:eastAsia="Times New Roman" w:hAnsi="Times New Roman" w:cs="Times New Roman"/>
                <w:sz w:val="26"/>
                <w:szCs w:val="26"/>
                <w:lang w:val="uk-UA" w:eastAsia="ru-RU"/>
              </w:rPr>
            </w:pPr>
            <w:r w:rsidRPr="00DF15FB">
              <w:rPr>
                <w:rFonts w:ascii="Times New Roman" w:eastAsia="Times New Roman" w:hAnsi="Times New Roman" w:cs="Times New Roman"/>
                <w:sz w:val="26"/>
                <w:szCs w:val="26"/>
                <w:lang w:val="uk-UA" w:eastAsia="ru-RU"/>
              </w:rPr>
              <w:t>12</w:t>
            </w:r>
          </w:p>
        </w:tc>
      </w:tr>
    </w:tbl>
    <w:p w:rsidR="003652B7" w:rsidRPr="00DF15FB" w:rsidRDefault="003652B7">
      <w:pPr>
        <w:tabs>
          <w:tab w:val="left" w:pos="993"/>
        </w:tabs>
        <w:spacing w:after="0" w:line="360" w:lineRule="auto"/>
        <w:ind w:firstLine="709"/>
        <w:jc w:val="both"/>
        <w:rPr>
          <w:rFonts w:ascii="Times New Roman" w:eastAsia="Calibri" w:hAnsi="Times New Roman" w:cs="Times New Roman"/>
          <w:sz w:val="28"/>
          <w:szCs w:val="28"/>
          <w:lang w:val="uk-UA"/>
        </w:rPr>
      </w:pPr>
    </w:p>
    <w:p w:rsidR="003652B7" w:rsidRPr="00DF15FB" w:rsidRDefault="00F20492">
      <w:pPr>
        <w:tabs>
          <w:tab w:val="left" w:pos="993"/>
        </w:tabs>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Розглянемо дані на рисунку 2.6. </w:t>
      </w:r>
    </w:p>
    <w:p w:rsidR="003652B7" w:rsidRPr="00DF15FB" w:rsidRDefault="00F20492">
      <w:pPr>
        <w:tabs>
          <w:tab w:val="left" w:pos="993"/>
        </w:tabs>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noProof/>
          <w:sz w:val="28"/>
          <w:szCs w:val="28"/>
          <w:lang w:val="uk-UA" w:eastAsia="uk-UA"/>
        </w:rPr>
        <w:lastRenderedPageBreak/>
        <w:drawing>
          <wp:inline distT="0" distB="0" distL="0" distR="0" wp14:anchorId="73E65D47" wp14:editId="679558EA">
            <wp:extent cx="5829300" cy="3200400"/>
            <wp:effectExtent l="6350" t="6350" r="6350" b="19050"/>
            <wp:docPr id="16" name="Діагра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3652B7" w:rsidRPr="00DF15FB" w:rsidRDefault="00F20492">
      <w:pPr>
        <w:tabs>
          <w:tab w:val="left" w:pos="993"/>
        </w:tabs>
        <w:spacing w:after="0" w:line="360" w:lineRule="auto"/>
        <w:jc w:val="center"/>
        <w:rPr>
          <w:rFonts w:ascii="Times New Roman" w:eastAsia="Calibri" w:hAnsi="Times New Roman" w:cs="Times New Roman"/>
          <w:i/>
          <w:sz w:val="28"/>
          <w:szCs w:val="28"/>
          <w:lang w:val="uk-UA"/>
        </w:rPr>
      </w:pPr>
      <w:r w:rsidRPr="00DF15FB">
        <w:rPr>
          <w:rFonts w:ascii="Times New Roman" w:eastAsia="Calibri" w:hAnsi="Times New Roman" w:cs="Times New Roman"/>
          <w:i/>
          <w:sz w:val="28"/>
          <w:szCs w:val="28"/>
          <w:lang w:val="uk-UA"/>
        </w:rPr>
        <w:t xml:space="preserve">Рис. 2.6. </w:t>
      </w:r>
      <w:r w:rsidRPr="00DF15FB">
        <w:rPr>
          <w:rFonts w:ascii="Times New Roman" w:eastAsia="Times New Roman" w:hAnsi="Times New Roman" w:cs="Times New Roman"/>
          <w:i/>
          <w:sz w:val="28"/>
          <w:szCs w:val="28"/>
          <w:lang w:val="uk-UA" w:eastAsia="ru-RU"/>
        </w:rPr>
        <w:t>Рівні сформованості комунікативної компетентності учнів початкової школи на уроках за поведінковим критерієм</w:t>
      </w:r>
    </w:p>
    <w:p w:rsidR="003652B7" w:rsidRPr="00DF15FB" w:rsidRDefault="003652B7">
      <w:pPr>
        <w:tabs>
          <w:tab w:val="left" w:pos="993"/>
        </w:tabs>
        <w:spacing w:after="0" w:line="360" w:lineRule="auto"/>
        <w:jc w:val="both"/>
        <w:rPr>
          <w:rFonts w:ascii="Times New Roman" w:eastAsia="Calibri" w:hAnsi="Times New Roman" w:cs="Times New Roman"/>
          <w:sz w:val="28"/>
          <w:szCs w:val="28"/>
          <w:lang w:val="uk-UA"/>
        </w:rPr>
      </w:pPr>
    </w:p>
    <w:p w:rsidR="003652B7" w:rsidRPr="00DF15FB" w:rsidRDefault="00F20492">
      <w:pPr>
        <w:tabs>
          <w:tab w:val="left" w:pos="993"/>
        </w:tabs>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Аналіз отриманих результатів показав, що рівень сформованості комунікативної компетентності молодших школярів за поведінковим критерієм в експериментальній і контрольній групах розподіляється так: у багатьох учнів 11% зафіксовано середній рівень. Високий рівень продемонстрували 3% дітей. Низький рівень визначено у 16% школярів.</w:t>
      </w:r>
    </w:p>
    <w:p w:rsidR="003652B7" w:rsidRPr="00DF15FB" w:rsidRDefault="00F20492">
      <w:pPr>
        <w:tabs>
          <w:tab w:val="left" w:pos="993"/>
        </w:tabs>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Отже, під час проведення констатувального етапу експерименту було встановлено, що більшість учнів демонструють середній рівень сформованості комунікативної компетентності за когнітивним, емоційно-ціннісним і поведінковим критеріями.</w:t>
      </w:r>
    </w:p>
    <w:p w:rsidR="003652B7" w:rsidRPr="00DF15FB" w:rsidRDefault="00F20492">
      <w:pPr>
        <w:tabs>
          <w:tab w:val="left" w:pos="993"/>
        </w:tabs>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Отримані результати засвідчують потребу у створенні або вдосконаленні та впровадженні ефективних форм і методів розвитку комунікативної компетентності в учнів. Зміст і реалізація таких оптимізованих методів представлено у формувальному етапі експерименту.</w:t>
      </w:r>
    </w:p>
    <w:p w:rsidR="003652B7" w:rsidRPr="00DF15FB" w:rsidRDefault="003652B7">
      <w:pPr>
        <w:tabs>
          <w:tab w:val="left" w:pos="993"/>
        </w:tabs>
        <w:spacing w:after="0" w:line="360" w:lineRule="auto"/>
        <w:jc w:val="both"/>
        <w:rPr>
          <w:rFonts w:ascii="Times New Roman" w:eastAsia="Calibri" w:hAnsi="Times New Roman" w:cs="Times New Roman"/>
          <w:sz w:val="28"/>
          <w:szCs w:val="28"/>
          <w:lang w:val="uk-UA"/>
        </w:rPr>
      </w:pPr>
    </w:p>
    <w:p w:rsidR="003652B7" w:rsidRPr="00DF15FB" w:rsidRDefault="00F20492">
      <w:pPr>
        <w:spacing w:after="0" w:line="360" w:lineRule="auto"/>
        <w:ind w:firstLine="709"/>
        <w:jc w:val="both"/>
        <w:rPr>
          <w:rFonts w:ascii="Times New Roman" w:eastAsia="Calibri" w:hAnsi="Times New Roman" w:cs="Times New Roman"/>
          <w:b/>
          <w:sz w:val="28"/>
          <w:szCs w:val="28"/>
          <w:lang w:val="uk-UA"/>
        </w:rPr>
      </w:pPr>
      <w:r w:rsidRPr="00DF15FB">
        <w:rPr>
          <w:rFonts w:ascii="Times New Roman" w:eastAsia="Calibri" w:hAnsi="Times New Roman" w:cs="Times New Roman"/>
          <w:b/>
          <w:sz w:val="28"/>
          <w:szCs w:val="28"/>
          <w:lang w:val="uk-UA"/>
        </w:rPr>
        <w:lastRenderedPageBreak/>
        <w:t>2.2. Система роботи щодо розвитку комунікативної компетентності  молодших школярів засобами музики й живопису та її експериментальна перевірка</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Розвиток комунікативної компетентності молодших школярів у сучасних умовах є одним із провідних завдань Нової української школи. Компетентнісний підхід передбачає формування в дітей уміння чітко виражати думки, розуміти співрозмовника, здійснювати конструктивну взаємодію й творчо опрацьовувати інформацію. Особливого значення комунікативний розвиток набуває в молодшому шкільному віці, коли закладаються основи мовленнєвої культури, соціальної адаптації й емоційної регуляції.</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У художньо-естетичній галузі одним із найефективніших засобів комплексного впливу на особистість є музика та живопис. Ці види мистецтва не лише формують естетичний досвід, а й сприяють розвитку емоційного інтелекту, здатності до вираження почуттів, формуванню соціальних умінь. Художнє переживання, слухання, обговорення й творча інтерпретація мистецьких творів створюють умови для удосконалення мовленнєвої діяльності, розвитку здатності вести діалог та здійснювати ефективну комунікацію у різних ситуаціях.</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Таким чином, інтеграція музики та образотворчого мистецтва з комунікативним розвитком молодших школярів є актуальною науковою проблемою й водночас ефективним інструментом формування ключових компетентностей учнів початкової школи [50, c. 45].</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Музика – це універсальний спосіб передавання інформації через емоційний, ритмічний та інтонаційний компоненти. У роботі з молодшими школярами музика:</w:t>
      </w:r>
    </w:p>
    <w:p w:rsidR="003652B7" w:rsidRPr="00DF15FB" w:rsidRDefault="00F20492">
      <w:pPr>
        <w:numPr>
          <w:ilvl w:val="0"/>
          <w:numId w:val="18"/>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формує здатність розпізнавати емоційні стани;</w:t>
      </w:r>
    </w:p>
    <w:p w:rsidR="003652B7" w:rsidRPr="00DF15FB" w:rsidRDefault="00F20492">
      <w:pPr>
        <w:numPr>
          <w:ilvl w:val="0"/>
          <w:numId w:val="18"/>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активізує образне й асоціативне мислення, що сприяє розвитку усного мовлення;</w:t>
      </w:r>
    </w:p>
    <w:p w:rsidR="003652B7" w:rsidRPr="00DF15FB" w:rsidRDefault="00F20492">
      <w:pPr>
        <w:numPr>
          <w:ilvl w:val="0"/>
          <w:numId w:val="18"/>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lastRenderedPageBreak/>
        <w:t>стимулює діалогічну взаємодію у творчих завданнях (ритмічні діалоги, вокальні імпровізації);</w:t>
      </w:r>
    </w:p>
    <w:p w:rsidR="003652B7" w:rsidRPr="00DF15FB" w:rsidRDefault="00F20492">
      <w:pPr>
        <w:numPr>
          <w:ilvl w:val="0"/>
          <w:numId w:val="18"/>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розвиває навички слухання – одну з основ комунікативної культури;</w:t>
      </w:r>
    </w:p>
    <w:p w:rsidR="003652B7" w:rsidRPr="00DF15FB" w:rsidRDefault="00F20492">
      <w:pPr>
        <w:numPr>
          <w:ilvl w:val="0"/>
          <w:numId w:val="18"/>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формує здатність до обговорення та інтерпретації художніх змістів.</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Слухання музики, її аналіз і творче відтворення сприяють формуванню емоційної рефлексії – важливого елемента комунікативної компетентності.</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Образотворча діяльність дає можливість дитині висловити власні почуття й думки невербально, а після цього – вербалізувати свій образ [61, c. 341]. Живопис забезпечує:</w:t>
      </w:r>
    </w:p>
    <w:p w:rsidR="003652B7" w:rsidRPr="00DF15FB" w:rsidRDefault="00F20492">
      <w:pPr>
        <w:numPr>
          <w:ilvl w:val="0"/>
          <w:numId w:val="19"/>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розвиток уміння описувати побачене;</w:t>
      </w:r>
    </w:p>
    <w:p w:rsidR="003652B7" w:rsidRPr="00DF15FB" w:rsidRDefault="00F20492">
      <w:pPr>
        <w:numPr>
          <w:ilvl w:val="0"/>
          <w:numId w:val="19"/>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формування навичок презентації власної роботи;</w:t>
      </w:r>
    </w:p>
    <w:p w:rsidR="003652B7" w:rsidRPr="00DF15FB" w:rsidRDefault="00F20492">
      <w:pPr>
        <w:numPr>
          <w:ilvl w:val="0"/>
          <w:numId w:val="19"/>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удосконалення діалогічного мовлення під час групового обговорення;</w:t>
      </w:r>
    </w:p>
    <w:p w:rsidR="003652B7" w:rsidRPr="00DF15FB" w:rsidRDefault="00F20492">
      <w:pPr>
        <w:numPr>
          <w:ilvl w:val="0"/>
          <w:numId w:val="19"/>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розвиток здатності узгоджувати ідеї у спільному проєкті;</w:t>
      </w:r>
    </w:p>
    <w:p w:rsidR="003652B7" w:rsidRPr="00DF15FB" w:rsidRDefault="00F20492">
      <w:pPr>
        <w:numPr>
          <w:ilvl w:val="0"/>
          <w:numId w:val="19"/>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формування емпатії через інтерпретацію творчих робіт однокласників.</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Отже, мистецтво живопису створює умови для комплексного розвитку мовлення, емоційної сфери та соціальної взаємодії.</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Запропонована система роботи базується на інтеграції мистецьких методів із комунікативними технологіями навчання. Вона складається з кількох взаємопов’язаних блоків.</w:t>
      </w:r>
    </w:p>
    <w:p w:rsidR="003652B7" w:rsidRPr="00DF15FB" w:rsidRDefault="00F20492">
      <w:pPr>
        <w:spacing w:after="0" w:line="360" w:lineRule="auto"/>
        <w:ind w:firstLine="709"/>
        <w:jc w:val="both"/>
        <w:rPr>
          <w:rFonts w:ascii="Times New Roman" w:eastAsia="Calibri" w:hAnsi="Times New Roman" w:cs="Times New Roman"/>
          <w:bCs/>
          <w:i/>
          <w:sz w:val="28"/>
          <w:szCs w:val="28"/>
          <w:lang w:val="uk-UA"/>
        </w:rPr>
      </w:pPr>
      <w:r w:rsidRPr="00DF15FB">
        <w:rPr>
          <w:rFonts w:ascii="Times New Roman" w:eastAsia="Calibri" w:hAnsi="Times New Roman" w:cs="Times New Roman"/>
          <w:bCs/>
          <w:i/>
          <w:sz w:val="28"/>
          <w:szCs w:val="28"/>
          <w:lang w:val="uk-UA"/>
        </w:rPr>
        <w:t>1. Цільовий компонент</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i/>
          <w:sz w:val="28"/>
          <w:szCs w:val="28"/>
          <w:lang w:val="uk-UA"/>
        </w:rPr>
        <w:t>Мета</w:t>
      </w:r>
      <w:r w:rsidRPr="00DF15FB">
        <w:rPr>
          <w:rFonts w:ascii="Times New Roman" w:eastAsia="Calibri" w:hAnsi="Times New Roman" w:cs="Times New Roman"/>
          <w:sz w:val="28"/>
          <w:szCs w:val="28"/>
          <w:lang w:val="uk-UA"/>
        </w:rPr>
        <w:t xml:space="preserve"> системи: </w:t>
      </w:r>
      <w:r w:rsidRPr="00DF15FB">
        <w:rPr>
          <w:rFonts w:ascii="Times New Roman" w:eastAsia="Calibri" w:hAnsi="Times New Roman" w:cs="Times New Roman"/>
          <w:bCs/>
          <w:sz w:val="28"/>
          <w:szCs w:val="28"/>
          <w:lang w:val="uk-UA"/>
        </w:rPr>
        <w:t>розвиток комунікативної компетентності молодших школярів через художньо-естетичну діяльність, що поєднує музичне та образотворче мистецтво.</w:t>
      </w:r>
    </w:p>
    <w:p w:rsidR="003652B7" w:rsidRPr="00DF15FB" w:rsidRDefault="00F20492">
      <w:pPr>
        <w:spacing w:after="0" w:line="360" w:lineRule="auto"/>
        <w:ind w:firstLine="709"/>
        <w:jc w:val="both"/>
        <w:rPr>
          <w:rFonts w:ascii="Times New Roman" w:eastAsia="Calibri" w:hAnsi="Times New Roman" w:cs="Times New Roman"/>
          <w:i/>
          <w:sz w:val="28"/>
          <w:szCs w:val="28"/>
          <w:lang w:val="uk-UA"/>
        </w:rPr>
      </w:pPr>
      <w:r w:rsidRPr="00DF15FB">
        <w:rPr>
          <w:rFonts w:ascii="Times New Roman" w:eastAsia="Calibri" w:hAnsi="Times New Roman" w:cs="Times New Roman"/>
          <w:i/>
          <w:sz w:val="28"/>
          <w:szCs w:val="28"/>
          <w:lang w:val="uk-UA"/>
        </w:rPr>
        <w:t>Завдання:</w:t>
      </w:r>
    </w:p>
    <w:p w:rsidR="003652B7" w:rsidRPr="00DF15FB" w:rsidRDefault="00F20492">
      <w:pPr>
        <w:numPr>
          <w:ilvl w:val="0"/>
          <w:numId w:val="20"/>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Розвинути здатність до емоційно-чуттєвого сприймання мистецтва.</w:t>
      </w:r>
    </w:p>
    <w:p w:rsidR="003652B7" w:rsidRPr="00DF15FB" w:rsidRDefault="00F20492">
      <w:pPr>
        <w:numPr>
          <w:ilvl w:val="0"/>
          <w:numId w:val="20"/>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Формувати навички усної комунікації (опис, висловлення думок, ведення діалогу).</w:t>
      </w:r>
    </w:p>
    <w:p w:rsidR="003652B7" w:rsidRPr="00DF15FB" w:rsidRDefault="00F20492">
      <w:pPr>
        <w:numPr>
          <w:ilvl w:val="0"/>
          <w:numId w:val="20"/>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Стимулювати співпрацю та взаємодію у творчих завданнях.</w:t>
      </w:r>
    </w:p>
    <w:p w:rsidR="003652B7" w:rsidRPr="00DF15FB" w:rsidRDefault="00F20492">
      <w:pPr>
        <w:numPr>
          <w:ilvl w:val="0"/>
          <w:numId w:val="20"/>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Розвивати емпатію, емоційний інтелект та здатність до взаєморозуміння.</w:t>
      </w:r>
    </w:p>
    <w:p w:rsidR="003652B7" w:rsidRPr="00DF15FB" w:rsidRDefault="00F20492">
      <w:pPr>
        <w:numPr>
          <w:ilvl w:val="0"/>
          <w:numId w:val="20"/>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lastRenderedPageBreak/>
        <w:t>Формувати культуру комунікації: слухання, ввічливість, аргументованість.</w:t>
      </w:r>
    </w:p>
    <w:p w:rsidR="003652B7" w:rsidRPr="00DF15FB" w:rsidRDefault="00F20492">
      <w:pPr>
        <w:spacing w:after="0" w:line="360" w:lineRule="auto"/>
        <w:ind w:firstLine="709"/>
        <w:jc w:val="both"/>
        <w:rPr>
          <w:rFonts w:ascii="Times New Roman" w:eastAsia="Calibri" w:hAnsi="Times New Roman" w:cs="Times New Roman"/>
          <w:bCs/>
          <w:i/>
          <w:sz w:val="28"/>
          <w:szCs w:val="28"/>
          <w:lang w:val="uk-UA"/>
        </w:rPr>
      </w:pPr>
      <w:r w:rsidRPr="00DF15FB">
        <w:rPr>
          <w:rFonts w:ascii="Times New Roman" w:eastAsia="Calibri" w:hAnsi="Times New Roman" w:cs="Times New Roman"/>
          <w:bCs/>
          <w:i/>
          <w:sz w:val="28"/>
          <w:szCs w:val="28"/>
          <w:lang w:val="uk-UA"/>
        </w:rPr>
        <w:t>2. Змістовий компонент</w:t>
      </w:r>
    </w:p>
    <w:p w:rsidR="003652B7" w:rsidRPr="00DF15FB" w:rsidRDefault="00F20492">
      <w:pPr>
        <w:spacing w:after="0" w:line="360" w:lineRule="auto"/>
        <w:ind w:firstLine="709"/>
        <w:jc w:val="both"/>
        <w:rPr>
          <w:rFonts w:ascii="Times New Roman" w:eastAsia="Calibri" w:hAnsi="Times New Roman" w:cs="Times New Roman"/>
          <w:i/>
          <w:sz w:val="28"/>
          <w:szCs w:val="28"/>
          <w:lang w:val="uk-UA"/>
        </w:rPr>
      </w:pPr>
      <w:r w:rsidRPr="00DF15FB">
        <w:rPr>
          <w:rFonts w:ascii="Times New Roman" w:eastAsia="Calibri" w:hAnsi="Times New Roman" w:cs="Times New Roman"/>
          <w:sz w:val="28"/>
          <w:szCs w:val="28"/>
          <w:lang w:val="uk-UA"/>
        </w:rPr>
        <w:t xml:space="preserve">Зміст системи охоплює такі </w:t>
      </w:r>
      <w:r w:rsidRPr="00DF15FB">
        <w:rPr>
          <w:rFonts w:ascii="Times New Roman" w:eastAsia="Calibri" w:hAnsi="Times New Roman" w:cs="Times New Roman"/>
          <w:i/>
          <w:sz w:val="28"/>
          <w:szCs w:val="28"/>
          <w:lang w:val="uk-UA"/>
        </w:rPr>
        <w:t>напрями:</w:t>
      </w:r>
    </w:p>
    <w:p w:rsidR="003652B7" w:rsidRPr="00DF15FB" w:rsidRDefault="00F20492">
      <w:pPr>
        <w:numPr>
          <w:ilvl w:val="0"/>
          <w:numId w:val="21"/>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музично-слухова діяльність;</w:t>
      </w:r>
    </w:p>
    <w:p w:rsidR="003652B7" w:rsidRPr="00DF15FB" w:rsidRDefault="00F20492">
      <w:pPr>
        <w:numPr>
          <w:ilvl w:val="0"/>
          <w:numId w:val="21"/>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художньо-виражальні практики;</w:t>
      </w:r>
    </w:p>
    <w:p w:rsidR="003652B7" w:rsidRPr="00DF15FB" w:rsidRDefault="00F20492">
      <w:pPr>
        <w:numPr>
          <w:ilvl w:val="0"/>
          <w:numId w:val="21"/>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творчі інтегровані завдання;</w:t>
      </w:r>
    </w:p>
    <w:p w:rsidR="003652B7" w:rsidRPr="00DF15FB" w:rsidRDefault="00F20492">
      <w:pPr>
        <w:numPr>
          <w:ilvl w:val="0"/>
          <w:numId w:val="21"/>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рефлексивно-комунікативні вправи.</w:t>
      </w:r>
    </w:p>
    <w:p w:rsidR="003652B7" w:rsidRPr="00DF15FB" w:rsidRDefault="00F20492">
      <w:pPr>
        <w:spacing w:after="0" w:line="360" w:lineRule="auto"/>
        <w:ind w:firstLine="709"/>
        <w:jc w:val="both"/>
        <w:rPr>
          <w:rFonts w:ascii="Times New Roman" w:eastAsia="Calibri" w:hAnsi="Times New Roman" w:cs="Times New Roman"/>
          <w:bCs/>
          <w:i/>
          <w:sz w:val="28"/>
          <w:szCs w:val="28"/>
          <w:lang w:val="uk-UA"/>
        </w:rPr>
      </w:pPr>
      <w:r w:rsidRPr="00DF15FB">
        <w:rPr>
          <w:rFonts w:ascii="Times New Roman" w:eastAsia="Calibri" w:hAnsi="Times New Roman" w:cs="Times New Roman"/>
          <w:bCs/>
          <w:i/>
          <w:sz w:val="28"/>
          <w:szCs w:val="28"/>
          <w:lang w:val="uk-UA"/>
        </w:rPr>
        <w:t>3. Організаційно-процесуальний компонент</w:t>
      </w:r>
    </w:p>
    <w:p w:rsidR="003652B7" w:rsidRPr="00DF15FB" w:rsidRDefault="00F20492">
      <w:pPr>
        <w:spacing w:after="0" w:line="360" w:lineRule="auto"/>
        <w:ind w:firstLine="709"/>
        <w:jc w:val="both"/>
        <w:rPr>
          <w:rFonts w:ascii="Times New Roman" w:eastAsia="Calibri" w:hAnsi="Times New Roman" w:cs="Times New Roman"/>
          <w:i/>
          <w:sz w:val="28"/>
          <w:szCs w:val="28"/>
          <w:lang w:val="uk-UA"/>
        </w:rPr>
      </w:pPr>
      <w:r w:rsidRPr="00DF15FB">
        <w:rPr>
          <w:rFonts w:ascii="Times New Roman" w:eastAsia="Calibri" w:hAnsi="Times New Roman" w:cs="Times New Roman"/>
          <w:i/>
          <w:sz w:val="28"/>
          <w:szCs w:val="28"/>
          <w:lang w:val="uk-UA"/>
        </w:rPr>
        <w:t>Методи:</w:t>
      </w:r>
    </w:p>
    <w:p w:rsidR="003652B7" w:rsidRPr="00DF15FB" w:rsidRDefault="00F20492">
      <w:pPr>
        <w:numPr>
          <w:ilvl w:val="0"/>
          <w:numId w:val="22"/>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музично-творчі (імпровізація, звукозображення, ритмічні діалоги);</w:t>
      </w:r>
    </w:p>
    <w:p w:rsidR="003652B7" w:rsidRPr="00DF15FB" w:rsidRDefault="00F20492">
      <w:pPr>
        <w:numPr>
          <w:ilvl w:val="0"/>
          <w:numId w:val="22"/>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образотворчі (емоційне малювання, створення колективного панно);</w:t>
      </w:r>
    </w:p>
    <w:p w:rsidR="003652B7" w:rsidRPr="00DF15FB" w:rsidRDefault="00F20492">
      <w:pPr>
        <w:numPr>
          <w:ilvl w:val="0"/>
          <w:numId w:val="22"/>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комунікативні (робота в парах, бесіда, «мікрофон»);</w:t>
      </w:r>
    </w:p>
    <w:p w:rsidR="003652B7" w:rsidRPr="00DF15FB" w:rsidRDefault="00F20492">
      <w:pPr>
        <w:numPr>
          <w:ilvl w:val="0"/>
          <w:numId w:val="22"/>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інтерактивні (моделювання ситуацій, рольові ігри);</w:t>
      </w:r>
    </w:p>
    <w:p w:rsidR="003652B7" w:rsidRPr="00DF15FB" w:rsidRDefault="00F20492">
      <w:pPr>
        <w:numPr>
          <w:ilvl w:val="0"/>
          <w:numId w:val="22"/>
        </w:numPr>
        <w:spacing w:after="0" w:line="360" w:lineRule="auto"/>
        <w:jc w:val="both"/>
        <w:rPr>
          <w:rFonts w:ascii="Times New Roman" w:eastAsia="Calibri" w:hAnsi="Times New Roman" w:cs="Times New Roman"/>
          <w:i/>
          <w:sz w:val="28"/>
          <w:szCs w:val="28"/>
          <w:lang w:val="uk-UA"/>
        </w:rPr>
      </w:pPr>
      <w:r w:rsidRPr="00DF15FB">
        <w:rPr>
          <w:rFonts w:ascii="Times New Roman" w:eastAsia="Calibri" w:hAnsi="Times New Roman" w:cs="Times New Roman"/>
          <w:i/>
          <w:sz w:val="28"/>
          <w:szCs w:val="28"/>
          <w:lang w:val="uk-UA"/>
        </w:rPr>
        <w:t>проектні (створення творчих групових продуктів).</w:t>
      </w:r>
    </w:p>
    <w:p w:rsidR="003652B7" w:rsidRPr="00DF15FB" w:rsidRDefault="00F20492">
      <w:pPr>
        <w:spacing w:after="0" w:line="360" w:lineRule="auto"/>
        <w:ind w:firstLine="709"/>
        <w:jc w:val="both"/>
        <w:rPr>
          <w:rFonts w:ascii="Times New Roman" w:eastAsia="Calibri" w:hAnsi="Times New Roman" w:cs="Times New Roman"/>
          <w:i/>
          <w:sz w:val="28"/>
          <w:szCs w:val="28"/>
          <w:lang w:val="uk-UA"/>
        </w:rPr>
      </w:pPr>
      <w:r w:rsidRPr="00DF15FB">
        <w:rPr>
          <w:rFonts w:ascii="Times New Roman" w:eastAsia="Calibri" w:hAnsi="Times New Roman" w:cs="Times New Roman"/>
          <w:i/>
          <w:sz w:val="28"/>
          <w:szCs w:val="28"/>
          <w:lang w:val="uk-UA"/>
        </w:rPr>
        <w:t>Форми:</w:t>
      </w:r>
    </w:p>
    <w:p w:rsidR="003652B7" w:rsidRPr="00DF15FB" w:rsidRDefault="00F20492">
      <w:pPr>
        <w:numPr>
          <w:ilvl w:val="0"/>
          <w:numId w:val="23"/>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інтегровані уроки;</w:t>
      </w:r>
    </w:p>
    <w:p w:rsidR="003652B7" w:rsidRPr="00DF15FB" w:rsidRDefault="00F20492">
      <w:pPr>
        <w:numPr>
          <w:ilvl w:val="0"/>
          <w:numId w:val="23"/>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тренінгові заняття;</w:t>
      </w:r>
    </w:p>
    <w:p w:rsidR="003652B7" w:rsidRPr="00DF15FB" w:rsidRDefault="00F20492">
      <w:pPr>
        <w:numPr>
          <w:ilvl w:val="0"/>
          <w:numId w:val="23"/>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мікропроєкти;</w:t>
      </w:r>
    </w:p>
    <w:p w:rsidR="003652B7" w:rsidRPr="00DF15FB" w:rsidRDefault="00F20492">
      <w:pPr>
        <w:numPr>
          <w:ilvl w:val="0"/>
          <w:numId w:val="23"/>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групові творчі майстерні.</w:t>
      </w:r>
    </w:p>
    <w:p w:rsidR="003652B7" w:rsidRPr="00DF15FB" w:rsidRDefault="00F20492">
      <w:pPr>
        <w:spacing w:after="0" w:line="360" w:lineRule="auto"/>
        <w:ind w:firstLine="709"/>
        <w:jc w:val="both"/>
        <w:rPr>
          <w:rFonts w:ascii="Times New Roman" w:eastAsia="Calibri" w:hAnsi="Times New Roman" w:cs="Times New Roman"/>
          <w:bCs/>
          <w:i/>
          <w:sz w:val="28"/>
          <w:szCs w:val="28"/>
          <w:lang w:val="uk-UA"/>
        </w:rPr>
      </w:pPr>
      <w:r w:rsidRPr="00DF15FB">
        <w:rPr>
          <w:rFonts w:ascii="Times New Roman" w:eastAsia="Calibri" w:hAnsi="Times New Roman" w:cs="Times New Roman"/>
          <w:bCs/>
          <w:i/>
          <w:sz w:val="28"/>
          <w:szCs w:val="28"/>
          <w:lang w:val="uk-UA"/>
        </w:rPr>
        <w:t>4. Результативний компонент</w:t>
      </w:r>
    </w:p>
    <w:p w:rsidR="003652B7" w:rsidRPr="00DF15FB" w:rsidRDefault="00F20492">
      <w:pPr>
        <w:spacing w:after="0" w:line="360" w:lineRule="auto"/>
        <w:ind w:firstLine="709"/>
        <w:jc w:val="both"/>
        <w:rPr>
          <w:rFonts w:ascii="Times New Roman" w:eastAsia="Calibri" w:hAnsi="Times New Roman" w:cs="Times New Roman"/>
          <w:i/>
          <w:sz w:val="28"/>
          <w:szCs w:val="28"/>
          <w:lang w:val="uk-UA"/>
        </w:rPr>
      </w:pPr>
      <w:r w:rsidRPr="00DF15FB">
        <w:rPr>
          <w:rFonts w:ascii="Times New Roman" w:eastAsia="Calibri" w:hAnsi="Times New Roman" w:cs="Times New Roman"/>
          <w:i/>
          <w:sz w:val="28"/>
          <w:szCs w:val="28"/>
          <w:lang w:val="uk-UA"/>
        </w:rPr>
        <w:t>Очікувані результати:</w:t>
      </w:r>
    </w:p>
    <w:p w:rsidR="003652B7" w:rsidRPr="00DF15FB" w:rsidRDefault="00F20492">
      <w:pPr>
        <w:numPr>
          <w:ilvl w:val="0"/>
          <w:numId w:val="24"/>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сформовані уміння слухати та висловлювати емоції;</w:t>
      </w:r>
    </w:p>
    <w:p w:rsidR="003652B7" w:rsidRPr="00DF15FB" w:rsidRDefault="00F20492">
      <w:pPr>
        <w:numPr>
          <w:ilvl w:val="0"/>
          <w:numId w:val="24"/>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здатність вести діалог із партнерами;</w:t>
      </w:r>
    </w:p>
    <w:p w:rsidR="003652B7" w:rsidRPr="00DF15FB" w:rsidRDefault="00F20492">
      <w:pPr>
        <w:numPr>
          <w:ilvl w:val="0"/>
          <w:numId w:val="24"/>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уміння презентувати результати творчої діяльності;</w:t>
      </w:r>
    </w:p>
    <w:p w:rsidR="003652B7" w:rsidRPr="00DF15FB" w:rsidRDefault="00F20492">
      <w:pPr>
        <w:numPr>
          <w:ilvl w:val="0"/>
          <w:numId w:val="24"/>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розвиток активного словника, образних висловлювань;</w:t>
      </w:r>
    </w:p>
    <w:p w:rsidR="003652B7" w:rsidRPr="00DF15FB" w:rsidRDefault="00F20492">
      <w:pPr>
        <w:numPr>
          <w:ilvl w:val="0"/>
          <w:numId w:val="24"/>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підвищення рівня емпатії та толерантності у спілкуванні.</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Роботу можна проводити у вигляді тематичного тижня.</w:t>
      </w:r>
    </w:p>
    <w:p w:rsidR="003652B7" w:rsidRPr="00DF15FB" w:rsidRDefault="00F20492">
      <w:pPr>
        <w:spacing w:after="0" w:line="360" w:lineRule="auto"/>
        <w:ind w:firstLine="709"/>
        <w:jc w:val="both"/>
        <w:rPr>
          <w:rFonts w:ascii="Times New Roman" w:eastAsia="Calibri" w:hAnsi="Times New Roman" w:cs="Times New Roman"/>
          <w:bCs/>
          <w:sz w:val="28"/>
          <w:szCs w:val="28"/>
          <w:lang w:val="uk-UA"/>
        </w:rPr>
      </w:pPr>
      <w:r w:rsidRPr="00DF15FB">
        <w:rPr>
          <w:rFonts w:ascii="Times New Roman" w:eastAsia="Calibri" w:hAnsi="Times New Roman" w:cs="Times New Roman"/>
          <w:bCs/>
          <w:sz w:val="28"/>
          <w:szCs w:val="28"/>
          <w:lang w:val="uk-UA"/>
        </w:rPr>
        <w:t>День 1. Музика як засіб емоційно-комунікативного розвитку</w:t>
      </w:r>
    </w:p>
    <w:p w:rsidR="003652B7" w:rsidRPr="00DF15FB" w:rsidRDefault="00F20492">
      <w:pPr>
        <w:numPr>
          <w:ilvl w:val="0"/>
          <w:numId w:val="25"/>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слухання музичних творів різних жанрів;</w:t>
      </w:r>
    </w:p>
    <w:p w:rsidR="003652B7" w:rsidRPr="00DF15FB" w:rsidRDefault="00F20492">
      <w:pPr>
        <w:numPr>
          <w:ilvl w:val="0"/>
          <w:numId w:val="25"/>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lastRenderedPageBreak/>
        <w:t>визначення емоційно-смислових характеристик музики;</w:t>
      </w:r>
    </w:p>
    <w:p w:rsidR="003652B7" w:rsidRPr="00DF15FB" w:rsidRDefault="00F20492">
      <w:pPr>
        <w:numPr>
          <w:ilvl w:val="0"/>
          <w:numId w:val="25"/>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словесні портрети музичних образів;</w:t>
      </w:r>
    </w:p>
    <w:p w:rsidR="003652B7" w:rsidRPr="00DF15FB" w:rsidRDefault="00F20492">
      <w:pPr>
        <w:numPr>
          <w:ilvl w:val="0"/>
          <w:numId w:val="25"/>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ритмічні ігри як форма діалогічної взаємодії.</w:t>
      </w:r>
    </w:p>
    <w:p w:rsidR="003652B7" w:rsidRPr="00DF15FB" w:rsidRDefault="00F20492">
      <w:pPr>
        <w:spacing w:after="0" w:line="360" w:lineRule="auto"/>
        <w:ind w:firstLine="709"/>
        <w:jc w:val="both"/>
        <w:rPr>
          <w:rFonts w:ascii="Times New Roman" w:eastAsia="Calibri" w:hAnsi="Times New Roman" w:cs="Times New Roman"/>
          <w:bCs/>
          <w:sz w:val="28"/>
          <w:szCs w:val="28"/>
          <w:lang w:val="uk-UA"/>
        </w:rPr>
      </w:pPr>
      <w:r w:rsidRPr="00DF15FB">
        <w:rPr>
          <w:rFonts w:ascii="Times New Roman" w:eastAsia="Calibri" w:hAnsi="Times New Roman" w:cs="Times New Roman"/>
          <w:bCs/>
          <w:sz w:val="28"/>
          <w:szCs w:val="28"/>
          <w:lang w:val="uk-UA"/>
        </w:rPr>
        <w:t>День 2. Живопис як мова почуттів і думок</w:t>
      </w:r>
    </w:p>
    <w:p w:rsidR="003652B7" w:rsidRPr="00DF15FB" w:rsidRDefault="00F20492">
      <w:pPr>
        <w:numPr>
          <w:ilvl w:val="0"/>
          <w:numId w:val="26"/>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аналіз художніх картин з емоційним фокусом;</w:t>
      </w:r>
    </w:p>
    <w:p w:rsidR="003652B7" w:rsidRPr="00DF15FB" w:rsidRDefault="00F20492">
      <w:pPr>
        <w:numPr>
          <w:ilvl w:val="0"/>
          <w:numId w:val="26"/>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вправи на опис зображення;</w:t>
      </w:r>
    </w:p>
    <w:p w:rsidR="003652B7" w:rsidRPr="00DF15FB" w:rsidRDefault="00F20492">
      <w:pPr>
        <w:numPr>
          <w:ilvl w:val="0"/>
          <w:numId w:val="26"/>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створення власних художніх робіт за мотивами музики;</w:t>
      </w:r>
    </w:p>
    <w:p w:rsidR="003652B7" w:rsidRPr="00DF15FB" w:rsidRDefault="00F20492">
      <w:pPr>
        <w:numPr>
          <w:ilvl w:val="0"/>
          <w:numId w:val="26"/>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розвиток уміння коментувати й оцінювати в дружній формі.</w:t>
      </w:r>
    </w:p>
    <w:p w:rsidR="003652B7" w:rsidRPr="00DF15FB" w:rsidRDefault="00F20492">
      <w:pPr>
        <w:spacing w:after="0" w:line="360" w:lineRule="auto"/>
        <w:ind w:firstLine="709"/>
        <w:jc w:val="both"/>
        <w:rPr>
          <w:rFonts w:ascii="Times New Roman" w:eastAsia="Calibri" w:hAnsi="Times New Roman" w:cs="Times New Roman"/>
          <w:bCs/>
          <w:sz w:val="28"/>
          <w:szCs w:val="28"/>
          <w:lang w:val="uk-UA"/>
        </w:rPr>
      </w:pPr>
      <w:r w:rsidRPr="00DF15FB">
        <w:rPr>
          <w:rFonts w:ascii="Times New Roman" w:eastAsia="Calibri" w:hAnsi="Times New Roman" w:cs="Times New Roman"/>
          <w:bCs/>
          <w:sz w:val="28"/>
          <w:szCs w:val="28"/>
          <w:lang w:val="uk-UA"/>
        </w:rPr>
        <w:t>День 3. Інтегровані музично-художні практики</w:t>
      </w:r>
    </w:p>
    <w:p w:rsidR="003652B7" w:rsidRPr="00DF15FB" w:rsidRDefault="00F20492">
      <w:pPr>
        <w:numPr>
          <w:ilvl w:val="0"/>
          <w:numId w:val="27"/>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художнє малювання під музику;</w:t>
      </w:r>
    </w:p>
    <w:p w:rsidR="003652B7" w:rsidRPr="00DF15FB" w:rsidRDefault="00F20492">
      <w:pPr>
        <w:numPr>
          <w:ilvl w:val="0"/>
          <w:numId w:val="27"/>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створення колективного панно;</w:t>
      </w:r>
    </w:p>
    <w:p w:rsidR="003652B7" w:rsidRPr="00DF15FB" w:rsidRDefault="00F20492">
      <w:pPr>
        <w:numPr>
          <w:ilvl w:val="0"/>
          <w:numId w:val="27"/>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творча робота в парах: «Музика говорить – ми відповідаємо кольором»;</w:t>
      </w:r>
    </w:p>
    <w:p w:rsidR="003652B7" w:rsidRPr="00DF15FB" w:rsidRDefault="00F20492">
      <w:pPr>
        <w:numPr>
          <w:ilvl w:val="0"/>
          <w:numId w:val="27"/>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розвиток уміння домовлятися й узгоджувати ідеї.</w:t>
      </w:r>
    </w:p>
    <w:p w:rsidR="003652B7" w:rsidRPr="00DF15FB" w:rsidRDefault="00F20492">
      <w:pPr>
        <w:spacing w:after="0" w:line="360" w:lineRule="auto"/>
        <w:ind w:firstLine="709"/>
        <w:jc w:val="both"/>
        <w:rPr>
          <w:rFonts w:ascii="Times New Roman" w:eastAsia="Calibri" w:hAnsi="Times New Roman" w:cs="Times New Roman"/>
          <w:bCs/>
          <w:sz w:val="28"/>
          <w:szCs w:val="28"/>
          <w:lang w:val="uk-UA"/>
        </w:rPr>
      </w:pPr>
      <w:r w:rsidRPr="00DF15FB">
        <w:rPr>
          <w:rFonts w:ascii="Times New Roman" w:eastAsia="Calibri" w:hAnsi="Times New Roman" w:cs="Times New Roman"/>
          <w:bCs/>
          <w:sz w:val="28"/>
          <w:szCs w:val="28"/>
          <w:lang w:val="uk-UA"/>
        </w:rPr>
        <w:t>День 4. Комунікативно-рефлексивний блок</w:t>
      </w:r>
    </w:p>
    <w:p w:rsidR="003652B7" w:rsidRPr="00DF15FB" w:rsidRDefault="00F20492">
      <w:pPr>
        <w:numPr>
          <w:ilvl w:val="0"/>
          <w:numId w:val="28"/>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презентація групових робіт;</w:t>
      </w:r>
    </w:p>
    <w:p w:rsidR="003652B7" w:rsidRPr="00DF15FB" w:rsidRDefault="00F20492">
      <w:pPr>
        <w:numPr>
          <w:ilvl w:val="0"/>
          <w:numId w:val="28"/>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вербальна рефлексія: оцінювання процесу й взаємодії;</w:t>
      </w:r>
    </w:p>
    <w:p w:rsidR="003652B7" w:rsidRPr="00DF15FB" w:rsidRDefault="00F20492">
      <w:pPr>
        <w:numPr>
          <w:ilvl w:val="0"/>
          <w:numId w:val="28"/>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«галерея творів» з коментарями учнів;</w:t>
      </w:r>
    </w:p>
    <w:p w:rsidR="003652B7" w:rsidRPr="00DF15FB" w:rsidRDefault="00F20492">
      <w:pPr>
        <w:numPr>
          <w:ilvl w:val="0"/>
          <w:numId w:val="28"/>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самооцінка комунікативних умінь.</w:t>
      </w:r>
    </w:p>
    <w:p w:rsidR="003652B7" w:rsidRPr="00DF15FB" w:rsidRDefault="00F20492">
      <w:pPr>
        <w:spacing w:after="0" w:line="360" w:lineRule="auto"/>
        <w:ind w:firstLine="709"/>
        <w:jc w:val="both"/>
        <w:rPr>
          <w:rFonts w:ascii="Times New Roman" w:eastAsia="Calibri" w:hAnsi="Times New Roman" w:cs="Times New Roman"/>
          <w:bCs/>
          <w:sz w:val="28"/>
          <w:szCs w:val="28"/>
          <w:lang w:val="uk-UA"/>
        </w:rPr>
      </w:pPr>
      <w:r w:rsidRPr="00DF15FB">
        <w:rPr>
          <w:rFonts w:ascii="Times New Roman" w:eastAsia="Calibri" w:hAnsi="Times New Roman" w:cs="Times New Roman"/>
          <w:bCs/>
          <w:sz w:val="28"/>
          <w:szCs w:val="28"/>
          <w:lang w:val="uk-UA"/>
        </w:rPr>
        <w:t xml:space="preserve">Опишемо заняття кожного дня детальніше. </w:t>
      </w:r>
    </w:p>
    <w:p w:rsidR="003652B7" w:rsidRPr="00DF15FB" w:rsidRDefault="00F20492">
      <w:pPr>
        <w:spacing w:after="0" w:line="360" w:lineRule="auto"/>
        <w:ind w:firstLine="709"/>
        <w:jc w:val="both"/>
        <w:rPr>
          <w:rFonts w:ascii="Times New Roman" w:eastAsia="Calibri" w:hAnsi="Times New Roman" w:cs="Times New Roman"/>
          <w:bCs/>
          <w:sz w:val="28"/>
          <w:szCs w:val="28"/>
          <w:lang w:val="uk-UA"/>
        </w:rPr>
      </w:pPr>
      <w:r w:rsidRPr="00DF15FB">
        <w:rPr>
          <w:rFonts w:ascii="Times New Roman" w:eastAsia="Calibri" w:hAnsi="Times New Roman" w:cs="Times New Roman"/>
          <w:bCs/>
          <w:sz w:val="28"/>
          <w:szCs w:val="28"/>
          <w:lang w:val="uk-UA"/>
        </w:rPr>
        <w:t>Заняття 1. «Музика як мова емоцій»</w:t>
      </w:r>
    </w:p>
    <w:p w:rsidR="003652B7" w:rsidRPr="00DF15FB" w:rsidRDefault="00F20492">
      <w:pPr>
        <w:spacing w:after="0" w:line="360" w:lineRule="auto"/>
        <w:ind w:firstLine="709"/>
        <w:jc w:val="both"/>
        <w:rPr>
          <w:rFonts w:ascii="Times New Roman" w:eastAsia="Calibri" w:hAnsi="Times New Roman" w:cs="Times New Roman"/>
          <w:bCs/>
          <w:sz w:val="28"/>
          <w:szCs w:val="28"/>
          <w:lang w:val="uk-UA"/>
        </w:rPr>
      </w:pPr>
      <w:r w:rsidRPr="00DF15FB">
        <w:rPr>
          <w:rFonts w:ascii="Times New Roman" w:eastAsia="Calibri" w:hAnsi="Times New Roman" w:cs="Times New Roman"/>
          <w:bCs/>
          <w:sz w:val="28"/>
          <w:szCs w:val="28"/>
          <w:lang w:val="uk-UA"/>
        </w:rPr>
        <w:t xml:space="preserve">Мета. </w:t>
      </w:r>
      <w:r w:rsidRPr="00DF15FB">
        <w:rPr>
          <w:rFonts w:ascii="Times New Roman" w:eastAsia="Calibri" w:hAnsi="Times New Roman" w:cs="Times New Roman"/>
          <w:sz w:val="28"/>
          <w:szCs w:val="28"/>
          <w:lang w:val="uk-UA"/>
        </w:rPr>
        <w:t>Розвиток здатності учнів розпізнавати емоції у музичному творі, формувати навички усного висловлювання, удосконалювати вміння вести діалог у процесі колективного обговорення.</w:t>
      </w:r>
    </w:p>
    <w:p w:rsidR="003652B7" w:rsidRPr="00DF15FB" w:rsidRDefault="00F20492">
      <w:pPr>
        <w:spacing w:after="0" w:line="360" w:lineRule="auto"/>
        <w:ind w:firstLine="709"/>
        <w:jc w:val="both"/>
        <w:rPr>
          <w:rFonts w:ascii="Times New Roman" w:eastAsia="Calibri" w:hAnsi="Times New Roman" w:cs="Times New Roman"/>
          <w:bCs/>
          <w:sz w:val="28"/>
          <w:szCs w:val="28"/>
          <w:lang w:val="uk-UA"/>
        </w:rPr>
      </w:pPr>
      <w:r w:rsidRPr="00DF15FB">
        <w:rPr>
          <w:rFonts w:ascii="Times New Roman" w:eastAsia="Calibri" w:hAnsi="Times New Roman" w:cs="Times New Roman"/>
          <w:bCs/>
          <w:sz w:val="28"/>
          <w:szCs w:val="28"/>
          <w:lang w:val="uk-UA"/>
        </w:rPr>
        <w:t>Хід заняття</w:t>
      </w:r>
    </w:p>
    <w:p w:rsidR="003652B7" w:rsidRPr="00DF15FB" w:rsidRDefault="00F20492">
      <w:pPr>
        <w:spacing w:after="0" w:line="360" w:lineRule="auto"/>
        <w:ind w:firstLine="709"/>
        <w:jc w:val="both"/>
        <w:rPr>
          <w:rFonts w:ascii="Times New Roman" w:eastAsia="Calibri" w:hAnsi="Times New Roman" w:cs="Times New Roman"/>
          <w:bCs/>
          <w:sz w:val="28"/>
          <w:szCs w:val="28"/>
          <w:lang w:val="uk-UA"/>
        </w:rPr>
      </w:pPr>
      <w:r w:rsidRPr="00DF15FB">
        <w:rPr>
          <w:rFonts w:ascii="Times New Roman" w:eastAsia="Calibri" w:hAnsi="Times New Roman" w:cs="Times New Roman"/>
          <w:bCs/>
          <w:sz w:val="28"/>
          <w:szCs w:val="28"/>
          <w:lang w:val="uk-UA"/>
        </w:rPr>
        <w:t>1. Організаційно-мотиваційний етап</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Учитель пропонує учням послухати два короткі музичні фрагменти (контрастні за настроєм). Після прослуховування ставляться запитання:</w:t>
      </w:r>
    </w:p>
    <w:p w:rsidR="003652B7" w:rsidRPr="00DF15FB" w:rsidRDefault="00F20492">
      <w:pPr>
        <w:numPr>
          <w:ilvl w:val="0"/>
          <w:numId w:val="29"/>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Який настрій ви відчули?</w:t>
      </w:r>
    </w:p>
    <w:p w:rsidR="003652B7" w:rsidRPr="00DF15FB" w:rsidRDefault="00F20492">
      <w:pPr>
        <w:numPr>
          <w:ilvl w:val="0"/>
          <w:numId w:val="29"/>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Які інструменти могли б передати ці емоції?</w:t>
      </w:r>
    </w:p>
    <w:p w:rsidR="003652B7" w:rsidRPr="00DF15FB" w:rsidRDefault="00F20492">
      <w:pPr>
        <w:numPr>
          <w:ilvl w:val="0"/>
          <w:numId w:val="29"/>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Які образи виникають у вашій уяві?</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lastRenderedPageBreak/>
        <w:t>Учні коротко висловлюються, учитель фіксує ключові слова (радість, легкість, тривога, спокій, напруженість).</w:t>
      </w:r>
    </w:p>
    <w:p w:rsidR="003652B7" w:rsidRPr="00DF15FB" w:rsidRDefault="00F20492">
      <w:pPr>
        <w:spacing w:after="0" w:line="360" w:lineRule="auto"/>
        <w:ind w:firstLine="709"/>
        <w:jc w:val="both"/>
        <w:rPr>
          <w:rFonts w:ascii="Times New Roman" w:eastAsia="Calibri" w:hAnsi="Times New Roman" w:cs="Times New Roman"/>
          <w:bCs/>
          <w:sz w:val="28"/>
          <w:szCs w:val="28"/>
          <w:lang w:val="uk-UA"/>
        </w:rPr>
      </w:pPr>
      <w:r w:rsidRPr="00DF15FB">
        <w:rPr>
          <w:rFonts w:ascii="Times New Roman" w:eastAsia="Calibri" w:hAnsi="Times New Roman" w:cs="Times New Roman"/>
          <w:bCs/>
          <w:sz w:val="28"/>
          <w:szCs w:val="28"/>
          <w:lang w:val="uk-UA"/>
        </w:rPr>
        <w:t>2. Аналітичний етап</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Пропонується основний музичний твір (ліричного або драматичного характеру).</w:t>
      </w:r>
      <w:r w:rsidRPr="00DF15FB">
        <w:rPr>
          <w:rFonts w:ascii="Times New Roman" w:eastAsia="Calibri" w:hAnsi="Times New Roman" w:cs="Times New Roman"/>
          <w:sz w:val="28"/>
          <w:szCs w:val="28"/>
          <w:lang w:val="uk-UA"/>
        </w:rPr>
        <w:br/>
        <w:t>Учні:</w:t>
      </w:r>
    </w:p>
    <w:p w:rsidR="003652B7" w:rsidRPr="00DF15FB" w:rsidRDefault="00F20492">
      <w:pPr>
        <w:numPr>
          <w:ilvl w:val="0"/>
          <w:numId w:val="30"/>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слухають музику;</w:t>
      </w:r>
    </w:p>
    <w:p w:rsidR="003652B7" w:rsidRPr="00DF15FB" w:rsidRDefault="00F20492">
      <w:pPr>
        <w:numPr>
          <w:ilvl w:val="0"/>
          <w:numId w:val="30"/>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визначають емоційне забарвлення;</w:t>
      </w:r>
    </w:p>
    <w:p w:rsidR="003652B7" w:rsidRPr="00DF15FB" w:rsidRDefault="00F20492">
      <w:pPr>
        <w:numPr>
          <w:ilvl w:val="0"/>
          <w:numId w:val="30"/>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характеризують інтонаційні засоби (гучність, темп, тембр);</w:t>
      </w:r>
    </w:p>
    <w:p w:rsidR="003652B7" w:rsidRPr="00DF15FB" w:rsidRDefault="00F20492">
      <w:pPr>
        <w:numPr>
          <w:ilvl w:val="0"/>
          <w:numId w:val="30"/>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підбирають словесні метафори.</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Учитель акцентує увагу на зв’язку між музичним образом і словесним описом.</w:t>
      </w:r>
    </w:p>
    <w:p w:rsidR="003652B7" w:rsidRPr="00DF15FB" w:rsidRDefault="00F20492">
      <w:pPr>
        <w:spacing w:after="0" w:line="360" w:lineRule="auto"/>
        <w:ind w:firstLine="709"/>
        <w:jc w:val="both"/>
        <w:rPr>
          <w:rFonts w:ascii="Times New Roman" w:eastAsia="Calibri" w:hAnsi="Times New Roman" w:cs="Times New Roman"/>
          <w:bCs/>
          <w:sz w:val="28"/>
          <w:szCs w:val="28"/>
          <w:lang w:val="uk-UA"/>
        </w:rPr>
      </w:pPr>
      <w:r w:rsidRPr="00DF15FB">
        <w:rPr>
          <w:rFonts w:ascii="Times New Roman" w:eastAsia="Calibri" w:hAnsi="Times New Roman" w:cs="Times New Roman"/>
          <w:bCs/>
          <w:sz w:val="28"/>
          <w:szCs w:val="28"/>
          <w:lang w:val="uk-UA"/>
        </w:rPr>
        <w:t>3. Комунікативна вправа «Музичний діалог»</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Учні об’єднуються в пари.</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Завдання:</w:t>
      </w:r>
    </w:p>
    <w:p w:rsidR="003652B7" w:rsidRPr="00DF15FB" w:rsidRDefault="00F20492">
      <w:pPr>
        <w:numPr>
          <w:ilvl w:val="0"/>
          <w:numId w:val="31"/>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перший учень «передає» певний ритм (плескання, постукування);</w:t>
      </w:r>
    </w:p>
    <w:p w:rsidR="003652B7" w:rsidRPr="00DF15FB" w:rsidRDefault="00F20492">
      <w:pPr>
        <w:numPr>
          <w:ilvl w:val="0"/>
          <w:numId w:val="31"/>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другий повинен його «продовжити» у своєму стилі;</w:t>
      </w:r>
    </w:p>
    <w:p w:rsidR="003652B7" w:rsidRPr="00DF15FB" w:rsidRDefault="00F20492">
      <w:pPr>
        <w:numPr>
          <w:ilvl w:val="0"/>
          <w:numId w:val="31"/>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після цього обидва словесно описують, який діалог у них вийшов (радісний, ігровий, рішучий тощо).</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Мета: розвиток навичок взаємодії, слухання та вербальної інтерпретації.</w:t>
      </w:r>
    </w:p>
    <w:p w:rsidR="003652B7" w:rsidRPr="00DF15FB" w:rsidRDefault="00F20492">
      <w:pPr>
        <w:spacing w:after="0" w:line="360" w:lineRule="auto"/>
        <w:ind w:firstLine="709"/>
        <w:jc w:val="both"/>
        <w:rPr>
          <w:rFonts w:ascii="Times New Roman" w:eastAsia="Calibri" w:hAnsi="Times New Roman" w:cs="Times New Roman"/>
          <w:bCs/>
          <w:sz w:val="28"/>
          <w:szCs w:val="28"/>
          <w:lang w:val="uk-UA"/>
        </w:rPr>
      </w:pPr>
      <w:r w:rsidRPr="00DF15FB">
        <w:rPr>
          <w:rFonts w:ascii="Times New Roman" w:eastAsia="Calibri" w:hAnsi="Times New Roman" w:cs="Times New Roman"/>
          <w:bCs/>
          <w:sz w:val="28"/>
          <w:szCs w:val="28"/>
          <w:lang w:val="uk-UA"/>
        </w:rPr>
        <w:t>4. Рефлексивний етап «Музика про мене»</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Учням пропонується вибрати емоцію, яку вони відчули найяскравіше, і сформулювати коротке усне висловлювання:</w:t>
      </w:r>
    </w:p>
    <w:p w:rsidR="003652B7" w:rsidRPr="00DF15FB" w:rsidRDefault="00F20492">
      <w:pPr>
        <w:numPr>
          <w:ilvl w:val="0"/>
          <w:numId w:val="32"/>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«Ця музика схожа на…»</w:t>
      </w:r>
    </w:p>
    <w:p w:rsidR="003652B7" w:rsidRPr="00DF15FB" w:rsidRDefault="00F20492">
      <w:pPr>
        <w:numPr>
          <w:ilvl w:val="0"/>
          <w:numId w:val="32"/>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«Я відчув… тому що…»</w:t>
      </w:r>
    </w:p>
    <w:p w:rsidR="003652B7" w:rsidRPr="00DF15FB" w:rsidRDefault="00F20492">
      <w:pPr>
        <w:numPr>
          <w:ilvl w:val="0"/>
          <w:numId w:val="32"/>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«Якби ця музика була кольором, це був би…»</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Розвивається образне мовлення, метафоричність, аргументація.</w:t>
      </w:r>
    </w:p>
    <w:p w:rsidR="003652B7" w:rsidRPr="00DF15FB" w:rsidRDefault="00F20492">
      <w:pPr>
        <w:spacing w:after="0" w:line="360" w:lineRule="auto"/>
        <w:ind w:firstLine="709"/>
        <w:jc w:val="both"/>
        <w:rPr>
          <w:rFonts w:ascii="Times New Roman" w:eastAsia="Calibri" w:hAnsi="Times New Roman" w:cs="Times New Roman"/>
          <w:bCs/>
          <w:sz w:val="28"/>
          <w:szCs w:val="28"/>
          <w:lang w:val="uk-UA"/>
        </w:rPr>
      </w:pPr>
      <w:r w:rsidRPr="00DF15FB">
        <w:rPr>
          <w:rFonts w:ascii="Times New Roman" w:eastAsia="Calibri" w:hAnsi="Times New Roman" w:cs="Times New Roman"/>
          <w:bCs/>
          <w:sz w:val="28"/>
          <w:szCs w:val="28"/>
          <w:lang w:val="uk-UA"/>
        </w:rPr>
        <w:t>Заняття 2. «Картина говорить: мистецтво опису через живопис»</w:t>
      </w:r>
    </w:p>
    <w:p w:rsidR="003652B7" w:rsidRPr="00DF15FB" w:rsidRDefault="00F20492">
      <w:pPr>
        <w:spacing w:after="0" w:line="360" w:lineRule="auto"/>
        <w:ind w:firstLine="709"/>
        <w:jc w:val="both"/>
        <w:rPr>
          <w:rFonts w:ascii="Times New Roman" w:eastAsia="Calibri" w:hAnsi="Times New Roman" w:cs="Times New Roman"/>
          <w:bCs/>
          <w:sz w:val="28"/>
          <w:szCs w:val="28"/>
          <w:lang w:val="uk-UA"/>
        </w:rPr>
      </w:pPr>
      <w:r w:rsidRPr="00DF15FB">
        <w:rPr>
          <w:rFonts w:ascii="Times New Roman" w:eastAsia="Calibri" w:hAnsi="Times New Roman" w:cs="Times New Roman"/>
          <w:bCs/>
          <w:sz w:val="28"/>
          <w:szCs w:val="28"/>
          <w:lang w:val="uk-UA"/>
        </w:rPr>
        <w:lastRenderedPageBreak/>
        <w:t xml:space="preserve">Мета. </w:t>
      </w:r>
      <w:r w:rsidRPr="00DF15FB">
        <w:rPr>
          <w:rFonts w:ascii="Times New Roman" w:eastAsia="Calibri" w:hAnsi="Times New Roman" w:cs="Times New Roman"/>
          <w:sz w:val="28"/>
          <w:szCs w:val="28"/>
          <w:lang w:val="uk-UA"/>
        </w:rPr>
        <w:t>Формування умінь описувати художнє зображення, розвивати комунікативні навички під час групового аналізу картини, удосконалювати навички образного й логічного мовлення.</w:t>
      </w:r>
    </w:p>
    <w:p w:rsidR="003652B7" w:rsidRPr="00DF15FB" w:rsidRDefault="00F20492">
      <w:pPr>
        <w:spacing w:after="0" w:line="360" w:lineRule="auto"/>
        <w:ind w:firstLine="709"/>
        <w:jc w:val="both"/>
        <w:rPr>
          <w:rFonts w:ascii="Times New Roman" w:eastAsia="Calibri" w:hAnsi="Times New Roman" w:cs="Times New Roman"/>
          <w:bCs/>
          <w:sz w:val="28"/>
          <w:szCs w:val="28"/>
          <w:lang w:val="uk-UA"/>
        </w:rPr>
      </w:pPr>
      <w:r w:rsidRPr="00DF15FB">
        <w:rPr>
          <w:rFonts w:ascii="Times New Roman" w:eastAsia="Calibri" w:hAnsi="Times New Roman" w:cs="Times New Roman"/>
          <w:bCs/>
          <w:sz w:val="28"/>
          <w:szCs w:val="28"/>
          <w:lang w:val="uk-UA"/>
        </w:rPr>
        <w:t>Хід заняття</w:t>
      </w:r>
    </w:p>
    <w:p w:rsidR="003652B7" w:rsidRPr="00DF15FB" w:rsidRDefault="00F20492">
      <w:pPr>
        <w:spacing w:after="0" w:line="360" w:lineRule="auto"/>
        <w:ind w:firstLine="709"/>
        <w:jc w:val="both"/>
        <w:rPr>
          <w:rFonts w:ascii="Times New Roman" w:eastAsia="Calibri" w:hAnsi="Times New Roman" w:cs="Times New Roman"/>
          <w:bCs/>
          <w:sz w:val="28"/>
          <w:szCs w:val="28"/>
          <w:lang w:val="uk-UA"/>
        </w:rPr>
      </w:pPr>
      <w:r w:rsidRPr="00DF15FB">
        <w:rPr>
          <w:rFonts w:ascii="Times New Roman" w:eastAsia="Calibri" w:hAnsi="Times New Roman" w:cs="Times New Roman"/>
          <w:bCs/>
          <w:sz w:val="28"/>
          <w:szCs w:val="28"/>
          <w:lang w:val="uk-UA"/>
        </w:rPr>
        <w:t>1. Вступ</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Учитель демонструє репродукцію картини (наприклад, пейзаж або жанрову сцену). Учні спостерігають упродовж 30 секунд. Після цього картина закривається.</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Пропонується вправа:</w:t>
      </w:r>
    </w:p>
    <w:p w:rsidR="003652B7" w:rsidRPr="00DF15FB" w:rsidRDefault="00F20492">
      <w:pPr>
        <w:numPr>
          <w:ilvl w:val="0"/>
          <w:numId w:val="33"/>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Що ви запам’ятали?</w:t>
      </w:r>
    </w:p>
    <w:p w:rsidR="003652B7" w:rsidRPr="00DF15FB" w:rsidRDefault="00F20492">
      <w:pPr>
        <w:numPr>
          <w:ilvl w:val="0"/>
          <w:numId w:val="33"/>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Які кольори переважали?</w:t>
      </w:r>
    </w:p>
    <w:p w:rsidR="003652B7" w:rsidRPr="00DF15FB" w:rsidRDefault="00F20492">
      <w:pPr>
        <w:numPr>
          <w:ilvl w:val="0"/>
          <w:numId w:val="33"/>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Які емоції викликало зображення?</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Це стимулює розвиток довільної уваги й початкову словесну активність.</w:t>
      </w:r>
    </w:p>
    <w:p w:rsidR="003652B7" w:rsidRPr="00DF15FB" w:rsidRDefault="00F20492">
      <w:pPr>
        <w:spacing w:after="0" w:line="360" w:lineRule="auto"/>
        <w:ind w:firstLine="709"/>
        <w:jc w:val="both"/>
        <w:rPr>
          <w:rFonts w:ascii="Times New Roman" w:eastAsia="Calibri" w:hAnsi="Times New Roman" w:cs="Times New Roman"/>
          <w:bCs/>
          <w:sz w:val="28"/>
          <w:szCs w:val="28"/>
          <w:lang w:val="uk-UA"/>
        </w:rPr>
      </w:pPr>
      <w:r w:rsidRPr="00DF15FB">
        <w:rPr>
          <w:rFonts w:ascii="Times New Roman" w:eastAsia="Calibri" w:hAnsi="Times New Roman" w:cs="Times New Roman"/>
          <w:bCs/>
          <w:sz w:val="28"/>
          <w:szCs w:val="28"/>
          <w:lang w:val="uk-UA"/>
        </w:rPr>
        <w:t xml:space="preserve">2. Аналітико-описовий етап. </w:t>
      </w:r>
      <w:r w:rsidRPr="00DF15FB">
        <w:rPr>
          <w:rFonts w:ascii="Times New Roman" w:eastAsia="Calibri" w:hAnsi="Times New Roman" w:cs="Times New Roman"/>
          <w:sz w:val="28"/>
          <w:szCs w:val="28"/>
          <w:lang w:val="uk-UA"/>
        </w:rPr>
        <w:t>Картина знову демонструється. Учитель спрямовує обговорення:</w:t>
      </w:r>
    </w:p>
    <w:p w:rsidR="003652B7" w:rsidRPr="00DF15FB" w:rsidRDefault="00F20492">
      <w:pPr>
        <w:numPr>
          <w:ilvl w:val="0"/>
          <w:numId w:val="34"/>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Хто або що зображено?</w:t>
      </w:r>
    </w:p>
    <w:p w:rsidR="003652B7" w:rsidRPr="00DF15FB" w:rsidRDefault="00F20492">
      <w:pPr>
        <w:numPr>
          <w:ilvl w:val="0"/>
          <w:numId w:val="34"/>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Які деталі ви вважаєте найважливішими?</w:t>
      </w:r>
    </w:p>
    <w:p w:rsidR="003652B7" w:rsidRPr="00DF15FB" w:rsidRDefault="00F20492">
      <w:pPr>
        <w:numPr>
          <w:ilvl w:val="0"/>
          <w:numId w:val="34"/>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Який настрій передає художник?</w:t>
      </w:r>
    </w:p>
    <w:p w:rsidR="003652B7" w:rsidRPr="00DF15FB" w:rsidRDefault="00F20492">
      <w:pPr>
        <w:numPr>
          <w:ilvl w:val="0"/>
          <w:numId w:val="34"/>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Як ви думаєте, чому художник обрав саме такі кольори?</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Учні формулюють висловлювання повними реченнями, вчитель корегує мовленнєву чіткість і логіку.</w:t>
      </w:r>
    </w:p>
    <w:p w:rsidR="003652B7" w:rsidRPr="00DF15FB" w:rsidRDefault="00F20492">
      <w:pPr>
        <w:spacing w:after="0" w:line="360" w:lineRule="auto"/>
        <w:ind w:firstLine="709"/>
        <w:jc w:val="both"/>
        <w:rPr>
          <w:rFonts w:ascii="Times New Roman" w:eastAsia="Calibri" w:hAnsi="Times New Roman" w:cs="Times New Roman"/>
          <w:bCs/>
          <w:sz w:val="28"/>
          <w:szCs w:val="28"/>
          <w:lang w:val="uk-UA"/>
        </w:rPr>
      </w:pPr>
      <w:r w:rsidRPr="00DF15FB">
        <w:rPr>
          <w:rFonts w:ascii="Times New Roman" w:eastAsia="Calibri" w:hAnsi="Times New Roman" w:cs="Times New Roman"/>
          <w:bCs/>
          <w:sz w:val="28"/>
          <w:szCs w:val="28"/>
          <w:lang w:val="uk-UA"/>
        </w:rPr>
        <w:t>3. Групова робота «Жива картина»</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Клас ділиться на малі групи (3–4 учні). Кожна група отримує завдання:</w:t>
      </w:r>
    </w:p>
    <w:p w:rsidR="003652B7" w:rsidRPr="00DF15FB" w:rsidRDefault="00F20492">
      <w:pPr>
        <w:numPr>
          <w:ilvl w:val="0"/>
          <w:numId w:val="35"/>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придумати три речення, які могла б «сказати» картина, якби вміла говорити;</w:t>
      </w:r>
    </w:p>
    <w:p w:rsidR="003652B7" w:rsidRPr="00DF15FB" w:rsidRDefault="00F20492">
      <w:pPr>
        <w:numPr>
          <w:ilvl w:val="0"/>
          <w:numId w:val="35"/>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підготувати коротку усну презентацію.</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Це завдання стимулює розвиток творчої уяви, командну комунікацію, узгодження думок.</w:t>
      </w:r>
    </w:p>
    <w:p w:rsidR="003652B7" w:rsidRPr="00DF15FB" w:rsidRDefault="00F20492">
      <w:pPr>
        <w:spacing w:after="0" w:line="360" w:lineRule="auto"/>
        <w:ind w:firstLine="709"/>
        <w:jc w:val="both"/>
        <w:rPr>
          <w:rFonts w:ascii="Times New Roman" w:eastAsia="Calibri" w:hAnsi="Times New Roman" w:cs="Times New Roman"/>
          <w:bCs/>
          <w:sz w:val="28"/>
          <w:szCs w:val="28"/>
          <w:lang w:val="uk-UA"/>
        </w:rPr>
      </w:pPr>
      <w:r w:rsidRPr="00DF15FB">
        <w:rPr>
          <w:rFonts w:ascii="Times New Roman" w:eastAsia="Calibri" w:hAnsi="Times New Roman" w:cs="Times New Roman"/>
          <w:bCs/>
          <w:sz w:val="28"/>
          <w:szCs w:val="28"/>
          <w:lang w:val="uk-UA"/>
        </w:rPr>
        <w:t>4. Письмово-комунікативна вправа «Погляд художника»</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lastRenderedPageBreak/>
        <w:t>Учні пишуть 5–6 речень від імені художника:</w:t>
      </w:r>
    </w:p>
    <w:p w:rsidR="003652B7" w:rsidRPr="00DF15FB" w:rsidRDefault="00F20492">
      <w:pPr>
        <w:numPr>
          <w:ilvl w:val="0"/>
          <w:numId w:val="36"/>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що він хотів передати;</w:t>
      </w:r>
    </w:p>
    <w:p w:rsidR="003652B7" w:rsidRPr="00DF15FB" w:rsidRDefault="00F20492">
      <w:pPr>
        <w:numPr>
          <w:ilvl w:val="0"/>
          <w:numId w:val="36"/>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які почуття вкладав;</w:t>
      </w:r>
    </w:p>
    <w:p w:rsidR="003652B7" w:rsidRPr="00DF15FB" w:rsidRDefault="00F20492">
      <w:pPr>
        <w:numPr>
          <w:ilvl w:val="0"/>
          <w:numId w:val="36"/>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яке звернення адресує глядачеві.</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Після написання кілька учнів за бажанням презентують свій текст.</w:t>
      </w:r>
    </w:p>
    <w:p w:rsidR="003652B7" w:rsidRPr="00DF15FB" w:rsidRDefault="00F20492">
      <w:pPr>
        <w:spacing w:after="0" w:line="360" w:lineRule="auto"/>
        <w:ind w:firstLine="709"/>
        <w:jc w:val="both"/>
        <w:rPr>
          <w:rFonts w:ascii="Times New Roman" w:eastAsia="Calibri" w:hAnsi="Times New Roman" w:cs="Times New Roman"/>
          <w:bCs/>
          <w:sz w:val="28"/>
          <w:szCs w:val="28"/>
          <w:lang w:val="uk-UA"/>
        </w:rPr>
      </w:pPr>
      <w:r w:rsidRPr="00DF15FB">
        <w:rPr>
          <w:rFonts w:ascii="Times New Roman" w:eastAsia="Calibri" w:hAnsi="Times New Roman" w:cs="Times New Roman"/>
          <w:bCs/>
          <w:sz w:val="28"/>
          <w:szCs w:val="28"/>
          <w:lang w:val="uk-UA"/>
        </w:rPr>
        <w:t>5. Рефлексія</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Учитель запитує:</w:t>
      </w:r>
    </w:p>
    <w:p w:rsidR="003652B7" w:rsidRPr="00DF15FB" w:rsidRDefault="00F20492">
      <w:pPr>
        <w:numPr>
          <w:ilvl w:val="0"/>
          <w:numId w:val="37"/>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Що було найскладнішим у спільній роботі?</w:t>
      </w:r>
    </w:p>
    <w:p w:rsidR="003652B7" w:rsidRPr="00DF15FB" w:rsidRDefault="00F20492">
      <w:pPr>
        <w:numPr>
          <w:ilvl w:val="0"/>
          <w:numId w:val="37"/>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Які нові слова або способи опису ви сьогодні використовували?</w:t>
      </w:r>
    </w:p>
    <w:p w:rsidR="003652B7" w:rsidRPr="00DF15FB" w:rsidRDefault="00F20492">
      <w:pPr>
        <w:numPr>
          <w:ilvl w:val="0"/>
          <w:numId w:val="37"/>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Як змінилося ваше сприйняття картини після обговорення?</w:t>
      </w:r>
    </w:p>
    <w:p w:rsidR="003652B7" w:rsidRPr="00DF15FB" w:rsidRDefault="00F20492">
      <w:pPr>
        <w:spacing w:after="0" w:line="360" w:lineRule="auto"/>
        <w:ind w:firstLine="709"/>
        <w:jc w:val="both"/>
        <w:rPr>
          <w:rFonts w:ascii="Times New Roman" w:eastAsia="Calibri" w:hAnsi="Times New Roman" w:cs="Times New Roman"/>
          <w:bCs/>
          <w:sz w:val="28"/>
          <w:szCs w:val="28"/>
          <w:lang w:val="uk-UA"/>
        </w:rPr>
      </w:pPr>
      <w:r w:rsidRPr="00DF15FB">
        <w:rPr>
          <w:rFonts w:ascii="Times New Roman" w:eastAsia="Calibri" w:hAnsi="Times New Roman" w:cs="Times New Roman"/>
          <w:bCs/>
          <w:sz w:val="28"/>
          <w:szCs w:val="28"/>
          <w:lang w:val="uk-UA"/>
        </w:rPr>
        <w:t xml:space="preserve">Заняття 3. «Малювання під музику: інтеграція слова, звуку й кольору». Мета. </w:t>
      </w:r>
      <w:r w:rsidRPr="00DF15FB">
        <w:rPr>
          <w:rFonts w:ascii="Times New Roman" w:eastAsia="Calibri" w:hAnsi="Times New Roman" w:cs="Times New Roman"/>
          <w:sz w:val="28"/>
          <w:szCs w:val="28"/>
          <w:lang w:val="uk-UA"/>
        </w:rPr>
        <w:t>Розвиток навичок художнього самовираження, формування здатності вербалізувати власні емоції та взаємодіяти з однокласниками у творчому процесі.</w:t>
      </w:r>
    </w:p>
    <w:p w:rsidR="003652B7" w:rsidRPr="00DF15FB" w:rsidRDefault="00F20492">
      <w:pPr>
        <w:spacing w:after="0" w:line="360" w:lineRule="auto"/>
        <w:ind w:firstLine="709"/>
        <w:jc w:val="both"/>
        <w:rPr>
          <w:rFonts w:ascii="Times New Roman" w:eastAsia="Calibri" w:hAnsi="Times New Roman" w:cs="Times New Roman"/>
          <w:bCs/>
          <w:sz w:val="28"/>
          <w:szCs w:val="28"/>
          <w:lang w:val="uk-UA"/>
        </w:rPr>
      </w:pPr>
      <w:r w:rsidRPr="00DF15FB">
        <w:rPr>
          <w:rFonts w:ascii="Times New Roman" w:eastAsia="Calibri" w:hAnsi="Times New Roman" w:cs="Times New Roman"/>
          <w:bCs/>
          <w:sz w:val="28"/>
          <w:szCs w:val="28"/>
          <w:lang w:val="uk-UA"/>
        </w:rPr>
        <w:t>Хід заняття</w:t>
      </w:r>
    </w:p>
    <w:p w:rsidR="003652B7" w:rsidRPr="00DF15FB" w:rsidRDefault="00F20492">
      <w:pPr>
        <w:spacing w:after="0" w:line="360" w:lineRule="auto"/>
        <w:ind w:firstLine="709"/>
        <w:jc w:val="both"/>
        <w:rPr>
          <w:rFonts w:ascii="Times New Roman" w:eastAsia="Calibri" w:hAnsi="Times New Roman" w:cs="Times New Roman"/>
          <w:bCs/>
          <w:sz w:val="28"/>
          <w:szCs w:val="28"/>
          <w:lang w:val="uk-UA"/>
        </w:rPr>
      </w:pPr>
      <w:r w:rsidRPr="00DF15FB">
        <w:rPr>
          <w:rFonts w:ascii="Times New Roman" w:eastAsia="Calibri" w:hAnsi="Times New Roman" w:cs="Times New Roman"/>
          <w:bCs/>
          <w:sz w:val="28"/>
          <w:szCs w:val="28"/>
          <w:lang w:val="uk-UA"/>
        </w:rPr>
        <w:t>1. Мотиваційний етап</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Учитель повідомляє, що сьогодні учні будуть створювати художню роботу під музику, а потім описувати її та презентувати, пояснюючи вибір кольорів і образів.</w:t>
      </w:r>
    </w:p>
    <w:p w:rsidR="003652B7" w:rsidRPr="00DF15FB" w:rsidRDefault="00F20492">
      <w:pPr>
        <w:spacing w:after="0" w:line="360" w:lineRule="auto"/>
        <w:ind w:firstLine="709"/>
        <w:jc w:val="both"/>
        <w:rPr>
          <w:rFonts w:ascii="Times New Roman" w:eastAsia="Calibri" w:hAnsi="Times New Roman" w:cs="Times New Roman"/>
          <w:bCs/>
          <w:sz w:val="28"/>
          <w:szCs w:val="28"/>
          <w:lang w:val="uk-UA"/>
        </w:rPr>
      </w:pPr>
      <w:r w:rsidRPr="00DF15FB">
        <w:rPr>
          <w:rFonts w:ascii="Times New Roman" w:eastAsia="Calibri" w:hAnsi="Times New Roman" w:cs="Times New Roman"/>
          <w:bCs/>
          <w:sz w:val="28"/>
          <w:szCs w:val="28"/>
          <w:lang w:val="uk-UA"/>
        </w:rPr>
        <w:t>2. Слухання музичного твору</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Пропонується музика з яскраво вираженим настроєм (лірична, динамічна, драматична).</w:t>
      </w:r>
      <w:r w:rsidRPr="00DF15FB">
        <w:rPr>
          <w:rFonts w:ascii="Times New Roman" w:eastAsia="Calibri" w:hAnsi="Times New Roman" w:cs="Times New Roman"/>
          <w:sz w:val="28"/>
          <w:szCs w:val="28"/>
          <w:lang w:val="uk-UA"/>
        </w:rPr>
        <w:br/>
        <w:t>Учні слухають із заплющеними очима, намагаючись визначити:</w:t>
      </w:r>
    </w:p>
    <w:p w:rsidR="003652B7" w:rsidRPr="00DF15FB" w:rsidRDefault="00F20492">
      <w:pPr>
        <w:numPr>
          <w:ilvl w:val="0"/>
          <w:numId w:val="38"/>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які кольори «чується»;</w:t>
      </w:r>
    </w:p>
    <w:p w:rsidR="003652B7" w:rsidRPr="00DF15FB" w:rsidRDefault="00F20492">
      <w:pPr>
        <w:numPr>
          <w:ilvl w:val="0"/>
          <w:numId w:val="38"/>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які образи виникають;</w:t>
      </w:r>
    </w:p>
    <w:p w:rsidR="003652B7" w:rsidRPr="00DF15FB" w:rsidRDefault="00F20492">
      <w:pPr>
        <w:numPr>
          <w:ilvl w:val="0"/>
          <w:numId w:val="38"/>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який рух має ця музика (плавний, уривчастий, м'який).</w:t>
      </w:r>
    </w:p>
    <w:p w:rsidR="003652B7" w:rsidRPr="00DF15FB" w:rsidRDefault="00F20492">
      <w:pPr>
        <w:spacing w:after="0" w:line="360" w:lineRule="auto"/>
        <w:ind w:firstLine="709"/>
        <w:jc w:val="both"/>
        <w:rPr>
          <w:rFonts w:ascii="Times New Roman" w:eastAsia="Calibri" w:hAnsi="Times New Roman" w:cs="Times New Roman"/>
          <w:bCs/>
          <w:sz w:val="28"/>
          <w:szCs w:val="28"/>
          <w:lang w:val="uk-UA"/>
        </w:rPr>
      </w:pPr>
      <w:r w:rsidRPr="00DF15FB">
        <w:rPr>
          <w:rFonts w:ascii="Times New Roman" w:eastAsia="Calibri" w:hAnsi="Times New Roman" w:cs="Times New Roman"/>
          <w:bCs/>
          <w:sz w:val="28"/>
          <w:szCs w:val="28"/>
          <w:lang w:val="uk-UA"/>
        </w:rPr>
        <w:t>3. Творчо-художня діяльність</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Під повторне прослуховування учні створюють малюнок. Учитель не обмежує теми – важливий процес самовираження.</w:t>
      </w:r>
    </w:p>
    <w:p w:rsidR="003652B7" w:rsidRPr="00DF15FB" w:rsidRDefault="00F20492">
      <w:pPr>
        <w:spacing w:after="0" w:line="360" w:lineRule="auto"/>
        <w:ind w:firstLine="709"/>
        <w:jc w:val="both"/>
        <w:rPr>
          <w:rFonts w:ascii="Times New Roman" w:eastAsia="Calibri" w:hAnsi="Times New Roman" w:cs="Times New Roman"/>
          <w:bCs/>
          <w:sz w:val="28"/>
          <w:szCs w:val="28"/>
          <w:lang w:val="uk-UA"/>
        </w:rPr>
      </w:pPr>
      <w:r w:rsidRPr="00DF15FB">
        <w:rPr>
          <w:rFonts w:ascii="Times New Roman" w:eastAsia="Calibri" w:hAnsi="Times New Roman" w:cs="Times New Roman"/>
          <w:bCs/>
          <w:sz w:val="28"/>
          <w:szCs w:val="28"/>
          <w:lang w:val="uk-UA"/>
        </w:rPr>
        <w:t>4. Комунікативна вправа «Партнерський опис»</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lastRenderedPageBreak/>
        <w:t>Після завершення роботи учні обмінюються малюнками з партнером. Завдання:</w:t>
      </w:r>
    </w:p>
    <w:p w:rsidR="003652B7" w:rsidRPr="00DF15FB" w:rsidRDefault="00F20492">
      <w:pPr>
        <w:numPr>
          <w:ilvl w:val="0"/>
          <w:numId w:val="39"/>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партнер описує роботу, не знаючи замислу автора;</w:t>
      </w:r>
    </w:p>
    <w:p w:rsidR="003652B7" w:rsidRPr="00DF15FB" w:rsidRDefault="00F20492">
      <w:pPr>
        <w:numPr>
          <w:ilvl w:val="0"/>
          <w:numId w:val="39"/>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автор коментує, наскільки опис відповідає його задуму;</w:t>
      </w:r>
    </w:p>
    <w:p w:rsidR="003652B7" w:rsidRPr="00DF15FB" w:rsidRDefault="00F20492">
      <w:pPr>
        <w:numPr>
          <w:ilvl w:val="0"/>
          <w:numId w:val="39"/>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учні формулюють висновок:</w:t>
      </w:r>
    </w:p>
    <w:p w:rsidR="003652B7" w:rsidRPr="00DF15FB" w:rsidRDefault="00F20492">
      <w:pPr>
        <w:numPr>
          <w:ilvl w:val="1"/>
          <w:numId w:val="39"/>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які емоції передані;</w:t>
      </w:r>
    </w:p>
    <w:p w:rsidR="003652B7" w:rsidRPr="00DF15FB" w:rsidRDefault="00F20492">
      <w:pPr>
        <w:numPr>
          <w:ilvl w:val="1"/>
          <w:numId w:val="39"/>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які кольори є ключовими;</w:t>
      </w:r>
    </w:p>
    <w:p w:rsidR="003652B7" w:rsidRPr="00DF15FB" w:rsidRDefault="00F20492">
      <w:pPr>
        <w:numPr>
          <w:ilvl w:val="1"/>
          <w:numId w:val="39"/>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що картина «розповідає».</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Це сприяє розвитку діалогічної взаємодії та уміння розуміти іншу точку зору.</w:t>
      </w:r>
    </w:p>
    <w:p w:rsidR="003652B7" w:rsidRPr="00DF15FB" w:rsidRDefault="00F20492">
      <w:pPr>
        <w:spacing w:after="0" w:line="360" w:lineRule="auto"/>
        <w:ind w:firstLine="709"/>
        <w:jc w:val="both"/>
        <w:rPr>
          <w:rFonts w:ascii="Times New Roman" w:eastAsia="Calibri" w:hAnsi="Times New Roman" w:cs="Times New Roman"/>
          <w:bCs/>
          <w:sz w:val="28"/>
          <w:szCs w:val="28"/>
          <w:lang w:val="uk-UA"/>
        </w:rPr>
      </w:pPr>
      <w:r w:rsidRPr="00DF15FB">
        <w:rPr>
          <w:rFonts w:ascii="Times New Roman" w:eastAsia="Calibri" w:hAnsi="Times New Roman" w:cs="Times New Roman"/>
          <w:bCs/>
          <w:sz w:val="28"/>
          <w:szCs w:val="28"/>
          <w:lang w:val="uk-UA"/>
        </w:rPr>
        <w:t>5. Групова презентація</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Кожна група з 4–5 учнів обирає по одній роботі для спільної презентації. Учні формують цілісний усний текст: введення, опис, емоційна оцінка.</w:t>
      </w:r>
    </w:p>
    <w:p w:rsidR="003652B7" w:rsidRPr="00DF15FB" w:rsidRDefault="00F20492">
      <w:pPr>
        <w:spacing w:after="0" w:line="360" w:lineRule="auto"/>
        <w:ind w:firstLine="709"/>
        <w:jc w:val="both"/>
        <w:rPr>
          <w:rFonts w:ascii="Times New Roman" w:eastAsia="Calibri" w:hAnsi="Times New Roman" w:cs="Times New Roman"/>
          <w:bCs/>
          <w:sz w:val="28"/>
          <w:szCs w:val="28"/>
          <w:lang w:val="uk-UA"/>
        </w:rPr>
      </w:pPr>
      <w:r w:rsidRPr="00DF15FB">
        <w:rPr>
          <w:rFonts w:ascii="Times New Roman" w:eastAsia="Calibri" w:hAnsi="Times New Roman" w:cs="Times New Roman"/>
          <w:bCs/>
          <w:sz w:val="28"/>
          <w:szCs w:val="28"/>
          <w:lang w:val="uk-UA"/>
        </w:rPr>
        <w:t>6. Підсумкова рефлексія</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Запитання:</w:t>
      </w:r>
    </w:p>
    <w:p w:rsidR="003652B7" w:rsidRPr="00DF15FB" w:rsidRDefault="00F20492">
      <w:pPr>
        <w:numPr>
          <w:ilvl w:val="0"/>
          <w:numId w:val="40"/>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Чи легко було описувати чужу роботу?</w:t>
      </w:r>
    </w:p>
    <w:p w:rsidR="003652B7" w:rsidRPr="00DF15FB" w:rsidRDefault="00F20492">
      <w:pPr>
        <w:numPr>
          <w:ilvl w:val="0"/>
          <w:numId w:val="40"/>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Які слова виявилися найвлучнішими?</w:t>
      </w:r>
    </w:p>
    <w:p w:rsidR="003652B7" w:rsidRPr="00DF15FB" w:rsidRDefault="00F20492">
      <w:pPr>
        <w:numPr>
          <w:ilvl w:val="0"/>
          <w:numId w:val="40"/>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Чи змінилося ваше ставлення до музики після малювання?</w:t>
      </w:r>
    </w:p>
    <w:p w:rsidR="003652B7" w:rsidRPr="00DF15FB" w:rsidRDefault="00F20492">
      <w:pPr>
        <w:spacing w:after="0" w:line="360" w:lineRule="auto"/>
        <w:ind w:firstLine="709"/>
        <w:jc w:val="both"/>
        <w:rPr>
          <w:rFonts w:ascii="Times New Roman" w:eastAsia="Calibri" w:hAnsi="Times New Roman" w:cs="Times New Roman"/>
          <w:bCs/>
          <w:sz w:val="28"/>
          <w:szCs w:val="28"/>
          <w:lang w:val="uk-UA"/>
        </w:rPr>
      </w:pPr>
      <w:r w:rsidRPr="00DF15FB">
        <w:rPr>
          <w:rFonts w:ascii="Times New Roman" w:eastAsia="Calibri" w:hAnsi="Times New Roman" w:cs="Times New Roman"/>
          <w:bCs/>
          <w:sz w:val="28"/>
          <w:szCs w:val="28"/>
          <w:lang w:val="uk-UA"/>
        </w:rPr>
        <w:t>Заняття 4. «Мистецтво спілкування: презентація і рефлексія»</w:t>
      </w:r>
    </w:p>
    <w:p w:rsidR="003652B7" w:rsidRPr="00DF15FB" w:rsidRDefault="00F20492">
      <w:pPr>
        <w:spacing w:after="0" w:line="360" w:lineRule="auto"/>
        <w:ind w:firstLine="709"/>
        <w:jc w:val="both"/>
        <w:rPr>
          <w:rFonts w:ascii="Times New Roman" w:eastAsia="Calibri" w:hAnsi="Times New Roman" w:cs="Times New Roman"/>
          <w:bCs/>
          <w:sz w:val="28"/>
          <w:szCs w:val="28"/>
          <w:lang w:val="uk-UA"/>
        </w:rPr>
      </w:pPr>
      <w:r w:rsidRPr="00DF15FB">
        <w:rPr>
          <w:rFonts w:ascii="Times New Roman" w:eastAsia="Calibri" w:hAnsi="Times New Roman" w:cs="Times New Roman"/>
          <w:bCs/>
          <w:sz w:val="28"/>
          <w:szCs w:val="28"/>
          <w:lang w:val="uk-UA"/>
        </w:rPr>
        <w:t xml:space="preserve">Мета. </w:t>
      </w:r>
      <w:r w:rsidRPr="00DF15FB">
        <w:rPr>
          <w:rFonts w:ascii="Times New Roman" w:eastAsia="Calibri" w:hAnsi="Times New Roman" w:cs="Times New Roman"/>
          <w:sz w:val="28"/>
          <w:szCs w:val="28"/>
          <w:lang w:val="uk-UA"/>
        </w:rPr>
        <w:t>Сформувати уміння презентувати власну творчу роботу та роботу групи.</w:t>
      </w:r>
      <w:r w:rsidRPr="00DF15FB">
        <w:rPr>
          <w:rFonts w:ascii="Times New Roman" w:eastAsia="Calibri" w:hAnsi="Times New Roman" w:cs="Times New Roman"/>
          <w:bCs/>
          <w:sz w:val="28"/>
          <w:szCs w:val="28"/>
          <w:lang w:val="uk-UA"/>
        </w:rPr>
        <w:t xml:space="preserve"> </w:t>
      </w:r>
      <w:r w:rsidRPr="00DF15FB">
        <w:rPr>
          <w:rFonts w:ascii="Times New Roman" w:eastAsia="Calibri" w:hAnsi="Times New Roman" w:cs="Times New Roman"/>
          <w:sz w:val="28"/>
          <w:szCs w:val="28"/>
          <w:lang w:val="uk-UA"/>
        </w:rPr>
        <w:t>Розвивати усне мовлення, аргументацію та навички конструктивного діалогу.</w:t>
      </w:r>
      <w:r w:rsidRPr="00DF15FB">
        <w:rPr>
          <w:rFonts w:ascii="Times New Roman" w:eastAsia="Calibri" w:hAnsi="Times New Roman" w:cs="Times New Roman"/>
          <w:bCs/>
          <w:sz w:val="28"/>
          <w:szCs w:val="28"/>
          <w:lang w:val="uk-UA"/>
        </w:rPr>
        <w:t xml:space="preserve"> </w:t>
      </w:r>
      <w:r w:rsidRPr="00DF15FB">
        <w:rPr>
          <w:rFonts w:ascii="Times New Roman" w:eastAsia="Calibri" w:hAnsi="Times New Roman" w:cs="Times New Roman"/>
          <w:sz w:val="28"/>
          <w:szCs w:val="28"/>
          <w:lang w:val="uk-UA"/>
        </w:rPr>
        <w:t>Підвищувати рівень емпатії та здатності оцінювати емоції інших.</w:t>
      </w:r>
    </w:p>
    <w:p w:rsidR="003652B7" w:rsidRPr="00DF15FB" w:rsidRDefault="00F20492">
      <w:pPr>
        <w:spacing w:after="0" w:line="360" w:lineRule="auto"/>
        <w:ind w:firstLine="709"/>
        <w:jc w:val="both"/>
        <w:rPr>
          <w:rFonts w:ascii="Times New Roman" w:eastAsia="Calibri" w:hAnsi="Times New Roman" w:cs="Times New Roman"/>
          <w:bCs/>
          <w:sz w:val="28"/>
          <w:szCs w:val="28"/>
          <w:lang w:val="uk-UA"/>
        </w:rPr>
      </w:pPr>
      <w:r w:rsidRPr="00DF15FB">
        <w:rPr>
          <w:rFonts w:ascii="Times New Roman" w:eastAsia="Calibri" w:hAnsi="Times New Roman" w:cs="Times New Roman"/>
          <w:bCs/>
          <w:sz w:val="28"/>
          <w:szCs w:val="28"/>
          <w:lang w:val="uk-UA"/>
        </w:rPr>
        <w:t>Хід заняття</w:t>
      </w:r>
    </w:p>
    <w:p w:rsidR="003652B7" w:rsidRPr="00DF15FB" w:rsidRDefault="00F20492">
      <w:pPr>
        <w:spacing w:after="0" w:line="360" w:lineRule="auto"/>
        <w:ind w:firstLine="709"/>
        <w:jc w:val="both"/>
        <w:rPr>
          <w:rFonts w:ascii="Times New Roman" w:eastAsia="Calibri" w:hAnsi="Times New Roman" w:cs="Times New Roman"/>
          <w:bCs/>
          <w:sz w:val="28"/>
          <w:szCs w:val="28"/>
          <w:lang w:val="uk-UA"/>
        </w:rPr>
      </w:pPr>
      <w:r w:rsidRPr="00DF15FB">
        <w:rPr>
          <w:rFonts w:ascii="Times New Roman" w:eastAsia="Calibri" w:hAnsi="Times New Roman" w:cs="Times New Roman"/>
          <w:bCs/>
          <w:sz w:val="28"/>
          <w:szCs w:val="28"/>
          <w:lang w:val="uk-UA"/>
        </w:rPr>
        <w:t>1. Організаційний етап.</w:t>
      </w: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Учитель пояснює, що сьогодні учні будуть демонструвати та обговорювати результати творчої діяльності за попередні три тижні: музичні вправи, малюнки та інтегровані проєкти.</w:t>
      </w:r>
    </w:p>
    <w:p w:rsidR="003652B7" w:rsidRPr="00DF15FB" w:rsidRDefault="00F20492">
      <w:p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Кожна група обирає по одній роботі для презентації.</w:t>
      </w:r>
    </w:p>
    <w:p w:rsidR="003652B7" w:rsidRPr="00DF15FB" w:rsidRDefault="00F20492">
      <w:p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lastRenderedPageBreak/>
        <w:t>Учні домовляються, хто що буде розповідати (рольова організація).</w:t>
      </w:r>
    </w:p>
    <w:p w:rsidR="003652B7" w:rsidRPr="00DF15FB" w:rsidRDefault="00F20492">
      <w:pPr>
        <w:spacing w:after="0" w:line="360" w:lineRule="auto"/>
        <w:ind w:firstLine="709"/>
        <w:jc w:val="both"/>
        <w:rPr>
          <w:rFonts w:ascii="Times New Roman" w:eastAsia="Calibri" w:hAnsi="Times New Roman" w:cs="Times New Roman"/>
          <w:bCs/>
          <w:sz w:val="28"/>
          <w:szCs w:val="28"/>
          <w:lang w:val="uk-UA"/>
        </w:rPr>
      </w:pPr>
      <w:r w:rsidRPr="00DF15FB">
        <w:rPr>
          <w:rFonts w:ascii="Times New Roman" w:eastAsia="Calibri" w:hAnsi="Times New Roman" w:cs="Times New Roman"/>
          <w:bCs/>
          <w:sz w:val="28"/>
          <w:szCs w:val="28"/>
          <w:lang w:val="uk-UA"/>
        </w:rPr>
        <w:t>2. Презентація творчих робіт</w:t>
      </w:r>
    </w:p>
    <w:p w:rsidR="003652B7" w:rsidRPr="00DF15FB" w:rsidRDefault="00F20492">
      <w:p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Групи по черзі представляють свої роботи:</w:t>
      </w:r>
    </w:p>
    <w:p w:rsidR="003652B7" w:rsidRPr="00DF15FB" w:rsidRDefault="00F20492">
      <w:pPr>
        <w:numPr>
          <w:ilvl w:val="1"/>
          <w:numId w:val="41"/>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Опис роботи (що зображено, який настрій, що хотіли передати).</w:t>
      </w:r>
    </w:p>
    <w:p w:rsidR="003652B7" w:rsidRPr="00DF15FB" w:rsidRDefault="00F20492">
      <w:pPr>
        <w:numPr>
          <w:ilvl w:val="1"/>
          <w:numId w:val="41"/>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Взаємозв’язок музики і малюнка (як музика вплинула на колір, форму, композицію).</w:t>
      </w:r>
    </w:p>
    <w:p w:rsidR="003652B7" w:rsidRPr="00DF15FB" w:rsidRDefault="00F20492">
      <w:pPr>
        <w:numPr>
          <w:ilvl w:val="1"/>
          <w:numId w:val="41"/>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Особисті відчуття та емоції під час роботи.</w:t>
      </w:r>
    </w:p>
    <w:p w:rsidR="003652B7" w:rsidRPr="00DF15FB" w:rsidRDefault="00F20492">
      <w:p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Після презентації інші учні ставлять уточнювальні запитання та висловлюють власне враження.</w:t>
      </w:r>
    </w:p>
    <w:p w:rsidR="003652B7" w:rsidRPr="00DF15FB" w:rsidRDefault="00F20492">
      <w:pPr>
        <w:spacing w:after="0" w:line="360" w:lineRule="auto"/>
        <w:ind w:firstLine="709"/>
        <w:jc w:val="both"/>
        <w:rPr>
          <w:rFonts w:ascii="Times New Roman" w:eastAsia="Calibri" w:hAnsi="Times New Roman" w:cs="Times New Roman"/>
          <w:bCs/>
          <w:sz w:val="28"/>
          <w:szCs w:val="28"/>
          <w:lang w:val="uk-UA"/>
        </w:rPr>
      </w:pPr>
      <w:r w:rsidRPr="00DF15FB">
        <w:rPr>
          <w:rFonts w:ascii="Times New Roman" w:eastAsia="Calibri" w:hAnsi="Times New Roman" w:cs="Times New Roman"/>
          <w:bCs/>
          <w:sz w:val="28"/>
          <w:szCs w:val="28"/>
          <w:lang w:val="uk-UA"/>
        </w:rPr>
        <w:t>3. Вправа «Мікрофон»</w:t>
      </w:r>
    </w:p>
    <w:p w:rsidR="003652B7" w:rsidRPr="00DF15FB" w:rsidRDefault="00F20492">
      <w:p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Учні по черзі висловлюють одну думку: що нового вони дізналися про себе або про інших під час творчої роботи.</w:t>
      </w:r>
    </w:p>
    <w:p w:rsidR="003652B7" w:rsidRPr="00DF15FB" w:rsidRDefault="00F20492">
      <w:p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Завдання: слухати уважно, потім перефразувати слова попереднього учня, додаючи власне відчуття.</w:t>
      </w:r>
    </w:p>
    <w:p w:rsidR="003652B7" w:rsidRPr="00DF15FB" w:rsidRDefault="00F20492">
      <w:p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Мета: розвиток навичок уважного слухання, діалогічної взаємодії та емпатії.</w:t>
      </w:r>
    </w:p>
    <w:p w:rsidR="003652B7" w:rsidRPr="00DF15FB" w:rsidRDefault="00F20492">
      <w:pPr>
        <w:spacing w:after="0" w:line="360" w:lineRule="auto"/>
        <w:ind w:firstLine="709"/>
        <w:jc w:val="both"/>
        <w:rPr>
          <w:rFonts w:ascii="Times New Roman" w:eastAsia="Calibri" w:hAnsi="Times New Roman" w:cs="Times New Roman"/>
          <w:bCs/>
          <w:sz w:val="28"/>
          <w:szCs w:val="28"/>
          <w:lang w:val="uk-UA"/>
        </w:rPr>
      </w:pPr>
      <w:r w:rsidRPr="00DF15FB">
        <w:rPr>
          <w:rFonts w:ascii="Times New Roman" w:eastAsia="Calibri" w:hAnsi="Times New Roman" w:cs="Times New Roman"/>
          <w:bCs/>
          <w:sz w:val="28"/>
          <w:szCs w:val="28"/>
          <w:lang w:val="uk-UA"/>
        </w:rPr>
        <w:t>4. Групова рефлексія.</w:t>
      </w:r>
    </w:p>
    <w:p w:rsidR="003652B7" w:rsidRPr="00DF15FB" w:rsidRDefault="00F20492">
      <w:p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Кожна група обговорює:</w:t>
      </w:r>
    </w:p>
    <w:p w:rsidR="003652B7" w:rsidRPr="00DF15FB" w:rsidRDefault="00F20492">
      <w:pPr>
        <w:numPr>
          <w:ilvl w:val="1"/>
          <w:numId w:val="42"/>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Які комунікативні уміння вдалося застосувати?</w:t>
      </w:r>
    </w:p>
    <w:p w:rsidR="003652B7" w:rsidRPr="00DF15FB" w:rsidRDefault="00F20492">
      <w:pPr>
        <w:numPr>
          <w:ilvl w:val="1"/>
          <w:numId w:val="42"/>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Що було складним у спільній роботі?</w:t>
      </w:r>
    </w:p>
    <w:p w:rsidR="003652B7" w:rsidRPr="00DF15FB" w:rsidRDefault="00F20492">
      <w:pPr>
        <w:numPr>
          <w:ilvl w:val="1"/>
          <w:numId w:val="42"/>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Як можна покращити взаємодію під час творчих завдань у майбутньому?</w:t>
      </w:r>
    </w:p>
    <w:p w:rsidR="003652B7" w:rsidRPr="00DF15FB" w:rsidRDefault="00F20492">
      <w:p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Учитель записує ключові слова, робить загальні висновки.</w:t>
      </w:r>
    </w:p>
    <w:p w:rsidR="003652B7" w:rsidRPr="00DF15FB" w:rsidRDefault="00F20492">
      <w:pPr>
        <w:spacing w:after="0" w:line="360" w:lineRule="auto"/>
        <w:ind w:firstLine="709"/>
        <w:jc w:val="both"/>
        <w:rPr>
          <w:rFonts w:ascii="Times New Roman" w:eastAsia="Calibri" w:hAnsi="Times New Roman" w:cs="Times New Roman"/>
          <w:bCs/>
          <w:sz w:val="28"/>
          <w:szCs w:val="28"/>
          <w:lang w:val="uk-UA"/>
        </w:rPr>
      </w:pPr>
      <w:r w:rsidRPr="00DF15FB">
        <w:rPr>
          <w:rFonts w:ascii="Times New Roman" w:eastAsia="Calibri" w:hAnsi="Times New Roman" w:cs="Times New Roman"/>
          <w:bCs/>
          <w:sz w:val="28"/>
          <w:szCs w:val="28"/>
          <w:lang w:val="uk-UA"/>
        </w:rPr>
        <w:t>5. Підсумкова рефлексія.</w:t>
      </w:r>
    </w:p>
    <w:p w:rsidR="003652B7" w:rsidRPr="00DF15FB" w:rsidRDefault="00F20492">
      <w:p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Кожен учень формулює коротку фразу:</w:t>
      </w:r>
    </w:p>
    <w:p w:rsidR="003652B7" w:rsidRPr="00DF15FB" w:rsidRDefault="00F20492">
      <w:pPr>
        <w:numPr>
          <w:ilvl w:val="1"/>
          <w:numId w:val="43"/>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«Сьогодні я навчився…»</w:t>
      </w:r>
    </w:p>
    <w:p w:rsidR="003652B7" w:rsidRPr="00DF15FB" w:rsidRDefault="00F20492">
      <w:pPr>
        <w:numPr>
          <w:ilvl w:val="1"/>
          <w:numId w:val="43"/>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«Мені сподобалося, що…»</w:t>
      </w:r>
    </w:p>
    <w:p w:rsidR="003652B7" w:rsidRPr="00DF15FB" w:rsidRDefault="00F20492">
      <w:pPr>
        <w:numPr>
          <w:ilvl w:val="1"/>
          <w:numId w:val="43"/>
        </w:num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«Я хочу покращити…»</w:t>
      </w:r>
    </w:p>
    <w:p w:rsidR="003652B7" w:rsidRPr="00DF15FB" w:rsidRDefault="00F20492">
      <w:pPr>
        <w:spacing w:after="0" w:line="360" w:lineRule="auto"/>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Це дозволяє закріпити результати комунікативного розвитку, усвідомити власний прогрес і сформувати позитивне ставлення до спільної діяльності.</w:t>
      </w:r>
    </w:p>
    <w:p w:rsidR="003652B7" w:rsidRPr="00DF15FB" w:rsidRDefault="00F20492">
      <w:pPr>
        <w:spacing w:after="0" w:line="360" w:lineRule="auto"/>
        <w:ind w:firstLine="720"/>
        <w:jc w:val="both"/>
        <w:rPr>
          <w:rFonts w:ascii="Times New Roman" w:eastAsia="Times New Roman" w:hAnsi="Times New Roman" w:cs="Times New Roman"/>
          <w:sz w:val="28"/>
          <w:szCs w:val="28"/>
          <w:lang w:val="uk-UA" w:eastAsia="ru-RU"/>
        </w:rPr>
      </w:pPr>
      <w:r w:rsidRPr="00DF15FB">
        <w:rPr>
          <w:rFonts w:ascii="Times New Roman" w:eastAsia="Times New Roman" w:hAnsi="Times New Roman" w:cs="Times New Roman"/>
          <w:sz w:val="28"/>
          <w:szCs w:val="28"/>
          <w:lang w:val="uk-UA" w:eastAsia="ru-RU"/>
        </w:rPr>
        <w:lastRenderedPageBreak/>
        <w:t>Підсумковим етапом дослідження проблеми формування комунікативної компетентності учнів, стало вирішення таких завдань: перевірка ефективності впровадження методики з формування комунікативної компетентності учнів засобами музики та живопису, визначення якісних і кількісних змін, які отримано під час експериментального дослідження відповідно до визначених критеріїв, підведення підсумків та інтерпретація результатів експериментальної роботи. Для вирішення цих завдань після проведення констатувального і формувального етапів експерименту за розробленою методикою здійснено повторну діагностику рівня сформонаності комунікативної компетентності учнів засобами музики та живопису.</w:t>
      </w:r>
    </w:p>
    <w:p w:rsidR="003652B7" w:rsidRPr="00DF15FB" w:rsidRDefault="00F20492">
      <w:pPr>
        <w:spacing w:after="0" w:line="360" w:lineRule="auto"/>
        <w:ind w:firstLine="720"/>
        <w:jc w:val="both"/>
        <w:rPr>
          <w:rFonts w:ascii="Times New Roman" w:eastAsia="Times New Roman" w:hAnsi="Times New Roman" w:cs="Times New Roman"/>
          <w:sz w:val="28"/>
          <w:szCs w:val="28"/>
          <w:lang w:val="uk-UA" w:eastAsia="ru-RU"/>
        </w:rPr>
      </w:pPr>
      <w:r w:rsidRPr="00DF15FB">
        <w:rPr>
          <w:rFonts w:ascii="Times New Roman" w:eastAsia="Times New Roman" w:hAnsi="Times New Roman" w:cs="Times New Roman"/>
          <w:sz w:val="28"/>
          <w:szCs w:val="28"/>
          <w:lang w:val="uk-UA" w:eastAsia="ru-RU"/>
        </w:rPr>
        <w:t xml:space="preserve">Результати контрольного </w:t>
      </w:r>
      <w:r w:rsidR="00E96150" w:rsidRPr="00DF15FB">
        <w:rPr>
          <w:rFonts w:ascii="Times New Roman" w:eastAsia="Times New Roman" w:hAnsi="Times New Roman" w:cs="Times New Roman"/>
          <w:sz w:val="28"/>
          <w:szCs w:val="28"/>
          <w:lang w:val="uk-UA" w:eastAsia="ru-RU"/>
        </w:rPr>
        <w:t xml:space="preserve">етапу </w:t>
      </w:r>
      <w:r w:rsidRPr="00DF15FB">
        <w:rPr>
          <w:rFonts w:ascii="Times New Roman" w:eastAsia="Times New Roman" w:hAnsi="Times New Roman" w:cs="Times New Roman"/>
          <w:sz w:val="28"/>
          <w:szCs w:val="28"/>
          <w:lang w:val="uk-UA" w:eastAsia="ru-RU"/>
        </w:rPr>
        <w:t>експерименту дозволили зробити висновок про те, що проведення цілеспрямованих форму</w:t>
      </w:r>
      <w:r w:rsidR="00E96150" w:rsidRPr="00DF15FB">
        <w:rPr>
          <w:rFonts w:ascii="Times New Roman" w:eastAsia="Times New Roman" w:hAnsi="Times New Roman" w:cs="Times New Roman"/>
          <w:sz w:val="28"/>
          <w:szCs w:val="28"/>
          <w:lang w:val="uk-UA" w:eastAsia="ru-RU"/>
        </w:rPr>
        <w:t>вальних</w:t>
      </w:r>
      <w:r w:rsidRPr="00DF15FB">
        <w:rPr>
          <w:rFonts w:ascii="Times New Roman" w:eastAsia="Times New Roman" w:hAnsi="Times New Roman" w:cs="Times New Roman"/>
          <w:sz w:val="28"/>
          <w:szCs w:val="28"/>
          <w:lang w:val="uk-UA" w:eastAsia="ru-RU"/>
        </w:rPr>
        <w:t xml:space="preserve"> впливів </w:t>
      </w:r>
      <w:r w:rsidR="00E96150" w:rsidRPr="00DF15FB">
        <w:rPr>
          <w:rFonts w:ascii="Times New Roman" w:eastAsia="Times New Roman" w:hAnsi="Times New Roman" w:cs="Times New Roman"/>
          <w:sz w:val="28"/>
          <w:szCs w:val="28"/>
          <w:lang w:val="uk-UA" w:eastAsia="ru-RU"/>
        </w:rPr>
        <w:t xml:space="preserve">засобами музики та живопису </w:t>
      </w:r>
      <w:r w:rsidRPr="00DF15FB">
        <w:rPr>
          <w:rFonts w:ascii="Times New Roman" w:eastAsia="Times New Roman" w:hAnsi="Times New Roman" w:cs="Times New Roman"/>
          <w:sz w:val="28"/>
          <w:szCs w:val="28"/>
          <w:lang w:val="uk-UA" w:eastAsia="ru-RU"/>
        </w:rPr>
        <w:t xml:space="preserve">позитивно </w:t>
      </w:r>
      <w:r w:rsidR="00E96150" w:rsidRPr="00DF15FB">
        <w:rPr>
          <w:rFonts w:ascii="Times New Roman" w:eastAsia="Times New Roman" w:hAnsi="Times New Roman" w:cs="Times New Roman"/>
          <w:sz w:val="28"/>
          <w:szCs w:val="28"/>
          <w:lang w:val="uk-UA" w:eastAsia="ru-RU"/>
        </w:rPr>
        <w:t>позначилося</w:t>
      </w:r>
      <w:r w:rsidRPr="00DF15FB">
        <w:rPr>
          <w:rFonts w:ascii="Times New Roman" w:eastAsia="Times New Roman" w:hAnsi="Times New Roman" w:cs="Times New Roman"/>
          <w:sz w:val="28"/>
          <w:szCs w:val="28"/>
          <w:lang w:val="uk-UA" w:eastAsia="ru-RU"/>
        </w:rPr>
        <w:t xml:space="preserve"> на рівн</w:t>
      </w:r>
      <w:r w:rsidR="00E96150" w:rsidRPr="00DF15FB">
        <w:rPr>
          <w:rFonts w:ascii="Times New Roman" w:eastAsia="Times New Roman" w:hAnsi="Times New Roman" w:cs="Times New Roman"/>
          <w:sz w:val="28"/>
          <w:szCs w:val="28"/>
          <w:lang w:val="uk-UA" w:eastAsia="ru-RU"/>
        </w:rPr>
        <w:t>і</w:t>
      </w:r>
      <w:r w:rsidRPr="00DF15FB">
        <w:rPr>
          <w:rFonts w:ascii="Times New Roman" w:eastAsia="Times New Roman" w:hAnsi="Times New Roman" w:cs="Times New Roman"/>
          <w:sz w:val="28"/>
          <w:szCs w:val="28"/>
          <w:lang w:val="uk-UA" w:eastAsia="ru-RU"/>
        </w:rPr>
        <w:t xml:space="preserve"> комунікативної компетентності учнів </w:t>
      </w:r>
      <w:r w:rsidR="00E96150" w:rsidRPr="00DF15FB">
        <w:rPr>
          <w:rFonts w:ascii="Times New Roman" w:eastAsia="Times New Roman" w:hAnsi="Times New Roman" w:cs="Times New Roman"/>
          <w:sz w:val="28"/>
          <w:szCs w:val="28"/>
          <w:lang w:val="uk-UA" w:eastAsia="ru-RU"/>
        </w:rPr>
        <w:t>4 класу</w:t>
      </w:r>
      <w:r w:rsidRPr="00DF15FB">
        <w:rPr>
          <w:rFonts w:ascii="Times New Roman" w:eastAsia="Times New Roman" w:hAnsi="Times New Roman" w:cs="Times New Roman"/>
          <w:sz w:val="28"/>
          <w:szCs w:val="28"/>
          <w:lang w:val="uk-UA" w:eastAsia="ru-RU"/>
        </w:rPr>
        <w:t>.</w:t>
      </w:r>
    </w:p>
    <w:p w:rsidR="009F0CA2" w:rsidRPr="00DF15FB" w:rsidRDefault="00F20492" w:rsidP="00D378D2">
      <w:pPr>
        <w:spacing w:after="0" w:line="360" w:lineRule="auto"/>
        <w:ind w:firstLine="720"/>
        <w:jc w:val="both"/>
        <w:rPr>
          <w:rFonts w:ascii="Times New Roman" w:eastAsia="Times New Roman" w:hAnsi="Times New Roman" w:cs="Times New Roman"/>
          <w:sz w:val="28"/>
          <w:szCs w:val="28"/>
          <w:lang w:val="uk-UA" w:eastAsia="ru-RU"/>
        </w:rPr>
      </w:pPr>
      <w:r w:rsidRPr="00DF15FB">
        <w:rPr>
          <w:rFonts w:ascii="Times New Roman" w:eastAsia="Times New Roman" w:hAnsi="Times New Roman" w:cs="Times New Roman"/>
          <w:sz w:val="28"/>
          <w:szCs w:val="28"/>
          <w:lang w:val="uk-UA" w:eastAsia="ru-RU"/>
        </w:rPr>
        <w:t>Наприкінці експерименту відбулися значні покращення результатів які наведено в таблиц</w:t>
      </w:r>
      <w:r w:rsidR="00D378D2">
        <w:rPr>
          <w:rFonts w:ascii="Times New Roman" w:eastAsia="Times New Roman" w:hAnsi="Times New Roman" w:cs="Times New Roman"/>
          <w:sz w:val="28"/>
          <w:szCs w:val="28"/>
          <w:lang w:val="uk-UA" w:eastAsia="ru-RU"/>
        </w:rPr>
        <w:t>ях 2.9 і 2.10.</w:t>
      </w:r>
    </w:p>
    <w:p w:rsidR="00E96150" w:rsidRPr="00E96150" w:rsidRDefault="00E96150" w:rsidP="00D378D2">
      <w:pPr>
        <w:spacing w:after="0" w:line="360" w:lineRule="auto"/>
        <w:jc w:val="both"/>
        <w:rPr>
          <w:rFonts w:ascii="Times New Roman" w:eastAsia="Calibri" w:hAnsi="Times New Roman" w:cs="Times New Roman"/>
          <w:sz w:val="28"/>
          <w:szCs w:val="28"/>
          <w:lang w:val="uk-UA"/>
        </w:rPr>
      </w:pPr>
    </w:p>
    <w:p w:rsidR="00E96150" w:rsidRPr="00D378D2" w:rsidRDefault="00E96150" w:rsidP="00E96150">
      <w:pPr>
        <w:spacing w:after="0" w:line="360" w:lineRule="auto"/>
        <w:ind w:firstLine="567"/>
        <w:jc w:val="right"/>
        <w:rPr>
          <w:rFonts w:ascii="Times New Roman" w:eastAsia="Calibri" w:hAnsi="Times New Roman" w:cs="Times New Roman"/>
          <w:b/>
          <w:sz w:val="28"/>
          <w:szCs w:val="28"/>
          <w:lang w:val="uk-UA"/>
        </w:rPr>
      </w:pPr>
      <w:r w:rsidRPr="00D378D2">
        <w:rPr>
          <w:rFonts w:ascii="Times New Roman" w:eastAsia="Calibri" w:hAnsi="Times New Roman" w:cs="Times New Roman"/>
          <w:b/>
          <w:sz w:val="28"/>
          <w:szCs w:val="28"/>
          <w:lang w:val="uk-UA"/>
        </w:rPr>
        <w:t xml:space="preserve">Таблиця 2.9. </w:t>
      </w:r>
    </w:p>
    <w:p w:rsidR="00E96150" w:rsidRPr="00D378D2" w:rsidRDefault="00E96150" w:rsidP="00E96150">
      <w:pPr>
        <w:spacing w:after="0" w:line="360" w:lineRule="auto"/>
        <w:jc w:val="center"/>
        <w:rPr>
          <w:rFonts w:ascii="Times New Roman" w:eastAsia="Calibri" w:hAnsi="Times New Roman" w:cs="Times New Roman"/>
          <w:b/>
          <w:sz w:val="28"/>
          <w:szCs w:val="28"/>
          <w:lang w:val="uk-UA"/>
        </w:rPr>
      </w:pPr>
      <w:r w:rsidRPr="00D378D2">
        <w:rPr>
          <w:rFonts w:ascii="Times New Roman" w:eastAsia="Calibri" w:hAnsi="Times New Roman" w:cs="Times New Roman"/>
          <w:b/>
          <w:sz w:val="28"/>
          <w:szCs w:val="28"/>
          <w:lang w:val="uk-UA"/>
        </w:rPr>
        <w:t>Результати формувального етапу дослідження учнів в КГ</w:t>
      </w:r>
    </w:p>
    <w:tbl>
      <w:tblPr>
        <w:tblStyle w:val="3"/>
        <w:tblW w:w="0" w:type="auto"/>
        <w:tblLook w:val="04A0" w:firstRow="1" w:lastRow="0" w:firstColumn="1" w:lastColumn="0" w:noHBand="0" w:noVBand="1"/>
      </w:tblPr>
      <w:tblGrid>
        <w:gridCol w:w="4219"/>
        <w:gridCol w:w="2552"/>
        <w:gridCol w:w="2800"/>
      </w:tblGrid>
      <w:tr w:rsidR="00E96150" w:rsidRPr="00E96150" w:rsidTr="00E96150">
        <w:tc>
          <w:tcPr>
            <w:tcW w:w="4219" w:type="dxa"/>
            <w:tcBorders>
              <w:top w:val="single" w:sz="4" w:space="0" w:color="auto"/>
              <w:left w:val="single" w:sz="4" w:space="0" w:color="auto"/>
              <w:bottom w:val="single" w:sz="4" w:space="0" w:color="auto"/>
              <w:right w:val="single" w:sz="4" w:space="0" w:color="auto"/>
            </w:tcBorders>
            <w:hideMark/>
          </w:tcPr>
          <w:p w:rsidR="00E96150" w:rsidRPr="00E96150" w:rsidRDefault="00E96150" w:rsidP="00E96150">
            <w:pPr>
              <w:spacing w:after="0" w:line="360" w:lineRule="auto"/>
              <w:jc w:val="both"/>
              <w:rPr>
                <w:rFonts w:ascii="Times New Roman" w:eastAsia="Calibri" w:hAnsi="Times New Roman" w:cs="Times New Roman"/>
                <w:sz w:val="24"/>
                <w:szCs w:val="28"/>
                <w:lang w:val="uk-UA"/>
              </w:rPr>
            </w:pPr>
            <w:r w:rsidRPr="00E96150">
              <w:rPr>
                <w:rFonts w:ascii="Times New Roman" w:eastAsia="Calibri" w:hAnsi="Times New Roman" w:cs="Times New Roman"/>
                <w:sz w:val="24"/>
                <w:szCs w:val="28"/>
              </w:rPr>
              <w:t>Критерії</w:t>
            </w:r>
          </w:p>
        </w:tc>
        <w:tc>
          <w:tcPr>
            <w:tcW w:w="2552" w:type="dxa"/>
            <w:tcBorders>
              <w:top w:val="single" w:sz="4" w:space="0" w:color="auto"/>
              <w:left w:val="single" w:sz="4" w:space="0" w:color="auto"/>
              <w:bottom w:val="single" w:sz="4" w:space="0" w:color="auto"/>
              <w:right w:val="single" w:sz="4" w:space="0" w:color="auto"/>
            </w:tcBorders>
            <w:hideMark/>
          </w:tcPr>
          <w:p w:rsidR="00E96150" w:rsidRPr="00E96150" w:rsidRDefault="00E96150" w:rsidP="00E96150">
            <w:pPr>
              <w:spacing w:after="0" w:line="360" w:lineRule="auto"/>
              <w:jc w:val="center"/>
              <w:rPr>
                <w:rFonts w:ascii="Times New Roman" w:eastAsia="Calibri" w:hAnsi="Times New Roman" w:cs="Times New Roman"/>
                <w:sz w:val="24"/>
                <w:szCs w:val="28"/>
                <w:lang w:val="uk-UA"/>
              </w:rPr>
            </w:pPr>
            <w:r w:rsidRPr="00E96150">
              <w:rPr>
                <w:rFonts w:ascii="Times New Roman" w:eastAsia="Calibri" w:hAnsi="Times New Roman" w:cs="Times New Roman"/>
                <w:sz w:val="24"/>
                <w:szCs w:val="28"/>
              </w:rPr>
              <w:t>Відсоток учнів до навчання (%)</w:t>
            </w:r>
          </w:p>
        </w:tc>
        <w:tc>
          <w:tcPr>
            <w:tcW w:w="2800" w:type="dxa"/>
            <w:tcBorders>
              <w:top w:val="single" w:sz="4" w:space="0" w:color="auto"/>
              <w:left w:val="single" w:sz="4" w:space="0" w:color="auto"/>
              <w:bottom w:val="single" w:sz="4" w:space="0" w:color="auto"/>
              <w:right w:val="single" w:sz="4" w:space="0" w:color="auto"/>
            </w:tcBorders>
            <w:hideMark/>
          </w:tcPr>
          <w:p w:rsidR="00E96150" w:rsidRPr="00E96150" w:rsidRDefault="00E96150" w:rsidP="00E96150">
            <w:pPr>
              <w:spacing w:after="0" w:line="360" w:lineRule="auto"/>
              <w:jc w:val="center"/>
              <w:rPr>
                <w:rFonts w:ascii="Times New Roman" w:eastAsia="Calibri" w:hAnsi="Times New Roman" w:cs="Times New Roman"/>
                <w:sz w:val="24"/>
                <w:szCs w:val="28"/>
                <w:lang w:val="uk-UA"/>
              </w:rPr>
            </w:pPr>
            <w:r w:rsidRPr="00E96150">
              <w:rPr>
                <w:rFonts w:ascii="Times New Roman" w:eastAsia="Calibri" w:hAnsi="Times New Roman" w:cs="Times New Roman"/>
                <w:sz w:val="24"/>
                <w:szCs w:val="28"/>
              </w:rPr>
              <w:t>Відсоток учнів після формування (%)</w:t>
            </w:r>
          </w:p>
        </w:tc>
      </w:tr>
      <w:tr w:rsidR="00E96150" w:rsidRPr="00E96150" w:rsidTr="00E96150">
        <w:tc>
          <w:tcPr>
            <w:tcW w:w="4219" w:type="dxa"/>
            <w:tcBorders>
              <w:top w:val="single" w:sz="4" w:space="0" w:color="auto"/>
              <w:left w:val="single" w:sz="4" w:space="0" w:color="auto"/>
              <w:bottom w:val="single" w:sz="4" w:space="0" w:color="auto"/>
              <w:right w:val="single" w:sz="4" w:space="0" w:color="auto"/>
            </w:tcBorders>
            <w:hideMark/>
          </w:tcPr>
          <w:p w:rsidR="00E96150" w:rsidRPr="00E96150" w:rsidRDefault="00E96150" w:rsidP="00E96150">
            <w:pPr>
              <w:spacing w:after="0" w:line="360" w:lineRule="auto"/>
              <w:jc w:val="both"/>
              <w:rPr>
                <w:rFonts w:ascii="Times New Roman" w:eastAsia="Calibri" w:hAnsi="Times New Roman" w:cs="Times New Roman"/>
                <w:sz w:val="24"/>
                <w:szCs w:val="28"/>
                <w:lang w:val="uk-UA"/>
              </w:rPr>
            </w:pPr>
            <w:r w:rsidRPr="00DF15FB">
              <w:rPr>
                <w:rFonts w:ascii="Times New Roman" w:eastAsia="Calibri" w:hAnsi="Times New Roman" w:cs="Times New Roman"/>
                <w:sz w:val="24"/>
                <w:szCs w:val="28"/>
                <w:lang w:val="uk-UA"/>
              </w:rPr>
              <w:t>Когнітивний</w:t>
            </w:r>
          </w:p>
        </w:tc>
        <w:tc>
          <w:tcPr>
            <w:tcW w:w="2552" w:type="dxa"/>
            <w:tcBorders>
              <w:top w:val="single" w:sz="4" w:space="0" w:color="auto"/>
              <w:left w:val="single" w:sz="4" w:space="0" w:color="auto"/>
              <w:bottom w:val="single" w:sz="4" w:space="0" w:color="auto"/>
              <w:right w:val="single" w:sz="4" w:space="0" w:color="auto"/>
            </w:tcBorders>
            <w:hideMark/>
          </w:tcPr>
          <w:p w:rsidR="00E96150" w:rsidRPr="00E96150" w:rsidRDefault="00E96150" w:rsidP="00E96150">
            <w:pPr>
              <w:spacing w:after="0" w:line="360" w:lineRule="auto"/>
              <w:jc w:val="center"/>
              <w:rPr>
                <w:rFonts w:ascii="Times New Roman" w:eastAsia="Calibri" w:hAnsi="Times New Roman" w:cs="Times New Roman"/>
                <w:sz w:val="24"/>
                <w:szCs w:val="28"/>
                <w:lang w:val="uk-UA"/>
              </w:rPr>
            </w:pPr>
            <w:r w:rsidRPr="00E96150">
              <w:rPr>
                <w:rFonts w:ascii="Times New Roman" w:eastAsia="Calibri" w:hAnsi="Times New Roman" w:cs="Times New Roman"/>
                <w:sz w:val="24"/>
                <w:szCs w:val="28"/>
              </w:rPr>
              <w:t>45%</w:t>
            </w:r>
          </w:p>
        </w:tc>
        <w:tc>
          <w:tcPr>
            <w:tcW w:w="2800" w:type="dxa"/>
            <w:tcBorders>
              <w:top w:val="single" w:sz="4" w:space="0" w:color="auto"/>
              <w:left w:val="single" w:sz="4" w:space="0" w:color="auto"/>
              <w:bottom w:val="single" w:sz="4" w:space="0" w:color="auto"/>
              <w:right w:val="single" w:sz="4" w:space="0" w:color="auto"/>
            </w:tcBorders>
            <w:hideMark/>
          </w:tcPr>
          <w:p w:rsidR="00E96150" w:rsidRPr="00E96150" w:rsidRDefault="00E96150" w:rsidP="00E96150">
            <w:pPr>
              <w:spacing w:after="0" w:line="360" w:lineRule="auto"/>
              <w:jc w:val="center"/>
              <w:rPr>
                <w:rFonts w:ascii="Times New Roman" w:eastAsia="Calibri" w:hAnsi="Times New Roman" w:cs="Times New Roman"/>
                <w:sz w:val="24"/>
                <w:szCs w:val="28"/>
                <w:lang w:val="uk-UA"/>
              </w:rPr>
            </w:pPr>
            <w:r w:rsidRPr="00E96150">
              <w:rPr>
                <w:rFonts w:ascii="Times New Roman" w:eastAsia="Calibri" w:hAnsi="Times New Roman" w:cs="Times New Roman"/>
                <w:sz w:val="24"/>
                <w:szCs w:val="28"/>
              </w:rPr>
              <w:t>60%</w:t>
            </w:r>
          </w:p>
        </w:tc>
      </w:tr>
      <w:tr w:rsidR="00E96150" w:rsidRPr="00E96150" w:rsidTr="00E96150">
        <w:tc>
          <w:tcPr>
            <w:tcW w:w="4219" w:type="dxa"/>
            <w:tcBorders>
              <w:top w:val="single" w:sz="4" w:space="0" w:color="auto"/>
              <w:left w:val="single" w:sz="4" w:space="0" w:color="auto"/>
              <w:bottom w:val="single" w:sz="4" w:space="0" w:color="auto"/>
              <w:right w:val="single" w:sz="4" w:space="0" w:color="auto"/>
            </w:tcBorders>
            <w:hideMark/>
          </w:tcPr>
          <w:p w:rsidR="00E96150" w:rsidRPr="00E96150" w:rsidRDefault="00E96150" w:rsidP="00E96150">
            <w:pPr>
              <w:spacing w:after="0" w:line="360" w:lineRule="auto"/>
              <w:jc w:val="both"/>
              <w:rPr>
                <w:rFonts w:ascii="Times New Roman" w:eastAsia="Calibri" w:hAnsi="Times New Roman" w:cs="Times New Roman"/>
                <w:sz w:val="24"/>
                <w:szCs w:val="28"/>
                <w:lang w:val="uk-UA"/>
              </w:rPr>
            </w:pPr>
            <w:r w:rsidRPr="00DF15FB">
              <w:rPr>
                <w:rFonts w:ascii="Times New Roman" w:eastAsia="Calibri" w:hAnsi="Times New Roman" w:cs="Times New Roman"/>
                <w:sz w:val="24"/>
                <w:szCs w:val="28"/>
                <w:lang w:val="uk-UA"/>
              </w:rPr>
              <w:t>Емоційно-ціннісний</w:t>
            </w:r>
          </w:p>
        </w:tc>
        <w:tc>
          <w:tcPr>
            <w:tcW w:w="2552" w:type="dxa"/>
            <w:tcBorders>
              <w:top w:val="single" w:sz="4" w:space="0" w:color="auto"/>
              <w:left w:val="single" w:sz="4" w:space="0" w:color="auto"/>
              <w:bottom w:val="single" w:sz="4" w:space="0" w:color="auto"/>
              <w:right w:val="single" w:sz="4" w:space="0" w:color="auto"/>
            </w:tcBorders>
            <w:hideMark/>
          </w:tcPr>
          <w:p w:rsidR="00E96150" w:rsidRPr="00E96150" w:rsidRDefault="00E96150" w:rsidP="00E96150">
            <w:pPr>
              <w:spacing w:after="0" w:line="360" w:lineRule="auto"/>
              <w:jc w:val="center"/>
              <w:rPr>
                <w:rFonts w:ascii="Times New Roman" w:eastAsia="Calibri" w:hAnsi="Times New Roman" w:cs="Times New Roman"/>
                <w:sz w:val="24"/>
                <w:szCs w:val="28"/>
                <w:lang w:val="uk-UA"/>
              </w:rPr>
            </w:pPr>
            <w:r w:rsidRPr="00E96150">
              <w:rPr>
                <w:rFonts w:ascii="Times New Roman" w:eastAsia="Calibri" w:hAnsi="Times New Roman" w:cs="Times New Roman"/>
                <w:sz w:val="24"/>
                <w:szCs w:val="28"/>
              </w:rPr>
              <w:t>40%</w:t>
            </w:r>
          </w:p>
        </w:tc>
        <w:tc>
          <w:tcPr>
            <w:tcW w:w="2800" w:type="dxa"/>
            <w:tcBorders>
              <w:top w:val="single" w:sz="4" w:space="0" w:color="auto"/>
              <w:left w:val="single" w:sz="4" w:space="0" w:color="auto"/>
              <w:bottom w:val="single" w:sz="4" w:space="0" w:color="auto"/>
              <w:right w:val="single" w:sz="4" w:space="0" w:color="auto"/>
            </w:tcBorders>
            <w:hideMark/>
          </w:tcPr>
          <w:p w:rsidR="00E96150" w:rsidRPr="00E96150" w:rsidRDefault="00E96150" w:rsidP="00E96150">
            <w:pPr>
              <w:spacing w:after="0" w:line="360" w:lineRule="auto"/>
              <w:jc w:val="center"/>
              <w:rPr>
                <w:rFonts w:ascii="Times New Roman" w:eastAsia="Calibri" w:hAnsi="Times New Roman" w:cs="Times New Roman"/>
                <w:sz w:val="24"/>
                <w:szCs w:val="28"/>
                <w:lang w:val="uk-UA"/>
              </w:rPr>
            </w:pPr>
            <w:r w:rsidRPr="00E96150">
              <w:rPr>
                <w:rFonts w:ascii="Times New Roman" w:eastAsia="Calibri" w:hAnsi="Times New Roman" w:cs="Times New Roman"/>
                <w:sz w:val="24"/>
                <w:szCs w:val="28"/>
              </w:rPr>
              <w:t>55%</w:t>
            </w:r>
          </w:p>
        </w:tc>
      </w:tr>
      <w:tr w:rsidR="00E96150" w:rsidRPr="00E96150" w:rsidTr="00E96150">
        <w:tc>
          <w:tcPr>
            <w:tcW w:w="4219" w:type="dxa"/>
            <w:tcBorders>
              <w:top w:val="single" w:sz="4" w:space="0" w:color="auto"/>
              <w:left w:val="single" w:sz="4" w:space="0" w:color="auto"/>
              <w:bottom w:val="single" w:sz="4" w:space="0" w:color="auto"/>
              <w:right w:val="single" w:sz="4" w:space="0" w:color="auto"/>
            </w:tcBorders>
            <w:hideMark/>
          </w:tcPr>
          <w:p w:rsidR="00E96150" w:rsidRPr="00E96150" w:rsidRDefault="00E96150" w:rsidP="00E96150">
            <w:pPr>
              <w:spacing w:after="0" w:line="360" w:lineRule="auto"/>
              <w:jc w:val="both"/>
              <w:rPr>
                <w:rFonts w:ascii="Times New Roman" w:eastAsia="Calibri" w:hAnsi="Times New Roman" w:cs="Times New Roman"/>
                <w:sz w:val="24"/>
                <w:szCs w:val="28"/>
                <w:lang w:val="uk-UA"/>
              </w:rPr>
            </w:pPr>
            <w:r w:rsidRPr="00DF15FB">
              <w:rPr>
                <w:rFonts w:ascii="Times New Roman" w:eastAsia="Calibri" w:hAnsi="Times New Roman" w:cs="Times New Roman"/>
                <w:sz w:val="24"/>
                <w:szCs w:val="28"/>
                <w:lang w:val="uk-UA"/>
              </w:rPr>
              <w:t>Поведінковий</w:t>
            </w:r>
          </w:p>
        </w:tc>
        <w:tc>
          <w:tcPr>
            <w:tcW w:w="2552" w:type="dxa"/>
            <w:tcBorders>
              <w:top w:val="single" w:sz="4" w:space="0" w:color="auto"/>
              <w:left w:val="single" w:sz="4" w:space="0" w:color="auto"/>
              <w:bottom w:val="single" w:sz="4" w:space="0" w:color="auto"/>
              <w:right w:val="single" w:sz="4" w:space="0" w:color="auto"/>
            </w:tcBorders>
            <w:hideMark/>
          </w:tcPr>
          <w:p w:rsidR="00E96150" w:rsidRPr="00E96150" w:rsidRDefault="00E96150" w:rsidP="00E96150">
            <w:pPr>
              <w:spacing w:after="0" w:line="360" w:lineRule="auto"/>
              <w:jc w:val="center"/>
              <w:rPr>
                <w:rFonts w:ascii="Times New Roman" w:eastAsia="Calibri" w:hAnsi="Times New Roman" w:cs="Times New Roman"/>
                <w:sz w:val="24"/>
                <w:szCs w:val="28"/>
                <w:lang w:val="uk-UA"/>
              </w:rPr>
            </w:pPr>
            <w:r w:rsidRPr="00E96150">
              <w:rPr>
                <w:rFonts w:ascii="Times New Roman" w:eastAsia="Calibri" w:hAnsi="Times New Roman" w:cs="Times New Roman"/>
                <w:sz w:val="24"/>
                <w:szCs w:val="28"/>
              </w:rPr>
              <w:t>30%</w:t>
            </w:r>
          </w:p>
        </w:tc>
        <w:tc>
          <w:tcPr>
            <w:tcW w:w="2800" w:type="dxa"/>
            <w:tcBorders>
              <w:top w:val="single" w:sz="4" w:space="0" w:color="auto"/>
              <w:left w:val="single" w:sz="4" w:space="0" w:color="auto"/>
              <w:bottom w:val="single" w:sz="4" w:space="0" w:color="auto"/>
              <w:right w:val="single" w:sz="4" w:space="0" w:color="auto"/>
            </w:tcBorders>
            <w:hideMark/>
          </w:tcPr>
          <w:p w:rsidR="00E96150" w:rsidRPr="00E96150" w:rsidRDefault="00E96150" w:rsidP="00E96150">
            <w:pPr>
              <w:spacing w:after="0" w:line="360" w:lineRule="auto"/>
              <w:jc w:val="center"/>
              <w:rPr>
                <w:rFonts w:ascii="Times New Roman" w:eastAsia="Calibri" w:hAnsi="Times New Roman" w:cs="Times New Roman"/>
                <w:sz w:val="24"/>
                <w:szCs w:val="28"/>
                <w:lang w:val="uk-UA"/>
              </w:rPr>
            </w:pPr>
            <w:r w:rsidRPr="00E96150">
              <w:rPr>
                <w:rFonts w:ascii="Times New Roman" w:eastAsia="Calibri" w:hAnsi="Times New Roman" w:cs="Times New Roman"/>
                <w:sz w:val="24"/>
                <w:szCs w:val="28"/>
              </w:rPr>
              <w:t>50%</w:t>
            </w:r>
          </w:p>
        </w:tc>
      </w:tr>
      <w:tr w:rsidR="00E96150" w:rsidRPr="00E96150" w:rsidTr="00E96150">
        <w:tc>
          <w:tcPr>
            <w:tcW w:w="4219" w:type="dxa"/>
            <w:tcBorders>
              <w:top w:val="single" w:sz="4" w:space="0" w:color="auto"/>
              <w:left w:val="single" w:sz="4" w:space="0" w:color="auto"/>
              <w:bottom w:val="single" w:sz="4" w:space="0" w:color="auto"/>
              <w:right w:val="single" w:sz="4" w:space="0" w:color="auto"/>
            </w:tcBorders>
            <w:hideMark/>
          </w:tcPr>
          <w:p w:rsidR="00E96150" w:rsidRPr="00E96150" w:rsidRDefault="00E96150" w:rsidP="00E96150">
            <w:pPr>
              <w:spacing w:after="0" w:line="360" w:lineRule="auto"/>
              <w:jc w:val="both"/>
              <w:rPr>
                <w:rFonts w:ascii="Times New Roman" w:eastAsia="Calibri" w:hAnsi="Times New Roman" w:cs="Times New Roman"/>
                <w:sz w:val="24"/>
                <w:szCs w:val="28"/>
                <w:lang w:val="uk-UA"/>
              </w:rPr>
            </w:pPr>
            <w:r w:rsidRPr="00E96150">
              <w:rPr>
                <w:rFonts w:ascii="Times New Roman" w:eastAsia="Calibri" w:hAnsi="Times New Roman" w:cs="Times New Roman"/>
                <w:sz w:val="24"/>
                <w:szCs w:val="28"/>
              </w:rPr>
              <w:t>Загальний рівень знань</w:t>
            </w:r>
          </w:p>
        </w:tc>
        <w:tc>
          <w:tcPr>
            <w:tcW w:w="2552" w:type="dxa"/>
            <w:tcBorders>
              <w:top w:val="single" w:sz="4" w:space="0" w:color="auto"/>
              <w:left w:val="single" w:sz="4" w:space="0" w:color="auto"/>
              <w:bottom w:val="single" w:sz="4" w:space="0" w:color="auto"/>
              <w:right w:val="single" w:sz="4" w:space="0" w:color="auto"/>
            </w:tcBorders>
            <w:hideMark/>
          </w:tcPr>
          <w:p w:rsidR="00E96150" w:rsidRPr="00E96150" w:rsidRDefault="00E96150" w:rsidP="00E96150">
            <w:pPr>
              <w:spacing w:after="0" w:line="360" w:lineRule="auto"/>
              <w:jc w:val="center"/>
              <w:rPr>
                <w:rFonts w:ascii="Times New Roman" w:eastAsia="Calibri" w:hAnsi="Times New Roman" w:cs="Times New Roman"/>
                <w:sz w:val="24"/>
                <w:szCs w:val="28"/>
                <w:lang w:val="uk-UA"/>
              </w:rPr>
            </w:pPr>
            <w:r w:rsidRPr="00E96150">
              <w:rPr>
                <w:rFonts w:ascii="Times New Roman" w:eastAsia="Calibri" w:hAnsi="Times New Roman" w:cs="Times New Roman"/>
                <w:sz w:val="24"/>
                <w:szCs w:val="28"/>
              </w:rPr>
              <w:t>40%</w:t>
            </w:r>
          </w:p>
        </w:tc>
        <w:tc>
          <w:tcPr>
            <w:tcW w:w="2800" w:type="dxa"/>
            <w:tcBorders>
              <w:top w:val="single" w:sz="4" w:space="0" w:color="auto"/>
              <w:left w:val="single" w:sz="4" w:space="0" w:color="auto"/>
              <w:bottom w:val="single" w:sz="4" w:space="0" w:color="auto"/>
              <w:right w:val="single" w:sz="4" w:space="0" w:color="auto"/>
            </w:tcBorders>
            <w:hideMark/>
          </w:tcPr>
          <w:p w:rsidR="00E96150" w:rsidRPr="00E96150" w:rsidRDefault="00E96150" w:rsidP="00E96150">
            <w:pPr>
              <w:spacing w:after="0" w:line="360" w:lineRule="auto"/>
              <w:jc w:val="center"/>
              <w:rPr>
                <w:rFonts w:ascii="Times New Roman" w:eastAsia="Calibri" w:hAnsi="Times New Roman" w:cs="Times New Roman"/>
                <w:sz w:val="24"/>
                <w:szCs w:val="28"/>
                <w:lang w:val="uk-UA"/>
              </w:rPr>
            </w:pPr>
            <w:r w:rsidRPr="00E96150">
              <w:rPr>
                <w:rFonts w:ascii="Times New Roman" w:eastAsia="Calibri" w:hAnsi="Times New Roman" w:cs="Times New Roman"/>
                <w:sz w:val="24"/>
                <w:szCs w:val="28"/>
              </w:rPr>
              <w:t>55%</w:t>
            </w:r>
          </w:p>
        </w:tc>
      </w:tr>
    </w:tbl>
    <w:p w:rsidR="00E96150" w:rsidRPr="00E96150" w:rsidRDefault="00E96150" w:rsidP="00E96150">
      <w:pPr>
        <w:spacing w:after="0" w:line="360" w:lineRule="auto"/>
        <w:jc w:val="both"/>
        <w:rPr>
          <w:rFonts w:ascii="Times New Roman" w:eastAsia="Calibri" w:hAnsi="Times New Roman" w:cs="Times New Roman"/>
          <w:sz w:val="28"/>
          <w:szCs w:val="28"/>
          <w:lang w:val="uk-UA"/>
        </w:rPr>
      </w:pPr>
    </w:p>
    <w:p w:rsidR="00E96150" w:rsidRPr="00E96150" w:rsidRDefault="00E96150" w:rsidP="00E96150">
      <w:pPr>
        <w:spacing w:after="0" w:line="360" w:lineRule="auto"/>
        <w:rPr>
          <w:rFonts w:ascii="Times New Roman" w:eastAsia="Calibri" w:hAnsi="Times New Roman" w:cs="Times New Roman"/>
          <w:sz w:val="28"/>
          <w:szCs w:val="28"/>
          <w:lang w:val="uk-UA"/>
        </w:rPr>
      </w:pPr>
    </w:p>
    <w:p w:rsidR="00E96150" w:rsidRPr="00D378D2" w:rsidRDefault="00E96150" w:rsidP="00E96150">
      <w:pPr>
        <w:spacing w:after="0" w:line="360" w:lineRule="auto"/>
        <w:ind w:firstLine="567"/>
        <w:jc w:val="right"/>
        <w:rPr>
          <w:rFonts w:ascii="Times New Roman" w:eastAsia="Calibri" w:hAnsi="Times New Roman" w:cs="Times New Roman"/>
          <w:b/>
          <w:sz w:val="28"/>
          <w:szCs w:val="28"/>
          <w:lang w:val="uk-UA"/>
        </w:rPr>
      </w:pPr>
      <w:r w:rsidRPr="00D378D2">
        <w:rPr>
          <w:rFonts w:ascii="Times New Roman" w:eastAsia="Calibri" w:hAnsi="Times New Roman" w:cs="Times New Roman"/>
          <w:b/>
          <w:sz w:val="28"/>
          <w:szCs w:val="28"/>
          <w:lang w:val="uk-UA"/>
        </w:rPr>
        <w:t xml:space="preserve">Таблиця 2.10. </w:t>
      </w:r>
    </w:p>
    <w:p w:rsidR="00E96150" w:rsidRPr="00D378D2" w:rsidRDefault="00E96150" w:rsidP="00E96150">
      <w:pPr>
        <w:spacing w:after="0" w:line="360" w:lineRule="auto"/>
        <w:jc w:val="center"/>
        <w:rPr>
          <w:rFonts w:ascii="Times New Roman" w:eastAsia="Calibri" w:hAnsi="Times New Roman" w:cs="Times New Roman"/>
          <w:b/>
          <w:sz w:val="28"/>
          <w:szCs w:val="28"/>
          <w:lang w:val="uk-UA"/>
        </w:rPr>
      </w:pPr>
      <w:r w:rsidRPr="00D378D2">
        <w:rPr>
          <w:rFonts w:ascii="Times New Roman" w:eastAsia="Calibri" w:hAnsi="Times New Roman" w:cs="Times New Roman"/>
          <w:b/>
          <w:sz w:val="28"/>
          <w:szCs w:val="28"/>
          <w:lang w:val="uk-UA"/>
        </w:rPr>
        <w:t>Результати формувального етапу дослідження в ЕГ</w:t>
      </w:r>
    </w:p>
    <w:tbl>
      <w:tblPr>
        <w:tblStyle w:val="3"/>
        <w:tblW w:w="0" w:type="auto"/>
        <w:tblLook w:val="04A0" w:firstRow="1" w:lastRow="0" w:firstColumn="1" w:lastColumn="0" w:noHBand="0" w:noVBand="1"/>
      </w:tblPr>
      <w:tblGrid>
        <w:gridCol w:w="4219"/>
        <w:gridCol w:w="2552"/>
        <w:gridCol w:w="2800"/>
      </w:tblGrid>
      <w:tr w:rsidR="00E96150" w:rsidRPr="00E96150" w:rsidTr="00E96150">
        <w:tc>
          <w:tcPr>
            <w:tcW w:w="4219" w:type="dxa"/>
            <w:tcBorders>
              <w:top w:val="single" w:sz="4" w:space="0" w:color="auto"/>
              <w:left w:val="single" w:sz="4" w:space="0" w:color="auto"/>
              <w:bottom w:val="single" w:sz="4" w:space="0" w:color="auto"/>
              <w:right w:val="single" w:sz="4" w:space="0" w:color="auto"/>
            </w:tcBorders>
            <w:hideMark/>
          </w:tcPr>
          <w:p w:rsidR="00E96150" w:rsidRPr="00E96150" w:rsidRDefault="00E96150" w:rsidP="00E96150">
            <w:pPr>
              <w:spacing w:after="0" w:line="360" w:lineRule="auto"/>
              <w:jc w:val="both"/>
              <w:rPr>
                <w:rFonts w:ascii="Times New Roman" w:eastAsia="Calibri" w:hAnsi="Times New Roman" w:cs="Times New Roman"/>
                <w:sz w:val="24"/>
                <w:szCs w:val="28"/>
                <w:lang w:val="uk-UA"/>
              </w:rPr>
            </w:pPr>
            <w:r w:rsidRPr="00E96150">
              <w:rPr>
                <w:rFonts w:ascii="Times New Roman" w:eastAsia="Calibri" w:hAnsi="Times New Roman" w:cs="Times New Roman"/>
                <w:sz w:val="24"/>
                <w:szCs w:val="28"/>
              </w:rPr>
              <w:lastRenderedPageBreak/>
              <w:t>Критерії</w:t>
            </w:r>
          </w:p>
        </w:tc>
        <w:tc>
          <w:tcPr>
            <w:tcW w:w="2552" w:type="dxa"/>
            <w:tcBorders>
              <w:top w:val="single" w:sz="4" w:space="0" w:color="auto"/>
              <w:left w:val="single" w:sz="4" w:space="0" w:color="auto"/>
              <w:bottom w:val="single" w:sz="4" w:space="0" w:color="auto"/>
              <w:right w:val="single" w:sz="4" w:space="0" w:color="auto"/>
            </w:tcBorders>
            <w:hideMark/>
          </w:tcPr>
          <w:p w:rsidR="00E96150" w:rsidRPr="00E96150" w:rsidRDefault="00E96150" w:rsidP="00E96150">
            <w:pPr>
              <w:spacing w:after="0" w:line="360" w:lineRule="auto"/>
              <w:jc w:val="center"/>
              <w:rPr>
                <w:rFonts w:ascii="Times New Roman" w:eastAsia="Calibri" w:hAnsi="Times New Roman" w:cs="Times New Roman"/>
                <w:sz w:val="24"/>
                <w:szCs w:val="28"/>
                <w:lang w:val="uk-UA"/>
              </w:rPr>
            </w:pPr>
            <w:r w:rsidRPr="00E96150">
              <w:rPr>
                <w:rFonts w:ascii="Times New Roman" w:eastAsia="Calibri" w:hAnsi="Times New Roman" w:cs="Times New Roman"/>
                <w:sz w:val="24"/>
                <w:szCs w:val="28"/>
              </w:rPr>
              <w:t>Відсоток учнів до навчання (%)</w:t>
            </w:r>
          </w:p>
        </w:tc>
        <w:tc>
          <w:tcPr>
            <w:tcW w:w="2800" w:type="dxa"/>
            <w:tcBorders>
              <w:top w:val="single" w:sz="4" w:space="0" w:color="auto"/>
              <w:left w:val="single" w:sz="4" w:space="0" w:color="auto"/>
              <w:bottom w:val="single" w:sz="4" w:space="0" w:color="auto"/>
              <w:right w:val="single" w:sz="4" w:space="0" w:color="auto"/>
            </w:tcBorders>
            <w:hideMark/>
          </w:tcPr>
          <w:p w:rsidR="00E96150" w:rsidRPr="00E96150" w:rsidRDefault="00E96150" w:rsidP="00E96150">
            <w:pPr>
              <w:spacing w:after="0" w:line="360" w:lineRule="auto"/>
              <w:jc w:val="center"/>
              <w:rPr>
                <w:rFonts w:ascii="Times New Roman" w:eastAsia="Calibri" w:hAnsi="Times New Roman" w:cs="Times New Roman"/>
                <w:sz w:val="24"/>
                <w:szCs w:val="28"/>
                <w:lang w:val="uk-UA"/>
              </w:rPr>
            </w:pPr>
            <w:r w:rsidRPr="00E96150">
              <w:rPr>
                <w:rFonts w:ascii="Times New Roman" w:eastAsia="Calibri" w:hAnsi="Times New Roman" w:cs="Times New Roman"/>
                <w:sz w:val="24"/>
                <w:szCs w:val="28"/>
              </w:rPr>
              <w:t>Відсоток учнів після формування (%)</w:t>
            </w:r>
          </w:p>
        </w:tc>
      </w:tr>
      <w:tr w:rsidR="00E96150" w:rsidRPr="00E96150" w:rsidTr="00E96150">
        <w:tc>
          <w:tcPr>
            <w:tcW w:w="4219" w:type="dxa"/>
            <w:tcBorders>
              <w:top w:val="single" w:sz="4" w:space="0" w:color="auto"/>
              <w:left w:val="single" w:sz="4" w:space="0" w:color="auto"/>
              <w:bottom w:val="single" w:sz="4" w:space="0" w:color="auto"/>
              <w:right w:val="single" w:sz="4" w:space="0" w:color="auto"/>
            </w:tcBorders>
            <w:hideMark/>
          </w:tcPr>
          <w:p w:rsidR="00E96150" w:rsidRPr="00E96150" w:rsidRDefault="00E96150" w:rsidP="00E96150">
            <w:pPr>
              <w:spacing w:after="0" w:line="360" w:lineRule="auto"/>
              <w:jc w:val="both"/>
              <w:rPr>
                <w:rFonts w:ascii="Times New Roman" w:eastAsia="Calibri" w:hAnsi="Times New Roman" w:cs="Times New Roman"/>
                <w:sz w:val="24"/>
                <w:szCs w:val="28"/>
                <w:lang w:val="uk-UA"/>
              </w:rPr>
            </w:pPr>
            <w:r w:rsidRPr="00DF15FB">
              <w:rPr>
                <w:rFonts w:ascii="Times New Roman" w:eastAsia="Calibri" w:hAnsi="Times New Roman" w:cs="Times New Roman"/>
                <w:sz w:val="24"/>
                <w:szCs w:val="28"/>
                <w:lang w:val="uk-UA"/>
              </w:rPr>
              <w:t>Когнітивний</w:t>
            </w:r>
          </w:p>
        </w:tc>
        <w:tc>
          <w:tcPr>
            <w:tcW w:w="2552" w:type="dxa"/>
            <w:tcBorders>
              <w:top w:val="single" w:sz="4" w:space="0" w:color="auto"/>
              <w:left w:val="single" w:sz="4" w:space="0" w:color="auto"/>
              <w:bottom w:val="single" w:sz="4" w:space="0" w:color="auto"/>
              <w:right w:val="single" w:sz="4" w:space="0" w:color="auto"/>
            </w:tcBorders>
            <w:hideMark/>
          </w:tcPr>
          <w:p w:rsidR="00E96150" w:rsidRPr="00E96150" w:rsidRDefault="00E96150" w:rsidP="00E96150">
            <w:pPr>
              <w:spacing w:after="0" w:line="360" w:lineRule="auto"/>
              <w:jc w:val="center"/>
              <w:rPr>
                <w:rFonts w:ascii="Times New Roman" w:eastAsia="Calibri" w:hAnsi="Times New Roman" w:cs="Times New Roman"/>
                <w:sz w:val="24"/>
                <w:szCs w:val="28"/>
                <w:lang w:val="uk-UA"/>
              </w:rPr>
            </w:pPr>
            <w:r w:rsidRPr="00E96150">
              <w:rPr>
                <w:rFonts w:ascii="Times New Roman" w:eastAsia="Calibri" w:hAnsi="Times New Roman" w:cs="Times New Roman"/>
                <w:sz w:val="24"/>
                <w:szCs w:val="28"/>
              </w:rPr>
              <w:t>50%</w:t>
            </w:r>
          </w:p>
        </w:tc>
        <w:tc>
          <w:tcPr>
            <w:tcW w:w="2800" w:type="dxa"/>
            <w:tcBorders>
              <w:top w:val="single" w:sz="4" w:space="0" w:color="auto"/>
              <w:left w:val="single" w:sz="4" w:space="0" w:color="auto"/>
              <w:bottom w:val="single" w:sz="4" w:space="0" w:color="auto"/>
              <w:right w:val="single" w:sz="4" w:space="0" w:color="auto"/>
            </w:tcBorders>
            <w:hideMark/>
          </w:tcPr>
          <w:p w:rsidR="00E96150" w:rsidRPr="00E96150" w:rsidRDefault="00E96150" w:rsidP="00E96150">
            <w:pPr>
              <w:spacing w:after="0" w:line="360" w:lineRule="auto"/>
              <w:jc w:val="center"/>
              <w:rPr>
                <w:rFonts w:ascii="Times New Roman" w:eastAsia="Calibri" w:hAnsi="Times New Roman" w:cs="Times New Roman"/>
                <w:sz w:val="24"/>
                <w:szCs w:val="28"/>
                <w:lang w:val="uk-UA"/>
              </w:rPr>
            </w:pPr>
            <w:r w:rsidRPr="00E96150">
              <w:rPr>
                <w:rFonts w:ascii="Times New Roman" w:eastAsia="Calibri" w:hAnsi="Times New Roman" w:cs="Times New Roman"/>
                <w:sz w:val="24"/>
                <w:szCs w:val="28"/>
              </w:rPr>
              <w:t>80%</w:t>
            </w:r>
          </w:p>
        </w:tc>
      </w:tr>
      <w:tr w:rsidR="00E96150" w:rsidRPr="00E96150" w:rsidTr="00E96150">
        <w:tc>
          <w:tcPr>
            <w:tcW w:w="4219" w:type="dxa"/>
            <w:tcBorders>
              <w:top w:val="single" w:sz="4" w:space="0" w:color="auto"/>
              <w:left w:val="single" w:sz="4" w:space="0" w:color="auto"/>
              <w:bottom w:val="single" w:sz="4" w:space="0" w:color="auto"/>
              <w:right w:val="single" w:sz="4" w:space="0" w:color="auto"/>
            </w:tcBorders>
            <w:hideMark/>
          </w:tcPr>
          <w:p w:rsidR="00E96150" w:rsidRPr="00E96150" w:rsidRDefault="00E96150" w:rsidP="00E96150">
            <w:pPr>
              <w:spacing w:after="0" w:line="360" w:lineRule="auto"/>
              <w:jc w:val="both"/>
              <w:rPr>
                <w:rFonts w:ascii="Times New Roman" w:eastAsia="Calibri" w:hAnsi="Times New Roman" w:cs="Times New Roman"/>
                <w:sz w:val="24"/>
                <w:szCs w:val="28"/>
                <w:lang w:val="uk-UA"/>
              </w:rPr>
            </w:pPr>
            <w:r w:rsidRPr="00DF15FB">
              <w:rPr>
                <w:rFonts w:ascii="Times New Roman" w:eastAsia="Calibri" w:hAnsi="Times New Roman" w:cs="Times New Roman"/>
                <w:sz w:val="24"/>
                <w:szCs w:val="28"/>
                <w:lang w:val="uk-UA"/>
              </w:rPr>
              <w:t>Емоційно-ціннісний</w:t>
            </w:r>
          </w:p>
        </w:tc>
        <w:tc>
          <w:tcPr>
            <w:tcW w:w="2552" w:type="dxa"/>
            <w:tcBorders>
              <w:top w:val="single" w:sz="4" w:space="0" w:color="auto"/>
              <w:left w:val="single" w:sz="4" w:space="0" w:color="auto"/>
              <w:bottom w:val="single" w:sz="4" w:space="0" w:color="auto"/>
              <w:right w:val="single" w:sz="4" w:space="0" w:color="auto"/>
            </w:tcBorders>
            <w:hideMark/>
          </w:tcPr>
          <w:p w:rsidR="00E96150" w:rsidRPr="00E96150" w:rsidRDefault="00E96150" w:rsidP="00E96150">
            <w:pPr>
              <w:spacing w:after="0" w:line="360" w:lineRule="auto"/>
              <w:jc w:val="center"/>
              <w:rPr>
                <w:rFonts w:ascii="Times New Roman" w:eastAsia="Calibri" w:hAnsi="Times New Roman" w:cs="Times New Roman"/>
                <w:sz w:val="24"/>
                <w:szCs w:val="28"/>
                <w:lang w:val="uk-UA"/>
              </w:rPr>
            </w:pPr>
            <w:r w:rsidRPr="00E96150">
              <w:rPr>
                <w:rFonts w:ascii="Times New Roman" w:eastAsia="Calibri" w:hAnsi="Times New Roman" w:cs="Times New Roman"/>
                <w:sz w:val="24"/>
                <w:szCs w:val="28"/>
              </w:rPr>
              <w:t>48%</w:t>
            </w:r>
          </w:p>
        </w:tc>
        <w:tc>
          <w:tcPr>
            <w:tcW w:w="2800" w:type="dxa"/>
            <w:tcBorders>
              <w:top w:val="single" w:sz="4" w:space="0" w:color="auto"/>
              <w:left w:val="single" w:sz="4" w:space="0" w:color="auto"/>
              <w:bottom w:val="single" w:sz="4" w:space="0" w:color="auto"/>
              <w:right w:val="single" w:sz="4" w:space="0" w:color="auto"/>
            </w:tcBorders>
            <w:hideMark/>
          </w:tcPr>
          <w:p w:rsidR="00E96150" w:rsidRPr="00E96150" w:rsidRDefault="00E96150" w:rsidP="00E96150">
            <w:pPr>
              <w:spacing w:after="0" w:line="360" w:lineRule="auto"/>
              <w:jc w:val="center"/>
              <w:rPr>
                <w:rFonts w:ascii="Times New Roman" w:eastAsia="Calibri" w:hAnsi="Times New Roman" w:cs="Times New Roman"/>
                <w:sz w:val="24"/>
                <w:szCs w:val="28"/>
                <w:lang w:val="uk-UA"/>
              </w:rPr>
            </w:pPr>
            <w:r w:rsidRPr="00E96150">
              <w:rPr>
                <w:rFonts w:ascii="Times New Roman" w:eastAsia="Calibri" w:hAnsi="Times New Roman" w:cs="Times New Roman"/>
                <w:sz w:val="24"/>
                <w:szCs w:val="28"/>
              </w:rPr>
              <w:t>75%</w:t>
            </w:r>
          </w:p>
        </w:tc>
      </w:tr>
      <w:tr w:rsidR="00E96150" w:rsidRPr="00E96150" w:rsidTr="00E96150">
        <w:tc>
          <w:tcPr>
            <w:tcW w:w="4219" w:type="dxa"/>
            <w:tcBorders>
              <w:top w:val="single" w:sz="4" w:space="0" w:color="auto"/>
              <w:left w:val="single" w:sz="4" w:space="0" w:color="auto"/>
              <w:bottom w:val="single" w:sz="4" w:space="0" w:color="auto"/>
              <w:right w:val="single" w:sz="4" w:space="0" w:color="auto"/>
            </w:tcBorders>
            <w:hideMark/>
          </w:tcPr>
          <w:p w:rsidR="00E96150" w:rsidRPr="00E96150" w:rsidRDefault="00E96150" w:rsidP="00E96150">
            <w:pPr>
              <w:spacing w:after="0" w:line="360" w:lineRule="auto"/>
              <w:jc w:val="both"/>
              <w:rPr>
                <w:rFonts w:ascii="Times New Roman" w:eastAsia="Calibri" w:hAnsi="Times New Roman" w:cs="Times New Roman"/>
                <w:sz w:val="24"/>
                <w:szCs w:val="28"/>
                <w:lang w:val="uk-UA"/>
              </w:rPr>
            </w:pPr>
            <w:r w:rsidRPr="00DF15FB">
              <w:rPr>
                <w:rFonts w:ascii="Times New Roman" w:eastAsia="Calibri" w:hAnsi="Times New Roman" w:cs="Times New Roman"/>
                <w:sz w:val="24"/>
                <w:szCs w:val="28"/>
                <w:lang w:val="uk-UA"/>
              </w:rPr>
              <w:t>Поведінковий</w:t>
            </w:r>
          </w:p>
        </w:tc>
        <w:tc>
          <w:tcPr>
            <w:tcW w:w="2552" w:type="dxa"/>
            <w:tcBorders>
              <w:top w:val="single" w:sz="4" w:space="0" w:color="auto"/>
              <w:left w:val="single" w:sz="4" w:space="0" w:color="auto"/>
              <w:bottom w:val="single" w:sz="4" w:space="0" w:color="auto"/>
              <w:right w:val="single" w:sz="4" w:space="0" w:color="auto"/>
            </w:tcBorders>
            <w:hideMark/>
          </w:tcPr>
          <w:p w:rsidR="00E96150" w:rsidRPr="00E96150" w:rsidRDefault="00E96150" w:rsidP="00E96150">
            <w:pPr>
              <w:spacing w:after="0" w:line="360" w:lineRule="auto"/>
              <w:jc w:val="center"/>
              <w:rPr>
                <w:rFonts w:ascii="Times New Roman" w:eastAsia="Calibri" w:hAnsi="Times New Roman" w:cs="Times New Roman"/>
                <w:sz w:val="24"/>
                <w:szCs w:val="28"/>
                <w:lang w:val="uk-UA"/>
              </w:rPr>
            </w:pPr>
            <w:r w:rsidRPr="00E96150">
              <w:rPr>
                <w:rFonts w:ascii="Times New Roman" w:eastAsia="Calibri" w:hAnsi="Times New Roman" w:cs="Times New Roman"/>
                <w:sz w:val="24"/>
                <w:szCs w:val="28"/>
              </w:rPr>
              <w:t>35%</w:t>
            </w:r>
          </w:p>
        </w:tc>
        <w:tc>
          <w:tcPr>
            <w:tcW w:w="2800" w:type="dxa"/>
            <w:tcBorders>
              <w:top w:val="single" w:sz="4" w:space="0" w:color="auto"/>
              <w:left w:val="single" w:sz="4" w:space="0" w:color="auto"/>
              <w:bottom w:val="single" w:sz="4" w:space="0" w:color="auto"/>
              <w:right w:val="single" w:sz="4" w:space="0" w:color="auto"/>
            </w:tcBorders>
            <w:hideMark/>
          </w:tcPr>
          <w:p w:rsidR="00E96150" w:rsidRPr="00E96150" w:rsidRDefault="00E96150" w:rsidP="00E96150">
            <w:pPr>
              <w:spacing w:after="0" w:line="360" w:lineRule="auto"/>
              <w:jc w:val="center"/>
              <w:rPr>
                <w:rFonts w:ascii="Times New Roman" w:eastAsia="Calibri" w:hAnsi="Times New Roman" w:cs="Times New Roman"/>
                <w:sz w:val="24"/>
                <w:szCs w:val="28"/>
                <w:lang w:val="uk-UA"/>
              </w:rPr>
            </w:pPr>
            <w:r w:rsidRPr="00E96150">
              <w:rPr>
                <w:rFonts w:ascii="Times New Roman" w:eastAsia="Calibri" w:hAnsi="Times New Roman" w:cs="Times New Roman"/>
                <w:sz w:val="24"/>
                <w:szCs w:val="28"/>
              </w:rPr>
              <w:t>65%</w:t>
            </w:r>
          </w:p>
        </w:tc>
      </w:tr>
      <w:tr w:rsidR="00E96150" w:rsidRPr="00E96150" w:rsidTr="00E96150">
        <w:tc>
          <w:tcPr>
            <w:tcW w:w="4219" w:type="dxa"/>
            <w:tcBorders>
              <w:top w:val="single" w:sz="4" w:space="0" w:color="auto"/>
              <w:left w:val="single" w:sz="4" w:space="0" w:color="auto"/>
              <w:bottom w:val="single" w:sz="4" w:space="0" w:color="auto"/>
              <w:right w:val="single" w:sz="4" w:space="0" w:color="auto"/>
            </w:tcBorders>
            <w:hideMark/>
          </w:tcPr>
          <w:p w:rsidR="00E96150" w:rsidRPr="00E96150" w:rsidRDefault="00E96150" w:rsidP="00E96150">
            <w:pPr>
              <w:spacing w:after="0" w:line="360" w:lineRule="auto"/>
              <w:jc w:val="both"/>
              <w:rPr>
                <w:rFonts w:ascii="Times New Roman" w:eastAsia="Calibri" w:hAnsi="Times New Roman" w:cs="Times New Roman"/>
                <w:sz w:val="24"/>
                <w:szCs w:val="28"/>
                <w:lang w:val="uk-UA"/>
              </w:rPr>
            </w:pPr>
            <w:r w:rsidRPr="00E96150">
              <w:rPr>
                <w:rFonts w:ascii="Times New Roman" w:eastAsia="Calibri" w:hAnsi="Times New Roman" w:cs="Times New Roman"/>
                <w:sz w:val="24"/>
                <w:szCs w:val="28"/>
              </w:rPr>
              <w:t>Загальний рівень знань</w:t>
            </w:r>
          </w:p>
        </w:tc>
        <w:tc>
          <w:tcPr>
            <w:tcW w:w="2552" w:type="dxa"/>
            <w:tcBorders>
              <w:top w:val="single" w:sz="4" w:space="0" w:color="auto"/>
              <w:left w:val="single" w:sz="4" w:space="0" w:color="auto"/>
              <w:bottom w:val="single" w:sz="4" w:space="0" w:color="auto"/>
              <w:right w:val="single" w:sz="4" w:space="0" w:color="auto"/>
            </w:tcBorders>
            <w:hideMark/>
          </w:tcPr>
          <w:p w:rsidR="00E96150" w:rsidRPr="00E96150" w:rsidRDefault="00E96150" w:rsidP="00E96150">
            <w:pPr>
              <w:spacing w:after="0" w:line="360" w:lineRule="auto"/>
              <w:jc w:val="center"/>
              <w:rPr>
                <w:rFonts w:ascii="Times New Roman" w:eastAsia="Calibri" w:hAnsi="Times New Roman" w:cs="Times New Roman"/>
                <w:sz w:val="24"/>
                <w:szCs w:val="28"/>
                <w:lang w:val="uk-UA"/>
              </w:rPr>
            </w:pPr>
            <w:r w:rsidRPr="00E96150">
              <w:rPr>
                <w:rFonts w:ascii="Times New Roman" w:eastAsia="Calibri" w:hAnsi="Times New Roman" w:cs="Times New Roman"/>
                <w:sz w:val="24"/>
                <w:szCs w:val="28"/>
              </w:rPr>
              <w:t>45%</w:t>
            </w:r>
          </w:p>
        </w:tc>
        <w:tc>
          <w:tcPr>
            <w:tcW w:w="2800" w:type="dxa"/>
            <w:tcBorders>
              <w:top w:val="single" w:sz="4" w:space="0" w:color="auto"/>
              <w:left w:val="single" w:sz="4" w:space="0" w:color="auto"/>
              <w:bottom w:val="single" w:sz="4" w:space="0" w:color="auto"/>
              <w:right w:val="single" w:sz="4" w:space="0" w:color="auto"/>
            </w:tcBorders>
            <w:hideMark/>
          </w:tcPr>
          <w:p w:rsidR="00E96150" w:rsidRPr="00E96150" w:rsidRDefault="00E96150" w:rsidP="00E96150">
            <w:pPr>
              <w:spacing w:after="0" w:line="360" w:lineRule="auto"/>
              <w:jc w:val="center"/>
              <w:rPr>
                <w:rFonts w:ascii="Times New Roman" w:eastAsia="Calibri" w:hAnsi="Times New Roman" w:cs="Times New Roman"/>
                <w:sz w:val="24"/>
                <w:szCs w:val="28"/>
                <w:lang w:val="uk-UA"/>
              </w:rPr>
            </w:pPr>
            <w:r w:rsidRPr="00E96150">
              <w:rPr>
                <w:rFonts w:ascii="Times New Roman" w:eastAsia="Calibri" w:hAnsi="Times New Roman" w:cs="Times New Roman"/>
                <w:sz w:val="24"/>
                <w:szCs w:val="28"/>
              </w:rPr>
              <w:t>70%</w:t>
            </w:r>
          </w:p>
        </w:tc>
      </w:tr>
    </w:tbl>
    <w:p w:rsidR="003652B7" w:rsidRPr="00DF15FB" w:rsidRDefault="003652B7">
      <w:pPr>
        <w:spacing w:after="0" w:line="360" w:lineRule="auto"/>
        <w:ind w:firstLine="709"/>
        <w:jc w:val="both"/>
        <w:rPr>
          <w:rFonts w:ascii="Times New Roman" w:eastAsia="Calibri" w:hAnsi="Times New Roman" w:cs="Times New Roman"/>
          <w:sz w:val="28"/>
          <w:szCs w:val="28"/>
          <w:lang w:val="uk-UA"/>
        </w:rPr>
      </w:pPr>
    </w:p>
    <w:p w:rsidR="00E96150" w:rsidRPr="00E96150" w:rsidRDefault="00E96150" w:rsidP="00E96150">
      <w:pPr>
        <w:spacing w:after="0" w:line="360" w:lineRule="auto"/>
        <w:ind w:firstLine="567"/>
        <w:jc w:val="both"/>
        <w:rPr>
          <w:rFonts w:ascii="Times New Roman" w:eastAsia="Calibri" w:hAnsi="Times New Roman" w:cs="Times New Roman"/>
          <w:sz w:val="28"/>
          <w:szCs w:val="28"/>
          <w:lang w:val="uk-UA"/>
        </w:rPr>
      </w:pPr>
      <w:r w:rsidRPr="00E96150">
        <w:rPr>
          <w:rFonts w:ascii="Times New Roman" w:eastAsia="Calibri" w:hAnsi="Times New Roman" w:cs="Times New Roman"/>
          <w:sz w:val="28"/>
          <w:szCs w:val="28"/>
          <w:lang w:val="uk-UA"/>
        </w:rPr>
        <w:t xml:space="preserve">Згідно з зданими таблиці, можна побачити, що учні, які </w:t>
      </w:r>
      <w:r w:rsidRPr="00DF15FB">
        <w:rPr>
          <w:rFonts w:ascii="Times New Roman" w:eastAsia="Calibri" w:hAnsi="Times New Roman" w:cs="Times New Roman"/>
          <w:sz w:val="28"/>
          <w:szCs w:val="28"/>
          <w:lang w:val="uk-UA"/>
        </w:rPr>
        <w:t>навчалися за експериментальною методикою</w:t>
      </w:r>
      <w:r w:rsidRPr="00E96150">
        <w:rPr>
          <w:rFonts w:ascii="Times New Roman" w:eastAsia="Calibri" w:hAnsi="Times New Roman" w:cs="Times New Roman"/>
          <w:sz w:val="28"/>
          <w:szCs w:val="28"/>
          <w:lang w:val="uk-UA"/>
        </w:rPr>
        <w:t xml:space="preserve">, показали значно більший прогрес у розвитку </w:t>
      </w:r>
      <w:r w:rsidRPr="00DF15FB">
        <w:rPr>
          <w:rFonts w:ascii="Times New Roman" w:eastAsia="Calibri" w:hAnsi="Times New Roman" w:cs="Times New Roman"/>
          <w:sz w:val="28"/>
          <w:szCs w:val="28"/>
          <w:lang w:val="uk-UA"/>
        </w:rPr>
        <w:t>комунікативної компетентності, ніж</w:t>
      </w:r>
      <w:r w:rsidRPr="00E96150">
        <w:rPr>
          <w:rFonts w:ascii="Times New Roman" w:eastAsia="Calibri" w:hAnsi="Times New Roman" w:cs="Times New Roman"/>
          <w:sz w:val="28"/>
          <w:szCs w:val="28"/>
          <w:lang w:val="uk-UA"/>
        </w:rPr>
        <w:t xml:space="preserve"> учн</w:t>
      </w:r>
      <w:r w:rsidRPr="00DF15FB">
        <w:rPr>
          <w:rFonts w:ascii="Times New Roman" w:eastAsia="Calibri" w:hAnsi="Times New Roman" w:cs="Times New Roman"/>
          <w:sz w:val="28"/>
          <w:szCs w:val="28"/>
          <w:lang w:val="uk-UA"/>
        </w:rPr>
        <w:t>і контрольного класу.</w:t>
      </w:r>
    </w:p>
    <w:p w:rsidR="00E96150" w:rsidRPr="00E96150" w:rsidRDefault="00E96150" w:rsidP="00E96150">
      <w:pPr>
        <w:spacing w:after="0" w:line="240" w:lineRule="auto"/>
        <w:ind w:firstLine="709"/>
        <w:jc w:val="right"/>
        <w:rPr>
          <w:rFonts w:ascii="Times New Roman" w:eastAsia="Calibri" w:hAnsi="Times New Roman" w:cs="Times New Roman"/>
          <w:b/>
          <w:sz w:val="28"/>
          <w:szCs w:val="28"/>
          <w:lang w:val="uk-UA"/>
        </w:rPr>
      </w:pPr>
      <w:r w:rsidRPr="00E96150">
        <w:rPr>
          <w:rFonts w:ascii="Times New Roman" w:eastAsia="Calibri" w:hAnsi="Times New Roman" w:cs="Times New Roman"/>
          <w:b/>
          <w:sz w:val="28"/>
          <w:szCs w:val="28"/>
          <w:lang w:val="uk-UA"/>
        </w:rPr>
        <w:t xml:space="preserve">Порівняльні показники сформованості </w:t>
      </w:r>
      <w:r w:rsidR="007575E4" w:rsidRPr="00DF15FB">
        <w:rPr>
          <w:rFonts w:ascii="Times New Roman" w:eastAsia="Calibri" w:hAnsi="Times New Roman" w:cs="Times New Roman"/>
          <w:b/>
          <w:sz w:val="28"/>
          <w:szCs w:val="28"/>
          <w:lang w:val="uk-UA"/>
        </w:rPr>
        <w:t>комунікативної</w:t>
      </w:r>
      <w:r w:rsidRPr="00E96150">
        <w:rPr>
          <w:rFonts w:ascii="Times New Roman" w:eastAsia="Calibri" w:hAnsi="Times New Roman" w:cs="Times New Roman"/>
          <w:b/>
          <w:sz w:val="28"/>
          <w:szCs w:val="28"/>
          <w:lang w:val="uk-UA"/>
        </w:rPr>
        <w:t xml:space="preserve"> компетентності </w:t>
      </w:r>
    </w:p>
    <w:p w:rsidR="00E96150" w:rsidRPr="00E96150" w:rsidRDefault="00E96150" w:rsidP="00E96150">
      <w:pPr>
        <w:spacing w:after="0" w:line="240" w:lineRule="auto"/>
        <w:ind w:firstLine="709"/>
        <w:jc w:val="right"/>
        <w:rPr>
          <w:rFonts w:ascii="Times New Roman" w:eastAsia="Calibri" w:hAnsi="Times New Roman" w:cs="Times New Roman"/>
          <w:b/>
          <w:sz w:val="28"/>
          <w:szCs w:val="28"/>
          <w:lang w:val="uk-UA"/>
        </w:rPr>
      </w:pPr>
      <w:r w:rsidRPr="00E96150">
        <w:rPr>
          <w:rFonts w:ascii="Times New Roman" w:eastAsia="Calibri" w:hAnsi="Times New Roman" w:cs="Times New Roman"/>
          <w:b/>
          <w:sz w:val="28"/>
          <w:szCs w:val="28"/>
          <w:lang w:val="uk-UA"/>
        </w:rPr>
        <w:t xml:space="preserve">(за критеріями) учнів експериментального (ЕК) </w:t>
      </w:r>
    </w:p>
    <w:p w:rsidR="00E96150" w:rsidRPr="00E96150" w:rsidRDefault="00E96150" w:rsidP="00E96150">
      <w:pPr>
        <w:spacing w:after="0" w:line="240" w:lineRule="auto"/>
        <w:ind w:firstLine="709"/>
        <w:jc w:val="right"/>
        <w:rPr>
          <w:rFonts w:ascii="Times New Roman" w:eastAsia="Calibri" w:hAnsi="Times New Roman" w:cs="Times New Roman"/>
          <w:b/>
          <w:sz w:val="28"/>
          <w:szCs w:val="28"/>
          <w:lang w:val="uk-UA"/>
        </w:rPr>
      </w:pPr>
      <w:r w:rsidRPr="00E96150">
        <w:rPr>
          <w:rFonts w:ascii="Times New Roman" w:eastAsia="Calibri" w:hAnsi="Times New Roman" w:cs="Times New Roman"/>
          <w:b/>
          <w:sz w:val="28"/>
          <w:szCs w:val="28"/>
          <w:lang w:val="uk-UA"/>
        </w:rPr>
        <w:t xml:space="preserve">і контрольного (КК) класів </w:t>
      </w:r>
    </w:p>
    <w:p w:rsidR="00E96150" w:rsidRPr="00DF15FB" w:rsidRDefault="00E96150" w:rsidP="00E96150">
      <w:pPr>
        <w:spacing w:after="0" w:line="240" w:lineRule="auto"/>
        <w:ind w:firstLine="709"/>
        <w:jc w:val="right"/>
        <w:rPr>
          <w:rFonts w:ascii="Times New Roman" w:eastAsia="Calibri" w:hAnsi="Times New Roman" w:cs="Times New Roman"/>
          <w:b/>
          <w:sz w:val="28"/>
          <w:szCs w:val="28"/>
          <w:lang w:val="uk-UA"/>
        </w:rPr>
      </w:pPr>
      <w:r w:rsidRPr="00E96150">
        <w:rPr>
          <w:rFonts w:ascii="Times New Roman" w:eastAsia="Calibri" w:hAnsi="Times New Roman" w:cs="Times New Roman"/>
          <w:b/>
          <w:sz w:val="28"/>
          <w:szCs w:val="28"/>
          <w:lang w:val="uk-UA"/>
        </w:rPr>
        <w:t>на кінець навчального року</w:t>
      </w:r>
    </w:p>
    <w:p w:rsidR="007575E4" w:rsidRPr="00E96150" w:rsidRDefault="007575E4" w:rsidP="00E96150">
      <w:pPr>
        <w:spacing w:after="0" w:line="240" w:lineRule="auto"/>
        <w:ind w:firstLine="709"/>
        <w:jc w:val="right"/>
        <w:rPr>
          <w:rFonts w:ascii="Times New Roman" w:eastAsia="Calibri" w:hAnsi="Times New Roman" w:cs="Times New Roman"/>
          <w:b/>
          <w:sz w:val="28"/>
          <w:szCs w:val="28"/>
          <w:lang w:val="uk-UA"/>
        </w:rPr>
      </w:pPr>
      <w:r w:rsidRPr="00DF15FB">
        <w:rPr>
          <w:rFonts w:ascii="Times New Roman" w:eastAsia="Calibri" w:hAnsi="Times New Roman" w:cs="Times New Roman"/>
          <w:b/>
          <w:sz w:val="28"/>
          <w:szCs w:val="28"/>
          <w:lang w:val="uk-UA"/>
        </w:rPr>
        <w:t>Табл. 2.11</w:t>
      </w:r>
    </w:p>
    <w:p w:rsidR="00E96150" w:rsidRPr="00E96150" w:rsidRDefault="00E96150" w:rsidP="00E96150">
      <w:pPr>
        <w:spacing w:after="0" w:line="240" w:lineRule="auto"/>
        <w:ind w:firstLine="709"/>
        <w:jc w:val="right"/>
        <w:rPr>
          <w:rFonts w:ascii="Times New Roman" w:eastAsia="Calibri" w:hAnsi="Times New Roman" w:cs="Times New Roman"/>
          <w:b/>
          <w:sz w:val="28"/>
          <w:szCs w:val="28"/>
          <w:lang w:val="uk-UA"/>
        </w:rPr>
      </w:pPr>
    </w:p>
    <w:tbl>
      <w:tblPr>
        <w:tblStyle w:val="4"/>
        <w:tblW w:w="0" w:type="auto"/>
        <w:tblLook w:val="04A0" w:firstRow="1" w:lastRow="0" w:firstColumn="1" w:lastColumn="0" w:noHBand="0" w:noVBand="1"/>
      </w:tblPr>
      <w:tblGrid>
        <w:gridCol w:w="2197"/>
        <w:gridCol w:w="1829"/>
        <w:gridCol w:w="1845"/>
        <w:gridCol w:w="1815"/>
      </w:tblGrid>
      <w:tr w:rsidR="007575E4" w:rsidRPr="00DF15FB" w:rsidTr="00DF15FB">
        <w:trPr>
          <w:trHeight w:val="660"/>
        </w:trPr>
        <w:tc>
          <w:tcPr>
            <w:tcW w:w="2197" w:type="dxa"/>
            <w:vMerge w:val="restart"/>
            <w:vAlign w:val="center"/>
          </w:tcPr>
          <w:p w:rsidR="007575E4" w:rsidRPr="00E96150" w:rsidRDefault="007575E4" w:rsidP="00E96150">
            <w:pPr>
              <w:tabs>
                <w:tab w:val="left" w:pos="7800"/>
              </w:tabs>
              <w:jc w:val="center"/>
              <w:rPr>
                <w:rFonts w:ascii="Times New Roman" w:eastAsia="Calibri" w:hAnsi="Times New Roman" w:cs="Times New Roman"/>
                <w:b/>
                <w:sz w:val="28"/>
                <w:szCs w:val="28"/>
                <w:lang w:val="uk-UA"/>
              </w:rPr>
            </w:pPr>
            <w:r w:rsidRPr="00E96150">
              <w:rPr>
                <w:rFonts w:ascii="Times New Roman" w:eastAsia="Calibri" w:hAnsi="Times New Roman" w:cs="Times New Roman"/>
                <w:b/>
                <w:sz w:val="28"/>
                <w:szCs w:val="28"/>
                <w:lang w:val="uk-UA"/>
              </w:rPr>
              <w:t xml:space="preserve">Критерії </w:t>
            </w:r>
          </w:p>
        </w:tc>
        <w:tc>
          <w:tcPr>
            <w:tcW w:w="1829" w:type="dxa"/>
            <w:vAlign w:val="center"/>
          </w:tcPr>
          <w:p w:rsidR="007575E4" w:rsidRPr="00E96150" w:rsidRDefault="007575E4" w:rsidP="00E96150">
            <w:pPr>
              <w:tabs>
                <w:tab w:val="left" w:pos="7800"/>
              </w:tabs>
              <w:jc w:val="center"/>
              <w:rPr>
                <w:rFonts w:ascii="Times New Roman" w:eastAsia="Calibri" w:hAnsi="Times New Roman" w:cs="Times New Roman"/>
                <w:b/>
                <w:sz w:val="24"/>
                <w:szCs w:val="24"/>
                <w:lang w:val="uk-UA"/>
              </w:rPr>
            </w:pPr>
            <w:r w:rsidRPr="00E96150">
              <w:rPr>
                <w:rFonts w:ascii="Times New Roman" w:eastAsia="Calibri" w:hAnsi="Times New Roman" w:cs="Times New Roman"/>
                <w:b/>
                <w:sz w:val="24"/>
                <w:szCs w:val="24"/>
                <w:lang w:val="uk-UA"/>
              </w:rPr>
              <w:t>Високий рівень (ЕК %)</w:t>
            </w:r>
          </w:p>
        </w:tc>
        <w:tc>
          <w:tcPr>
            <w:tcW w:w="1845" w:type="dxa"/>
            <w:vAlign w:val="center"/>
          </w:tcPr>
          <w:p w:rsidR="007575E4" w:rsidRPr="00E96150" w:rsidRDefault="007575E4" w:rsidP="00E96150">
            <w:pPr>
              <w:tabs>
                <w:tab w:val="left" w:pos="7800"/>
              </w:tabs>
              <w:jc w:val="center"/>
              <w:rPr>
                <w:rFonts w:ascii="Times New Roman" w:eastAsia="Calibri" w:hAnsi="Times New Roman" w:cs="Times New Roman"/>
                <w:b/>
                <w:sz w:val="24"/>
                <w:szCs w:val="24"/>
                <w:lang w:val="uk-UA"/>
              </w:rPr>
            </w:pPr>
            <w:r w:rsidRPr="00E96150">
              <w:rPr>
                <w:rFonts w:ascii="Times New Roman" w:eastAsia="Calibri" w:hAnsi="Times New Roman" w:cs="Times New Roman"/>
                <w:b/>
                <w:sz w:val="24"/>
                <w:szCs w:val="24"/>
                <w:lang w:val="uk-UA"/>
              </w:rPr>
              <w:t>Середній рівень (ЕК %)</w:t>
            </w:r>
          </w:p>
        </w:tc>
        <w:tc>
          <w:tcPr>
            <w:tcW w:w="1815" w:type="dxa"/>
            <w:vAlign w:val="center"/>
          </w:tcPr>
          <w:p w:rsidR="007575E4" w:rsidRPr="00E96150" w:rsidRDefault="007575E4" w:rsidP="00E96150">
            <w:pPr>
              <w:tabs>
                <w:tab w:val="left" w:pos="7800"/>
              </w:tabs>
              <w:jc w:val="center"/>
              <w:rPr>
                <w:rFonts w:ascii="Times New Roman" w:eastAsia="Calibri" w:hAnsi="Times New Roman" w:cs="Times New Roman"/>
                <w:b/>
                <w:sz w:val="24"/>
                <w:szCs w:val="24"/>
                <w:lang w:val="uk-UA"/>
              </w:rPr>
            </w:pPr>
            <w:r w:rsidRPr="00E96150">
              <w:rPr>
                <w:rFonts w:ascii="Times New Roman" w:eastAsia="Calibri" w:hAnsi="Times New Roman" w:cs="Times New Roman"/>
                <w:b/>
                <w:sz w:val="24"/>
                <w:szCs w:val="24"/>
                <w:lang w:val="uk-UA"/>
              </w:rPr>
              <w:t>Низький рівень (ЕК%)</w:t>
            </w:r>
          </w:p>
        </w:tc>
      </w:tr>
      <w:tr w:rsidR="007575E4" w:rsidRPr="00DF15FB" w:rsidTr="00DF15FB">
        <w:trPr>
          <w:trHeight w:val="456"/>
        </w:trPr>
        <w:tc>
          <w:tcPr>
            <w:tcW w:w="2197" w:type="dxa"/>
            <w:vMerge/>
            <w:vAlign w:val="center"/>
          </w:tcPr>
          <w:p w:rsidR="007575E4" w:rsidRPr="00E96150" w:rsidRDefault="007575E4" w:rsidP="00E96150">
            <w:pPr>
              <w:tabs>
                <w:tab w:val="left" w:pos="7800"/>
              </w:tabs>
              <w:jc w:val="center"/>
              <w:rPr>
                <w:rFonts w:ascii="Times New Roman" w:eastAsia="Calibri" w:hAnsi="Times New Roman" w:cs="Times New Roman"/>
                <w:b/>
                <w:sz w:val="28"/>
                <w:szCs w:val="28"/>
                <w:lang w:val="uk-UA"/>
              </w:rPr>
            </w:pPr>
          </w:p>
        </w:tc>
        <w:tc>
          <w:tcPr>
            <w:tcW w:w="1829" w:type="dxa"/>
            <w:vAlign w:val="center"/>
          </w:tcPr>
          <w:p w:rsidR="007575E4" w:rsidRPr="00E96150" w:rsidRDefault="007575E4" w:rsidP="00E96150">
            <w:pPr>
              <w:tabs>
                <w:tab w:val="left" w:pos="7800"/>
              </w:tabs>
              <w:jc w:val="center"/>
              <w:rPr>
                <w:rFonts w:ascii="Times New Roman" w:eastAsia="Calibri" w:hAnsi="Times New Roman" w:cs="Times New Roman"/>
                <w:b/>
                <w:sz w:val="24"/>
                <w:szCs w:val="24"/>
                <w:lang w:val="uk-UA"/>
              </w:rPr>
            </w:pPr>
            <w:r w:rsidRPr="00E96150">
              <w:rPr>
                <w:rFonts w:ascii="Times New Roman" w:eastAsia="Calibri" w:hAnsi="Times New Roman" w:cs="Times New Roman"/>
                <w:b/>
                <w:sz w:val="24"/>
                <w:szCs w:val="24"/>
                <w:lang w:val="uk-UA"/>
              </w:rPr>
              <w:t>Високий рівень (КК %)</w:t>
            </w:r>
          </w:p>
        </w:tc>
        <w:tc>
          <w:tcPr>
            <w:tcW w:w="1845" w:type="dxa"/>
            <w:vAlign w:val="center"/>
          </w:tcPr>
          <w:p w:rsidR="007575E4" w:rsidRPr="00E96150" w:rsidRDefault="007575E4" w:rsidP="00E96150">
            <w:pPr>
              <w:tabs>
                <w:tab w:val="left" w:pos="7800"/>
              </w:tabs>
              <w:jc w:val="center"/>
              <w:rPr>
                <w:rFonts w:ascii="Times New Roman" w:eastAsia="Calibri" w:hAnsi="Times New Roman" w:cs="Times New Roman"/>
                <w:b/>
                <w:sz w:val="24"/>
                <w:szCs w:val="24"/>
                <w:lang w:val="uk-UA"/>
              </w:rPr>
            </w:pPr>
            <w:r w:rsidRPr="00E96150">
              <w:rPr>
                <w:rFonts w:ascii="Times New Roman" w:eastAsia="Calibri" w:hAnsi="Times New Roman" w:cs="Times New Roman"/>
                <w:b/>
                <w:sz w:val="24"/>
                <w:szCs w:val="24"/>
                <w:lang w:val="uk-UA"/>
              </w:rPr>
              <w:t>Середній рівень (КК %)</w:t>
            </w:r>
          </w:p>
        </w:tc>
        <w:tc>
          <w:tcPr>
            <w:tcW w:w="1815" w:type="dxa"/>
            <w:vAlign w:val="center"/>
          </w:tcPr>
          <w:p w:rsidR="007575E4" w:rsidRPr="00E96150" w:rsidRDefault="007575E4" w:rsidP="00E96150">
            <w:pPr>
              <w:tabs>
                <w:tab w:val="left" w:pos="7800"/>
              </w:tabs>
              <w:jc w:val="center"/>
              <w:rPr>
                <w:rFonts w:ascii="Times New Roman" w:eastAsia="Calibri" w:hAnsi="Times New Roman" w:cs="Times New Roman"/>
                <w:b/>
                <w:sz w:val="24"/>
                <w:szCs w:val="24"/>
                <w:lang w:val="uk-UA"/>
              </w:rPr>
            </w:pPr>
            <w:r w:rsidRPr="00E96150">
              <w:rPr>
                <w:rFonts w:ascii="Times New Roman" w:eastAsia="Calibri" w:hAnsi="Times New Roman" w:cs="Times New Roman"/>
                <w:b/>
                <w:sz w:val="24"/>
                <w:szCs w:val="24"/>
                <w:lang w:val="uk-UA"/>
              </w:rPr>
              <w:t>Низький рівень (КК%)</w:t>
            </w:r>
          </w:p>
        </w:tc>
      </w:tr>
      <w:tr w:rsidR="007575E4" w:rsidRPr="00DF15FB" w:rsidTr="00DF15FB">
        <w:trPr>
          <w:trHeight w:val="502"/>
        </w:trPr>
        <w:tc>
          <w:tcPr>
            <w:tcW w:w="2197" w:type="dxa"/>
            <w:vMerge w:val="restart"/>
            <w:vAlign w:val="center"/>
          </w:tcPr>
          <w:p w:rsidR="007575E4" w:rsidRPr="00E96150" w:rsidRDefault="007575E4" w:rsidP="00E96150">
            <w:pPr>
              <w:tabs>
                <w:tab w:val="left" w:pos="7800"/>
              </w:tabs>
              <w:jc w:val="center"/>
              <w:rPr>
                <w:rFonts w:ascii="Times New Roman" w:eastAsia="Calibri" w:hAnsi="Times New Roman" w:cs="Times New Roman"/>
                <w:sz w:val="28"/>
                <w:szCs w:val="28"/>
                <w:lang w:val="uk-UA"/>
              </w:rPr>
            </w:pPr>
            <w:r w:rsidRPr="00E96150">
              <w:rPr>
                <w:rFonts w:ascii="Times New Roman" w:eastAsia="Calibri" w:hAnsi="Times New Roman" w:cs="Times New Roman"/>
                <w:sz w:val="28"/>
                <w:szCs w:val="28"/>
                <w:lang w:val="uk-UA"/>
              </w:rPr>
              <w:t>Когнітивний</w:t>
            </w:r>
          </w:p>
          <w:p w:rsidR="007575E4" w:rsidRPr="00E96150" w:rsidRDefault="007575E4" w:rsidP="00E96150">
            <w:pPr>
              <w:tabs>
                <w:tab w:val="left" w:pos="7800"/>
              </w:tabs>
              <w:jc w:val="center"/>
              <w:rPr>
                <w:rFonts w:ascii="Times New Roman" w:eastAsia="Calibri" w:hAnsi="Times New Roman" w:cs="Times New Roman"/>
                <w:sz w:val="28"/>
                <w:szCs w:val="28"/>
                <w:lang w:val="uk-UA"/>
              </w:rPr>
            </w:pPr>
          </w:p>
          <w:p w:rsidR="007575E4" w:rsidRPr="00E96150" w:rsidRDefault="007575E4" w:rsidP="00E96150">
            <w:pPr>
              <w:tabs>
                <w:tab w:val="left" w:pos="7800"/>
              </w:tabs>
              <w:jc w:val="center"/>
              <w:rPr>
                <w:rFonts w:ascii="Times New Roman" w:eastAsia="Calibri" w:hAnsi="Times New Roman" w:cs="Times New Roman"/>
                <w:sz w:val="28"/>
                <w:szCs w:val="28"/>
                <w:lang w:val="uk-UA"/>
              </w:rPr>
            </w:pPr>
          </w:p>
        </w:tc>
        <w:tc>
          <w:tcPr>
            <w:tcW w:w="1829" w:type="dxa"/>
            <w:vAlign w:val="center"/>
          </w:tcPr>
          <w:p w:rsidR="007575E4" w:rsidRPr="00E96150" w:rsidRDefault="007575E4" w:rsidP="007575E4">
            <w:pPr>
              <w:tabs>
                <w:tab w:val="left" w:pos="7800"/>
              </w:tabs>
              <w:jc w:val="center"/>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30</w:t>
            </w:r>
          </w:p>
        </w:tc>
        <w:tc>
          <w:tcPr>
            <w:tcW w:w="1845" w:type="dxa"/>
            <w:vAlign w:val="center"/>
          </w:tcPr>
          <w:p w:rsidR="007575E4" w:rsidRPr="00E96150" w:rsidRDefault="007575E4" w:rsidP="00E96150">
            <w:pPr>
              <w:tabs>
                <w:tab w:val="left" w:pos="7800"/>
              </w:tabs>
              <w:jc w:val="center"/>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50</w:t>
            </w:r>
          </w:p>
        </w:tc>
        <w:tc>
          <w:tcPr>
            <w:tcW w:w="1815" w:type="dxa"/>
            <w:vAlign w:val="center"/>
          </w:tcPr>
          <w:p w:rsidR="007575E4" w:rsidRPr="00E96150" w:rsidRDefault="007575E4" w:rsidP="00E96150">
            <w:pPr>
              <w:tabs>
                <w:tab w:val="left" w:pos="7800"/>
              </w:tabs>
              <w:jc w:val="center"/>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20</w:t>
            </w:r>
          </w:p>
        </w:tc>
      </w:tr>
      <w:tr w:rsidR="007575E4" w:rsidRPr="00DF15FB" w:rsidTr="00DF15FB">
        <w:trPr>
          <w:trHeight w:val="453"/>
        </w:trPr>
        <w:tc>
          <w:tcPr>
            <w:tcW w:w="2197" w:type="dxa"/>
            <w:vMerge/>
            <w:vAlign w:val="center"/>
          </w:tcPr>
          <w:p w:rsidR="007575E4" w:rsidRPr="00E96150" w:rsidRDefault="007575E4" w:rsidP="00E96150">
            <w:pPr>
              <w:tabs>
                <w:tab w:val="left" w:pos="7800"/>
              </w:tabs>
              <w:jc w:val="center"/>
              <w:rPr>
                <w:rFonts w:ascii="Times New Roman" w:eastAsia="Calibri" w:hAnsi="Times New Roman" w:cs="Times New Roman"/>
                <w:sz w:val="28"/>
                <w:szCs w:val="28"/>
                <w:lang w:val="uk-UA"/>
              </w:rPr>
            </w:pPr>
          </w:p>
        </w:tc>
        <w:tc>
          <w:tcPr>
            <w:tcW w:w="1829" w:type="dxa"/>
            <w:vAlign w:val="center"/>
          </w:tcPr>
          <w:p w:rsidR="007575E4" w:rsidRPr="00E96150" w:rsidRDefault="007575E4" w:rsidP="00E96150">
            <w:pPr>
              <w:tabs>
                <w:tab w:val="left" w:pos="7800"/>
              </w:tabs>
              <w:jc w:val="center"/>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20</w:t>
            </w:r>
          </w:p>
        </w:tc>
        <w:tc>
          <w:tcPr>
            <w:tcW w:w="1845" w:type="dxa"/>
            <w:vAlign w:val="center"/>
          </w:tcPr>
          <w:p w:rsidR="007575E4" w:rsidRPr="00E96150" w:rsidRDefault="007575E4" w:rsidP="00E96150">
            <w:pPr>
              <w:tabs>
                <w:tab w:val="left" w:pos="7800"/>
              </w:tabs>
              <w:jc w:val="center"/>
              <w:rPr>
                <w:rFonts w:ascii="Times New Roman" w:eastAsia="Calibri" w:hAnsi="Times New Roman" w:cs="Times New Roman"/>
                <w:sz w:val="28"/>
                <w:szCs w:val="28"/>
                <w:lang w:val="uk-UA"/>
              </w:rPr>
            </w:pPr>
            <w:r w:rsidRPr="00E96150">
              <w:rPr>
                <w:rFonts w:ascii="Times New Roman" w:eastAsia="Calibri" w:hAnsi="Times New Roman" w:cs="Times New Roman"/>
                <w:sz w:val="28"/>
                <w:szCs w:val="28"/>
                <w:lang w:val="uk-UA"/>
              </w:rPr>
              <w:t>40</w:t>
            </w:r>
          </w:p>
        </w:tc>
        <w:tc>
          <w:tcPr>
            <w:tcW w:w="1815" w:type="dxa"/>
            <w:vAlign w:val="center"/>
          </w:tcPr>
          <w:p w:rsidR="007575E4" w:rsidRPr="00E96150" w:rsidRDefault="007575E4" w:rsidP="00E96150">
            <w:pPr>
              <w:tabs>
                <w:tab w:val="left" w:pos="7800"/>
              </w:tabs>
              <w:jc w:val="center"/>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40</w:t>
            </w:r>
          </w:p>
        </w:tc>
      </w:tr>
      <w:tr w:rsidR="007575E4" w:rsidRPr="00DF15FB" w:rsidTr="00DF15FB">
        <w:trPr>
          <w:trHeight w:val="608"/>
        </w:trPr>
        <w:tc>
          <w:tcPr>
            <w:tcW w:w="2197" w:type="dxa"/>
            <w:vMerge w:val="restart"/>
            <w:vAlign w:val="center"/>
          </w:tcPr>
          <w:p w:rsidR="007575E4" w:rsidRPr="00E96150" w:rsidRDefault="007575E4" w:rsidP="00E96150">
            <w:pPr>
              <w:tabs>
                <w:tab w:val="left" w:pos="7800"/>
              </w:tabs>
              <w:jc w:val="center"/>
              <w:rPr>
                <w:rFonts w:ascii="Times New Roman" w:eastAsia="Calibri" w:hAnsi="Times New Roman" w:cs="Times New Roman"/>
                <w:sz w:val="28"/>
                <w:szCs w:val="28"/>
                <w:lang w:val="uk-UA"/>
              </w:rPr>
            </w:pPr>
            <w:r w:rsidRPr="00E96150">
              <w:rPr>
                <w:rFonts w:ascii="Times New Roman" w:eastAsia="Calibri" w:hAnsi="Times New Roman" w:cs="Times New Roman"/>
                <w:sz w:val="28"/>
                <w:szCs w:val="28"/>
                <w:lang w:val="uk-UA"/>
              </w:rPr>
              <w:t>Емоційно-ціннісний</w:t>
            </w:r>
          </w:p>
          <w:p w:rsidR="007575E4" w:rsidRPr="00E96150" w:rsidRDefault="007575E4" w:rsidP="00E96150">
            <w:pPr>
              <w:tabs>
                <w:tab w:val="left" w:pos="7800"/>
              </w:tabs>
              <w:jc w:val="center"/>
              <w:rPr>
                <w:rFonts w:ascii="Times New Roman" w:eastAsia="Calibri" w:hAnsi="Times New Roman" w:cs="Times New Roman"/>
                <w:sz w:val="28"/>
                <w:szCs w:val="28"/>
                <w:lang w:val="uk-UA"/>
              </w:rPr>
            </w:pPr>
          </w:p>
          <w:p w:rsidR="007575E4" w:rsidRPr="00E96150" w:rsidRDefault="007575E4" w:rsidP="00E96150">
            <w:pPr>
              <w:tabs>
                <w:tab w:val="left" w:pos="7800"/>
              </w:tabs>
              <w:jc w:val="center"/>
              <w:rPr>
                <w:rFonts w:ascii="Times New Roman" w:eastAsia="Calibri" w:hAnsi="Times New Roman" w:cs="Times New Roman"/>
                <w:sz w:val="28"/>
                <w:szCs w:val="28"/>
                <w:lang w:val="uk-UA"/>
              </w:rPr>
            </w:pPr>
          </w:p>
        </w:tc>
        <w:tc>
          <w:tcPr>
            <w:tcW w:w="1829" w:type="dxa"/>
            <w:vAlign w:val="center"/>
          </w:tcPr>
          <w:p w:rsidR="007575E4" w:rsidRPr="00E96150" w:rsidRDefault="007575E4" w:rsidP="00E96150">
            <w:pPr>
              <w:tabs>
                <w:tab w:val="left" w:pos="7800"/>
              </w:tabs>
              <w:jc w:val="center"/>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3</w:t>
            </w:r>
            <w:r w:rsidRPr="00E96150">
              <w:rPr>
                <w:rFonts w:ascii="Times New Roman" w:eastAsia="Calibri" w:hAnsi="Times New Roman" w:cs="Times New Roman"/>
                <w:sz w:val="28"/>
                <w:szCs w:val="28"/>
                <w:lang w:val="uk-UA"/>
              </w:rPr>
              <w:t>5</w:t>
            </w:r>
          </w:p>
        </w:tc>
        <w:tc>
          <w:tcPr>
            <w:tcW w:w="1845" w:type="dxa"/>
            <w:vAlign w:val="center"/>
          </w:tcPr>
          <w:p w:rsidR="007575E4" w:rsidRPr="00E96150" w:rsidRDefault="007575E4" w:rsidP="007575E4">
            <w:pPr>
              <w:tabs>
                <w:tab w:val="left" w:pos="7800"/>
              </w:tabs>
              <w:jc w:val="center"/>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50</w:t>
            </w:r>
          </w:p>
        </w:tc>
        <w:tc>
          <w:tcPr>
            <w:tcW w:w="1815" w:type="dxa"/>
            <w:vAlign w:val="center"/>
          </w:tcPr>
          <w:p w:rsidR="007575E4" w:rsidRPr="00E96150" w:rsidRDefault="007575E4" w:rsidP="00E96150">
            <w:pPr>
              <w:tabs>
                <w:tab w:val="left" w:pos="7800"/>
              </w:tabs>
              <w:jc w:val="center"/>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1</w:t>
            </w:r>
            <w:r w:rsidRPr="00E96150">
              <w:rPr>
                <w:rFonts w:ascii="Times New Roman" w:eastAsia="Calibri" w:hAnsi="Times New Roman" w:cs="Times New Roman"/>
                <w:sz w:val="28"/>
                <w:szCs w:val="28"/>
                <w:lang w:val="uk-UA"/>
              </w:rPr>
              <w:t>5</w:t>
            </w:r>
          </w:p>
        </w:tc>
      </w:tr>
      <w:tr w:rsidR="007575E4" w:rsidRPr="00DF15FB" w:rsidTr="00DF15FB">
        <w:trPr>
          <w:trHeight w:val="559"/>
        </w:trPr>
        <w:tc>
          <w:tcPr>
            <w:tcW w:w="2197" w:type="dxa"/>
            <w:vMerge/>
            <w:vAlign w:val="center"/>
          </w:tcPr>
          <w:p w:rsidR="007575E4" w:rsidRPr="00E96150" w:rsidRDefault="007575E4" w:rsidP="00E96150">
            <w:pPr>
              <w:tabs>
                <w:tab w:val="left" w:pos="7800"/>
              </w:tabs>
              <w:jc w:val="center"/>
              <w:rPr>
                <w:rFonts w:ascii="Times New Roman" w:eastAsia="Calibri" w:hAnsi="Times New Roman" w:cs="Times New Roman"/>
                <w:sz w:val="28"/>
                <w:szCs w:val="28"/>
                <w:lang w:val="uk-UA"/>
              </w:rPr>
            </w:pPr>
          </w:p>
        </w:tc>
        <w:tc>
          <w:tcPr>
            <w:tcW w:w="1829" w:type="dxa"/>
            <w:vAlign w:val="center"/>
          </w:tcPr>
          <w:p w:rsidR="007575E4" w:rsidRPr="00E96150" w:rsidRDefault="007575E4" w:rsidP="00E96150">
            <w:pPr>
              <w:tabs>
                <w:tab w:val="left" w:pos="7800"/>
              </w:tabs>
              <w:jc w:val="center"/>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15</w:t>
            </w:r>
          </w:p>
        </w:tc>
        <w:tc>
          <w:tcPr>
            <w:tcW w:w="1845" w:type="dxa"/>
            <w:vAlign w:val="center"/>
          </w:tcPr>
          <w:p w:rsidR="007575E4" w:rsidRPr="00E96150" w:rsidRDefault="007575E4" w:rsidP="00E96150">
            <w:pPr>
              <w:tabs>
                <w:tab w:val="left" w:pos="7800"/>
              </w:tabs>
              <w:jc w:val="center"/>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50</w:t>
            </w:r>
          </w:p>
        </w:tc>
        <w:tc>
          <w:tcPr>
            <w:tcW w:w="1815" w:type="dxa"/>
            <w:vAlign w:val="center"/>
          </w:tcPr>
          <w:p w:rsidR="007575E4" w:rsidRPr="00E96150" w:rsidRDefault="007575E4" w:rsidP="00E96150">
            <w:pPr>
              <w:tabs>
                <w:tab w:val="left" w:pos="7800"/>
              </w:tabs>
              <w:jc w:val="center"/>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3</w:t>
            </w:r>
            <w:r w:rsidRPr="00E96150">
              <w:rPr>
                <w:rFonts w:ascii="Times New Roman" w:eastAsia="Calibri" w:hAnsi="Times New Roman" w:cs="Times New Roman"/>
                <w:sz w:val="28"/>
                <w:szCs w:val="28"/>
                <w:lang w:val="uk-UA"/>
              </w:rPr>
              <w:t>5</w:t>
            </w:r>
          </w:p>
        </w:tc>
      </w:tr>
      <w:tr w:rsidR="007575E4" w:rsidRPr="00DF15FB" w:rsidTr="00DF15FB">
        <w:trPr>
          <w:trHeight w:val="583"/>
        </w:trPr>
        <w:tc>
          <w:tcPr>
            <w:tcW w:w="2197" w:type="dxa"/>
            <w:vMerge w:val="restart"/>
            <w:vAlign w:val="center"/>
          </w:tcPr>
          <w:p w:rsidR="007575E4" w:rsidRPr="00E96150" w:rsidRDefault="007575E4" w:rsidP="00E96150">
            <w:pPr>
              <w:tabs>
                <w:tab w:val="left" w:pos="7800"/>
              </w:tabs>
              <w:jc w:val="center"/>
              <w:rPr>
                <w:rFonts w:ascii="Times New Roman" w:eastAsia="Calibri" w:hAnsi="Times New Roman" w:cs="Times New Roman"/>
                <w:sz w:val="28"/>
                <w:szCs w:val="28"/>
                <w:lang w:val="uk-UA"/>
              </w:rPr>
            </w:pPr>
            <w:r w:rsidRPr="00E96150">
              <w:rPr>
                <w:rFonts w:ascii="Times New Roman" w:eastAsia="Calibri" w:hAnsi="Times New Roman" w:cs="Times New Roman"/>
                <w:sz w:val="28"/>
                <w:szCs w:val="28"/>
                <w:lang w:val="uk-UA"/>
              </w:rPr>
              <w:t xml:space="preserve"> </w:t>
            </w:r>
            <w:r w:rsidRPr="00DF15FB">
              <w:rPr>
                <w:rFonts w:ascii="Times New Roman" w:eastAsia="Calibri" w:hAnsi="Times New Roman" w:cs="Times New Roman"/>
                <w:sz w:val="28"/>
                <w:szCs w:val="28"/>
                <w:lang w:val="uk-UA"/>
              </w:rPr>
              <w:t>Поведінковий</w:t>
            </w:r>
          </w:p>
          <w:p w:rsidR="007575E4" w:rsidRPr="00E96150" w:rsidRDefault="007575E4" w:rsidP="00E96150">
            <w:pPr>
              <w:tabs>
                <w:tab w:val="left" w:pos="7800"/>
              </w:tabs>
              <w:jc w:val="center"/>
              <w:rPr>
                <w:rFonts w:ascii="Times New Roman" w:eastAsia="Calibri" w:hAnsi="Times New Roman" w:cs="Times New Roman"/>
                <w:sz w:val="28"/>
                <w:szCs w:val="28"/>
                <w:lang w:val="uk-UA"/>
              </w:rPr>
            </w:pPr>
          </w:p>
          <w:p w:rsidR="007575E4" w:rsidRPr="00E96150" w:rsidRDefault="007575E4" w:rsidP="00E96150">
            <w:pPr>
              <w:tabs>
                <w:tab w:val="left" w:pos="7800"/>
              </w:tabs>
              <w:jc w:val="center"/>
              <w:rPr>
                <w:rFonts w:ascii="Times New Roman" w:eastAsia="Calibri" w:hAnsi="Times New Roman" w:cs="Times New Roman"/>
                <w:sz w:val="28"/>
                <w:szCs w:val="28"/>
                <w:lang w:val="uk-UA"/>
              </w:rPr>
            </w:pPr>
          </w:p>
        </w:tc>
        <w:tc>
          <w:tcPr>
            <w:tcW w:w="1829" w:type="dxa"/>
            <w:vAlign w:val="center"/>
          </w:tcPr>
          <w:p w:rsidR="007575E4" w:rsidRPr="00E96150" w:rsidRDefault="007575E4" w:rsidP="007575E4">
            <w:pPr>
              <w:tabs>
                <w:tab w:val="left" w:pos="7800"/>
              </w:tabs>
              <w:jc w:val="center"/>
              <w:rPr>
                <w:rFonts w:ascii="Times New Roman" w:eastAsia="Calibri" w:hAnsi="Times New Roman" w:cs="Times New Roman"/>
                <w:sz w:val="28"/>
                <w:szCs w:val="28"/>
                <w:lang w:val="uk-UA"/>
              </w:rPr>
            </w:pPr>
            <w:r w:rsidRPr="00E96150">
              <w:rPr>
                <w:rFonts w:ascii="Times New Roman" w:eastAsia="Calibri" w:hAnsi="Times New Roman" w:cs="Times New Roman"/>
                <w:sz w:val="28"/>
                <w:szCs w:val="28"/>
                <w:lang w:val="uk-UA"/>
              </w:rPr>
              <w:t>2</w:t>
            </w:r>
            <w:r w:rsidRPr="00DF15FB">
              <w:rPr>
                <w:rFonts w:ascii="Times New Roman" w:eastAsia="Calibri" w:hAnsi="Times New Roman" w:cs="Times New Roman"/>
                <w:sz w:val="28"/>
                <w:szCs w:val="28"/>
                <w:lang w:val="uk-UA"/>
              </w:rPr>
              <w:t>5</w:t>
            </w:r>
          </w:p>
        </w:tc>
        <w:tc>
          <w:tcPr>
            <w:tcW w:w="1845" w:type="dxa"/>
            <w:vAlign w:val="center"/>
          </w:tcPr>
          <w:p w:rsidR="007575E4" w:rsidRPr="00E96150" w:rsidRDefault="007575E4" w:rsidP="00E96150">
            <w:pPr>
              <w:tabs>
                <w:tab w:val="left" w:pos="7800"/>
              </w:tabs>
              <w:jc w:val="center"/>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55</w:t>
            </w:r>
          </w:p>
        </w:tc>
        <w:tc>
          <w:tcPr>
            <w:tcW w:w="1815" w:type="dxa"/>
            <w:vAlign w:val="center"/>
          </w:tcPr>
          <w:p w:rsidR="007575E4" w:rsidRPr="00E96150" w:rsidRDefault="007575E4" w:rsidP="00E96150">
            <w:pPr>
              <w:tabs>
                <w:tab w:val="left" w:pos="7800"/>
              </w:tabs>
              <w:jc w:val="center"/>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2</w:t>
            </w:r>
            <w:r w:rsidRPr="00E96150">
              <w:rPr>
                <w:rFonts w:ascii="Times New Roman" w:eastAsia="Calibri" w:hAnsi="Times New Roman" w:cs="Times New Roman"/>
                <w:sz w:val="28"/>
                <w:szCs w:val="28"/>
                <w:lang w:val="uk-UA"/>
              </w:rPr>
              <w:t>0</w:t>
            </w:r>
          </w:p>
        </w:tc>
      </w:tr>
      <w:tr w:rsidR="007575E4" w:rsidRPr="00DF15FB" w:rsidTr="00DF15FB">
        <w:trPr>
          <w:trHeight w:val="563"/>
        </w:trPr>
        <w:tc>
          <w:tcPr>
            <w:tcW w:w="2197" w:type="dxa"/>
            <w:vMerge/>
            <w:vAlign w:val="center"/>
          </w:tcPr>
          <w:p w:rsidR="007575E4" w:rsidRPr="00E96150" w:rsidRDefault="007575E4" w:rsidP="00E96150">
            <w:pPr>
              <w:tabs>
                <w:tab w:val="left" w:pos="7800"/>
              </w:tabs>
              <w:jc w:val="center"/>
              <w:rPr>
                <w:rFonts w:ascii="Times New Roman" w:eastAsia="Calibri" w:hAnsi="Times New Roman" w:cs="Times New Roman"/>
                <w:sz w:val="28"/>
                <w:szCs w:val="28"/>
                <w:lang w:val="uk-UA"/>
              </w:rPr>
            </w:pPr>
          </w:p>
        </w:tc>
        <w:tc>
          <w:tcPr>
            <w:tcW w:w="1829" w:type="dxa"/>
            <w:vAlign w:val="center"/>
          </w:tcPr>
          <w:p w:rsidR="007575E4" w:rsidRPr="00E96150" w:rsidRDefault="007575E4" w:rsidP="00E96150">
            <w:pPr>
              <w:tabs>
                <w:tab w:val="left" w:pos="7800"/>
              </w:tabs>
              <w:jc w:val="center"/>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15</w:t>
            </w:r>
          </w:p>
        </w:tc>
        <w:tc>
          <w:tcPr>
            <w:tcW w:w="1845" w:type="dxa"/>
            <w:vAlign w:val="center"/>
          </w:tcPr>
          <w:p w:rsidR="007575E4" w:rsidRPr="00E96150" w:rsidRDefault="007575E4" w:rsidP="00E96150">
            <w:pPr>
              <w:tabs>
                <w:tab w:val="left" w:pos="7800"/>
              </w:tabs>
              <w:jc w:val="center"/>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55</w:t>
            </w:r>
          </w:p>
        </w:tc>
        <w:tc>
          <w:tcPr>
            <w:tcW w:w="1815" w:type="dxa"/>
            <w:vAlign w:val="center"/>
          </w:tcPr>
          <w:p w:rsidR="007575E4" w:rsidRPr="00E96150" w:rsidRDefault="007575E4" w:rsidP="00E96150">
            <w:pPr>
              <w:tabs>
                <w:tab w:val="left" w:pos="7800"/>
              </w:tabs>
              <w:jc w:val="center"/>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30</w:t>
            </w:r>
          </w:p>
        </w:tc>
      </w:tr>
    </w:tbl>
    <w:p w:rsidR="00E96150" w:rsidRPr="00DF15FB" w:rsidRDefault="00E96150" w:rsidP="007575E4">
      <w:pPr>
        <w:spacing w:after="0" w:line="360" w:lineRule="auto"/>
        <w:jc w:val="both"/>
        <w:rPr>
          <w:rFonts w:ascii="Times New Roman" w:eastAsia="Calibri" w:hAnsi="Times New Roman" w:cs="Times New Roman"/>
          <w:sz w:val="28"/>
          <w:szCs w:val="28"/>
          <w:lang w:val="uk-UA"/>
        </w:rPr>
      </w:pPr>
    </w:p>
    <w:p w:rsidR="003652B7" w:rsidRPr="00DF15FB" w:rsidRDefault="00F2049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lastRenderedPageBreak/>
        <w:t>Запропонована система роботи підтверджує, що інтеграція музики та живопису у навчальний процес створює унікальні умови для розвитку комунікативної компетентності молодших школярів. Мистецтво активізує емоційно-чуттєву сферу, що робить процес спілкування природнішим, глибшим і продуктивнішим. Робота в парах і групах сприяє формуванню соціальних навичок, а художнє самовираження дозволяє учням вільно висловлювати думки, розвивати творче мовлення, уяву й здатність до аргументованого висловлювання.</w:t>
      </w:r>
    </w:p>
    <w:p w:rsidR="003652B7" w:rsidRDefault="007575E4" w:rsidP="00D378D2">
      <w:pPr>
        <w:spacing w:after="0" w:line="360" w:lineRule="auto"/>
        <w:ind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Запропонована та апробована у процесі дослідно-ескпериментального навчання система </w:t>
      </w:r>
      <w:r w:rsidR="00F20492" w:rsidRPr="00DF15FB">
        <w:rPr>
          <w:rFonts w:ascii="Times New Roman" w:eastAsia="Calibri" w:hAnsi="Times New Roman" w:cs="Times New Roman"/>
          <w:sz w:val="28"/>
          <w:szCs w:val="28"/>
          <w:lang w:val="uk-UA"/>
        </w:rPr>
        <w:t>забезпечує комплексний, цілісний розвиток учнів, відповідає сучасним освітнім вимогам і може ефективно застосовуватися у практиці початкової школи.</w:t>
      </w:r>
    </w:p>
    <w:p w:rsidR="00D378D2" w:rsidRPr="00D378D2" w:rsidRDefault="00D378D2" w:rsidP="00D378D2">
      <w:pPr>
        <w:spacing w:after="0" w:line="360" w:lineRule="auto"/>
        <w:ind w:firstLine="709"/>
        <w:jc w:val="both"/>
        <w:rPr>
          <w:rFonts w:ascii="Times New Roman" w:eastAsia="Calibri" w:hAnsi="Times New Roman" w:cs="Times New Roman"/>
          <w:sz w:val="28"/>
          <w:szCs w:val="28"/>
          <w:lang w:val="uk-UA"/>
        </w:rPr>
      </w:pPr>
    </w:p>
    <w:p w:rsidR="009F0CA2" w:rsidRPr="00DF15FB" w:rsidRDefault="007575E4" w:rsidP="007575E4">
      <w:pPr>
        <w:tabs>
          <w:tab w:val="left" w:pos="993"/>
        </w:tabs>
        <w:spacing w:after="0" w:line="360" w:lineRule="auto"/>
        <w:jc w:val="center"/>
        <w:rPr>
          <w:rFonts w:ascii="Times New Roman" w:eastAsia="Calibri" w:hAnsi="Times New Roman" w:cs="Times New Roman"/>
          <w:b/>
          <w:bCs/>
          <w:sz w:val="28"/>
          <w:szCs w:val="28"/>
          <w:lang w:val="uk-UA"/>
        </w:rPr>
      </w:pPr>
      <w:r w:rsidRPr="00DF15FB">
        <w:rPr>
          <w:rFonts w:ascii="Times New Roman" w:eastAsia="Calibri" w:hAnsi="Times New Roman" w:cs="Times New Roman"/>
          <w:b/>
          <w:bCs/>
          <w:sz w:val="28"/>
          <w:szCs w:val="28"/>
          <w:lang w:val="uk-UA"/>
        </w:rPr>
        <w:t>Висновки до 2 розділу</w:t>
      </w:r>
    </w:p>
    <w:p w:rsidR="007575E4" w:rsidRPr="00DF15FB" w:rsidRDefault="007575E4" w:rsidP="007575E4">
      <w:pPr>
        <w:tabs>
          <w:tab w:val="left" w:pos="993"/>
        </w:tabs>
        <w:spacing w:after="0" w:line="360" w:lineRule="auto"/>
        <w:ind w:firstLine="680"/>
        <w:jc w:val="both"/>
        <w:rPr>
          <w:rFonts w:ascii="Times New Roman" w:eastAsia="Calibri" w:hAnsi="Times New Roman" w:cs="Times New Roman"/>
          <w:bCs/>
          <w:sz w:val="28"/>
          <w:szCs w:val="28"/>
          <w:lang w:val="uk-UA"/>
        </w:rPr>
      </w:pPr>
      <w:r w:rsidRPr="00DF15FB">
        <w:rPr>
          <w:rFonts w:ascii="Times New Roman" w:eastAsia="Calibri" w:hAnsi="Times New Roman" w:cs="Times New Roman"/>
          <w:bCs/>
          <w:sz w:val="28"/>
          <w:szCs w:val="28"/>
          <w:lang w:val="uk-UA"/>
        </w:rPr>
        <w:t>У другому розділі кваліфікаційного дослідження було обґрунтовано та експериментально перевірено методику розвитку комунікативної компетентності здобувачів початкової освіти засобами музики й живопису, що дало змогу зробити такі узагальнені висновки.</w:t>
      </w:r>
    </w:p>
    <w:p w:rsidR="007575E4" w:rsidRPr="00DF15FB" w:rsidRDefault="007575E4" w:rsidP="007575E4">
      <w:pPr>
        <w:tabs>
          <w:tab w:val="left" w:pos="993"/>
        </w:tabs>
        <w:spacing w:after="0" w:line="360" w:lineRule="auto"/>
        <w:ind w:firstLine="680"/>
        <w:jc w:val="both"/>
        <w:rPr>
          <w:rFonts w:ascii="Times New Roman" w:eastAsia="Calibri" w:hAnsi="Times New Roman" w:cs="Times New Roman"/>
          <w:bCs/>
          <w:sz w:val="28"/>
          <w:szCs w:val="28"/>
        </w:rPr>
      </w:pPr>
      <w:r w:rsidRPr="00DF15FB">
        <w:rPr>
          <w:rFonts w:ascii="Times New Roman" w:eastAsia="Calibri" w:hAnsi="Times New Roman" w:cs="Times New Roman"/>
          <w:bCs/>
          <w:sz w:val="28"/>
          <w:szCs w:val="28"/>
        </w:rPr>
        <w:t>На констатувальному етапі експерименту (п. 2.1) визначено критерії, показники та рівні сформованості комунікативних умінь учнів 4 класу. До основних критеріїв було віднесено когнітивний</w:t>
      </w:r>
      <w:r w:rsidRPr="00DF15FB">
        <w:rPr>
          <w:rFonts w:ascii="Times New Roman" w:eastAsia="Calibri" w:hAnsi="Times New Roman" w:cs="Times New Roman"/>
          <w:bCs/>
          <w:sz w:val="28"/>
          <w:szCs w:val="28"/>
          <w:lang w:val="uk-UA"/>
        </w:rPr>
        <w:t>, мотиваційно-ціннісний та поведінковий,</w:t>
      </w:r>
      <w:r w:rsidRPr="00DF15FB">
        <w:rPr>
          <w:rFonts w:ascii="Times New Roman" w:eastAsia="Calibri" w:hAnsi="Times New Roman" w:cs="Times New Roman"/>
          <w:bCs/>
          <w:sz w:val="28"/>
          <w:szCs w:val="28"/>
        </w:rPr>
        <w:t xml:space="preserve"> які відображають ставлення учнів до спілкування, обсяг і якість комунікативних знань, а також уміння застосовувати їх у різних видах навчальної та творчої діяльності. Результати діагностики засвідчили переважання середнього та низького рівнів сформованості комунікативної компетентності, що виявлялося у недостатній активності школярів у спілкуванні, обмеженості словникового запасу, труднощах у висловленні власних думок і почуттів, а також у слабкій здатності до взаємодії з однокласниками. Отримані дані підтвердили необхідність цілеспрямованої </w:t>
      </w:r>
      <w:r w:rsidRPr="00DF15FB">
        <w:rPr>
          <w:rFonts w:ascii="Times New Roman" w:eastAsia="Calibri" w:hAnsi="Times New Roman" w:cs="Times New Roman"/>
          <w:bCs/>
          <w:sz w:val="28"/>
          <w:szCs w:val="28"/>
        </w:rPr>
        <w:lastRenderedPageBreak/>
        <w:t>педагогічної роботи з розвитку комунікативної компетентності молодших школярів.</w:t>
      </w:r>
    </w:p>
    <w:p w:rsidR="007575E4" w:rsidRPr="00DF15FB" w:rsidRDefault="007575E4" w:rsidP="007575E4">
      <w:pPr>
        <w:tabs>
          <w:tab w:val="left" w:pos="993"/>
        </w:tabs>
        <w:spacing w:after="0" w:line="360" w:lineRule="auto"/>
        <w:ind w:firstLine="680"/>
        <w:jc w:val="both"/>
        <w:rPr>
          <w:rFonts w:ascii="Times New Roman" w:eastAsia="Calibri" w:hAnsi="Times New Roman" w:cs="Times New Roman"/>
          <w:bCs/>
          <w:sz w:val="28"/>
          <w:szCs w:val="28"/>
        </w:rPr>
      </w:pPr>
      <w:r w:rsidRPr="00DF15FB">
        <w:rPr>
          <w:rFonts w:ascii="Times New Roman" w:eastAsia="Calibri" w:hAnsi="Times New Roman" w:cs="Times New Roman"/>
          <w:bCs/>
          <w:sz w:val="28"/>
          <w:szCs w:val="28"/>
        </w:rPr>
        <w:t>У підрозділі 2.2 розроблено та реалізовано систему роботи щодо розвитку комунікативної компетентності молодших школярів засобами музики й живопису. Запропонована методика ґрунтувалася на інтеграції мистецьких видів діяльності, активному залученні учнів до слухання музичних творів, аналізу й інтерпретації живописних образів, організації діалогів, дискусій, творчих завдань і групової роботи. Особлива увага приділялася створенню емоційно сприятливого освітнього середовища, у якому мистецтво виступало ефективним засобом розвитку мовлення, емоційного інтелекту та навичок міжособистісного спілкування.</w:t>
      </w:r>
    </w:p>
    <w:p w:rsidR="007575E4" w:rsidRPr="00DF15FB" w:rsidRDefault="007575E4" w:rsidP="007575E4">
      <w:pPr>
        <w:tabs>
          <w:tab w:val="left" w:pos="993"/>
        </w:tabs>
        <w:spacing w:after="0" w:line="360" w:lineRule="auto"/>
        <w:ind w:firstLine="680"/>
        <w:jc w:val="both"/>
        <w:rPr>
          <w:rFonts w:ascii="Times New Roman" w:eastAsia="Calibri" w:hAnsi="Times New Roman" w:cs="Times New Roman"/>
          <w:bCs/>
          <w:sz w:val="28"/>
          <w:szCs w:val="28"/>
        </w:rPr>
      </w:pPr>
      <w:r w:rsidRPr="00DF15FB">
        <w:rPr>
          <w:rFonts w:ascii="Times New Roman" w:eastAsia="Calibri" w:hAnsi="Times New Roman" w:cs="Times New Roman"/>
          <w:bCs/>
          <w:sz w:val="28"/>
          <w:szCs w:val="28"/>
        </w:rPr>
        <w:t>Експериментальна перевірка ефективності запропонованої системи засвідчила позитивну динаміку у сформованості комунікативної компетентності учнів експериментального класу. Зросла кількість школярів із високим рівн</w:t>
      </w:r>
      <w:r w:rsidRPr="00DF15FB">
        <w:rPr>
          <w:rFonts w:ascii="Times New Roman" w:eastAsia="Calibri" w:hAnsi="Times New Roman" w:cs="Times New Roman"/>
          <w:bCs/>
          <w:sz w:val="28"/>
          <w:szCs w:val="28"/>
          <w:lang w:val="uk-UA"/>
        </w:rPr>
        <w:t>ем</w:t>
      </w:r>
      <w:r w:rsidRPr="00DF15FB">
        <w:rPr>
          <w:rFonts w:ascii="Times New Roman" w:eastAsia="Calibri" w:hAnsi="Times New Roman" w:cs="Times New Roman"/>
          <w:bCs/>
          <w:sz w:val="28"/>
          <w:szCs w:val="28"/>
        </w:rPr>
        <w:t xml:space="preserve"> комунікативних умінь, підвищився рівень мовленнєвої активності, здатність аргументовано висловлювати власну думку, слухати співрозмовника, співпрацювати в колективі та адекватно передавати емоційні стани через слово, музику й образотворчі засоби. Порівняльний аналіз результатів контрольного та експериментального класів підтвердив результативність використання музики й живопису як педагогічних засобів розвитку комунікативної компетентності в початковій школі.</w:t>
      </w:r>
    </w:p>
    <w:p w:rsidR="007575E4" w:rsidRPr="00DF15FB" w:rsidRDefault="007575E4" w:rsidP="007575E4">
      <w:pPr>
        <w:tabs>
          <w:tab w:val="left" w:pos="993"/>
        </w:tabs>
        <w:spacing w:after="0" w:line="360" w:lineRule="auto"/>
        <w:ind w:firstLine="680"/>
        <w:jc w:val="both"/>
        <w:rPr>
          <w:rFonts w:ascii="Times New Roman" w:eastAsia="Calibri" w:hAnsi="Times New Roman" w:cs="Times New Roman"/>
          <w:bCs/>
          <w:sz w:val="28"/>
          <w:szCs w:val="28"/>
        </w:rPr>
      </w:pPr>
      <w:r w:rsidRPr="00DF15FB">
        <w:rPr>
          <w:rFonts w:ascii="Times New Roman" w:eastAsia="Calibri" w:hAnsi="Times New Roman" w:cs="Times New Roman"/>
          <w:bCs/>
          <w:sz w:val="28"/>
          <w:szCs w:val="28"/>
        </w:rPr>
        <w:t>Отже, результати другого розділу доводять, що цілеспрямоване й систематичне використання музичного та образотворчого мистецтва в освітньому процесі початкової школи є ефективним чинником розвитку комунікативної компетентності молодших школярів і створює умови для їхнього гармонійного особистісного та соціального становлення.</w:t>
      </w:r>
    </w:p>
    <w:p w:rsidR="007575E4" w:rsidRPr="00DF15FB" w:rsidRDefault="007575E4" w:rsidP="007575E4">
      <w:pPr>
        <w:tabs>
          <w:tab w:val="left" w:pos="993"/>
        </w:tabs>
        <w:spacing w:after="0" w:line="360" w:lineRule="auto"/>
        <w:jc w:val="both"/>
        <w:rPr>
          <w:rFonts w:ascii="Times New Roman" w:eastAsia="Calibri" w:hAnsi="Times New Roman" w:cs="Times New Roman"/>
          <w:b/>
          <w:bCs/>
          <w:sz w:val="28"/>
          <w:szCs w:val="28"/>
        </w:rPr>
      </w:pPr>
    </w:p>
    <w:p w:rsidR="009F0CA2" w:rsidRPr="00DF15FB" w:rsidRDefault="009F0CA2">
      <w:pPr>
        <w:tabs>
          <w:tab w:val="left" w:pos="993"/>
        </w:tabs>
        <w:spacing w:after="0" w:line="360" w:lineRule="auto"/>
        <w:jc w:val="both"/>
        <w:rPr>
          <w:rFonts w:ascii="Times New Roman" w:eastAsia="Calibri" w:hAnsi="Times New Roman" w:cs="Times New Roman"/>
          <w:b/>
          <w:bCs/>
          <w:sz w:val="28"/>
          <w:szCs w:val="28"/>
          <w:lang w:val="uk-UA"/>
        </w:rPr>
      </w:pPr>
    </w:p>
    <w:p w:rsidR="007575E4" w:rsidRPr="00DF15FB" w:rsidRDefault="007575E4">
      <w:pPr>
        <w:tabs>
          <w:tab w:val="left" w:pos="993"/>
        </w:tabs>
        <w:spacing w:after="0" w:line="360" w:lineRule="auto"/>
        <w:jc w:val="both"/>
        <w:rPr>
          <w:rFonts w:ascii="Times New Roman" w:eastAsia="Calibri" w:hAnsi="Times New Roman" w:cs="Times New Roman"/>
          <w:b/>
          <w:bCs/>
          <w:sz w:val="28"/>
          <w:szCs w:val="28"/>
          <w:lang w:val="uk-UA"/>
        </w:rPr>
      </w:pPr>
    </w:p>
    <w:p w:rsidR="00D378D2" w:rsidRDefault="00D378D2">
      <w:pPr>
        <w:tabs>
          <w:tab w:val="left" w:pos="993"/>
        </w:tabs>
        <w:spacing w:after="0" w:line="360" w:lineRule="auto"/>
        <w:jc w:val="center"/>
        <w:rPr>
          <w:rFonts w:ascii="Times New Roman" w:eastAsia="Calibri" w:hAnsi="Times New Roman" w:cs="Times New Roman"/>
          <w:b/>
          <w:bCs/>
          <w:sz w:val="28"/>
          <w:szCs w:val="28"/>
          <w:lang w:val="uk-UA"/>
        </w:rPr>
      </w:pPr>
    </w:p>
    <w:p w:rsidR="003652B7" w:rsidRPr="00DF15FB" w:rsidRDefault="00F20492">
      <w:pPr>
        <w:tabs>
          <w:tab w:val="left" w:pos="993"/>
        </w:tabs>
        <w:spacing w:after="0" w:line="360" w:lineRule="auto"/>
        <w:jc w:val="center"/>
        <w:rPr>
          <w:rFonts w:ascii="Times New Roman" w:eastAsia="Calibri" w:hAnsi="Times New Roman" w:cs="Times New Roman"/>
          <w:b/>
          <w:bCs/>
          <w:sz w:val="28"/>
          <w:szCs w:val="28"/>
          <w:lang w:val="uk-UA"/>
        </w:rPr>
      </w:pPr>
      <w:r w:rsidRPr="00DF15FB">
        <w:rPr>
          <w:rFonts w:ascii="Times New Roman" w:eastAsia="Calibri" w:hAnsi="Times New Roman" w:cs="Times New Roman"/>
          <w:b/>
          <w:bCs/>
          <w:sz w:val="28"/>
          <w:szCs w:val="28"/>
          <w:lang w:val="uk-UA"/>
        </w:rPr>
        <w:lastRenderedPageBreak/>
        <w:t>ВИСНОВКИ</w:t>
      </w:r>
    </w:p>
    <w:p w:rsidR="003652B7" w:rsidRPr="00DF15FB" w:rsidRDefault="003652B7">
      <w:pPr>
        <w:tabs>
          <w:tab w:val="left" w:pos="993"/>
        </w:tabs>
        <w:spacing w:after="0" w:line="360" w:lineRule="auto"/>
        <w:jc w:val="center"/>
        <w:rPr>
          <w:rFonts w:ascii="Times New Roman" w:eastAsia="Calibri" w:hAnsi="Times New Roman" w:cs="Times New Roman"/>
          <w:b/>
          <w:bCs/>
          <w:sz w:val="28"/>
          <w:szCs w:val="28"/>
          <w:lang w:val="uk-UA"/>
        </w:rPr>
      </w:pPr>
    </w:p>
    <w:p w:rsidR="003652B7" w:rsidRPr="00DF15FB" w:rsidRDefault="00F20492">
      <w:pPr>
        <w:tabs>
          <w:tab w:val="left" w:pos="993"/>
        </w:tabs>
        <w:spacing w:after="0" w:line="360" w:lineRule="auto"/>
        <w:ind w:firstLine="709"/>
        <w:jc w:val="both"/>
        <w:rPr>
          <w:rFonts w:ascii="Times New Roman" w:eastAsia="Calibri" w:hAnsi="Times New Roman" w:cs="Times New Roman"/>
          <w:b/>
          <w:bCs/>
          <w:sz w:val="28"/>
          <w:szCs w:val="28"/>
          <w:lang w:val="uk-UA"/>
        </w:rPr>
      </w:pPr>
      <w:r w:rsidRPr="00DF15FB">
        <w:rPr>
          <w:rFonts w:ascii="Times New Roman" w:eastAsia="Times New Roman" w:hAnsi="Times New Roman" w:cs="Times New Roman"/>
          <w:sz w:val="28"/>
          <w:szCs w:val="28"/>
          <w:lang w:val="uk-UA" w:eastAsia="uk-UA"/>
        </w:rPr>
        <w:t>Проведене дослідження дало змогу всебічно розкрити проблему розвитку комунікативної компетентності здобувачів початкової освіти засобами музики й живопису та експериментально підтвердити ефективність інтеграції мистецьких засобів у навчально-виховний процес початкової школи. У межах роботи було визначено теоретико-методологічні засади формування комунікативної компетентності учнів молодшого шкільного віку, обґрунтовано педагогічний потенціал мистецтва як інструмента розвитку особистості, розроблено й перевірено в практиці систему роботи, спрямовану на формування мовленнєво-комунікативних умінь четвертокласників.</w:t>
      </w:r>
    </w:p>
    <w:p w:rsidR="003652B7" w:rsidRPr="00DF15FB" w:rsidRDefault="00F20492">
      <w:pPr>
        <w:spacing w:after="0" w:line="360" w:lineRule="auto"/>
        <w:ind w:firstLine="709"/>
        <w:jc w:val="both"/>
        <w:rPr>
          <w:rFonts w:ascii="Times New Roman" w:eastAsia="Times New Roman" w:hAnsi="Times New Roman" w:cs="Times New Roman"/>
          <w:sz w:val="28"/>
          <w:szCs w:val="28"/>
          <w:lang w:val="uk-UA" w:eastAsia="uk-UA"/>
        </w:rPr>
      </w:pPr>
      <w:r w:rsidRPr="00DF15FB">
        <w:rPr>
          <w:rFonts w:ascii="Times New Roman" w:eastAsia="Times New Roman" w:hAnsi="Times New Roman" w:cs="Times New Roman"/>
          <w:sz w:val="28"/>
          <w:szCs w:val="28"/>
          <w:lang w:val="uk-UA" w:eastAsia="uk-UA"/>
        </w:rPr>
        <w:t>У результаті теоретичного аналізу психолого-педагогічної та методичної літератури встановлено, що комунікативна компетентність у молодшому шкільному віці є інтегрованим утворенням, яке охоплює мовленнєві, соціокультурні, емоційно-ціннісні та когнітивні компоненти. Вона забезпечує здатність дитини до ефективної взаємодії з іншими людьми, уміння формулювати та аргументувати думку, вести діалог, сприймати й інтерпретувати інформацію, будувати конструктивну співпрацю. Молодший шкільний вік виявився сприятливим періодом для розвитку цієї компетентності, оскільки саме в цей час інтенсивно формуються мовлення, уява, соціальна чутливість, емоційний інтелект, базові комунікативні стратегії й моделі поведінки.</w:t>
      </w:r>
    </w:p>
    <w:p w:rsidR="003652B7" w:rsidRPr="00DF15FB" w:rsidRDefault="00F20492">
      <w:pPr>
        <w:spacing w:after="0" w:line="360" w:lineRule="auto"/>
        <w:ind w:firstLine="709"/>
        <w:jc w:val="both"/>
        <w:rPr>
          <w:rFonts w:ascii="Times New Roman" w:eastAsia="Times New Roman" w:hAnsi="Times New Roman" w:cs="Times New Roman"/>
          <w:sz w:val="28"/>
          <w:szCs w:val="28"/>
          <w:lang w:val="uk-UA" w:eastAsia="uk-UA"/>
        </w:rPr>
      </w:pPr>
      <w:r w:rsidRPr="00DF15FB">
        <w:rPr>
          <w:rFonts w:ascii="Times New Roman" w:eastAsia="Times New Roman" w:hAnsi="Times New Roman" w:cs="Times New Roman"/>
          <w:sz w:val="28"/>
          <w:szCs w:val="28"/>
          <w:lang w:val="uk-UA" w:eastAsia="uk-UA"/>
        </w:rPr>
        <w:t xml:space="preserve">Значну увагу було приділено мистецтву – зокрема музиці й живопису – як ефективним засобам розвитку комунікативної діяльності. У ході аналізу визначено, що мистецькі твори, завдяки своїй емоційній насиченості та образності, спонукають дитину до рефлексії, самовираження, вербалізації почуттів, що сприяє збагаченню словника, розвитку зв’язного мовлення, уміння вести діалог, висловлювати аргументовані судження. Музика формує навички слухання, розуміння інтонації, емоційних відтінків спілкування, а </w:t>
      </w:r>
      <w:r w:rsidRPr="00DF15FB">
        <w:rPr>
          <w:rFonts w:ascii="Times New Roman" w:eastAsia="Times New Roman" w:hAnsi="Times New Roman" w:cs="Times New Roman"/>
          <w:sz w:val="28"/>
          <w:szCs w:val="28"/>
          <w:lang w:val="uk-UA" w:eastAsia="uk-UA"/>
        </w:rPr>
        <w:lastRenderedPageBreak/>
        <w:t>також здатність до колективної взаємодії в процесі виконання творчих завдань. Живопис, у свою чергу, стимулює розвиток умінь описувати, аналізувати, порівнювати, інтерпретувати візуальні образи, презентувати власний творчий продукт, брати участь в обговоренні робіт однокласників, що є безпосередніми складниками комунікативної компетентності.</w:t>
      </w:r>
    </w:p>
    <w:p w:rsidR="003652B7" w:rsidRPr="00DF15FB" w:rsidRDefault="00F20492">
      <w:pPr>
        <w:spacing w:after="0" w:line="360" w:lineRule="auto"/>
        <w:ind w:firstLine="709"/>
        <w:jc w:val="both"/>
        <w:rPr>
          <w:rFonts w:ascii="Times New Roman" w:eastAsia="Times New Roman" w:hAnsi="Times New Roman" w:cs="Times New Roman"/>
          <w:sz w:val="28"/>
          <w:szCs w:val="28"/>
          <w:lang w:val="uk-UA" w:eastAsia="uk-UA"/>
        </w:rPr>
      </w:pPr>
      <w:r w:rsidRPr="00DF15FB">
        <w:rPr>
          <w:rFonts w:ascii="Times New Roman" w:eastAsia="Times New Roman" w:hAnsi="Times New Roman" w:cs="Times New Roman"/>
          <w:sz w:val="28"/>
          <w:szCs w:val="28"/>
          <w:lang w:val="uk-UA" w:eastAsia="uk-UA"/>
        </w:rPr>
        <w:t>Проведене експериментальне дослідження дало змогу визначити реальний стан сформованості комунікативних умінь учнів 4 класу та виявити потребу в поглибленій роботі над формуванням культури мовлення, діалогічної та монологічної компетенції, уміння аргументовано висловлювати позицію, проявляти ініціативу в спілкуванні, ефективно взаємодіяти в групі. Констатувальний етап виявив, що значна частина молодших школярів недостатньо володіє найважливішими комунікативними навичками: діти часто відчувають труднощі у формулюванні власної думки, її логічному викладі, підтриманні діалогу, толерантному реагуванні на думку співрозмовника, а також у виборі відповідних мовленнєвих стратегій.</w:t>
      </w:r>
    </w:p>
    <w:p w:rsidR="003652B7" w:rsidRPr="00DF15FB" w:rsidRDefault="00F20492">
      <w:pPr>
        <w:spacing w:after="0" w:line="360" w:lineRule="auto"/>
        <w:ind w:firstLine="709"/>
        <w:jc w:val="both"/>
        <w:rPr>
          <w:rFonts w:ascii="Times New Roman" w:eastAsia="Times New Roman" w:hAnsi="Times New Roman" w:cs="Times New Roman"/>
          <w:sz w:val="28"/>
          <w:szCs w:val="28"/>
          <w:lang w:val="uk-UA" w:eastAsia="uk-UA"/>
        </w:rPr>
      </w:pPr>
      <w:r w:rsidRPr="00DF15FB">
        <w:rPr>
          <w:rFonts w:ascii="Times New Roman" w:eastAsia="Times New Roman" w:hAnsi="Times New Roman" w:cs="Times New Roman"/>
          <w:sz w:val="28"/>
          <w:szCs w:val="28"/>
          <w:lang w:val="uk-UA" w:eastAsia="uk-UA"/>
        </w:rPr>
        <w:t>У рамках формувального етапу експерименту розроблено та впроваджено систему вправ, творчих завдань і форм організації діяльності, що інтегрували музичні та живописні засоби у процес розвитку комунікації. Методика охоплювала: аналіз мистецьких творів, роботу в парах і групах, створення вербальних інтерпретацій прослуханих композицій чи розглянутих картин, проведення діалогів на основі емоційно-насищених художніх образів, ритмічні й вокально-інтонаційні ігри, колективні творчі проєкти та презентації. Особливий акцент зроблено на розвитку умінь аналізувати, описувати, узагальнювати, висловлювати власне ставлення, вступати у діалог, аргументувати думку, оцінювати творчі роботи інших.</w:t>
      </w:r>
    </w:p>
    <w:p w:rsidR="003652B7" w:rsidRPr="00DF15FB" w:rsidRDefault="00F20492">
      <w:pPr>
        <w:spacing w:after="0" w:line="360" w:lineRule="auto"/>
        <w:ind w:firstLine="709"/>
        <w:jc w:val="both"/>
        <w:rPr>
          <w:rFonts w:ascii="Times New Roman" w:eastAsia="Times New Roman" w:hAnsi="Times New Roman" w:cs="Times New Roman"/>
          <w:sz w:val="28"/>
          <w:szCs w:val="28"/>
          <w:lang w:val="uk-UA" w:eastAsia="uk-UA"/>
        </w:rPr>
      </w:pPr>
      <w:r w:rsidRPr="00DF15FB">
        <w:rPr>
          <w:rFonts w:ascii="Times New Roman" w:eastAsia="Times New Roman" w:hAnsi="Times New Roman" w:cs="Times New Roman"/>
          <w:sz w:val="28"/>
          <w:szCs w:val="28"/>
          <w:lang w:val="uk-UA" w:eastAsia="uk-UA"/>
        </w:rPr>
        <w:t xml:space="preserve">Результати формувального експерименту засвідчили суттєву позитивну динаміку в розвитку комунікативної компетентності школярів: кількість учнів із високим рівнем сформованості зросла, натомість частка дітей із низьким рівнем значно зменшилася. Аналіз кількісних та якісних показників довів, що музика та живопис є потужними засобами стимулювання </w:t>
      </w:r>
      <w:r w:rsidRPr="00DF15FB">
        <w:rPr>
          <w:rFonts w:ascii="Times New Roman" w:eastAsia="Times New Roman" w:hAnsi="Times New Roman" w:cs="Times New Roman"/>
          <w:sz w:val="28"/>
          <w:szCs w:val="28"/>
          <w:lang w:val="uk-UA" w:eastAsia="uk-UA"/>
        </w:rPr>
        <w:lastRenderedPageBreak/>
        <w:t>комунікації, оскільки вони активізують емоційно-образне мислення, сприяють формуванню творчого ставлення до висловлювання, підвищують мотивацію до навчальної взаємодії, створюють умови для природної ініціації мовлення.</w:t>
      </w:r>
    </w:p>
    <w:p w:rsidR="003652B7" w:rsidRPr="00DF15FB" w:rsidRDefault="00F20492">
      <w:pPr>
        <w:spacing w:after="0" w:line="360" w:lineRule="auto"/>
        <w:ind w:firstLine="709"/>
        <w:jc w:val="both"/>
        <w:rPr>
          <w:rFonts w:ascii="Times New Roman" w:eastAsia="Times New Roman" w:hAnsi="Times New Roman" w:cs="Times New Roman"/>
          <w:sz w:val="28"/>
          <w:szCs w:val="28"/>
          <w:lang w:val="uk-UA" w:eastAsia="uk-UA"/>
        </w:rPr>
      </w:pPr>
      <w:r w:rsidRPr="00DF15FB">
        <w:rPr>
          <w:rFonts w:ascii="Times New Roman" w:eastAsia="Times New Roman" w:hAnsi="Times New Roman" w:cs="Times New Roman"/>
          <w:sz w:val="28"/>
          <w:szCs w:val="28"/>
          <w:lang w:val="uk-UA" w:eastAsia="uk-UA"/>
        </w:rPr>
        <w:t>До ключових наслідків впровадження розробленої методики належать:</w:t>
      </w:r>
      <w:r w:rsidRPr="00DF15FB">
        <w:rPr>
          <w:rFonts w:ascii="Times New Roman" w:eastAsia="Times New Roman" w:hAnsi="Times New Roman" w:cs="Times New Roman"/>
          <w:sz w:val="28"/>
          <w:szCs w:val="28"/>
          <w:lang w:val="uk-UA" w:eastAsia="uk-UA"/>
        </w:rPr>
        <w:br/>
        <w:t>– формування у дітей готовності до усного висловлювання в різних комунікативних ситуаціях;</w:t>
      </w:r>
      <w:r w:rsidRPr="00DF15FB">
        <w:rPr>
          <w:rFonts w:ascii="Times New Roman" w:eastAsia="Times New Roman" w:hAnsi="Times New Roman" w:cs="Times New Roman"/>
          <w:sz w:val="28"/>
          <w:szCs w:val="28"/>
          <w:lang w:val="uk-UA" w:eastAsia="uk-UA"/>
        </w:rPr>
        <w:br/>
        <w:t>– покращення культури мовлення, зокрема вміння добирати точні слова, використовувати тропи й художньо-образні засоби;</w:t>
      </w:r>
      <w:r w:rsidRPr="00DF15FB">
        <w:rPr>
          <w:rFonts w:ascii="Times New Roman" w:eastAsia="Times New Roman" w:hAnsi="Times New Roman" w:cs="Times New Roman"/>
          <w:sz w:val="28"/>
          <w:szCs w:val="28"/>
          <w:lang w:val="uk-UA" w:eastAsia="uk-UA"/>
        </w:rPr>
        <w:br/>
        <w:t>– розвиток умінь слухати, взаємодіяти, узгоджувати спільні дії в групі;</w:t>
      </w:r>
      <w:r w:rsidRPr="00DF15FB">
        <w:rPr>
          <w:rFonts w:ascii="Times New Roman" w:eastAsia="Times New Roman" w:hAnsi="Times New Roman" w:cs="Times New Roman"/>
          <w:sz w:val="28"/>
          <w:szCs w:val="28"/>
          <w:lang w:val="uk-UA" w:eastAsia="uk-UA"/>
        </w:rPr>
        <w:br/>
        <w:t>– підвищення рівня емоційного інтелекту, здатності розпізнавати й вербалізувати емоційні стани;</w:t>
      </w:r>
      <w:r w:rsidRPr="00DF15FB">
        <w:rPr>
          <w:rFonts w:ascii="Times New Roman" w:eastAsia="Times New Roman" w:hAnsi="Times New Roman" w:cs="Times New Roman"/>
          <w:sz w:val="28"/>
          <w:szCs w:val="28"/>
          <w:lang w:val="uk-UA" w:eastAsia="uk-UA"/>
        </w:rPr>
        <w:br/>
        <w:t>– розвиток самостійності, критичного мислення, здатності висловлювати позицію, аргументувати, аналізувати інформацію;</w:t>
      </w:r>
      <w:r w:rsidRPr="00DF15FB">
        <w:rPr>
          <w:rFonts w:ascii="Times New Roman" w:eastAsia="Times New Roman" w:hAnsi="Times New Roman" w:cs="Times New Roman"/>
          <w:sz w:val="28"/>
          <w:szCs w:val="28"/>
          <w:lang w:val="uk-UA" w:eastAsia="uk-UA"/>
        </w:rPr>
        <w:br/>
        <w:t>– формування навичок творчої презентації власного продукту та конструктивного оцінювання робіт інших.</w:t>
      </w:r>
    </w:p>
    <w:p w:rsidR="003652B7" w:rsidRPr="00DF15FB" w:rsidRDefault="00F20492">
      <w:pPr>
        <w:spacing w:after="0" w:line="360" w:lineRule="auto"/>
        <w:ind w:firstLine="709"/>
        <w:jc w:val="both"/>
        <w:rPr>
          <w:rFonts w:ascii="Times New Roman" w:eastAsia="Times New Roman" w:hAnsi="Times New Roman" w:cs="Times New Roman"/>
          <w:sz w:val="28"/>
          <w:szCs w:val="28"/>
          <w:lang w:val="uk-UA" w:eastAsia="uk-UA"/>
        </w:rPr>
      </w:pPr>
      <w:r w:rsidRPr="00DF15FB">
        <w:rPr>
          <w:rFonts w:ascii="Times New Roman" w:eastAsia="Times New Roman" w:hAnsi="Times New Roman" w:cs="Times New Roman"/>
          <w:sz w:val="28"/>
          <w:szCs w:val="28"/>
          <w:lang w:val="uk-UA" w:eastAsia="uk-UA"/>
        </w:rPr>
        <w:t>Експериментально доведено, що інтеграція мистецтва в освітній процес не лише сприяє розвитку комунікативних умінь, а й позитивно впливає на загальний емоційно-психологічний фон навчання, створює комфортне середовище, у якому діти можуть вільно висловлювати думки, почуття, розвивати власну ініціативу, формувати стійку внутрішню мотивацію до пізнання.</w:t>
      </w:r>
    </w:p>
    <w:p w:rsidR="003652B7" w:rsidRPr="00DF15FB" w:rsidRDefault="00F20492">
      <w:pPr>
        <w:spacing w:after="0" w:line="360" w:lineRule="auto"/>
        <w:ind w:firstLine="709"/>
        <w:jc w:val="both"/>
        <w:rPr>
          <w:rFonts w:ascii="Times New Roman" w:eastAsia="Times New Roman" w:hAnsi="Times New Roman" w:cs="Times New Roman"/>
          <w:sz w:val="28"/>
          <w:szCs w:val="28"/>
          <w:lang w:val="uk-UA" w:eastAsia="uk-UA"/>
        </w:rPr>
      </w:pPr>
      <w:r w:rsidRPr="00DF15FB">
        <w:rPr>
          <w:rFonts w:ascii="Times New Roman" w:eastAsia="Times New Roman" w:hAnsi="Times New Roman" w:cs="Times New Roman"/>
          <w:sz w:val="28"/>
          <w:szCs w:val="28"/>
          <w:lang w:val="uk-UA" w:eastAsia="uk-UA"/>
        </w:rPr>
        <w:t>Отримані результати дають можливість стверджувати, що розроблена система роботи є ефективною та може бути рекомендована для використання в практиці початкової школи. Вона відповідає компетентнісному підходу, закладеному в Концепції Нової української школи, забезпечує комплексний розвиток мовленнєвих, соціальних та емоційних здібностей учнів, сприяє становленню всебічно розвиненої, комунікативно компетентної особистості.</w:t>
      </w:r>
    </w:p>
    <w:p w:rsidR="003652B7" w:rsidRPr="00DF15FB" w:rsidRDefault="00F20492">
      <w:pPr>
        <w:spacing w:after="0" w:line="360" w:lineRule="auto"/>
        <w:ind w:firstLine="709"/>
        <w:jc w:val="both"/>
        <w:rPr>
          <w:rFonts w:ascii="Times New Roman" w:eastAsia="Times New Roman" w:hAnsi="Times New Roman" w:cs="Times New Roman"/>
          <w:sz w:val="28"/>
          <w:szCs w:val="28"/>
          <w:lang w:val="uk-UA" w:eastAsia="uk-UA"/>
        </w:rPr>
      </w:pPr>
      <w:r w:rsidRPr="00DF15FB">
        <w:rPr>
          <w:rFonts w:ascii="Times New Roman" w:eastAsia="Times New Roman" w:hAnsi="Times New Roman" w:cs="Times New Roman"/>
          <w:sz w:val="28"/>
          <w:szCs w:val="28"/>
          <w:lang w:val="uk-UA" w:eastAsia="uk-UA"/>
        </w:rPr>
        <w:t xml:space="preserve">Підсумовуючи проведене дослідження, можна стверджувати, що систематичне, науково обґрунтоване використання музики й живопису в </w:t>
      </w:r>
      <w:r w:rsidRPr="00DF15FB">
        <w:rPr>
          <w:rFonts w:ascii="Times New Roman" w:eastAsia="Times New Roman" w:hAnsi="Times New Roman" w:cs="Times New Roman"/>
          <w:sz w:val="28"/>
          <w:szCs w:val="28"/>
          <w:lang w:val="uk-UA" w:eastAsia="uk-UA"/>
        </w:rPr>
        <w:lastRenderedPageBreak/>
        <w:t>навчальному процесі початкової школи є перспективним напрямом розвитку сучасної освітньої практики. Мистецтво, завдяки своїй універсальній природі, здатне створювати умови для глибокого особистісного розвитку учнів, активізації їхньої творчої діяльності та формування ключових компетентностей, зокрема комунікативної, яка визначає успішність подальшого навчання й соціальної взаємодії.</w:t>
      </w:r>
    </w:p>
    <w:p w:rsidR="003652B7" w:rsidRPr="00DF15FB" w:rsidRDefault="00F20492">
      <w:pPr>
        <w:spacing w:after="0" w:line="360" w:lineRule="auto"/>
        <w:ind w:firstLine="709"/>
        <w:jc w:val="both"/>
        <w:rPr>
          <w:rFonts w:ascii="Times New Roman" w:eastAsia="Times New Roman" w:hAnsi="Times New Roman" w:cs="Times New Roman"/>
          <w:sz w:val="24"/>
          <w:szCs w:val="24"/>
          <w:lang w:val="uk-UA" w:eastAsia="uk-UA"/>
        </w:rPr>
      </w:pPr>
      <w:r w:rsidRPr="00DF15FB">
        <w:rPr>
          <w:rFonts w:ascii="Times New Roman" w:eastAsia="Times New Roman" w:hAnsi="Times New Roman" w:cs="Times New Roman"/>
          <w:sz w:val="28"/>
          <w:szCs w:val="28"/>
          <w:lang w:val="uk-UA" w:eastAsia="uk-UA"/>
        </w:rPr>
        <w:t>Отже, мета роботи досягнута, усі поставлені завдання виконано, ефективність запропонованої методики доведено експериментально. Проведене дослідження відкриває перспективи подальших наукових пошуків, зокрема щодо розширення спектра мистецьких засобів, інтеграції міжпредметних зв’язків, удосконалення технологій розвитку мовлення та комунікації в початковій школі.</w:t>
      </w:r>
    </w:p>
    <w:p w:rsidR="003652B7" w:rsidRPr="00DF15FB" w:rsidRDefault="003652B7">
      <w:pPr>
        <w:tabs>
          <w:tab w:val="left" w:pos="993"/>
        </w:tabs>
        <w:spacing w:after="0" w:line="360" w:lineRule="auto"/>
        <w:ind w:firstLine="709"/>
        <w:jc w:val="both"/>
        <w:rPr>
          <w:rFonts w:ascii="Times New Roman" w:eastAsia="Calibri" w:hAnsi="Times New Roman" w:cs="Times New Roman"/>
          <w:bCs/>
          <w:sz w:val="28"/>
          <w:szCs w:val="28"/>
          <w:lang w:val="uk-UA"/>
        </w:rPr>
      </w:pPr>
    </w:p>
    <w:p w:rsidR="003652B7" w:rsidRPr="00DF15FB" w:rsidRDefault="003652B7">
      <w:pPr>
        <w:spacing w:after="0" w:line="360" w:lineRule="auto"/>
        <w:jc w:val="center"/>
        <w:rPr>
          <w:rFonts w:ascii="Times New Roman" w:eastAsia="Calibri" w:hAnsi="Times New Roman" w:cs="Times New Roman"/>
          <w:b/>
          <w:bCs/>
          <w:sz w:val="28"/>
          <w:szCs w:val="28"/>
          <w:lang w:val="uk-UA"/>
        </w:rPr>
      </w:pPr>
    </w:p>
    <w:p w:rsidR="003652B7" w:rsidRPr="00DF15FB" w:rsidRDefault="003652B7">
      <w:pPr>
        <w:spacing w:after="0" w:line="360" w:lineRule="auto"/>
        <w:jc w:val="center"/>
        <w:rPr>
          <w:rFonts w:ascii="Times New Roman" w:eastAsia="Calibri" w:hAnsi="Times New Roman" w:cs="Times New Roman"/>
          <w:b/>
          <w:bCs/>
          <w:sz w:val="28"/>
          <w:szCs w:val="28"/>
          <w:lang w:val="uk-UA"/>
        </w:rPr>
      </w:pPr>
    </w:p>
    <w:p w:rsidR="003652B7" w:rsidRPr="00DF15FB" w:rsidRDefault="003652B7">
      <w:pPr>
        <w:spacing w:after="0" w:line="360" w:lineRule="auto"/>
        <w:jc w:val="center"/>
        <w:rPr>
          <w:rFonts w:ascii="Times New Roman" w:eastAsia="Calibri" w:hAnsi="Times New Roman" w:cs="Times New Roman"/>
          <w:b/>
          <w:bCs/>
          <w:sz w:val="28"/>
          <w:szCs w:val="28"/>
          <w:lang w:val="uk-UA"/>
        </w:rPr>
      </w:pPr>
    </w:p>
    <w:p w:rsidR="003652B7" w:rsidRPr="00DF15FB" w:rsidRDefault="003652B7">
      <w:pPr>
        <w:spacing w:after="0" w:line="360" w:lineRule="auto"/>
        <w:jc w:val="center"/>
        <w:rPr>
          <w:rFonts w:ascii="Times New Roman" w:eastAsia="Calibri" w:hAnsi="Times New Roman" w:cs="Times New Roman"/>
          <w:b/>
          <w:bCs/>
          <w:sz w:val="28"/>
          <w:szCs w:val="28"/>
          <w:lang w:val="uk-UA"/>
        </w:rPr>
      </w:pPr>
    </w:p>
    <w:p w:rsidR="003652B7" w:rsidRPr="00DF15FB" w:rsidRDefault="003652B7">
      <w:pPr>
        <w:spacing w:after="0" w:line="360" w:lineRule="auto"/>
        <w:jc w:val="center"/>
        <w:rPr>
          <w:rFonts w:ascii="Times New Roman" w:eastAsia="Calibri" w:hAnsi="Times New Roman" w:cs="Times New Roman"/>
          <w:b/>
          <w:bCs/>
          <w:sz w:val="28"/>
          <w:szCs w:val="28"/>
          <w:lang w:val="uk-UA"/>
        </w:rPr>
      </w:pPr>
    </w:p>
    <w:p w:rsidR="003652B7" w:rsidRPr="00DF15FB" w:rsidRDefault="003652B7">
      <w:pPr>
        <w:spacing w:after="0" w:line="360" w:lineRule="auto"/>
        <w:jc w:val="center"/>
        <w:rPr>
          <w:rFonts w:ascii="Times New Roman" w:eastAsia="Calibri" w:hAnsi="Times New Roman" w:cs="Times New Roman"/>
          <w:b/>
          <w:bCs/>
          <w:sz w:val="28"/>
          <w:szCs w:val="28"/>
          <w:lang w:val="uk-UA"/>
        </w:rPr>
      </w:pPr>
    </w:p>
    <w:p w:rsidR="003652B7" w:rsidRPr="00DF15FB" w:rsidRDefault="003652B7">
      <w:pPr>
        <w:spacing w:after="0" w:line="360" w:lineRule="auto"/>
        <w:jc w:val="center"/>
        <w:rPr>
          <w:rFonts w:ascii="Times New Roman" w:eastAsia="Calibri" w:hAnsi="Times New Roman" w:cs="Times New Roman"/>
          <w:b/>
          <w:bCs/>
          <w:sz w:val="28"/>
          <w:szCs w:val="28"/>
          <w:lang w:val="uk-UA"/>
        </w:rPr>
      </w:pPr>
    </w:p>
    <w:p w:rsidR="003652B7" w:rsidRPr="00DF15FB" w:rsidRDefault="003652B7">
      <w:pPr>
        <w:spacing w:after="0" w:line="360" w:lineRule="auto"/>
        <w:jc w:val="center"/>
        <w:rPr>
          <w:rFonts w:ascii="Times New Roman" w:eastAsia="Calibri" w:hAnsi="Times New Roman" w:cs="Times New Roman"/>
          <w:b/>
          <w:bCs/>
          <w:sz w:val="28"/>
          <w:szCs w:val="28"/>
          <w:lang w:val="uk-UA"/>
        </w:rPr>
      </w:pPr>
    </w:p>
    <w:p w:rsidR="003652B7" w:rsidRPr="00DF15FB" w:rsidRDefault="003652B7">
      <w:pPr>
        <w:spacing w:after="0" w:line="360" w:lineRule="auto"/>
        <w:jc w:val="center"/>
        <w:rPr>
          <w:rFonts w:ascii="Times New Roman" w:eastAsia="Calibri" w:hAnsi="Times New Roman" w:cs="Times New Roman"/>
          <w:b/>
          <w:bCs/>
          <w:sz w:val="28"/>
          <w:szCs w:val="28"/>
          <w:lang w:val="uk-UA"/>
        </w:rPr>
      </w:pPr>
    </w:p>
    <w:p w:rsidR="003652B7" w:rsidRPr="00DF15FB" w:rsidRDefault="003652B7">
      <w:pPr>
        <w:spacing w:after="0" w:line="360" w:lineRule="auto"/>
        <w:jc w:val="center"/>
        <w:rPr>
          <w:rFonts w:ascii="Times New Roman" w:eastAsia="Calibri" w:hAnsi="Times New Roman" w:cs="Times New Roman"/>
          <w:b/>
          <w:bCs/>
          <w:sz w:val="28"/>
          <w:szCs w:val="28"/>
          <w:lang w:val="uk-UA"/>
        </w:rPr>
      </w:pPr>
    </w:p>
    <w:p w:rsidR="003652B7" w:rsidRPr="00DF15FB" w:rsidRDefault="003652B7">
      <w:pPr>
        <w:spacing w:after="0" w:line="360" w:lineRule="auto"/>
        <w:jc w:val="center"/>
        <w:rPr>
          <w:rFonts w:ascii="Times New Roman" w:eastAsia="Calibri" w:hAnsi="Times New Roman" w:cs="Times New Roman"/>
          <w:b/>
          <w:bCs/>
          <w:sz w:val="28"/>
          <w:szCs w:val="28"/>
          <w:lang w:val="uk-UA"/>
        </w:rPr>
      </w:pPr>
    </w:p>
    <w:p w:rsidR="003652B7" w:rsidRPr="00DF15FB" w:rsidRDefault="003652B7">
      <w:pPr>
        <w:spacing w:after="0" w:line="360" w:lineRule="auto"/>
        <w:jc w:val="center"/>
        <w:rPr>
          <w:rFonts w:ascii="Times New Roman" w:eastAsia="Calibri" w:hAnsi="Times New Roman" w:cs="Times New Roman"/>
          <w:b/>
          <w:bCs/>
          <w:sz w:val="28"/>
          <w:szCs w:val="28"/>
          <w:lang w:val="uk-UA"/>
        </w:rPr>
      </w:pPr>
    </w:p>
    <w:p w:rsidR="003652B7" w:rsidRPr="00DF15FB" w:rsidRDefault="003652B7">
      <w:pPr>
        <w:spacing w:after="0" w:line="360" w:lineRule="auto"/>
        <w:jc w:val="center"/>
        <w:rPr>
          <w:rFonts w:ascii="Times New Roman" w:eastAsia="Calibri" w:hAnsi="Times New Roman" w:cs="Times New Roman"/>
          <w:b/>
          <w:bCs/>
          <w:sz w:val="28"/>
          <w:szCs w:val="28"/>
          <w:lang w:val="uk-UA"/>
        </w:rPr>
      </w:pPr>
    </w:p>
    <w:p w:rsidR="003652B7" w:rsidRPr="00DF15FB" w:rsidRDefault="003652B7">
      <w:pPr>
        <w:spacing w:after="0" w:line="360" w:lineRule="auto"/>
        <w:jc w:val="center"/>
        <w:rPr>
          <w:rFonts w:ascii="Times New Roman" w:eastAsia="Calibri" w:hAnsi="Times New Roman" w:cs="Times New Roman"/>
          <w:b/>
          <w:bCs/>
          <w:sz w:val="28"/>
          <w:szCs w:val="28"/>
          <w:lang w:val="uk-UA"/>
        </w:rPr>
      </w:pPr>
    </w:p>
    <w:p w:rsidR="003652B7" w:rsidRPr="00DF15FB" w:rsidRDefault="003652B7">
      <w:pPr>
        <w:spacing w:after="0" w:line="360" w:lineRule="auto"/>
        <w:jc w:val="center"/>
        <w:rPr>
          <w:rFonts w:ascii="Times New Roman" w:eastAsia="Calibri" w:hAnsi="Times New Roman" w:cs="Times New Roman"/>
          <w:b/>
          <w:bCs/>
          <w:sz w:val="28"/>
          <w:szCs w:val="28"/>
          <w:lang w:val="uk-UA"/>
        </w:rPr>
      </w:pPr>
    </w:p>
    <w:p w:rsidR="00D378D2" w:rsidRDefault="00D378D2">
      <w:pPr>
        <w:spacing w:after="0" w:line="360" w:lineRule="auto"/>
        <w:rPr>
          <w:rFonts w:ascii="Times New Roman" w:eastAsia="Calibri" w:hAnsi="Times New Roman" w:cs="Times New Roman"/>
          <w:b/>
          <w:bCs/>
          <w:sz w:val="28"/>
          <w:szCs w:val="28"/>
          <w:lang w:val="uk-UA"/>
        </w:rPr>
      </w:pPr>
    </w:p>
    <w:p w:rsidR="00D378D2" w:rsidRPr="00DF15FB" w:rsidRDefault="00D378D2">
      <w:pPr>
        <w:spacing w:after="0" w:line="360" w:lineRule="auto"/>
        <w:rPr>
          <w:rFonts w:ascii="Times New Roman" w:eastAsia="Calibri" w:hAnsi="Times New Roman" w:cs="Times New Roman"/>
          <w:b/>
          <w:bCs/>
          <w:sz w:val="28"/>
          <w:szCs w:val="28"/>
          <w:lang w:val="uk-UA"/>
        </w:rPr>
      </w:pPr>
    </w:p>
    <w:p w:rsidR="003652B7" w:rsidRPr="00DF15FB" w:rsidRDefault="00F20492">
      <w:pPr>
        <w:spacing w:after="0" w:line="360" w:lineRule="auto"/>
        <w:jc w:val="center"/>
        <w:rPr>
          <w:rFonts w:ascii="Times New Roman" w:eastAsia="Calibri" w:hAnsi="Times New Roman" w:cs="Times New Roman"/>
          <w:b/>
          <w:bCs/>
          <w:sz w:val="28"/>
          <w:szCs w:val="28"/>
          <w:lang w:val="uk-UA"/>
        </w:rPr>
      </w:pPr>
      <w:r w:rsidRPr="00DF15FB">
        <w:rPr>
          <w:rFonts w:ascii="Times New Roman" w:eastAsia="Calibri" w:hAnsi="Times New Roman" w:cs="Times New Roman"/>
          <w:b/>
          <w:bCs/>
          <w:sz w:val="28"/>
          <w:szCs w:val="28"/>
          <w:lang w:val="uk-UA"/>
        </w:rPr>
        <w:lastRenderedPageBreak/>
        <w:t>СПИСОК ВИКОРИСТАНИХ ДЖЕРЕЛ</w:t>
      </w:r>
    </w:p>
    <w:p w:rsidR="003652B7" w:rsidRPr="00DF15FB" w:rsidRDefault="003652B7">
      <w:pPr>
        <w:spacing w:after="0" w:line="360" w:lineRule="auto"/>
        <w:ind w:firstLine="709"/>
        <w:jc w:val="both"/>
        <w:rPr>
          <w:rFonts w:ascii="Times New Roman" w:eastAsia="Calibri" w:hAnsi="Times New Roman" w:cs="Times New Roman"/>
          <w:sz w:val="28"/>
          <w:szCs w:val="28"/>
          <w:lang w:val="uk-UA"/>
        </w:rPr>
      </w:pP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Абрамович С.Д. Мовленнєва комунікація: підручник. К.: Вид. дім Д.Бураго, 2013. 460 с.</w:t>
      </w:r>
    </w:p>
    <w:p w:rsidR="003652B7" w:rsidRPr="00DF15FB" w:rsidRDefault="00F20492">
      <w:pPr>
        <w:numPr>
          <w:ilvl w:val="0"/>
          <w:numId w:val="44"/>
        </w:numPr>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Бацевич Ф. Словник термінів міжкультурної комунікації [Електронний ресурс]. URL: </w:t>
      </w:r>
      <w:hyperlink r:id="rId63" w:history="1">
        <w:r w:rsidRPr="00DF15FB">
          <w:rPr>
            <w:rStyle w:val="a9"/>
            <w:rFonts w:ascii="Times New Roman" w:eastAsia="Calibri" w:hAnsi="Times New Roman" w:cs="Times New Roman"/>
            <w:sz w:val="28"/>
            <w:szCs w:val="28"/>
            <w:lang w:val="uk-UA"/>
          </w:rPr>
          <w:t>http://terminy-mizhkultkomunikacii.wikidot.com/</w:t>
        </w:r>
      </w:hyperlink>
      <w:r w:rsidRPr="00DF15FB">
        <w:rPr>
          <w:rFonts w:ascii="Times New Roman" w:eastAsia="Calibri" w:hAnsi="Times New Roman" w:cs="Times New Roman"/>
          <w:sz w:val="28"/>
          <w:szCs w:val="28"/>
          <w:lang w:val="uk-UA"/>
        </w:rPr>
        <w:t xml:space="preserve">. </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Бібік Н. М. Формування предметних компетентностей в учн</w:t>
      </w:r>
      <w:r w:rsidR="007848B4" w:rsidRPr="00DF15FB">
        <w:rPr>
          <w:rFonts w:ascii="Times New Roman" w:eastAsia="Calibri" w:hAnsi="Times New Roman" w:cs="Times New Roman"/>
          <w:sz w:val="28"/>
          <w:szCs w:val="28"/>
          <w:lang w:val="uk-UA"/>
        </w:rPr>
        <w:t>ів початкової школи : монографія /</w:t>
      </w:r>
      <w:r w:rsidRPr="00DF15FB">
        <w:rPr>
          <w:rFonts w:ascii="Times New Roman" w:eastAsia="Calibri" w:hAnsi="Times New Roman" w:cs="Times New Roman"/>
          <w:sz w:val="28"/>
          <w:szCs w:val="28"/>
          <w:lang w:val="uk-UA"/>
        </w:rPr>
        <w:t xml:space="preserve"> Н. М. Бібік, М. С. Вашуленко, В. О. Мартиненко та ін. К.:</w:t>
      </w:r>
      <w:r w:rsidR="007848B4" w:rsidRPr="00DF15FB">
        <w:rPr>
          <w:rFonts w:ascii="Times New Roman" w:eastAsia="Calibri" w:hAnsi="Times New Roman" w:cs="Times New Roman"/>
          <w:sz w:val="28"/>
          <w:szCs w:val="28"/>
          <w:lang w:val="uk-UA"/>
        </w:rPr>
        <w:t xml:space="preserve"> </w:t>
      </w:r>
      <w:r w:rsidRPr="00DF15FB">
        <w:rPr>
          <w:rFonts w:ascii="Times New Roman" w:eastAsia="Calibri" w:hAnsi="Times New Roman" w:cs="Times New Roman"/>
          <w:sz w:val="28"/>
          <w:szCs w:val="28"/>
          <w:lang w:val="uk-UA"/>
        </w:rPr>
        <w:t xml:space="preserve"> Педагогічна думка, 2018. 346 с.</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Біла І. М. Психологія дитячої творчості. Київ</w:t>
      </w:r>
      <w:r w:rsidR="007848B4" w:rsidRPr="00DF15FB">
        <w:rPr>
          <w:rFonts w:ascii="Times New Roman" w:eastAsia="Calibri" w:hAnsi="Times New Roman" w:cs="Times New Roman"/>
          <w:sz w:val="28"/>
          <w:szCs w:val="28"/>
          <w:lang w:val="uk-UA"/>
        </w:rPr>
        <w:t xml:space="preserve"> </w:t>
      </w:r>
      <w:r w:rsidRPr="00DF15FB">
        <w:rPr>
          <w:rFonts w:ascii="Times New Roman" w:eastAsia="Calibri" w:hAnsi="Times New Roman" w:cs="Times New Roman"/>
          <w:sz w:val="28"/>
          <w:szCs w:val="28"/>
          <w:lang w:val="uk-UA"/>
        </w:rPr>
        <w:t>: Фенікс, 2014. 200 с.</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Васильєва О. В. Критерії та рівні сформованості комунікативної компетентності молодших школярів. Педагогічний альманах: зб. наук. праць. Херсон: КВНЗ «Херсонська академія неперервної освіти», 2013. Вип. 20. С. 16</w:t>
      </w:r>
      <w:r w:rsidR="007848B4" w:rsidRPr="00DF15FB">
        <w:rPr>
          <w:rFonts w:ascii="Times New Roman" w:eastAsia="Calibri" w:hAnsi="Times New Roman" w:cs="Times New Roman"/>
          <w:sz w:val="28"/>
          <w:szCs w:val="28"/>
          <w:lang w:val="uk-UA"/>
        </w:rPr>
        <w:t>‒</w:t>
      </w:r>
      <w:r w:rsidRPr="00DF15FB">
        <w:rPr>
          <w:rFonts w:ascii="Times New Roman" w:eastAsia="Calibri" w:hAnsi="Times New Roman" w:cs="Times New Roman"/>
          <w:sz w:val="28"/>
          <w:szCs w:val="28"/>
          <w:lang w:val="uk-UA"/>
        </w:rPr>
        <w:t>22.</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Васильєва О.В. Формування комунікативної компетентності молодших школярів засобами міжпредметних зв’язків: автореф. дис....канд. пед. наук: 13.00.09. Тернопіль, 2015. 23 с.</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Варзацька, Л.О., Шевченко, Л.М. Методика розвитку зв’язного мовлення молодших школярів. Кам'янець-Подільський, 2001</w:t>
      </w:r>
      <w:r w:rsidR="007848B4" w:rsidRPr="00DF15FB">
        <w:rPr>
          <w:rFonts w:ascii="Times New Roman" w:eastAsia="Calibri" w:hAnsi="Times New Roman" w:cs="Times New Roman"/>
          <w:sz w:val="28"/>
          <w:szCs w:val="28"/>
          <w:lang w:val="uk-UA"/>
        </w:rPr>
        <w:t>.</w:t>
      </w:r>
      <w:r w:rsidRPr="00DF15FB">
        <w:rPr>
          <w:rFonts w:ascii="Times New Roman" w:eastAsia="Calibri" w:hAnsi="Times New Roman" w:cs="Times New Roman"/>
          <w:sz w:val="28"/>
          <w:szCs w:val="28"/>
          <w:lang w:val="uk-UA"/>
        </w:rPr>
        <w:t xml:space="preserve"> 204 с.</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Вашуленко М. С. Формування мовної особистості молодшого школяра в умовах переходу до 4-річного початкового навчання. Початкова школа. 2011. № 1. С. 11–14.</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Весна О.Л. Розвиток емоційного інтелекту на уроках музичного мистецтва: методичний посібник. Хмельницький : Хмельницький обласний інститут післядипломної педагогічної освіти, 2018. 50 с.</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Види вправ з розвитку мовлення молодших школярів на уроках читання. URL: </w:t>
      </w:r>
      <w:hyperlink r:id="rId64" w:history="1">
        <w:r w:rsidRPr="00DF15FB">
          <w:rPr>
            <w:rStyle w:val="a9"/>
            <w:rFonts w:ascii="Times New Roman" w:eastAsia="Calibri" w:hAnsi="Times New Roman" w:cs="Times New Roman"/>
            <w:sz w:val="28"/>
            <w:szCs w:val="28"/>
            <w:lang w:val="uk-UA"/>
          </w:rPr>
          <w:t>http://www.startpedahohika.com/sotems-1127-6.htm</w:t>
        </w:r>
      </w:hyperlink>
      <w:r w:rsidRPr="00DF15FB">
        <w:rPr>
          <w:rFonts w:ascii="Times New Roman" w:eastAsia="Calibri" w:hAnsi="Times New Roman" w:cs="Times New Roman"/>
          <w:sz w:val="28"/>
          <w:szCs w:val="28"/>
          <w:lang w:val="uk-UA"/>
        </w:rPr>
        <w:t xml:space="preserve"> </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lastRenderedPageBreak/>
        <w:t>Гальченко Т. І. Особливості формування мовленнєвої культури молодших школярів : автореф. дис. ... канд. пед. наук : 13.00.02. Одеса, 2019. 20 с.</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Гнатюк М. В. Образотворче і декоративно-прикладне мистецтво. Методика навчання дітей молодшого віку: навч.- метод. посіб. Ч. 2. Івано-Франківськ, 2017. 246 с.</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Державний стандарт початкової освіти. URL: </w:t>
      </w:r>
      <w:hyperlink r:id="rId65" w:anchor="Text" w:history="1">
        <w:r w:rsidRPr="00DF15FB">
          <w:rPr>
            <w:rStyle w:val="a9"/>
            <w:rFonts w:ascii="Times New Roman" w:eastAsia="Calibri" w:hAnsi="Times New Roman" w:cs="Times New Roman"/>
            <w:sz w:val="28"/>
            <w:szCs w:val="28"/>
            <w:lang w:val="uk-UA"/>
          </w:rPr>
          <w:t>https://zakon.rada.gov.ua/laws/show/688-2019-%D0%BF#Text</w:t>
        </w:r>
      </w:hyperlink>
      <w:r w:rsidRPr="00DF15FB">
        <w:rPr>
          <w:rFonts w:ascii="Times New Roman" w:eastAsia="Calibri" w:hAnsi="Times New Roman" w:cs="Times New Roman"/>
          <w:sz w:val="28"/>
          <w:szCs w:val="28"/>
          <w:lang w:val="uk-UA"/>
        </w:rPr>
        <w:t xml:space="preserve">  </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Добротвор О. В. Комунікативна компетентність як предмет наукового дослідження. Педагогічний процес: теорія і практика. Київ, 2013. Вип. 3. С. 56–62.</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Залібовська-Ільніцька З. В. Підготовка майбутніх учителів до формування комунікативної компетентності молодших школярів: автореф. дис. на здобуття наук. ступеня канд. пед. наук: спец. 13.00.04 – теорія і методика професійної освіти. Залібовська-Ільніцька З. В.; Вінницький державний педагогічний університет імені Михайла Коцюбинського. Вінниця, 2007. 19 с. </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Times New Roman" w:hAnsi="Times New Roman" w:cs="Times New Roman"/>
          <w:sz w:val="28"/>
          <w:szCs w:val="28"/>
          <w:lang w:val="uk-UA" w:eastAsia="ru-RU"/>
        </w:rPr>
        <w:t xml:space="preserve">Електронні версії підручників НУШ. Інститут модернізації змісту освіти : веб-сайт. URL: </w:t>
      </w:r>
      <w:hyperlink r:id="rId66" w:history="1">
        <w:r w:rsidRPr="00DF15FB">
          <w:rPr>
            <w:rStyle w:val="a9"/>
            <w:rFonts w:ascii="Times New Roman" w:eastAsia="Times New Roman" w:hAnsi="Times New Roman" w:cs="Times New Roman"/>
            <w:sz w:val="28"/>
            <w:szCs w:val="28"/>
            <w:lang w:val="uk-UA" w:eastAsia="ru-RU"/>
          </w:rPr>
          <w:t>https://lib.imzo.gov.ua/yelektronn-vers-pdruchnikv/</w:t>
        </w:r>
      </w:hyperlink>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Єпішин Л.В. Педагогічні аспекти розвитку комунікативних властивостей особистості. Початкова школа, 11, 2008, С. 14</w:t>
      </w:r>
      <w:r w:rsidR="007848B4" w:rsidRPr="00DF15FB">
        <w:rPr>
          <w:rFonts w:ascii="Times New Roman" w:eastAsia="Calibri" w:hAnsi="Times New Roman" w:cs="Times New Roman"/>
          <w:sz w:val="28"/>
          <w:szCs w:val="28"/>
          <w:lang w:val="uk-UA"/>
        </w:rPr>
        <w:t>‒</w:t>
      </w:r>
      <w:r w:rsidRPr="00DF15FB">
        <w:rPr>
          <w:rFonts w:ascii="Times New Roman" w:eastAsia="Calibri" w:hAnsi="Times New Roman" w:cs="Times New Roman"/>
          <w:sz w:val="28"/>
          <w:szCs w:val="28"/>
          <w:lang w:val="uk-UA"/>
        </w:rPr>
        <w:t>16.</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Калашнікова Л.М., Слесик К.М. Удосконалення навичок спілкування молодших школярів у позакласній роботі. Педагогіка і психологія формування творчої особистості: проблеми і пошуки, 19, 2001, С. 134-</w:t>
      </w:r>
      <w:r w:rsidR="007848B4" w:rsidRPr="00DF15FB">
        <w:rPr>
          <w:rFonts w:ascii="Times New Roman" w:eastAsia="Calibri" w:hAnsi="Times New Roman" w:cs="Times New Roman"/>
          <w:sz w:val="28"/>
          <w:szCs w:val="28"/>
          <w:lang w:val="uk-UA"/>
        </w:rPr>
        <w:t>‒</w:t>
      </w:r>
      <w:r w:rsidRPr="00DF15FB">
        <w:rPr>
          <w:rFonts w:ascii="Times New Roman" w:eastAsia="Calibri" w:hAnsi="Times New Roman" w:cs="Times New Roman"/>
          <w:sz w:val="28"/>
          <w:szCs w:val="28"/>
          <w:lang w:val="uk-UA"/>
        </w:rPr>
        <w:t>138.</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Климова К. Я. Комунікативні ознаки мовлення. Основи культури і техніки мовлення. Київ: Ліра, 2004. С. 7.</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Комаровська О. А. Мистецька освіта: вектори реформування. Вісник НАПН України. 2020. Вип. 2. С. 1</w:t>
      </w:r>
      <w:r w:rsidR="007848B4" w:rsidRPr="00DF15FB">
        <w:rPr>
          <w:rFonts w:ascii="Times New Roman" w:eastAsia="Calibri" w:hAnsi="Times New Roman" w:cs="Times New Roman"/>
          <w:sz w:val="28"/>
          <w:szCs w:val="28"/>
          <w:lang w:val="uk-UA"/>
        </w:rPr>
        <w:t>‒</w:t>
      </w:r>
      <w:r w:rsidRPr="00DF15FB">
        <w:rPr>
          <w:rFonts w:ascii="Times New Roman" w:eastAsia="Calibri" w:hAnsi="Times New Roman" w:cs="Times New Roman"/>
          <w:sz w:val="28"/>
          <w:szCs w:val="28"/>
          <w:lang w:val="uk-UA"/>
        </w:rPr>
        <w:t>6.</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lastRenderedPageBreak/>
        <w:t>Комаровська О. А. Мистецька освіта: передчуття змін і готовність учителя до них. Мистецтво та освіта. 2017. №3(85). С. 11</w:t>
      </w:r>
      <w:r w:rsidR="007848B4" w:rsidRPr="00DF15FB">
        <w:rPr>
          <w:rFonts w:ascii="Times New Roman" w:eastAsia="Calibri" w:hAnsi="Times New Roman" w:cs="Times New Roman"/>
          <w:sz w:val="28"/>
          <w:szCs w:val="28"/>
          <w:lang w:val="uk-UA"/>
        </w:rPr>
        <w:t>‒</w:t>
      </w:r>
      <w:r w:rsidRPr="00DF15FB">
        <w:rPr>
          <w:rFonts w:ascii="Times New Roman" w:eastAsia="Calibri" w:hAnsi="Times New Roman" w:cs="Times New Roman"/>
          <w:sz w:val="28"/>
          <w:szCs w:val="28"/>
          <w:lang w:val="uk-UA"/>
        </w:rPr>
        <w:t>15.</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Концепція реалізації державної політики у сфері реформування загальної середньої освіти «Нова українська школа» на період до 2029 року. URL: </w:t>
      </w:r>
      <w:hyperlink r:id="rId67" w:history="1">
        <w:r w:rsidRPr="00DF15FB">
          <w:rPr>
            <w:rStyle w:val="a9"/>
            <w:rFonts w:ascii="Times New Roman" w:eastAsia="Calibri" w:hAnsi="Times New Roman" w:cs="Times New Roman"/>
            <w:sz w:val="28"/>
            <w:szCs w:val="28"/>
            <w:lang w:val="uk-UA"/>
          </w:rPr>
          <w:t>https://www.kmu.gov.ua/ua/npas/249613934</w:t>
        </w:r>
      </w:hyperlink>
      <w:r w:rsidRPr="00DF15FB">
        <w:rPr>
          <w:rFonts w:ascii="Times New Roman" w:eastAsia="Calibri" w:hAnsi="Times New Roman" w:cs="Times New Roman"/>
          <w:sz w:val="28"/>
          <w:szCs w:val="28"/>
          <w:lang w:val="uk-UA"/>
        </w:rPr>
        <w:t xml:space="preserve"> </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Корніяка О. М. Сучасні підходи до вивчення комунікативної компетентності особистості. Проблеми сучасної психології: Збірник наукових праць Кам’янець-Подільського національного університету імені Івана Огіюнка, Інституту психології імені Г. С. Костяка АПН України, 2009. Вип. 3. С. 294</w:t>
      </w:r>
      <w:r w:rsidR="007848B4" w:rsidRPr="00DF15FB">
        <w:rPr>
          <w:rFonts w:ascii="Times New Roman" w:eastAsia="Calibri" w:hAnsi="Times New Roman" w:cs="Times New Roman"/>
          <w:sz w:val="28"/>
          <w:szCs w:val="28"/>
          <w:lang w:val="uk-UA"/>
        </w:rPr>
        <w:t>‒</w:t>
      </w:r>
      <w:r w:rsidRPr="00DF15FB">
        <w:rPr>
          <w:rFonts w:ascii="Times New Roman" w:eastAsia="Calibri" w:hAnsi="Times New Roman" w:cs="Times New Roman"/>
          <w:sz w:val="28"/>
          <w:szCs w:val="28"/>
          <w:lang w:val="uk-UA"/>
        </w:rPr>
        <w:t>316.</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Костенко Т. М. Нова українська школа: формування у молодших школярів навичок конструктивного спілкування: навч.-метод. посіб. Т.М. Костенко, К.С. Довгопола. Харків: Вид-во «Ранок», 2021. 176 с.</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Кошева Л. В. Формування мовленнєвої культури молодших школярів: педагогічні умови: автореф. дис. ... канд. пед. наук: 13.00.02. Харків, 2017. 20 с.</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Куцик І., Медвідь Т. Естетичний розвиток учнів засобами музичного мистецтва. </w:t>
      </w:r>
      <w:r w:rsidRPr="00DF15FB">
        <w:rPr>
          <w:rFonts w:ascii="Times New Roman" w:eastAsia="Calibri" w:hAnsi="Times New Roman" w:cs="Times New Roman"/>
          <w:i/>
          <w:sz w:val="28"/>
          <w:szCs w:val="28"/>
          <w:lang w:val="uk-UA"/>
        </w:rPr>
        <w:t>Теорія і практика мистецької освіти: збірник наукових праць. Ч.</w:t>
      </w:r>
      <w:r w:rsidRPr="00DF15FB">
        <w:rPr>
          <w:rFonts w:ascii="Times New Roman" w:eastAsia="Calibri" w:hAnsi="Times New Roman" w:cs="Times New Roman"/>
          <w:sz w:val="28"/>
          <w:szCs w:val="28"/>
          <w:lang w:val="uk-UA"/>
        </w:rPr>
        <w:t xml:space="preserve"> ІІ. ред.-упор. Л. В. Обух (відп. ред.), М. А. Моісєєва. Житомир: О. О. Євенок, 2021. С. 92</w:t>
      </w:r>
      <w:r w:rsidR="007848B4" w:rsidRPr="00DF15FB">
        <w:rPr>
          <w:rFonts w:ascii="Times New Roman" w:eastAsia="Calibri" w:hAnsi="Times New Roman" w:cs="Times New Roman"/>
          <w:sz w:val="28"/>
          <w:szCs w:val="28"/>
          <w:lang w:val="uk-UA"/>
        </w:rPr>
        <w:t>‒</w:t>
      </w:r>
      <w:r w:rsidRPr="00DF15FB">
        <w:rPr>
          <w:rFonts w:ascii="Times New Roman" w:eastAsia="Calibri" w:hAnsi="Times New Roman" w:cs="Times New Roman"/>
          <w:sz w:val="28"/>
          <w:szCs w:val="28"/>
          <w:lang w:val="uk-UA"/>
        </w:rPr>
        <w:t>98.</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Лисогор Л. В. Формування мовленнєвої культури молодших школярів у процесі навчання української мови: автореф. дис. ... канд. пед. наук : 13.00.02. Київ, 2017. 20 с.</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Лобова О. В. Музична освіта молодших школярів в умовах Нової української школи: навчально-методичний посібник. О. В. Лобова. Суми, 2024. 143 с.</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Лобова О.В., Сбруєва А.А., Бойченко М.А. Формування культурної компетентності школярів у процесі мистецької освіти в «Новій українській школі». </w:t>
      </w:r>
      <w:r w:rsidRPr="00DF15FB">
        <w:rPr>
          <w:rFonts w:ascii="Times New Roman" w:eastAsia="Calibri" w:hAnsi="Times New Roman" w:cs="Times New Roman"/>
          <w:i/>
          <w:sz w:val="28"/>
          <w:szCs w:val="28"/>
          <w:lang w:val="uk-UA"/>
        </w:rPr>
        <w:t xml:space="preserve">Педагогічні науки: теорія, історія, інноваційні </w:t>
      </w:r>
      <w:r w:rsidRPr="00DF15FB">
        <w:rPr>
          <w:rFonts w:ascii="Times New Roman" w:eastAsia="Calibri" w:hAnsi="Times New Roman" w:cs="Times New Roman"/>
          <w:i/>
          <w:sz w:val="28"/>
          <w:szCs w:val="28"/>
          <w:lang w:val="uk-UA"/>
        </w:rPr>
        <w:lastRenderedPageBreak/>
        <w:t>технології: Науковий журнал</w:t>
      </w:r>
      <w:r w:rsidRPr="00DF15FB">
        <w:rPr>
          <w:rFonts w:ascii="Times New Roman" w:eastAsia="Calibri" w:hAnsi="Times New Roman" w:cs="Times New Roman"/>
          <w:sz w:val="28"/>
          <w:szCs w:val="28"/>
          <w:lang w:val="uk-UA"/>
        </w:rPr>
        <w:t>. № 3-4 (97-98). Суми : СумДПУ ім. А.С.Макаренка, 2020. С. 266-276.</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Мамчур Л. І. Перспективність і наступність у формуванні комунікативної компетентності учнів основної школи: монографія. Умань: Видавець «Сочінський», 2012. 448 с.</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Марцин С.О. Методика формування комунікативних умінь учнів: Методичні рекомендації до дисципліни. Харків</w:t>
      </w:r>
      <w:r w:rsidR="007848B4" w:rsidRPr="00DF15FB">
        <w:rPr>
          <w:rFonts w:ascii="Times New Roman" w:eastAsia="Calibri" w:hAnsi="Times New Roman" w:cs="Times New Roman"/>
          <w:sz w:val="28"/>
          <w:szCs w:val="28"/>
          <w:lang w:val="uk-UA"/>
        </w:rPr>
        <w:t xml:space="preserve"> </w:t>
      </w:r>
      <w:r w:rsidRPr="00DF15FB">
        <w:rPr>
          <w:rFonts w:ascii="Times New Roman" w:eastAsia="Calibri" w:hAnsi="Times New Roman" w:cs="Times New Roman"/>
          <w:sz w:val="28"/>
          <w:szCs w:val="28"/>
          <w:lang w:val="uk-UA"/>
        </w:rPr>
        <w:t>: ХНПУ імені Г.С. Сковороди, 2023. 36 с.</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Масол Л. М. Методика навчання інтегрованого курсу «Мистецтво» у 3-4 класах на засадах компетентнісного підходу: навч-метод. посіб. Київ: Генеза, 2020. 160 с.</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Масол Л. М., Гайдамака О. В., Колотило О. М. Мистецтво 4 клас. Київ</w:t>
      </w:r>
      <w:r w:rsidR="007848B4" w:rsidRPr="00DF15FB">
        <w:rPr>
          <w:rFonts w:ascii="Times New Roman" w:eastAsia="Calibri" w:hAnsi="Times New Roman" w:cs="Times New Roman"/>
          <w:sz w:val="28"/>
          <w:szCs w:val="28"/>
          <w:lang w:val="uk-UA"/>
        </w:rPr>
        <w:t xml:space="preserve"> :</w:t>
      </w:r>
      <w:r w:rsidRPr="00DF15FB">
        <w:rPr>
          <w:rFonts w:ascii="Times New Roman" w:eastAsia="Calibri" w:hAnsi="Times New Roman" w:cs="Times New Roman"/>
          <w:sz w:val="28"/>
          <w:szCs w:val="28"/>
          <w:lang w:val="uk-UA"/>
        </w:rPr>
        <w:t xml:space="preserve">Генеза. 2021. 128 с. URL : </w:t>
      </w:r>
      <w:hyperlink r:id="rId68" w:history="1">
        <w:r w:rsidRPr="00DF15FB">
          <w:rPr>
            <w:rStyle w:val="a9"/>
            <w:rFonts w:ascii="Times New Roman" w:eastAsia="Calibri" w:hAnsi="Times New Roman" w:cs="Times New Roman"/>
            <w:sz w:val="28"/>
            <w:szCs w:val="28"/>
            <w:lang w:val="uk-UA"/>
          </w:rPr>
          <w:t>https://pidruchnyk.com.ua/664-mistectvo-masol-gaydamaka-ocheretyana-4-klas.html</w:t>
        </w:r>
      </w:hyperlink>
      <w:r w:rsidRPr="00DF15FB">
        <w:rPr>
          <w:rFonts w:ascii="Times New Roman" w:eastAsia="Calibri" w:hAnsi="Times New Roman" w:cs="Times New Roman"/>
          <w:sz w:val="28"/>
          <w:szCs w:val="28"/>
          <w:lang w:val="uk-UA"/>
        </w:rPr>
        <w:t xml:space="preserve"> </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Масол Л.М. Компетентнісно-орієнтований підхід до загальної мистецької освіти </w:t>
      </w:r>
      <w:r w:rsidRPr="00DF15FB">
        <w:rPr>
          <w:rFonts w:ascii="Times New Roman" w:eastAsia="Calibri" w:hAnsi="Times New Roman" w:cs="Times New Roman"/>
          <w:i/>
          <w:sz w:val="28"/>
          <w:szCs w:val="28"/>
          <w:lang w:val="uk-UA"/>
        </w:rPr>
        <w:t xml:space="preserve">Зб. наук. пр. Бердян. держ. пед. університету. Серія: Педагогічні науки. </w:t>
      </w:r>
      <w:r w:rsidRPr="00DF15FB">
        <w:rPr>
          <w:rFonts w:ascii="Times New Roman" w:eastAsia="Calibri" w:hAnsi="Times New Roman" w:cs="Times New Roman"/>
          <w:sz w:val="28"/>
          <w:szCs w:val="28"/>
          <w:lang w:val="uk-UA"/>
        </w:rPr>
        <w:t>Бердянськ, 2006. С. 25</w:t>
      </w:r>
      <w:r w:rsidR="007848B4" w:rsidRPr="00DF15FB">
        <w:rPr>
          <w:rFonts w:ascii="Times New Roman" w:eastAsia="Calibri" w:hAnsi="Times New Roman" w:cs="Times New Roman"/>
          <w:sz w:val="28"/>
          <w:szCs w:val="28"/>
          <w:lang w:val="uk-UA"/>
        </w:rPr>
        <w:t>‒</w:t>
      </w:r>
      <w:r w:rsidRPr="00DF15FB">
        <w:rPr>
          <w:rFonts w:ascii="Times New Roman" w:eastAsia="Calibri" w:hAnsi="Times New Roman" w:cs="Times New Roman"/>
          <w:sz w:val="28"/>
          <w:szCs w:val="28"/>
          <w:lang w:val="uk-UA"/>
        </w:rPr>
        <w:t>31.</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Мацько Л.І. Риторика</w:t>
      </w:r>
      <w:r w:rsidR="007848B4" w:rsidRPr="00DF15FB">
        <w:rPr>
          <w:rFonts w:ascii="Times New Roman" w:eastAsia="Calibri" w:hAnsi="Times New Roman" w:cs="Times New Roman"/>
          <w:sz w:val="28"/>
          <w:szCs w:val="28"/>
          <w:lang w:val="uk-UA"/>
        </w:rPr>
        <w:t xml:space="preserve"> </w:t>
      </w:r>
      <w:r w:rsidRPr="00DF15FB">
        <w:rPr>
          <w:rFonts w:ascii="Times New Roman" w:eastAsia="Calibri" w:hAnsi="Times New Roman" w:cs="Times New Roman"/>
          <w:sz w:val="28"/>
          <w:szCs w:val="28"/>
          <w:lang w:val="uk-UA"/>
        </w:rPr>
        <w:t>: навч. посіб. Л. І. Мацько, О. М. Мацько. К.: Вища шк., 2003. 311 с.</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Мовленнєва культура молодших школярів: зміст і форми виховної роботи: [зб. наук. пр.] за ред. О. О. Ларіної. Харків : ХНУ імені В. Н. Каразіна, 2016. 208 с. </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Нова українська школа: порадник для вчителя. Під заг. ред. Бібік Н. М. Київ: Літера ЛТД, 2019. 208 с. URL: </w:t>
      </w:r>
      <w:hyperlink r:id="rId69" w:history="1">
        <w:r w:rsidRPr="00DF15FB">
          <w:rPr>
            <w:rStyle w:val="a9"/>
            <w:rFonts w:ascii="Times New Roman" w:eastAsia="Calibri" w:hAnsi="Times New Roman" w:cs="Times New Roman"/>
            <w:sz w:val="28"/>
            <w:szCs w:val="28"/>
            <w:lang w:val="uk-UA"/>
          </w:rPr>
          <w:t>https://lib.imzo.gov.ua/wa-data/public/site/books2/navchalno-metodychny-posibnyky/dlya-pedpraytsivnykiv/poradnik_blok-min.pdf</w:t>
        </w:r>
      </w:hyperlink>
      <w:r w:rsidRPr="00DF15FB">
        <w:rPr>
          <w:rFonts w:ascii="Times New Roman" w:eastAsia="Calibri" w:hAnsi="Times New Roman" w:cs="Times New Roman"/>
          <w:sz w:val="28"/>
          <w:szCs w:val="28"/>
          <w:lang w:val="uk-UA"/>
        </w:rPr>
        <w:t xml:space="preserve"> </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Новак М. В. Теоретичні основи формування комунікативної компетентності молодших школярів. </w:t>
      </w:r>
      <w:r w:rsidRPr="00DF15FB">
        <w:rPr>
          <w:rFonts w:ascii="Times New Roman" w:eastAsia="Calibri" w:hAnsi="Times New Roman" w:cs="Times New Roman"/>
          <w:i/>
          <w:sz w:val="28"/>
          <w:szCs w:val="28"/>
          <w:lang w:val="uk-UA"/>
        </w:rPr>
        <w:t>Початкова школа</w:t>
      </w:r>
      <w:r w:rsidRPr="00DF15FB">
        <w:rPr>
          <w:rFonts w:ascii="Times New Roman" w:eastAsia="Calibri" w:hAnsi="Times New Roman" w:cs="Times New Roman"/>
          <w:sz w:val="28"/>
          <w:szCs w:val="28"/>
          <w:lang w:val="uk-UA"/>
        </w:rPr>
        <w:t xml:space="preserve">. 2014. </w:t>
      </w:r>
      <w:r w:rsidR="007848B4" w:rsidRPr="00DF15FB">
        <w:rPr>
          <w:rFonts w:ascii="Times New Roman" w:eastAsia="Calibri" w:hAnsi="Times New Roman" w:cs="Times New Roman"/>
          <w:sz w:val="28"/>
          <w:szCs w:val="28"/>
          <w:lang w:val="uk-UA"/>
        </w:rPr>
        <w:t>№</w:t>
      </w:r>
      <w:r w:rsidRPr="00DF15FB">
        <w:rPr>
          <w:rFonts w:ascii="Times New Roman" w:eastAsia="Calibri" w:hAnsi="Times New Roman" w:cs="Times New Roman"/>
          <w:sz w:val="28"/>
          <w:szCs w:val="28"/>
          <w:lang w:val="uk-UA"/>
        </w:rPr>
        <w:t xml:space="preserve"> 2. С. 56–58.</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Новак М.В. Теоретичні основи формування комунікативної компетентності молодших школярів. </w:t>
      </w:r>
      <w:r w:rsidRPr="00DF15FB">
        <w:rPr>
          <w:rFonts w:ascii="Times New Roman" w:eastAsia="Calibri" w:hAnsi="Times New Roman" w:cs="Times New Roman"/>
          <w:i/>
          <w:sz w:val="28"/>
          <w:szCs w:val="28"/>
          <w:lang w:val="uk-UA"/>
        </w:rPr>
        <w:t>Початкова школа.</w:t>
      </w:r>
      <w:r w:rsidRPr="00DF15FB">
        <w:rPr>
          <w:rFonts w:ascii="Times New Roman" w:eastAsia="Calibri" w:hAnsi="Times New Roman" w:cs="Times New Roman"/>
          <w:sz w:val="28"/>
          <w:szCs w:val="28"/>
          <w:lang w:val="uk-UA"/>
        </w:rPr>
        <w:t xml:space="preserve"> 2014. </w:t>
      </w:r>
      <w:r w:rsidR="007848B4" w:rsidRPr="00DF15FB">
        <w:rPr>
          <w:rFonts w:ascii="Times New Roman" w:eastAsia="Calibri" w:hAnsi="Times New Roman" w:cs="Times New Roman"/>
          <w:sz w:val="28"/>
          <w:szCs w:val="28"/>
          <w:lang w:val="uk-UA"/>
        </w:rPr>
        <w:t>№</w:t>
      </w:r>
      <w:r w:rsidRPr="00DF15FB">
        <w:rPr>
          <w:rFonts w:ascii="Times New Roman" w:eastAsia="Calibri" w:hAnsi="Times New Roman" w:cs="Times New Roman"/>
          <w:sz w:val="28"/>
          <w:szCs w:val="28"/>
          <w:lang w:val="uk-UA"/>
        </w:rPr>
        <w:t xml:space="preserve"> 2. С. 56–58.</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Times New Roman" w:hAnsi="Times New Roman" w:cs="Times New Roman"/>
          <w:bCs/>
          <w:iCs/>
          <w:sz w:val="28"/>
          <w:szCs w:val="28"/>
          <w:lang w:val="uk-UA" w:eastAsia="ru-RU"/>
        </w:rPr>
        <w:lastRenderedPageBreak/>
        <w:t>Нова українська школа. Концептуальні засади реформування середньої школи / за заг. ред. М. Грищенко. Київ : Вища школа, 2016. 40 с.</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Овчарук О.В. Компетентностi як ключ до формування змiсту освiти. Стратегiя реформування освiти України. Київ</w:t>
      </w:r>
      <w:r w:rsidR="007848B4" w:rsidRPr="00DF15FB">
        <w:rPr>
          <w:rFonts w:ascii="Times New Roman" w:eastAsia="Calibri" w:hAnsi="Times New Roman" w:cs="Times New Roman"/>
          <w:sz w:val="28"/>
          <w:szCs w:val="28"/>
          <w:lang w:val="uk-UA"/>
        </w:rPr>
        <w:t xml:space="preserve"> </w:t>
      </w:r>
      <w:r w:rsidRPr="00DF15FB">
        <w:rPr>
          <w:rFonts w:ascii="Times New Roman" w:eastAsia="Calibri" w:hAnsi="Times New Roman" w:cs="Times New Roman"/>
          <w:sz w:val="28"/>
          <w:szCs w:val="28"/>
          <w:lang w:val="uk-UA"/>
        </w:rPr>
        <w:t>: К.I.С. 2003. 295 с.</w:t>
      </w:r>
    </w:p>
    <w:p w:rsidR="003652B7" w:rsidRPr="00DF15FB" w:rsidRDefault="00F20492">
      <w:pPr>
        <w:numPr>
          <w:ilvl w:val="0"/>
          <w:numId w:val="44"/>
        </w:numPr>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Окуневич Т. Формування комунікативної компетентності учнів засобами рідної мови. Т. Окуневич. </w:t>
      </w:r>
      <w:r w:rsidRPr="00DF15FB">
        <w:rPr>
          <w:rFonts w:ascii="Times New Roman" w:eastAsia="Calibri" w:hAnsi="Times New Roman" w:cs="Times New Roman"/>
          <w:i/>
          <w:sz w:val="28"/>
          <w:szCs w:val="28"/>
          <w:lang w:val="uk-UA"/>
        </w:rPr>
        <w:t>Науковий вісник МНУ імені В. О. Сухомлинського. Педагогічні науки</w:t>
      </w:r>
      <w:r w:rsidRPr="00DF15FB">
        <w:rPr>
          <w:rFonts w:ascii="Times New Roman" w:eastAsia="Calibri" w:hAnsi="Times New Roman" w:cs="Times New Roman"/>
          <w:sz w:val="28"/>
          <w:szCs w:val="28"/>
          <w:lang w:val="uk-UA"/>
        </w:rPr>
        <w:t>. 2016. № 2 (53). С. 123–127.</w:t>
      </w:r>
    </w:p>
    <w:p w:rsidR="003652B7" w:rsidRPr="00DF15FB" w:rsidRDefault="00F20492">
      <w:pPr>
        <w:numPr>
          <w:ilvl w:val="0"/>
          <w:numId w:val="44"/>
        </w:numPr>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Омельчук С. Формування мовленнєво-комунікативних умінь у процесі вивчення синтаксису. С. Омельчук. </w:t>
      </w:r>
      <w:r w:rsidRPr="00DF15FB">
        <w:rPr>
          <w:rFonts w:ascii="Times New Roman" w:eastAsia="Calibri" w:hAnsi="Times New Roman" w:cs="Times New Roman"/>
          <w:i/>
          <w:sz w:val="28"/>
          <w:szCs w:val="28"/>
          <w:lang w:val="uk-UA"/>
        </w:rPr>
        <w:t>Дивослово.</w:t>
      </w:r>
      <w:r w:rsidRPr="00DF15FB">
        <w:rPr>
          <w:rFonts w:ascii="Times New Roman" w:eastAsia="Calibri" w:hAnsi="Times New Roman" w:cs="Times New Roman"/>
          <w:sz w:val="28"/>
          <w:szCs w:val="28"/>
          <w:lang w:val="uk-UA"/>
        </w:rPr>
        <w:t xml:space="preserve"> 2006. № 9. С. 2</w:t>
      </w:r>
      <w:r w:rsidR="007848B4" w:rsidRPr="00DF15FB">
        <w:rPr>
          <w:rFonts w:ascii="Times New Roman" w:eastAsia="Calibri" w:hAnsi="Times New Roman" w:cs="Times New Roman"/>
          <w:sz w:val="28"/>
          <w:szCs w:val="28"/>
          <w:lang w:val="uk-UA"/>
        </w:rPr>
        <w:t>‒</w:t>
      </w:r>
      <w:r w:rsidRPr="00DF15FB">
        <w:rPr>
          <w:rFonts w:ascii="Times New Roman" w:eastAsia="Calibri" w:hAnsi="Times New Roman" w:cs="Times New Roman"/>
          <w:sz w:val="28"/>
          <w:szCs w:val="28"/>
          <w:lang w:val="uk-UA"/>
        </w:rPr>
        <w:t>5.</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Олексюк О.М. Музична педагогіка: Навчальний посібник. О.М. Олексюк. К: КНУКіМ, 2006. 188 с.</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Олексюк О.М., Ткач М.М. Сучасна музична освіта</w:t>
      </w:r>
      <w:r w:rsidR="007848B4" w:rsidRPr="00DF15FB">
        <w:rPr>
          <w:rFonts w:ascii="Times New Roman" w:eastAsia="Calibri" w:hAnsi="Times New Roman" w:cs="Times New Roman"/>
          <w:sz w:val="28"/>
          <w:szCs w:val="28"/>
          <w:lang w:val="uk-UA"/>
        </w:rPr>
        <w:t xml:space="preserve"> </w:t>
      </w:r>
      <w:r w:rsidRPr="00DF15FB">
        <w:rPr>
          <w:rFonts w:ascii="Times New Roman" w:eastAsia="Calibri" w:hAnsi="Times New Roman" w:cs="Times New Roman"/>
          <w:sz w:val="28"/>
          <w:szCs w:val="28"/>
          <w:lang w:val="uk-UA"/>
        </w:rPr>
        <w:t xml:space="preserve">: інноваційний аспект. URL: </w:t>
      </w:r>
      <w:hyperlink r:id="rId70" w:history="1">
        <w:r w:rsidRPr="00DF15FB">
          <w:rPr>
            <w:rStyle w:val="a9"/>
            <w:rFonts w:ascii="Times New Roman" w:eastAsia="Calibri" w:hAnsi="Times New Roman" w:cs="Times New Roman"/>
            <w:sz w:val="28"/>
            <w:szCs w:val="28"/>
            <w:lang w:val="uk-UA"/>
          </w:rPr>
          <w:t>http://www.knukim.edu.ua/articles_oleksiuk.htm</w:t>
        </w:r>
      </w:hyperlink>
      <w:r w:rsidRPr="00DF15FB">
        <w:rPr>
          <w:rFonts w:ascii="Times New Roman" w:eastAsia="Calibri" w:hAnsi="Times New Roman" w:cs="Times New Roman"/>
          <w:sz w:val="28"/>
          <w:szCs w:val="28"/>
          <w:lang w:val="uk-UA"/>
        </w:rPr>
        <w:t xml:space="preserve"> </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Падалка Г. Педагогіка мистецтва (теорія і методика викладання мистецьких дисциплін). К. : Освіта України, 2008. 274 с.</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Петренко Л. М. Формування мовленнєвої культури молодших школярів в процесі навчання української мови та літературного читання: автореф. дис. ... канд. пед. наук : 13.00.01. Херсон, 2018. 20 с. </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Петренко О. І. Мовленнєва культура молодших школярів: методичні аспекти. </w:t>
      </w:r>
      <w:r w:rsidRPr="00DF15FB">
        <w:rPr>
          <w:rFonts w:ascii="Times New Roman" w:eastAsia="Calibri" w:hAnsi="Times New Roman" w:cs="Times New Roman"/>
          <w:i/>
          <w:sz w:val="28"/>
          <w:szCs w:val="28"/>
          <w:lang w:val="uk-UA"/>
        </w:rPr>
        <w:t>Педагогіка та психологія</w:t>
      </w:r>
      <w:r w:rsidRPr="00DF15FB">
        <w:rPr>
          <w:rFonts w:ascii="Times New Roman" w:eastAsia="Calibri" w:hAnsi="Times New Roman" w:cs="Times New Roman"/>
          <w:sz w:val="28"/>
          <w:szCs w:val="28"/>
          <w:lang w:val="uk-UA"/>
        </w:rPr>
        <w:t xml:space="preserve">. 2019. Вип. 1. С. 79–83. </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Погорєлова  Т.В.  Формування  комунікативної  компетентності  першокласників</w:t>
      </w:r>
      <w:r w:rsidRPr="00DF15FB">
        <w:rPr>
          <w:rFonts w:ascii="Times New Roman" w:eastAsia="Calibri" w:hAnsi="Times New Roman" w:cs="Times New Roman"/>
          <w:i/>
          <w:sz w:val="28"/>
          <w:szCs w:val="28"/>
          <w:lang w:val="uk-UA"/>
        </w:rPr>
        <w:t>. Початкове навчання та виховання</w:t>
      </w:r>
      <w:r w:rsidRPr="00DF15FB">
        <w:rPr>
          <w:rFonts w:ascii="Times New Roman" w:eastAsia="Calibri" w:hAnsi="Times New Roman" w:cs="Times New Roman"/>
          <w:sz w:val="28"/>
          <w:szCs w:val="28"/>
          <w:lang w:val="uk-UA"/>
        </w:rPr>
        <w:t xml:space="preserve">. 2018. </w:t>
      </w:r>
      <w:r w:rsidR="007848B4" w:rsidRPr="00DF15FB">
        <w:rPr>
          <w:rFonts w:ascii="Times New Roman" w:eastAsia="Calibri" w:hAnsi="Times New Roman" w:cs="Times New Roman"/>
          <w:sz w:val="28"/>
          <w:szCs w:val="28"/>
          <w:lang w:val="uk-UA"/>
        </w:rPr>
        <w:t>№</w:t>
      </w:r>
      <w:r w:rsidRPr="00DF15FB">
        <w:rPr>
          <w:rFonts w:ascii="Times New Roman" w:eastAsia="Calibri" w:hAnsi="Times New Roman" w:cs="Times New Roman"/>
          <w:sz w:val="28"/>
          <w:szCs w:val="28"/>
          <w:lang w:val="uk-UA"/>
        </w:rPr>
        <w:t xml:space="preserve"> 13–15. С. 44–50.</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Пометун  О.І.,  Пироженко  Л.В.  Сучасний  урок.  Інтерактивні  технології  навчання:  Наук.  метод.  посіб. Київ</w:t>
      </w:r>
      <w:r w:rsidR="007848B4" w:rsidRPr="00DF15FB">
        <w:rPr>
          <w:rFonts w:ascii="Times New Roman" w:eastAsia="Calibri" w:hAnsi="Times New Roman" w:cs="Times New Roman"/>
          <w:sz w:val="28"/>
          <w:szCs w:val="28"/>
          <w:lang w:val="uk-UA"/>
        </w:rPr>
        <w:t xml:space="preserve"> </w:t>
      </w:r>
      <w:r w:rsidRPr="00DF15FB">
        <w:rPr>
          <w:rFonts w:ascii="Times New Roman" w:eastAsia="Calibri" w:hAnsi="Times New Roman" w:cs="Times New Roman"/>
          <w:sz w:val="28"/>
          <w:szCs w:val="28"/>
          <w:lang w:val="uk-UA"/>
        </w:rPr>
        <w:t>: Видавництво А.С.К., 2004. 192 с.</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Пономарьова К.І. Формування комунікативної компетентності молодших школярів у процесі навчання української мови: методичний посібник. Київ: КОНВІ ПРІНТ, 2020. 88 с. URL: </w:t>
      </w:r>
      <w:hyperlink r:id="rId71" w:history="1">
        <w:r w:rsidRPr="00DF15FB">
          <w:rPr>
            <w:rStyle w:val="a9"/>
            <w:rFonts w:ascii="Times New Roman" w:eastAsia="Calibri" w:hAnsi="Times New Roman" w:cs="Times New Roman"/>
            <w:sz w:val="28"/>
            <w:szCs w:val="28"/>
            <w:lang w:val="uk-UA"/>
          </w:rPr>
          <w:t>https://undip.org.ua/wp-content/uploads/2021/07/posibnyk-ponomarova.pdf</w:t>
        </w:r>
      </w:hyperlink>
      <w:r w:rsidRPr="00DF15FB">
        <w:rPr>
          <w:rFonts w:ascii="Times New Roman" w:eastAsia="Calibri" w:hAnsi="Times New Roman" w:cs="Times New Roman"/>
          <w:sz w:val="28"/>
          <w:szCs w:val="28"/>
          <w:lang w:val="uk-UA"/>
        </w:rPr>
        <w:t xml:space="preserve"> </w:t>
      </w:r>
    </w:p>
    <w:p w:rsidR="003652B7" w:rsidRPr="00DF15FB" w:rsidRDefault="00F20492">
      <w:pPr>
        <w:numPr>
          <w:ilvl w:val="0"/>
          <w:numId w:val="44"/>
        </w:numPr>
        <w:tabs>
          <w:tab w:val="clear" w:pos="425"/>
        </w:tabs>
        <w:spacing w:after="0" w:line="360" w:lineRule="auto"/>
        <w:ind w:left="0" w:firstLine="709"/>
        <w:jc w:val="both"/>
        <w:rPr>
          <w:rFonts w:ascii="Times New Roman" w:hAnsi="Times New Roman" w:cs="Times New Roman"/>
          <w:sz w:val="28"/>
          <w:szCs w:val="28"/>
          <w:lang w:val="uk-UA"/>
        </w:rPr>
      </w:pPr>
      <w:r w:rsidRPr="00DF15FB">
        <w:rPr>
          <w:rFonts w:ascii="Times New Roman" w:eastAsia="Calibri" w:hAnsi="Times New Roman" w:cs="Times New Roman"/>
          <w:sz w:val="28"/>
          <w:szCs w:val="28"/>
          <w:lang w:val="uk-UA"/>
        </w:rPr>
        <w:lastRenderedPageBreak/>
        <w:t xml:space="preserve">Про затвердження Державного стандарту початкової освіти : Постанова Кабінету Міністрів України від 21 лютого 2018 р. № 87. URL: </w:t>
      </w:r>
      <w:hyperlink r:id="rId72" w:anchor="Text" w:history="1">
        <w:r w:rsidRPr="00DF15FB">
          <w:rPr>
            <w:rStyle w:val="a9"/>
            <w:rFonts w:ascii="Times New Roman" w:eastAsia="Calibri" w:hAnsi="Times New Roman" w:cs="Times New Roman"/>
            <w:sz w:val="28"/>
            <w:szCs w:val="28"/>
            <w:lang w:val="uk-UA"/>
          </w:rPr>
          <w:t>https://zakon.rada.gov.ua/laws/show/87-2018-%D0%BF#Text</w:t>
        </w:r>
      </w:hyperlink>
      <w:r w:rsidRPr="00DF15FB">
        <w:rPr>
          <w:rFonts w:ascii="Times New Roman" w:eastAsia="Calibri" w:hAnsi="Times New Roman" w:cs="Times New Roman"/>
          <w:sz w:val="28"/>
          <w:szCs w:val="28"/>
          <w:lang w:val="uk-UA"/>
        </w:rPr>
        <w:t xml:space="preserve"> </w:t>
      </w:r>
    </w:p>
    <w:p w:rsidR="003652B7" w:rsidRPr="00DF15FB" w:rsidRDefault="00F20492">
      <w:pPr>
        <w:numPr>
          <w:ilvl w:val="0"/>
          <w:numId w:val="44"/>
        </w:numPr>
        <w:tabs>
          <w:tab w:val="clear" w:pos="425"/>
        </w:tabs>
        <w:spacing w:after="0" w:line="360" w:lineRule="auto"/>
        <w:ind w:left="0" w:firstLine="709"/>
        <w:jc w:val="both"/>
        <w:rPr>
          <w:rFonts w:ascii="Times New Roman" w:hAnsi="Times New Roman" w:cs="Times New Roman"/>
          <w:sz w:val="28"/>
          <w:szCs w:val="28"/>
          <w:lang w:val="uk-UA"/>
        </w:rPr>
      </w:pPr>
      <w:r w:rsidRPr="00DF15FB">
        <w:rPr>
          <w:rFonts w:ascii="Times New Roman" w:hAnsi="Times New Roman" w:cs="Times New Roman"/>
          <w:sz w:val="28"/>
          <w:szCs w:val="28"/>
          <w:lang w:val="uk-UA"/>
        </w:rPr>
        <w:t>Савченко О. Я. Дидактика початкової освіти : підручник. Київ : Грамота, 2012.  504 с.</w:t>
      </w:r>
    </w:p>
    <w:p w:rsidR="003652B7" w:rsidRPr="00DF15FB" w:rsidRDefault="00F20492">
      <w:pPr>
        <w:numPr>
          <w:ilvl w:val="0"/>
          <w:numId w:val="44"/>
        </w:numPr>
        <w:tabs>
          <w:tab w:val="clear" w:pos="425"/>
        </w:tabs>
        <w:spacing w:after="0" w:line="360" w:lineRule="auto"/>
        <w:ind w:left="0" w:firstLine="709"/>
        <w:jc w:val="both"/>
        <w:rPr>
          <w:rFonts w:ascii="Times New Roman" w:hAnsi="Times New Roman" w:cs="Times New Roman"/>
          <w:sz w:val="28"/>
          <w:szCs w:val="28"/>
          <w:lang w:val="uk-UA"/>
        </w:rPr>
      </w:pPr>
      <w:r w:rsidRPr="00DF15FB">
        <w:rPr>
          <w:rFonts w:ascii="Times New Roman" w:hAnsi="Times New Roman" w:cs="Times New Roman"/>
          <w:sz w:val="28"/>
          <w:szCs w:val="28"/>
          <w:lang w:val="uk-UA"/>
        </w:rPr>
        <w:t>Савченко О. Я. Початкова освіта в контексті ідей нової української школи.  </w:t>
      </w:r>
      <w:r w:rsidRPr="00DF15FB">
        <w:rPr>
          <w:rFonts w:ascii="Times New Roman" w:hAnsi="Times New Roman" w:cs="Times New Roman"/>
          <w:i/>
          <w:sz w:val="28"/>
          <w:szCs w:val="28"/>
          <w:lang w:val="uk-UA"/>
        </w:rPr>
        <w:t>Директор школи, ліцею, гімназії</w:t>
      </w:r>
      <w:r w:rsidRPr="00DF15FB">
        <w:rPr>
          <w:rFonts w:ascii="Times New Roman" w:hAnsi="Times New Roman" w:cs="Times New Roman"/>
          <w:sz w:val="28"/>
          <w:szCs w:val="28"/>
          <w:lang w:val="uk-UA"/>
        </w:rPr>
        <w:t xml:space="preserve">. 2018. № 3. С. 26‒32. URL : </w:t>
      </w:r>
      <w:hyperlink r:id="rId73" w:history="1">
        <w:r w:rsidRPr="00DF15FB">
          <w:rPr>
            <w:rStyle w:val="a9"/>
            <w:rFonts w:ascii="Times New Roman" w:hAnsi="Times New Roman" w:cs="Times New Roman"/>
            <w:sz w:val="28"/>
            <w:szCs w:val="28"/>
            <w:lang w:val="uk-UA"/>
          </w:rPr>
          <w:t>http://nbuv.gov.ua/UJRN/dslg_2018_3_5.</w:t>
        </w:r>
      </w:hyperlink>
      <w:r w:rsidRPr="00DF15FB">
        <w:rPr>
          <w:rFonts w:ascii="Times New Roman" w:hAnsi="Times New Roman" w:cs="Times New Roman"/>
          <w:sz w:val="28"/>
          <w:szCs w:val="28"/>
          <w:lang w:val="uk-UA"/>
        </w:rPr>
        <w:t xml:space="preserve"> </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 Сікорський П. До проблеми формулювання понять «компетентність» і «компетенція». </w:t>
      </w:r>
      <w:r w:rsidRPr="00DF15FB">
        <w:rPr>
          <w:rFonts w:ascii="Times New Roman" w:eastAsia="Calibri" w:hAnsi="Times New Roman" w:cs="Times New Roman"/>
          <w:i/>
          <w:sz w:val="28"/>
          <w:szCs w:val="28"/>
          <w:lang w:val="uk-UA"/>
        </w:rPr>
        <w:t>Педагогіка і психологія професійної освіти.</w:t>
      </w:r>
      <w:r w:rsidRPr="00DF15FB">
        <w:rPr>
          <w:rFonts w:ascii="Times New Roman" w:eastAsia="Calibri" w:hAnsi="Times New Roman" w:cs="Times New Roman"/>
          <w:sz w:val="28"/>
          <w:szCs w:val="28"/>
          <w:lang w:val="uk-UA"/>
        </w:rPr>
        <w:t xml:space="preserve"> 2014. № 6. С. 40</w:t>
      </w:r>
      <w:r w:rsidR="007848B4" w:rsidRPr="00DF15FB">
        <w:rPr>
          <w:rFonts w:ascii="Times New Roman" w:eastAsia="Calibri" w:hAnsi="Times New Roman" w:cs="Times New Roman"/>
          <w:sz w:val="28"/>
          <w:szCs w:val="28"/>
          <w:lang w:val="uk-UA"/>
        </w:rPr>
        <w:t>‒</w:t>
      </w:r>
      <w:r w:rsidRPr="00DF15FB">
        <w:rPr>
          <w:rFonts w:ascii="Times New Roman" w:eastAsia="Calibri" w:hAnsi="Times New Roman" w:cs="Times New Roman"/>
          <w:sz w:val="28"/>
          <w:szCs w:val="28"/>
          <w:lang w:val="uk-UA"/>
        </w:rPr>
        <w:t>49.</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Сидоренко В. В. Концептуальні засади Нової української школи: ключові компетентності, ціннісні орієнтири, освітні результати. Методист. 2018. № 5. С. 4</w:t>
      </w:r>
      <w:r w:rsidR="007848B4" w:rsidRPr="00DF15FB">
        <w:rPr>
          <w:rFonts w:ascii="Times New Roman" w:eastAsia="Calibri" w:hAnsi="Times New Roman" w:cs="Times New Roman"/>
          <w:sz w:val="28"/>
          <w:szCs w:val="28"/>
          <w:lang w:val="uk-UA"/>
        </w:rPr>
        <w:t>‒</w:t>
      </w:r>
      <w:r w:rsidRPr="00DF15FB">
        <w:rPr>
          <w:rFonts w:ascii="Times New Roman" w:eastAsia="Calibri" w:hAnsi="Times New Roman" w:cs="Times New Roman"/>
          <w:sz w:val="28"/>
          <w:szCs w:val="28"/>
          <w:lang w:val="uk-UA"/>
        </w:rPr>
        <w:t>21.</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Сорока О. В. Теоретичні та методичні засади підготовки майбутніх учителів початкової школи до використання арт-терапевтичних технологій : дис. … д-ра пед. наук : 13.00.04. Тернопіль, 2016. 534 с.</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hAnsi="Times New Roman" w:cs="Times New Roman"/>
          <w:sz w:val="28"/>
          <w:szCs w:val="28"/>
          <w:lang w:val="uk-UA"/>
        </w:rPr>
        <w:t xml:space="preserve">Слинько М. Формування комунікативної компетентності учнів початкової школи у умовах Нової української школи. </w:t>
      </w:r>
      <w:r w:rsidRPr="00DF15FB">
        <w:rPr>
          <w:rFonts w:ascii="Times New Roman" w:hAnsi="Times New Roman" w:cs="Times New Roman"/>
          <w:i/>
          <w:sz w:val="28"/>
          <w:szCs w:val="28"/>
          <w:lang w:val="uk-UA"/>
        </w:rPr>
        <w:t>Педагогічні науки та освіти.</w:t>
      </w:r>
      <w:r w:rsidRPr="00DF15FB">
        <w:rPr>
          <w:rFonts w:ascii="Times New Roman" w:hAnsi="Times New Roman" w:cs="Times New Roman"/>
          <w:sz w:val="28"/>
          <w:szCs w:val="28"/>
          <w:lang w:val="uk-UA"/>
        </w:rPr>
        <w:t xml:space="preserve"> 2022. Вип. 38. С. 77</w:t>
      </w:r>
      <w:r w:rsidR="007848B4" w:rsidRPr="00DF15FB">
        <w:rPr>
          <w:rFonts w:ascii="Times New Roman" w:hAnsi="Times New Roman" w:cs="Times New Roman"/>
          <w:sz w:val="28"/>
          <w:szCs w:val="28"/>
          <w:lang w:val="uk-UA"/>
        </w:rPr>
        <w:t>‒</w:t>
      </w:r>
      <w:r w:rsidRPr="00DF15FB">
        <w:rPr>
          <w:rFonts w:ascii="Times New Roman" w:hAnsi="Times New Roman" w:cs="Times New Roman"/>
          <w:sz w:val="28"/>
          <w:szCs w:val="28"/>
          <w:lang w:val="uk-UA"/>
        </w:rPr>
        <w:t>82.</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Смілянець С. Комунікативна компетентність учнів. Використання інтерактивних вправ для формування комунікативної компетентності молодших школярів. С. Смілянець. </w:t>
      </w:r>
      <w:r w:rsidRPr="00DF15FB">
        <w:rPr>
          <w:rFonts w:ascii="Times New Roman" w:eastAsia="Calibri" w:hAnsi="Times New Roman" w:cs="Times New Roman"/>
          <w:i/>
          <w:sz w:val="28"/>
          <w:szCs w:val="28"/>
          <w:lang w:val="uk-UA"/>
        </w:rPr>
        <w:t>Початкова освіта.</w:t>
      </w:r>
      <w:r w:rsidRPr="00DF15FB">
        <w:rPr>
          <w:rFonts w:ascii="Times New Roman" w:eastAsia="Calibri" w:hAnsi="Times New Roman" w:cs="Times New Roman"/>
          <w:sz w:val="28"/>
          <w:szCs w:val="28"/>
          <w:lang w:val="uk-UA"/>
        </w:rPr>
        <w:t xml:space="preserve"> 2017. № 9. С. 14</w:t>
      </w:r>
      <w:r w:rsidR="007848B4" w:rsidRPr="00DF15FB">
        <w:rPr>
          <w:rFonts w:ascii="Times New Roman" w:eastAsia="Calibri" w:hAnsi="Times New Roman" w:cs="Times New Roman"/>
          <w:sz w:val="28"/>
          <w:szCs w:val="28"/>
          <w:lang w:val="uk-UA"/>
        </w:rPr>
        <w:t>‒</w:t>
      </w:r>
      <w:r w:rsidRPr="00DF15FB">
        <w:rPr>
          <w:rFonts w:ascii="Times New Roman" w:eastAsia="Calibri" w:hAnsi="Times New Roman" w:cs="Times New Roman"/>
          <w:sz w:val="28"/>
          <w:szCs w:val="28"/>
          <w:lang w:val="uk-UA"/>
        </w:rPr>
        <w:t>29.</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Старовойт  Л.  В.  Художньо-творчий  розвиток  молодших  школярів у процесі трудового навчання. Scientific Journal «ScienceRise» Pedagogical Education. Kharkiv. No 3/5(20). 2016. Р. 58</w:t>
      </w:r>
      <w:r w:rsidR="007848B4" w:rsidRPr="00DF15FB">
        <w:rPr>
          <w:rFonts w:ascii="Times New Roman" w:eastAsia="Calibri" w:hAnsi="Times New Roman" w:cs="Times New Roman"/>
          <w:sz w:val="28"/>
          <w:szCs w:val="28"/>
          <w:lang w:val="uk-UA"/>
        </w:rPr>
        <w:t>‒</w:t>
      </w:r>
      <w:r w:rsidRPr="00DF15FB">
        <w:rPr>
          <w:rFonts w:ascii="Times New Roman" w:eastAsia="Calibri" w:hAnsi="Times New Roman" w:cs="Times New Roman"/>
          <w:sz w:val="28"/>
          <w:szCs w:val="28"/>
          <w:lang w:val="uk-UA"/>
        </w:rPr>
        <w:t>63.</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Сухомлинський В.О. Духовний світ школяра. Вибрані твори: В 5-ти т. К., 1976. Т. 1. С. 209</w:t>
      </w:r>
      <w:r w:rsidR="007848B4" w:rsidRPr="00DF15FB">
        <w:rPr>
          <w:rFonts w:ascii="Times New Roman" w:eastAsia="Calibri" w:hAnsi="Times New Roman" w:cs="Times New Roman"/>
          <w:sz w:val="28"/>
          <w:szCs w:val="28"/>
          <w:lang w:val="uk-UA"/>
        </w:rPr>
        <w:t>‒</w:t>
      </w:r>
      <w:r w:rsidRPr="00DF15FB">
        <w:rPr>
          <w:rFonts w:ascii="Times New Roman" w:eastAsia="Calibri" w:hAnsi="Times New Roman" w:cs="Times New Roman"/>
          <w:sz w:val="28"/>
          <w:szCs w:val="28"/>
          <w:lang w:val="uk-UA"/>
        </w:rPr>
        <w:t>400.</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lastRenderedPageBreak/>
        <w:t>Сухомлинський В.О. Сто порад учителеві. Вибрані твори: В 5-ти т. К., 1976. Т.2. С. 419</w:t>
      </w:r>
      <w:r w:rsidR="007848B4" w:rsidRPr="00DF15FB">
        <w:rPr>
          <w:rFonts w:ascii="Times New Roman" w:eastAsia="Calibri" w:hAnsi="Times New Roman" w:cs="Times New Roman"/>
          <w:sz w:val="28"/>
          <w:szCs w:val="28"/>
          <w:lang w:val="uk-UA"/>
        </w:rPr>
        <w:t>‒</w:t>
      </w:r>
      <w:r w:rsidRPr="00DF15FB">
        <w:rPr>
          <w:rFonts w:ascii="Times New Roman" w:eastAsia="Calibri" w:hAnsi="Times New Roman" w:cs="Times New Roman"/>
          <w:sz w:val="28"/>
          <w:szCs w:val="28"/>
          <w:lang w:val="uk-UA"/>
        </w:rPr>
        <w:t>656.</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Типові освітні програми для закладів загальної середньої освіти: 1-2 та 3-4 класи. Київ: Світоч, 2019. 336 с.</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hAnsi="Times New Roman" w:cs="Times New Roman"/>
          <w:bCs/>
          <w:iCs/>
          <w:sz w:val="28"/>
          <w:szCs w:val="28"/>
          <w:lang w:val="uk-UA"/>
        </w:rPr>
        <w:t xml:space="preserve">Типова освітня програма (3–4 клас). Савченко О. Я. </w:t>
      </w:r>
      <w:r w:rsidRPr="00DF15FB">
        <w:rPr>
          <w:rFonts w:ascii="Times New Roman" w:hAnsi="Times New Roman" w:cs="Times New Roman"/>
          <w:bCs/>
          <w:i/>
          <w:iCs/>
          <w:sz w:val="28"/>
          <w:szCs w:val="28"/>
          <w:lang w:val="uk-UA"/>
        </w:rPr>
        <w:t>Міністерство освіти й науки України</w:t>
      </w:r>
      <w:r w:rsidRPr="00DF15FB">
        <w:rPr>
          <w:rFonts w:ascii="Times New Roman" w:hAnsi="Times New Roman" w:cs="Times New Roman"/>
          <w:bCs/>
          <w:iCs/>
          <w:sz w:val="28"/>
          <w:szCs w:val="28"/>
          <w:lang w:val="uk-UA"/>
        </w:rPr>
        <w:t xml:space="preserve">: веб-сайт.  URL:  </w:t>
      </w:r>
      <w:hyperlink r:id="rId74" w:history="1">
        <w:r w:rsidRPr="00DF15FB">
          <w:rPr>
            <w:rStyle w:val="a9"/>
            <w:rFonts w:ascii="Times New Roman" w:hAnsi="Times New Roman" w:cs="Times New Roman"/>
            <w:bCs/>
            <w:iCs/>
            <w:sz w:val="28"/>
            <w:szCs w:val="28"/>
            <w:lang w:val="uk-UA"/>
          </w:rPr>
          <w:t>https://mon.gov.ua/storage/app/media/zagalna%20serednya/programy-1-4-klas/2020/11/20/Savchenko.pdf</w:t>
        </w:r>
      </w:hyperlink>
      <w:r w:rsidRPr="00DF15FB">
        <w:rPr>
          <w:rStyle w:val="a9"/>
          <w:rFonts w:ascii="Times New Roman" w:hAnsi="Times New Roman" w:cs="Times New Roman"/>
          <w:bCs/>
          <w:iCs/>
          <w:sz w:val="28"/>
          <w:szCs w:val="28"/>
          <w:lang w:val="uk-UA"/>
        </w:rPr>
        <w:t xml:space="preserve"> </w:t>
      </w:r>
    </w:p>
    <w:p w:rsidR="003652B7" w:rsidRPr="00DF15FB" w:rsidRDefault="00F20492">
      <w:pPr>
        <w:numPr>
          <w:ilvl w:val="0"/>
          <w:numId w:val="44"/>
        </w:numPr>
        <w:tabs>
          <w:tab w:val="clear" w:pos="425"/>
        </w:tabs>
        <w:spacing w:after="0" w:line="360" w:lineRule="auto"/>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Тодосієнко  Н.  Л.,  Коваль  Т.  В.,  Граб  О.  Д.  Арт-педагогіка в контексті наступності дошкільної та початкової освіти: перспективи та творчий потенціал. </w:t>
      </w:r>
      <w:r w:rsidRPr="00DF15FB">
        <w:rPr>
          <w:rFonts w:ascii="Times New Roman" w:eastAsia="Calibri" w:hAnsi="Times New Roman" w:cs="Times New Roman"/>
          <w:i/>
          <w:sz w:val="28"/>
          <w:szCs w:val="28"/>
          <w:lang w:val="uk-UA"/>
        </w:rPr>
        <w:t>Наукові записки Вінницького державного педагогічного університету імені Михайла Коцюбинського. Серія:   Педагогіка і психологія</w:t>
      </w:r>
      <w:r w:rsidRPr="00DF15FB">
        <w:rPr>
          <w:rFonts w:ascii="Times New Roman" w:eastAsia="Calibri" w:hAnsi="Times New Roman" w:cs="Times New Roman"/>
          <w:sz w:val="28"/>
          <w:szCs w:val="28"/>
          <w:lang w:val="uk-UA"/>
        </w:rPr>
        <w:t xml:space="preserve">. Вінниця. Вип. 76. 2024. С. 19-27. </w:t>
      </w:r>
      <w:bookmarkStart w:id="1" w:name="_Ref229327088"/>
    </w:p>
    <w:p w:rsidR="003652B7" w:rsidRPr="00DF15FB" w:rsidRDefault="00F20492" w:rsidP="007848B4">
      <w:pPr>
        <w:numPr>
          <w:ilvl w:val="0"/>
          <w:numId w:val="44"/>
        </w:numPr>
        <w:tabs>
          <w:tab w:val="clear" w:pos="425"/>
        </w:tabs>
        <w:spacing w:after="0"/>
        <w:ind w:left="0" w:firstLine="709"/>
        <w:jc w:val="both"/>
        <w:rPr>
          <w:rFonts w:ascii="Times New Roman" w:eastAsia="Calibri" w:hAnsi="Times New Roman" w:cs="Times New Roman"/>
          <w:sz w:val="28"/>
          <w:szCs w:val="28"/>
          <w:lang w:val="uk-UA"/>
        </w:rPr>
      </w:pPr>
      <w:r w:rsidRPr="00DF15FB">
        <w:rPr>
          <w:rFonts w:ascii="Times New Roman" w:eastAsia="Times New Roman" w:hAnsi="Times New Roman" w:cs="Times New Roman"/>
          <w:sz w:val="28"/>
          <w:szCs w:val="28"/>
          <w:lang w:val="uk-UA" w:eastAsia="ru-RU"/>
        </w:rPr>
        <w:t>Федоренко Ю. П. Формування у старшокласників комунікативної компетенції в процесі вивчення іноземної мови: дис. … канд. пед. наук: 13.00.09. Полтава, 2005. 212 с.</w:t>
      </w:r>
      <w:bookmarkEnd w:id="1"/>
    </w:p>
    <w:p w:rsidR="003652B7" w:rsidRPr="00DF15FB" w:rsidRDefault="00F20492" w:rsidP="007848B4">
      <w:pPr>
        <w:numPr>
          <w:ilvl w:val="0"/>
          <w:numId w:val="44"/>
        </w:numPr>
        <w:tabs>
          <w:tab w:val="clear" w:pos="425"/>
        </w:tabs>
        <w:spacing w:after="0"/>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Формування ключових і предметних компетентностей молодших школярів у навчальному процесі: теоретичні аспекти: Дайджест 1. Укл. О. В. Онопрієнко. Донецьк: Каштан, 2016. 98 с.</w:t>
      </w:r>
    </w:p>
    <w:p w:rsidR="003652B7" w:rsidRPr="00DF15FB" w:rsidRDefault="00F20492" w:rsidP="007848B4">
      <w:pPr>
        <w:numPr>
          <w:ilvl w:val="0"/>
          <w:numId w:val="44"/>
        </w:numPr>
        <w:tabs>
          <w:tab w:val="clear" w:pos="425"/>
        </w:tabs>
        <w:spacing w:after="0"/>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Хоменко Н. В. Формування мовленнєвої культури молодших школярів. </w:t>
      </w:r>
      <w:r w:rsidRPr="00DF15FB">
        <w:rPr>
          <w:rFonts w:ascii="Times New Roman" w:eastAsia="Calibri" w:hAnsi="Times New Roman" w:cs="Times New Roman"/>
          <w:i/>
          <w:sz w:val="28"/>
          <w:szCs w:val="28"/>
          <w:lang w:val="uk-UA"/>
        </w:rPr>
        <w:t>Педагогічні науки: теорія, історія, інноваційні технології</w:t>
      </w:r>
      <w:r w:rsidRPr="00DF15FB">
        <w:rPr>
          <w:rFonts w:ascii="Times New Roman" w:eastAsia="Calibri" w:hAnsi="Times New Roman" w:cs="Times New Roman"/>
          <w:sz w:val="28"/>
          <w:szCs w:val="28"/>
          <w:lang w:val="uk-UA"/>
        </w:rPr>
        <w:t xml:space="preserve">. 2016. Вип. 10 (60). С. 339–344. </w:t>
      </w:r>
    </w:p>
    <w:p w:rsidR="003652B7" w:rsidRPr="00DF15FB" w:rsidRDefault="00F20492" w:rsidP="007848B4">
      <w:pPr>
        <w:numPr>
          <w:ilvl w:val="0"/>
          <w:numId w:val="44"/>
        </w:numPr>
        <w:tabs>
          <w:tab w:val="clear" w:pos="425"/>
        </w:tabs>
        <w:spacing w:after="0"/>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Шаповал Т. А. Мовленнєва культура як складник загальної культури особистості</w:t>
      </w:r>
      <w:r w:rsidRPr="00DF15FB">
        <w:rPr>
          <w:rFonts w:ascii="Times New Roman" w:eastAsia="Calibri" w:hAnsi="Times New Roman" w:cs="Times New Roman"/>
          <w:i/>
          <w:sz w:val="28"/>
          <w:szCs w:val="28"/>
          <w:lang w:val="uk-UA"/>
        </w:rPr>
        <w:t>. Наукові записки Харківського інституту соціальних та мистецьких технологій.</w:t>
      </w:r>
      <w:r w:rsidRPr="00DF15FB">
        <w:rPr>
          <w:rFonts w:ascii="Times New Roman" w:eastAsia="Calibri" w:hAnsi="Times New Roman" w:cs="Times New Roman"/>
          <w:sz w:val="28"/>
          <w:szCs w:val="28"/>
          <w:lang w:val="uk-UA"/>
        </w:rPr>
        <w:t xml:space="preserve"> Харків, 2015. Вип. 33. С. 161–166.</w:t>
      </w:r>
    </w:p>
    <w:p w:rsidR="003652B7" w:rsidRPr="00DF15FB" w:rsidRDefault="00F20492" w:rsidP="007848B4">
      <w:pPr>
        <w:numPr>
          <w:ilvl w:val="0"/>
          <w:numId w:val="44"/>
        </w:numPr>
        <w:tabs>
          <w:tab w:val="clear" w:pos="425"/>
        </w:tabs>
        <w:spacing w:after="0"/>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Шатайло Н. В. Використання потенціалу мистецтва у розвитку художньо-образного мислення школярів. URL: </w:t>
      </w:r>
      <w:hyperlink r:id="rId75" w:history="1">
        <w:r w:rsidRPr="00DF15FB">
          <w:rPr>
            <w:rStyle w:val="a9"/>
            <w:rFonts w:ascii="Times New Roman" w:eastAsia="Calibri" w:hAnsi="Times New Roman" w:cs="Times New Roman"/>
            <w:sz w:val="28"/>
            <w:szCs w:val="28"/>
            <w:lang w:val="uk-UA"/>
          </w:rPr>
          <w:t>https://drive.google.com/file/d/1embro1O9rtHwc1YLWLhU082gb8Rs5DhP/view</w:t>
        </w:r>
      </w:hyperlink>
      <w:r w:rsidRPr="00DF15FB">
        <w:rPr>
          <w:rFonts w:ascii="Times New Roman" w:eastAsia="Calibri" w:hAnsi="Times New Roman" w:cs="Times New Roman"/>
          <w:sz w:val="28"/>
          <w:szCs w:val="28"/>
          <w:lang w:val="uk-UA"/>
        </w:rPr>
        <w:t xml:space="preserve"> </w:t>
      </w:r>
    </w:p>
    <w:p w:rsidR="003652B7" w:rsidRPr="00DF15FB" w:rsidRDefault="00F20492" w:rsidP="007848B4">
      <w:pPr>
        <w:numPr>
          <w:ilvl w:val="0"/>
          <w:numId w:val="44"/>
        </w:numPr>
        <w:tabs>
          <w:tab w:val="clear" w:pos="425"/>
        </w:tabs>
        <w:spacing w:after="0"/>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Щекатунова Г. Д. Реалізація компетентнісного підходу в навчанні молодших школярів. URL : </w:t>
      </w:r>
      <w:hyperlink r:id="rId76" w:history="1">
        <w:r w:rsidRPr="00DF15FB">
          <w:rPr>
            <w:rStyle w:val="a9"/>
            <w:rFonts w:ascii="Times New Roman" w:eastAsia="Calibri" w:hAnsi="Times New Roman" w:cs="Times New Roman"/>
            <w:sz w:val="28"/>
            <w:szCs w:val="28"/>
            <w:lang w:val="uk-UA"/>
          </w:rPr>
          <w:t>https://dpo.ippo.kubg.edu.ua.B2.</w:t>
        </w:r>
      </w:hyperlink>
      <w:r w:rsidRPr="00DF15FB">
        <w:rPr>
          <w:rFonts w:ascii="Times New Roman" w:eastAsia="Calibri" w:hAnsi="Times New Roman" w:cs="Times New Roman"/>
          <w:sz w:val="28"/>
          <w:szCs w:val="28"/>
          <w:lang w:val="uk-UA"/>
        </w:rPr>
        <w:t xml:space="preserve"> </w:t>
      </w:r>
    </w:p>
    <w:p w:rsidR="003652B7" w:rsidRPr="00DF15FB" w:rsidRDefault="00F20492" w:rsidP="007848B4">
      <w:pPr>
        <w:numPr>
          <w:ilvl w:val="0"/>
          <w:numId w:val="44"/>
        </w:numPr>
        <w:tabs>
          <w:tab w:val="clear" w:pos="425"/>
        </w:tabs>
        <w:spacing w:after="0"/>
        <w:ind w:left="0" w:firstLine="709"/>
        <w:jc w:val="both"/>
        <w:rPr>
          <w:rFonts w:ascii="Times New Roman" w:eastAsia="Calibri" w:hAnsi="Times New Roman" w:cs="Times New Roman"/>
          <w:sz w:val="28"/>
          <w:szCs w:val="28"/>
          <w:lang w:val="uk-UA"/>
        </w:rPr>
      </w:pPr>
      <w:r w:rsidRPr="00DF15FB">
        <w:rPr>
          <w:rFonts w:ascii="Times New Roman" w:eastAsia="Calibri" w:hAnsi="Times New Roman" w:cs="Times New Roman"/>
          <w:sz w:val="28"/>
          <w:szCs w:val="28"/>
          <w:lang w:val="uk-UA"/>
        </w:rPr>
        <w:t xml:space="preserve">Щолокова О. П., Мозгальова Н. Г., Барановська І. Г. Інтерпретація музичних творів  –  методичний  аспект. </w:t>
      </w:r>
      <w:r w:rsidRPr="00DF15FB">
        <w:rPr>
          <w:rFonts w:ascii="Times New Roman" w:eastAsia="Calibri" w:hAnsi="Times New Roman" w:cs="Times New Roman"/>
          <w:i/>
          <w:sz w:val="28"/>
          <w:szCs w:val="28"/>
          <w:lang w:val="uk-UA"/>
        </w:rPr>
        <w:t>Науковий вісник Південноукраїнського національного університету імені К. Д. Ушинського</w:t>
      </w:r>
      <w:r w:rsidRPr="00DF15FB">
        <w:rPr>
          <w:rFonts w:ascii="Times New Roman" w:eastAsia="Calibri" w:hAnsi="Times New Roman" w:cs="Times New Roman"/>
          <w:sz w:val="28"/>
          <w:szCs w:val="28"/>
          <w:lang w:val="uk-UA"/>
        </w:rPr>
        <w:t xml:space="preserve">. Одеса. </w:t>
      </w:r>
      <w:r w:rsidR="009F0CA2" w:rsidRPr="00DF15FB">
        <w:rPr>
          <w:rFonts w:ascii="Times New Roman" w:eastAsia="Calibri" w:hAnsi="Times New Roman" w:cs="Times New Roman"/>
          <w:sz w:val="28"/>
          <w:szCs w:val="28"/>
          <w:lang w:val="uk-UA"/>
        </w:rPr>
        <w:t>Вип. 3 (128). 2019. С. 151-158.</w:t>
      </w:r>
    </w:p>
    <w:p w:rsidR="007848B4" w:rsidRPr="00DF15FB" w:rsidRDefault="007848B4">
      <w:pPr>
        <w:spacing w:after="0" w:line="360" w:lineRule="auto"/>
        <w:jc w:val="center"/>
        <w:rPr>
          <w:rFonts w:ascii="Times New Roman" w:eastAsia="Calibri" w:hAnsi="Times New Roman" w:cs="Times New Roman"/>
          <w:b/>
          <w:bCs/>
          <w:sz w:val="28"/>
          <w:szCs w:val="28"/>
          <w:lang w:val="uk-UA"/>
        </w:rPr>
      </w:pPr>
    </w:p>
    <w:p w:rsidR="003652B7" w:rsidRPr="00DF15FB" w:rsidRDefault="00F20492">
      <w:pPr>
        <w:spacing w:after="0" w:line="360" w:lineRule="auto"/>
        <w:jc w:val="center"/>
        <w:rPr>
          <w:rFonts w:ascii="Times New Roman" w:eastAsia="Calibri" w:hAnsi="Times New Roman" w:cs="Times New Roman"/>
          <w:b/>
          <w:bCs/>
          <w:sz w:val="28"/>
          <w:szCs w:val="28"/>
          <w:lang w:val="uk-UA"/>
        </w:rPr>
      </w:pPr>
      <w:r w:rsidRPr="00DF15FB">
        <w:rPr>
          <w:rFonts w:ascii="Times New Roman" w:eastAsia="Calibri" w:hAnsi="Times New Roman" w:cs="Times New Roman"/>
          <w:b/>
          <w:bCs/>
          <w:sz w:val="28"/>
          <w:szCs w:val="28"/>
          <w:lang w:val="uk-UA"/>
        </w:rPr>
        <w:t>ДОДАТКИ</w:t>
      </w:r>
    </w:p>
    <w:p w:rsidR="003652B7" w:rsidRPr="00DF15FB" w:rsidRDefault="00F20492">
      <w:pPr>
        <w:tabs>
          <w:tab w:val="left" w:pos="3552"/>
        </w:tabs>
        <w:jc w:val="right"/>
        <w:rPr>
          <w:rFonts w:ascii="Times New Roman" w:hAnsi="Times New Roman" w:cs="Times New Roman"/>
          <w:b/>
          <w:sz w:val="28"/>
          <w:szCs w:val="28"/>
          <w:lang w:val="uk-UA"/>
        </w:rPr>
      </w:pPr>
      <w:r w:rsidRPr="00DF15FB">
        <w:rPr>
          <w:rFonts w:ascii="Times New Roman" w:hAnsi="Times New Roman" w:cs="Times New Roman"/>
          <w:b/>
          <w:sz w:val="28"/>
          <w:szCs w:val="28"/>
          <w:lang w:val="uk-UA"/>
        </w:rPr>
        <w:t>Додаток А</w:t>
      </w:r>
    </w:p>
    <w:p w:rsidR="003652B7" w:rsidRPr="00DF15FB" w:rsidRDefault="003652B7">
      <w:pPr>
        <w:tabs>
          <w:tab w:val="left" w:pos="3552"/>
        </w:tabs>
        <w:jc w:val="right"/>
        <w:rPr>
          <w:rFonts w:ascii="Times New Roman" w:hAnsi="Times New Roman" w:cs="Times New Roman"/>
          <w:sz w:val="28"/>
          <w:szCs w:val="28"/>
          <w:lang w:val="uk-UA"/>
        </w:rPr>
      </w:pPr>
    </w:p>
    <w:p w:rsidR="003652B7" w:rsidRPr="00DF15FB" w:rsidRDefault="00F20492">
      <w:pPr>
        <w:tabs>
          <w:tab w:val="left" w:pos="3552"/>
        </w:tabs>
        <w:jc w:val="center"/>
        <w:rPr>
          <w:rFonts w:ascii="Times New Roman" w:hAnsi="Times New Roman" w:cs="Times New Roman"/>
          <w:b/>
          <w:sz w:val="28"/>
          <w:szCs w:val="28"/>
          <w:lang w:val="uk-UA"/>
        </w:rPr>
      </w:pPr>
      <w:r w:rsidRPr="00DF15FB">
        <w:rPr>
          <w:rFonts w:ascii="Times New Roman" w:hAnsi="Times New Roman" w:cs="Times New Roman"/>
          <w:b/>
          <w:sz w:val="28"/>
          <w:szCs w:val="28"/>
          <w:lang w:val="uk-UA"/>
        </w:rPr>
        <w:t>Когнітивний критерій (констатувальний експеримент)</w:t>
      </w:r>
    </w:p>
    <w:p w:rsidR="003652B7" w:rsidRPr="00DF15FB" w:rsidRDefault="00F20492">
      <w:pPr>
        <w:tabs>
          <w:tab w:val="left" w:pos="3552"/>
        </w:tabs>
        <w:jc w:val="center"/>
        <w:rPr>
          <w:rFonts w:ascii="Times New Roman" w:hAnsi="Times New Roman" w:cs="Times New Roman"/>
          <w:b/>
          <w:sz w:val="28"/>
          <w:szCs w:val="28"/>
          <w:lang w:val="uk-UA"/>
        </w:rPr>
      </w:pPr>
      <w:r w:rsidRPr="00DF15FB">
        <w:rPr>
          <w:rFonts w:ascii="Times New Roman" w:hAnsi="Times New Roman" w:cs="Times New Roman"/>
          <w:b/>
          <w:sz w:val="28"/>
          <w:szCs w:val="28"/>
          <w:lang w:val="uk-UA"/>
        </w:rPr>
        <w:t>Методика «Ранкова зустріч»</w:t>
      </w:r>
    </w:p>
    <w:p w:rsidR="003652B7" w:rsidRPr="00DF15FB" w:rsidRDefault="00F20492">
      <w:pPr>
        <w:tabs>
          <w:tab w:val="left" w:pos="709"/>
        </w:tabs>
        <w:spacing w:after="0" w:line="360" w:lineRule="auto"/>
        <w:jc w:val="both"/>
        <w:rPr>
          <w:rFonts w:ascii="Times New Roman" w:hAnsi="Times New Roman" w:cs="Times New Roman"/>
          <w:sz w:val="28"/>
          <w:szCs w:val="28"/>
          <w:lang w:val="uk-UA"/>
        </w:rPr>
      </w:pPr>
      <w:r w:rsidRPr="00DF15FB">
        <w:rPr>
          <w:rFonts w:ascii="Times New Roman" w:hAnsi="Times New Roman" w:cs="Times New Roman"/>
          <w:sz w:val="28"/>
          <w:szCs w:val="28"/>
          <w:lang w:val="uk-UA"/>
        </w:rPr>
        <w:tab/>
      </w:r>
      <w:r w:rsidRPr="00DF15FB">
        <w:rPr>
          <w:rFonts w:ascii="Times New Roman" w:hAnsi="Times New Roman" w:cs="Times New Roman"/>
          <w:i/>
          <w:sz w:val="28"/>
          <w:szCs w:val="28"/>
          <w:lang w:val="uk-UA"/>
        </w:rPr>
        <w:t>Мета:</w:t>
      </w:r>
      <w:r w:rsidRPr="00DF15FB">
        <w:rPr>
          <w:rFonts w:ascii="Times New Roman" w:hAnsi="Times New Roman" w:cs="Times New Roman"/>
          <w:sz w:val="28"/>
          <w:szCs w:val="28"/>
          <w:lang w:val="uk-UA"/>
        </w:rPr>
        <w:t xml:space="preserve"> визначення в учнів початкових класів здатність висловлювати свою точку зору, чути відмінні думки інших людей, аналізувати їх.</w:t>
      </w:r>
    </w:p>
    <w:p w:rsidR="003652B7" w:rsidRPr="00DF15FB" w:rsidRDefault="00F20492">
      <w:pPr>
        <w:tabs>
          <w:tab w:val="left" w:pos="709"/>
        </w:tabs>
        <w:spacing w:after="0" w:line="360" w:lineRule="auto"/>
        <w:jc w:val="both"/>
        <w:rPr>
          <w:rFonts w:ascii="Times New Roman" w:hAnsi="Times New Roman" w:cs="Times New Roman"/>
          <w:sz w:val="28"/>
          <w:szCs w:val="28"/>
          <w:lang w:val="uk-UA"/>
        </w:rPr>
      </w:pPr>
      <w:r w:rsidRPr="00DF15FB">
        <w:rPr>
          <w:rFonts w:ascii="Times New Roman" w:hAnsi="Times New Roman" w:cs="Times New Roman"/>
          <w:i/>
          <w:sz w:val="28"/>
          <w:szCs w:val="28"/>
          <w:lang w:val="uk-UA"/>
        </w:rPr>
        <w:tab/>
        <w:t>Інструкція проведення:</w:t>
      </w:r>
      <w:r w:rsidRPr="00DF15FB">
        <w:rPr>
          <w:rFonts w:ascii="Times New Roman" w:hAnsi="Times New Roman" w:cs="Times New Roman"/>
          <w:sz w:val="28"/>
          <w:szCs w:val="28"/>
          <w:lang w:val="uk-UA"/>
        </w:rPr>
        <w:t xml:space="preserve"> Ранкова зустріч – це зустріч на початку дня учнів класу з педагогом. Сидячи в колі один проти одного, кожна дитина вдумливо і поважно вітається з іншими дітьми, після чого впродовж короткого часу ділиться власним досвідом зі своїми товаришами, які з повагою слухають її, ставлять свої запитання та коментують.</w:t>
      </w:r>
    </w:p>
    <w:p w:rsidR="003652B7" w:rsidRPr="00DF15FB" w:rsidRDefault="003652B7">
      <w:pPr>
        <w:pStyle w:val="ad"/>
        <w:spacing w:after="0" w:line="360" w:lineRule="auto"/>
        <w:ind w:firstLine="709"/>
        <w:jc w:val="both"/>
        <w:rPr>
          <w:rFonts w:ascii="Times New Roman" w:hAnsi="Times New Roman" w:cs="Times New Roman"/>
          <w:sz w:val="28"/>
          <w:szCs w:val="28"/>
          <w:lang w:val="uk-UA"/>
        </w:rPr>
      </w:pPr>
    </w:p>
    <w:p w:rsidR="003652B7" w:rsidRPr="00DF15FB" w:rsidRDefault="003652B7">
      <w:pPr>
        <w:pStyle w:val="ad"/>
        <w:spacing w:after="0" w:line="360" w:lineRule="auto"/>
        <w:ind w:firstLine="709"/>
        <w:jc w:val="both"/>
        <w:rPr>
          <w:rFonts w:ascii="Times New Roman" w:hAnsi="Times New Roman" w:cs="Times New Roman"/>
          <w:sz w:val="28"/>
          <w:szCs w:val="28"/>
          <w:lang w:val="uk-UA"/>
        </w:rPr>
      </w:pPr>
    </w:p>
    <w:p w:rsidR="003652B7" w:rsidRPr="00DF15FB" w:rsidRDefault="003652B7">
      <w:pPr>
        <w:tabs>
          <w:tab w:val="left" w:pos="3552"/>
        </w:tabs>
        <w:jc w:val="right"/>
        <w:rPr>
          <w:rFonts w:ascii="Times New Roman" w:hAnsi="Times New Roman" w:cs="Times New Roman"/>
          <w:b/>
          <w:sz w:val="28"/>
          <w:szCs w:val="28"/>
          <w:lang w:val="uk-UA"/>
        </w:rPr>
      </w:pPr>
    </w:p>
    <w:p w:rsidR="003652B7" w:rsidRPr="00DF15FB" w:rsidRDefault="003652B7">
      <w:pPr>
        <w:tabs>
          <w:tab w:val="left" w:pos="3552"/>
        </w:tabs>
        <w:jc w:val="right"/>
        <w:rPr>
          <w:rFonts w:ascii="Times New Roman" w:hAnsi="Times New Roman" w:cs="Times New Roman"/>
          <w:b/>
          <w:sz w:val="28"/>
          <w:szCs w:val="28"/>
          <w:lang w:val="uk-UA"/>
        </w:rPr>
      </w:pPr>
    </w:p>
    <w:p w:rsidR="003652B7" w:rsidRPr="00DF15FB" w:rsidRDefault="003652B7">
      <w:pPr>
        <w:tabs>
          <w:tab w:val="left" w:pos="3552"/>
        </w:tabs>
        <w:jc w:val="right"/>
        <w:rPr>
          <w:rFonts w:ascii="Times New Roman" w:hAnsi="Times New Roman" w:cs="Times New Roman"/>
          <w:b/>
          <w:sz w:val="28"/>
          <w:szCs w:val="28"/>
          <w:lang w:val="uk-UA"/>
        </w:rPr>
      </w:pPr>
    </w:p>
    <w:p w:rsidR="003652B7" w:rsidRPr="00DF15FB" w:rsidRDefault="003652B7">
      <w:pPr>
        <w:tabs>
          <w:tab w:val="left" w:pos="3552"/>
        </w:tabs>
        <w:jc w:val="right"/>
        <w:rPr>
          <w:rFonts w:ascii="Times New Roman" w:hAnsi="Times New Roman" w:cs="Times New Roman"/>
          <w:b/>
          <w:sz w:val="28"/>
          <w:szCs w:val="28"/>
          <w:lang w:val="uk-UA"/>
        </w:rPr>
      </w:pPr>
    </w:p>
    <w:p w:rsidR="003652B7" w:rsidRPr="00DF15FB" w:rsidRDefault="003652B7">
      <w:pPr>
        <w:tabs>
          <w:tab w:val="left" w:pos="3552"/>
        </w:tabs>
        <w:jc w:val="right"/>
        <w:rPr>
          <w:rFonts w:ascii="Times New Roman" w:hAnsi="Times New Roman" w:cs="Times New Roman"/>
          <w:b/>
          <w:sz w:val="28"/>
          <w:szCs w:val="28"/>
          <w:lang w:val="uk-UA"/>
        </w:rPr>
      </w:pPr>
    </w:p>
    <w:p w:rsidR="003652B7" w:rsidRPr="00DF15FB" w:rsidRDefault="003652B7">
      <w:pPr>
        <w:tabs>
          <w:tab w:val="left" w:pos="3552"/>
        </w:tabs>
        <w:jc w:val="right"/>
        <w:rPr>
          <w:rFonts w:ascii="Times New Roman" w:hAnsi="Times New Roman" w:cs="Times New Roman"/>
          <w:b/>
          <w:sz w:val="28"/>
          <w:szCs w:val="28"/>
          <w:lang w:val="uk-UA"/>
        </w:rPr>
      </w:pPr>
    </w:p>
    <w:p w:rsidR="003652B7" w:rsidRPr="00DF15FB" w:rsidRDefault="003652B7">
      <w:pPr>
        <w:tabs>
          <w:tab w:val="left" w:pos="3552"/>
        </w:tabs>
        <w:jc w:val="right"/>
        <w:rPr>
          <w:rFonts w:ascii="Times New Roman" w:hAnsi="Times New Roman" w:cs="Times New Roman"/>
          <w:b/>
          <w:sz w:val="28"/>
          <w:szCs w:val="28"/>
          <w:lang w:val="uk-UA"/>
        </w:rPr>
      </w:pPr>
    </w:p>
    <w:p w:rsidR="003652B7" w:rsidRPr="00DF15FB" w:rsidRDefault="003652B7">
      <w:pPr>
        <w:tabs>
          <w:tab w:val="left" w:pos="3552"/>
        </w:tabs>
        <w:jc w:val="right"/>
        <w:rPr>
          <w:rFonts w:ascii="Times New Roman" w:hAnsi="Times New Roman" w:cs="Times New Roman"/>
          <w:b/>
          <w:sz w:val="28"/>
          <w:szCs w:val="28"/>
          <w:lang w:val="uk-UA"/>
        </w:rPr>
      </w:pPr>
    </w:p>
    <w:p w:rsidR="003652B7" w:rsidRPr="00DF15FB" w:rsidRDefault="003652B7">
      <w:pPr>
        <w:tabs>
          <w:tab w:val="left" w:pos="3552"/>
        </w:tabs>
        <w:jc w:val="right"/>
        <w:rPr>
          <w:rFonts w:ascii="Times New Roman" w:hAnsi="Times New Roman" w:cs="Times New Roman"/>
          <w:b/>
          <w:sz w:val="28"/>
          <w:szCs w:val="28"/>
          <w:lang w:val="uk-UA"/>
        </w:rPr>
      </w:pPr>
    </w:p>
    <w:p w:rsidR="003652B7" w:rsidRPr="00DF15FB" w:rsidRDefault="003652B7">
      <w:pPr>
        <w:tabs>
          <w:tab w:val="left" w:pos="3552"/>
        </w:tabs>
        <w:jc w:val="right"/>
        <w:rPr>
          <w:rFonts w:ascii="Times New Roman" w:hAnsi="Times New Roman" w:cs="Times New Roman"/>
          <w:b/>
          <w:sz w:val="28"/>
          <w:szCs w:val="28"/>
          <w:lang w:val="uk-UA"/>
        </w:rPr>
      </w:pPr>
    </w:p>
    <w:p w:rsidR="003652B7" w:rsidRPr="00DF15FB" w:rsidRDefault="003652B7">
      <w:pPr>
        <w:tabs>
          <w:tab w:val="left" w:pos="3552"/>
        </w:tabs>
        <w:jc w:val="right"/>
        <w:rPr>
          <w:rFonts w:ascii="Times New Roman" w:hAnsi="Times New Roman" w:cs="Times New Roman"/>
          <w:b/>
          <w:sz w:val="28"/>
          <w:szCs w:val="28"/>
          <w:lang w:val="uk-UA"/>
        </w:rPr>
      </w:pPr>
    </w:p>
    <w:p w:rsidR="003652B7" w:rsidRPr="00DF15FB" w:rsidRDefault="003652B7">
      <w:pPr>
        <w:tabs>
          <w:tab w:val="left" w:pos="3552"/>
        </w:tabs>
        <w:rPr>
          <w:rFonts w:ascii="Times New Roman" w:hAnsi="Times New Roman" w:cs="Times New Roman"/>
          <w:b/>
          <w:sz w:val="28"/>
          <w:szCs w:val="28"/>
          <w:lang w:val="uk-UA"/>
        </w:rPr>
      </w:pPr>
    </w:p>
    <w:p w:rsidR="003652B7" w:rsidRPr="00DF15FB" w:rsidRDefault="003652B7">
      <w:pPr>
        <w:tabs>
          <w:tab w:val="left" w:pos="3552"/>
        </w:tabs>
        <w:rPr>
          <w:rFonts w:ascii="Times New Roman" w:hAnsi="Times New Roman" w:cs="Times New Roman"/>
          <w:b/>
          <w:sz w:val="28"/>
          <w:szCs w:val="28"/>
          <w:lang w:val="uk-UA"/>
        </w:rPr>
      </w:pPr>
    </w:p>
    <w:p w:rsidR="003652B7" w:rsidRPr="00DF15FB" w:rsidRDefault="00F20492">
      <w:pPr>
        <w:tabs>
          <w:tab w:val="left" w:pos="3552"/>
        </w:tabs>
        <w:jc w:val="right"/>
        <w:rPr>
          <w:rFonts w:ascii="Times New Roman" w:hAnsi="Times New Roman" w:cs="Times New Roman"/>
          <w:b/>
          <w:sz w:val="28"/>
          <w:szCs w:val="28"/>
          <w:lang w:val="uk-UA"/>
        </w:rPr>
      </w:pPr>
      <w:r w:rsidRPr="00DF15FB">
        <w:rPr>
          <w:rFonts w:ascii="Times New Roman" w:hAnsi="Times New Roman" w:cs="Times New Roman"/>
          <w:b/>
          <w:sz w:val="28"/>
          <w:szCs w:val="28"/>
          <w:lang w:val="uk-UA"/>
        </w:rPr>
        <w:t>Додаток Б</w:t>
      </w:r>
    </w:p>
    <w:p w:rsidR="003652B7" w:rsidRPr="00DF15FB" w:rsidRDefault="003652B7">
      <w:pPr>
        <w:tabs>
          <w:tab w:val="left" w:pos="3552"/>
        </w:tabs>
        <w:jc w:val="center"/>
        <w:rPr>
          <w:rFonts w:ascii="Times New Roman" w:hAnsi="Times New Roman" w:cs="Times New Roman"/>
          <w:b/>
          <w:sz w:val="28"/>
          <w:szCs w:val="28"/>
          <w:lang w:val="uk-UA"/>
        </w:rPr>
      </w:pPr>
    </w:p>
    <w:p w:rsidR="003652B7" w:rsidRPr="00DF15FB" w:rsidRDefault="00F20492">
      <w:pPr>
        <w:tabs>
          <w:tab w:val="left" w:pos="3552"/>
        </w:tabs>
        <w:jc w:val="center"/>
        <w:rPr>
          <w:rFonts w:ascii="Times New Roman" w:hAnsi="Times New Roman" w:cs="Times New Roman"/>
          <w:b/>
          <w:sz w:val="28"/>
          <w:szCs w:val="28"/>
          <w:lang w:val="uk-UA"/>
        </w:rPr>
      </w:pPr>
      <w:r w:rsidRPr="00DF15FB">
        <w:rPr>
          <w:rFonts w:ascii="Times New Roman" w:hAnsi="Times New Roman" w:cs="Times New Roman"/>
          <w:b/>
          <w:sz w:val="28"/>
          <w:szCs w:val="28"/>
          <w:lang w:val="uk-UA"/>
        </w:rPr>
        <w:t>Емоційно-ціннісний критерій (констатувальний експеримент)</w:t>
      </w:r>
    </w:p>
    <w:p w:rsidR="003652B7" w:rsidRPr="00DF15FB" w:rsidRDefault="00F20492">
      <w:pPr>
        <w:tabs>
          <w:tab w:val="left" w:pos="3552"/>
        </w:tabs>
        <w:jc w:val="center"/>
        <w:rPr>
          <w:rFonts w:ascii="Times New Roman" w:hAnsi="Times New Roman" w:cs="Times New Roman"/>
          <w:b/>
          <w:bCs/>
          <w:iCs/>
          <w:sz w:val="28"/>
          <w:szCs w:val="28"/>
          <w:lang w:val="uk-UA"/>
        </w:rPr>
      </w:pPr>
      <w:r w:rsidRPr="00DF15FB">
        <w:rPr>
          <w:rFonts w:ascii="Times New Roman" w:hAnsi="Times New Roman" w:cs="Times New Roman"/>
          <w:b/>
          <w:bCs/>
          <w:iCs/>
          <w:sz w:val="28"/>
          <w:szCs w:val="28"/>
          <w:lang w:val="uk-UA"/>
        </w:rPr>
        <w:t>Методика «Акваріум».</w:t>
      </w:r>
    </w:p>
    <w:p w:rsidR="003652B7" w:rsidRPr="00DF15FB" w:rsidRDefault="003652B7">
      <w:pPr>
        <w:tabs>
          <w:tab w:val="left" w:pos="3552"/>
        </w:tabs>
        <w:spacing w:after="0" w:line="360" w:lineRule="auto"/>
        <w:jc w:val="both"/>
        <w:rPr>
          <w:rFonts w:ascii="Times New Roman" w:hAnsi="Times New Roman" w:cs="Times New Roman"/>
          <w:bCs/>
          <w:iCs/>
          <w:sz w:val="28"/>
          <w:szCs w:val="28"/>
          <w:lang w:val="uk-UA"/>
        </w:rPr>
      </w:pPr>
    </w:p>
    <w:p w:rsidR="003652B7" w:rsidRPr="00DF15FB" w:rsidRDefault="00F20492">
      <w:pPr>
        <w:tabs>
          <w:tab w:val="left" w:pos="709"/>
        </w:tabs>
        <w:spacing w:after="0" w:line="360" w:lineRule="auto"/>
        <w:jc w:val="both"/>
        <w:rPr>
          <w:rFonts w:ascii="Times New Roman" w:hAnsi="Times New Roman" w:cs="Times New Roman"/>
          <w:bCs/>
          <w:iCs/>
          <w:sz w:val="28"/>
          <w:szCs w:val="28"/>
          <w:lang w:val="uk-UA"/>
        </w:rPr>
      </w:pPr>
      <w:r w:rsidRPr="00DF15FB">
        <w:rPr>
          <w:rFonts w:ascii="Times New Roman" w:hAnsi="Times New Roman" w:cs="Times New Roman"/>
          <w:bCs/>
          <w:iCs/>
          <w:sz w:val="28"/>
          <w:szCs w:val="28"/>
          <w:lang w:val="uk-UA"/>
        </w:rPr>
        <w:tab/>
      </w:r>
      <w:r w:rsidRPr="00DF15FB">
        <w:rPr>
          <w:rFonts w:ascii="Times New Roman" w:hAnsi="Times New Roman" w:cs="Times New Roman"/>
          <w:bCs/>
          <w:i/>
          <w:iCs/>
          <w:sz w:val="28"/>
          <w:szCs w:val="28"/>
          <w:lang w:val="uk-UA"/>
        </w:rPr>
        <w:t>Мета:</w:t>
      </w:r>
      <w:r w:rsidRPr="00DF15FB">
        <w:rPr>
          <w:rFonts w:ascii="Times New Roman" w:hAnsi="Times New Roman" w:cs="Times New Roman"/>
          <w:sz w:val="28"/>
          <w:szCs w:val="28"/>
          <w:lang w:val="uk-UA"/>
        </w:rPr>
        <w:t xml:space="preserve"> виялення</w:t>
      </w:r>
      <w:r w:rsidRPr="00DF15FB">
        <w:rPr>
          <w:rFonts w:ascii="Times New Roman" w:hAnsi="Times New Roman" w:cs="Times New Roman"/>
          <w:lang w:val="uk-UA"/>
        </w:rPr>
        <w:t xml:space="preserve"> </w:t>
      </w:r>
      <w:r w:rsidRPr="00DF15FB">
        <w:rPr>
          <w:rFonts w:ascii="Times New Roman" w:hAnsi="Times New Roman" w:cs="Times New Roman"/>
          <w:bCs/>
          <w:iCs/>
          <w:sz w:val="28"/>
          <w:szCs w:val="28"/>
          <w:lang w:val="uk-UA"/>
        </w:rPr>
        <w:t>критичного мислення та вміння вести дискусію, емоційне реагування.</w:t>
      </w:r>
    </w:p>
    <w:p w:rsidR="003652B7" w:rsidRPr="00DF15FB" w:rsidRDefault="00F20492">
      <w:pPr>
        <w:tabs>
          <w:tab w:val="left" w:pos="709"/>
        </w:tabs>
        <w:spacing w:after="0" w:line="360" w:lineRule="auto"/>
        <w:jc w:val="both"/>
        <w:rPr>
          <w:rFonts w:ascii="Times New Roman" w:hAnsi="Times New Roman" w:cs="Times New Roman"/>
          <w:bCs/>
          <w:iCs/>
          <w:sz w:val="28"/>
          <w:szCs w:val="28"/>
          <w:lang w:val="uk-UA"/>
        </w:rPr>
      </w:pPr>
      <w:r w:rsidRPr="00DF15FB">
        <w:rPr>
          <w:rFonts w:ascii="Times New Roman" w:hAnsi="Times New Roman" w:cs="Times New Roman"/>
          <w:bCs/>
          <w:iCs/>
          <w:sz w:val="28"/>
          <w:szCs w:val="28"/>
          <w:lang w:val="uk-UA"/>
        </w:rPr>
        <w:tab/>
      </w:r>
      <w:r w:rsidRPr="00DF15FB">
        <w:rPr>
          <w:rFonts w:ascii="Times New Roman" w:hAnsi="Times New Roman" w:cs="Times New Roman"/>
          <w:i/>
          <w:sz w:val="28"/>
          <w:szCs w:val="28"/>
          <w:lang w:val="uk-UA"/>
        </w:rPr>
        <w:t>Інструкція виконання:</w:t>
      </w:r>
      <w:r w:rsidRPr="00DF15FB">
        <w:rPr>
          <w:rFonts w:ascii="Times New Roman" w:hAnsi="Times New Roman" w:cs="Times New Roman"/>
          <w:lang w:val="uk-UA"/>
        </w:rPr>
        <w:t xml:space="preserve"> </w:t>
      </w:r>
      <w:r w:rsidRPr="00DF15FB">
        <w:rPr>
          <w:rFonts w:ascii="Times New Roman" w:hAnsi="Times New Roman" w:cs="Times New Roman"/>
          <w:sz w:val="28"/>
          <w:szCs w:val="28"/>
          <w:lang w:val="uk-UA"/>
        </w:rPr>
        <w:t>Такий формат роботи дозволяє учню подивитися на питання чи текст з різних точок зору. По-перше, задайте вектори думок декільком групам. Наприклад, клас може подивитися на історичного персонажа з різних точок зору з огляду на прояви його особистості чи характеристику. Відповідь на питання «чому постать прийняла певне рішення?», може бути розкрита з декількох точок зору: його вік та досвід, вплив друзів та ворогів, політичні переконання, соціальний статус, фінансове положення тощо. Така стратегія чудово підійде для аналізу художнього твору.</w:t>
      </w:r>
    </w:p>
    <w:p w:rsidR="003652B7" w:rsidRPr="00DF15FB" w:rsidRDefault="00F20492">
      <w:pPr>
        <w:tabs>
          <w:tab w:val="left" w:pos="709"/>
        </w:tabs>
        <w:spacing w:after="0" w:line="360" w:lineRule="auto"/>
        <w:jc w:val="both"/>
        <w:rPr>
          <w:rFonts w:ascii="Times New Roman" w:hAnsi="Times New Roman" w:cs="Times New Roman"/>
          <w:sz w:val="28"/>
          <w:szCs w:val="28"/>
          <w:lang w:val="uk-UA"/>
        </w:rPr>
      </w:pPr>
      <w:r w:rsidRPr="00DF15FB">
        <w:rPr>
          <w:rFonts w:ascii="Times New Roman" w:hAnsi="Times New Roman" w:cs="Times New Roman"/>
          <w:sz w:val="28"/>
          <w:szCs w:val="28"/>
          <w:lang w:val="uk-UA"/>
        </w:rPr>
        <w:tab/>
        <w:t>Це тип групового обговорення, який використовується, коли є дві різні точки зору, аргументи на одне й те саме питання. Поки група, яка відстоює одну позицію обговорює її у колі, решта класу виступає у ролі слухачів та спостерігачів. Потім групи міняються місцями. Такий підхід має на меті зробити все, аби групи послухали одна одну та сформулювали питання, які їх цікавлять у позиції опонентів. Після того, як обидві позиції озвучені, учні мають переосмислити свої аргументи, або ж продовжити відстоювати власні переконання.</w:t>
      </w:r>
    </w:p>
    <w:p w:rsidR="003652B7" w:rsidRPr="00DF15FB" w:rsidRDefault="003652B7">
      <w:pPr>
        <w:tabs>
          <w:tab w:val="left" w:pos="3552"/>
        </w:tabs>
        <w:spacing w:after="0" w:line="360" w:lineRule="auto"/>
        <w:jc w:val="both"/>
        <w:rPr>
          <w:rFonts w:ascii="Times New Roman" w:hAnsi="Times New Roman" w:cs="Times New Roman"/>
          <w:sz w:val="28"/>
          <w:szCs w:val="28"/>
          <w:lang w:val="uk-UA"/>
        </w:rPr>
      </w:pPr>
    </w:p>
    <w:p w:rsidR="003652B7" w:rsidRPr="00DF15FB" w:rsidRDefault="003652B7">
      <w:pPr>
        <w:rPr>
          <w:rFonts w:ascii="Times New Roman" w:hAnsi="Times New Roman" w:cs="Times New Roman"/>
          <w:sz w:val="28"/>
          <w:szCs w:val="28"/>
          <w:lang w:val="uk-UA"/>
        </w:rPr>
      </w:pPr>
    </w:p>
    <w:p w:rsidR="003652B7" w:rsidRPr="00DF15FB" w:rsidRDefault="003652B7">
      <w:pPr>
        <w:rPr>
          <w:rFonts w:ascii="Times New Roman" w:hAnsi="Times New Roman" w:cs="Times New Roman"/>
          <w:sz w:val="28"/>
          <w:szCs w:val="28"/>
          <w:lang w:val="uk-UA"/>
        </w:rPr>
      </w:pPr>
    </w:p>
    <w:p w:rsidR="003652B7" w:rsidRPr="00DF15FB" w:rsidRDefault="003652B7">
      <w:pPr>
        <w:rPr>
          <w:rFonts w:ascii="Times New Roman" w:hAnsi="Times New Roman" w:cs="Times New Roman"/>
          <w:sz w:val="28"/>
          <w:szCs w:val="28"/>
          <w:lang w:val="uk-UA"/>
        </w:rPr>
      </w:pPr>
    </w:p>
    <w:p w:rsidR="003652B7" w:rsidRPr="00DF15FB" w:rsidRDefault="00F20492">
      <w:pPr>
        <w:tabs>
          <w:tab w:val="left" w:pos="3552"/>
        </w:tabs>
        <w:jc w:val="right"/>
        <w:rPr>
          <w:rFonts w:ascii="Times New Roman" w:hAnsi="Times New Roman" w:cs="Times New Roman"/>
          <w:b/>
          <w:sz w:val="28"/>
          <w:szCs w:val="28"/>
          <w:lang w:val="uk-UA"/>
        </w:rPr>
      </w:pPr>
      <w:r w:rsidRPr="00DF15FB">
        <w:rPr>
          <w:rFonts w:ascii="Times New Roman" w:hAnsi="Times New Roman" w:cs="Times New Roman"/>
          <w:b/>
          <w:sz w:val="28"/>
          <w:szCs w:val="28"/>
          <w:lang w:val="uk-UA"/>
        </w:rPr>
        <w:t>Додаток В</w:t>
      </w:r>
    </w:p>
    <w:p w:rsidR="003652B7" w:rsidRPr="00DF15FB" w:rsidRDefault="003652B7">
      <w:pPr>
        <w:tabs>
          <w:tab w:val="left" w:pos="3552"/>
        </w:tabs>
        <w:jc w:val="center"/>
        <w:rPr>
          <w:rFonts w:ascii="Times New Roman" w:hAnsi="Times New Roman" w:cs="Times New Roman"/>
          <w:b/>
          <w:sz w:val="28"/>
          <w:szCs w:val="28"/>
          <w:lang w:val="uk-UA"/>
        </w:rPr>
      </w:pPr>
    </w:p>
    <w:p w:rsidR="003652B7" w:rsidRPr="00DF15FB" w:rsidRDefault="00F20492">
      <w:pPr>
        <w:tabs>
          <w:tab w:val="left" w:pos="3552"/>
        </w:tabs>
        <w:jc w:val="center"/>
        <w:rPr>
          <w:rFonts w:ascii="Times New Roman" w:hAnsi="Times New Roman" w:cs="Times New Roman"/>
          <w:b/>
          <w:sz w:val="28"/>
          <w:szCs w:val="28"/>
          <w:lang w:val="uk-UA"/>
        </w:rPr>
      </w:pPr>
      <w:r w:rsidRPr="00DF15FB">
        <w:rPr>
          <w:rFonts w:ascii="Times New Roman" w:hAnsi="Times New Roman" w:cs="Times New Roman"/>
          <w:b/>
          <w:sz w:val="28"/>
          <w:szCs w:val="28"/>
          <w:lang w:val="uk-UA"/>
        </w:rPr>
        <w:t>Поведінковий критерій (констатувальний експеримент)</w:t>
      </w:r>
    </w:p>
    <w:p w:rsidR="003652B7" w:rsidRPr="00DF15FB" w:rsidRDefault="00F20492">
      <w:pPr>
        <w:jc w:val="center"/>
        <w:rPr>
          <w:rFonts w:ascii="Times New Roman" w:hAnsi="Times New Roman" w:cs="Times New Roman"/>
          <w:b/>
          <w:bCs/>
          <w:iCs/>
          <w:sz w:val="28"/>
          <w:szCs w:val="28"/>
          <w:lang w:val="uk-UA"/>
        </w:rPr>
      </w:pPr>
      <w:r w:rsidRPr="00DF15FB">
        <w:rPr>
          <w:rFonts w:ascii="Times New Roman" w:hAnsi="Times New Roman" w:cs="Times New Roman"/>
          <w:b/>
          <w:bCs/>
          <w:iCs/>
          <w:sz w:val="28"/>
          <w:szCs w:val="28"/>
          <w:lang w:val="uk-UA"/>
        </w:rPr>
        <w:t>Методика «Створення правил класу»</w:t>
      </w:r>
    </w:p>
    <w:p w:rsidR="003652B7" w:rsidRPr="00DF15FB" w:rsidRDefault="00F20492">
      <w:pPr>
        <w:spacing w:after="0" w:line="360" w:lineRule="auto"/>
        <w:ind w:firstLine="708"/>
        <w:jc w:val="both"/>
        <w:rPr>
          <w:rFonts w:ascii="Times New Roman" w:hAnsi="Times New Roman" w:cs="Times New Roman"/>
          <w:sz w:val="28"/>
          <w:szCs w:val="28"/>
          <w:lang w:val="uk-UA"/>
        </w:rPr>
      </w:pPr>
      <w:r w:rsidRPr="00DF15FB">
        <w:rPr>
          <w:rFonts w:ascii="Times New Roman" w:hAnsi="Times New Roman" w:cs="Times New Roman"/>
          <w:bCs/>
          <w:i/>
          <w:iCs/>
          <w:sz w:val="28"/>
          <w:szCs w:val="28"/>
          <w:lang w:val="uk-UA"/>
        </w:rPr>
        <w:t>Мета:</w:t>
      </w:r>
      <w:r w:rsidRPr="00DF15FB">
        <w:rPr>
          <w:rFonts w:ascii="Times New Roman" w:hAnsi="Times New Roman" w:cs="Times New Roman"/>
          <w:bCs/>
          <w:iCs/>
          <w:sz w:val="28"/>
          <w:szCs w:val="28"/>
          <w:lang w:val="uk-UA"/>
        </w:rPr>
        <w:t xml:space="preserve"> виявлення в учнів самостійно керувати власною поведінкою і приймаюти рішення під керівництвом вчителя.</w:t>
      </w:r>
    </w:p>
    <w:p w:rsidR="003652B7" w:rsidRPr="00DF15FB" w:rsidRDefault="00F20492">
      <w:pPr>
        <w:tabs>
          <w:tab w:val="left" w:pos="888"/>
        </w:tabs>
        <w:spacing w:after="0" w:line="360" w:lineRule="auto"/>
        <w:jc w:val="both"/>
        <w:rPr>
          <w:rFonts w:ascii="Times New Roman" w:hAnsi="Times New Roman" w:cs="Times New Roman"/>
          <w:sz w:val="28"/>
          <w:szCs w:val="28"/>
          <w:lang w:val="uk-UA"/>
        </w:rPr>
      </w:pPr>
      <w:r w:rsidRPr="00DF15FB">
        <w:rPr>
          <w:rFonts w:ascii="Times New Roman" w:hAnsi="Times New Roman" w:cs="Times New Roman"/>
          <w:sz w:val="28"/>
          <w:szCs w:val="28"/>
          <w:lang w:val="uk-UA"/>
        </w:rPr>
        <w:tab/>
      </w:r>
      <w:r w:rsidRPr="00DF15FB">
        <w:rPr>
          <w:rFonts w:ascii="Times New Roman" w:hAnsi="Times New Roman" w:cs="Times New Roman"/>
          <w:i/>
          <w:iCs/>
          <w:sz w:val="28"/>
          <w:szCs w:val="28"/>
          <w:lang w:val="uk-UA"/>
        </w:rPr>
        <w:t>Урок 1 Інструкція:</w:t>
      </w:r>
    </w:p>
    <w:p w:rsidR="003652B7" w:rsidRPr="00DF15FB" w:rsidRDefault="00F20492">
      <w:pPr>
        <w:tabs>
          <w:tab w:val="left" w:pos="888"/>
        </w:tabs>
        <w:spacing w:after="0" w:line="360" w:lineRule="auto"/>
        <w:jc w:val="both"/>
        <w:rPr>
          <w:rFonts w:ascii="Times New Roman" w:hAnsi="Times New Roman" w:cs="Times New Roman"/>
          <w:sz w:val="28"/>
          <w:szCs w:val="28"/>
          <w:lang w:val="uk-UA"/>
        </w:rPr>
      </w:pPr>
      <w:r w:rsidRPr="00DF15FB">
        <w:rPr>
          <w:rFonts w:ascii="Times New Roman" w:hAnsi="Times New Roman" w:cs="Times New Roman"/>
          <w:sz w:val="28"/>
          <w:szCs w:val="28"/>
          <w:lang w:val="uk-UA"/>
        </w:rPr>
        <w:tab/>
        <w:t>Учитель інформативно представляє проект та план наступних чотирьох уроків. Учитель виступає модератором обговорен</w:t>
      </w:r>
      <w:r w:rsidRPr="00DF15FB">
        <w:rPr>
          <w:rFonts w:ascii="Times New Roman" w:hAnsi="Times New Roman" w:cs="Times New Roman"/>
          <w:sz w:val="28"/>
          <w:szCs w:val="28"/>
          <w:lang w:val="uk-UA"/>
        </w:rPr>
        <w:softHyphen/>
        <w:t>ня питання «прав та обов’язків» з учнями. Щоб надихнути учнів на роботу, можна використати натупні завдання:</w:t>
      </w:r>
    </w:p>
    <w:p w:rsidR="003652B7" w:rsidRPr="00DF15FB" w:rsidRDefault="00F20492">
      <w:pPr>
        <w:tabs>
          <w:tab w:val="left" w:pos="888"/>
        </w:tabs>
        <w:spacing w:after="0" w:line="360" w:lineRule="auto"/>
        <w:jc w:val="both"/>
        <w:rPr>
          <w:rFonts w:ascii="Times New Roman" w:hAnsi="Times New Roman" w:cs="Times New Roman"/>
          <w:sz w:val="28"/>
          <w:szCs w:val="28"/>
          <w:lang w:val="uk-UA"/>
        </w:rPr>
      </w:pPr>
      <w:r w:rsidRPr="00DF15FB">
        <w:rPr>
          <w:rFonts w:ascii="Times New Roman" w:hAnsi="Times New Roman" w:cs="Times New Roman"/>
          <w:sz w:val="28"/>
          <w:szCs w:val="28"/>
          <w:lang w:val="uk-UA"/>
        </w:rPr>
        <w:tab/>
        <w:t>– Назвіть декілька прав, які ви маєте у класній кімнаті, на шкільному подвір’ї або у своїй родині. Пригадайте права дітей, про які ви вже багато чули!</w:t>
      </w:r>
    </w:p>
    <w:p w:rsidR="003652B7" w:rsidRPr="00DF15FB" w:rsidRDefault="00F20492">
      <w:pPr>
        <w:tabs>
          <w:tab w:val="left" w:pos="888"/>
        </w:tabs>
        <w:spacing w:after="0" w:line="360" w:lineRule="auto"/>
        <w:jc w:val="both"/>
        <w:rPr>
          <w:rFonts w:ascii="Times New Roman" w:hAnsi="Times New Roman" w:cs="Times New Roman"/>
          <w:sz w:val="28"/>
          <w:szCs w:val="28"/>
          <w:lang w:val="uk-UA"/>
        </w:rPr>
      </w:pPr>
      <w:r w:rsidRPr="00DF15FB">
        <w:rPr>
          <w:rFonts w:ascii="Times New Roman" w:hAnsi="Times New Roman" w:cs="Times New Roman"/>
          <w:sz w:val="28"/>
          <w:szCs w:val="28"/>
          <w:lang w:val="uk-UA"/>
        </w:rPr>
        <w:tab/>
        <w:t>– Ці права будуть працювати, тільки якщо їх також поважатимуть інші. До кожного права належить обов’язок – як для інших, так і для нас! Наведіть інші приклади, які ви згадували.</w:t>
      </w:r>
    </w:p>
    <w:p w:rsidR="003652B7" w:rsidRPr="00DF15FB" w:rsidRDefault="00F20492">
      <w:pPr>
        <w:tabs>
          <w:tab w:val="left" w:pos="888"/>
        </w:tabs>
        <w:spacing w:after="0" w:line="360" w:lineRule="auto"/>
        <w:jc w:val="both"/>
        <w:rPr>
          <w:rFonts w:ascii="Times New Roman" w:hAnsi="Times New Roman" w:cs="Times New Roman"/>
          <w:sz w:val="28"/>
          <w:szCs w:val="28"/>
          <w:lang w:val="uk-UA"/>
        </w:rPr>
      </w:pPr>
      <w:r w:rsidRPr="00DF15FB">
        <w:rPr>
          <w:rFonts w:ascii="Times New Roman" w:hAnsi="Times New Roman" w:cs="Times New Roman"/>
          <w:sz w:val="28"/>
          <w:szCs w:val="28"/>
          <w:lang w:val="uk-UA"/>
        </w:rPr>
        <w:tab/>
        <w:t>Клас розділяється на три, шість або дев’ять груп, залежно від величини класу. Поста</w:t>
      </w:r>
      <w:r w:rsidRPr="00DF15FB">
        <w:rPr>
          <w:rFonts w:ascii="Times New Roman" w:hAnsi="Times New Roman" w:cs="Times New Roman"/>
          <w:sz w:val="28"/>
          <w:szCs w:val="28"/>
          <w:lang w:val="uk-UA"/>
        </w:rPr>
        <w:softHyphen/>
        <w:t>райтеся, щоб у кожній групі було не більше п’яти учнів. Групи називаються A, B, C.</w:t>
      </w:r>
    </w:p>
    <w:p w:rsidR="003652B7" w:rsidRPr="00DF15FB" w:rsidRDefault="00F20492">
      <w:pPr>
        <w:tabs>
          <w:tab w:val="left" w:pos="888"/>
        </w:tabs>
        <w:spacing w:after="0" w:line="360" w:lineRule="auto"/>
        <w:jc w:val="both"/>
        <w:rPr>
          <w:rFonts w:ascii="Times New Roman" w:hAnsi="Times New Roman" w:cs="Times New Roman"/>
          <w:sz w:val="28"/>
          <w:szCs w:val="28"/>
          <w:lang w:val="uk-UA"/>
        </w:rPr>
      </w:pPr>
      <w:r w:rsidRPr="00DF15FB">
        <w:rPr>
          <w:rFonts w:ascii="Times New Roman" w:hAnsi="Times New Roman" w:cs="Times New Roman"/>
          <w:sz w:val="28"/>
          <w:szCs w:val="28"/>
          <w:lang w:val="uk-UA"/>
        </w:rPr>
        <w:tab/>
        <w:t>У кожній групі призначається доповідач. Після цього учні мають надати коротке пояснення, яким чином вони обирали свого допові</w:t>
      </w:r>
      <w:r w:rsidRPr="00DF15FB">
        <w:rPr>
          <w:rFonts w:ascii="Times New Roman" w:hAnsi="Times New Roman" w:cs="Times New Roman"/>
          <w:sz w:val="28"/>
          <w:szCs w:val="28"/>
          <w:lang w:val="uk-UA"/>
        </w:rPr>
        <w:softHyphen/>
        <w:t>дача?</w:t>
      </w:r>
    </w:p>
    <w:p w:rsidR="003652B7" w:rsidRPr="00DF15FB" w:rsidRDefault="00F20492">
      <w:pPr>
        <w:tabs>
          <w:tab w:val="left" w:pos="888"/>
        </w:tabs>
        <w:spacing w:after="0" w:line="360" w:lineRule="auto"/>
        <w:jc w:val="both"/>
        <w:rPr>
          <w:rFonts w:ascii="Times New Roman" w:hAnsi="Times New Roman" w:cs="Times New Roman"/>
          <w:sz w:val="28"/>
          <w:szCs w:val="28"/>
          <w:lang w:val="uk-UA"/>
        </w:rPr>
      </w:pPr>
      <w:r w:rsidRPr="00DF15FB">
        <w:rPr>
          <w:rFonts w:ascii="Times New Roman" w:hAnsi="Times New Roman" w:cs="Times New Roman"/>
          <w:sz w:val="28"/>
          <w:szCs w:val="28"/>
          <w:lang w:val="uk-UA"/>
        </w:rPr>
        <w:tab/>
        <w:t>Кожна група має аркуш паперу, розділений на три частини. Використовуючи верхню третину аркуша, учні записують те, що, на їхню думку, є правами кожної особи (у тому числі вчителя) у їхньому класі. Вони повин</w:t>
      </w:r>
      <w:r w:rsidRPr="00DF15FB">
        <w:rPr>
          <w:rFonts w:ascii="Times New Roman" w:hAnsi="Times New Roman" w:cs="Times New Roman"/>
          <w:sz w:val="28"/>
          <w:szCs w:val="28"/>
          <w:lang w:val="uk-UA"/>
        </w:rPr>
        <w:softHyphen/>
        <w:t>ні записати кожну пропозицію, які мають бути пронумеровані.</w:t>
      </w:r>
    </w:p>
    <w:p w:rsidR="003652B7" w:rsidRPr="00DF15FB" w:rsidRDefault="00F20492">
      <w:pPr>
        <w:tabs>
          <w:tab w:val="left" w:pos="888"/>
        </w:tabs>
        <w:spacing w:after="0" w:line="360" w:lineRule="auto"/>
        <w:jc w:val="both"/>
        <w:rPr>
          <w:rFonts w:ascii="Times New Roman" w:hAnsi="Times New Roman" w:cs="Times New Roman"/>
          <w:sz w:val="28"/>
          <w:szCs w:val="28"/>
          <w:lang w:val="uk-UA"/>
        </w:rPr>
      </w:pPr>
      <w:r w:rsidRPr="00DF15FB">
        <w:rPr>
          <w:rFonts w:ascii="Times New Roman" w:hAnsi="Times New Roman" w:cs="Times New Roman"/>
          <w:sz w:val="28"/>
          <w:szCs w:val="28"/>
          <w:lang w:val="uk-UA"/>
        </w:rPr>
        <w:t>Дайте пояснення, як ви думаєте, наскільки добре ви виконали завдання? Що ви всі робили, що допомагало? Що заважало?</w:t>
      </w:r>
    </w:p>
    <w:p w:rsidR="003652B7" w:rsidRPr="00DF15FB" w:rsidRDefault="00F20492">
      <w:pPr>
        <w:tabs>
          <w:tab w:val="left" w:pos="888"/>
        </w:tabs>
        <w:spacing w:after="0" w:line="360" w:lineRule="auto"/>
        <w:jc w:val="both"/>
        <w:rPr>
          <w:rFonts w:ascii="Times New Roman" w:hAnsi="Times New Roman" w:cs="Times New Roman"/>
          <w:sz w:val="28"/>
          <w:szCs w:val="28"/>
          <w:lang w:val="uk-UA"/>
        </w:rPr>
      </w:pPr>
      <w:r w:rsidRPr="00DF15FB">
        <w:rPr>
          <w:rFonts w:ascii="Times New Roman" w:hAnsi="Times New Roman" w:cs="Times New Roman"/>
          <w:sz w:val="28"/>
          <w:szCs w:val="28"/>
          <w:lang w:val="uk-UA"/>
        </w:rPr>
        <w:lastRenderedPageBreak/>
        <w:tab/>
        <w:t>Передайте аркуш наступній групі (A до B, B до C, C до A).</w:t>
      </w:r>
    </w:p>
    <w:p w:rsidR="003652B7" w:rsidRPr="00DF15FB" w:rsidRDefault="00F20492">
      <w:pPr>
        <w:tabs>
          <w:tab w:val="left" w:pos="888"/>
        </w:tabs>
        <w:spacing w:after="0" w:line="360" w:lineRule="auto"/>
        <w:jc w:val="both"/>
        <w:rPr>
          <w:rFonts w:ascii="Times New Roman" w:hAnsi="Times New Roman" w:cs="Times New Roman"/>
          <w:sz w:val="28"/>
          <w:szCs w:val="28"/>
          <w:lang w:val="uk-UA"/>
        </w:rPr>
      </w:pPr>
      <w:r w:rsidRPr="00DF15FB">
        <w:rPr>
          <w:rFonts w:ascii="Times New Roman" w:hAnsi="Times New Roman" w:cs="Times New Roman"/>
          <w:sz w:val="28"/>
          <w:szCs w:val="28"/>
          <w:lang w:val="uk-UA"/>
        </w:rPr>
        <w:tab/>
        <w:t>Кожна група оцінює перелік прав, скла</w:t>
      </w:r>
      <w:r w:rsidRPr="00DF15FB">
        <w:rPr>
          <w:rFonts w:ascii="Times New Roman" w:hAnsi="Times New Roman" w:cs="Times New Roman"/>
          <w:sz w:val="28"/>
          <w:szCs w:val="28"/>
          <w:lang w:val="uk-UA"/>
        </w:rPr>
        <w:softHyphen/>
        <w:t>де</w:t>
      </w:r>
      <w:r w:rsidRPr="00DF15FB">
        <w:rPr>
          <w:rFonts w:ascii="Times New Roman" w:hAnsi="Times New Roman" w:cs="Times New Roman"/>
          <w:sz w:val="28"/>
          <w:szCs w:val="28"/>
          <w:lang w:val="uk-UA"/>
        </w:rPr>
        <w:softHyphen/>
        <w:t>ний попередньою. Вони обговорю</w:t>
      </w:r>
      <w:r w:rsidRPr="00DF15FB">
        <w:rPr>
          <w:rFonts w:ascii="Times New Roman" w:hAnsi="Times New Roman" w:cs="Times New Roman"/>
          <w:sz w:val="28"/>
          <w:szCs w:val="28"/>
          <w:lang w:val="uk-UA"/>
        </w:rPr>
        <w:softHyphen/>
        <w:t>ють наступні питання: які обов’язки яким правам відпо</w:t>
      </w:r>
      <w:r w:rsidRPr="00DF15FB">
        <w:rPr>
          <w:rFonts w:ascii="Times New Roman" w:hAnsi="Times New Roman" w:cs="Times New Roman"/>
          <w:sz w:val="28"/>
          <w:szCs w:val="28"/>
          <w:lang w:val="uk-UA"/>
        </w:rPr>
        <w:softHyphen/>
        <w:t>ві</w:t>
      </w:r>
      <w:r w:rsidRPr="00DF15FB">
        <w:rPr>
          <w:rFonts w:ascii="Times New Roman" w:hAnsi="Times New Roman" w:cs="Times New Roman"/>
          <w:sz w:val="28"/>
          <w:szCs w:val="28"/>
          <w:lang w:val="uk-UA"/>
        </w:rPr>
        <w:softHyphen/>
        <w:t>дають? Які обов’язки ми повинні виконувати, щоб поважати ці права? Що нам потрібно робити, як нам потрібно поводи</w:t>
      </w:r>
      <w:r w:rsidRPr="00DF15FB">
        <w:rPr>
          <w:rFonts w:ascii="Times New Roman" w:hAnsi="Times New Roman" w:cs="Times New Roman"/>
          <w:sz w:val="28"/>
          <w:szCs w:val="28"/>
          <w:lang w:val="uk-UA"/>
        </w:rPr>
        <w:softHyphen/>
        <w:t>тися? Наприклад, право «Кожен має право бути почутим» відпові</w:t>
      </w:r>
      <w:r w:rsidRPr="00DF15FB">
        <w:rPr>
          <w:rFonts w:ascii="Times New Roman" w:hAnsi="Times New Roman" w:cs="Times New Roman"/>
          <w:sz w:val="28"/>
          <w:szCs w:val="28"/>
          <w:lang w:val="uk-UA"/>
        </w:rPr>
        <w:softHyphen/>
        <w:t>дає обов’язку «У нас є обов’язок вислуха</w:t>
      </w:r>
      <w:r w:rsidRPr="00DF15FB">
        <w:rPr>
          <w:rFonts w:ascii="Times New Roman" w:hAnsi="Times New Roman" w:cs="Times New Roman"/>
          <w:sz w:val="28"/>
          <w:szCs w:val="28"/>
          <w:lang w:val="uk-UA"/>
        </w:rPr>
        <w:softHyphen/>
        <w:t>ти».</w:t>
      </w:r>
    </w:p>
    <w:p w:rsidR="003652B7" w:rsidRPr="00DF15FB" w:rsidRDefault="00F20492">
      <w:pPr>
        <w:tabs>
          <w:tab w:val="left" w:pos="888"/>
        </w:tabs>
        <w:spacing w:after="0" w:line="360" w:lineRule="auto"/>
        <w:jc w:val="both"/>
        <w:rPr>
          <w:rFonts w:ascii="Times New Roman" w:hAnsi="Times New Roman" w:cs="Times New Roman"/>
          <w:sz w:val="28"/>
          <w:szCs w:val="28"/>
          <w:lang w:val="uk-UA"/>
        </w:rPr>
      </w:pPr>
      <w:r w:rsidRPr="00DF15FB">
        <w:rPr>
          <w:rFonts w:ascii="Times New Roman" w:hAnsi="Times New Roman" w:cs="Times New Roman"/>
          <w:sz w:val="28"/>
          <w:szCs w:val="28"/>
          <w:lang w:val="uk-UA"/>
        </w:rPr>
        <w:tab/>
        <w:t>Використовуючи ті ж самі номери, які ви</w:t>
      </w:r>
      <w:r w:rsidRPr="00DF15FB">
        <w:rPr>
          <w:rFonts w:ascii="Times New Roman" w:hAnsi="Times New Roman" w:cs="Times New Roman"/>
          <w:sz w:val="28"/>
          <w:szCs w:val="28"/>
          <w:lang w:val="uk-UA"/>
        </w:rPr>
        <w:softHyphen/>
        <w:t>користовувалися у секції прав, групи тепер записують відповідні обов’язки у другій третині аркуша.</w:t>
      </w:r>
    </w:p>
    <w:p w:rsidR="003652B7" w:rsidRPr="00DF15FB" w:rsidRDefault="00F20492">
      <w:pPr>
        <w:tabs>
          <w:tab w:val="left" w:pos="888"/>
        </w:tabs>
        <w:spacing w:after="0" w:line="360" w:lineRule="auto"/>
        <w:jc w:val="both"/>
        <w:rPr>
          <w:rFonts w:ascii="Times New Roman" w:hAnsi="Times New Roman" w:cs="Times New Roman"/>
          <w:sz w:val="28"/>
          <w:szCs w:val="28"/>
          <w:lang w:val="uk-UA"/>
        </w:rPr>
      </w:pPr>
      <w:r w:rsidRPr="00DF15FB">
        <w:rPr>
          <w:rFonts w:ascii="Times New Roman" w:hAnsi="Times New Roman" w:cs="Times New Roman"/>
          <w:sz w:val="28"/>
          <w:szCs w:val="28"/>
          <w:lang w:val="uk-UA"/>
        </w:rPr>
        <w:t>Наприкінці уроку вчитель збирає всі напра</w:t>
      </w:r>
      <w:r w:rsidRPr="00DF15FB">
        <w:rPr>
          <w:rFonts w:ascii="Times New Roman" w:hAnsi="Times New Roman" w:cs="Times New Roman"/>
          <w:sz w:val="28"/>
          <w:szCs w:val="28"/>
          <w:lang w:val="uk-UA"/>
        </w:rPr>
        <w:softHyphen/>
        <w:t>цювання учнів, аби переглянути їх перед наступним уроком.</w:t>
      </w:r>
    </w:p>
    <w:p w:rsidR="003652B7" w:rsidRPr="00DF15FB" w:rsidRDefault="00F20492">
      <w:pPr>
        <w:tabs>
          <w:tab w:val="left" w:pos="888"/>
        </w:tabs>
        <w:spacing w:after="0" w:line="360" w:lineRule="auto"/>
        <w:jc w:val="both"/>
        <w:rPr>
          <w:rFonts w:ascii="Times New Roman" w:hAnsi="Times New Roman" w:cs="Times New Roman"/>
          <w:sz w:val="28"/>
          <w:szCs w:val="28"/>
          <w:lang w:val="uk-UA"/>
        </w:rPr>
      </w:pPr>
      <w:r w:rsidRPr="00DF15FB">
        <w:rPr>
          <w:rFonts w:ascii="Times New Roman" w:hAnsi="Times New Roman" w:cs="Times New Roman"/>
          <w:i/>
          <w:iCs/>
          <w:sz w:val="28"/>
          <w:szCs w:val="28"/>
          <w:lang w:val="uk-UA"/>
        </w:rPr>
        <w:tab/>
        <w:t>Урок 2 (тривалістю приблизно 1 ½ уроки)</w:t>
      </w:r>
    </w:p>
    <w:p w:rsidR="003652B7" w:rsidRPr="00DF15FB" w:rsidRDefault="00F20492">
      <w:pPr>
        <w:tabs>
          <w:tab w:val="left" w:pos="888"/>
        </w:tabs>
        <w:spacing w:after="0" w:line="360" w:lineRule="auto"/>
        <w:jc w:val="both"/>
        <w:rPr>
          <w:rFonts w:ascii="Times New Roman" w:hAnsi="Times New Roman" w:cs="Times New Roman"/>
          <w:sz w:val="28"/>
          <w:szCs w:val="28"/>
          <w:lang w:val="uk-UA"/>
        </w:rPr>
      </w:pPr>
      <w:r w:rsidRPr="00DF15FB">
        <w:rPr>
          <w:rFonts w:ascii="Times New Roman" w:hAnsi="Times New Roman" w:cs="Times New Roman"/>
          <w:sz w:val="28"/>
          <w:szCs w:val="28"/>
          <w:lang w:val="uk-UA"/>
        </w:rPr>
        <w:tab/>
        <w:t>Учитель виступає модератором дискусії на тему «правил» за допомогою основних запи</w:t>
      </w:r>
      <w:r w:rsidRPr="00DF15FB">
        <w:rPr>
          <w:rFonts w:ascii="Times New Roman" w:hAnsi="Times New Roman" w:cs="Times New Roman"/>
          <w:sz w:val="28"/>
          <w:szCs w:val="28"/>
          <w:lang w:val="uk-UA"/>
        </w:rPr>
        <w:softHyphen/>
        <w:t>тань стосовно правил, продемонстро</w:t>
      </w:r>
      <w:r w:rsidRPr="00DF15FB">
        <w:rPr>
          <w:rFonts w:ascii="Times New Roman" w:hAnsi="Times New Roman" w:cs="Times New Roman"/>
          <w:sz w:val="28"/>
          <w:szCs w:val="28"/>
          <w:lang w:val="uk-UA"/>
        </w:rPr>
        <w:softHyphen/>
        <w:t>ва</w:t>
      </w:r>
      <w:r w:rsidRPr="00DF15FB">
        <w:rPr>
          <w:rFonts w:ascii="Times New Roman" w:hAnsi="Times New Roman" w:cs="Times New Roman"/>
          <w:sz w:val="28"/>
          <w:szCs w:val="28"/>
          <w:lang w:val="uk-UA"/>
        </w:rPr>
        <w:softHyphen/>
        <w:t>них з посиланнями, наприклад, на правила у спорті, у класній кімнаті або у дорож</w:t>
      </w:r>
      <w:r w:rsidRPr="00DF15FB">
        <w:rPr>
          <w:rFonts w:ascii="Times New Roman" w:hAnsi="Times New Roman" w:cs="Times New Roman"/>
          <w:sz w:val="28"/>
          <w:szCs w:val="28"/>
          <w:lang w:val="uk-UA"/>
        </w:rPr>
        <w:softHyphen/>
        <w:t>ньо</w:t>
      </w:r>
      <w:r w:rsidRPr="00DF15FB">
        <w:rPr>
          <w:rFonts w:ascii="Times New Roman" w:hAnsi="Times New Roman" w:cs="Times New Roman"/>
          <w:sz w:val="28"/>
          <w:szCs w:val="28"/>
          <w:lang w:val="uk-UA"/>
        </w:rPr>
        <w:softHyphen/>
        <w:t>му русі. Наприклад:</w:t>
      </w:r>
    </w:p>
    <w:p w:rsidR="003652B7" w:rsidRPr="00DF15FB" w:rsidRDefault="00F20492">
      <w:pPr>
        <w:tabs>
          <w:tab w:val="left" w:pos="888"/>
        </w:tabs>
        <w:spacing w:after="0" w:line="360" w:lineRule="auto"/>
        <w:jc w:val="both"/>
        <w:rPr>
          <w:rFonts w:ascii="Times New Roman" w:hAnsi="Times New Roman" w:cs="Times New Roman"/>
          <w:sz w:val="28"/>
          <w:szCs w:val="28"/>
          <w:lang w:val="uk-UA"/>
        </w:rPr>
      </w:pPr>
      <w:r w:rsidRPr="00DF15FB">
        <w:rPr>
          <w:rFonts w:ascii="Times New Roman" w:hAnsi="Times New Roman" w:cs="Times New Roman"/>
          <w:sz w:val="28"/>
          <w:szCs w:val="28"/>
          <w:lang w:val="uk-UA"/>
        </w:rPr>
        <w:tab/>
        <w:t>– Що доброго у правилах? Що може дра</w:t>
      </w:r>
      <w:r w:rsidRPr="00DF15FB">
        <w:rPr>
          <w:rFonts w:ascii="Times New Roman" w:hAnsi="Times New Roman" w:cs="Times New Roman"/>
          <w:sz w:val="28"/>
          <w:szCs w:val="28"/>
          <w:lang w:val="uk-UA"/>
        </w:rPr>
        <w:softHyphen/>
        <w:t>тувати у правилах?</w:t>
      </w:r>
    </w:p>
    <w:p w:rsidR="003652B7" w:rsidRPr="00DF15FB" w:rsidRDefault="00F20492">
      <w:pPr>
        <w:tabs>
          <w:tab w:val="left" w:pos="888"/>
        </w:tabs>
        <w:spacing w:after="0" w:line="360" w:lineRule="auto"/>
        <w:jc w:val="both"/>
        <w:rPr>
          <w:rFonts w:ascii="Times New Roman" w:hAnsi="Times New Roman" w:cs="Times New Roman"/>
          <w:sz w:val="28"/>
          <w:szCs w:val="28"/>
          <w:lang w:val="uk-UA"/>
        </w:rPr>
      </w:pPr>
      <w:r w:rsidRPr="00DF15FB">
        <w:rPr>
          <w:rFonts w:ascii="Times New Roman" w:hAnsi="Times New Roman" w:cs="Times New Roman"/>
          <w:sz w:val="28"/>
          <w:szCs w:val="28"/>
          <w:lang w:val="uk-UA"/>
        </w:rPr>
        <w:tab/>
        <w:t>– Коли я радий, що є такі правила? Що сердить мене у правилах?</w:t>
      </w:r>
    </w:p>
    <w:p w:rsidR="003652B7" w:rsidRPr="00DF15FB" w:rsidRDefault="00F20492">
      <w:pPr>
        <w:tabs>
          <w:tab w:val="left" w:pos="888"/>
        </w:tabs>
        <w:spacing w:after="0" w:line="360" w:lineRule="auto"/>
        <w:jc w:val="both"/>
        <w:rPr>
          <w:rFonts w:ascii="Times New Roman" w:hAnsi="Times New Roman" w:cs="Times New Roman"/>
          <w:sz w:val="28"/>
          <w:szCs w:val="28"/>
          <w:lang w:val="uk-UA"/>
        </w:rPr>
      </w:pPr>
      <w:r w:rsidRPr="00DF15FB">
        <w:rPr>
          <w:rFonts w:ascii="Times New Roman" w:hAnsi="Times New Roman" w:cs="Times New Roman"/>
          <w:sz w:val="28"/>
          <w:szCs w:val="28"/>
          <w:lang w:val="uk-UA"/>
        </w:rPr>
        <w:tab/>
        <w:t>– Хто встановлює правила в різних контек</w:t>
      </w:r>
      <w:r w:rsidRPr="00DF15FB">
        <w:rPr>
          <w:rFonts w:ascii="Times New Roman" w:hAnsi="Times New Roman" w:cs="Times New Roman"/>
          <w:sz w:val="28"/>
          <w:szCs w:val="28"/>
          <w:lang w:val="uk-UA"/>
        </w:rPr>
        <w:softHyphen/>
        <w:t>с</w:t>
      </w:r>
      <w:r w:rsidRPr="00DF15FB">
        <w:rPr>
          <w:rFonts w:ascii="Times New Roman" w:hAnsi="Times New Roman" w:cs="Times New Roman"/>
          <w:sz w:val="28"/>
          <w:szCs w:val="28"/>
          <w:lang w:val="uk-UA"/>
        </w:rPr>
        <w:softHyphen/>
        <w:t>тах? Хто має повноваження для примусо</w:t>
      </w:r>
      <w:r w:rsidRPr="00DF15FB">
        <w:rPr>
          <w:rFonts w:ascii="Times New Roman" w:hAnsi="Times New Roman" w:cs="Times New Roman"/>
          <w:sz w:val="28"/>
          <w:szCs w:val="28"/>
          <w:lang w:val="uk-UA"/>
        </w:rPr>
        <w:softHyphen/>
        <w:t>вого виконання правил і санкцій у випадку порушення цих правил?</w:t>
      </w:r>
    </w:p>
    <w:p w:rsidR="003652B7" w:rsidRPr="00DF15FB" w:rsidRDefault="00F20492">
      <w:pPr>
        <w:tabs>
          <w:tab w:val="left" w:pos="888"/>
        </w:tabs>
        <w:spacing w:after="0" w:line="360" w:lineRule="auto"/>
        <w:jc w:val="both"/>
        <w:rPr>
          <w:rFonts w:ascii="Times New Roman" w:hAnsi="Times New Roman" w:cs="Times New Roman"/>
          <w:sz w:val="28"/>
          <w:szCs w:val="28"/>
          <w:lang w:val="uk-UA"/>
        </w:rPr>
      </w:pPr>
      <w:r w:rsidRPr="00DF15FB">
        <w:rPr>
          <w:rFonts w:ascii="Times New Roman" w:hAnsi="Times New Roman" w:cs="Times New Roman"/>
          <w:sz w:val="28"/>
          <w:szCs w:val="28"/>
          <w:lang w:val="uk-UA"/>
        </w:rPr>
        <w:tab/>
        <w:t>Як стимул для початку цієї фази уроку або для підведення підсумків пізні</w:t>
      </w:r>
      <w:r w:rsidRPr="00DF15FB">
        <w:rPr>
          <w:rFonts w:ascii="Times New Roman" w:hAnsi="Times New Roman" w:cs="Times New Roman"/>
          <w:sz w:val="28"/>
          <w:szCs w:val="28"/>
          <w:lang w:val="uk-UA"/>
        </w:rPr>
        <w:softHyphen/>
        <w:t>ше можна використовувати наступний текст (або його скорочену версію): «Дис</w:t>
      </w:r>
      <w:r w:rsidRPr="00DF15FB">
        <w:rPr>
          <w:rFonts w:ascii="Times New Roman" w:hAnsi="Times New Roman" w:cs="Times New Roman"/>
          <w:sz w:val="28"/>
          <w:szCs w:val="28"/>
          <w:lang w:val="uk-UA"/>
        </w:rPr>
        <w:softHyphen/>
        <w:t>ци</w:t>
      </w:r>
      <w:r w:rsidRPr="00DF15FB">
        <w:rPr>
          <w:rFonts w:ascii="Times New Roman" w:hAnsi="Times New Roman" w:cs="Times New Roman"/>
          <w:sz w:val="28"/>
          <w:szCs w:val="28"/>
          <w:lang w:val="uk-UA"/>
        </w:rPr>
        <w:softHyphen/>
        <w:t>п</w:t>
      </w:r>
      <w:r w:rsidRPr="00DF15FB">
        <w:rPr>
          <w:rFonts w:ascii="Times New Roman" w:hAnsi="Times New Roman" w:cs="Times New Roman"/>
          <w:sz w:val="28"/>
          <w:szCs w:val="28"/>
          <w:lang w:val="uk-UA"/>
        </w:rPr>
        <w:softHyphen/>
        <w:t>ліна і порядок у демократичній державі та у школі».</w:t>
      </w:r>
    </w:p>
    <w:p w:rsidR="003652B7" w:rsidRPr="00DF15FB" w:rsidRDefault="003652B7">
      <w:pPr>
        <w:tabs>
          <w:tab w:val="left" w:pos="888"/>
        </w:tabs>
        <w:spacing w:after="0" w:line="360" w:lineRule="auto"/>
        <w:jc w:val="both"/>
        <w:rPr>
          <w:rFonts w:ascii="Times New Roman" w:hAnsi="Times New Roman" w:cs="Times New Roman"/>
          <w:sz w:val="28"/>
          <w:szCs w:val="28"/>
          <w:lang w:val="uk-UA"/>
        </w:rPr>
      </w:pPr>
    </w:p>
    <w:p w:rsidR="003652B7" w:rsidRPr="00DF15FB" w:rsidRDefault="003652B7">
      <w:pPr>
        <w:pStyle w:val="ad"/>
        <w:spacing w:after="0" w:line="360" w:lineRule="auto"/>
        <w:ind w:firstLine="709"/>
        <w:jc w:val="both"/>
        <w:rPr>
          <w:rFonts w:ascii="Times New Roman" w:hAnsi="Times New Roman" w:cs="Times New Roman"/>
          <w:sz w:val="28"/>
          <w:szCs w:val="28"/>
          <w:lang w:val="uk-UA"/>
        </w:rPr>
      </w:pPr>
    </w:p>
    <w:sectPr w:rsidR="003652B7" w:rsidRPr="00DF15FB">
      <w:headerReference w:type="default" r:id="rId77"/>
      <w:footerReference w:type="default" r:id="rId78"/>
      <w:pgSz w:w="11906" w:h="16838"/>
      <w:pgMar w:top="1138" w:right="850" w:bottom="1138"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25071" w:rsidRDefault="00225071">
      <w:pPr>
        <w:spacing w:line="240" w:lineRule="auto"/>
      </w:pPr>
      <w:r>
        <w:separator/>
      </w:r>
    </w:p>
  </w:endnote>
  <w:endnote w:type="continuationSeparator" w:id="0">
    <w:p w:rsidR="00225071" w:rsidRDefault="0022507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 w:name="Helvetica Neue">
    <w:charset w:val="00"/>
    <w:family w:val="auto"/>
    <w:pitch w:val="default"/>
    <w:sig w:usb0="E50002FF" w:usb1="500079DB" w:usb2="00000010" w:usb3="00000000" w:csb0="00000000"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01848774"/>
      <w:docPartObj>
        <w:docPartGallery w:val="Page Numbers (Bottom of Page)"/>
        <w:docPartUnique/>
      </w:docPartObj>
    </w:sdtPr>
    <w:sdtEndPr/>
    <w:sdtContent>
      <w:p w:rsidR="00DF15FB" w:rsidRDefault="00DF15FB">
        <w:pPr>
          <w:pStyle w:val="a5"/>
          <w:jc w:val="right"/>
        </w:pPr>
        <w:r>
          <w:fldChar w:fldCharType="begin"/>
        </w:r>
        <w:r>
          <w:instrText>PAGE   \* MERGEFORMAT</w:instrText>
        </w:r>
        <w:r>
          <w:fldChar w:fldCharType="separate"/>
        </w:r>
        <w:r w:rsidR="0021090B">
          <w:rPr>
            <w:noProof/>
          </w:rPr>
          <w:t>2</w:t>
        </w:r>
        <w:r>
          <w:fldChar w:fldCharType="end"/>
        </w:r>
      </w:p>
    </w:sdtContent>
  </w:sdt>
  <w:p w:rsidR="00DF15FB" w:rsidRDefault="00DF15FB">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25071" w:rsidRDefault="00225071">
      <w:pPr>
        <w:spacing w:after="0"/>
      </w:pPr>
      <w:r>
        <w:separator/>
      </w:r>
    </w:p>
  </w:footnote>
  <w:footnote w:type="continuationSeparator" w:id="0">
    <w:p w:rsidR="00225071" w:rsidRDefault="00225071">
      <w:pPr>
        <w:spacing w:after="0"/>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15FB" w:rsidRDefault="00DF15FB" w:rsidP="00DF15FB">
    <w:pPr>
      <w:pStyle w:val="a7"/>
    </w:pPr>
  </w:p>
  <w:p w:rsidR="00DF15FB" w:rsidRDefault="00DF15FB">
    <w:pPr>
      <w:pStyle w:val="a7"/>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96E5EBEE"/>
    <w:multiLevelType w:val="singleLevel"/>
    <w:tmpl w:val="96E5EBEE"/>
    <w:lvl w:ilvl="0">
      <w:start w:val="1"/>
      <w:numFmt w:val="decimal"/>
      <w:lvlText w:val="%1."/>
      <w:lvlJc w:val="left"/>
      <w:pPr>
        <w:tabs>
          <w:tab w:val="left" w:pos="425"/>
        </w:tabs>
        <w:ind w:left="425" w:hanging="425"/>
      </w:pPr>
      <w:rPr>
        <w:rFonts w:hint="default"/>
      </w:rPr>
    </w:lvl>
  </w:abstractNum>
  <w:abstractNum w:abstractNumId="1" w15:restartNumberingAfterBreak="0">
    <w:nsid w:val="9DF523FE"/>
    <w:multiLevelType w:val="multilevel"/>
    <w:tmpl w:val="9DF523FE"/>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2" w15:restartNumberingAfterBreak="0">
    <w:nsid w:val="9FDFFB8B"/>
    <w:multiLevelType w:val="multilevel"/>
    <w:tmpl w:val="0B7ABF60"/>
    <w:lvl w:ilvl="0">
      <w:start w:val="1"/>
      <w:numFmt w:val="decimal"/>
      <w:suff w:val="space"/>
      <w:lvlText w:val="%1."/>
      <w:lvlJc w:val="left"/>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00FE2E24"/>
    <w:multiLevelType w:val="multilevel"/>
    <w:tmpl w:val="00FE2E24"/>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4" w15:restartNumberingAfterBreak="0">
    <w:nsid w:val="02E54160"/>
    <w:multiLevelType w:val="multilevel"/>
    <w:tmpl w:val="02E54160"/>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5" w15:restartNumberingAfterBreak="0">
    <w:nsid w:val="03947787"/>
    <w:multiLevelType w:val="multilevel"/>
    <w:tmpl w:val="03947787"/>
    <w:lvl w:ilvl="0">
      <w:numFmt w:val="bullet"/>
      <w:lvlText w:val="–"/>
      <w:lvlJc w:val="left"/>
      <w:pPr>
        <w:ind w:left="1378" w:hanging="360"/>
      </w:pPr>
      <w:rPr>
        <w:rFonts w:ascii="Times New Roman" w:eastAsia="Times New Roman" w:hAnsi="Times New Roman" w:cs="Times New Roman" w:hint="default"/>
      </w:rPr>
    </w:lvl>
    <w:lvl w:ilvl="1">
      <w:start w:val="1"/>
      <w:numFmt w:val="bullet"/>
      <w:lvlText w:val="o"/>
      <w:lvlJc w:val="left"/>
      <w:pPr>
        <w:ind w:left="2098" w:hanging="360"/>
      </w:pPr>
      <w:rPr>
        <w:rFonts w:ascii="Courier New" w:hAnsi="Courier New" w:cs="Courier New" w:hint="default"/>
      </w:rPr>
    </w:lvl>
    <w:lvl w:ilvl="2">
      <w:start w:val="1"/>
      <w:numFmt w:val="bullet"/>
      <w:lvlText w:val=""/>
      <w:lvlJc w:val="left"/>
      <w:pPr>
        <w:ind w:left="2818" w:hanging="360"/>
      </w:pPr>
      <w:rPr>
        <w:rFonts w:ascii="Wingdings" w:hAnsi="Wingdings" w:hint="default"/>
      </w:rPr>
    </w:lvl>
    <w:lvl w:ilvl="3">
      <w:start w:val="1"/>
      <w:numFmt w:val="bullet"/>
      <w:lvlText w:val=""/>
      <w:lvlJc w:val="left"/>
      <w:pPr>
        <w:ind w:left="3538" w:hanging="360"/>
      </w:pPr>
      <w:rPr>
        <w:rFonts w:ascii="Symbol" w:hAnsi="Symbol" w:hint="default"/>
      </w:rPr>
    </w:lvl>
    <w:lvl w:ilvl="4">
      <w:start w:val="1"/>
      <w:numFmt w:val="bullet"/>
      <w:lvlText w:val="o"/>
      <w:lvlJc w:val="left"/>
      <w:pPr>
        <w:ind w:left="4258" w:hanging="360"/>
      </w:pPr>
      <w:rPr>
        <w:rFonts w:ascii="Courier New" w:hAnsi="Courier New" w:cs="Courier New" w:hint="default"/>
      </w:rPr>
    </w:lvl>
    <w:lvl w:ilvl="5">
      <w:start w:val="1"/>
      <w:numFmt w:val="bullet"/>
      <w:lvlText w:val=""/>
      <w:lvlJc w:val="left"/>
      <w:pPr>
        <w:ind w:left="4978" w:hanging="360"/>
      </w:pPr>
      <w:rPr>
        <w:rFonts w:ascii="Wingdings" w:hAnsi="Wingdings" w:hint="default"/>
      </w:rPr>
    </w:lvl>
    <w:lvl w:ilvl="6">
      <w:start w:val="1"/>
      <w:numFmt w:val="bullet"/>
      <w:lvlText w:val=""/>
      <w:lvlJc w:val="left"/>
      <w:pPr>
        <w:ind w:left="5698" w:hanging="360"/>
      </w:pPr>
      <w:rPr>
        <w:rFonts w:ascii="Symbol" w:hAnsi="Symbol" w:hint="default"/>
      </w:rPr>
    </w:lvl>
    <w:lvl w:ilvl="7">
      <w:start w:val="1"/>
      <w:numFmt w:val="bullet"/>
      <w:lvlText w:val="o"/>
      <w:lvlJc w:val="left"/>
      <w:pPr>
        <w:ind w:left="6418" w:hanging="360"/>
      </w:pPr>
      <w:rPr>
        <w:rFonts w:ascii="Courier New" w:hAnsi="Courier New" w:cs="Courier New" w:hint="default"/>
      </w:rPr>
    </w:lvl>
    <w:lvl w:ilvl="8">
      <w:start w:val="1"/>
      <w:numFmt w:val="bullet"/>
      <w:lvlText w:val=""/>
      <w:lvlJc w:val="left"/>
      <w:pPr>
        <w:ind w:left="7138" w:hanging="360"/>
      </w:pPr>
      <w:rPr>
        <w:rFonts w:ascii="Wingdings" w:hAnsi="Wingdings" w:hint="default"/>
      </w:rPr>
    </w:lvl>
  </w:abstractNum>
  <w:abstractNum w:abstractNumId="6" w15:restartNumberingAfterBreak="0">
    <w:nsid w:val="03992A3F"/>
    <w:multiLevelType w:val="multilevel"/>
    <w:tmpl w:val="03992A3F"/>
    <w:lvl w:ilvl="0">
      <w:numFmt w:val="bullet"/>
      <w:lvlText w:val="–"/>
      <w:lvlJc w:val="left"/>
      <w:pPr>
        <w:ind w:left="1429" w:hanging="360"/>
      </w:pPr>
      <w:rPr>
        <w:rFonts w:ascii="Times New Roman" w:eastAsia="Times New Roman" w:hAnsi="Times New Roman" w:cs="Times New Roman" w:hint="default"/>
      </w:rPr>
    </w:lvl>
    <w:lvl w:ilvl="1">
      <w:numFmt w:val="bullet"/>
      <w:lvlText w:val="-"/>
      <w:lvlJc w:val="left"/>
      <w:pPr>
        <w:ind w:left="2749" w:hanging="960"/>
      </w:pPr>
      <w:rPr>
        <w:rFonts w:ascii="Times New Roman" w:eastAsia="Calibri" w:hAnsi="Times New Roman" w:cs="Times New Roman"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7" w15:restartNumberingAfterBreak="0">
    <w:nsid w:val="03E5093E"/>
    <w:multiLevelType w:val="multilevel"/>
    <w:tmpl w:val="03E5093E"/>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8" w15:restartNumberingAfterBreak="0">
    <w:nsid w:val="074D3FB8"/>
    <w:multiLevelType w:val="multilevel"/>
    <w:tmpl w:val="074D3FB8"/>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9" w15:restartNumberingAfterBreak="0">
    <w:nsid w:val="0E9401D2"/>
    <w:multiLevelType w:val="multilevel"/>
    <w:tmpl w:val="0E9401D2"/>
    <w:lvl w:ilvl="0">
      <w:numFmt w:val="bullet"/>
      <w:lvlText w:val="–"/>
      <w:lvlJc w:val="left"/>
      <w:pPr>
        <w:ind w:left="1429" w:hanging="360"/>
      </w:pPr>
      <w:rPr>
        <w:rFonts w:ascii="Times New Roman" w:eastAsia="Times New Roman" w:hAnsi="Times New Roman" w:cs="Times New Roman"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10" w15:restartNumberingAfterBreak="0">
    <w:nsid w:val="0F5C60F7"/>
    <w:multiLevelType w:val="multilevel"/>
    <w:tmpl w:val="0F5C60F7"/>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1" w15:restartNumberingAfterBreak="0">
    <w:nsid w:val="0F6A0442"/>
    <w:multiLevelType w:val="multilevel"/>
    <w:tmpl w:val="0F6A0442"/>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2" w15:restartNumberingAfterBreak="0">
    <w:nsid w:val="19AF07D5"/>
    <w:multiLevelType w:val="multilevel"/>
    <w:tmpl w:val="19AF07D5"/>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3" w15:restartNumberingAfterBreak="0">
    <w:nsid w:val="19DB2000"/>
    <w:multiLevelType w:val="multilevel"/>
    <w:tmpl w:val="19DB2000"/>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4" w15:restartNumberingAfterBreak="0">
    <w:nsid w:val="1B525CE3"/>
    <w:multiLevelType w:val="multilevel"/>
    <w:tmpl w:val="1B525CE3"/>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5" w15:restartNumberingAfterBreak="0">
    <w:nsid w:val="1F012AAD"/>
    <w:multiLevelType w:val="multilevel"/>
    <w:tmpl w:val="1F012AAD"/>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16" w15:restartNumberingAfterBreak="0">
    <w:nsid w:val="1F6E78E9"/>
    <w:multiLevelType w:val="multilevel"/>
    <w:tmpl w:val="1F6E78E9"/>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7" w15:restartNumberingAfterBreak="0">
    <w:nsid w:val="221D7C98"/>
    <w:multiLevelType w:val="multilevel"/>
    <w:tmpl w:val="221D7C98"/>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8" w15:restartNumberingAfterBreak="0">
    <w:nsid w:val="247026F6"/>
    <w:multiLevelType w:val="multilevel"/>
    <w:tmpl w:val="247026F6"/>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9" w15:restartNumberingAfterBreak="0">
    <w:nsid w:val="27B345D7"/>
    <w:multiLevelType w:val="multilevel"/>
    <w:tmpl w:val="27B345D7"/>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0" w15:restartNumberingAfterBreak="0">
    <w:nsid w:val="286D116B"/>
    <w:multiLevelType w:val="multilevel"/>
    <w:tmpl w:val="286D116B"/>
    <w:lvl w:ilvl="0">
      <w:start w:val="1"/>
      <w:numFmt w:val="bullet"/>
      <w:lvlText w:val=""/>
      <w:lvlJc w:val="left"/>
      <w:pPr>
        <w:tabs>
          <w:tab w:val="left" w:pos="720"/>
        </w:tabs>
        <w:ind w:left="720" w:hanging="360"/>
      </w:pPr>
      <w:rPr>
        <w:rFonts w:ascii="Symbol" w:hAnsi="Symbol" w:hint="default"/>
        <w:sz w:val="20"/>
      </w:rPr>
    </w:lvl>
    <w:lvl w:ilvl="1">
      <w:start w:val="1"/>
      <w:numFmt w:val="decimal"/>
      <w:lvlText w:val="%2."/>
      <w:lvlJc w:val="left"/>
      <w:pPr>
        <w:tabs>
          <w:tab w:val="left" w:pos="1440"/>
        </w:tabs>
        <w:ind w:left="1440" w:hanging="360"/>
      </w:p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1" w15:restartNumberingAfterBreak="0">
    <w:nsid w:val="292113C6"/>
    <w:multiLevelType w:val="multilevel"/>
    <w:tmpl w:val="292113C6"/>
    <w:lvl w:ilvl="0">
      <w:numFmt w:val="bullet"/>
      <w:lvlText w:val="–"/>
      <w:lvlJc w:val="left"/>
      <w:pPr>
        <w:ind w:left="720" w:hanging="360"/>
      </w:pPr>
      <w:rPr>
        <w:rFonts w:ascii="Times New Roman" w:eastAsia="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2" w15:restartNumberingAfterBreak="0">
    <w:nsid w:val="294459B4"/>
    <w:multiLevelType w:val="multilevel"/>
    <w:tmpl w:val="294459B4"/>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3" w15:restartNumberingAfterBreak="0">
    <w:nsid w:val="2F6315DB"/>
    <w:multiLevelType w:val="hybridMultilevel"/>
    <w:tmpl w:val="7F289334"/>
    <w:lvl w:ilvl="0" w:tplc="6BCCDAB8">
      <w:start w:val="4"/>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15:restartNumberingAfterBreak="0">
    <w:nsid w:val="30DB7131"/>
    <w:multiLevelType w:val="multilevel"/>
    <w:tmpl w:val="30DB7131"/>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5" w15:restartNumberingAfterBreak="0">
    <w:nsid w:val="3AD77906"/>
    <w:multiLevelType w:val="multilevel"/>
    <w:tmpl w:val="7534B1E6"/>
    <w:lvl w:ilvl="0">
      <w:start w:val="1"/>
      <w:numFmt w:val="bullet"/>
      <w:lvlText w:val=""/>
      <w:lvlJc w:val="left"/>
      <w:pPr>
        <w:ind w:left="1069" w:hanging="360"/>
      </w:pPr>
      <w:rPr>
        <w:rFonts w:ascii="Symbol" w:hAnsi="Symbol" w:hint="default"/>
      </w:rPr>
    </w:lvl>
    <w:lvl w:ilvl="1">
      <w:start w:val="1"/>
      <w:numFmt w:val="bullet"/>
      <w:lvlText w:val="o"/>
      <w:lvlJc w:val="left"/>
      <w:pPr>
        <w:ind w:left="1789" w:hanging="360"/>
      </w:pPr>
      <w:rPr>
        <w:rFonts w:ascii="Courier New" w:hAnsi="Courier New" w:cs="Courier New" w:hint="default"/>
      </w:rPr>
    </w:lvl>
    <w:lvl w:ilvl="2">
      <w:start w:val="1"/>
      <w:numFmt w:val="bullet"/>
      <w:lvlText w:val=""/>
      <w:lvlJc w:val="left"/>
      <w:pPr>
        <w:ind w:left="2509" w:hanging="360"/>
      </w:pPr>
      <w:rPr>
        <w:rFonts w:ascii="Wingdings" w:hAnsi="Wingdings" w:hint="default"/>
      </w:rPr>
    </w:lvl>
    <w:lvl w:ilvl="3">
      <w:start w:val="1"/>
      <w:numFmt w:val="bullet"/>
      <w:lvlText w:val=""/>
      <w:lvlJc w:val="left"/>
      <w:pPr>
        <w:ind w:left="3229" w:hanging="360"/>
      </w:pPr>
      <w:rPr>
        <w:rFonts w:ascii="Symbol" w:hAnsi="Symbol" w:hint="default"/>
      </w:rPr>
    </w:lvl>
    <w:lvl w:ilvl="4">
      <w:start w:val="1"/>
      <w:numFmt w:val="bullet"/>
      <w:lvlText w:val="o"/>
      <w:lvlJc w:val="left"/>
      <w:pPr>
        <w:ind w:left="3949" w:hanging="360"/>
      </w:pPr>
      <w:rPr>
        <w:rFonts w:ascii="Courier New" w:hAnsi="Courier New" w:cs="Courier New" w:hint="default"/>
      </w:rPr>
    </w:lvl>
    <w:lvl w:ilvl="5">
      <w:start w:val="1"/>
      <w:numFmt w:val="bullet"/>
      <w:lvlText w:val=""/>
      <w:lvlJc w:val="left"/>
      <w:pPr>
        <w:ind w:left="4669" w:hanging="360"/>
      </w:pPr>
      <w:rPr>
        <w:rFonts w:ascii="Wingdings" w:hAnsi="Wingdings" w:hint="default"/>
      </w:rPr>
    </w:lvl>
    <w:lvl w:ilvl="6">
      <w:start w:val="1"/>
      <w:numFmt w:val="bullet"/>
      <w:lvlText w:val=""/>
      <w:lvlJc w:val="left"/>
      <w:pPr>
        <w:ind w:left="5389" w:hanging="360"/>
      </w:pPr>
      <w:rPr>
        <w:rFonts w:ascii="Symbol" w:hAnsi="Symbol" w:hint="default"/>
      </w:rPr>
    </w:lvl>
    <w:lvl w:ilvl="7">
      <w:start w:val="1"/>
      <w:numFmt w:val="bullet"/>
      <w:lvlText w:val="o"/>
      <w:lvlJc w:val="left"/>
      <w:pPr>
        <w:ind w:left="6109" w:hanging="360"/>
      </w:pPr>
      <w:rPr>
        <w:rFonts w:ascii="Courier New" w:hAnsi="Courier New" w:cs="Courier New" w:hint="default"/>
      </w:rPr>
    </w:lvl>
    <w:lvl w:ilvl="8">
      <w:start w:val="1"/>
      <w:numFmt w:val="bullet"/>
      <w:lvlText w:val=""/>
      <w:lvlJc w:val="left"/>
      <w:pPr>
        <w:ind w:left="6829" w:hanging="360"/>
      </w:pPr>
      <w:rPr>
        <w:rFonts w:ascii="Wingdings" w:hAnsi="Wingdings" w:hint="default"/>
      </w:rPr>
    </w:lvl>
  </w:abstractNum>
  <w:abstractNum w:abstractNumId="26" w15:restartNumberingAfterBreak="0">
    <w:nsid w:val="40D4463F"/>
    <w:multiLevelType w:val="multilevel"/>
    <w:tmpl w:val="40D4463F"/>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7" w15:restartNumberingAfterBreak="0">
    <w:nsid w:val="411158C2"/>
    <w:multiLevelType w:val="multilevel"/>
    <w:tmpl w:val="411158C2"/>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8" w15:restartNumberingAfterBreak="0">
    <w:nsid w:val="45B73DB1"/>
    <w:multiLevelType w:val="multilevel"/>
    <w:tmpl w:val="45B73DB1"/>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9" w15:restartNumberingAfterBreak="0">
    <w:nsid w:val="47084D2C"/>
    <w:multiLevelType w:val="multilevel"/>
    <w:tmpl w:val="47084D2C"/>
    <w:lvl w:ilvl="0">
      <w:start w:val="1"/>
      <w:numFmt w:val="decimal"/>
      <w:lvlText w:val="%1."/>
      <w:lvlJc w:val="left"/>
      <w:pPr>
        <w:ind w:left="1069" w:hanging="360"/>
      </w:pPr>
      <w:rPr>
        <w:rFonts w:hint="default"/>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30" w15:restartNumberingAfterBreak="0">
    <w:nsid w:val="47734A60"/>
    <w:multiLevelType w:val="multilevel"/>
    <w:tmpl w:val="47734A60"/>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1" w15:restartNumberingAfterBreak="0">
    <w:nsid w:val="48CC04CB"/>
    <w:multiLevelType w:val="multilevel"/>
    <w:tmpl w:val="48CC04CB"/>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32" w15:restartNumberingAfterBreak="0">
    <w:nsid w:val="4A584D05"/>
    <w:multiLevelType w:val="multilevel"/>
    <w:tmpl w:val="4A584D05"/>
    <w:lvl w:ilvl="0">
      <w:start w:val="1"/>
      <w:numFmt w:val="decimal"/>
      <w:lvlText w:val="%1."/>
      <w:lvlJc w:val="left"/>
      <w:pPr>
        <w:tabs>
          <w:tab w:val="left" w:pos="720"/>
        </w:tabs>
        <w:ind w:left="720" w:hanging="360"/>
      </w:pPr>
    </w:lvl>
    <w:lvl w:ilvl="1">
      <w:start w:val="1"/>
      <w:numFmt w:val="bullet"/>
      <w:lvlText w:val="o"/>
      <w:lvlJc w:val="left"/>
      <w:pPr>
        <w:tabs>
          <w:tab w:val="left" w:pos="1440"/>
        </w:tabs>
        <w:ind w:left="1440" w:hanging="360"/>
      </w:pPr>
      <w:rPr>
        <w:rFonts w:ascii="Courier New" w:hAnsi="Courier New" w:hint="default"/>
        <w:sz w:val="20"/>
      </w:r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3" w15:restartNumberingAfterBreak="0">
    <w:nsid w:val="4AA146B3"/>
    <w:multiLevelType w:val="multilevel"/>
    <w:tmpl w:val="4AA146B3"/>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34" w15:restartNumberingAfterBreak="0">
    <w:nsid w:val="4D6F6DE0"/>
    <w:multiLevelType w:val="multilevel"/>
    <w:tmpl w:val="4D6F6DE0"/>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35" w15:restartNumberingAfterBreak="0">
    <w:nsid w:val="53193590"/>
    <w:multiLevelType w:val="multilevel"/>
    <w:tmpl w:val="53193590"/>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36" w15:restartNumberingAfterBreak="0">
    <w:nsid w:val="57C74847"/>
    <w:multiLevelType w:val="multilevel"/>
    <w:tmpl w:val="57C74847"/>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37" w15:restartNumberingAfterBreak="0">
    <w:nsid w:val="5865667F"/>
    <w:multiLevelType w:val="multilevel"/>
    <w:tmpl w:val="5865667F"/>
    <w:lvl w:ilvl="0">
      <w:numFmt w:val="bullet"/>
      <w:lvlText w:val="–"/>
      <w:lvlJc w:val="left"/>
      <w:pPr>
        <w:ind w:left="1429" w:hanging="360"/>
      </w:pPr>
      <w:rPr>
        <w:rFonts w:ascii="Times New Roman" w:eastAsia="Times New Roman" w:hAnsi="Times New Roman" w:cs="Times New Roman"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38" w15:restartNumberingAfterBreak="0">
    <w:nsid w:val="590D0A99"/>
    <w:multiLevelType w:val="multilevel"/>
    <w:tmpl w:val="590D0A99"/>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39" w15:restartNumberingAfterBreak="0">
    <w:nsid w:val="591C5AC7"/>
    <w:multiLevelType w:val="multilevel"/>
    <w:tmpl w:val="81F617EC"/>
    <w:lvl w:ilvl="0">
      <w:start w:val="1"/>
      <w:numFmt w:val="bullet"/>
      <w:lvlText w:val=""/>
      <w:lvlJc w:val="left"/>
      <w:pPr>
        <w:ind w:left="1069" w:hanging="360"/>
      </w:pPr>
      <w:rPr>
        <w:rFonts w:ascii="Symbol" w:hAnsi="Symbol" w:hint="default"/>
      </w:rPr>
    </w:lvl>
    <w:lvl w:ilvl="1">
      <w:start w:val="1"/>
      <w:numFmt w:val="bullet"/>
      <w:lvlText w:val="o"/>
      <w:lvlJc w:val="left"/>
      <w:pPr>
        <w:ind w:left="1789" w:hanging="360"/>
      </w:pPr>
      <w:rPr>
        <w:rFonts w:ascii="Courier New" w:hAnsi="Courier New" w:cs="Courier New" w:hint="default"/>
      </w:rPr>
    </w:lvl>
    <w:lvl w:ilvl="2">
      <w:start w:val="1"/>
      <w:numFmt w:val="bullet"/>
      <w:lvlText w:val=""/>
      <w:lvlJc w:val="left"/>
      <w:pPr>
        <w:ind w:left="2509" w:hanging="360"/>
      </w:pPr>
      <w:rPr>
        <w:rFonts w:ascii="Wingdings" w:hAnsi="Wingdings" w:hint="default"/>
      </w:rPr>
    </w:lvl>
    <w:lvl w:ilvl="3">
      <w:start w:val="1"/>
      <w:numFmt w:val="bullet"/>
      <w:lvlText w:val=""/>
      <w:lvlJc w:val="left"/>
      <w:pPr>
        <w:ind w:left="3229" w:hanging="360"/>
      </w:pPr>
      <w:rPr>
        <w:rFonts w:ascii="Symbol" w:hAnsi="Symbol" w:hint="default"/>
      </w:rPr>
    </w:lvl>
    <w:lvl w:ilvl="4">
      <w:start w:val="1"/>
      <w:numFmt w:val="bullet"/>
      <w:lvlText w:val="o"/>
      <w:lvlJc w:val="left"/>
      <w:pPr>
        <w:ind w:left="3949" w:hanging="360"/>
      </w:pPr>
      <w:rPr>
        <w:rFonts w:ascii="Courier New" w:hAnsi="Courier New" w:cs="Courier New" w:hint="default"/>
      </w:rPr>
    </w:lvl>
    <w:lvl w:ilvl="5">
      <w:start w:val="1"/>
      <w:numFmt w:val="bullet"/>
      <w:lvlText w:val=""/>
      <w:lvlJc w:val="left"/>
      <w:pPr>
        <w:ind w:left="4669" w:hanging="360"/>
      </w:pPr>
      <w:rPr>
        <w:rFonts w:ascii="Wingdings" w:hAnsi="Wingdings" w:hint="default"/>
      </w:rPr>
    </w:lvl>
    <w:lvl w:ilvl="6">
      <w:start w:val="1"/>
      <w:numFmt w:val="bullet"/>
      <w:lvlText w:val=""/>
      <w:lvlJc w:val="left"/>
      <w:pPr>
        <w:ind w:left="5389" w:hanging="360"/>
      </w:pPr>
      <w:rPr>
        <w:rFonts w:ascii="Symbol" w:hAnsi="Symbol" w:hint="default"/>
      </w:rPr>
    </w:lvl>
    <w:lvl w:ilvl="7">
      <w:start w:val="1"/>
      <w:numFmt w:val="bullet"/>
      <w:lvlText w:val="o"/>
      <w:lvlJc w:val="left"/>
      <w:pPr>
        <w:ind w:left="6109" w:hanging="360"/>
      </w:pPr>
      <w:rPr>
        <w:rFonts w:ascii="Courier New" w:hAnsi="Courier New" w:cs="Courier New" w:hint="default"/>
      </w:rPr>
    </w:lvl>
    <w:lvl w:ilvl="8">
      <w:start w:val="1"/>
      <w:numFmt w:val="bullet"/>
      <w:lvlText w:val=""/>
      <w:lvlJc w:val="left"/>
      <w:pPr>
        <w:ind w:left="6829" w:hanging="360"/>
      </w:pPr>
      <w:rPr>
        <w:rFonts w:ascii="Wingdings" w:hAnsi="Wingdings" w:hint="default"/>
      </w:rPr>
    </w:lvl>
  </w:abstractNum>
  <w:abstractNum w:abstractNumId="40" w15:restartNumberingAfterBreak="0">
    <w:nsid w:val="67A566A6"/>
    <w:multiLevelType w:val="multilevel"/>
    <w:tmpl w:val="67A566A6"/>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41" w15:restartNumberingAfterBreak="0">
    <w:nsid w:val="68B954EC"/>
    <w:multiLevelType w:val="multilevel"/>
    <w:tmpl w:val="648CDE94"/>
    <w:lvl w:ilvl="0">
      <w:start w:val="1"/>
      <w:numFmt w:val="bullet"/>
      <w:lvlText w:val=""/>
      <w:lvlJc w:val="left"/>
      <w:pPr>
        <w:ind w:left="1069" w:hanging="360"/>
      </w:pPr>
      <w:rPr>
        <w:rFonts w:ascii="Symbol" w:hAnsi="Symbol" w:hint="default"/>
      </w:rPr>
    </w:lvl>
    <w:lvl w:ilvl="1">
      <w:start w:val="1"/>
      <w:numFmt w:val="bullet"/>
      <w:lvlText w:val="o"/>
      <w:lvlJc w:val="left"/>
      <w:pPr>
        <w:ind w:left="1789" w:hanging="360"/>
      </w:pPr>
      <w:rPr>
        <w:rFonts w:ascii="Courier New" w:hAnsi="Courier New" w:cs="Courier New" w:hint="default"/>
      </w:rPr>
    </w:lvl>
    <w:lvl w:ilvl="2">
      <w:start w:val="1"/>
      <w:numFmt w:val="bullet"/>
      <w:lvlText w:val=""/>
      <w:lvlJc w:val="left"/>
      <w:pPr>
        <w:ind w:left="2509" w:hanging="360"/>
      </w:pPr>
      <w:rPr>
        <w:rFonts w:ascii="Wingdings" w:hAnsi="Wingdings" w:hint="default"/>
      </w:rPr>
    </w:lvl>
    <w:lvl w:ilvl="3">
      <w:start w:val="1"/>
      <w:numFmt w:val="bullet"/>
      <w:lvlText w:val=""/>
      <w:lvlJc w:val="left"/>
      <w:pPr>
        <w:ind w:left="3229" w:hanging="360"/>
      </w:pPr>
      <w:rPr>
        <w:rFonts w:ascii="Symbol" w:hAnsi="Symbol" w:hint="default"/>
      </w:rPr>
    </w:lvl>
    <w:lvl w:ilvl="4">
      <w:start w:val="1"/>
      <w:numFmt w:val="bullet"/>
      <w:lvlText w:val="o"/>
      <w:lvlJc w:val="left"/>
      <w:pPr>
        <w:ind w:left="3949" w:hanging="360"/>
      </w:pPr>
      <w:rPr>
        <w:rFonts w:ascii="Courier New" w:hAnsi="Courier New" w:cs="Courier New" w:hint="default"/>
      </w:rPr>
    </w:lvl>
    <w:lvl w:ilvl="5">
      <w:start w:val="1"/>
      <w:numFmt w:val="bullet"/>
      <w:lvlText w:val=""/>
      <w:lvlJc w:val="left"/>
      <w:pPr>
        <w:ind w:left="4669" w:hanging="360"/>
      </w:pPr>
      <w:rPr>
        <w:rFonts w:ascii="Wingdings" w:hAnsi="Wingdings" w:hint="default"/>
      </w:rPr>
    </w:lvl>
    <w:lvl w:ilvl="6">
      <w:start w:val="1"/>
      <w:numFmt w:val="bullet"/>
      <w:lvlText w:val=""/>
      <w:lvlJc w:val="left"/>
      <w:pPr>
        <w:ind w:left="5389" w:hanging="360"/>
      </w:pPr>
      <w:rPr>
        <w:rFonts w:ascii="Symbol" w:hAnsi="Symbol" w:hint="default"/>
      </w:rPr>
    </w:lvl>
    <w:lvl w:ilvl="7">
      <w:start w:val="1"/>
      <w:numFmt w:val="bullet"/>
      <w:lvlText w:val="o"/>
      <w:lvlJc w:val="left"/>
      <w:pPr>
        <w:ind w:left="6109" w:hanging="360"/>
      </w:pPr>
      <w:rPr>
        <w:rFonts w:ascii="Courier New" w:hAnsi="Courier New" w:cs="Courier New" w:hint="default"/>
      </w:rPr>
    </w:lvl>
    <w:lvl w:ilvl="8">
      <w:start w:val="1"/>
      <w:numFmt w:val="bullet"/>
      <w:lvlText w:val=""/>
      <w:lvlJc w:val="left"/>
      <w:pPr>
        <w:ind w:left="6829" w:hanging="360"/>
      </w:pPr>
      <w:rPr>
        <w:rFonts w:ascii="Wingdings" w:hAnsi="Wingdings" w:hint="default"/>
      </w:rPr>
    </w:lvl>
  </w:abstractNum>
  <w:abstractNum w:abstractNumId="42" w15:restartNumberingAfterBreak="0">
    <w:nsid w:val="692A356C"/>
    <w:multiLevelType w:val="singleLevel"/>
    <w:tmpl w:val="9FDFFB8B"/>
    <w:lvl w:ilvl="0">
      <w:start w:val="1"/>
      <w:numFmt w:val="decimal"/>
      <w:suff w:val="space"/>
      <w:lvlText w:val="%1."/>
      <w:lvlJc w:val="left"/>
    </w:lvl>
  </w:abstractNum>
  <w:abstractNum w:abstractNumId="43" w15:restartNumberingAfterBreak="0">
    <w:nsid w:val="6F4D319F"/>
    <w:multiLevelType w:val="multilevel"/>
    <w:tmpl w:val="6F4D319F"/>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4" w15:restartNumberingAfterBreak="0">
    <w:nsid w:val="6F55605B"/>
    <w:multiLevelType w:val="multilevel"/>
    <w:tmpl w:val="6F55605B"/>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45" w15:restartNumberingAfterBreak="0">
    <w:nsid w:val="752735BC"/>
    <w:multiLevelType w:val="multilevel"/>
    <w:tmpl w:val="752735BC"/>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46" w15:restartNumberingAfterBreak="0">
    <w:nsid w:val="7554684C"/>
    <w:multiLevelType w:val="multilevel"/>
    <w:tmpl w:val="7554684C"/>
    <w:lvl w:ilvl="0">
      <w:start w:val="1"/>
      <w:numFmt w:val="decimal"/>
      <w:lvlText w:val="%1."/>
      <w:lvlJc w:val="left"/>
      <w:pPr>
        <w:ind w:left="1069" w:hanging="360"/>
      </w:pPr>
      <w:rPr>
        <w:rFonts w:hint="default"/>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47" w15:restartNumberingAfterBreak="0">
    <w:nsid w:val="7C4A6E7C"/>
    <w:multiLevelType w:val="multilevel"/>
    <w:tmpl w:val="7C4A6E7C"/>
    <w:lvl w:ilvl="0">
      <w:start w:val="1"/>
      <w:numFmt w:val="bullet"/>
      <w:lvlText w:val=""/>
      <w:lvlJc w:val="left"/>
      <w:pPr>
        <w:tabs>
          <w:tab w:val="left" w:pos="720"/>
        </w:tabs>
        <w:ind w:left="720" w:hanging="360"/>
      </w:pPr>
      <w:rPr>
        <w:rFonts w:ascii="Symbol" w:hAnsi="Symbol" w:hint="default"/>
        <w:sz w:val="20"/>
      </w:rPr>
    </w:lvl>
    <w:lvl w:ilvl="1">
      <w:start w:val="1"/>
      <w:numFmt w:val="decimal"/>
      <w:lvlText w:val="%2."/>
      <w:lvlJc w:val="left"/>
      <w:pPr>
        <w:tabs>
          <w:tab w:val="left" w:pos="1440"/>
        </w:tabs>
        <w:ind w:left="1440" w:hanging="360"/>
      </w:p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48" w15:restartNumberingAfterBreak="0">
    <w:nsid w:val="7DF0459C"/>
    <w:multiLevelType w:val="multilevel"/>
    <w:tmpl w:val="7DF0459C"/>
    <w:lvl w:ilvl="0">
      <w:numFmt w:val="bullet"/>
      <w:lvlText w:val="–"/>
      <w:lvlJc w:val="left"/>
      <w:pPr>
        <w:ind w:left="1378" w:hanging="360"/>
      </w:pPr>
      <w:rPr>
        <w:rFonts w:ascii="Times New Roman" w:eastAsia="Times New Roman" w:hAnsi="Times New Roman" w:cs="Times New Roman" w:hint="default"/>
      </w:rPr>
    </w:lvl>
    <w:lvl w:ilvl="1">
      <w:start w:val="1"/>
      <w:numFmt w:val="bullet"/>
      <w:lvlText w:val="o"/>
      <w:lvlJc w:val="left"/>
      <w:pPr>
        <w:ind w:left="2098" w:hanging="360"/>
      </w:pPr>
      <w:rPr>
        <w:rFonts w:ascii="Courier New" w:hAnsi="Courier New" w:cs="Courier New" w:hint="default"/>
      </w:rPr>
    </w:lvl>
    <w:lvl w:ilvl="2">
      <w:start w:val="1"/>
      <w:numFmt w:val="bullet"/>
      <w:lvlText w:val=""/>
      <w:lvlJc w:val="left"/>
      <w:pPr>
        <w:ind w:left="2818" w:hanging="360"/>
      </w:pPr>
      <w:rPr>
        <w:rFonts w:ascii="Wingdings" w:hAnsi="Wingdings" w:hint="default"/>
      </w:rPr>
    </w:lvl>
    <w:lvl w:ilvl="3">
      <w:start w:val="1"/>
      <w:numFmt w:val="bullet"/>
      <w:lvlText w:val=""/>
      <w:lvlJc w:val="left"/>
      <w:pPr>
        <w:ind w:left="3538" w:hanging="360"/>
      </w:pPr>
      <w:rPr>
        <w:rFonts w:ascii="Symbol" w:hAnsi="Symbol" w:hint="default"/>
      </w:rPr>
    </w:lvl>
    <w:lvl w:ilvl="4">
      <w:start w:val="1"/>
      <w:numFmt w:val="bullet"/>
      <w:lvlText w:val="o"/>
      <w:lvlJc w:val="left"/>
      <w:pPr>
        <w:ind w:left="4258" w:hanging="360"/>
      </w:pPr>
      <w:rPr>
        <w:rFonts w:ascii="Courier New" w:hAnsi="Courier New" w:cs="Courier New" w:hint="default"/>
      </w:rPr>
    </w:lvl>
    <w:lvl w:ilvl="5">
      <w:start w:val="1"/>
      <w:numFmt w:val="bullet"/>
      <w:lvlText w:val=""/>
      <w:lvlJc w:val="left"/>
      <w:pPr>
        <w:ind w:left="4978" w:hanging="360"/>
      </w:pPr>
      <w:rPr>
        <w:rFonts w:ascii="Wingdings" w:hAnsi="Wingdings" w:hint="default"/>
      </w:rPr>
    </w:lvl>
    <w:lvl w:ilvl="6">
      <w:start w:val="1"/>
      <w:numFmt w:val="bullet"/>
      <w:lvlText w:val=""/>
      <w:lvlJc w:val="left"/>
      <w:pPr>
        <w:ind w:left="5698" w:hanging="360"/>
      </w:pPr>
      <w:rPr>
        <w:rFonts w:ascii="Symbol" w:hAnsi="Symbol" w:hint="default"/>
      </w:rPr>
    </w:lvl>
    <w:lvl w:ilvl="7">
      <w:start w:val="1"/>
      <w:numFmt w:val="bullet"/>
      <w:lvlText w:val="o"/>
      <w:lvlJc w:val="left"/>
      <w:pPr>
        <w:ind w:left="6418" w:hanging="360"/>
      </w:pPr>
      <w:rPr>
        <w:rFonts w:ascii="Courier New" w:hAnsi="Courier New" w:cs="Courier New" w:hint="default"/>
      </w:rPr>
    </w:lvl>
    <w:lvl w:ilvl="8">
      <w:start w:val="1"/>
      <w:numFmt w:val="bullet"/>
      <w:lvlText w:val=""/>
      <w:lvlJc w:val="left"/>
      <w:pPr>
        <w:ind w:left="7138" w:hanging="360"/>
      </w:pPr>
      <w:rPr>
        <w:rFonts w:ascii="Wingdings" w:hAnsi="Wingdings" w:hint="default"/>
      </w:rPr>
    </w:lvl>
  </w:abstractNum>
  <w:num w:numId="1">
    <w:abstractNumId w:val="43"/>
  </w:num>
  <w:num w:numId="2">
    <w:abstractNumId w:val="21"/>
  </w:num>
  <w:num w:numId="3">
    <w:abstractNumId w:val="1"/>
  </w:num>
  <w:num w:numId="4">
    <w:abstractNumId w:val="48"/>
  </w:num>
  <w:num w:numId="5">
    <w:abstractNumId w:val="5"/>
  </w:num>
  <w:num w:numId="6">
    <w:abstractNumId w:val="6"/>
  </w:num>
  <w:num w:numId="7">
    <w:abstractNumId w:val="2"/>
  </w:num>
  <w:num w:numId="8">
    <w:abstractNumId w:val="9"/>
  </w:num>
  <w:num w:numId="9">
    <w:abstractNumId w:val="4"/>
  </w:num>
  <w:num w:numId="10">
    <w:abstractNumId w:val="37"/>
  </w:num>
  <w:num w:numId="11">
    <w:abstractNumId w:val="46"/>
  </w:num>
  <w:num w:numId="12">
    <w:abstractNumId w:val="35"/>
  </w:num>
  <w:num w:numId="13">
    <w:abstractNumId w:val="15"/>
  </w:num>
  <w:num w:numId="14">
    <w:abstractNumId w:val="36"/>
  </w:num>
  <w:num w:numId="15">
    <w:abstractNumId w:val="33"/>
  </w:num>
  <w:num w:numId="16">
    <w:abstractNumId w:val="29"/>
  </w:num>
  <w:num w:numId="17">
    <w:abstractNumId w:val="22"/>
  </w:num>
  <w:num w:numId="18">
    <w:abstractNumId w:val="8"/>
  </w:num>
  <w:num w:numId="19">
    <w:abstractNumId w:val="12"/>
  </w:num>
  <w:num w:numId="20">
    <w:abstractNumId w:val="30"/>
  </w:num>
  <w:num w:numId="21">
    <w:abstractNumId w:val="45"/>
  </w:num>
  <w:num w:numId="22">
    <w:abstractNumId w:val="31"/>
  </w:num>
  <w:num w:numId="23">
    <w:abstractNumId w:val="17"/>
  </w:num>
  <w:num w:numId="24">
    <w:abstractNumId w:val="28"/>
  </w:num>
  <w:num w:numId="25">
    <w:abstractNumId w:val="44"/>
  </w:num>
  <w:num w:numId="26">
    <w:abstractNumId w:val="40"/>
  </w:num>
  <w:num w:numId="27">
    <w:abstractNumId w:val="26"/>
  </w:num>
  <w:num w:numId="28">
    <w:abstractNumId w:val="27"/>
  </w:num>
  <w:num w:numId="29">
    <w:abstractNumId w:val="18"/>
  </w:num>
  <w:num w:numId="30">
    <w:abstractNumId w:val="24"/>
  </w:num>
  <w:num w:numId="31">
    <w:abstractNumId w:val="11"/>
  </w:num>
  <w:num w:numId="32">
    <w:abstractNumId w:val="38"/>
  </w:num>
  <w:num w:numId="33">
    <w:abstractNumId w:val="19"/>
  </w:num>
  <w:num w:numId="34">
    <w:abstractNumId w:val="7"/>
  </w:num>
  <w:num w:numId="35">
    <w:abstractNumId w:val="3"/>
  </w:num>
  <w:num w:numId="36">
    <w:abstractNumId w:val="34"/>
  </w:num>
  <w:num w:numId="37">
    <w:abstractNumId w:val="13"/>
  </w:num>
  <w:num w:numId="38">
    <w:abstractNumId w:val="14"/>
  </w:num>
  <w:num w:numId="39">
    <w:abstractNumId w:val="32"/>
  </w:num>
  <w:num w:numId="40">
    <w:abstractNumId w:val="16"/>
  </w:num>
  <w:num w:numId="41">
    <w:abstractNumId w:val="47"/>
  </w:num>
  <w:num w:numId="42">
    <w:abstractNumId w:val="20"/>
  </w:num>
  <w:num w:numId="43">
    <w:abstractNumId w:val="10"/>
  </w:num>
  <w:num w:numId="44">
    <w:abstractNumId w:val="0"/>
  </w:num>
  <w:num w:numId="45">
    <w:abstractNumId w:val="42"/>
  </w:num>
  <w:num w:numId="46">
    <w:abstractNumId w:val="23"/>
  </w:num>
  <w:num w:numId="47">
    <w:abstractNumId w:val="39"/>
  </w:num>
  <w:num w:numId="48">
    <w:abstractNumId w:val="41"/>
  </w:num>
  <w:num w:numId="49">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noPunctuationKerning/>
  <w:characterSpacingControl w:val="doNotCompress"/>
  <w:footnotePr>
    <w:footnote w:id="-1"/>
    <w:footnote w:id="0"/>
  </w:footnotePr>
  <w:endnotePr>
    <w:endnote w:id="-1"/>
    <w:endnote w:id="0"/>
  </w:endnotePr>
  <w:compat>
    <w:doNotExpandShiftReturn/>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6744"/>
    <w:rsid w:val="87FFD361"/>
    <w:rsid w:val="8F8E4489"/>
    <w:rsid w:val="9FEFE285"/>
    <w:rsid w:val="A67877C3"/>
    <w:rsid w:val="DF3CD80B"/>
    <w:rsid w:val="ECFBF2B3"/>
    <w:rsid w:val="0004307D"/>
    <w:rsid w:val="0004653E"/>
    <w:rsid w:val="000518B0"/>
    <w:rsid w:val="00081EAC"/>
    <w:rsid w:val="000D3C5A"/>
    <w:rsid w:val="000F6573"/>
    <w:rsid w:val="00143ED3"/>
    <w:rsid w:val="00175980"/>
    <w:rsid w:val="00205489"/>
    <w:rsid w:val="0021090B"/>
    <w:rsid w:val="00225071"/>
    <w:rsid w:val="00231300"/>
    <w:rsid w:val="00242DD6"/>
    <w:rsid w:val="00253F85"/>
    <w:rsid w:val="0028236D"/>
    <w:rsid w:val="00293213"/>
    <w:rsid w:val="00294F6E"/>
    <w:rsid w:val="002956C1"/>
    <w:rsid w:val="002D5404"/>
    <w:rsid w:val="002E0788"/>
    <w:rsid w:val="002E331E"/>
    <w:rsid w:val="00335E5E"/>
    <w:rsid w:val="003652B7"/>
    <w:rsid w:val="00416AB3"/>
    <w:rsid w:val="00473CF8"/>
    <w:rsid w:val="004C0E51"/>
    <w:rsid w:val="004D2F40"/>
    <w:rsid w:val="004D3F8A"/>
    <w:rsid w:val="004E1BDF"/>
    <w:rsid w:val="004E31BC"/>
    <w:rsid w:val="004E7CBB"/>
    <w:rsid w:val="00537C4A"/>
    <w:rsid w:val="0055135F"/>
    <w:rsid w:val="0056297E"/>
    <w:rsid w:val="00593052"/>
    <w:rsid w:val="00597407"/>
    <w:rsid w:val="005E403A"/>
    <w:rsid w:val="00600404"/>
    <w:rsid w:val="00610087"/>
    <w:rsid w:val="00635795"/>
    <w:rsid w:val="0064020E"/>
    <w:rsid w:val="006426FE"/>
    <w:rsid w:val="0064702B"/>
    <w:rsid w:val="006C43C5"/>
    <w:rsid w:val="0072381B"/>
    <w:rsid w:val="007575E4"/>
    <w:rsid w:val="007640E0"/>
    <w:rsid w:val="007848B4"/>
    <w:rsid w:val="00796CD2"/>
    <w:rsid w:val="007A46A8"/>
    <w:rsid w:val="00802780"/>
    <w:rsid w:val="00841864"/>
    <w:rsid w:val="0089365E"/>
    <w:rsid w:val="008C52D6"/>
    <w:rsid w:val="008F244A"/>
    <w:rsid w:val="0093231D"/>
    <w:rsid w:val="00997291"/>
    <w:rsid w:val="009B061B"/>
    <w:rsid w:val="009F06C4"/>
    <w:rsid w:val="009F0CA2"/>
    <w:rsid w:val="009F6BEF"/>
    <w:rsid w:val="00A101DF"/>
    <w:rsid w:val="00A123BD"/>
    <w:rsid w:val="00A37953"/>
    <w:rsid w:val="00AB50A5"/>
    <w:rsid w:val="00B22D8C"/>
    <w:rsid w:val="00B2335F"/>
    <w:rsid w:val="00B34083"/>
    <w:rsid w:val="00B554B5"/>
    <w:rsid w:val="00BA6114"/>
    <w:rsid w:val="00BB4097"/>
    <w:rsid w:val="00BD28CB"/>
    <w:rsid w:val="00BD3AA0"/>
    <w:rsid w:val="00BE030E"/>
    <w:rsid w:val="00C060D4"/>
    <w:rsid w:val="00C12D69"/>
    <w:rsid w:val="00C24F48"/>
    <w:rsid w:val="00C61DBB"/>
    <w:rsid w:val="00C93CAC"/>
    <w:rsid w:val="00CA1559"/>
    <w:rsid w:val="00CB52D8"/>
    <w:rsid w:val="00CB658C"/>
    <w:rsid w:val="00D378D2"/>
    <w:rsid w:val="00D415F6"/>
    <w:rsid w:val="00D66A25"/>
    <w:rsid w:val="00DF15FB"/>
    <w:rsid w:val="00DF2EFC"/>
    <w:rsid w:val="00E03670"/>
    <w:rsid w:val="00E10616"/>
    <w:rsid w:val="00E27D63"/>
    <w:rsid w:val="00E33469"/>
    <w:rsid w:val="00E407CF"/>
    <w:rsid w:val="00E42468"/>
    <w:rsid w:val="00E450A1"/>
    <w:rsid w:val="00E548D9"/>
    <w:rsid w:val="00E83B39"/>
    <w:rsid w:val="00E85C4D"/>
    <w:rsid w:val="00E94ACB"/>
    <w:rsid w:val="00E96150"/>
    <w:rsid w:val="00EA7A85"/>
    <w:rsid w:val="00EA7DA6"/>
    <w:rsid w:val="00F20492"/>
    <w:rsid w:val="00F26618"/>
    <w:rsid w:val="00F26D26"/>
    <w:rsid w:val="00F37150"/>
    <w:rsid w:val="00F71A8F"/>
    <w:rsid w:val="00FC28D4"/>
    <w:rsid w:val="00FF6744"/>
    <w:rsid w:val="2FF66B05"/>
    <w:rsid w:val="3CFF2879"/>
    <w:rsid w:val="5FB26EF4"/>
    <w:rsid w:val="5FD7812F"/>
    <w:rsid w:val="714F8B7A"/>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229E4C1D"/>
  <w15:docId w15:val="{E65AB202-5400-4E49-BC86-B34B785342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uk-UA" w:eastAsia="uk-UA"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200" w:line="276" w:lineRule="auto"/>
    </w:pPr>
    <w:rPr>
      <w:rFonts w:asciiTheme="minorHAnsi" w:eastAsiaTheme="minorHAnsi" w:hAnsiTheme="minorHAnsi" w:cstheme="minorBidi"/>
      <w:sz w:val="22"/>
      <w:szCs w:val="22"/>
      <w:lang w:val="ru-RU"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pPr>
      <w:spacing w:after="0" w:line="240" w:lineRule="auto"/>
    </w:pPr>
    <w:rPr>
      <w:rFonts w:ascii="Tahoma" w:hAnsi="Tahoma" w:cs="Tahoma"/>
      <w:sz w:val="16"/>
      <w:szCs w:val="16"/>
    </w:rPr>
  </w:style>
  <w:style w:type="paragraph" w:styleId="a5">
    <w:name w:val="footer"/>
    <w:basedOn w:val="a"/>
    <w:link w:val="a6"/>
    <w:uiPriority w:val="99"/>
    <w:unhideWhenUsed/>
    <w:pPr>
      <w:tabs>
        <w:tab w:val="center" w:pos="4819"/>
        <w:tab w:val="right" w:pos="9639"/>
      </w:tabs>
      <w:spacing w:after="0" w:line="240" w:lineRule="auto"/>
    </w:pPr>
  </w:style>
  <w:style w:type="paragraph" w:styleId="a7">
    <w:name w:val="header"/>
    <w:basedOn w:val="a"/>
    <w:link w:val="a8"/>
    <w:uiPriority w:val="99"/>
    <w:unhideWhenUsed/>
    <w:pPr>
      <w:tabs>
        <w:tab w:val="center" w:pos="4819"/>
        <w:tab w:val="right" w:pos="9639"/>
      </w:tabs>
      <w:spacing w:after="0" w:line="240" w:lineRule="auto"/>
    </w:pPr>
  </w:style>
  <w:style w:type="character" w:styleId="a9">
    <w:name w:val="Hyperlink"/>
    <w:basedOn w:val="a0"/>
    <w:uiPriority w:val="99"/>
    <w:unhideWhenUsed/>
    <w:rPr>
      <w:color w:val="0000FF"/>
      <w:u w:val="single"/>
    </w:rPr>
  </w:style>
  <w:style w:type="paragraph" w:styleId="aa">
    <w:name w:val="Normal (Web)"/>
    <w:uiPriority w:val="99"/>
    <w:semiHidden/>
    <w:unhideWhenUsed/>
    <w:pPr>
      <w:spacing w:beforeAutospacing="1" w:afterAutospacing="1"/>
    </w:pPr>
    <w:rPr>
      <w:sz w:val="24"/>
      <w:szCs w:val="24"/>
      <w:lang w:val="en-US" w:eastAsia="zh-CN"/>
    </w:rPr>
  </w:style>
  <w:style w:type="character" w:styleId="ab">
    <w:name w:val="Strong"/>
    <w:basedOn w:val="a0"/>
    <w:uiPriority w:val="22"/>
    <w:qFormat/>
    <w:rPr>
      <w:b/>
      <w:bCs/>
    </w:rPr>
  </w:style>
  <w:style w:type="table" w:styleId="ac">
    <w:name w:val="Table Grid"/>
    <w:basedOn w:val="a1"/>
    <w:uiPriority w:val="59"/>
    <w:rPr>
      <w:rFonts w:asciiTheme="minorHAnsi" w:eastAsiaTheme="minorEastAsia"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List Paragraph"/>
    <w:basedOn w:val="a"/>
    <w:uiPriority w:val="34"/>
    <w:qFormat/>
    <w:pPr>
      <w:ind w:left="720"/>
      <w:contextualSpacing/>
    </w:pPr>
  </w:style>
  <w:style w:type="paragraph" w:customStyle="1" w:styleId="p1">
    <w:name w:val="p1"/>
    <w:rPr>
      <w:rFonts w:ascii="Helvetica Neue" w:eastAsia="Helvetica Neue" w:hAnsi="Helvetica Neue"/>
      <w:sz w:val="26"/>
      <w:szCs w:val="26"/>
      <w:lang w:val="en-US" w:eastAsia="zh-CN"/>
    </w:rPr>
  </w:style>
  <w:style w:type="paragraph" w:customStyle="1" w:styleId="p2">
    <w:name w:val="p2"/>
    <w:rPr>
      <w:rFonts w:ascii="Helvetica Neue" w:eastAsia="Helvetica Neue" w:hAnsi="Helvetica Neue"/>
      <w:sz w:val="26"/>
      <w:szCs w:val="26"/>
      <w:lang w:val="en-US" w:eastAsia="zh-CN"/>
    </w:rPr>
  </w:style>
  <w:style w:type="character" w:customStyle="1" w:styleId="a8">
    <w:name w:val="Верхний колонтитул Знак"/>
    <w:basedOn w:val="a0"/>
    <w:link w:val="a7"/>
    <w:uiPriority w:val="99"/>
    <w:rPr>
      <w:rFonts w:asciiTheme="minorHAnsi" w:eastAsiaTheme="minorHAnsi" w:hAnsiTheme="minorHAnsi" w:cstheme="minorBidi"/>
      <w:sz w:val="22"/>
      <w:szCs w:val="22"/>
      <w:lang w:val="ru-RU" w:eastAsia="en-US"/>
    </w:rPr>
  </w:style>
  <w:style w:type="character" w:customStyle="1" w:styleId="a6">
    <w:name w:val="Нижний колонтитул Знак"/>
    <w:basedOn w:val="a0"/>
    <w:link w:val="a5"/>
    <w:uiPriority w:val="99"/>
    <w:rPr>
      <w:rFonts w:asciiTheme="minorHAnsi" w:eastAsiaTheme="minorHAnsi" w:hAnsiTheme="minorHAnsi" w:cstheme="minorBidi"/>
      <w:sz w:val="22"/>
      <w:szCs w:val="22"/>
      <w:lang w:val="ru-RU" w:eastAsia="en-US"/>
    </w:rPr>
  </w:style>
  <w:style w:type="table" w:customStyle="1" w:styleId="1">
    <w:name w:val="Сетка таблицы1"/>
    <w:basedOn w:val="a1"/>
    <w:uiPriority w:val="39"/>
    <w:rPr>
      <w:rFonts w:ascii="Calibri" w:eastAsia="Calibri" w:hAnsi="Calibri"/>
      <w:sz w:val="22"/>
      <w:szCs w:val="22"/>
      <w:lang w:val="ru-RU"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Текст выноски Знак"/>
    <w:basedOn w:val="a0"/>
    <w:link w:val="a3"/>
    <w:uiPriority w:val="99"/>
    <w:semiHidden/>
    <w:rPr>
      <w:rFonts w:ascii="Tahoma" w:eastAsiaTheme="minorHAnsi" w:hAnsi="Tahoma" w:cs="Tahoma"/>
      <w:sz w:val="16"/>
      <w:szCs w:val="16"/>
      <w:lang w:val="ru-RU" w:eastAsia="en-US"/>
    </w:rPr>
  </w:style>
  <w:style w:type="table" w:customStyle="1" w:styleId="2">
    <w:name w:val="Сетка таблицы2"/>
    <w:basedOn w:val="a1"/>
    <w:uiPriority w:val="59"/>
    <w:rPr>
      <w:rFonts w:ascii="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Сетка таблицы3"/>
    <w:basedOn w:val="a1"/>
    <w:next w:val="ac"/>
    <w:uiPriority w:val="59"/>
    <w:rsid w:val="00E96150"/>
    <w:rPr>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
    <w:name w:val="Сетка таблицы4"/>
    <w:basedOn w:val="a1"/>
    <w:next w:val="ac"/>
    <w:uiPriority w:val="59"/>
    <w:rsid w:val="00E96150"/>
    <w:rPr>
      <w:rFonts w:asciiTheme="minorHAnsi" w:eastAsiaTheme="minorHAnsi" w:hAnsiTheme="minorHAnsi" w:cstheme="minorBidi"/>
      <w:sz w:val="22"/>
      <w:szCs w:val="22"/>
      <w:lang w:val="ru-RU"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5643066">
      <w:bodyDiv w:val="1"/>
      <w:marLeft w:val="0"/>
      <w:marRight w:val="0"/>
      <w:marTop w:val="0"/>
      <w:marBottom w:val="0"/>
      <w:divBdr>
        <w:top w:val="none" w:sz="0" w:space="0" w:color="auto"/>
        <w:left w:val="none" w:sz="0" w:space="0" w:color="auto"/>
        <w:bottom w:val="none" w:sz="0" w:space="0" w:color="auto"/>
        <w:right w:val="none" w:sz="0" w:space="0" w:color="auto"/>
      </w:divBdr>
    </w:div>
    <w:div w:id="1147894834">
      <w:bodyDiv w:val="1"/>
      <w:marLeft w:val="0"/>
      <w:marRight w:val="0"/>
      <w:marTop w:val="0"/>
      <w:marBottom w:val="0"/>
      <w:divBdr>
        <w:top w:val="none" w:sz="0" w:space="0" w:color="auto"/>
        <w:left w:val="none" w:sz="0" w:space="0" w:color="auto"/>
        <w:bottom w:val="none" w:sz="0" w:space="0" w:color="auto"/>
        <w:right w:val="none" w:sz="0" w:space="0" w:color="auto"/>
      </w:divBdr>
    </w:div>
    <w:div w:id="171018031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diagramLayout" Target="diagrams/layout1.xml"/><Relationship Id="rId18" Type="http://schemas.openxmlformats.org/officeDocument/2006/relationships/diagramLayout" Target="diagrams/layout2.xml"/><Relationship Id="rId26" Type="http://schemas.microsoft.com/office/2007/relationships/diagramDrawing" Target="diagrams/drawing3.xml"/><Relationship Id="rId39" Type="http://schemas.openxmlformats.org/officeDocument/2006/relationships/diagramQuickStyle" Target="diagrams/quickStyle6.xml"/><Relationship Id="rId21" Type="http://schemas.microsoft.com/office/2007/relationships/diagramDrawing" Target="diagrams/drawing2.xml"/><Relationship Id="rId34" Type="http://schemas.openxmlformats.org/officeDocument/2006/relationships/diagramQuickStyle" Target="diagrams/quickStyle5.xml"/><Relationship Id="rId42" Type="http://schemas.openxmlformats.org/officeDocument/2006/relationships/diagramData" Target="diagrams/data7.xml"/><Relationship Id="rId47" Type="http://schemas.openxmlformats.org/officeDocument/2006/relationships/diagramData" Target="diagrams/data8.xml"/><Relationship Id="rId50" Type="http://schemas.openxmlformats.org/officeDocument/2006/relationships/diagramColors" Target="diagrams/colors8.xml"/><Relationship Id="rId55" Type="http://schemas.openxmlformats.org/officeDocument/2006/relationships/diagramColors" Target="diagrams/colors9.xml"/><Relationship Id="rId63" Type="http://schemas.openxmlformats.org/officeDocument/2006/relationships/hyperlink" Target="http://terminy-mizhkultkomunikacii.wikidot.com/" TargetMode="External"/><Relationship Id="rId68" Type="http://schemas.openxmlformats.org/officeDocument/2006/relationships/hyperlink" Target="https://pidruchnyk.com.ua/664-mistectvo-masol-gaydamaka-ocheretyana-4-klas.html" TargetMode="External"/><Relationship Id="rId76" Type="http://schemas.openxmlformats.org/officeDocument/2006/relationships/hyperlink" Target="https://dpo.ippo.kubg.edu.ua.B2." TargetMode="External"/><Relationship Id="rId7" Type="http://schemas.openxmlformats.org/officeDocument/2006/relationships/endnotes" Target="endnotes.xml"/><Relationship Id="rId71" Type="http://schemas.openxmlformats.org/officeDocument/2006/relationships/hyperlink" Target="https://undip.org.ua/wp-content/uploads/2021/07/posibnyk-ponomarova.pdf" TargetMode="External"/><Relationship Id="rId2" Type="http://schemas.openxmlformats.org/officeDocument/2006/relationships/numbering" Target="numbering.xml"/><Relationship Id="rId16" Type="http://schemas.microsoft.com/office/2007/relationships/diagramDrawing" Target="diagrams/drawing1.xml"/><Relationship Id="rId29" Type="http://schemas.openxmlformats.org/officeDocument/2006/relationships/diagramQuickStyle" Target="diagrams/quickStyle4.xml"/><Relationship Id="rId11" Type="http://schemas.microsoft.com/office/2007/relationships/hdphoto" Target="media/hdphoto2.wdp"/><Relationship Id="rId24" Type="http://schemas.openxmlformats.org/officeDocument/2006/relationships/diagramQuickStyle" Target="diagrams/quickStyle3.xml"/><Relationship Id="rId32" Type="http://schemas.openxmlformats.org/officeDocument/2006/relationships/diagramData" Target="diagrams/data5.xml"/><Relationship Id="rId37" Type="http://schemas.openxmlformats.org/officeDocument/2006/relationships/diagramData" Target="diagrams/data6.xml"/><Relationship Id="rId40" Type="http://schemas.openxmlformats.org/officeDocument/2006/relationships/diagramColors" Target="diagrams/colors6.xml"/><Relationship Id="rId45" Type="http://schemas.openxmlformats.org/officeDocument/2006/relationships/diagramColors" Target="diagrams/colors7.xml"/><Relationship Id="rId53" Type="http://schemas.openxmlformats.org/officeDocument/2006/relationships/diagramLayout" Target="diagrams/layout9.xml"/><Relationship Id="rId58" Type="http://schemas.openxmlformats.org/officeDocument/2006/relationships/chart" Target="charts/chart2.xml"/><Relationship Id="rId66" Type="http://schemas.openxmlformats.org/officeDocument/2006/relationships/hyperlink" Target="https://lib.imzo.gov.ua/yelektronn-vers-pdruchnikv/" TargetMode="External"/><Relationship Id="rId74" Type="http://schemas.openxmlformats.org/officeDocument/2006/relationships/hyperlink" Target="https://mon.gov.ua/storage/app/media/zagalna%20serednya/programy-1-4-klas/2020/11/20/Savchenko.pdf" TargetMode="External"/><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chart" Target="charts/chart5.xml"/><Relationship Id="rId10" Type="http://schemas.openxmlformats.org/officeDocument/2006/relationships/image" Target="media/image2.png"/><Relationship Id="rId19" Type="http://schemas.openxmlformats.org/officeDocument/2006/relationships/diagramQuickStyle" Target="diagrams/quickStyle2.xml"/><Relationship Id="rId31" Type="http://schemas.microsoft.com/office/2007/relationships/diagramDrawing" Target="diagrams/drawing4.xml"/><Relationship Id="rId44" Type="http://schemas.openxmlformats.org/officeDocument/2006/relationships/diagramQuickStyle" Target="diagrams/quickStyle7.xml"/><Relationship Id="rId52" Type="http://schemas.openxmlformats.org/officeDocument/2006/relationships/diagramData" Target="diagrams/data9.xml"/><Relationship Id="rId60" Type="http://schemas.openxmlformats.org/officeDocument/2006/relationships/chart" Target="charts/chart4.xml"/><Relationship Id="rId65" Type="http://schemas.openxmlformats.org/officeDocument/2006/relationships/hyperlink" Target="https://zakon.rada.gov.ua/laws/show/688-2019-%D0%BF" TargetMode="External"/><Relationship Id="rId73" Type="http://schemas.openxmlformats.org/officeDocument/2006/relationships/hyperlink" Target="http://nbuv.gov.ua/UJRN/dslg_2018_3_5." TargetMode="External"/><Relationship Id="rId78" Type="http://schemas.openxmlformats.org/officeDocument/2006/relationships/footer" Target="footer1.xml"/><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diagramQuickStyle" Target="diagrams/quickStyle1.xml"/><Relationship Id="rId22" Type="http://schemas.openxmlformats.org/officeDocument/2006/relationships/diagramData" Target="diagrams/data3.xml"/><Relationship Id="rId27" Type="http://schemas.openxmlformats.org/officeDocument/2006/relationships/diagramData" Target="diagrams/data4.xml"/><Relationship Id="rId30" Type="http://schemas.openxmlformats.org/officeDocument/2006/relationships/diagramColors" Target="diagrams/colors4.xml"/><Relationship Id="rId35" Type="http://schemas.openxmlformats.org/officeDocument/2006/relationships/diagramColors" Target="diagrams/colors5.xml"/><Relationship Id="rId43" Type="http://schemas.openxmlformats.org/officeDocument/2006/relationships/diagramLayout" Target="diagrams/layout7.xml"/><Relationship Id="rId48" Type="http://schemas.openxmlformats.org/officeDocument/2006/relationships/diagramLayout" Target="diagrams/layout8.xml"/><Relationship Id="rId56" Type="http://schemas.microsoft.com/office/2007/relationships/diagramDrawing" Target="diagrams/drawing9.xml"/><Relationship Id="rId64" Type="http://schemas.openxmlformats.org/officeDocument/2006/relationships/hyperlink" Target="http://www.startpedahohika.com/sotems-1127-6.htm" TargetMode="External"/><Relationship Id="rId69" Type="http://schemas.openxmlformats.org/officeDocument/2006/relationships/hyperlink" Target="https://lib.imzo.gov.ua/wa-data/public/site/books2/navchalno-metodychny-posibnyky/dlya-pedpraytsivnykiv/poradnik_blok-min.pdf" TargetMode="External"/><Relationship Id="rId77" Type="http://schemas.openxmlformats.org/officeDocument/2006/relationships/header" Target="header1.xml"/><Relationship Id="rId8" Type="http://schemas.openxmlformats.org/officeDocument/2006/relationships/image" Target="media/image1.png"/><Relationship Id="rId51" Type="http://schemas.microsoft.com/office/2007/relationships/diagramDrawing" Target="diagrams/drawing8.xml"/><Relationship Id="rId72" Type="http://schemas.openxmlformats.org/officeDocument/2006/relationships/hyperlink" Target="https://zakon.rada.gov.ua/laws/show/87-2018-%D0%BF" TargetMode="External"/><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diagramData" Target="diagrams/data1.xml"/><Relationship Id="rId17" Type="http://schemas.openxmlformats.org/officeDocument/2006/relationships/diagramData" Target="diagrams/data2.xml"/><Relationship Id="rId25" Type="http://schemas.openxmlformats.org/officeDocument/2006/relationships/diagramColors" Target="diagrams/colors3.xml"/><Relationship Id="rId33" Type="http://schemas.openxmlformats.org/officeDocument/2006/relationships/diagramLayout" Target="diagrams/layout5.xml"/><Relationship Id="rId38" Type="http://schemas.openxmlformats.org/officeDocument/2006/relationships/diagramLayout" Target="diagrams/layout6.xml"/><Relationship Id="rId46" Type="http://schemas.microsoft.com/office/2007/relationships/diagramDrawing" Target="diagrams/drawing7.xml"/><Relationship Id="rId59" Type="http://schemas.openxmlformats.org/officeDocument/2006/relationships/chart" Target="charts/chart3.xml"/><Relationship Id="rId67" Type="http://schemas.openxmlformats.org/officeDocument/2006/relationships/hyperlink" Target="https://www.kmu.gov.ua/ua/npas/249613934" TargetMode="External"/><Relationship Id="rId20" Type="http://schemas.openxmlformats.org/officeDocument/2006/relationships/diagramColors" Target="diagrams/colors2.xml"/><Relationship Id="rId41" Type="http://schemas.microsoft.com/office/2007/relationships/diagramDrawing" Target="diagrams/drawing6.xml"/><Relationship Id="rId54" Type="http://schemas.openxmlformats.org/officeDocument/2006/relationships/diagramQuickStyle" Target="diagrams/quickStyle9.xml"/><Relationship Id="rId62" Type="http://schemas.openxmlformats.org/officeDocument/2006/relationships/chart" Target="charts/chart6.xml"/><Relationship Id="rId70" Type="http://schemas.openxmlformats.org/officeDocument/2006/relationships/hyperlink" Target="http://www.knukim.edu.ua/articles_oleksiuk.htm" TargetMode="External"/><Relationship Id="rId75" Type="http://schemas.openxmlformats.org/officeDocument/2006/relationships/hyperlink" Target="https://drive.google.com/file/d/1embro1O9rtHwc1YLWLhU082gb8Rs5DhP/view"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Colors" Target="diagrams/colors1.xml"/><Relationship Id="rId23" Type="http://schemas.openxmlformats.org/officeDocument/2006/relationships/diagramLayout" Target="diagrams/layout3.xml"/><Relationship Id="rId28" Type="http://schemas.openxmlformats.org/officeDocument/2006/relationships/diagramLayout" Target="diagrams/layout4.xml"/><Relationship Id="rId36" Type="http://schemas.microsoft.com/office/2007/relationships/diagramDrawing" Target="diagrams/drawing5.xml"/><Relationship Id="rId49" Type="http://schemas.openxmlformats.org/officeDocument/2006/relationships/diagramQuickStyle" Target="diagrams/quickStyle8.xml"/><Relationship Id="rId57"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1.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2.xml"/></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en-US" sz="1400" b="1" i="0" u="none" strike="noStrike" kern="1200" baseline="0">
                <a:solidFill>
                  <a:schemeClr val="tx1">
                    <a:lumMod val="75000"/>
                    <a:lumOff val="25000"/>
                  </a:schemeClr>
                </a:solidFill>
                <a:latin typeface="+mn-lt"/>
                <a:ea typeface="+mn-ea"/>
                <a:cs typeface="+mn-cs"/>
              </a:defRPr>
            </a:pPr>
            <a:r>
              <a:rPr lang="uk-UA" b="0">
                <a:latin typeface="Times New Roman" panose="02020603050405020304" pitchFamily="18" charset="0"/>
                <a:cs typeface="Times New Roman" panose="02020603050405020304" pitchFamily="18" charset="0"/>
              </a:rPr>
              <a:t>Рівні сформованості комунікативної компетентності учнів початкової школи на уроках за когнітивним критерієм у досліджуваних (експерементальний клас)</a:t>
            </a:r>
          </a:p>
          <a:p>
            <a:pPr>
              <a:defRPr lang="en-US" sz="1400" b="1" i="0" u="none" strike="noStrike" kern="1200" baseline="0">
                <a:solidFill>
                  <a:schemeClr val="tx1">
                    <a:lumMod val="75000"/>
                    <a:lumOff val="25000"/>
                  </a:schemeClr>
                </a:solidFill>
                <a:latin typeface="+mn-lt"/>
                <a:ea typeface="+mn-ea"/>
                <a:cs typeface="+mn-cs"/>
              </a:defRPr>
            </a:pPr>
            <a:endParaRPr lang="uk-UA" b="0">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pieChart>
        <c:varyColors val="1"/>
        <c:ser>
          <c:idx val="0"/>
          <c:order val="0"/>
          <c:tx>
            <c:strRef>
              <c:f>Аркуш1!$B$1</c:f>
              <c:strCache>
                <c:ptCount val="1"/>
                <c:pt idx="0">
                  <c:v>Продаж</c:v>
                </c:pt>
              </c:strCache>
            </c:strRef>
          </c:tx>
          <c:dPt>
            <c:idx val="0"/>
            <c:bubble3D val="0"/>
            <c:spPr>
              <a:solidFill>
                <a:schemeClr val="accent2"/>
              </a:solidFill>
              <a:ln>
                <a:solidFill>
                  <a:schemeClr val="bg1"/>
                </a:solidFill>
              </a:ln>
              <a:effectLst/>
            </c:spPr>
            <c:extLst>
              <c:ext xmlns:c16="http://schemas.microsoft.com/office/drawing/2014/chart" uri="{C3380CC4-5D6E-409C-BE32-E72D297353CC}">
                <c16:uniqueId val="{00000001-92CA-4FF5-99E8-4AFA6087DB2C}"/>
              </c:ext>
            </c:extLst>
          </c:dPt>
          <c:dPt>
            <c:idx val="1"/>
            <c:bubble3D val="0"/>
            <c:spPr>
              <a:solidFill>
                <a:schemeClr val="accent4"/>
              </a:solidFill>
              <a:ln>
                <a:solidFill>
                  <a:schemeClr val="bg1"/>
                </a:solidFill>
              </a:ln>
              <a:effectLst/>
            </c:spPr>
            <c:extLst>
              <c:ext xmlns:c16="http://schemas.microsoft.com/office/drawing/2014/chart" uri="{C3380CC4-5D6E-409C-BE32-E72D297353CC}">
                <c16:uniqueId val="{00000003-92CA-4FF5-99E8-4AFA6087DB2C}"/>
              </c:ext>
            </c:extLst>
          </c:dPt>
          <c:dPt>
            <c:idx val="2"/>
            <c:bubble3D val="0"/>
            <c:spPr>
              <a:solidFill>
                <a:schemeClr val="accent6"/>
              </a:solidFill>
              <a:ln>
                <a:solidFill>
                  <a:schemeClr val="bg1"/>
                </a:solidFill>
              </a:ln>
              <a:effectLst/>
            </c:spPr>
            <c:extLst>
              <c:ext xmlns:c16="http://schemas.microsoft.com/office/drawing/2014/chart" uri="{C3380CC4-5D6E-409C-BE32-E72D297353CC}">
                <c16:uniqueId val="{00000005-92CA-4FF5-99E8-4AFA6087DB2C}"/>
              </c:ext>
            </c:extLst>
          </c:dPt>
          <c:dLbls>
            <c:dLbl>
              <c:idx val="0"/>
              <c:dLblPos val="outEnd"/>
              <c:showLegendKey val="0"/>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1-92CA-4FF5-99E8-4AFA6087DB2C}"/>
                </c:ext>
              </c:extLst>
            </c:dLbl>
            <c:dLbl>
              <c:idx val="1"/>
              <c:spPr>
                <a:noFill/>
                <a:ln>
                  <a:noFill/>
                </a:ln>
                <a:effectLst/>
              </c:spPr>
              <c:txPr>
                <a:bodyPr rot="0" spcFirstLastPara="0" vertOverflow="ellipsis" vert="horz" wrap="square" lIns="38100" tIns="19050" rIns="38100" bIns="19050" anchor="ctr" anchorCtr="1"/>
                <a:lstStyle/>
                <a:p>
                  <a:pPr>
                    <a:defRPr lang="en-US" sz="1000" b="1" i="0" u="none" strike="noStrike" kern="1200" spc="0" baseline="0">
                      <a:solidFill>
                        <a:schemeClr val="accent4"/>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3-92CA-4FF5-99E8-4AFA6087DB2C}"/>
                </c:ext>
              </c:extLst>
            </c:dLbl>
            <c:dLbl>
              <c:idx val="2"/>
              <c:spPr>
                <a:noFill/>
                <a:ln>
                  <a:noFill/>
                </a:ln>
                <a:effectLst/>
              </c:spPr>
              <c:txPr>
                <a:bodyPr rot="0" spcFirstLastPara="0" vertOverflow="ellipsis" vert="horz" wrap="square" lIns="38100" tIns="19050" rIns="38100" bIns="19050" anchor="ctr" anchorCtr="1"/>
                <a:lstStyle/>
                <a:p>
                  <a:pPr>
                    <a:defRPr lang="en-US" sz="1000" b="1" i="0" u="none" strike="noStrike" kern="1200" spc="0" baseline="0">
                      <a:solidFill>
                        <a:schemeClr val="accent6"/>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5-92CA-4FF5-99E8-4AFA6087DB2C}"/>
                </c:ext>
              </c:extLst>
            </c:dLbl>
            <c:spPr>
              <a:noFill/>
              <a:ln>
                <a:noFill/>
              </a:ln>
              <a:effectLst/>
            </c:spPr>
            <c:txPr>
              <a:bodyPr rot="0" spcFirstLastPara="0" vertOverflow="ellipsis" vert="horz" wrap="square" lIns="38100" tIns="19050" rIns="38100" bIns="19050" anchor="ctr" anchorCtr="1"/>
              <a:lstStyle/>
              <a:p>
                <a:pPr>
                  <a:defRPr lang="en-US" sz="1000" b="1" i="0" u="none" strike="noStrike" kern="1200" spc="0" baseline="0">
                    <a:solidFill>
                      <a:schemeClr val="accent2"/>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Аркуш1!$A$2:$A$4</c:f>
              <c:strCache>
                <c:ptCount val="3"/>
                <c:pt idx="0">
                  <c:v>Високий рівень</c:v>
                </c:pt>
                <c:pt idx="1">
                  <c:v>Середній рівень</c:v>
                </c:pt>
                <c:pt idx="2">
                  <c:v>Низький рівень</c:v>
                </c:pt>
              </c:strCache>
            </c:strRef>
          </c:cat>
          <c:val>
            <c:numRef>
              <c:f>Аркуш1!$B$2:$B$4</c:f>
              <c:numCache>
                <c:formatCode>General</c:formatCode>
                <c:ptCount val="3"/>
                <c:pt idx="0">
                  <c:v>5</c:v>
                </c:pt>
                <c:pt idx="1">
                  <c:v>16</c:v>
                </c:pt>
                <c:pt idx="2">
                  <c:v>9</c:v>
                </c:pt>
              </c:numCache>
            </c:numRef>
          </c:val>
          <c:extLst>
            <c:ext xmlns:c16="http://schemas.microsoft.com/office/drawing/2014/chart" uri="{C3380CC4-5D6E-409C-BE32-E72D297353CC}">
              <c16:uniqueId val="{00000006-92CA-4FF5-99E8-4AFA6087DB2C}"/>
            </c:ext>
          </c:extLst>
        </c:ser>
        <c:dLbls>
          <c:showLegendKey val="0"/>
          <c:showVal val="0"/>
          <c:showCatName val="0"/>
          <c:showSerName val="0"/>
          <c:showPercent val="1"/>
          <c:showBubbleSize val="0"/>
          <c:showLeaderLines val="1"/>
        </c:dLbls>
        <c:firstSliceAng val="0"/>
      </c:pieChart>
      <c:spPr>
        <a:noFill/>
        <a:ln>
          <a:noFill/>
        </a:ln>
        <a:effectLst/>
      </c:spPr>
    </c:plotArea>
    <c:plotVisOnly val="1"/>
    <c:dispBlanksAs val="gap"/>
    <c:showDLblsOverMax val="0"/>
    <c:extLst>
      <c:ext uri="{0b15fc19-7d7d-44ad-8c2d-2c3a37ce22c3}">
        <chartProps xmlns="https://web.wps.cn/et/2018/main" chartId="{3f44dac3-c28d-4d34-bb1e-60f0b1e0264d}"/>
      </c:ext>
    </c:extLst>
  </c:chart>
  <c:spPr>
    <a:solidFill>
      <a:schemeClr val="bg1"/>
    </a:solidFill>
    <a:ln w="9525" cap="flat" cmpd="sng" algn="ctr">
      <a:solidFill>
        <a:schemeClr val="tx1">
          <a:lumMod val="15000"/>
          <a:lumOff val="85000"/>
        </a:schemeClr>
      </a:solidFill>
      <a:round/>
    </a:ln>
    <a:effectLst/>
  </c:spPr>
  <c:txPr>
    <a:bodyPr/>
    <a:lstStyle/>
    <a:p>
      <a:pPr>
        <a:defRPr lang="en-US"/>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en-US" sz="1400" b="1" i="0" u="none" strike="noStrike" kern="1200" baseline="0">
                <a:solidFill>
                  <a:schemeClr val="tx1">
                    <a:lumMod val="75000"/>
                    <a:lumOff val="25000"/>
                  </a:schemeClr>
                </a:solidFill>
                <a:latin typeface="+mn-lt"/>
                <a:ea typeface="+mn-ea"/>
                <a:cs typeface="+mn-cs"/>
              </a:defRPr>
            </a:pPr>
            <a:r>
              <a:rPr lang="uk-UA">
                <a:latin typeface="Times New Roman" panose="02020603050405020304" pitchFamily="18" charset="0"/>
                <a:cs typeface="Times New Roman" panose="02020603050405020304" pitchFamily="18" charset="0"/>
              </a:rPr>
              <a:t>Рівні сформованості комунікативної компетентності учнів початкової школи на уроках за когнітивним критерієм у досліджуваних  (контрольний клас)</a:t>
            </a:r>
          </a:p>
          <a:p>
            <a:pPr>
              <a:defRPr lang="en-US" sz="1400" b="1" i="0" u="none" strike="noStrike" kern="1200" baseline="0">
                <a:solidFill>
                  <a:schemeClr val="tx1">
                    <a:lumMod val="75000"/>
                    <a:lumOff val="25000"/>
                  </a:schemeClr>
                </a:solidFill>
                <a:latin typeface="+mn-lt"/>
                <a:ea typeface="+mn-ea"/>
                <a:cs typeface="+mn-cs"/>
              </a:defRPr>
            </a:pPr>
            <a:endParaRPr lang="uk-UA"/>
          </a:p>
        </c:rich>
      </c:tx>
      <c:overlay val="0"/>
      <c:spPr>
        <a:noFill/>
        <a:ln>
          <a:noFill/>
        </a:ln>
        <a:effectLst/>
      </c:spPr>
    </c:title>
    <c:autoTitleDeleted val="0"/>
    <c:plotArea>
      <c:layout/>
      <c:pieChart>
        <c:varyColors val="1"/>
        <c:ser>
          <c:idx val="0"/>
          <c:order val="0"/>
          <c:tx>
            <c:strRef>
              <c:f>Аркуш1!$B$1</c:f>
              <c:strCache>
                <c:ptCount val="1"/>
                <c:pt idx="0">
                  <c:v>Продаж</c:v>
                </c:pt>
              </c:strCache>
            </c:strRef>
          </c:tx>
          <c:dPt>
            <c:idx val="0"/>
            <c:bubble3D val="0"/>
            <c:spPr>
              <a:solidFill>
                <a:schemeClr val="accent1"/>
              </a:solidFill>
              <a:ln>
                <a:solidFill>
                  <a:schemeClr val="bg1"/>
                </a:solidFill>
              </a:ln>
              <a:effectLst/>
            </c:spPr>
            <c:extLst>
              <c:ext xmlns:c16="http://schemas.microsoft.com/office/drawing/2014/chart" uri="{C3380CC4-5D6E-409C-BE32-E72D297353CC}">
                <c16:uniqueId val="{00000001-D1DC-4C0E-A4AB-3F700859E27F}"/>
              </c:ext>
            </c:extLst>
          </c:dPt>
          <c:dPt>
            <c:idx val="1"/>
            <c:bubble3D val="0"/>
            <c:spPr>
              <a:solidFill>
                <a:schemeClr val="accent2"/>
              </a:solidFill>
              <a:ln>
                <a:solidFill>
                  <a:schemeClr val="bg1"/>
                </a:solidFill>
              </a:ln>
              <a:effectLst/>
            </c:spPr>
            <c:extLst>
              <c:ext xmlns:c16="http://schemas.microsoft.com/office/drawing/2014/chart" uri="{C3380CC4-5D6E-409C-BE32-E72D297353CC}">
                <c16:uniqueId val="{00000003-D1DC-4C0E-A4AB-3F700859E27F}"/>
              </c:ext>
            </c:extLst>
          </c:dPt>
          <c:dPt>
            <c:idx val="2"/>
            <c:bubble3D val="0"/>
            <c:spPr>
              <a:solidFill>
                <a:schemeClr val="accent3"/>
              </a:solidFill>
              <a:ln>
                <a:solidFill>
                  <a:schemeClr val="bg1"/>
                </a:solidFill>
              </a:ln>
              <a:effectLst/>
            </c:spPr>
            <c:extLst>
              <c:ext xmlns:c16="http://schemas.microsoft.com/office/drawing/2014/chart" uri="{C3380CC4-5D6E-409C-BE32-E72D297353CC}">
                <c16:uniqueId val="{00000005-D1DC-4C0E-A4AB-3F700859E27F}"/>
              </c:ext>
            </c:extLst>
          </c:dPt>
          <c:dLbls>
            <c:dLbl>
              <c:idx val="0"/>
              <c:dLblPos val="outEnd"/>
              <c:showLegendKey val="0"/>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1-D1DC-4C0E-A4AB-3F700859E27F}"/>
                </c:ext>
              </c:extLst>
            </c:dLbl>
            <c:dLbl>
              <c:idx val="1"/>
              <c:spPr>
                <a:noFill/>
                <a:ln>
                  <a:noFill/>
                </a:ln>
                <a:effectLst/>
              </c:spPr>
              <c:txPr>
                <a:bodyPr rot="0" spcFirstLastPara="0" vertOverflow="ellipsis" vert="horz" wrap="square" lIns="38100" tIns="19050" rIns="38100" bIns="19050" anchor="ctr" anchorCtr="1"/>
                <a:lstStyle/>
                <a:p>
                  <a:pPr>
                    <a:defRPr lang="en-US" sz="1000" b="1" i="0" u="none" strike="noStrike" kern="1200" spc="0" baseline="0">
                      <a:solidFill>
                        <a:schemeClr val="accent2"/>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3-D1DC-4C0E-A4AB-3F700859E27F}"/>
                </c:ext>
              </c:extLst>
            </c:dLbl>
            <c:dLbl>
              <c:idx val="2"/>
              <c:spPr>
                <a:noFill/>
                <a:ln>
                  <a:noFill/>
                </a:ln>
                <a:effectLst/>
              </c:spPr>
              <c:txPr>
                <a:bodyPr rot="0" spcFirstLastPara="0" vertOverflow="ellipsis" vert="horz" wrap="square" lIns="38100" tIns="19050" rIns="38100" bIns="19050" anchor="ctr" anchorCtr="1"/>
                <a:lstStyle/>
                <a:p>
                  <a:pPr>
                    <a:defRPr lang="en-US" sz="1000" b="1" i="0" u="none" strike="noStrike" kern="1200" spc="0" baseline="0">
                      <a:solidFill>
                        <a:schemeClr val="accent3"/>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5-D1DC-4C0E-A4AB-3F700859E27F}"/>
                </c:ext>
              </c:extLst>
            </c:dLbl>
            <c:spPr>
              <a:noFill/>
              <a:ln>
                <a:noFill/>
              </a:ln>
              <a:effectLst/>
            </c:spPr>
            <c:txPr>
              <a:bodyPr rot="0" spcFirstLastPara="0" vertOverflow="ellipsis" vert="horz" wrap="square" lIns="38100" tIns="19050" rIns="38100" bIns="19050" anchor="ctr" anchorCtr="1"/>
              <a:lstStyle/>
              <a:p>
                <a:pPr>
                  <a:defRPr lang="en-US" sz="1000" b="1" i="0" u="none" strike="noStrike" kern="1200" spc="0" baseline="0">
                    <a:solidFill>
                      <a:schemeClr val="accent1"/>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Аркуш1!$A$2:$A$4</c:f>
              <c:strCache>
                <c:ptCount val="3"/>
                <c:pt idx="0">
                  <c:v>Високий рівень</c:v>
                </c:pt>
                <c:pt idx="1">
                  <c:v>Середній рівень</c:v>
                </c:pt>
                <c:pt idx="2">
                  <c:v>Низький рівень</c:v>
                </c:pt>
              </c:strCache>
            </c:strRef>
          </c:cat>
          <c:val>
            <c:numRef>
              <c:f>Аркуш1!$B$2:$B$4</c:f>
              <c:numCache>
                <c:formatCode>General</c:formatCode>
                <c:ptCount val="3"/>
                <c:pt idx="0">
                  <c:v>10</c:v>
                </c:pt>
                <c:pt idx="1">
                  <c:v>47</c:v>
                </c:pt>
                <c:pt idx="2">
                  <c:v>43</c:v>
                </c:pt>
              </c:numCache>
            </c:numRef>
          </c:val>
          <c:extLst>
            <c:ext xmlns:c16="http://schemas.microsoft.com/office/drawing/2014/chart" uri="{C3380CC4-5D6E-409C-BE32-E72D297353CC}">
              <c16:uniqueId val="{00000006-D1DC-4C0E-A4AB-3F700859E27F}"/>
            </c:ext>
          </c:extLst>
        </c:ser>
        <c:dLbls>
          <c:showLegendKey val="0"/>
          <c:showVal val="0"/>
          <c:showCatName val="0"/>
          <c:showSerName val="0"/>
          <c:showPercent val="1"/>
          <c:showBubbleSize val="0"/>
          <c:showLeaderLines val="1"/>
        </c:dLbls>
        <c:firstSliceAng val="0"/>
      </c:pieChart>
      <c:spPr>
        <a:noFill/>
        <a:ln>
          <a:noFill/>
        </a:ln>
        <a:effectLst/>
      </c:spPr>
    </c:plotArea>
    <c:plotVisOnly val="1"/>
    <c:dispBlanksAs val="gap"/>
    <c:showDLblsOverMax val="0"/>
    <c:extLst>
      <c:ext uri="{0b15fc19-7d7d-44ad-8c2d-2c3a37ce22c3}">
        <chartProps xmlns="https://web.wps.cn/et/2018/main" chartId="{3f44dac3-c28d-4d34-bb1e-60f0b1e0264d}"/>
      </c:ext>
    </c:extLst>
  </c:chart>
  <c:spPr>
    <a:solidFill>
      <a:schemeClr val="bg1"/>
    </a:solidFill>
    <a:ln w="9525" cap="flat" cmpd="sng" algn="ctr">
      <a:solidFill>
        <a:schemeClr val="tx1">
          <a:lumMod val="15000"/>
          <a:lumOff val="85000"/>
        </a:schemeClr>
      </a:solidFill>
      <a:round/>
    </a:ln>
    <a:effectLst/>
  </c:spPr>
  <c:txPr>
    <a:bodyPr/>
    <a:lstStyle/>
    <a:p>
      <a:pPr>
        <a:defRPr lang="en-US"/>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lang="en-US" sz="1400" b="1" i="0" u="none" strike="noStrike" kern="1200" baseline="0">
                <a:solidFill>
                  <a:schemeClr val="dk1">
                    <a:lumMod val="75000"/>
                    <a:lumOff val="25000"/>
                  </a:schemeClr>
                </a:solidFill>
                <a:latin typeface="Times New Roman" panose="02020603050405020304" charset="0"/>
                <a:ea typeface="+mn-ea"/>
                <a:cs typeface="Times New Roman" panose="02020603050405020304" charset="0"/>
              </a:defRPr>
            </a:pPr>
            <a:r>
              <a:rPr lang="uk-UA" sz="1400">
                <a:latin typeface="Times New Roman" panose="02020603050405020304" charset="0"/>
                <a:cs typeface="Times New Roman" panose="02020603050405020304" charset="0"/>
              </a:rPr>
              <a:t>Рівні сформованості комунікативної компетентності учнів початкової школи на уроках за емоційно-ціннісним критерієм</a:t>
            </a:r>
            <a:r>
              <a:rPr lang="uk-UA" altLang="uk-UA" sz="1400">
                <a:latin typeface="Times New Roman" panose="02020603050405020304" charset="0"/>
                <a:cs typeface="Times New Roman" panose="02020603050405020304" charset="0"/>
              </a:rPr>
              <a:t> (ЕГ)</a:t>
            </a:r>
          </a:p>
        </c:rich>
      </c:tx>
      <c:overlay val="0"/>
      <c:spPr>
        <a:noFill/>
        <a:ln>
          <a:noFill/>
        </a:ln>
        <a:effectLst/>
      </c:spPr>
    </c:title>
    <c:autoTitleDeleted val="0"/>
    <c:plotArea>
      <c:layout/>
      <c:barChart>
        <c:barDir val="col"/>
        <c:grouping val="clustered"/>
        <c:varyColors val="0"/>
        <c:ser>
          <c:idx val="0"/>
          <c:order val="0"/>
          <c:tx>
            <c:strRef>
              <c:f>Аркуш1!$B$1</c:f>
              <c:strCache>
                <c:ptCount val="1"/>
                <c:pt idx="0">
                  <c:v>Ряд 1</c:v>
                </c:pt>
              </c:strCache>
            </c:strRef>
          </c:tx>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dk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50000"/>
                          <a:lumOff val="50000"/>
                        </a:schemeClr>
                      </a:solidFill>
                      <a:prstDash val="solid"/>
                      <a:round/>
                    </a:ln>
                    <a:effectLst/>
                  </c:spPr>
                </c15:leaderLines>
              </c:ext>
            </c:extLst>
          </c:dLbls>
          <c:cat>
            <c:strRef>
              <c:f>Аркуш1!$A$2:$A$4</c:f>
              <c:strCache>
                <c:ptCount val="3"/>
                <c:pt idx="0">
                  <c:v>Високий рівень</c:v>
                </c:pt>
                <c:pt idx="1">
                  <c:v>Середній рівень</c:v>
                </c:pt>
                <c:pt idx="2">
                  <c:v>Низький рівень</c:v>
                </c:pt>
              </c:strCache>
            </c:strRef>
          </c:cat>
          <c:val>
            <c:numRef>
              <c:f>Аркуш1!$B$2:$B$4</c:f>
              <c:numCache>
                <c:formatCode>General</c:formatCode>
                <c:ptCount val="3"/>
                <c:pt idx="0">
                  <c:v>20</c:v>
                </c:pt>
                <c:pt idx="1">
                  <c:v>63</c:v>
                </c:pt>
                <c:pt idx="2">
                  <c:v>17</c:v>
                </c:pt>
              </c:numCache>
            </c:numRef>
          </c:val>
          <c:extLst>
            <c:ext xmlns:c16="http://schemas.microsoft.com/office/drawing/2014/chart" uri="{C3380CC4-5D6E-409C-BE32-E72D297353CC}">
              <c16:uniqueId val="{00000000-2595-46C9-92DC-F9647972805E}"/>
            </c:ext>
          </c:extLst>
        </c:ser>
        <c:dLbls>
          <c:showLegendKey val="0"/>
          <c:showVal val="1"/>
          <c:showCatName val="0"/>
          <c:showSerName val="0"/>
          <c:showPercent val="0"/>
          <c:showBubbleSize val="0"/>
        </c:dLbls>
        <c:gapWidth val="65"/>
        <c:axId val="346734976"/>
        <c:axId val="346737664"/>
      </c:barChart>
      <c:catAx>
        <c:axId val="346734976"/>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prstDash val="solid"/>
            <a:round/>
          </a:ln>
          <a:effectLst/>
        </c:spPr>
        <c:txPr>
          <a:bodyPr rot="-60000000" spcFirstLastPara="1" vertOverflow="ellipsis" vert="horz" wrap="square" anchor="ctr" anchorCtr="1"/>
          <a:lstStyle/>
          <a:p>
            <a:pPr>
              <a:defRPr lang="en-US" sz="900" b="0" i="0" u="none" strike="noStrike" kern="1200" cap="all" baseline="0">
                <a:solidFill>
                  <a:schemeClr val="dk1">
                    <a:lumMod val="75000"/>
                    <a:lumOff val="25000"/>
                  </a:schemeClr>
                </a:solidFill>
                <a:latin typeface="+mn-lt"/>
                <a:ea typeface="+mn-ea"/>
                <a:cs typeface="+mn-cs"/>
              </a:defRPr>
            </a:pPr>
            <a:endParaRPr lang="uk-UA"/>
          </a:p>
        </c:txPr>
        <c:crossAx val="346737664"/>
        <c:crosses val="autoZero"/>
        <c:auto val="1"/>
        <c:lblAlgn val="ctr"/>
        <c:lblOffset val="100"/>
        <c:noMultiLvlLbl val="0"/>
      </c:catAx>
      <c:valAx>
        <c:axId val="346737664"/>
        <c:scaling>
          <c:orientation val="minMax"/>
        </c:scaling>
        <c:delete val="0"/>
        <c:axPos val="l"/>
        <c:majorGridlines>
          <c:spPr>
            <a:ln w="9525" cap="flat" cmpd="sng" algn="ctr">
              <a:solidFill>
                <a:schemeClr val="dk1">
                  <a:lumMod val="15000"/>
                  <a:lumOff val="85000"/>
                </a:schemeClr>
              </a:solidFill>
              <a:prstDash val="solid"/>
              <a:round/>
            </a:ln>
            <a:effectLst/>
          </c:spPr>
        </c:majorGridlines>
        <c:numFmt formatCode="General" sourceLinked="1"/>
        <c:majorTickMark val="none"/>
        <c:minorTickMark val="none"/>
        <c:tickLblPos val="nextTo"/>
        <c:spPr>
          <a:noFill/>
          <a:ln w="9525" cap="flat" cmpd="sng" algn="ctr">
            <a:noFill/>
            <a:prstDash val="solid"/>
            <a:round/>
          </a:ln>
          <a:effectLst/>
        </c:spPr>
        <c:txPr>
          <a:bodyPr rot="-60000000" spcFirstLastPara="1" vertOverflow="ellipsis" vert="horz" wrap="square" anchor="ctr" anchorCtr="1"/>
          <a:lstStyle/>
          <a:p>
            <a:pPr>
              <a:defRPr lang="en-US" sz="900" b="0" i="0" u="none" strike="noStrike" kern="1200" baseline="0">
                <a:solidFill>
                  <a:schemeClr val="dk1">
                    <a:lumMod val="75000"/>
                    <a:lumOff val="25000"/>
                  </a:schemeClr>
                </a:solidFill>
                <a:latin typeface="+mn-lt"/>
                <a:ea typeface="+mn-ea"/>
                <a:cs typeface="+mn-cs"/>
              </a:defRPr>
            </a:pPr>
            <a:endParaRPr lang="uk-UA"/>
          </a:p>
        </c:txPr>
        <c:crossAx val="346734976"/>
        <c:crosses val="autoZero"/>
        <c:crossBetween val="between"/>
      </c:valAx>
      <c:spPr>
        <a:noFill/>
        <a:ln>
          <a:noFill/>
        </a:ln>
        <a:effectLst/>
      </c:spPr>
    </c:plotArea>
    <c:plotVisOnly val="1"/>
    <c:dispBlanksAs val="gap"/>
    <c:showDLblsOverMax val="0"/>
    <c:extLst>
      <c:ext uri="{0b15fc19-7d7d-44ad-8c2d-2c3a37ce22c3}">
        <chartProps xmlns="https://web.wps.cn/et/2018/main" chartId="{2d09265d-fe5b-45a3-aba5-0403514fec8a}"/>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prstDash val="solid"/>
      <a:round/>
    </a:ln>
    <a:effectLst/>
  </c:spPr>
  <c:txPr>
    <a:bodyPr/>
    <a:lstStyle/>
    <a:p>
      <a:pPr>
        <a:defRPr lang="en-US"/>
      </a:pPr>
      <a:endParaRPr lang="uk-UA"/>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lang="en-US" sz="1400" b="1" i="0" u="none" strike="noStrike" kern="1200" baseline="0">
                <a:solidFill>
                  <a:schemeClr val="dk1">
                    <a:lumMod val="75000"/>
                    <a:lumOff val="25000"/>
                  </a:schemeClr>
                </a:solidFill>
                <a:latin typeface="Times New Roman" panose="02020603050405020304" charset="0"/>
                <a:ea typeface="+mn-ea"/>
                <a:cs typeface="Times New Roman" panose="02020603050405020304" charset="0"/>
              </a:defRPr>
            </a:pPr>
            <a:r>
              <a:rPr lang="uk-UA" sz="1400">
                <a:latin typeface="Times New Roman" panose="02020603050405020304" charset="0"/>
                <a:cs typeface="Times New Roman" panose="02020603050405020304" charset="0"/>
              </a:rPr>
              <a:t>Рівні сформованості комунікативної компетентності учнів початкової школи на уроках за емоційно-ціннісним критерієм</a:t>
            </a:r>
            <a:r>
              <a:rPr lang="uk-UA" altLang="uk-UA" sz="1400">
                <a:latin typeface="Times New Roman" panose="02020603050405020304" charset="0"/>
                <a:cs typeface="Times New Roman" panose="02020603050405020304" charset="0"/>
              </a:rPr>
              <a:t> (КГ)</a:t>
            </a:r>
          </a:p>
        </c:rich>
      </c:tx>
      <c:overlay val="0"/>
      <c:spPr>
        <a:noFill/>
        <a:ln>
          <a:noFill/>
        </a:ln>
        <a:effectLst/>
      </c:spPr>
    </c:title>
    <c:autoTitleDeleted val="0"/>
    <c:plotArea>
      <c:layout/>
      <c:barChart>
        <c:barDir val="col"/>
        <c:grouping val="clustered"/>
        <c:varyColors val="0"/>
        <c:ser>
          <c:idx val="0"/>
          <c:order val="0"/>
          <c:tx>
            <c:strRef>
              <c:f>Аркуш1!$B$1</c:f>
              <c:strCache>
                <c:ptCount val="1"/>
                <c:pt idx="0">
                  <c:v>Ряд 1</c:v>
                </c:pt>
              </c:strCache>
            </c:strRef>
          </c:tx>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dk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50000"/>
                          <a:lumOff val="50000"/>
                        </a:schemeClr>
                      </a:solidFill>
                      <a:prstDash val="solid"/>
                      <a:round/>
                    </a:ln>
                    <a:effectLst/>
                  </c:spPr>
                </c15:leaderLines>
              </c:ext>
            </c:extLst>
          </c:dLbls>
          <c:cat>
            <c:strRef>
              <c:f>Аркуш1!$A$2:$A$4</c:f>
              <c:strCache>
                <c:ptCount val="3"/>
                <c:pt idx="0">
                  <c:v>Високий рівень</c:v>
                </c:pt>
                <c:pt idx="1">
                  <c:v>Середній рівень</c:v>
                </c:pt>
                <c:pt idx="2">
                  <c:v>Низький рівень</c:v>
                </c:pt>
              </c:strCache>
            </c:strRef>
          </c:cat>
          <c:val>
            <c:numRef>
              <c:f>Аркуш1!$B$2:$B$4</c:f>
              <c:numCache>
                <c:formatCode>General</c:formatCode>
                <c:ptCount val="3"/>
                <c:pt idx="0">
                  <c:v>20</c:v>
                </c:pt>
                <c:pt idx="1">
                  <c:v>63</c:v>
                </c:pt>
                <c:pt idx="2">
                  <c:v>17</c:v>
                </c:pt>
              </c:numCache>
            </c:numRef>
          </c:val>
          <c:extLst>
            <c:ext xmlns:c16="http://schemas.microsoft.com/office/drawing/2014/chart" uri="{C3380CC4-5D6E-409C-BE32-E72D297353CC}">
              <c16:uniqueId val="{00000000-7AB9-424C-9AFC-252564573C3E}"/>
            </c:ext>
          </c:extLst>
        </c:ser>
        <c:dLbls>
          <c:showLegendKey val="0"/>
          <c:showVal val="1"/>
          <c:showCatName val="0"/>
          <c:showSerName val="0"/>
          <c:showPercent val="0"/>
          <c:showBubbleSize val="0"/>
        </c:dLbls>
        <c:gapWidth val="65"/>
        <c:axId val="347298432"/>
        <c:axId val="347305472"/>
      </c:barChart>
      <c:catAx>
        <c:axId val="347298432"/>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prstDash val="solid"/>
            <a:round/>
          </a:ln>
          <a:effectLst/>
        </c:spPr>
        <c:txPr>
          <a:bodyPr rot="-60000000" spcFirstLastPara="1" vertOverflow="ellipsis" vert="horz" wrap="square" anchor="ctr" anchorCtr="1"/>
          <a:lstStyle/>
          <a:p>
            <a:pPr>
              <a:defRPr lang="en-US" sz="900" b="0" i="0" u="none" strike="noStrike" kern="1200" cap="all" baseline="0">
                <a:solidFill>
                  <a:schemeClr val="dk1">
                    <a:lumMod val="75000"/>
                    <a:lumOff val="25000"/>
                  </a:schemeClr>
                </a:solidFill>
                <a:latin typeface="+mn-lt"/>
                <a:ea typeface="+mn-ea"/>
                <a:cs typeface="+mn-cs"/>
              </a:defRPr>
            </a:pPr>
            <a:endParaRPr lang="uk-UA"/>
          </a:p>
        </c:txPr>
        <c:crossAx val="347305472"/>
        <c:crosses val="autoZero"/>
        <c:auto val="1"/>
        <c:lblAlgn val="ctr"/>
        <c:lblOffset val="100"/>
        <c:noMultiLvlLbl val="0"/>
      </c:catAx>
      <c:valAx>
        <c:axId val="347305472"/>
        <c:scaling>
          <c:orientation val="minMax"/>
        </c:scaling>
        <c:delete val="0"/>
        <c:axPos val="l"/>
        <c:majorGridlines>
          <c:spPr>
            <a:ln w="9525" cap="flat" cmpd="sng" algn="ctr">
              <a:solidFill>
                <a:schemeClr val="dk1">
                  <a:lumMod val="15000"/>
                  <a:lumOff val="85000"/>
                </a:schemeClr>
              </a:solidFill>
              <a:prstDash val="solid"/>
              <a:round/>
            </a:ln>
            <a:effectLst/>
          </c:spPr>
        </c:majorGridlines>
        <c:numFmt formatCode="General" sourceLinked="1"/>
        <c:majorTickMark val="none"/>
        <c:minorTickMark val="none"/>
        <c:tickLblPos val="nextTo"/>
        <c:spPr>
          <a:noFill/>
          <a:ln w="9525" cap="flat" cmpd="sng" algn="ctr">
            <a:noFill/>
            <a:prstDash val="solid"/>
            <a:round/>
          </a:ln>
          <a:effectLst/>
        </c:spPr>
        <c:txPr>
          <a:bodyPr rot="-60000000" spcFirstLastPara="1" vertOverflow="ellipsis" vert="horz" wrap="square" anchor="ctr" anchorCtr="1"/>
          <a:lstStyle/>
          <a:p>
            <a:pPr>
              <a:defRPr lang="en-US" sz="900" b="0" i="0" u="none" strike="noStrike" kern="1200" baseline="0">
                <a:solidFill>
                  <a:schemeClr val="dk1">
                    <a:lumMod val="75000"/>
                    <a:lumOff val="25000"/>
                  </a:schemeClr>
                </a:solidFill>
                <a:latin typeface="+mn-lt"/>
                <a:ea typeface="+mn-ea"/>
                <a:cs typeface="+mn-cs"/>
              </a:defRPr>
            </a:pPr>
            <a:endParaRPr lang="uk-UA"/>
          </a:p>
        </c:txPr>
        <c:crossAx val="347298432"/>
        <c:crosses val="autoZero"/>
        <c:crossBetween val="between"/>
      </c:valAx>
      <c:spPr>
        <a:noFill/>
        <a:ln>
          <a:noFill/>
        </a:ln>
        <a:effectLst/>
      </c:spPr>
    </c:plotArea>
    <c:plotVisOnly val="1"/>
    <c:dispBlanksAs val="gap"/>
    <c:showDLblsOverMax val="0"/>
    <c:extLst>
      <c:ext uri="{0b15fc19-7d7d-44ad-8c2d-2c3a37ce22c3}">
        <chartProps xmlns="https://web.wps.cn/et/2018/main" chartId="{2d09265d-fe5b-45a3-aba5-0403514fec8a}"/>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prstDash val="solid"/>
      <a:round/>
    </a:ln>
    <a:effectLst/>
  </c:spPr>
  <c:txPr>
    <a:bodyPr/>
    <a:lstStyle/>
    <a:p>
      <a:pPr>
        <a:defRPr lang="en-US"/>
      </a:pPr>
      <a:endParaRPr lang="uk-UA"/>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uk-UA" sz="1400" b="1">
                <a:effectLst/>
                <a:latin typeface="Times New Roman" panose="02020603050405020304" charset="0"/>
                <a:cs typeface="Times New Roman" panose="02020603050405020304" charset="0"/>
              </a:rPr>
              <a:t>Рівні сформованості комунікативної компетентності учнів початкової школи на уроках за поведінковим критерієм</a:t>
            </a:r>
            <a:endParaRPr lang="uk-UA" sz="1400">
              <a:effectLst/>
              <a:latin typeface="Times New Roman" panose="02020603050405020304" charset="0"/>
              <a:cs typeface="Times New Roman" panose="02020603050405020304" charset="0"/>
            </a:endParaRPr>
          </a:p>
        </c:rich>
      </c:tx>
      <c:overlay val="0"/>
      <c:spPr>
        <a:noFill/>
        <a:ln>
          <a:noFill/>
        </a:ln>
        <a:effectLst/>
      </c:spPr>
    </c:title>
    <c:autoTitleDeleted val="0"/>
    <c:plotArea>
      <c:layout/>
      <c:barChart>
        <c:barDir val="col"/>
        <c:grouping val="clustered"/>
        <c:varyColors val="0"/>
        <c:ser>
          <c:idx val="0"/>
          <c:order val="0"/>
          <c:tx>
            <c:strRef>
              <c:f>Аркуш1!$B$1</c:f>
              <c:strCache>
                <c:ptCount val="1"/>
                <c:pt idx="0">
                  <c:v>Ряд 1</c:v>
                </c:pt>
              </c:strCache>
            </c:strRef>
          </c:tx>
          <c:spPr>
            <a:solidFill>
              <a:schemeClr val="accent1"/>
            </a:solidFill>
            <a:ln>
              <a:noFill/>
            </a:ln>
            <a:effectLst/>
            <a:sp3d/>
          </c:spPr>
          <c:invertIfNegative val="0"/>
          <c:cat>
            <c:strRef>
              <c:f>Аркуш1!$A$2:$A$4</c:f>
              <c:strCache>
                <c:ptCount val="3"/>
                <c:pt idx="0">
                  <c:v>Високий рівень</c:v>
                </c:pt>
                <c:pt idx="1">
                  <c:v>Середній рівень</c:v>
                </c:pt>
                <c:pt idx="2">
                  <c:v>Низький рівень</c:v>
                </c:pt>
              </c:strCache>
            </c:strRef>
          </c:cat>
          <c:val>
            <c:numRef>
              <c:f>Аркуш1!$B$2:$B$4</c:f>
              <c:numCache>
                <c:formatCode>General</c:formatCode>
                <c:ptCount val="3"/>
                <c:pt idx="0">
                  <c:v>10</c:v>
                </c:pt>
                <c:pt idx="1">
                  <c:v>37</c:v>
                </c:pt>
                <c:pt idx="2">
                  <c:v>53</c:v>
                </c:pt>
              </c:numCache>
            </c:numRef>
          </c:val>
          <c:extLst>
            <c:ext xmlns:c16="http://schemas.microsoft.com/office/drawing/2014/chart" uri="{C3380CC4-5D6E-409C-BE32-E72D297353CC}">
              <c16:uniqueId val="{00000000-9678-4D3B-A2BC-6E3FFA163CDC}"/>
            </c:ext>
          </c:extLst>
        </c:ser>
        <c:dLbls>
          <c:showLegendKey val="0"/>
          <c:showVal val="0"/>
          <c:showCatName val="0"/>
          <c:showSerName val="0"/>
          <c:showPercent val="0"/>
          <c:showBubbleSize val="0"/>
        </c:dLbls>
        <c:gapWidth val="150"/>
        <c:axId val="347318144"/>
        <c:axId val="347319680"/>
      </c:barChart>
      <c:catAx>
        <c:axId val="347318144"/>
        <c:scaling>
          <c:orientation val="minMax"/>
        </c:scaling>
        <c:delete val="0"/>
        <c:axPos val="b"/>
        <c:numFmt formatCode="General" sourceLinked="1"/>
        <c:majorTickMark val="none"/>
        <c:minorTickMark val="none"/>
        <c:tickLblPos val="nextTo"/>
        <c:spPr>
          <a:noFill/>
          <a:ln w="9525" cap="flat" cmpd="sng" algn="ctr">
            <a:noFill/>
            <a:prstDash val="solid"/>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uk-UA"/>
          </a:p>
        </c:txPr>
        <c:crossAx val="347319680"/>
        <c:crosses val="autoZero"/>
        <c:auto val="1"/>
        <c:lblAlgn val="ctr"/>
        <c:lblOffset val="100"/>
        <c:noMultiLvlLbl val="0"/>
      </c:catAx>
      <c:valAx>
        <c:axId val="347319680"/>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9525" cap="flat" cmpd="sng" algn="ctr">
            <a:noFill/>
            <a:prstDash val="solid"/>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uk-UA"/>
          </a:p>
        </c:txPr>
        <c:crossAx val="347318144"/>
        <c:crosses val="autoZero"/>
        <c:crossBetween val="between"/>
      </c:valAx>
      <c:dTable>
        <c:showHorzBorder val="1"/>
        <c:showVertBorder val="1"/>
        <c:showOutline val="1"/>
        <c:showKeys val="1"/>
        <c:spPr>
          <a:noFill/>
          <a:ln w="9525" cap="flat" cmpd="sng" algn="ctr">
            <a:solidFill>
              <a:schemeClr val="tx1">
                <a:lumMod val="15000"/>
                <a:lumOff val="85000"/>
              </a:schemeClr>
            </a:solidFill>
            <a:prstDash val="solid"/>
            <a:round/>
          </a:ln>
          <a:effectLst/>
        </c:spPr>
        <c:txPr>
          <a:bodyPr rot="0" spcFirstLastPara="1" vertOverflow="ellipsis" vert="horz" wrap="square" anchor="ctr" anchorCtr="1"/>
          <a:lstStyle/>
          <a:p>
            <a:pPr rtl="0">
              <a:defRPr lang="en-US" sz="900" b="0" i="0" u="none" strike="noStrike" kern="1200" baseline="0">
                <a:solidFill>
                  <a:schemeClr val="tx1">
                    <a:lumMod val="65000"/>
                    <a:lumOff val="35000"/>
                  </a:schemeClr>
                </a:solidFill>
                <a:latin typeface="+mn-lt"/>
                <a:ea typeface="+mn-ea"/>
                <a:cs typeface="+mn-cs"/>
              </a:defRPr>
            </a:pPr>
            <a:endParaRPr lang="uk-UA"/>
          </a:p>
        </c:txPr>
      </c:dTable>
      <c:spPr>
        <a:noFill/>
        <a:ln>
          <a:noFill/>
        </a:ln>
        <a:effectLst/>
      </c:spPr>
    </c:plotArea>
    <c:plotVisOnly val="1"/>
    <c:dispBlanksAs val="gap"/>
    <c:showDLblsOverMax val="0"/>
    <c:extLst>
      <c:ext uri="{0b15fc19-7d7d-44ad-8c2d-2c3a37ce22c3}">
        <chartProps xmlns="https://web.wps.cn/et/2018/main" chartId="{cd7467fa-44c6-4dab-aa0a-9a2983b9a11a}"/>
      </c:ext>
    </c:extLst>
  </c:chart>
  <c:spPr>
    <a:solidFill>
      <a:schemeClr val="bg1"/>
    </a:solidFill>
    <a:ln w="9525" cap="flat" cmpd="sng" algn="ctr">
      <a:solidFill>
        <a:schemeClr val="tx1">
          <a:lumMod val="15000"/>
          <a:lumOff val="85000"/>
        </a:schemeClr>
      </a:solidFill>
      <a:prstDash val="solid"/>
      <a:round/>
    </a:ln>
    <a:effectLst/>
  </c:spPr>
  <c:txPr>
    <a:bodyPr/>
    <a:lstStyle/>
    <a:p>
      <a:pPr>
        <a:defRPr lang="en-US"/>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uk-UA" sz="1400" b="1">
                <a:effectLst/>
                <a:latin typeface="Times New Roman" panose="02020603050405020304" charset="0"/>
                <a:cs typeface="Times New Roman" panose="02020603050405020304" charset="0"/>
              </a:rPr>
              <a:t>Рівні сформованості комунікативної компетентності учнів початкової школи на уроках за поведінковим критерієм</a:t>
            </a:r>
            <a:endParaRPr lang="uk-UA" sz="1400">
              <a:effectLst/>
              <a:latin typeface="Times New Roman" panose="02020603050405020304" charset="0"/>
              <a:cs typeface="Times New Roman" panose="02020603050405020304" charset="0"/>
            </a:endParaRPr>
          </a:p>
        </c:rich>
      </c:tx>
      <c:overlay val="0"/>
      <c:spPr>
        <a:noFill/>
        <a:ln>
          <a:noFill/>
        </a:ln>
        <a:effectLst/>
      </c:spPr>
    </c:title>
    <c:autoTitleDeleted val="0"/>
    <c:plotArea>
      <c:layout/>
      <c:barChart>
        <c:barDir val="col"/>
        <c:grouping val="clustered"/>
        <c:varyColors val="0"/>
        <c:ser>
          <c:idx val="0"/>
          <c:order val="0"/>
          <c:tx>
            <c:strRef>
              <c:f>Аркуш1!$B$1</c:f>
              <c:strCache>
                <c:ptCount val="1"/>
                <c:pt idx="0">
                  <c:v>Ряд 1</c:v>
                </c:pt>
              </c:strCache>
            </c:strRef>
          </c:tx>
          <c:spPr>
            <a:solidFill>
              <a:schemeClr val="accent1"/>
            </a:solidFill>
            <a:ln>
              <a:noFill/>
            </a:ln>
            <a:effectLst/>
            <a:sp3d/>
          </c:spPr>
          <c:invertIfNegative val="0"/>
          <c:cat>
            <c:strRef>
              <c:f>Аркуш1!$A$2:$A$4</c:f>
              <c:strCache>
                <c:ptCount val="3"/>
                <c:pt idx="0">
                  <c:v>Високий рівень</c:v>
                </c:pt>
                <c:pt idx="1">
                  <c:v>Середній рівень</c:v>
                </c:pt>
                <c:pt idx="2">
                  <c:v>Низький рівень</c:v>
                </c:pt>
              </c:strCache>
            </c:strRef>
          </c:cat>
          <c:val>
            <c:numRef>
              <c:f>Аркуш1!$B$2:$B$4</c:f>
              <c:numCache>
                <c:formatCode>General</c:formatCode>
                <c:ptCount val="3"/>
                <c:pt idx="0">
                  <c:v>10</c:v>
                </c:pt>
                <c:pt idx="1">
                  <c:v>37</c:v>
                </c:pt>
                <c:pt idx="2">
                  <c:v>53</c:v>
                </c:pt>
              </c:numCache>
            </c:numRef>
          </c:val>
          <c:extLst>
            <c:ext xmlns:c16="http://schemas.microsoft.com/office/drawing/2014/chart" uri="{C3380CC4-5D6E-409C-BE32-E72D297353CC}">
              <c16:uniqueId val="{00000000-0A27-4B06-A4EE-F9C8A90961A4}"/>
            </c:ext>
          </c:extLst>
        </c:ser>
        <c:dLbls>
          <c:showLegendKey val="0"/>
          <c:showVal val="0"/>
          <c:showCatName val="0"/>
          <c:showSerName val="0"/>
          <c:showPercent val="0"/>
          <c:showBubbleSize val="0"/>
        </c:dLbls>
        <c:gapWidth val="150"/>
        <c:axId val="347395584"/>
        <c:axId val="347397120"/>
      </c:barChart>
      <c:catAx>
        <c:axId val="347395584"/>
        <c:scaling>
          <c:orientation val="minMax"/>
        </c:scaling>
        <c:delete val="0"/>
        <c:axPos val="b"/>
        <c:numFmt formatCode="General" sourceLinked="1"/>
        <c:majorTickMark val="none"/>
        <c:minorTickMark val="none"/>
        <c:tickLblPos val="nextTo"/>
        <c:spPr>
          <a:noFill/>
          <a:ln w="9525" cap="flat" cmpd="sng" algn="ctr">
            <a:noFill/>
            <a:prstDash val="solid"/>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uk-UA"/>
          </a:p>
        </c:txPr>
        <c:crossAx val="347397120"/>
        <c:crosses val="autoZero"/>
        <c:auto val="1"/>
        <c:lblAlgn val="ctr"/>
        <c:lblOffset val="100"/>
        <c:noMultiLvlLbl val="0"/>
      </c:catAx>
      <c:valAx>
        <c:axId val="347397120"/>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9525" cap="flat" cmpd="sng" algn="ctr">
            <a:noFill/>
            <a:prstDash val="solid"/>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uk-UA"/>
          </a:p>
        </c:txPr>
        <c:crossAx val="347395584"/>
        <c:crosses val="autoZero"/>
        <c:crossBetween val="between"/>
      </c:valAx>
      <c:dTable>
        <c:showHorzBorder val="1"/>
        <c:showVertBorder val="1"/>
        <c:showOutline val="1"/>
        <c:showKeys val="1"/>
        <c:spPr>
          <a:noFill/>
          <a:ln w="9525" cap="flat" cmpd="sng" algn="ctr">
            <a:solidFill>
              <a:schemeClr val="tx1">
                <a:lumMod val="15000"/>
                <a:lumOff val="85000"/>
              </a:schemeClr>
            </a:solidFill>
            <a:prstDash val="solid"/>
            <a:round/>
          </a:ln>
          <a:effectLst/>
        </c:spPr>
        <c:txPr>
          <a:bodyPr rot="0" spcFirstLastPara="1" vertOverflow="ellipsis" vert="horz" wrap="square" anchor="ctr" anchorCtr="1"/>
          <a:lstStyle/>
          <a:p>
            <a:pPr rtl="0">
              <a:defRPr lang="en-US" sz="900" b="0" i="0" u="none" strike="noStrike" kern="1200" baseline="0">
                <a:solidFill>
                  <a:schemeClr val="tx1">
                    <a:lumMod val="65000"/>
                    <a:lumOff val="35000"/>
                  </a:schemeClr>
                </a:solidFill>
                <a:latin typeface="+mn-lt"/>
                <a:ea typeface="+mn-ea"/>
                <a:cs typeface="+mn-cs"/>
              </a:defRPr>
            </a:pPr>
            <a:endParaRPr lang="uk-UA"/>
          </a:p>
        </c:txPr>
      </c:dTable>
      <c:spPr>
        <a:noFill/>
        <a:ln>
          <a:noFill/>
        </a:ln>
        <a:effectLst/>
      </c:spPr>
    </c:plotArea>
    <c:plotVisOnly val="1"/>
    <c:dispBlanksAs val="gap"/>
    <c:showDLblsOverMax val="0"/>
    <c:extLst>
      <c:ext uri="{0b15fc19-7d7d-44ad-8c2d-2c3a37ce22c3}">
        <chartProps xmlns="https://web.wps.cn/et/2018/main" chartId="{cd7467fa-44c6-4dab-aa0a-9a2983b9a11a}"/>
      </c:ext>
    </c:extLst>
  </c:chart>
  <c:spPr>
    <a:solidFill>
      <a:schemeClr val="bg1"/>
    </a:solidFill>
    <a:ln w="9525" cap="flat" cmpd="sng" algn="ctr">
      <a:solidFill>
        <a:schemeClr val="tx1">
          <a:lumMod val="15000"/>
          <a:lumOff val="85000"/>
        </a:schemeClr>
      </a:solidFill>
      <a:prstDash val="solid"/>
      <a:round/>
    </a:ln>
    <a:effectLst/>
  </c:spPr>
  <c:txPr>
    <a:bodyPr/>
    <a:lstStyle/>
    <a:p>
      <a:pPr>
        <a:defRPr lang="en-US"/>
      </a:pPr>
      <a:endParaRPr lang="uk-UA"/>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1">
  <dgm:title val=""/>
  <dgm:desc val=""/>
  <dgm:catLst>
    <dgm:cat type="accent1" pri="11200"/>
  </dgm:catLst>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2">
  <dgm:title val=""/>
  <dgm:desc val=""/>
  <dgm:catLst>
    <dgm:cat type="accent1" pri="11200"/>
  </dgm:catLst>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3">
  <dgm:title val=""/>
  <dgm:desc val=""/>
  <dgm:catLst>
    <dgm:cat type="accent1" pri="11200"/>
  </dgm:catLst>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4">
  <dgm:title val=""/>
  <dgm:desc val=""/>
  <dgm:catLst>
    <dgm:cat type="accent1" pri="11200"/>
  </dgm:catLst>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5">
  <dgm:title val=""/>
  <dgm:desc val=""/>
  <dgm:catLst>
    <dgm:cat type="accent1" pri="11200"/>
  </dgm:catLst>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6">
  <dgm:title val=""/>
  <dgm:desc val=""/>
  <dgm:catLst>
    <dgm:cat type="accent1" pri="11200"/>
  </dgm:catLst>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7">
  <dgm:title val=""/>
  <dgm:desc val=""/>
  <dgm:catLst>
    <dgm:cat type="accent1" pri="11200"/>
  </dgm:catLst>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8">
  <dgm:title val=""/>
  <dgm:desc val=""/>
  <dgm:catLst>
    <dgm:cat type="accent1" pri="11200"/>
  </dgm:catLst>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9">
  <dgm:title val=""/>
  <dgm:desc val=""/>
  <dgm:catLst>
    <dgm:cat type="accent1" pri="11200"/>
  </dgm:catLst>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colorsDef>
</file>

<file path=word/diagrams/data1.xml><?xml version="1.0" encoding="utf-8"?>
<dgm:dataModel xmlns:dgm="http://schemas.openxmlformats.org/drawingml/2006/diagram" xmlns:a="http://schemas.openxmlformats.org/drawingml/2006/main">
  <dgm:ptLst>
    <dgm:pt modelId="{6AE00632-EA6C-4461-AA6F-1EF0A16836C2}" type="doc">
      <dgm:prSet loTypeId="urn:microsoft.com/office/officeart/2005/8/layout/hierarchy1#1" loCatId="hierarchy" qsTypeId="urn:microsoft.com/office/officeart/2005/8/quickstyle/simple1#1" qsCatId="simple" csTypeId="urn:microsoft.com/office/officeart/2005/8/colors/accent1_2#1" csCatId="accent1" phldr="1"/>
      <dgm:spPr/>
      <dgm:t>
        <a:bodyPr/>
        <a:lstStyle/>
        <a:p>
          <a:endParaRPr lang="ru-RU"/>
        </a:p>
      </dgm:t>
    </dgm:pt>
    <dgm:pt modelId="{0BDC99F4-BA44-4F46-94E1-66756FB0200A}">
      <dgm:prSet phldrT="[Текст]" custT="1"/>
      <dgm:spPr>
        <a:xfrm>
          <a:off x="2008310" y="163692"/>
          <a:ext cx="2051744" cy="974325"/>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uk-UA" sz="1400">
              <a:solidFill>
                <a:sysClr val="windowText" lastClr="000000">
                  <a:hueOff val="0"/>
                  <a:satOff val="0"/>
                  <a:lumOff val="0"/>
                  <a:alphaOff val="0"/>
                </a:sysClr>
              </a:solidFill>
              <a:latin typeface="Times New Roman" panose="02020603050405020304" charset="0"/>
              <a:ea typeface="+mn-ea"/>
              <a:cs typeface="Times New Roman" panose="02020603050405020304" charset="0"/>
            </a:rPr>
            <a:t>Види компетентностей</a:t>
          </a:r>
          <a:endParaRPr lang="ru-RU" sz="14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gm:t>
    </dgm:pt>
    <dgm:pt modelId="{75B1A3CC-3E48-43FD-B2BE-CD73C4235337}" type="parTrans" cxnId="{ADD8F1ED-9245-4BA8-B7E5-294F2E7E7180}">
      <dgm:prSet/>
      <dgm:spPr/>
      <dgm:t>
        <a:bodyPr/>
        <a:lstStyle/>
        <a:p>
          <a:endParaRPr lang="ru-RU"/>
        </a:p>
      </dgm:t>
    </dgm:pt>
    <dgm:pt modelId="{714C58D8-7423-4003-8D69-0C9625671C5B}" type="sibTrans" cxnId="{ADD8F1ED-9245-4BA8-B7E5-294F2E7E7180}">
      <dgm:prSet/>
      <dgm:spPr/>
      <dgm:t>
        <a:bodyPr/>
        <a:lstStyle/>
        <a:p>
          <a:endParaRPr lang="ru-RU"/>
        </a:p>
      </dgm:t>
    </dgm:pt>
    <dgm:pt modelId="{567CACD5-FE0C-42B0-B4ED-799CC4F7A410}">
      <dgm:prSet phldrT="[Текст]" custT="1"/>
      <dgm:spPr>
        <a:xfrm>
          <a:off x="391656" y="1584263"/>
          <a:ext cx="1534370" cy="974325"/>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uk-UA" sz="1400">
              <a:solidFill>
                <a:sysClr val="windowText" lastClr="000000">
                  <a:hueOff val="0"/>
                  <a:satOff val="0"/>
                  <a:lumOff val="0"/>
                  <a:alphaOff val="0"/>
                </a:sysClr>
              </a:solidFill>
              <a:latin typeface="Times New Roman" panose="02020603050405020304" charset="0"/>
              <a:ea typeface="+mn-ea"/>
              <a:cs typeface="Times New Roman" panose="02020603050405020304" charset="0"/>
            </a:rPr>
            <a:t>Соціальні</a:t>
          </a:r>
          <a:endParaRPr lang="ru-RU" sz="14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gm:t>
    </dgm:pt>
    <dgm:pt modelId="{C58BA90C-2BF7-4CFC-BF7D-3869408806EF}" type="parTrans" cxnId="{F1038F42-E7E6-412C-838D-149C9B3C0197}">
      <dgm:prSet/>
      <dgm:spPr>
        <a:xfrm>
          <a:off x="988355" y="976056"/>
          <a:ext cx="1875341" cy="446246"/>
        </a:xfrm>
        <a:noFill/>
        <a:ln w="25400" cap="flat" cmpd="sng" algn="ctr">
          <a:solidFill>
            <a:srgbClr val="4F81BD">
              <a:shade val="60000"/>
              <a:hueOff val="0"/>
              <a:satOff val="0"/>
              <a:lumOff val="0"/>
              <a:alphaOff val="0"/>
            </a:srgbClr>
          </a:solidFill>
          <a:prstDash val="solid"/>
        </a:ln>
        <a:effectLst/>
      </dgm:spPr>
      <dgm:t>
        <a:bodyPr/>
        <a:lstStyle/>
        <a:p>
          <a:endParaRPr lang="ru-RU"/>
        </a:p>
      </dgm:t>
    </dgm:pt>
    <dgm:pt modelId="{15183052-FD72-4E47-9821-EEF8C3DB6AA4}" type="sibTrans" cxnId="{F1038F42-E7E6-412C-838D-149C9B3C0197}">
      <dgm:prSet/>
      <dgm:spPr/>
      <dgm:t>
        <a:bodyPr/>
        <a:lstStyle/>
        <a:p>
          <a:endParaRPr lang="ru-RU"/>
        </a:p>
      </dgm:t>
    </dgm:pt>
    <dgm:pt modelId="{3D770073-C3A5-41E1-93C9-C2956A83F08A}">
      <dgm:prSet phldrT="[Текст]" custT="1"/>
      <dgm:spPr>
        <a:xfrm>
          <a:off x="2266997" y="1584263"/>
          <a:ext cx="1534370" cy="974325"/>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ru-RU" sz="1400">
              <a:solidFill>
                <a:sysClr val="windowText" lastClr="000000">
                  <a:hueOff val="0"/>
                  <a:satOff val="0"/>
                  <a:lumOff val="0"/>
                  <a:alphaOff val="0"/>
                </a:sysClr>
              </a:solidFill>
              <a:latin typeface="Times New Roman" panose="02020603050405020304" charset="0"/>
              <a:ea typeface="+mn-ea"/>
              <a:cs typeface="Times New Roman" panose="02020603050405020304" charset="0"/>
            </a:rPr>
            <a:t>Мотиваційні</a:t>
          </a:r>
        </a:p>
      </dgm:t>
    </dgm:pt>
    <dgm:pt modelId="{5A5BDC0F-BF51-4B91-AB19-BAB4EBB834AF}" type="parTrans" cxnId="{545D6831-46E2-42D5-85A5-5F701D6DFF82}">
      <dgm:prSet/>
      <dgm:spPr>
        <a:xfrm>
          <a:off x="2817977" y="976056"/>
          <a:ext cx="91440" cy="446246"/>
        </a:xfrm>
        <a:noFill/>
        <a:ln w="25400" cap="flat" cmpd="sng" algn="ctr">
          <a:solidFill>
            <a:srgbClr val="4F81BD">
              <a:shade val="60000"/>
              <a:hueOff val="0"/>
              <a:satOff val="0"/>
              <a:lumOff val="0"/>
              <a:alphaOff val="0"/>
            </a:srgbClr>
          </a:solidFill>
          <a:prstDash val="solid"/>
        </a:ln>
        <a:effectLst/>
      </dgm:spPr>
      <dgm:t>
        <a:bodyPr/>
        <a:lstStyle/>
        <a:p>
          <a:endParaRPr lang="ru-RU"/>
        </a:p>
      </dgm:t>
    </dgm:pt>
    <dgm:pt modelId="{8EA60EA4-4F3B-4A23-B43A-CE4DEE7A84E0}" type="sibTrans" cxnId="{545D6831-46E2-42D5-85A5-5F701D6DFF82}">
      <dgm:prSet/>
      <dgm:spPr/>
      <dgm:t>
        <a:bodyPr/>
        <a:lstStyle/>
        <a:p>
          <a:endParaRPr lang="ru-RU"/>
        </a:p>
      </dgm:t>
    </dgm:pt>
    <dgm:pt modelId="{5EB44278-57C4-4ECB-A967-1D8087FC6DF1}">
      <dgm:prSet custT="1"/>
      <dgm:spPr>
        <a:xfrm>
          <a:off x="4142339" y="1584263"/>
          <a:ext cx="1534370" cy="974325"/>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ru-RU" sz="1400">
              <a:solidFill>
                <a:sysClr val="windowText" lastClr="000000">
                  <a:hueOff val="0"/>
                  <a:satOff val="0"/>
                  <a:lumOff val="0"/>
                  <a:alphaOff val="0"/>
                </a:sysClr>
              </a:solidFill>
              <a:latin typeface="Times New Roman" panose="02020603050405020304" charset="0"/>
              <a:ea typeface="+mn-ea"/>
              <a:cs typeface="Times New Roman" panose="02020603050405020304" charset="0"/>
            </a:rPr>
            <a:t>Функціональні</a:t>
          </a:r>
        </a:p>
      </dgm:t>
    </dgm:pt>
    <dgm:pt modelId="{28D50A12-5147-4EB6-B12F-BA5746EAF284}" type="parTrans" cxnId="{5F7A8DEF-AF8B-4D15-AABC-638F99FB3ACB}">
      <dgm:prSet/>
      <dgm:spPr>
        <a:xfrm>
          <a:off x="2863697" y="976056"/>
          <a:ext cx="1875341" cy="446246"/>
        </a:xfrm>
        <a:noFill/>
        <a:ln w="25400" cap="flat" cmpd="sng" algn="ctr">
          <a:solidFill>
            <a:srgbClr val="4F81BD">
              <a:shade val="60000"/>
              <a:hueOff val="0"/>
              <a:satOff val="0"/>
              <a:lumOff val="0"/>
              <a:alphaOff val="0"/>
            </a:srgbClr>
          </a:solidFill>
          <a:prstDash val="solid"/>
        </a:ln>
        <a:effectLst/>
      </dgm:spPr>
      <dgm:t>
        <a:bodyPr/>
        <a:lstStyle/>
        <a:p>
          <a:endParaRPr lang="ru-RU"/>
        </a:p>
      </dgm:t>
    </dgm:pt>
    <dgm:pt modelId="{D44E05CD-1A03-4EF9-A71D-C79DC8C33CCD}" type="sibTrans" cxnId="{5F7A8DEF-AF8B-4D15-AABC-638F99FB3ACB}">
      <dgm:prSet/>
      <dgm:spPr/>
      <dgm:t>
        <a:bodyPr/>
        <a:lstStyle/>
        <a:p>
          <a:endParaRPr lang="ru-RU"/>
        </a:p>
      </dgm:t>
    </dgm:pt>
    <dgm:pt modelId="{7CA75296-ACCC-442F-8F2F-9F4C94D45C38}" type="pres">
      <dgm:prSet presAssocID="{6AE00632-EA6C-4461-AA6F-1EF0A16836C2}" presName="hierChild1" presStyleCnt="0">
        <dgm:presLayoutVars>
          <dgm:chPref val="1"/>
          <dgm:dir/>
          <dgm:animOne val="branch"/>
          <dgm:animLvl val="lvl"/>
          <dgm:resizeHandles/>
        </dgm:presLayoutVars>
      </dgm:prSet>
      <dgm:spPr/>
      <dgm:t>
        <a:bodyPr/>
        <a:lstStyle/>
        <a:p>
          <a:endParaRPr lang="ru-RU"/>
        </a:p>
      </dgm:t>
    </dgm:pt>
    <dgm:pt modelId="{5BA168A8-45D6-41C6-9FC4-32DD4F65D26C}" type="pres">
      <dgm:prSet presAssocID="{0BDC99F4-BA44-4F46-94E1-66756FB0200A}" presName="hierRoot1" presStyleCnt="0"/>
      <dgm:spPr/>
    </dgm:pt>
    <dgm:pt modelId="{89A810DC-0FFD-450E-BA26-9705F02F56FE}" type="pres">
      <dgm:prSet presAssocID="{0BDC99F4-BA44-4F46-94E1-66756FB0200A}" presName="composite" presStyleCnt="0"/>
      <dgm:spPr/>
    </dgm:pt>
    <dgm:pt modelId="{68B4EE17-EB19-4D29-A499-4B634F1C3A98}" type="pres">
      <dgm:prSet presAssocID="{0BDC99F4-BA44-4F46-94E1-66756FB0200A}" presName="background" presStyleLbl="node0" presStyleIdx="0" presStyleCnt="1"/>
      <dgm:spPr>
        <a:xfrm>
          <a:off x="1837824" y="1731"/>
          <a:ext cx="2051744" cy="97432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endParaRPr lang="ru-RU"/>
        </a:p>
      </dgm:t>
    </dgm:pt>
    <dgm:pt modelId="{4AD2271E-139B-4B17-8532-0E4F5C884ACB}" type="pres">
      <dgm:prSet presAssocID="{0BDC99F4-BA44-4F46-94E1-66756FB0200A}" presName="text" presStyleLbl="fgAcc0" presStyleIdx="0" presStyleCnt="1" custScaleX="133719">
        <dgm:presLayoutVars>
          <dgm:chPref val="3"/>
        </dgm:presLayoutVars>
      </dgm:prSet>
      <dgm:spPr>
        <a:prstGeom prst="roundRect">
          <a:avLst>
            <a:gd name="adj" fmla="val 10000"/>
          </a:avLst>
        </a:prstGeom>
      </dgm:spPr>
      <dgm:t>
        <a:bodyPr/>
        <a:lstStyle/>
        <a:p>
          <a:endParaRPr lang="ru-RU"/>
        </a:p>
      </dgm:t>
    </dgm:pt>
    <dgm:pt modelId="{EFB8AED8-A784-4D8E-94E8-9D197F640986}" type="pres">
      <dgm:prSet presAssocID="{0BDC99F4-BA44-4F46-94E1-66756FB0200A}" presName="hierChild2" presStyleCnt="0"/>
      <dgm:spPr/>
    </dgm:pt>
    <dgm:pt modelId="{0E8C13D6-A38D-4A24-A868-F42FA9795EA5}" type="pres">
      <dgm:prSet presAssocID="{C58BA90C-2BF7-4CFC-BF7D-3869408806EF}" presName="Name10" presStyleLbl="parChTrans1D2" presStyleIdx="0" presStyleCnt="3"/>
      <dgm:spPr>
        <a:custGeom>
          <a:avLst/>
          <a:gdLst/>
          <a:ahLst/>
          <a:cxnLst/>
          <a:rect l="0" t="0" r="0" b="0"/>
          <a:pathLst>
            <a:path>
              <a:moveTo>
                <a:pt x="1875341" y="0"/>
              </a:moveTo>
              <a:lnTo>
                <a:pt x="1875341" y="304103"/>
              </a:lnTo>
              <a:lnTo>
                <a:pt x="0" y="304103"/>
              </a:lnTo>
              <a:lnTo>
                <a:pt x="0" y="446246"/>
              </a:lnTo>
            </a:path>
          </a:pathLst>
        </a:custGeom>
      </dgm:spPr>
      <dgm:t>
        <a:bodyPr/>
        <a:lstStyle/>
        <a:p>
          <a:endParaRPr lang="ru-RU"/>
        </a:p>
      </dgm:t>
    </dgm:pt>
    <dgm:pt modelId="{25154F22-CE4F-494A-B42F-C71CF1BEE891}" type="pres">
      <dgm:prSet presAssocID="{567CACD5-FE0C-42B0-B4ED-799CC4F7A410}" presName="hierRoot2" presStyleCnt="0"/>
      <dgm:spPr/>
    </dgm:pt>
    <dgm:pt modelId="{F40A8C26-96ED-4BE0-A1AA-837648B47EDB}" type="pres">
      <dgm:prSet presAssocID="{567CACD5-FE0C-42B0-B4ED-799CC4F7A410}" presName="composite2" presStyleCnt="0"/>
      <dgm:spPr/>
    </dgm:pt>
    <dgm:pt modelId="{E620C2E1-8903-4744-9E0B-2E2419A30558}" type="pres">
      <dgm:prSet presAssocID="{567CACD5-FE0C-42B0-B4ED-799CC4F7A410}" presName="background2" presStyleLbl="node2" presStyleIdx="0" presStyleCnt="3"/>
      <dgm:spPr>
        <a:xfrm>
          <a:off x="221170" y="1422302"/>
          <a:ext cx="1534370" cy="97432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endParaRPr lang="ru-RU"/>
        </a:p>
      </dgm:t>
    </dgm:pt>
    <dgm:pt modelId="{CB410CC8-A83C-4532-9985-26EF5996F981}" type="pres">
      <dgm:prSet presAssocID="{567CACD5-FE0C-42B0-B4ED-799CC4F7A410}" presName="text2" presStyleLbl="fgAcc2" presStyleIdx="0" presStyleCnt="3">
        <dgm:presLayoutVars>
          <dgm:chPref val="3"/>
        </dgm:presLayoutVars>
      </dgm:prSet>
      <dgm:spPr>
        <a:prstGeom prst="roundRect">
          <a:avLst>
            <a:gd name="adj" fmla="val 10000"/>
          </a:avLst>
        </a:prstGeom>
      </dgm:spPr>
      <dgm:t>
        <a:bodyPr/>
        <a:lstStyle/>
        <a:p>
          <a:endParaRPr lang="ru-RU"/>
        </a:p>
      </dgm:t>
    </dgm:pt>
    <dgm:pt modelId="{75565877-629F-4E9B-8666-6830B4A4FF39}" type="pres">
      <dgm:prSet presAssocID="{567CACD5-FE0C-42B0-B4ED-799CC4F7A410}" presName="hierChild3" presStyleCnt="0"/>
      <dgm:spPr/>
    </dgm:pt>
    <dgm:pt modelId="{F250E335-2C1A-4A68-817B-CB8376D3FD7A}" type="pres">
      <dgm:prSet presAssocID="{5A5BDC0F-BF51-4B91-AB19-BAB4EBB834AF}" presName="Name10" presStyleLbl="parChTrans1D2" presStyleIdx="1" presStyleCnt="3"/>
      <dgm:spPr>
        <a:custGeom>
          <a:avLst/>
          <a:gdLst/>
          <a:ahLst/>
          <a:cxnLst/>
          <a:rect l="0" t="0" r="0" b="0"/>
          <a:pathLst>
            <a:path>
              <a:moveTo>
                <a:pt x="45720" y="0"/>
              </a:moveTo>
              <a:lnTo>
                <a:pt x="45720" y="446246"/>
              </a:lnTo>
            </a:path>
          </a:pathLst>
        </a:custGeom>
      </dgm:spPr>
      <dgm:t>
        <a:bodyPr/>
        <a:lstStyle/>
        <a:p>
          <a:endParaRPr lang="ru-RU"/>
        </a:p>
      </dgm:t>
    </dgm:pt>
    <dgm:pt modelId="{48A7D01D-D40C-455E-B969-0A659898CA39}" type="pres">
      <dgm:prSet presAssocID="{3D770073-C3A5-41E1-93C9-C2956A83F08A}" presName="hierRoot2" presStyleCnt="0"/>
      <dgm:spPr/>
    </dgm:pt>
    <dgm:pt modelId="{1C4ECFC2-C45C-4330-964D-C239A9CEBC6A}" type="pres">
      <dgm:prSet presAssocID="{3D770073-C3A5-41E1-93C9-C2956A83F08A}" presName="composite2" presStyleCnt="0"/>
      <dgm:spPr/>
    </dgm:pt>
    <dgm:pt modelId="{700BFA73-040E-44BA-B23A-423D261C6734}" type="pres">
      <dgm:prSet presAssocID="{3D770073-C3A5-41E1-93C9-C2956A83F08A}" presName="background2" presStyleLbl="node2" presStyleIdx="1" presStyleCnt="3"/>
      <dgm:spPr>
        <a:xfrm>
          <a:off x="2096512" y="1422302"/>
          <a:ext cx="1534370" cy="97432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endParaRPr lang="ru-RU"/>
        </a:p>
      </dgm:t>
    </dgm:pt>
    <dgm:pt modelId="{388648D2-377F-405F-BEB7-F41641023C76}" type="pres">
      <dgm:prSet presAssocID="{3D770073-C3A5-41E1-93C9-C2956A83F08A}" presName="text2" presStyleLbl="fgAcc2" presStyleIdx="1" presStyleCnt="3">
        <dgm:presLayoutVars>
          <dgm:chPref val="3"/>
        </dgm:presLayoutVars>
      </dgm:prSet>
      <dgm:spPr>
        <a:prstGeom prst="roundRect">
          <a:avLst>
            <a:gd name="adj" fmla="val 10000"/>
          </a:avLst>
        </a:prstGeom>
      </dgm:spPr>
      <dgm:t>
        <a:bodyPr/>
        <a:lstStyle/>
        <a:p>
          <a:endParaRPr lang="ru-RU"/>
        </a:p>
      </dgm:t>
    </dgm:pt>
    <dgm:pt modelId="{6AC9C0A5-4DFC-428E-B5E5-AAEE94350AA0}" type="pres">
      <dgm:prSet presAssocID="{3D770073-C3A5-41E1-93C9-C2956A83F08A}" presName="hierChild3" presStyleCnt="0"/>
      <dgm:spPr/>
    </dgm:pt>
    <dgm:pt modelId="{FBE97119-C4AB-4B27-A0B4-3152932E95DB}" type="pres">
      <dgm:prSet presAssocID="{28D50A12-5147-4EB6-B12F-BA5746EAF284}" presName="Name10" presStyleLbl="parChTrans1D2" presStyleIdx="2" presStyleCnt="3"/>
      <dgm:spPr>
        <a:custGeom>
          <a:avLst/>
          <a:gdLst/>
          <a:ahLst/>
          <a:cxnLst/>
          <a:rect l="0" t="0" r="0" b="0"/>
          <a:pathLst>
            <a:path>
              <a:moveTo>
                <a:pt x="0" y="0"/>
              </a:moveTo>
              <a:lnTo>
                <a:pt x="0" y="304103"/>
              </a:lnTo>
              <a:lnTo>
                <a:pt x="1875341" y="304103"/>
              </a:lnTo>
              <a:lnTo>
                <a:pt x="1875341" y="446246"/>
              </a:lnTo>
            </a:path>
          </a:pathLst>
        </a:custGeom>
      </dgm:spPr>
      <dgm:t>
        <a:bodyPr/>
        <a:lstStyle/>
        <a:p>
          <a:endParaRPr lang="ru-RU"/>
        </a:p>
      </dgm:t>
    </dgm:pt>
    <dgm:pt modelId="{CD96C361-876D-4B93-A68B-8B33CB5B12C0}" type="pres">
      <dgm:prSet presAssocID="{5EB44278-57C4-4ECB-A967-1D8087FC6DF1}" presName="hierRoot2" presStyleCnt="0"/>
      <dgm:spPr/>
    </dgm:pt>
    <dgm:pt modelId="{7BF1AA31-3825-4733-9FB8-D96A1A0DD855}" type="pres">
      <dgm:prSet presAssocID="{5EB44278-57C4-4ECB-A967-1D8087FC6DF1}" presName="composite2" presStyleCnt="0"/>
      <dgm:spPr/>
    </dgm:pt>
    <dgm:pt modelId="{E164D572-FAD5-4A7F-B0D2-059BE6E4078C}" type="pres">
      <dgm:prSet presAssocID="{5EB44278-57C4-4ECB-A967-1D8087FC6DF1}" presName="background2" presStyleLbl="node2" presStyleIdx="2" presStyleCnt="3"/>
      <dgm:spPr>
        <a:xfrm>
          <a:off x="3971853" y="1422302"/>
          <a:ext cx="1534370" cy="97432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endParaRPr lang="ru-RU"/>
        </a:p>
      </dgm:t>
    </dgm:pt>
    <dgm:pt modelId="{680F7D5F-2CFE-4FE1-8F62-C86F76FDCA1A}" type="pres">
      <dgm:prSet presAssocID="{5EB44278-57C4-4ECB-A967-1D8087FC6DF1}" presName="text2" presStyleLbl="fgAcc2" presStyleIdx="2" presStyleCnt="3">
        <dgm:presLayoutVars>
          <dgm:chPref val="3"/>
        </dgm:presLayoutVars>
      </dgm:prSet>
      <dgm:spPr>
        <a:prstGeom prst="roundRect">
          <a:avLst>
            <a:gd name="adj" fmla="val 10000"/>
          </a:avLst>
        </a:prstGeom>
      </dgm:spPr>
      <dgm:t>
        <a:bodyPr/>
        <a:lstStyle/>
        <a:p>
          <a:endParaRPr lang="ru-RU"/>
        </a:p>
      </dgm:t>
    </dgm:pt>
    <dgm:pt modelId="{42D14342-1412-4340-B740-66C431181CCA}" type="pres">
      <dgm:prSet presAssocID="{5EB44278-57C4-4ECB-A967-1D8087FC6DF1}" presName="hierChild3" presStyleCnt="0"/>
      <dgm:spPr/>
    </dgm:pt>
  </dgm:ptLst>
  <dgm:cxnLst>
    <dgm:cxn modelId="{B9D21F0F-02CA-4E1B-BA54-C166590896DB}" type="presOf" srcId="{5EB44278-57C4-4ECB-A967-1D8087FC6DF1}" destId="{680F7D5F-2CFE-4FE1-8F62-C86F76FDCA1A}" srcOrd="0" destOrd="0" presId="urn:microsoft.com/office/officeart/2005/8/layout/hierarchy1#1"/>
    <dgm:cxn modelId="{ADD8F1ED-9245-4BA8-B7E5-294F2E7E7180}" srcId="{6AE00632-EA6C-4461-AA6F-1EF0A16836C2}" destId="{0BDC99F4-BA44-4F46-94E1-66756FB0200A}" srcOrd="0" destOrd="0" parTransId="{75B1A3CC-3E48-43FD-B2BE-CD73C4235337}" sibTransId="{714C58D8-7423-4003-8D69-0C9625671C5B}"/>
    <dgm:cxn modelId="{D94D2EEF-6C8E-4FDC-90F4-F0E39B2EBACD}" type="presOf" srcId="{0BDC99F4-BA44-4F46-94E1-66756FB0200A}" destId="{4AD2271E-139B-4B17-8532-0E4F5C884ACB}" srcOrd="0" destOrd="0" presId="urn:microsoft.com/office/officeart/2005/8/layout/hierarchy1#1"/>
    <dgm:cxn modelId="{1955297E-FED2-4B2D-B8DA-9D11C208CE3B}" type="presOf" srcId="{28D50A12-5147-4EB6-B12F-BA5746EAF284}" destId="{FBE97119-C4AB-4B27-A0B4-3152932E95DB}" srcOrd="0" destOrd="0" presId="urn:microsoft.com/office/officeart/2005/8/layout/hierarchy1#1"/>
    <dgm:cxn modelId="{AE838093-439B-4C5B-8A03-47487F22DFE2}" type="presOf" srcId="{6AE00632-EA6C-4461-AA6F-1EF0A16836C2}" destId="{7CA75296-ACCC-442F-8F2F-9F4C94D45C38}" srcOrd="0" destOrd="0" presId="urn:microsoft.com/office/officeart/2005/8/layout/hierarchy1#1"/>
    <dgm:cxn modelId="{DAA92B5C-DCA9-4A10-A9D4-ED50648C7749}" type="presOf" srcId="{567CACD5-FE0C-42B0-B4ED-799CC4F7A410}" destId="{CB410CC8-A83C-4532-9985-26EF5996F981}" srcOrd="0" destOrd="0" presId="urn:microsoft.com/office/officeart/2005/8/layout/hierarchy1#1"/>
    <dgm:cxn modelId="{F1038F42-E7E6-412C-838D-149C9B3C0197}" srcId="{0BDC99F4-BA44-4F46-94E1-66756FB0200A}" destId="{567CACD5-FE0C-42B0-B4ED-799CC4F7A410}" srcOrd="0" destOrd="0" parTransId="{C58BA90C-2BF7-4CFC-BF7D-3869408806EF}" sibTransId="{15183052-FD72-4E47-9821-EEF8C3DB6AA4}"/>
    <dgm:cxn modelId="{545D6831-46E2-42D5-85A5-5F701D6DFF82}" srcId="{0BDC99F4-BA44-4F46-94E1-66756FB0200A}" destId="{3D770073-C3A5-41E1-93C9-C2956A83F08A}" srcOrd="1" destOrd="0" parTransId="{5A5BDC0F-BF51-4B91-AB19-BAB4EBB834AF}" sibTransId="{8EA60EA4-4F3B-4A23-B43A-CE4DEE7A84E0}"/>
    <dgm:cxn modelId="{326103FB-6354-4D8F-98F9-D61073689E18}" type="presOf" srcId="{3D770073-C3A5-41E1-93C9-C2956A83F08A}" destId="{388648D2-377F-405F-BEB7-F41641023C76}" srcOrd="0" destOrd="0" presId="urn:microsoft.com/office/officeart/2005/8/layout/hierarchy1#1"/>
    <dgm:cxn modelId="{F2A66EB7-6B6D-4BE7-93CE-41EA728FB2A8}" type="presOf" srcId="{C58BA90C-2BF7-4CFC-BF7D-3869408806EF}" destId="{0E8C13D6-A38D-4A24-A868-F42FA9795EA5}" srcOrd="0" destOrd="0" presId="urn:microsoft.com/office/officeart/2005/8/layout/hierarchy1#1"/>
    <dgm:cxn modelId="{5F7A8DEF-AF8B-4D15-AABC-638F99FB3ACB}" srcId="{0BDC99F4-BA44-4F46-94E1-66756FB0200A}" destId="{5EB44278-57C4-4ECB-A967-1D8087FC6DF1}" srcOrd="2" destOrd="0" parTransId="{28D50A12-5147-4EB6-B12F-BA5746EAF284}" sibTransId="{D44E05CD-1A03-4EF9-A71D-C79DC8C33CCD}"/>
    <dgm:cxn modelId="{13072D25-CE27-4BBC-85B3-D3F47CD31C66}" type="presOf" srcId="{5A5BDC0F-BF51-4B91-AB19-BAB4EBB834AF}" destId="{F250E335-2C1A-4A68-817B-CB8376D3FD7A}" srcOrd="0" destOrd="0" presId="urn:microsoft.com/office/officeart/2005/8/layout/hierarchy1#1"/>
    <dgm:cxn modelId="{5069951B-3B0F-4BA4-A26F-AA34DC949D0D}" type="presParOf" srcId="{7CA75296-ACCC-442F-8F2F-9F4C94D45C38}" destId="{5BA168A8-45D6-41C6-9FC4-32DD4F65D26C}" srcOrd="0" destOrd="0" presId="urn:microsoft.com/office/officeart/2005/8/layout/hierarchy1#1"/>
    <dgm:cxn modelId="{6277A137-8935-410E-AAC4-C90B8DF8B73B}" type="presParOf" srcId="{5BA168A8-45D6-41C6-9FC4-32DD4F65D26C}" destId="{89A810DC-0FFD-450E-BA26-9705F02F56FE}" srcOrd="0" destOrd="0" presId="urn:microsoft.com/office/officeart/2005/8/layout/hierarchy1#1"/>
    <dgm:cxn modelId="{09F33870-C69D-4BDE-A379-B3D235ED2D08}" type="presParOf" srcId="{89A810DC-0FFD-450E-BA26-9705F02F56FE}" destId="{68B4EE17-EB19-4D29-A499-4B634F1C3A98}" srcOrd="0" destOrd="0" presId="urn:microsoft.com/office/officeart/2005/8/layout/hierarchy1#1"/>
    <dgm:cxn modelId="{B4FC9C80-0692-4993-A20F-7792773369C7}" type="presParOf" srcId="{89A810DC-0FFD-450E-BA26-9705F02F56FE}" destId="{4AD2271E-139B-4B17-8532-0E4F5C884ACB}" srcOrd="1" destOrd="0" presId="urn:microsoft.com/office/officeart/2005/8/layout/hierarchy1#1"/>
    <dgm:cxn modelId="{08B9C5AB-088A-411B-BF7D-EEE6EB5795B0}" type="presParOf" srcId="{5BA168A8-45D6-41C6-9FC4-32DD4F65D26C}" destId="{EFB8AED8-A784-4D8E-94E8-9D197F640986}" srcOrd="1" destOrd="0" presId="urn:microsoft.com/office/officeart/2005/8/layout/hierarchy1#1"/>
    <dgm:cxn modelId="{4DE59183-9E6A-4730-A313-A979DBE9891B}" type="presParOf" srcId="{EFB8AED8-A784-4D8E-94E8-9D197F640986}" destId="{0E8C13D6-A38D-4A24-A868-F42FA9795EA5}" srcOrd="0" destOrd="0" presId="urn:microsoft.com/office/officeart/2005/8/layout/hierarchy1#1"/>
    <dgm:cxn modelId="{690D7286-14FB-4B64-AD1B-7B9FF287FEA0}" type="presParOf" srcId="{EFB8AED8-A784-4D8E-94E8-9D197F640986}" destId="{25154F22-CE4F-494A-B42F-C71CF1BEE891}" srcOrd="1" destOrd="0" presId="urn:microsoft.com/office/officeart/2005/8/layout/hierarchy1#1"/>
    <dgm:cxn modelId="{1FC517D2-4947-4ADB-85A4-6E5176892E47}" type="presParOf" srcId="{25154F22-CE4F-494A-B42F-C71CF1BEE891}" destId="{F40A8C26-96ED-4BE0-A1AA-837648B47EDB}" srcOrd="0" destOrd="0" presId="urn:microsoft.com/office/officeart/2005/8/layout/hierarchy1#1"/>
    <dgm:cxn modelId="{10BD4F7C-36B0-4F04-8213-98F44C4933C4}" type="presParOf" srcId="{F40A8C26-96ED-4BE0-A1AA-837648B47EDB}" destId="{E620C2E1-8903-4744-9E0B-2E2419A30558}" srcOrd="0" destOrd="0" presId="urn:microsoft.com/office/officeart/2005/8/layout/hierarchy1#1"/>
    <dgm:cxn modelId="{B9702A77-30C9-4088-9956-F19317DFD8B9}" type="presParOf" srcId="{F40A8C26-96ED-4BE0-A1AA-837648B47EDB}" destId="{CB410CC8-A83C-4532-9985-26EF5996F981}" srcOrd="1" destOrd="0" presId="urn:microsoft.com/office/officeart/2005/8/layout/hierarchy1#1"/>
    <dgm:cxn modelId="{43F57D50-A820-43EC-8795-289CC93AD2E5}" type="presParOf" srcId="{25154F22-CE4F-494A-B42F-C71CF1BEE891}" destId="{75565877-629F-4E9B-8666-6830B4A4FF39}" srcOrd="1" destOrd="0" presId="urn:microsoft.com/office/officeart/2005/8/layout/hierarchy1#1"/>
    <dgm:cxn modelId="{0732D859-FFFE-4667-A59E-814B119B016D}" type="presParOf" srcId="{EFB8AED8-A784-4D8E-94E8-9D197F640986}" destId="{F250E335-2C1A-4A68-817B-CB8376D3FD7A}" srcOrd="2" destOrd="0" presId="urn:microsoft.com/office/officeart/2005/8/layout/hierarchy1#1"/>
    <dgm:cxn modelId="{DAF385B4-93ED-40D4-A689-6F0943065F6A}" type="presParOf" srcId="{EFB8AED8-A784-4D8E-94E8-9D197F640986}" destId="{48A7D01D-D40C-455E-B969-0A659898CA39}" srcOrd="3" destOrd="0" presId="urn:microsoft.com/office/officeart/2005/8/layout/hierarchy1#1"/>
    <dgm:cxn modelId="{567D0C36-0761-4F6F-9560-76D4B8092969}" type="presParOf" srcId="{48A7D01D-D40C-455E-B969-0A659898CA39}" destId="{1C4ECFC2-C45C-4330-964D-C239A9CEBC6A}" srcOrd="0" destOrd="0" presId="urn:microsoft.com/office/officeart/2005/8/layout/hierarchy1#1"/>
    <dgm:cxn modelId="{59894A77-F4A1-462B-8315-A43BD9DD23CD}" type="presParOf" srcId="{1C4ECFC2-C45C-4330-964D-C239A9CEBC6A}" destId="{700BFA73-040E-44BA-B23A-423D261C6734}" srcOrd="0" destOrd="0" presId="urn:microsoft.com/office/officeart/2005/8/layout/hierarchy1#1"/>
    <dgm:cxn modelId="{8A2AB8F2-D9B1-4DF9-9821-CA8228C8359E}" type="presParOf" srcId="{1C4ECFC2-C45C-4330-964D-C239A9CEBC6A}" destId="{388648D2-377F-405F-BEB7-F41641023C76}" srcOrd="1" destOrd="0" presId="urn:microsoft.com/office/officeart/2005/8/layout/hierarchy1#1"/>
    <dgm:cxn modelId="{BD19390F-C02F-48C0-971C-4094FDC88672}" type="presParOf" srcId="{48A7D01D-D40C-455E-B969-0A659898CA39}" destId="{6AC9C0A5-4DFC-428E-B5E5-AAEE94350AA0}" srcOrd="1" destOrd="0" presId="urn:microsoft.com/office/officeart/2005/8/layout/hierarchy1#1"/>
    <dgm:cxn modelId="{76648533-3D0E-478B-BDC7-B3B9B94AAB1A}" type="presParOf" srcId="{EFB8AED8-A784-4D8E-94E8-9D197F640986}" destId="{FBE97119-C4AB-4B27-A0B4-3152932E95DB}" srcOrd="4" destOrd="0" presId="urn:microsoft.com/office/officeart/2005/8/layout/hierarchy1#1"/>
    <dgm:cxn modelId="{94B9CFAE-A497-404F-971B-2905017DE544}" type="presParOf" srcId="{EFB8AED8-A784-4D8E-94E8-9D197F640986}" destId="{CD96C361-876D-4B93-A68B-8B33CB5B12C0}" srcOrd="5" destOrd="0" presId="urn:microsoft.com/office/officeart/2005/8/layout/hierarchy1#1"/>
    <dgm:cxn modelId="{6ADAE13E-1A52-46A4-93F9-E897B2ACBA6F}" type="presParOf" srcId="{CD96C361-876D-4B93-A68B-8B33CB5B12C0}" destId="{7BF1AA31-3825-4733-9FB8-D96A1A0DD855}" srcOrd="0" destOrd="0" presId="urn:microsoft.com/office/officeart/2005/8/layout/hierarchy1#1"/>
    <dgm:cxn modelId="{FB97E3FA-02FE-4F2E-B1D7-55C74541503E}" type="presParOf" srcId="{7BF1AA31-3825-4733-9FB8-D96A1A0DD855}" destId="{E164D572-FAD5-4A7F-B0D2-059BE6E4078C}" srcOrd="0" destOrd="0" presId="urn:microsoft.com/office/officeart/2005/8/layout/hierarchy1#1"/>
    <dgm:cxn modelId="{DF0CD5DC-027B-4CBB-9074-B7C2FC85D2AA}" type="presParOf" srcId="{7BF1AA31-3825-4733-9FB8-D96A1A0DD855}" destId="{680F7D5F-2CFE-4FE1-8F62-C86F76FDCA1A}" srcOrd="1" destOrd="0" presId="urn:microsoft.com/office/officeart/2005/8/layout/hierarchy1#1"/>
    <dgm:cxn modelId="{5B704224-7FCA-4AF0-AAF3-D09C1A51E60F}" type="presParOf" srcId="{CD96C361-876D-4B93-A68B-8B33CB5B12C0}" destId="{42D14342-1412-4340-B740-66C431181CCA}" srcOrd="1" destOrd="0" presId="urn:microsoft.com/office/officeart/2005/8/layout/hierarchy1#1"/>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6AE00632-EA6C-4461-AA6F-1EF0A16836C2}" type="doc">
      <dgm:prSet loTypeId="urn:microsoft.com/office/officeart/2005/8/layout/hierarchy1#2" loCatId="hierarchy" qsTypeId="urn:microsoft.com/office/officeart/2005/8/quickstyle/simple1#2" qsCatId="simple" csTypeId="urn:microsoft.com/office/officeart/2005/8/colors/accent1_2#2" csCatId="accent1" phldr="1"/>
      <dgm:spPr/>
      <dgm:t>
        <a:bodyPr/>
        <a:lstStyle/>
        <a:p>
          <a:endParaRPr lang="ru-RU"/>
        </a:p>
      </dgm:t>
    </dgm:pt>
    <dgm:pt modelId="{0BDC99F4-BA44-4F46-94E1-66756FB0200A}">
      <dgm:prSet phldrT="[Текст]" custT="1"/>
      <dgm:spPr>
        <a:xfrm>
          <a:off x="2220678" y="296437"/>
          <a:ext cx="1580562" cy="765332"/>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uk-UA" sz="1400">
              <a:solidFill>
                <a:sysClr val="windowText" lastClr="000000">
                  <a:hueOff val="0"/>
                  <a:satOff val="0"/>
                  <a:lumOff val="0"/>
                  <a:alphaOff val="0"/>
                </a:sysClr>
              </a:solidFill>
              <a:latin typeface="Times New Roman" panose="02020603050405020304" charset="0"/>
              <a:ea typeface="+mn-ea"/>
              <a:cs typeface="Times New Roman" panose="02020603050405020304" charset="0"/>
            </a:rPr>
            <a:t>Функції компетентностей</a:t>
          </a:r>
          <a:endParaRPr lang="ru-RU" sz="14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gm:t>
    </dgm:pt>
    <dgm:pt modelId="{75B1A3CC-3E48-43FD-B2BE-CD73C4235337}" type="parTrans" cxnId="{ADD8F1ED-9245-4BA8-B7E5-294F2E7E7180}">
      <dgm:prSet/>
      <dgm:spPr/>
      <dgm:t>
        <a:bodyPr/>
        <a:lstStyle/>
        <a:p>
          <a:endParaRPr lang="ru-RU"/>
        </a:p>
      </dgm:t>
    </dgm:pt>
    <dgm:pt modelId="{714C58D8-7423-4003-8D69-0C9625671C5B}" type="sibTrans" cxnId="{ADD8F1ED-9245-4BA8-B7E5-294F2E7E7180}">
      <dgm:prSet/>
      <dgm:spPr/>
      <dgm:t>
        <a:bodyPr/>
        <a:lstStyle/>
        <a:p>
          <a:endParaRPr lang="ru-RU"/>
        </a:p>
      </dgm:t>
    </dgm:pt>
    <dgm:pt modelId="{567CACD5-FE0C-42B0-B4ED-799CC4F7A410}">
      <dgm:prSet phldrT="[Текст]" custT="1"/>
      <dgm:spPr>
        <a:xfrm>
          <a:off x="136312" y="1637143"/>
          <a:ext cx="1205248" cy="765332"/>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uk-UA" sz="1400">
              <a:solidFill>
                <a:sysClr val="windowText" lastClr="000000">
                  <a:hueOff val="0"/>
                  <a:satOff val="0"/>
                  <a:lumOff val="0"/>
                  <a:alphaOff val="0"/>
                </a:sysClr>
              </a:solidFill>
              <a:latin typeface="Times New Roman" panose="02020603050405020304" charset="0"/>
              <a:ea typeface="+mn-ea"/>
              <a:cs typeface="Times New Roman" panose="02020603050405020304" charset="0"/>
            </a:rPr>
            <a:t>Навчальна (освітня)</a:t>
          </a:r>
          <a:endParaRPr lang="ru-RU" sz="14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gm:t>
    </dgm:pt>
    <dgm:pt modelId="{C58BA90C-2BF7-4CFC-BF7D-3869408806EF}" type="parTrans" cxnId="{F1038F42-E7E6-412C-838D-149C9B3C0197}">
      <dgm:prSet/>
      <dgm:spPr>
        <a:xfrm>
          <a:off x="605020" y="934549"/>
          <a:ext cx="2272023" cy="575373"/>
        </a:xfrm>
        <a:noFill/>
        <a:ln w="25400" cap="flat" cmpd="sng" algn="ctr">
          <a:solidFill>
            <a:srgbClr val="4F81BD">
              <a:shade val="60000"/>
              <a:hueOff val="0"/>
              <a:satOff val="0"/>
              <a:lumOff val="0"/>
              <a:alphaOff val="0"/>
            </a:srgbClr>
          </a:solidFill>
          <a:prstDash val="solid"/>
        </a:ln>
        <a:effectLst/>
      </dgm:spPr>
      <dgm:t>
        <a:bodyPr/>
        <a:lstStyle/>
        <a:p>
          <a:endParaRPr lang="ru-RU"/>
        </a:p>
      </dgm:t>
    </dgm:pt>
    <dgm:pt modelId="{15183052-FD72-4E47-9821-EEF8C3DB6AA4}" type="sibTrans" cxnId="{F1038F42-E7E6-412C-838D-149C9B3C0197}">
      <dgm:prSet/>
      <dgm:spPr/>
      <dgm:t>
        <a:bodyPr/>
        <a:lstStyle/>
        <a:p>
          <a:endParaRPr lang="ru-RU"/>
        </a:p>
      </dgm:t>
    </dgm:pt>
    <dgm:pt modelId="{3D770073-C3A5-41E1-93C9-C2956A83F08A}">
      <dgm:prSet phldrT="[Текст]" custT="1"/>
      <dgm:spPr>
        <a:xfrm>
          <a:off x="1609393" y="1637143"/>
          <a:ext cx="1205248" cy="765332"/>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ru-RU" sz="1400">
              <a:solidFill>
                <a:sysClr val="windowText" lastClr="000000">
                  <a:hueOff val="0"/>
                  <a:satOff val="0"/>
                  <a:lumOff val="0"/>
                  <a:alphaOff val="0"/>
                </a:sysClr>
              </a:solidFill>
              <a:latin typeface="Times New Roman" panose="02020603050405020304" charset="0"/>
              <a:ea typeface="+mn-ea"/>
              <a:cs typeface="Times New Roman" panose="02020603050405020304" charset="0"/>
            </a:rPr>
            <a:t>Виховна</a:t>
          </a:r>
        </a:p>
      </dgm:t>
    </dgm:pt>
    <dgm:pt modelId="{5A5BDC0F-BF51-4B91-AB19-BAB4EBB834AF}" type="parTrans" cxnId="{545D6831-46E2-42D5-85A5-5F701D6DFF82}">
      <dgm:prSet/>
      <dgm:spPr>
        <a:xfrm>
          <a:off x="2078101" y="934549"/>
          <a:ext cx="798942" cy="575373"/>
        </a:xfrm>
        <a:noFill/>
        <a:ln w="25400" cap="flat" cmpd="sng" algn="ctr">
          <a:solidFill>
            <a:srgbClr val="4F81BD">
              <a:shade val="60000"/>
              <a:hueOff val="0"/>
              <a:satOff val="0"/>
              <a:lumOff val="0"/>
              <a:alphaOff val="0"/>
            </a:srgbClr>
          </a:solidFill>
          <a:prstDash val="solid"/>
        </a:ln>
        <a:effectLst/>
      </dgm:spPr>
      <dgm:t>
        <a:bodyPr/>
        <a:lstStyle/>
        <a:p>
          <a:endParaRPr lang="ru-RU"/>
        </a:p>
      </dgm:t>
    </dgm:pt>
    <dgm:pt modelId="{8EA60EA4-4F3B-4A23-B43A-CE4DEE7A84E0}" type="sibTrans" cxnId="{545D6831-46E2-42D5-85A5-5F701D6DFF82}">
      <dgm:prSet/>
      <dgm:spPr/>
      <dgm:t>
        <a:bodyPr/>
        <a:lstStyle/>
        <a:p>
          <a:endParaRPr lang="ru-RU"/>
        </a:p>
      </dgm:t>
    </dgm:pt>
    <dgm:pt modelId="{5EB44278-57C4-4ECB-A967-1D8087FC6DF1}">
      <dgm:prSet custT="1"/>
      <dgm:spPr>
        <a:xfrm>
          <a:off x="3082474" y="1637143"/>
          <a:ext cx="1205248" cy="765332"/>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ru-RU" sz="1400">
              <a:solidFill>
                <a:sysClr val="windowText" lastClr="000000">
                  <a:hueOff val="0"/>
                  <a:satOff val="0"/>
                  <a:lumOff val="0"/>
                  <a:alphaOff val="0"/>
                </a:sysClr>
              </a:solidFill>
              <a:latin typeface="Times New Roman" panose="02020603050405020304" charset="0"/>
              <a:ea typeface="+mn-ea"/>
              <a:cs typeface="Times New Roman" panose="02020603050405020304" charset="0"/>
            </a:rPr>
            <a:t>Розвивальна</a:t>
          </a:r>
        </a:p>
      </dgm:t>
    </dgm:pt>
    <dgm:pt modelId="{28D50A12-5147-4EB6-B12F-BA5746EAF284}" type="parTrans" cxnId="{5F7A8DEF-AF8B-4D15-AABC-638F99FB3ACB}">
      <dgm:prSet/>
      <dgm:spPr>
        <a:xfrm>
          <a:off x="2877043" y="934549"/>
          <a:ext cx="674138" cy="575373"/>
        </a:xfrm>
        <a:noFill/>
        <a:ln w="25400" cap="flat" cmpd="sng" algn="ctr">
          <a:solidFill>
            <a:srgbClr val="4F81BD">
              <a:shade val="60000"/>
              <a:hueOff val="0"/>
              <a:satOff val="0"/>
              <a:lumOff val="0"/>
              <a:alphaOff val="0"/>
            </a:srgbClr>
          </a:solidFill>
          <a:prstDash val="solid"/>
        </a:ln>
        <a:effectLst/>
      </dgm:spPr>
      <dgm:t>
        <a:bodyPr/>
        <a:lstStyle/>
        <a:p>
          <a:endParaRPr lang="ru-RU"/>
        </a:p>
      </dgm:t>
    </dgm:pt>
    <dgm:pt modelId="{D44E05CD-1A03-4EF9-A71D-C79DC8C33CCD}" type="sibTrans" cxnId="{5F7A8DEF-AF8B-4D15-AABC-638F99FB3ACB}">
      <dgm:prSet/>
      <dgm:spPr/>
      <dgm:t>
        <a:bodyPr/>
        <a:lstStyle/>
        <a:p>
          <a:endParaRPr lang="ru-RU"/>
        </a:p>
      </dgm:t>
    </dgm:pt>
    <dgm:pt modelId="{524A8520-C89E-43C9-9E61-B4521B92E80D}">
      <dgm:prSet custT="1"/>
      <dgm:spPr>
        <a:xfrm>
          <a:off x="4555556" y="1637143"/>
          <a:ext cx="1423747" cy="765332"/>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ru-RU" sz="1400">
              <a:solidFill>
                <a:sysClr val="windowText" lastClr="000000">
                  <a:hueOff val="0"/>
                  <a:satOff val="0"/>
                  <a:lumOff val="0"/>
                  <a:alphaOff val="0"/>
                </a:sysClr>
              </a:solidFill>
              <a:latin typeface="Times New Roman" panose="02020603050405020304" charset="0"/>
              <a:ea typeface="+mn-ea"/>
              <a:cs typeface="Times New Roman" panose="02020603050405020304" charset="0"/>
            </a:rPr>
            <a:t>Комунікативна</a:t>
          </a:r>
        </a:p>
      </dgm:t>
    </dgm:pt>
    <dgm:pt modelId="{A51830F4-1CB3-4D29-AF71-7B2696D2FD55}" type="parTrans" cxnId="{2B414351-F15A-4716-8996-985206893735}">
      <dgm:prSet/>
      <dgm:spPr>
        <a:xfrm>
          <a:off x="2877043" y="934549"/>
          <a:ext cx="2256469" cy="575373"/>
        </a:xfrm>
        <a:noFill/>
        <a:ln w="25400" cap="flat" cmpd="sng" algn="ctr">
          <a:solidFill>
            <a:srgbClr val="4F81BD">
              <a:shade val="60000"/>
              <a:hueOff val="0"/>
              <a:satOff val="0"/>
              <a:lumOff val="0"/>
              <a:alphaOff val="0"/>
            </a:srgbClr>
          </a:solidFill>
          <a:prstDash val="solid"/>
        </a:ln>
        <a:effectLst/>
      </dgm:spPr>
      <dgm:t>
        <a:bodyPr/>
        <a:lstStyle/>
        <a:p>
          <a:endParaRPr lang="ru-RU"/>
        </a:p>
      </dgm:t>
    </dgm:pt>
    <dgm:pt modelId="{6C39DBDA-0E9D-448D-BD39-0B0B40CFBD95}" type="sibTrans" cxnId="{2B414351-F15A-4716-8996-985206893735}">
      <dgm:prSet/>
      <dgm:spPr/>
      <dgm:t>
        <a:bodyPr/>
        <a:lstStyle/>
        <a:p>
          <a:endParaRPr lang="ru-RU"/>
        </a:p>
      </dgm:t>
    </dgm:pt>
    <dgm:pt modelId="{7CA75296-ACCC-442F-8F2F-9F4C94D45C38}" type="pres">
      <dgm:prSet presAssocID="{6AE00632-EA6C-4461-AA6F-1EF0A16836C2}" presName="hierChild1" presStyleCnt="0">
        <dgm:presLayoutVars>
          <dgm:chPref val="1"/>
          <dgm:dir/>
          <dgm:animOne val="branch"/>
          <dgm:animLvl val="lvl"/>
          <dgm:resizeHandles/>
        </dgm:presLayoutVars>
      </dgm:prSet>
      <dgm:spPr/>
      <dgm:t>
        <a:bodyPr/>
        <a:lstStyle/>
        <a:p>
          <a:endParaRPr lang="ru-RU"/>
        </a:p>
      </dgm:t>
    </dgm:pt>
    <dgm:pt modelId="{5BA168A8-45D6-41C6-9FC4-32DD4F65D26C}" type="pres">
      <dgm:prSet presAssocID="{0BDC99F4-BA44-4F46-94E1-66756FB0200A}" presName="hierRoot1" presStyleCnt="0"/>
      <dgm:spPr/>
    </dgm:pt>
    <dgm:pt modelId="{89A810DC-0FFD-450E-BA26-9705F02F56FE}" type="pres">
      <dgm:prSet presAssocID="{0BDC99F4-BA44-4F46-94E1-66756FB0200A}" presName="composite" presStyleCnt="0"/>
      <dgm:spPr/>
    </dgm:pt>
    <dgm:pt modelId="{68B4EE17-EB19-4D29-A499-4B634F1C3A98}" type="pres">
      <dgm:prSet presAssocID="{0BDC99F4-BA44-4F46-94E1-66756FB0200A}" presName="background" presStyleLbl="node0" presStyleIdx="0" presStyleCnt="1"/>
      <dgm:spPr>
        <a:xfrm>
          <a:off x="2086762" y="169216"/>
          <a:ext cx="1580562" cy="76533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endParaRPr lang="ru-RU"/>
        </a:p>
      </dgm:t>
    </dgm:pt>
    <dgm:pt modelId="{4AD2271E-139B-4B17-8532-0E4F5C884ACB}" type="pres">
      <dgm:prSet presAssocID="{0BDC99F4-BA44-4F46-94E1-66756FB0200A}" presName="text" presStyleLbl="fgAcc0" presStyleIdx="0" presStyleCnt="1" custScaleX="131140" custLinFactNeighborX="-3887" custLinFactNeighborY="-29379">
        <dgm:presLayoutVars>
          <dgm:chPref val="3"/>
        </dgm:presLayoutVars>
      </dgm:prSet>
      <dgm:spPr>
        <a:prstGeom prst="roundRect">
          <a:avLst>
            <a:gd name="adj" fmla="val 10000"/>
          </a:avLst>
        </a:prstGeom>
      </dgm:spPr>
      <dgm:t>
        <a:bodyPr/>
        <a:lstStyle/>
        <a:p>
          <a:endParaRPr lang="ru-RU"/>
        </a:p>
      </dgm:t>
    </dgm:pt>
    <dgm:pt modelId="{EFB8AED8-A784-4D8E-94E8-9D197F640986}" type="pres">
      <dgm:prSet presAssocID="{0BDC99F4-BA44-4F46-94E1-66756FB0200A}" presName="hierChild2" presStyleCnt="0"/>
      <dgm:spPr/>
    </dgm:pt>
    <dgm:pt modelId="{0E8C13D6-A38D-4A24-A868-F42FA9795EA5}" type="pres">
      <dgm:prSet presAssocID="{C58BA90C-2BF7-4CFC-BF7D-3869408806EF}" presName="Name10" presStyleLbl="parChTrans1D2" presStyleIdx="0" presStyleCnt="4"/>
      <dgm:spPr>
        <a:custGeom>
          <a:avLst/>
          <a:gdLst/>
          <a:ahLst/>
          <a:cxnLst/>
          <a:rect l="0" t="0" r="0" b="0"/>
          <a:pathLst>
            <a:path>
              <a:moveTo>
                <a:pt x="2272023" y="0"/>
              </a:moveTo>
              <a:lnTo>
                <a:pt x="2272023" y="463720"/>
              </a:lnTo>
              <a:lnTo>
                <a:pt x="0" y="463720"/>
              </a:lnTo>
              <a:lnTo>
                <a:pt x="0" y="575373"/>
              </a:lnTo>
            </a:path>
          </a:pathLst>
        </a:custGeom>
      </dgm:spPr>
      <dgm:t>
        <a:bodyPr/>
        <a:lstStyle/>
        <a:p>
          <a:endParaRPr lang="ru-RU"/>
        </a:p>
      </dgm:t>
    </dgm:pt>
    <dgm:pt modelId="{25154F22-CE4F-494A-B42F-C71CF1BEE891}" type="pres">
      <dgm:prSet presAssocID="{567CACD5-FE0C-42B0-B4ED-799CC4F7A410}" presName="hierRoot2" presStyleCnt="0"/>
      <dgm:spPr/>
    </dgm:pt>
    <dgm:pt modelId="{F40A8C26-96ED-4BE0-A1AA-837648B47EDB}" type="pres">
      <dgm:prSet presAssocID="{567CACD5-FE0C-42B0-B4ED-799CC4F7A410}" presName="composite2" presStyleCnt="0"/>
      <dgm:spPr/>
    </dgm:pt>
    <dgm:pt modelId="{E620C2E1-8903-4744-9E0B-2E2419A30558}" type="pres">
      <dgm:prSet presAssocID="{567CACD5-FE0C-42B0-B4ED-799CC4F7A410}" presName="background2" presStyleLbl="node2" presStyleIdx="0" presStyleCnt="4"/>
      <dgm:spPr>
        <a:xfrm>
          <a:off x="2396" y="1509922"/>
          <a:ext cx="1205248" cy="76533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endParaRPr lang="ru-RU"/>
        </a:p>
      </dgm:t>
    </dgm:pt>
    <dgm:pt modelId="{CB410CC8-A83C-4532-9985-26EF5996F981}" type="pres">
      <dgm:prSet presAssocID="{567CACD5-FE0C-42B0-B4ED-799CC4F7A410}" presName="text2" presStyleLbl="fgAcc2" presStyleIdx="0" presStyleCnt="4">
        <dgm:presLayoutVars>
          <dgm:chPref val="3"/>
        </dgm:presLayoutVars>
      </dgm:prSet>
      <dgm:spPr>
        <a:prstGeom prst="roundRect">
          <a:avLst>
            <a:gd name="adj" fmla="val 10000"/>
          </a:avLst>
        </a:prstGeom>
      </dgm:spPr>
      <dgm:t>
        <a:bodyPr/>
        <a:lstStyle/>
        <a:p>
          <a:endParaRPr lang="ru-RU"/>
        </a:p>
      </dgm:t>
    </dgm:pt>
    <dgm:pt modelId="{75565877-629F-4E9B-8666-6830B4A4FF39}" type="pres">
      <dgm:prSet presAssocID="{567CACD5-FE0C-42B0-B4ED-799CC4F7A410}" presName="hierChild3" presStyleCnt="0"/>
      <dgm:spPr/>
    </dgm:pt>
    <dgm:pt modelId="{F250E335-2C1A-4A68-817B-CB8376D3FD7A}" type="pres">
      <dgm:prSet presAssocID="{5A5BDC0F-BF51-4B91-AB19-BAB4EBB834AF}" presName="Name10" presStyleLbl="parChTrans1D2" presStyleIdx="1" presStyleCnt="4"/>
      <dgm:spPr>
        <a:custGeom>
          <a:avLst/>
          <a:gdLst/>
          <a:ahLst/>
          <a:cxnLst/>
          <a:rect l="0" t="0" r="0" b="0"/>
          <a:pathLst>
            <a:path>
              <a:moveTo>
                <a:pt x="798942" y="0"/>
              </a:moveTo>
              <a:lnTo>
                <a:pt x="798942" y="463720"/>
              </a:lnTo>
              <a:lnTo>
                <a:pt x="0" y="463720"/>
              </a:lnTo>
              <a:lnTo>
                <a:pt x="0" y="575373"/>
              </a:lnTo>
            </a:path>
          </a:pathLst>
        </a:custGeom>
      </dgm:spPr>
      <dgm:t>
        <a:bodyPr/>
        <a:lstStyle/>
        <a:p>
          <a:endParaRPr lang="ru-RU"/>
        </a:p>
      </dgm:t>
    </dgm:pt>
    <dgm:pt modelId="{48A7D01D-D40C-455E-B969-0A659898CA39}" type="pres">
      <dgm:prSet presAssocID="{3D770073-C3A5-41E1-93C9-C2956A83F08A}" presName="hierRoot2" presStyleCnt="0"/>
      <dgm:spPr/>
    </dgm:pt>
    <dgm:pt modelId="{1C4ECFC2-C45C-4330-964D-C239A9CEBC6A}" type="pres">
      <dgm:prSet presAssocID="{3D770073-C3A5-41E1-93C9-C2956A83F08A}" presName="composite2" presStyleCnt="0"/>
      <dgm:spPr/>
    </dgm:pt>
    <dgm:pt modelId="{700BFA73-040E-44BA-B23A-423D261C6734}" type="pres">
      <dgm:prSet presAssocID="{3D770073-C3A5-41E1-93C9-C2956A83F08A}" presName="background2" presStyleLbl="node2" presStyleIdx="1" presStyleCnt="4"/>
      <dgm:spPr>
        <a:xfrm>
          <a:off x="1475477" y="1509922"/>
          <a:ext cx="1205248" cy="76533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endParaRPr lang="ru-RU"/>
        </a:p>
      </dgm:t>
    </dgm:pt>
    <dgm:pt modelId="{388648D2-377F-405F-BEB7-F41641023C76}" type="pres">
      <dgm:prSet presAssocID="{3D770073-C3A5-41E1-93C9-C2956A83F08A}" presName="text2" presStyleLbl="fgAcc2" presStyleIdx="1" presStyleCnt="4">
        <dgm:presLayoutVars>
          <dgm:chPref val="3"/>
        </dgm:presLayoutVars>
      </dgm:prSet>
      <dgm:spPr>
        <a:prstGeom prst="roundRect">
          <a:avLst>
            <a:gd name="adj" fmla="val 10000"/>
          </a:avLst>
        </a:prstGeom>
      </dgm:spPr>
      <dgm:t>
        <a:bodyPr/>
        <a:lstStyle/>
        <a:p>
          <a:endParaRPr lang="ru-RU"/>
        </a:p>
      </dgm:t>
    </dgm:pt>
    <dgm:pt modelId="{6AC9C0A5-4DFC-428E-B5E5-AAEE94350AA0}" type="pres">
      <dgm:prSet presAssocID="{3D770073-C3A5-41E1-93C9-C2956A83F08A}" presName="hierChild3" presStyleCnt="0"/>
      <dgm:spPr/>
    </dgm:pt>
    <dgm:pt modelId="{FBE97119-C4AB-4B27-A0B4-3152932E95DB}" type="pres">
      <dgm:prSet presAssocID="{28D50A12-5147-4EB6-B12F-BA5746EAF284}" presName="Name10" presStyleLbl="parChTrans1D2" presStyleIdx="2" presStyleCnt="4"/>
      <dgm:spPr>
        <a:custGeom>
          <a:avLst/>
          <a:gdLst/>
          <a:ahLst/>
          <a:cxnLst/>
          <a:rect l="0" t="0" r="0" b="0"/>
          <a:pathLst>
            <a:path>
              <a:moveTo>
                <a:pt x="0" y="0"/>
              </a:moveTo>
              <a:lnTo>
                <a:pt x="0" y="463720"/>
              </a:lnTo>
              <a:lnTo>
                <a:pt x="674138" y="463720"/>
              </a:lnTo>
              <a:lnTo>
                <a:pt x="674138" y="575373"/>
              </a:lnTo>
            </a:path>
          </a:pathLst>
        </a:custGeom>
      </dgm:spPr>
      <dgm:t>
        <a:bodyPr/>
        <a:lstStyle/>
        <a:p>
          <a:endParaRPr lang="ru-RU"/>
        </a:p>
      </dgm:t>
    </dgm:pt>
    <dgm:pt modelId="{CD96C361-876D-4B93-A68B-8B33CB5B12C0}" type="pres">
      <dgm:prSet presAssocID="{5EB44278-57C4-4ECB-A967-1D8087FC6DF1}" presName="hierRoot2" presStyleCnt="0"/>
      <dgm:spPr/>
    </dgm:pt>
    <dgm:pt modelId="{7BF1AA31-3825-4733-9FB8-D96A1A0DD855}" type="pres">
      <dgm:prSet presAssocID="{5EB44278-57C4-4ECB-A967-1D8087FC6DF1}" presName="composite2" presStyleCnt="0"/>
      <dgm:spPr/>
    </dgm:pt>
    <dgm:pt modelId="{E164D572-FAD5-4A7F-B0D2-059BE6E4078C}" type="pres">
      <dgm:prSet presAssocID="{5EB44278-57C4-4ECB-A967-1D8087FC6DF1}" presName="background2" presStyleLbl="node2" presStyleIdx="2" presStyleCnt="4"/>
      <dgm:spPr>
        <a:xfrm>
          <a:off x="2948558" y="1509922"/>
          <a:ext cx="1205248" cy="76533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endParaRPr lang="ru-RU"/>
        </a:p>
      </dgm:t>
    </dgm:pt>
    <dgm:pt modelId="{680F7D5F-2CFE-4FE1-8F62-C86F76FDCA1A}" type="pres">
      <dgm:prSet presAssocID="{5EB44278-57C4-4ECB-A967-1D8087FC6DF1}" presName="text2" presStyleLbl="fgAcc2" presStyleIdx="2" presStyleCnt="4">
        <dgm:presLayoutVars>
          <dgm:chPref val="3"/>
        </dgm:presLayoutVars>
      </dgm:prSet>
      <dgm:spPr>
        <a:prstGeom prst="roundRect">
          <a:avLst>
            <a:gd name="adj" fmla="val 10000"/>
          </a:avLst>
        </a:prstGeom>
      </dgm:spPr>
      <dgm:t>
        <a:bodyPr/>
        <a:lstStyle/>
        <a:p>
          <a:endParaRPr lang="ru-RU"/>
        </a:p>
      </dgm:t>
    </dgm:pt>
    <dgm:pt modelId="{42D14342-1412-4340-B740-66C431181CCA}" type="pres">
      <dgm:prSet presAssocID="{5EB44278-57C4-4ECB-A967-1D8087FC6DF1}" presName="hierChild3" presStyleCnt="0"/>
      <dgm:spPr/>
    </dgm:pt>
    <dgm:pt modelId="{5DD570CC-0485-464A-896E-DF7B03B8F231}" type="pres">
      <dgm:prSet presAssocID="{A51830F4-1CB3-4D29-AF71-7B2696D2FD55}" presName="Name10" presStyleLbl="parChTrans1D2" presStyleIdx="3" presStyleCnt="4"/>
      <dgm:spPr>
        <a:custGeom>
          <a:avLst/>
          <a:gdLst/>
          <a:ahLst/>
          <a:cxnLst/>
          <a:rect l="0" t="0" r="0" b="0"/>
          <a:pathLst>
            <a:path>
              <a:moveTo>
                <a:pt x="0" y="0"/>
              </a:moveTo>
              <a:lnTo>
                <a:pt x="0" y="463720"/>
              </a:lnTo>
              <a:lnTo>
                <a:pt x="2256469" y="463720"/>
              </a:lnTo>
              <a:lnTo>
                <a:pt x="2256469" y="575373"/>
              </a:lnTo>
            </a:path>
          </a:pathLst>
        </a:custGeom>
      </dgm:spPr>
      <dgm:t>
        <a:bodyPr/>
        <a:lstStyle/>
        <a:p>
          <a:endParaRPr lang="ru-RU"/>
        </a:p>
      </dgm:t>
    </dgm:pt>
    <dgm:pt modelId="{C5068621-ED72-48F8-8375-4B7A041937F1}" type="pres">
      <dgm:prSet presAssocID="{524A8520-C89E-43C9-9E61-B4521B92E80D}" presName="hierRoot2" presStyleCnt="0"/>
      <dgm:spPr/>
    </dgm:pt>
    <dgm:pt modelId="{2324731F-9F92-43E0-8B21-08A7B9643208}" type="pres">
      <dgm:prSet presAssocID="{524A8520-C89E-43C9-9E61-B4521B92E80D}" presName="composite2" presStyleCnt="0"/>
      <dgm:spPr/>
    </dgm:pt>
    <dgm:pt modelId="{C86D12C7-8C89-4E9D-93F6-81926B3E2C30}" type="pres">
      <dgm:prSet presAssocID="{524A8520-C89E-43C9-9E61-B4521B92E80D}" presName="background2" presStyleLbl="node2" presStyleIdx="3" presStyleCnt="4"/>
      <dgm:spPr>
        <a:xfrm>
          <a:off x="4421639" y="1509922"/>
          <a:ext cx="1423747" cy="76533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endParaRPr lang="ru-RU"/>
        </a:p>
      </dgm:t>
    </dgm:pt>
    <dgm:pt modelId="{1CBCD2AF-411D-4DE6-A733-1E448EB503E2}" type="pres">
      <dgm:prSet presAssocID="{524A8520-C89E-43C9-9E61-B4521B92E80D}" presName="text2" presStyleLbl="fgAcc2" presStyleIdx="3" presStyleCnt="4" custScaleX="118129">
        <dgm:presLayoutVars>
          <dgm:chPref val="3"/>
        </dgm:presLayoutVars>
      </dgm:prSet>
      <dgm:spPr>
        <a:prstGeom prst="roundRect">
          <a:avLst>
            <a:gd name="adj" fmla="val 10000"/>
          </a:avLst>
        </a:prstGeom>
      </dgm:spPr>
      <dgm:t>
        <a:bodyPr/>
        <a:lstStyle/>
        <a:p>
          <a:endParaRPr lang="ru-RU"/>
        </a:p>
      </dgm:t>
    </dgm:pt>
    <dgm:pt modelId="{03717344-141E-40C0-8A2C-52C8BEF36488}" type="pres">
      <dgm:prSet presAssocID="{524A8520-C89E-43C9-9E61-B4521B92E80D}" presName="hierChild3" presStyleCnt="0"/>
      <dgm:spPr/>
    </dgm:pt>
  </dgm:ptLst>
  <dgm:cxnLst>
    <dgm:cxn modelId="{C629AF36-811C-43B8-A602-B4CB12DF5EA7}" type="presOf" srcId="{3D770073-C3A5-41E1-93C9-C2956A83F08A}" destId="{388648D2-377F-405F-BEB7-F41641023C76}" srcOrd="0" destOrd="0" presId="urn:microsoft.com/office/officeart/2005/8/layout/hierarchy1#2"/>
    <dgm:cxn modelId="{68ABD18D-0FAC-4373-9E95-77C393AD982F}" type="presOf" srcId="{0BDC99F4-BA44-4F46-94E1-66756FB0200A}" destId="{4AD2271E-139B-4B17-8532-0E4F5C884ACB}" srcOrd="0" destOrd="0" presId="urn:microsoft.com/office/officeart/2005/8/layout/hierarchy1#2"/>
    <dgm:cxn modelId="{F9AA571E-11C3-42F8-BF2D-CBBD461B209A}" type="presOf" srcId="{5EB44278-57C4-4ECB-A967-1D8087FC6DF1}" destId="{680F7D5F-2CFE-4FE1-8F62-C86F76FDCA1A}" srcOrd="0" destOrd="0" presId="urn:microsoft.com/office/officeart/2005/8/layout/hierarchy1#2"/>
    <dgm:cxn modelId="{7A938DA1-4AD5-4E3D-81F5-29215E4C475F}" type="presOf" srcId="{C58BA90C-2BF7-4CFC-BF7D-3869408806EF}" destId="{0E8C13D6-A38D-4A24-A868-F42FA9795EA5}" srcOrd="0" destOrd="0" presId="urn:microsoft.com/office/officeart/2005/8/layout/hierarchy1#2"/>
    <dgm:cxn modelId="{ADD8F1ED-9245-4BA8-B7E5-294F2E7E7180}" srcId="{6AE00632-EA6C-4461-AA6F-1EF0A16836C2}" destId="{0BDC99F4-BA44-4F46-94E1-66756FB0200A}" srcOrd="0" destOrd="0" parTransId="{75B1A3CC-3E48-43FD-B2BE-CD73C4235337}" sibTransId="{714C58D8-7423-4003-8D69-0C9625671C5B}"/>
    <dgm:cxn modelId="{2A040BDE-D159-4908-AFA4-CF520BD3B75E}" type="presOf" srcId="{A51830F4-1CB3-4D29-AF71-7B2696D2FD55}" destId="{5DD570CC-0485-464A-896E-DF7B03B8F231}" srcOrd="0" destOrd="0" presId="urn:microsoft.com/office/officeart/2005/8/layout/hierarchy1#2"/>
    <dgm:cxn modelId="{F903E24F-047D-4175-A250-09B6A1264207}" type="presOf" srcId="{28D50A12-5147-4EB6-B12F-BA5746EAF284}" destId="{FBE97119-C4AB-4B27-A0B4-3152932E95DB}" srcOrd="0" destOrd="0" presId="urn:microsoft.com/office/officeart/2005/8/layout/hierarchy1#2"/>
    <dgm:cxn modelId="{9C8713C8-D862-4E82-9B88-16410D833410}" type="presOf" srcId="{6AE00632-EA6C-4461-AA6F-1EF0A16836C2}" destId="{7CA75296-ACCC-442F-8F2F-9F4C94D45C38}" srcOrd="0" destOrd="0" presId="urn:microsoft.com/office/officeart/2005/8/layout/hierarchy1#2"/>
    <dgm:cxn modelId="{545D6831-46E2-42D5-85A5-5F701D6DFF82}" srcId="{0BDC99F4-BA44-4F46-94E1-66756FB0200A}" destId="{3D770073-C3A5-41E1-93C9-C2956A83F08A}" srcOrd="1" destOrd="0" parTransId="{5A5BDC0F-BF51-4B91-AB19-BAB4EBB834AF}" sibTransId="{8EA60EA4-4F3B-4A23-B43A-CE4DEE7A84E0}"/>
    <dgm:cxn modelId="{F1038F42-E7E6-412C-838D-149C9B3C0197}" srcId="{0BDC99F4-BA44-4F46-94E1-66756FB0200A}" destId="{567CACD5-FE0C-42B0-B4ED-799CC4F7A410}" srcOrd="0" destOrd="0" parTransId="{C58BA90C-2BF7-4CFC-BF7D-3869408806EF}" sibTransId="{15183052-FD72-4E47-9821-EEF8C3DB6AA4}"/>
    <dgm:cxn modelId="{57A6F093-AC4C-44AA-8DE3-2B109535E9F7}" type="presOf" srcId="{524A8520-C89E-43C9-9E61-B4521B92E80D}" destId="{1CBCD2AF-411D-4DE6-A733-1E448EB503E2}" srcOrd="0" destOrd="0" presId="urn:microsoft.com/office/officeart/2005/8/layout/hierarchy1#2"/>
    <dgm:cxn modelId="{2500D714-E40F-4188-B4B7-300548B7D599}" type="presOf" srcId="{5A5BDC0F-BF51-4B91-AB19-BAB4EBB834AF}" destId="{F250E335-2C1A-4A68-817B-CB8376D3FD7A}" srcOrd="0" destOrd="0" presId="urn:microsoft.com/office/officeart/2005/8/layout/hierarchy1#2"/>
    <dgm:cxn modelId="{5F7A8DEF-AF8B-4D15-AABC-638F99FB3ACB}" srcId="{0BDC99F4-BA44-4F46-94E1-66756FB0200A}" destId="{5EB44278-57C4-4ECB-A967-1D8087FC6DF1}" srcOrd="2" destOrd="0" parTransId="{28D50A12-5147-4EB6-B12F-BA5746EAF284}" sibTransId="{D44E05CD-1A03-4EF9-A71D-C79DC8C33CCD}"/>
    <dgm:cxn modelId="{2B414351-F15A-4716-8996-985206893735}" srcId="{0BDC99F4-BA44-4F46-94E1-66756FB0200A}" destId="{524A8520-C89E-43C9-9E61-B4521B92E80D}" srcOrd="3" destOrd="0" parTransId="{A51830F4-1CB3-4D29-AF71-7B2696D2FD55}" sibTransId="{6C39DBDA-0E9D-448D-BD39-0B0B40CFBD95}"/>
    <dgm:cxn modelId="{F59D2441-114F-4649-BE2C-1701B71CB6BD}" type="presOf" srcId="{567CACD5-FE0C-42B0-B4ED-799CC4F7A410}" destId="{CB410CC8-A83C-4532-9985-26EF5996F981}" srcOrd="0" destOrd="0" presId="urn:microsoft.com/office/officeart/2005/8/layout/hierarchy1#2"/>
    <dgm:cxn modelId="{1C516E74-1D79-45E4-A51F-7D536DD0CD88}" type="presParOf" srcId="{7CA75296-ACCC-442F-8F2F-9F4C94D45C38}" destId="{5BA168A8-45D6-41C6-9FC4-32DD4F65D26C}" srcOrd="0" destOrd="0" presId="urn:microsoft.com/office/officeart/2005/8/layout/hierarchy1#2"/>
    <dgm:cxn modelId="{D33748A0-B3D2-44BC-BAA0-1FBF0B7E08E4}" type="presParOf" srcId="{5BA168A8-45D6-41C6-9FC4-32DD4F65D26C}" destId="{89A810DC-0FFD-450E-BA26-9705F02F56FE}" srcOrd="0" destOrd="0" presId="urn:microsoft.com/office/officeart/2005/8/layout/hierarchy1#2"/>
    <dgm:cxn modelId="{D45948A5-26BC-4B1D-8F23-6E57B4398322}" type="presParOf" srcId="{89A810DC-0FFD-450E-BA26-9705F02F56FE}" destId="{68B4EE17-EB19-4D29-A499-4B634F1C3A98}" srcOrd="0" destOrd="0" presId="urn:microsoft.com/office/officeart/2005/8/layout/hierarchy1#2"/>
    <dgm:cxn modelId="{096D5F09-F396-4713-9CDC-105F16A6F939}" type="presParOf" srcId="{89A810DC-0FFD-450E-BA26-9705F02F56FE}" destId="{4AD2271E-139B-4B17-8532-0E4F5C884ACB}" srcOrd="1" destOrd="0" presId="urn:microsoft.com/office/officeart/2005/8/layout/hierarchy1#2"/>
    <dgm:cxn modelId="{EED8086B-1FEF-4BAA-9FAB-FC077F2DCB7D}" type="presParOf" srcId="{5BA168A8-45D6-41C6-9FC4-32DD4F65D26C}" destId="{EFB8AED8-A784-4D8E-94E8-9D197F640986}" srcOrd="1" destOrd="0" presId="urn:microsoft.com/office/officeart/2005/8/layout/hierarchy1#2"/>
    <dgm:cxn modelId="{0E83A422-85D4-4D26-A529-61C18B1A17C5}" type="presParOf" srcId="{EFB8AED8-A784-4D8E-94E8-9D197F640986}" destId="{0E8C13D6-A38D-4A24-A868-F42FA9795EA5}" srcOrd="0" destOrd="0" presId="urn:microsoft.com/office/officeart/2005/8/layout/hierarchy1#2"/>
    <dgm:cxn modelId="{A809186D-11E5-4273-A966-7E95C47B7BE8}" type="presParOf" srcId="{EFB8AED8-A784-4D8E-94E8-9D197F640986}" destId="{25154F22-CE4F-494A-B42F-C71CF1BEE891}" srcOrd="1" destOrd="0" presId="urn:microsoft.com/office/officeart/2005/8/layout/hierarchy1#2"/>
    <dgm:cxn modelId="{FDF55083-D2BF-4810-BAA6-B0130192330E}" type="presParOf" srcId="{25154F22-CE4F-494A-B42F-C71CF1BEE891}" destId="{F40A8C26-96ED-4BE0-A1AA-837648B47EDB}" srcOrd="0" destOrd="0" presId="urn:microsoft.com/office/officeart/2005/8/layout/hierarchy1#2"/>
    <dgm:cxn modelId="{D4ACBA9F-E074-464C-905D-40CB511B921A}" type="presParOf" srcId="{F40A8C26-96ED-4BE0-A1AA-837648B47EDB}" destId="{E620C2E1-8903-4744-9E0B-2E2419A30558}" srcOrd="0" destOrd="0" presId="urn:microsoft.com/office/officeart/2005/8/layout/hierarchy1#2"/>
    <dgm:cxn modelId="{20DFB405-44DC-467B-8301-7760F544A9FA}" type="presParOf" srcId="{F40A8C26-96ED-4BE0-A1AA-837648B47EDB}" destId="{CB410CC8-A83C-4532-9985-26EF5996F981}" srcOrd="1" destOrd="0" presId="urn:microsoft.com/office/officeart/2005/8/layout/hierarchy1#2"/>
    <dgm:cxn modelId="{B162816C-90B1-4E7F-89A2-AA076C88E042}" type="presParOf" srcId="{25154F22-CE4F-494A-B42F-C71CF1BEE891}" destId="{75565877-629F-4E9B-8666-6830B4A4FF39}" srcOrd="1" destOrd="0" presId="urn:microsoft.com/office/officeart/2005/8/layout/hierarchy1#2"/>
    <dgm:cxn modelId="{FFF98690-4578-42D9-BC86-D13DB142F332}" type="presParOf" srcId="{EFB8AED8-A784-4D8E-94E8-9D197F640986}" destId="{F250E335-2C1A-4A68-817B-CB8376D3FD7A}" srcOrd="2" destOrd="0" presId="urn:microsoft.com/office/officeart/2005/8/layout/hierarchy1#2"/>
    <dgm:cxn modelId="{506F257E-9DB1-433C-A76D-26CA5431D65F}" type="presParOf" srcId="{EFB8AED8-A784-4D8E-94E8-9D197F640986}" destId="{48A7D01D-D40C-455E-B969-0A659898CA39}" srcOrd="3" destOrd="0" presId="urn:microsoft.com/office/officeart/2005/8/layout/hierarchy1#2"/>
    <dgm:cxn modelId="{4A64DE39-1829-4FC2-B114-63A22E0DA19E}" type="presParOf" srcId="{48A7D01D-D40C-455E-B969-0A659898CA39}" destId="{1C4ECFC2-C45C-4330-964D-C239A9CEBC6A}" srcOrd="0" destOrd="0" presId="urn:microsoft.com/office/officeart/2005/8/layout/hierarchy1#2"/>
    <dgm:cxn modelId="{97E4F155-C0D1-439C-8E92-A73FEDF22822}" type="presParOf" srcId="{1C4ECFC2-C45C-4330-964D-C239A9CEBC6A}" destId="{700BFA73-040E-44BA-B23A-423D261C6734}" srcOrd="0" destOrd="0" presId="urn:microsoft.com/office/officeart/2005/8/layout/hierarchy1#2"/>
    <dgm:cxn modelId="{2671248B-C1F1-4F80-A1C0-56F36AD594E0}" type="presParOf" srcId="{1C4ECFC2-C45C-4330-964D-C239A9CEBC6A}" destId="{388648D2-377F-405F-BEB7-F41641023C76}" srcOrd="1" destOrd="0" presId="urn:microsoft.com/office/officeart/2005/8/layout/hierarchy1#2"/>
    <dgm:cxn modelId="{18D9EBD3-1679-4BE6-8A84-0D5ACC3F11DF}" type="presParOf" srcId="{48A7D01D-D40C-455E-B969-0A659898CA39}" destId="{6AC9C0A5-4DFC-428E-B5E5-AAEE94350AA0}" srcOrd="1" destOrd="0" presId="urn:microsoft.com/office/officeart/2005/8/layout/hierarchy1#2"/>
    <dgm:cxn modelId="{3665EEE0-D02D-45D4-A313-F6AFBD160226}" type="presParOf" srcId="{EFB8AED8-A784-4D8E-94E8-9D197F640986}" destId="{FBE97119-C4AB-4B27-A0B4-3152932E95DB}" srcOrd="4" destOrd="0" presId="urn:microsoft.com/office/officeart/2005/8/layout/hierarchy1#2"/>
    <dgm:cxn modelId="{FE7677AA-5F43-4EC8-A61E-9DB45D8C0016}" type="presParOf" srcId="{EFB8AED8-A784-4D8E-94E8-9D197F640986}" destId="{CD96C361-876D-4B93-A68B-8B33CB5B12C0}" srcOrd="5" destOrd="0" presId="urn:microsoft.com/office/officeart/2005/8/layout/hierarchy1#2"/>
    <dgm:cxn modelId="{69BCC596-D345-4059-A9BA-F36FFA8D5051}" type="presParOf" srcId="{CD96C361-876D-4B93-A68B-8B33CB5B12C0}" destId="{7BF1AA31-3825-4733-9FB8-D96A1A0DD855}" srcOrd="0" destOrd="0" presId="urn:microsoft.com/office/officeart/2005/8/layout/hierarchy1#2"/>
    <dgm:cxn modelId="{2F5DB643-B4C9-49B8-94FE-33B86EE8D9CC}" type="presParOf" srcId="{7BF1AA31-3825-4733-9FB8-D96A1A0DD855}" destId="{E164D572-FAD5-4A7F-B0D2-059BE6E4078C}" srcOrd="0" destOrd="0" presId="urn:microsoft.com/office/officeart/2005/8/layout/hierarchy1#2"/>
    <dgm:cxn modelId="{CF70E7DC-E8FB-408D-83B9-37D6FD467778}" type="presParOf" srcId="{7BF1AA31-3825-4733-9FB8-D96A1A0DD855}" destId="{680F7D5F-2CFE-4FE1-8F62-C86F76FDCA1A}" srcOrd="1" destOrd="0" presId="urn:microsoft.com/office/officeart/2005/8/layout/hierarchy1#2"/>
    <dgm:cxn modelId="{AC3FD2A9-4A2E-45EA-B8EF-5ACDB6E9EA14}" type="presParOf" srcId="{CD96C361-876D-4B93-A68B-8B33CB5B12C0}" destId="{42D14342-1412-4340-B740-66C431181CCA}" srcOrd="1" destOrd="0" presId="urn:microsoft.com/office/officeart/2005/8/layout/hierarchy1#2"/>
    <dgm:cxn modelId="{757425EB-26C5-468F-9FEF-661671F5789A}" type="presParOf" srcId="{EFB8AED8-A784-4D8E-94E8-9D197F640986}" destId="{5DD570CC-0485-464A-896E-DF7B03B8F231}" srcOrd="6" destOrd="0" presId="urn:microsoft.com/office/officeart/2005/8/layout/hierarchy1#2"/>
    <dgm:cxn modelId="{2E0C9515-991E-4326-871F-06A28C215B17}" type="presParOf" srcId="{EFB8AED8-A784-4D8E-94E8-9D197F640986}" destId="{C5068621-ED72-48F8-8375-4B7A041937F1}" srcOrd="7" destOrd="0" presId="urn:microsoft.com/office/officeart/2005/8/layout/hierarchy1#2"/>
    <dgm:cxn modelId="{381AD92F-76A2-43BA-9F24-331D743AD578}" type="presParOf" srcId="{C5068621-ED72-48F8-8375-4B7A041937F1}" destId="{2324731F-9F92-43E0-8B21-08A7B9643208}" srcOrd="0" destOrd="0" presId="urn:microsoft.com/office/officeart/2005/8/layout/hierarchy1#2"/>
    <dgm:cxn modelId="{5F02D6B2-9EAF-416D-916F-1BAE95D56956}" type="presParOf" srcId="{2324731F-9F92-43E0-8B21-08A7B9643208}" destId="{C86D12C7-8C89-4E9D-93F6-81926B3E2C30}" srcOrd="0" destOrd="0" presId="urn:microsoft.com/office/officeart/2005/8/layout/hierarchy1#2"/>
    <dgm:cxn modelId="{F45CEE12-D546-44C5-843C-403109F4E501}" type="presParOf" srcId="{2324731F-9F92-43E0-8B21-08A7B9643208}" destId="{1CBCD2AF-411D-4DE6-A733-1E448EB503E2}" srcOrd="1" destOrd="0" presId="urn:microsoft.com/office/officeart/2005/8/layout/hierarchy1#2"/>
    <dgm:cxn modelId="{0CAE3B48-F466-4899-84F0-BB806CAED414}" type="presParOf" srcId="{C5068621-ED72-48F8-8375-4B7A041937F1}" destId="{03717344-141E-40C0-8A2C-52C8BEF36488}" srcOrd="1" destOrd="0" presId="urn:microsoft.com/office/officeart/2005/8/layout/hierarchy1#2"/>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6AE00632-EA6C-4461-AA6F-1EF0A16836C2}" type="doc">
      <dgm:prSet loTypeId="urn:microsoft.com/office/officeart/2005/8/layout/hierarchy2#1" loCatId="hierarchy" qsTypeId="urn:microsoft.com/office/officeart/2005/8/quickstyle/simple1#3" qsCatId="simple" csTypeId="urn:microsoft.com/office/officeart/2005/8/colors/accent1_2#3" csCatId="accent1" phldr="1"/>
      <dgm:spPr/>
      <dgm:t>
        <a:bodyPr/>
        <a:lstStyle/>
        <a:p>
          <a:endParaRPr lang="ru-RU"/>
        </a:p>
      </dgm:t>
    </dgm:pt>
    <dgm:pt modelId="{0BDC99F4-BA44-4F46-94E1-66756FB0200A}">
      <dgm:prSet phldrT="[Текст]" custT="1"/>
      <dgm:spPr>
        <a:xfrm>
          <a:off x="598439" y="1660199"/>
          <a:ext cx="1600380" cy="714601"/>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uk-UA" sz="1400">
              <a:solidFill>
                <a:sysClr val="window" lastClr="FFFFFF"/>
              </a:solidFill>
              <a:latin typeface="Times New Roman" panose="02020603050405020304" charset="0"/>
              <a:ea typeface="+mn-ea"/>
              <a:cs typeface="Times New Roman" panose="02020603050405020304" charset="0"/>
            </a:rPr>
            <a:t>Структура компетентності</a:t>
          </a:r>
          <a:endParaRPr lang="ru-RU" sz="1400">
            <a:solidFill>
              <a:sysClr val="window" lastClr="FFFFFF"/>
            </a:solidFill>
            <a:latin typeface="Times New Roman" panose="02020603050405020304" charset="0"/>
            <a:ea typeface="+mn-ea"/>
            <a:cs typeface="Times New Roman" panose="02020603050405020304" charset="0"/>
          </a:endParaRPr>
        </a:p>
      </dgm:t>
    </dgm:pt>
    <dgm:pt modelId="{75B1A3CC-3E48-43FD-B2BE-CD73C4235337}" type="parTrans" cxnId="{ADD8F1ED-9245-4BA8-B7E5-294F2E7E7180}">
      <dgm:prSet/>
      <dgm:spPr/>
      <dgm:t>
        <a:bodyPr/>
        <a:lstStyle/>
        <a:p>
          <a:endParaRPr lang="ru-RU"/>
        </a:p>
      </dgm:t>
    </dgm:pt>
    <dgm:pt modelId="{714C58D8-7423-4003-8D69-0C9625671C5B}" type="sibTrans" cxnId="{ADD8F1ED-9245-4BA8-B7E5-294F2E7E7180}">
      <dgm:prSet/>
      <dgm:spPr/>
      <dgm:t>
        <a:bodyPr/>
        <a:lstStyle/>
        <a:p>
          <a:endParaRPr lang="ru-RU"/>
        </a:p>
      </dgm:t>
    </dgm:pt>
    <dgm:pt modelId="{567CACD5-FE0C-42B0-B4ED-799CC4F7A410}">
      <dgm:prSet phldrT="[Текст]" custT="1"/>
      <dgm:spPr>
        <a:xfrm>
          <a:off x="3651146" y="3908"/>
          <a:ext cx="1037813" cy="518906"/>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uk-UA" sz="1400">
              <a:solidFill>
                <a:sysClr val="window" lastClr="FFFFFF"/>
              </a:solidFill>
              <a:latin typeface="Times New Roman" panose="02020603050405020304" charset="0"/>
              <a:ea typeface="+mn-ea"/>
              <a:cs typeface="Times New Roman" panose="02020603050405020304" charset="0"/>
            </a:rPr>
            <a:t>Знання</a:t>
          </a:r>
          <a:endParaRPr lang="ru-RU" sz="1400">
            <a:solidFill>
              <a:sysClr val="window" lastClr="FFFFFF"/>
            </a:solidFill>
            <a:latin typeface="Times New Roman" panose="02020603050405020304" charset="0"/>
            <a:ea typeface="+mn-ea"/>
            <a:cs typeface="Times New Roman" panose="02020603050405020304" charset="0"/>
          </a:endParaRPr>
        </a:p>
      </dgm:t>
    </dgm:pt>
    <dgm:pt modelId="{C58BA90C-2BF7-4CFC-BF7D-3869408806EF}" type="parTrans" cxnId="{F1038F42-E7E6-412C-838D-149C9B3C0197}">
      <dgm:prSet/>
      <dgm:spPr>
        <a:xfrm rot="18577369">
          <a:off x="1786316" y="1129060"/>
          <a:ext cx="2277334" cy="22741"/>
        </a:xfrm>
        <a:noFill/>
        <a:ln w="25400" cap="flat" cmpd="sng" algn="ctr">
          <a:solidFill>
            <a:srgbClr val="4F81BD">
              <a:shade val="60000"/>
              <a:hueOff val="0"/>
              <a:satOff val="0"/>
              <a:lumOff val="0"/>
              <a:alphaOff val="0"/>
            </a:srgbClr>
          </a:solidFill>
          <a:prstDash val="solid"/>
        </a:ln>
        <a:effectLst/>
      </dgm:spPr>
      <dgm:t>
        <a:bodyPr/>
        <a:lstStyle/>
        <a:p>
          <a:endParaRPr lang="ru-RU">
            <a:solidFill>
              <a:sysClr val="windowText" lastClr="000000">
                <a:hueOff val="0"/>
                <a:satOff val="0"/>
                <a:lumOff val="0"/>
                <a:alphaOff val="0"/>
              </a:sysClr>
            </a:solidFill>
            <a:latin typeface="Calibri"/>
            <a:ea typeface="+mn-ea"/>
            <a:cs typeface="+mn-cs"/>
          </a:endParaRPr>
        </a:p>
      </dgm:t>
    </dgm:pt>
    <dgm:pt modelId="{15183052-FD72-4E47-9821-EEF8C3DB6AA4}" type="sibTrans" cxnId="{F1038F42-E7E6-412C-838D-149C9B3C0197}">
      <dgm:prSet/>
      <dgm:spPr/>
      <dgm:t>
        <a:bodyPr/>
        <a:lstStyle/>
        <a:p>
          <a:endParaRPr lang="ru-RU"/>
        </a:p>
      </dgm:t>
    </dgm:pt>
    <dgm:pt modelId="{3D770073-C3A5-41E1-93C9-C2956A83F08A}">
      <dgm:prSet phldrT="[Текст]" custT="1"/>
      <dgm:spPr>
        <a:xfrm>
          <a:off x="3651146" y="600651"/>
          <a:ext cx="1037813" cy="518906"/>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ru-RU" sz="1400">
              <a:solidFill>
                <a:sysClr val="window" lastClr="FFFFFF"/>
              </a:solidFill>
              <a:latin typeface="Times New Roman" panose="02020603050405020304" charset="0"/>
              <a:ea typeface="+mn-ea"/>
              <a:cs typeface="Times New Roman" panose="02020603050405020304" charset="0"/>
            </a:rPr>
            <a:t>Пізнавальні навички</a:t>
          </a:r>
        </a:p>
      </dgm:t>
    </dgm:pt>
    <dgm:pt modelId="{5A5BDC0F-BF51-4B91-AB19-BAB4EBB834AF}" type="parTrans" cxnId="{545D6831-46E2-42D5-85A5-5F701D6DFF82}">
      <dgm:prSet/>
      <dgm:spPr>
        <a:xfrm rot="19286867">
          <a:off x="1996433" y="1427431"/>
          <a:ext cx="1857098" cy="22741"/>
        </a:xfrm>
        <a:noFill/>
        <a:ln w="25400" cap="flat" cmpd="sng" algn="ctr">
          <a:solidFill>
            <a:srgbClr val="4F81BD">
              <a:shade val="60000"/>
              <a:hueOff val="0"/>
              <a:satOff val="0"/>
              <a:lumOff val="0"/>
              <a:alphaOff val="0"/>
            </a:srgbClr>
          </a:solidFill>
          <a:prstDash val="solid"/>
        </a:ln>
        <a:effectLst/>
      </dgm:spPr>
      <dgm:t>
        <a:bodyPr/>
        <a:lstStyle/>
        <a:p>
          <a:endParaRPr lang="ru-RU">
            <a:solidFill>
              <a:sysClr val="windowText" lastClr="000000">
                <a:hueOff val="0"/>
                <a:satOff val="0"/>
                <a:lumOff val="0"/>
                <a:alphaOff val="0"/>
              </a:sysClr>
            </a:solidFill>
            <a:latin typeface="Calibri"/>
            <a:ea typeface="+mn-ea"/>
            <a:cs typeface="+mn-cs"/>
          </a:endParaRPr>
        </a:p>
      </dgm:t>
    </dgm:pt>
    <dgm:pt modelId="{8EA60EA4-4F3B-4A23-B43A-CE4DEE7A84E0}" type="sibTrans" cxnId="{545D6831-46E2-42D5-85A5-5F701D6DFF82}">
      <dgm:prSet/>
      <dgm:spPr/>
      <dgm:t>
        <a:bodyPr/>
        <a:lstStyle/>
        <a:p>
          <a:endParaRPr lang="ru-RU"/>
        </a:p>
      </dgm:t>
    </dgm:pt>
    <dgm:pt modelId="{5EB44278-57C4-4ECB-A967-1D8087FC6DF1}">
      <dgm:prSet custT="1"/>
      <dgm:spPr>
        <a:xfrm>
          <a:off x="3651146" y="1197394"/>
          <a:ext cx="1037813" cy="518906"/>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uk-UA" sz="1400">
              <a:solidFill>
                <a:sysClr val="window" lastClr="FFFFFF"/>
              </a:solidFill>
              <a:latin typeface="Times New Roman" panose="02020603050405020304" charset="0"/>
              <a:ea typeface="+mn-ea"/>
              <a:cs typeface="Times New Roman" panose="02020603050405020304" charset="0"/>
            </a:rPr>
            <a:t>П</a:t>
          </a:r>
          <a:r>
            <a:rPr lang="ru-RU" sz="1400">
              <a:solidFill>
                <a:sysClr val="window" lastClr="FFFFFF"/>
              </a:solidFill>
              <a:latin typeface="Times New Roman" panose="02020603050405020304" charset="0"/>
              <a:ea typeface="+mn-ea"/>
              <a:cs typeface="Times New Roman" panose="02020603050405020304" charset="0"/>
            </a:rPr>
            <a:t>рактичні навички</a:t>
          </a:r>
        </a:p>
      </dgm:t>
    </dgm:pt>
    <dgm:pt modelId="{28D50A12-5147-4EB6-B12F-BA5746EAF284}" type="parTrans" cxnId="{5F7A8DEF-AF8B-4D15-AABC-638F99FB3ACB}">
      <dgm:prSet/>
      <dgm:spPr>
        <a:xfrm rot="20333492">
          <a:off x="2146590" y="1725802"/>
          <a:ext cx="1556786" cy="22741"/>
        </a:xfrm>
        <a:noFill/>
        <a:ln w="25400" cap="flat" cmpd="sng" algn="ctr">
          <a:solidFill>
            <a:srgbClr val="4F81BD">
              <a:shade val="60000"/>
              <a:hueOff val="0"/>
              <a:satOff val="0"/>
              <a:lumOff val="0"/>
              <a:alphaOff val="0"/>
            </a:srgbClr>
          </a:solidFill>
          <a:prstDash val="solid"/>
        </a:ln>
        <a:effectLst/>
      </dgm:spPr>
      <dgm:t>
        <a:bodyPr/>
        <a:lstStyle/>
        <a:p>
          <a:endParaRPr lang="ru-RU">
            <a:solidFill>
              <a:sysClr val="windowText" lastClr="000000">
                <a:hueOff val="0"/>
                <a:satOff val="0"/>
                <a:lumOff val="0"/>
                <a:alphaOff val="0"/>
              </a:sysClr>
            </a:solidFill>
            <a:latin typeface="Calibri"/>
            <a:ea typeface="+mn-ea"/>
            <a:cs typeface="+mn-cs"/>
          </a:endParaRPr>
        </a:p>
      </dgm:t>
    </dgm:pt>
    <dgm:pt modelId="{D44E05CD-1A03-4EF9-A71D-C79DC8C33CCD}" type="sibTrans" cxnId="{5F7A8DEF-AF8B-4D15-AABC-638F99FB3ACB}">
      <dgm:prSet/>
      <dgm:spPr/>
      <dgm:t>
        <a:bodyPr/>
        <a:lstStyle/>
        <a:p>
          <a:endParaRPr lang="ru-RU"/>
        </a:p>
      </dgm:t>
    </dgm:pt>
    <dgm:pt modelId="{524A8520-C89E-43C9-9E61-B4521B92E80D}">
      <dgm:prSet custT="1"/>
      <dgm:spPr>
        <a:xfrm>
          <a:off x="3651146" y="1794136"/>
          <a:ext cx="1037813" cy="518906"/>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uk-UA" sz="1400">
              <a:solidFill>
                <a:sysClr val="window" lastClr="FFFFFF"/>
              </a:solidFill>
              <a:latin typeface="Times New Roman" panose="02020603050405020304" charset="0"/>
              <a:ea typeface="+mn-ea"/>
              <a:cs typeface="Times New Roman" panose="02020603050405020304" charset="0"/>
            </a:rPr>
            <a:t>В</a:t>
          </a:r>
          <a:r>
            <a:rPr lang="ru-RU" sz="1400">
              <a:solidFill>
                <a:sysClr val="window" lastClr="FFFFFF"/>
              </a:solidFill>
              <a:latin typeface="Times New Roman" panose="02020603050405020304" charset="0"/>
              <a:ea typeface="+mn-ea"/>
              <a:cs typeface="Times New Roman" panose="02020603050405020304" charset="0"/>
            </a:rPr>
            <a:t>ідношення</a:t>
          </a:r>
        </a:p>
      </dgm:t>
    </dgm:pt>
    <dgm:pt modelId="{A51830F4-1CB3-4D29-AF71-7B2696D2FD55}" type="parTrans" cxnId="{2B414351-F15A-4716-8996-985206893735}">
      <dgm:prSet/>
      <dgm:spPr>
        <a:xfrm rot="85410">
          <a:off x="2198595" y="2024174"/>
          <a:ext cx="1452774" cy="22741"/>
        </a:xfrm>
        <a:noFill/>
        <a:ln w="25400" cap="flat" cmpd="sng" algn="ctr">
          <a:solidFill>
            <a:srgbClr val="4F81BD">
              <a:shade val="60000"/>
              <a:hueOff val="0"/>
              <a:satOff val="0"/>
              <a:lumOff val="0"/>
              <a:alphaOff val="0"/>
            </a:srgbClr>
          </a:solidFill>
          <a:prstDash val="solid"/>
        </a:ln>
        <a:effectLst/>
      </dgm:spPr>
      <dgm:t>
        <a:bodyPr/>
        <a:lstStyle/>
        <a:p>
          <a:endParaRPr lang="ru-RU">
            <a:solidFill>
              <a:sysClr val="windowText" lastClr="000000">
                <a:hueOff val="0"/>
                <a:satOff val="0"/>
                <a:lumOff val="0"/>
                <a:alphaOff val="0"/>
              </a:sysClr>
            </a:solidFill>
            <a:latin typeface="Calibri"/>
            <a:ea typeface="+mn-ea"/>
            <a:cs typeface="+mn-cs"/>
          </a:endParaRPr>
        </a:p>
      </dgm:t>
    </dgm:pt>
    <dgm:pt modelId="{6C39DBDA-0E9D-448D-BD39-0B0B40CFBD95}" type="sibTrans" cxnId="{2B414351-F15A-4716-8996-985206893735}">
      <dgm:prSet/>
      <dgm:spPr/>
      <dgm:t>
        <a:bodyPr/>
        <a:lstStyle/>
        <a:p>
          <a:endParaRPr lang="ru-RU"/>
        </a:p>
      </dgm:t>
    </dgm:pt>
    <dgm:pt modelId="{99841989-14F0-4A8B-948E-20B0F43BE2B9}">
      <dgm:prSet custT="1"/>
      <dgm:spPr>
        <a:xfrm>
          <a:off x="3651146" y="2987621"/>
          <a:ext cx="1037813" cy="518906"/>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uk-UA" sz="1400">
              <a:solidFill>
                <a:sysClr val="window" lastClr="FFFFFF"/>
              </a:solidFill>
              <a:latin typeface="Times New Roman" panose="02020603050405020304" charset="0"/>
              <a:ea typeface="+mn-ea"/>
              <a:cs typeface="Times New Roman" panose="02020603050405020304" charset="0"/>
            </a:rPr>
            <a:t>Е</a:t>
          </a:r>
          <a:r>
            <a:rPr lang="ru-RU" sz="1400">
              <a:solidFill>
                <a:sysClr val="window" lastClr="FFFFFF"/>
              </a:solidFill>
              <a:latin typeface="Times New Roman" panose="02020603050405020304" charset="0"/>
              <a:ea typeface="+mn-ea"/>
              <a:cs typeface="Times New Roman" panose="02020603050405020304" charset="0"/>
            </a:rPr>
            <a:t>моції</a:t>
          </a:r>
        </a:p>
      </dgm:t>
    </dgm:pt>
    <dgm:pt modelId="{4A53A448-1EFE-4509-84D7-8676EA09604E}" type="parTrans" cxnId="{EB520880-C2F7-4BC2-8341-143463F6EDDB}">
      <dgm:prSet/>
      <dgm:spPr>
        <a:xfrm rot="2415124">
          <a:off x="1973522" y="2620916"/>
          <a:ext cx="1902920" cy="22741"/>
        </a:xfrm>
        <a:noFill/>
        <a:ln w="25400" cap="flat" cmpd="sng" algn="ctr">
          <a:solidFill>
            <a:srgbClr val="4F81BD">
              <a:shade val="60000"/>
              <a:hueOff val="0"/>
              <a:satOff val="0"/>
              <a:lumOff val="0"/>
              <a:alphaOff val="0"/>
            </a:srgbClr>
          </a:solidFill>
          <a:prstDash val="solid"/>
        </a:ln>
        <a:effectLst/>
      </dgm:spPr>
      <dgm:t>
        <a:bodyPr/>
        <a:lstStyle/>
        <a:p>
          <a:endParaRPr lang="ru-RU">
            <a:solidFill>
              <a:sysClr val="windowText" lastClr="000000">
                <a:hueOff val="0"/>
                <a:satOff val="0"/>
                <a:lumOff val="0"/>
                <a:alphaOff val="0"/>
              </a:sysClr>
            </a:solidFill>
            <a:latin typeface="Calibri"/>
            <a:ea typeface="+mn-ea"/>
            <a:cs typeface="+mn-cs"/>
          </a:endParaRPr>
        </a:p>
      </dgm:t>
    </dgm:pt>
    <dgm:pt modelId="{5F66A976-EAC3-40EB-9A3C-BAF2FBDC7CA6}" type="sibTrans" cxnId="{EB520880-C2F7-4BC2-8341-143463F6EDDB}">
      <dgm:prSet/>
      <dgm:spPr/>
      <dgm:t>
        <a:bodyPr/>
        <a:lstStyle/>
        <a:p>
          <a:endParaRPr lang="ru-RU"/>
        </a:p>
      </dgm:t>
    </dgm:pt>
    <dgm:pt modelId="{B40D109E-FCCD-473D-A595-FFC63892E15B}">
      <dgm:prSet custT="1"/>
      <dgm:spPr>
        <a:xfrm>
          <a:off x="3651146" y="2390879"/>
          <a:ext cx="1037813" cy="518906"/>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uk-UA" sz="1400">
              <a:solidFill>
                <a:sysClr val="window" lastClr="FFFFFF"/>
              </a:solidFill>
              <a:latin typeface="Times New Roman" panose="02020603050405020304" charset="0"/>
              <a:ea typeface="+mn-ea"/>
              <a:cs typeface="Times New Roman" panose="02020603050405020304" charset="0"/>
            </a:rPr>
            <a:t>Ц</a:t>
          </a:r>
          <a:r>
            <a:rPr lang="ru-RU" sz="1400">
              <a:solidFill>
                <a:sysClr val="window" lastClr="FFFFFF"/>
              </a:solidFill>
              <a:latin typeface="Times New Roman" panose="02020603050405020304" charset="0"/>
              <a:ea typeface="+mn-ea"/>
              <a:cs typeface="Times New Roman" panose="02020603050405020304" charset="0"/>
            </a:rPr>
            <a:t>інності та етика</a:t>
          </a:r>
        </a:p>
      </dgm:t>
    </dgm:pt>
    <dgm:pt modelId="{10E982DF-F261-4301-A836-A3107D42428F}" type="parTrans" cxnId="{8B05C871-F91E-4A48-B984-8DB28B03B0D8}">
      <dgm:prSet/>
      <dgm:spPr>
        <a:xfrm rot="1412673">
          <a:off x="2132877" y="2322545"/>
          <a:ext cx="1584212" cy="22741"/>
        </a:xfrm>
        <a:noFill/>
        <a:ln w="25400" cap="flat" cmpd="sng" algn="ctr">
          <a:solidFill>
            <a:srgbClr val="4F81BD">
              <a:shade val="60000"/>
              <a:hueOff val="0"/>
              <a:satOff val="0"/>
              <a:lumOff val="0"/>
              <a:alphaOff val="0"/>
            </a:srgbClr>
          </a:solidFill>
          <a:prstDash val="solid"/>
        </a:ln>
        <a:effectLst/>
      </dgm:spPr>
      <dgm:t>
        <a:bodyPr/>
        <a:lstStyle/>
        <a:p>
          <a:endParaRPr lang="ru-RU">
            <a:solidFill>
              <a:sysClr val="windowText" lastClr="000000">
                <a:hueOff val="0"/>
                <a:satOff val="0"/>
                <a:lumOff val="0"/>
                <a:alphaOff val="0"/>
              </a:sysClr>
            </a:solidFill>
            <a:latin typeface="Calibri"/>
            <a:ea typeface="+mn-ea"/>
            <a:cs typeface="+mn-cs"/>
          </a:endParaRPr>
        </a:p>
      </dgm:t>
    </dgm:pt>
    <dgm:pt modelId="{F802E679-D210-445C-A39F-1C4CD81E19C4}" type="sibTrans" cxnId="{8B05C871-F91E-4A48-B984-8DB28B03B0D8}">
      <dgm:prSet/>
      <dgm:spPr/>
      <dgm:t>
        <a:bodyPr/>
        <a:lstStyle/>
        <a:p>
          <a:endParaRPr lang="ru-RU"/>
        </a:p>
      </dgm:t>
    </dgm:pt>
    <dgm:pt modelId="{9A467BA8-5692-459B-9AA6-8DDF58668EED}">
      <dgm:prSet custT="1"/>
      <dgm:spPr>
        <a:xfrm>
          <a:off x="3651146" y="3584364"/>
          <a:ext cx="1037813" cy="518906"/>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uk-UA" sz="1400">
              <a:solidFill>
                <a:sysClr val="window" lastClr="FFFFFF"/>
              </a:solidFill>
              <a:latin typeface="Times New Roman" panose="02020603050405020304" charset="0"/>
              <a:ea typeface="+mn-ea"/>
              <a:cs typeface="Times New Roman" panose="02020603050405020304" charset="0"/>
            </a:rPr>
            <a:t>М</a:t>
          </a:r>
          <a:r>
            <a:rPr lang="ru-RU" sz="1400">
              <a:solidFill>
                <a:sysClr val="window" lastClr="FFFFFF"/>
              </a:solidFill>
              <a:latin typeface="Times New Roman" panose="02020603050405020304" charset="0"/>
              <a:ea typeface="+mn-ea"/>
              <a:cs typeface="Times New Roman" panose="02020603050405020304" charset="0"/>
            </a:rPr>
            <a:t>отивація</a:t>
          </a:r>
        </a:p>
      </dgm:t>
    </dgm:pt>
    <dgm:pt modelId="{34485BE4-F387-4CDA-B193-2C7CDB89FF1C}" type="parTrans" cxnId="{3A934782-D7A8-4D4B-A4DC-EC582DB30CA4}">
      <dgm:prSet/>
      <dgm:spPr>
        <a:xfrm rot="3090453">
          <a:off x="1758290" y="2919288"/>
          <a:ext cx="2333385" cy="22741"/>
        </a:xfrm>
        <a:noFill/>
        <a:ln w="25400" cap="flat" cmpd="sng" algn="ctr">
          <a:solidFill>
            <a:srgbClr val="4F81BD">
              <a:shade val="60000"/>
              <a:hueOff val="0"/>
              <a:satOff val="0"/>
              <a:lumOff val="0"/>
              <a:alphaOff val="0"/>
            </a:srgbClr>
          </a:solidFill>
          <a:prstDash val="solid"/>
        </a:ln>
        <a:effectLst/>
      </dgm:spPr>
      <dgm:t>
        <a:bodyPr/>
        <a:lstStyle/>
        <a:p>
          <a:endParaRPr lang="ru-RU">
            <a:solidFill>
              <a:sysClr val="windowText" lastClr="000000">
                <a:hueOff val="0"/>
                <a:satOff val="0"/>
                <a:lumOff val="0"/>
                <a:alphaOff val="0"/>
              </a:sysClr>
            </a:solidFill>
            <a:latin typeface="Calibri"/>
            <a:ea typeface="+mn-ea"/>
            <a:cs typeface="+mn-cs"/>
          </a:endParaRPr>
        </a:p>
      </dgm:t>
    </dgm:pt>
    <dgm:pt modelId="{74599488-A687-45BC-9475-74E62EFC0C4C}" type="sibTrans" cxnId="{3A934782-D7A8-4D4B-A4DC-EC582DB30CA4}">
      <dgm:prSet/>
      <dgm:spPr/>
      <dgm:t>
        <a:bodyPr/>
        <a:lstStyle/>
        <a:p>
          <a:endParaRPr lang="ru-RU"/>
        </a:p>
      </dgm:t>
    </dgm:pt>
    <dgm:pt modelId="{00B89B62-3229-4FB2-AADC-E33AD44B3A63}" type="pres">
      <dgm:prSet presAssocID="{6AE00632-EA6C-4461-AA6F-1EF0A16836C2}" presName="diagram" presStyleCnt="0">
        <dgm:presLayoutVars>
          <dgm:chPref val="1"/>
          <dgm:dir/>
          <dgm:animOne val="branch"/>
          <dgm:animLvl val="lvl"/>
          <dgm:resizeHandles val="exact"/>
        </dgm:presLayoutVars>
      </dgm:prSet>
      <dgm:spPr/>
      <dgm:t>
        <a:bodyPr/>
        <a:lstStyle/>
        <a:p>
          <a:endParaRPr lang="ru-RU"/>
        </a:p>
      </dgm:t>
    </dgm:pt>
    <dgm:pt modelId="{C592B26E-E0EF-4B03-9266-620F147FA85E}" type="pres">
      <dgm:prSet presAssocID="{0BDC99F4-BA44-4F46-94E1-66756FB0200A}" presName="root1" presStyleCnt="0"/>
      <dgm:spPr/>
    </dgm:pt>
    <dgm:pt modelId="{1B7E17A4-B6EA-4656-B8B0-85121AC45212}" type="pres">
      <dgm:prSet presAssocID="{0BDC99F4-BA44-4F46-94E1-66756FB0200A}" presName="LevelOneTextNode" presStyleLbl="node0" presStyleIdx="0" presStyleCnt="1" custScaleX="154207" custScaleY="137713" custLinFactNeighborX="-99941" custLinFactNeighborY="-6955">
        <dgm:presLayoutVars>
          <dgm:chPref val="3"/>
        </dgm:presLayoutVars>
      </dgm:prSet>
      <dgm:spPr>
        <a:prstGeom prst="roundRect">
          <a:avLst>
            <a:gd name="adj" fmla="val 10000"/>
          </a:avLst>
        </a:prstGeom>
      </dgm:spPr>
      <dgm:t>
        <a:bodyPr/>
        <a:lstStyle/>
        <a:p>
          <a:endParaRPr lang="ru-RU"/>
        </a:p>
      </dgm:t>
    </dgm:pt>
    <dgm:pt modelId="{73E339AA-6BF1-496A-8218-61F3F8F9269E}" type="pres">
      <dgm:prSet presAssocID="{0BDC99F4-BA44-4F46-94E1-66756FB0200A}" presName="level2hierChild" presStyleCnt="0"/>
      <dgm:spPr/>
    </dgm:pt>
    <dgm:pt modelId="{5C68B34D-87CC-4573-8EED-EDFF655F6B7A}" type="pres">
      <dgm:prSet presAssocID="{C58BA90C-2BF7-4CFC-BF7D-3869408806EF}" presName="conn2-1" presStyleLbl="parChTrans1D2" presStyleIdx="0" presStyleCnt="7"/>
      <dgm:spPr>
        <a:custGeom>
          <a:avLst/>
          <a:gdLst/>
          <a:ahLst/>
          <a:cxnLst/>
          <a:rect l="0" t="0" r="0" b="0"/>
          <a:pathLst>
            <a:path>
              <a:moveTo>
                <a:pt x="0" y="11370"/>
              </a:moveTo>
              <a:lnTo>
                <a:pt x="2277334" y="11370"/>
              </a:lnTo>
            </a:path>
          </a:pathLst>
        </a:custGeom>
      </dgm:spPr>
      <dgm:t>
        <a:bodyPr/>
        <a:lstStyle/>
        <a:p>
          <a:endParaRPr lang="ru-RU"/>
        </a:p>
      </dgm:t>
    </dgm:pt>
    <dgm:pt modelId="{D61C90A2-9738-4B1C-B87E-42E8F50B6CB3}" type="pres">
      <dgm:prSet presAssocID="{C58BA90C-2BF7-4CFC-BF7D-3869408806EF}" presName="connTx" presStyleLbl="parChTrans1D2" presStyleIdx="0" presStyleCnt="7"/>
      <dgm:spPr/>
      <dgm:t>
        <a:bodyPr/>
        <a:lstStyle/>
        <a:p>
          <a:endParaRPr lang="ru-RU"/>
        </a:p>
      </dgm:t>
    </dgm:pt>
    <dgm:pt modelId="{839D59FD-FC65-4421-B0EC-843FF679C2A8}" type="pres">
      <dgm:prSet presAssocID="{567CACD5-FE0C-42B0-B4ED-799CC4F7A410}" presName="root2" presStyleCnt="0"/>
      <dgm:spPr/>
    </dgm:pt>
    <dgm:pt modelId="{C19D8B64-8C8B-4198-8872-AD14D596BA0B}" type="pres">
      <dgm:prSet presAssocID="{567CACD5-FE0C-42B0-B4ED-799CC4F7A410}" presName="LevelTwoTextNode" presStyleLbl="node2" presStyleIdx="0" presStyleCnt="7">
        <dgm:presLayoutVars>
          <dgm:chPref val="3"/>
        </dgm:presLayoutVars>
      </dgm:prSet>
      <dgm:spPr>
        <a:prstGeom prst="roundRect">
          <a:avLst>
            <a:gd name="adj" fmla="val 10000"/>
          </a:avLst>
        </a:prstGeom>
      </dgm:spPr>
      <dgm:t>
        <a:bodyPr/>
        <a:lstStyle/>
        <a:p>
          <a:endParaRPr lang="ru-RU"/>
        </a:p>
      </dgm:t>
    </dgm:pt>
    <dgm:pt modelId="{E1E2EFB3-F4EB-4CBB-B039-E0CCDA377900}" type="pres">
      <dgm:prSet presAssocID="{567CACD5-FE0C-42B0-B4ED-799CC4F7A410}" presName="level3hierChild" presStyleCnt="0"/>
      <dgm:spPr/>
    </dgm:pt>
    <dgm:pt modelId="{B65FF291-92BD-47C6-B295-1D2D8DD771C8}" type="pres">
      <dgm:prSet presAssocID="{5A5BDC0F-BF51-4B91-AB19-BAB4EBB834AF}" presName="conn2-1" presStyleLbl="parChTrans1D2" presStyleIdx="1" presStyleCnt="7"/>
      <dgm:spPr>
        <a:custGeom>
          <a:avLst/>
          <a:gdLst/>
          <a:ahLst/>
          <a:cxnLst/>
          <a:rect l="0" t="0" r="0" b="0"/>
          <a:pathLst>
            <a:path>
              <a:moveTo>
                <a:pt x="0" y="11370"/>
              </a:moveTo>
              <a:lnTo>
                <a:pt x="1857098" y="11370"/>
              </a:lnTo>
            </a:path>
          </a:pathLst>
        </a:custGeom>
      </dgm:spPr>
      <dgm:t>
        <a:bodyPr/>
        <a:lstStyle/>
        <a:p>
          <a:endParaRPr lang="ru-RU"/>
        </a:p>
      </dgm:t>
    </dgm:pt>
    <dgm:pt modelId="{5E085A79-9385-47CC-BBCE-E014343FEBCD}" type="pres">
      <dgm:prSet presAssocID="{5A5BDC0F-BF51-4B91-AB19-BAB4EBB834AF}" presName="connTx" presStyleLbl="parChTrans1D2" presStyleIdx="1" presStyleCnt="7"/>
      <dgm:spPr/>
      <dgm:t>
        <a:bodyPr/>
        <a:lstStyle/>
        <a:p>
          <a:endParaRPr lang="ru-RU"/>
        </a:p>
      </dgm:t>
    </dgm:pt>
    <dgm:pt modelId="{F4900132-3951-4F0A-BD15-979900512A2D}" type="pres">
      <dgm:prSet presAssocID="{3D770073-C3A5-41E1-93C9-C2956A83F08A}" presName="root2" presStyleCnt="0"/>
      <dgm:spPr/>
    </dgm:pt>
    <dgm:pt modelId="{4FBD2D79-B5BD-41C7-BD42-9E9BCB0D7C71}" type="pres">
      <dgm:prSet presAssocID="{3D770073-C3A5-41E1-93C9-C2956A83F08A}" presName="LevelTwoTextNode" presStyleLbl="node2" presStyleIdx="1" presStyleCnt="7">
        <dgm:presLayoutVars>
          <dgm:chPref val="3"/>
        </dgm:presLayoutVars>
      </dgm:prSet>
      <dgm:spPr>
        <a:prstGeom prst="roundRect">
          <a:avLst>
            <a:gd name="adj" fmla="val 10000"/>
          </a:avLst>
        </a:prstGeom>
      </dgm:spPr>
      <dgm:t>
        <a:bodyPr/>
        <a:lstStyle/>
        <a:p>
          <a:endParaRPr lang="ru-RU"/>
        </a:p>
      </dgm:t>
    </dgm:pt>
    <dgm:pt modelId="{A3B62B5A-4BE1-4BBD-AE1E-BC0DFAEA23F2}" type="pres">
      <dgm:prSet presAssocID="{3D770073-C3A5-41E1-93C9-C2956A83F08A}" presName="level3hierChild" presStyleCnt="0"/>
      <dgm:spPr/>
    </dgm:pt>
    <dgm:pt modelId="{BE0F897B-BA17-41D3-BC07-1629E84B6E25}" type="pres">
      <dgm:prSet presAssocID="{28D50A12-5147-4EB6-B12F-BA5746EAF284}" presName="conn2-1" presStyleLbl="parChTrans1D2" presStyleIdx="2" presStyleCnt="7"/>
      <dgm:spPr>
        <a:custGeom>
          <a:avLst/>
          <a:gdLst/>
          <a:ahLst/>
          <a:cxnLst/>
          <a:rect l="0" t="0" r="0" b="0"/>
          <a:pathLst>
            <a:path>
              <a:moveTo>
                <a:pt x="0" y="11370"/>
              </a:moveTo>
              <a:lnTo>
                <a:pt x="1556786" y="11370"/>
              </a:lnTo>
            </a:path>
          </a:pathLst>
        </a:custGeom>
      </dgm:spPr>
      <dgm:t>
        <a:bodyPr/>
        <a:lstStyle/>
        <a:p>
          <a:endParaRPr lang="ru-RU"/>
        </a:p>
      </dgm:t>
    </dgm:pt>
    <dgm:pt modelId="{C496E82D-C4DB-4F4B-B077-023AE6785CF3}" type="pres">
      <dgm:prSet presAssocID="{28D50A12-5147-4EB6-B12F-BA5746EAF284}" presName="connTx" presStyleLbl="parChTrans1D2" presStyleIdx="2" presStyleCnt="7"/>
      <dgm:spPr/>
      <dgm:t>
        <a:bodyPr/>
        <a:lstStyle/>
        <a:p>
          <a:endParaRPr lang="ru-RU"/>
        </a:p>
      </dgm:t>
    </dgm:pt>
    <dgm:pt modelId="{C031282F-DA14-40BA-9090-EBB796D9DE9D}" type="pres">
      <dgm:prSet presAssocID="{5EB44278-57C4-4ECB-A967-1D8087FC6DF1}" presName="root2" presStyleCnt="0"/>
      <dgm:spPr/>
    </dgm:pt>
    <dgm:pt modelId="{4C2FD57E-94DB-44BF-A6D6-A31471553C98}" type="pres">
      <dgm:prSet presAssocID="{5EB44278-57C4-4ECB-A967-1D8087FC6DF1}" presName="LevelTwoTextNode" presStyleLbl="node2" presStyleIdx="2" presStyleCnt="7">
        <dgm:presLayoutVars>
          <dgm:chPref val="3"/>
        </dgm:presLayoutVars>
      </dgm:prSet>
      <dgm:spPr>
        <a:prstGeom prst="roundRect">
          <a:avLst>
            <a:gd name="adj" fmla="val 10000"/>
          </a:avLst>
        </a:prstGeom>
      </dgm:spPr>
      <dgm:t>
        <a:bodyPr/>
        <a:lstStyle/>
        <a:p>
          <a:endParaRPr lang="ru-RU"/>
        </a:p>
      </dgm:t>
    </dgm:pt>
    <dgm:pt modelId="{B41F710E-2876-41FB-88D2-250C81F5821C}" type="pres">
      <dgm:prSet presAssocID="{5EB44278-57C4-4ECB-A967-1D8087FC6DF1}" presName="level3hierChild" presStyleCnt="0"/>
      <dgm:spPr/>
    </dgm:pt>
    <dgm:pt modelId="{517564F0-3174-4D8A-8F73-9E7E631F8F0A}" type="pres">
      <dgm:prSet presAssocID="{A51830F4-1CB3-4D29-AF71-7B2696D2FD55}" presName="conn2-1" presStyleLbl="parChTrans1D2" presStyleIdx="3" presStyleCnt="7"/>
      <dgm:spPr>
        <a:custGeom>
          <a:avLst/>
          <a:gdLst/>
          <a:ahLst/>
          <a:cxnLst/>
          <a:rect l="0" t="0" r="0" b="0"/>
          <a:pathLst>
            <a:path>
              <a:moveTo>
                <a:pt x="0" y="11370"/>
              </a:moveTo>
              <a:lnTo>
                <a:pt x="1452774" y="11370"/>
              </a:lnTo>
            </a:path>
          </a:pathLst>
        </a:custGeom>
      </dgm:spPr>
      <dgm:t>
        <a:bodyPr/>
        <a:lstStyle/>
        <a:p>
          <a:endParaRPr lang="ru-RU"/>
        </a:p>
      </dgm:t>
    </dgm:pt>
    <dgm:pt modelId="{75E1FBA8-6011-446C-850D-6B9C722DF8C6}" type="pres">
      <dgm:prSet presAssocID="{A51830F4-1CB3-4D29-AF71-7B2696D2FD55}" presName="connTx" presStyleLbl="parChTrans1D2" presStyleIdx="3" presStyleCnt="7"/>
      <dgm:spPr/>
      <dgm:t>
        <a:bodyPr/>
        <a:lstStyle/>
        <a:p>
          <a:endParaRPr lang="ru-RU"/>
        </a:p>
      </dgm:t>
    </dgm:pt>
    <dgm:pt modelId="{E96234A4-3C8D-4404-9B6C-851F74930F30}" type="pres">
      <dgm:prSet presAssocID="{524A8520-C89E-43C9-9E61-B4521B92E80D}" presName="root2" presStyleCnt="0"/>
      <dgm:spPr/>
    </dgm:pt>
    <dgm:pt modelId="{BD3056F1-9C80-4E93-86B1-FA22D8132E79}" type="pres">
      <dgm:prSet presAssocID="{524A8520-C89E-43C9-9E61-B4521B92E80D}" presName="LevelTwoTextNode" presStyleLbl="node2" presStyleIdx="3" presStyleCnt="7">
        <dgm:presLayoutVars>
          <dgm:chPref val="3"/>
        </dgm:presLayoutVars>
      </dgm:prSet>
      <dgm:spPr>
        <a:prstGeom prst="roundRect">
          <a:avLst>
            <a:gd name="adj" fmla="val 10000"/>
          </a:avLst>
        </a:prstGeom>
      </dgm:spPr>
      <dgm:t>
        <a:bodyPr/>
        <a:lstStyle/>
        <a:p>
          <a:endParaRPr lang="ru-RU"/>
        </a:p>
      </dgm:t>
    </dgm:pt>
    <dgm:pt modelId="{2CA54B7B-AE95-4279-8EB7-B69D7B4FB970}" type="pres">
      <dgm:prSet presAssocID="{524A8520-C89E-43C9-9E61-B4521B92E80D}" presName="level3hierChild" presStyleCnt="0"/>
      <dgm:spPr/>
    </dgm:pt>
    <dgm:pt modelId="{6500D484-DDC4-4C43-A8E3-4267D5E91960}" type="pres">
      <dgm:prSet presAssocID="{10E982DF-F261-4301-A836-A3107D42428F}" presName="conn2-1" presStyleLbl="parChTrans1D2" presStyleIdx="4" presStyleCnt="7"/>
      <dgm:spPr>
        <a:custGeom>
          <a:avLst/>
          <a:gdLst/>
          <a:ahLst/>
          <a:cxnLst/>
          <a:rect l="0" t="0" r="0" b="0"/>
          <a:pathLst>
            <a:path>
              <a:moveTo>
                <a:pt x="0" y="11370"/>
              </a:moveTo>
              <a:lnTo>
                <a:pt x="1584212" y="11370"/>
              </a:lnTo>
            </a:path>
          </a:pathLst>
        </a:custGeom>
      </dgm:spPr>
      <dgm:t>
        <a:bodyPr/>
        <a:lstStyle/>
        <a:p>
          <a:endParaRPr lang="ru-RU"/>
        </a:p>
      </dgm:t>
    </dgm:pt>
    <dgm:pt modelId="{6FA95094-9325-4CBC-9C50-0D3F69006018}" type="pres">
      <dgm:prSet presAssocID="{10E982DF-F261-4301-A836-A3107D42428F}" presName="connTx" presStyleLbl="parChTrans1D2" presStyleIdx="4" presStyleCnt="7"/>
      <dgm:spPr/>
      <dgm:t>
        <a:bodyPr/>
        <a:lstStyle/>
        <a:p>
          <a:endParaRPr lang="ru-RU"/>
        </a:p>
      </dgm:t>
    </dgm:pt>
    <dgm:pt modelId="{5AB7BCE8-3BE3-4FED-9F7F-74C71B77AA2C}" type="pres">
      <dgm:prSet presAssocID="{B40D109E-FCCD-473D-A595-FFC63892E15B}" presName="root2" presStyleCnt="0"/>
      <dgm:spPr/>
    </dgm:pt>
    <dgm:pt modelId="{7311A34E-1F28-4A4F-8EBD-905C339004A3}" type="pres">
      <dgm:prSet presAssocID="{B40D109E-FCCD-473D-A595-FFC63892E15B}" presName="LevelTwoTextNode" presStyleLbl="node2" presStyleIdx="4" presStyleCnt="7">
        <dgm:presLayoutVars>
          <dgm:chPref val="3"/>
        </dgm:presLayoutVars>
      </dgm:prSet>
      <dgm:spPr>
        <a:prstGeom prst="roundRect">
          <a:avLst>
            <a:gd name="adj" fmla="val 10000"/>
          </a:avLst>
        </a:prstGeom>
      </dgm:spPr>
      <dgm:t>
        <a:bodyPr/>
        <a:lstStyle/>
        <a:p>
          <a:endParaRPr lang="ru-RU"/>
        </a:p>
      </dgm:t>
    </dgm:pt>
    <dgm:pt modelId="{9E36FE1F-29A9-4E05-8990-FD8385F1C4A1}" type="pres">
      <dgm:prSet presAssocID="{B40D109E-FCCD-473D-A595-FFC63892E15B}" presName="level3hierChild" presStyleCnt="0"/>
      <dgm:spPr/>
    </dgm:pt>
    <dgm:pt modelId="{78C14814-BB7E-496C-B11E-4F5DA87A12AE}" type="pres">
      <dgm:prSet presAssocID="{4A53A448-1EFE-4509-84D7-8676EA09604E}" presName="conn2-1" presStyleLbl="parChTrans1D2" presStyleIdx="5" presStyleCnt="7"/>
      <dgm:spPr>
        <a:custGeom>
          <a:avLst/>
          <a:gdLst/>
          <a:ahLst/>
          <a:cxnLst/>
          <a:rect l="0" t="0" r="0" b="0"/>
          <a:pathLst>
            <a:path>
              <a:moveTo>
                <a:pt x="0" y="11370"/>
              </a:moveTo>
              <a:lnTo>
                <a:pt x="1902920" y="11370"/>
              </a:lnTo>
            </a:path>
          </a:pathLst>
        </a:custGeom>
      </dgm:spPr>
      <dgm:t>
        <a:bodyPr/>
        <a:lstStyle/>
        <a:p>
          <a:endParaRPr lang="ru-RU"/>
        </a:p>
      </dgm:t>
    </dgm:pt>
    <dgm:pt modelId="{754ADF06-DEB6-4289-9157-097DC964936D}" type="pres">
      <dgm:prSet presAssocID="{4A53A448-1EFE-4509-84D7-8676EA09604E}" presName="connTx" presStyleLbl="parChTrans1D2" presStyleIdx="5" presStyleCnt="7"/>
      <dgm:spPr/>
      <dgm:t>
        <a:bodyPr/>
        <a:lstStyle/>
        <a:p>
          <a:endParaRPr lang="ru-RU"/>
        </a:p>
      </dgm:t>
    </dgm:pt>
    <dgm:pt modelId="{9A0B5C39-3168-4836-A320-853A37822911}" type="pres">
      <dgm:prSet presAssocID="{99841989-14F0-4A8B-948E-20B0F43BE2B9}" presName="root2" presStyleCnt="0"/>
      <dgm:spPr/>
    </dgm:pt>
    <dgm:pt modelId="{11A5A687-CA38-4C1E-B3E1-19B4D4362535}" type="pres">
      <dgm:prSet presAssocID="{99841989-14F0-4A8B-948E-20B0F43BE2B9}" presName="LevelTwoTextNode" presStyleLbl="node2" presStyleIdx="5" presStyleCnt="7">
        <dgm:presLayoutVars>
          <dgm:chPref val="3"/>
        </dgm:presLayoutVars>
      </dgm:prSet>
      <dgm:spPr>
        <a:prstGeom prst="roundRect">
          <a:avLst>
            <a:gd name="adj" fmla="val 10000"/>
          </a:avLst>
        </a:prstGeom>
      </dgm:spPr>
      <dgm:t>
        <a:bodyPr/>
        <a:lstStyle/>
        <a:p>
          <a:endParaRPr lang="ru-RU"/>
        </a:p>
      </dgm:t>
    </dgm:pt>
    <dgm:pt modelId="{531230F3-2399-442B-86AB-5E0984FA6BA9}" type="pres">
      <dgm:prSet presAssocID="{99841989-14F0-4A8B-948E-20B0F43BE2B9}" presName="level3hierChild" presStyleCnt="0"/>
      <dgm:spPr/>
    </dgm:pt>
    <dgm:pt modelId="{5535430A-696B-4D47-AA87-C779A6262050}" type="pres">
      <dgm:prSet presAssocID="{34485BE4-F387-4CDA-B193-2C7CDB89FF1C}" presName="conn2-1" presStyleLbl="parChTrans1D2" presStyleIdx="6" presStyleCnt="7"/>
      <dgm:spPr>
        <a:custGeom>
          <a:avLst/>
          <a:gdLst/>
          <a:ahLst/>
          <a:cxnLst/>
          <a:rect l="0" t="0" r="0" b="0"/>
          <a:pathLst>
            <a:path>
              <a:moveTo>
                <a:pt x="0" y="11370"/>
              </a:moveTo>
              <a:lnTo>
                <a:pt x="2333385" y="11370"/>
              </a:lnTo>
            </a:path>
          </a:pathLst>
        </a:custGeom>
      </dgm:spPr>
      <dgm:t>
        <a:bodyPr/>
        <a:lstStyle/>
        <a:p>
          <a:endParaRPr lang="ru-RU"/>
        </a:p>
      </dgm:t>
    </dgm:pt>
    <dgm:pt modelId="{8F96638A-5962-437C-B24F-5835FAF136CF}" type="pres">
      <dgm:prSet presAssocID="{34485BE4-F387-4CDA-B193-2C7CDB89FF1C}" presName="connTx" presStyleLbl="parChTrans1D2" presStyleIdx="6" presStyleCnt="7"/>
      <dgm:spPr/>
      <dgm:t>
        <a:bodyPr/>
        <a:lstStyle/>
        <a:p>
          <a:endParaRPr lang="ru-RU"/>
        </a:p>
      </dgm:t>
    </dgm:pt>
    <dgm:pt modelId="{ECD6174C-CA93-4FB2-BFBC-905D27E144C1}" type="pres">
      <dgm:prSet presAssocID="{9A467BA8-5692-459B-9AA6-8DDF58668EED}" presName="root2" presStyleCnt="0"/>
      <dgm:spPr/>
    </dgm:pt>
    <dgm:pt modelId="{83178694-7CD3-4483-A19D-F00A3F9E98D1}" type="pres">
      <dgm:prSet presAssocID="{9A467BA8-5692-459B-9AA6-8DDF58668EED}" presName="LevelTwoTextNode" presStyleLbl="node2" presStyleIdx="6" presStyleCnt="7">
        <dgm:presLayoutVars>
          <dgm:chPref val="3"/>
        </dgm:presLayoutVars>
      </dgm:prSet>
      <dgm:spPr>
        <a:prstGeom prst="roundRect">
          <a:avLst>
            <a:gd name="adj" fmla="val 10000"/>
          </a:avLst>
        </a:prstGeom>
      </dgm:spPr>
      <dgm:t>
        <a:bodyPr/>
        <a:lstStyle/>
        <a:p>
          <a:endParaRPr lang="ru-RU"/>
        </a:p>
      </dgm:t>
    </dgm:pt>
    <dgm:pt modelId="{ADFEBCF1-DE1E-4313-8157-B251E4897ED1}" type="pres">
      <dgm:prSet presAssocID="{9A467BA8-5692-459B-9AA6-8DDF58668EED}" presName="level3hierChild" presStyleCnt="0"/>
      <dgm:spPr/>
    </dgm:pt>
  </dgm:ptLst>
  <dgm:cxnLst>
    <dgm:cxn modelId="{D7AA1339-17C3-480E-B7CD-80098CE6FFF2}" type="presOf" srcId="{A51830F4-1CB3-4D29-AF71-7B2696D2FD55}" destId="{517564F0-3174-4D8A-8F73-9E7E631F8F0A}" srcOrd="0" destOrd="0" presId="urn:microsoft.com/office/officeart/2005/8/layout/hierarchy2#1"/>
    <dgm:cxn modelId="{545D6831-46E2-42D5-85A5-5F701D6DFF82}" srcId="{0BDC99F4-BA44-4F46-94E1-66756FB0200A}" destId="{3D770073-C3A5-41E1-93C9-C2956A83F08A}" srcOrd="1" destOrd="0" parTransId="{5A5BDC0F-BF51-4B91-AB19-BAB4EBB834AF}" sibTransId="{8EA60EA4-4F3B-4A23-B43A-CE4DEE7A84E0}"/>
    <dgm:cxn modelId="{4C459190-7B95-44BD-9D20-E7C3EEF51AED}" type="presOf" srcId="{5A5BDC0F-BF51-4B91-AB19-BAB4EBB834AF}" destId="{5E085A79-9385-47CC-BBCE-E014343FEBCD}" srcOrd="1" destOrd="0" presId="urn:microsoft.com/office/officeart/2005/8/layout/hierarchy2#1"/>
    <dgm:cxn modelId="{B8D23E00-CD4A-49DB-85C8-82D62B4B31E8}" type="presOf" srcId="{28D50A12-5147-4EB6-B12F-BA5746EAF284}" destId="{BE0F897B-BA17-41D3-BC07-1629E84B6E25}" srcOrd="0" destOrd="0" presId="urn:microsoft.com/office/officeart/2005/8/layout/hierarchy2#1"/>
    <dgm:cxn modelId="{8B05C871-F91E-4A48-B984-8DB28B03B0D8}" srcId="{0BDC99F4-BA44-4F46-94E1-66756FB0200A}" destId="{B40D109E-FCCD-473D-A595-FFC63892E15B}" srcOrd="4" destOrd="0" parTransId="{10E982DF-F261-4301-A836-A3107D42428F}" sibTransId="{F802E679-D210-445C-A39F-1C4CD81E19C4}"/>
    <dgm:cxn modelId="{85C8A323-BA77-40C3-A4D5-781F9DECA045}" type="presOf" srcId="{B40D109E-FCCD-473D-A595-FFC63892E15B}" destId="{7311A34E-1F28-4A4F-8EBD-905C339004A3}" srcOrd="0" destOrd="0" presId="urn:microsoft.com/office/officeart/2005/8/layout/hierarchy2#1"/>
    <dgm:cxn modelId="{ADF59610-4679-4277-B6D6-D99BE0F61377}" type="presOf" srcId="{34485BE4-F387-4CDA-B193-2C7CDB89FF1C}" destId="{5535430A-696B-4D47-AA87-C779A6262050}" srcOrd="0" destOrd="0" presId="urn:microsoft.com/office/officeart/2005/8/layout/hierarchy2#1"/>
    <dgm:cxn modelId="{F1038F42-E7E6-412C-838D-149C9B3C0197}" srcId="{0BDC99F4-BA44-4F46-94E1-66756FB0200A}" destId="{567CACD5-FE0C-42B0-B4ED-799CC4F7A410}" srcOrd="0" destOrd="0" parTransId="{C58BA90C-2BF7-4CFC-BF7D-3869408806EF}" sibTransId="{15183052-FD72-4E47-9821-EEF8C3DB6AA4}"/>
    <dgm:cxn modelId="{2B414351-F15A-4716-8996-985206893735}" srcId="{0BDC99F4-BA44-4F46-94E1-66756FB0200A}" destId="{524A8520-C89E-43C9-9E61-B4521B92E80D}" srcOrd="3" destOrd="0" parTransId="{A51830F4-1CB3-4D29-AF71-7B2696D2FD55}" sibTransId="{6C39DBDA-0E9D-448D-BD39-0B0B40CFBD95}"/>
    <dgm:cxn modelId="{59D0B46B-8D2D-496A-A3BC-8D96351A30C6}" type="presOf" srcId="{5EB44278-57C4-4ECB-A967-1D8087FC6DF1}" destId="{4C2FD57E-94DB-44BF-A6D6-A31471553C98}" srcOrd="0" destOrd="0" presId="urn:microsoft.com/office/officeart/2005/8/layout/hierarchy2#1"/>
    <dgm:cxn modelId="{3A934782-D7A8-4D4B-A4DC-EC582DB30CA4}" srcId="{0BDC99F4-BA44-4F46-94E1-66756FB0200A}" destId="{9A467BA8-5692-459B-9AA6-8DDF58668EED}" srcOrd="6" destOrd="0" parTransId="{34485BE4-F387-4CDA-B193-2C7CDB89FF1C}" sibTransId="{74599488-A687-45BC-9475-74E62EFC0C4C}"/>
    <dgm:cxn modelId="{1684D3FC-6B34-4037-A3C5-B3CC2F2D4366}" type="presOf" srcId="{10E982DF-F261-4301-A836-A3107D42428F}" destId="{6500D484-DDC4-4C43-A8E3-4267D5E91960}" srcOrd="0" destOrd="0" presId="urn:microsoft.com/office/officeart/2005/8/layout/hierarchy2#1"/>
    <dgm:cxn modelId="{55FE3F1C-4708-468A-BB0E-C6E8C6396D9A}" type="presOf" srcId="{28D50A12-5147-4EB6-B12F-BA5746EAF284}" destId="{C496E82D-C4DB-4F4B-B077-023AE6785CF3}" srcOrd="1" destOrd="0" presId="urn:microsoft.com/office/officeart/2005/8/layout/hierarchy2#1"/>
    <dgm:cxn modelId="{66B97CCD-08D7-486C-93B7-83E0628AB035}" type="presOf" srcId="{0BDC99F4-BA44-4F46-94E1-66756FB0200A}" destId="{1B7E17A4-B6EA-4656-B8B0-85121AC45212}" srcOrd="0" destOrd="0" presId="urn:microsoft.com/office/officeart/2005/8/layout/hierarchy2#1"/>
    <dgm:cxn modelId="{DB3A225B-71EB-4875-BD84-D121C39011E8}" type="presOf" srcId="{524A8520-C89E-43C9-9E61-B4521B92E80D}" destId="{BD3056F1-9C80-4E93-86B1-FA22D8132E79}" srcOrd="0" destOrd="0" presId="urn:microsoft.com/office/officeart/2005/8/layout/hierarchy2#1"/>
    <dgm:cxn modelId="{94F587AB-3796-4593-8BFC-65843771EDCB}" type="presOf" srcId="{A51830F4-1CB3-4D29-AF71-7B2696D2FD55}" destId="{75E1FBA8-6011-446C-850D-6B9C722DF8C6}" srcOrd="1" destOrd="0" presId="urn:microsoft.com/office/officeart/2005/8/layout/hierarchy2#1"/>
    <dgm:cxn modelId="{4F9C9914-C584-4F28-9FF9-587EE00A12B5}" type="presOf" srcId="{4A53A448-1EFE-4509-84D7-8676EA09604E}" destId="{754ADF06-DEB6-4289-9157-097DC964936D}" srcOrd="1" destOrd="0" presId="urn:microsoft.com/office/officeart/2005/8/layout/hierarchy2#1"/>
    <dgm:cxn modelId="{B727A909-B672-4952-B206-FD2D1729221B}" type="presOf" srcId="{4A53A448-1EFE-4509-84D7-8676EA09604E}" destId="{78C14814-BB7E-496C-B11E-4F5DA87A12AE}" srcOrd="0" destOrd="0" presId="urn:microsoft.com/office/officeart/2005/8/layout/hierarchy2#1"/>
    <dgm:cxn modelId="{C1A259AB-AB12-4F64-B361-C9CFD5A01708}" type="presOf" srcId="{99841989-14F0-4A8B-948E-20B0F43BE2B9}" destId="{11A5A687-CA38-4C1E-B3E1-19B4D4362535}" srcOrd="0" destOrd="0" presId="urn:microsoft.com/office/officeart/2005/8/layout/hierarchy2#1"/>
    <dgm:cxn modelId="{7C905B01-D4D0-4CFB-B14C-37CE14179EC4}" type="presOf" srcId="{567CACD5-FE0C-42B0-B4ED-799CC4F7A410}" destId="{C19D8B64-8C8B-4198-8872-AD14D596BA0B}" srcOrd="0" destOrd="0" presId="urn:microsoft.com/office/officeart/2005/8/layout/hierarchy2#1"/>
    <dgm:cxn modelId="{960040CC-13E1-45DC-9180-5665DA64ED6C}" type="presOf" srcId="{3D770073-C3A5-41E1-93C9-C2956A83F08A}" destId="{4FBD2D79-B5BD-41C7-BD42-9E9BCB0D7C71}" srcOrd="0" destOrd="0" presId="urn:microsoft.com/office/officeart/2005/8/layout/hierarchy2#1"/>
    <dgm:cxn modelId="{EB520880-C2F7-4BC2-8341-143463F6EDDB}" srcId="{0BDC99F4-BA44-4F46-94E1-66756FB0200A}" destId="{99841989-14F0-4A8B-948E-20B0F43BE2B9}" srcOrd="5" destOrd="0" parTransId="{4A53A448-1EFE-4509-84D7-8676EA09604E}" sibTransId="{5F66A976-EAC3-40EB-9A3C-BAF2FBDC7CA6}"/>
    <dgm:cxn modelId="{596D6E76-5A87-4AAB-BBC3-51FA0BF96823}" type="presOf" srcId="{6AE00632-EA6C-4461-AA6F-1EF0A16836C2}" destId="{00B89B62-3229-4FB2-AADC-E33AD44B3A63}" srcOrd="0" destOrd="0" presId="urn:microsoft.com/office/officeart/2005/8/layout/hierarchy2#1"/>
    <dgm:cxn modelId="{6AEAA981-C798-4325-9BF6-4F7DF234DDE6}" type="presOf" srcId="{34485BE4-F387-4CDA-B193-2C7CDB89FF1C}" destId="{8F96638A-5962-437C-B24F-5835FAF136CF}" srcOrd="1" destOrd="0" presId="urn:microsoft.com/office/officeart/2005/8/layout/hierarchy2#1"/>
    <dgm:cxn modelId="{2D9F6D8C-6BCE-4700-843F-8561566317D6}" type="presOf" srcId="{9A467BA8-5692-459B-9AA6-8DDF58668EED}" destId="{83178694-7CD3-4483-A19D-F00A3F9E98D1}" srcOrd="0" destOrd="0" presId="urn:microsoft.com/office/officeart/2005/8/layout/hierarchy2#1"/>
    <dgm:cxn modelId="{F3547A84-2509-48AE-86B2-E6D2B0454F50}" type="presOf" srcId="{C58BA90C-2BF7-4CFC-BF7D-3869408806EF}" destId="{5C68B34D-87CC-4573-8EED-EDFF655F6B7A}" srcOrd="0" destOrd="0" presId="urn:microsoft.com/office/officeart/2005/8/layout/hierarchy2#1"/>
    <dgm:cxn modelId="{ADD8F1ED-9245-4BA8-B7E5-294F2E7E7180}" srcId="{6AE00632-EA6C-4461-AA6F-1EF0A16836C2}" destId="{0BDC99F4-BA44-4F46-94E1-66756FB0200A}" srcOrd="0" destOrd="0" parTransId="{75B1A3CC-3E48-43FD-B2BE-CD73C4235337}" sibTransId="{714C58D8-7423-4003-8D69-0C9625671C5B}"/>
    <dgm:cxn modelId="{5F7A8DEF-AF8B-4D15-AABC-638F99FB3ACB}" srcId="{0BDC99F4-BA44-4F46-94E1-66756FB0200A}" destId="{5EB44278-57C4-4ECB-A967-1D8087FC6DF1}" srcOrd="2" destOrd="0" parTransId="{28D50A12-5147-4EB6-B12F-BA5746EAF284}" sibTransId="{D44E05CD-1A03-4EF9-A71D-C79DC8C33CCD}"/>
    <dgm:cxn modelId="{F32ED0D8-030D-40FB-80B9-2FB5407B1D50}" type="presOf" srcId="{C58BA90C-2BF7-4CFC-BF7D-3869408806EF}" destId="{D61C90A2-9738-4B1C-B87E-42E8F50B6CB3}" srcOrd="1" destOrd="0" presId="urn:microsoft.com/office/officeart/2005/8/layout/hierarchy2#1"/>
    <dgm:cxn modelId="{F08561A5-3329-45CF-BD3A-90E7A9296249}" type="presOf" srcId="{5A5BDC0F-BF51-4B91-AB19-BAB4EBB834AF}" destId="{B65FF291-92BD-47C6-B295-1D2D8DD771C8}" srcOrd="0" destOrd="0" presId="urn:microsoft.com/office/officeart/2005/8/layout/hierarchy2#1"/>
    <dgm:cxn modelId="{1810A24F-C5CA-4994-9AB8-A576905809AB}" type="presOf" srcId="{10E982DF-F261-4301-A836-A3107D42428F}" destId="{6FA95094-9325-4CBC-9C50-0D3F69006018}" srcOrd="1" destOrd="0" presId="urn:microsoft.com/office/officeart/2005/8/layout/hierarchy2#1"/>
    <dgm:cxn modelId="{86F06989-F0F9-4C6B-A72C-68D6463E145C}" type="presParOf" srcId="{00B89B62-3229-4FB2-AADC-E33AD44B3A63}" destId="{C592B26E-E0EF-4B03-9266-620F147FA85E}" srcOrd="0" destOrd="0" presId="urn:microsoft.com/office/officeart/2005/8/layout/hierarchy2#1"/>
    <dgm:cxn modelId="{107E7C24-E5BA-4210-895E-36C1D233A1FF}" type="presParOf" srcId="{C592B26E-E0EF-4B03-9266-620F147FA85E}" destId="{1B7E17A4-B6EA-4656-B8B0-85121AC45212}" srcOrd="0" destOrd="0" presId="urn:microsoft.com/office/officeart/2005/8/layout/hierarchy2#1"/>
    <dgm:cxn modelId="{F0AFA64B-C730-43F5-AC6A-C798198D999D}" type="presParOf" srcId="{C592B26E-E0EF-4B03-9266-620F147FA85E}" destId="{73E339AA-6BF1-496A-8218-61F3F8F9269E}" srcOrd="1" destOrd="0" presId="urn:microsoft.com/office/officeart/2005/8/layout/hierarchy2#1"/>
    <dgm:cxn modelId="{D3C1E8F3-C0B6-4167-8633-BBFA44E9DCB4}" type="presParOf" srcId="{73E339AA-6BF1-496A-8218-61F3F8F9269E}" destId="{5C68B34D-87CC-4573-8EED-EDFF655F6B7A}" srcOrd="0" destOrd="0" presId="urn:microsoft.com/office/officeart/2005/8/layout/hierarchy2#1"/>
    <dgm:cxn modelId="{FE947B81-6044-4909-9D3B-735CCCDF90B0}" type="presParOf" srcId="{5C68B34D-87CC-4573-8EED-EDFF655F6B7A}" destId="{D61C90A2-9738-4B1C-B87E-42E8F50B6CB3}" srcOrd="0" destOrd="0" presId="urn:microsoft.com/office/officeart/2005/8/layout/hierarchy2#1"/>
    <dgm:cxn modelId="{11F78131-3866-4068-BC15-2BCE6EDC0E9E}" type="presParOf" srcId="{73E339AA-6BF1-496A-8218-61F3F8F9269E}" destId="{839D59FD-FC65-4421-B0EC-843FF679C2A8}" srcOrd="1" destOrd="0" presId="urn:microsoft.com/office/officeart/2005/8/layout/hierarchy2#1"/>
    <dgm:cxn modelId="{9DD6D2BA-B47D-4EFE-8733-943E4B7C2EDA}" type="presParOf" srcId="{839D59FD-FC65-4421-B0EC-843FF679C2A8}" destId="{C19D8B64-8C8B-4198-8872-AD14D596BA0B}" srcOrd="0" destOrd="0" presId="urn:microsoft.com/office/officeart/2005/8/layout/hierarchy2#1"/>
    <dgm:cxn modelId="{5B92206E-3867-4C93-B905-31EB1959BA6A}" type="presParOf" srcId="{839D59FD-FC65-4421-B0EC-843FF679C2A8}" destId="{E1E2EFB3-F4EB-4CBB-B039-E0CCDA377900}" srcOrd="1" destOrd="0" presId="urn:microsoft.com/office/officeart/2005/8/layout/hierarchy2#1"/>
    <dgm:cxn modelId="{433D1641-4B42-426A-B4B8-CB50DE47288A}" type="presParOf" srcId="{73E339AA-6BF1-496A-8218-61F3F8F9269E}" destId="{B65FF291-92BD-47C6-B295-1D2D8DD771C8}" srcOrd="2" destOrd="0" presId="urn:microsoft.com/office/officeart/2005/8/layout/hierarchy2#1"/>
    <dgm:cxn modelId="{8AF80971-A2C8-4B55-B951-3305D887DD49}" type="presParOf" srcId="{B65FF291-92BD-47C6-B295-1D2D8DD771C8}" destId="{5E085A79-9385-47CC-BBCE-E014343FEBCD}" srcOrd="0" destOrd="0" presId="urn:microsoft.com/office/officeart/2005/8/layout/hierarchy2#1"/>
    <dgm:cxn modelId="{B98B7B50-531D-450F-84FE-20D00039CC1A}" type="presParOf" srcId="{73E339AA-6BF1-496A-8218-61F3F8F9269E}" destId="{F4900132-3951-4F0A-BD15-979900512A2D}" srcOrd="3" destOrd="0" presId="urn:microsoft.com/office/officeart/2005/8/layout/hierarchy2#1"/>
    <dgm:cxn modelId="{C51EB2FF-1481-4744-BACC-38BBECDA9F38}" type="presParOf" srcId="{F4900132-3951-4F0A-BD15-979900512A2D}" destId="{4FBD2D79-B5BD-41C7-BD42-9E9BCB0D7C71}" srcOrd="0" destOrd="0" presId="urn:microsoft.com/office/officeart/2005/8/layout/hierarchy2#1"/>
    <dgm:cxn modelId="{6B2C28C2-E0A5-4F1E-BCE6-C11C0F5E6BD8}" type="presParOf" srcId="{F4900132-3951-4F0A-BD15-979900512A2D}" destId="{A3B62B5A-4BE1-4BBD-AE1E-BC0DFAEA23F2}" srcOrd="1" destOrd="0" presId="urn:microsoft.com/office/officeart/2005/8/layout/hierarchy2#1"/>
    <dgm:cxn modelId="{C3C9BE48-0E03-4866-954F-66990091360D}" type="presParOf" srcId="{73E339AA-6BF1-496A-8218-61F3F8F9269E}" destId="{BE0F897B-BA17-41D3-BC07-1629E84B6E25}" srcOrd="4" destOrd="0" presId="urn:microsoft.com/office/officeart/2005/8/layout/hierarchy2#1"/>
    <dgm:cxn modelId="{AA8898DC-972D-4E04-A17F-8D8FC74C64D5}" type="presParOf" srcId="{BE0F897B-BA17-41D3-BC07-1629E84B6E25}" destId="{C496E82D-C4DB-4F4B-B077-023AE6785CF3}" srcOrd="0" destOrd="0" presId="urn:microsoft.com/office/officeart/2005/8/layout/hierarchy2#1"/>
    <dgm:cxn modelId="{D1F558BE-F072-47B9-BD36-53DB352B037C}" type="presParOf" srcId="{73E339AA-6BF1-496A-8218-61F3F8F9269E}" destId="{C031282F-DA14-40BA-9090-EBB796D9DE9D}" srcOrd="5" destOrd="0" presId="urn:microsoft.com/office/officeart/2005/8/layout/hierarchy2#1"/>
    <dgm:cxn modelId="{FE92F412-D84C-4462-AAA4-0A7929486229}" type="presParOf" srcId="{C031282F-DA14-40BA-9090-EBB796D9DE9D}" destId="{4C2FD57E-94DB-44BF-A6D6-A31471553C98}" srcOrd="0" destOrd="0" presId="urn:microsoft.com/office/officeart/2005/8/layout/hierarchy2#1"/>
    <dgm:cxn modelId="{D682BFA0-4B6E-47A9-B9FC-71409EC46200}" type="presParOf" srcId="{C031282F-DA14-40BA-9090-EBB796D9DE9D}" destId="{B41F710E-2876-41FB-88D2-250C81F5821C}" srcOrd="1" destOrd="0" presId="urn:microsoft.com/office/officeart/2005/8/layout/hierarchy2#1"/>
    <dgm:cxn modelId="{358E5CA8-5B1A-422B-AC7F-CB397615464D}" type="presParOf" srcId="{73E339AA-6BF1-496A-8218-61F3F8F9269E}" destId="{517564F0-3174-4D8A-8F73-9E7E631F8F0A}" srcOrd="6" destOrd="0" presId="urn:microsoft.com/office/officeart/2005/8/layout/hierarchy2#1"/>
    <dgm:cxn modelId="{FF932616-4A38-4E22-90DE-B3D7A19BC72B}" type="presParOf" srcId="{517564F0-3174-4D8A-8F73-9E7E631F8F0A}" destId="{75E1FBA8-6011-446C-850D-6B9C722DF8C6}" srcOrd="0" destOrd="0" presId="urn:microsoft.com/office/officeart/2005/8/layout/hierarchy2#1"/>
    <dgm:cxn modelId="{A29D64A2-21A1-48F7-BE45-217641E12661}" type="presParOf" srcId="{73E339AA-6BF1-496A-8218-61F3F8F9269E}" destId="{E96234A4-3C8D-4404-9B6C-851F74930F30}" srcOrd="7" destOrd="0" presId="urn:microsoft.com/office/officeart/2005/8/layout/hierarchy2#1"/>
    <dgm:cxn modelId="{E3A34BE1-85E3-4FED-81D8-C5F661BF0279}" type="presParOf" srcId="{E96234A4-3C8D-4404-9B6C-851F74930F30}" destId="{BD3056F1-9C80-4E93-86B1-FA22D8132E79}" srcOrd="0" destOrd="0" presId="urn:microsoft.com/office/officeart/2005/8/layout/hierarchy2#1"/>
    <dgm:cxn modelId="{AD0E64FC-5AD7-403F-8EFB-0C3A74B17158}" type="presParOf" srcId="{E96234A4-3C8D-4404-9B6C-851F74930F30}" destId="{2CA54B7B-AE95-4279-8EB7-B69D7B4FB970}" srcOrd="1" destOrd="0" presId="urn:microsoft.com/office/officeart/2005/8/layout/hierarchy2#1"/>
    <dgm:cxn modelId="{73260C52-3A82-4679-8D56-C914515ED963}" type="presParOf" srcId="{73E339AA-6BF1-496A-8218-61F3F8F9269E}" destId="{6500D484-DDC4-4C43-A8E3-4267D5E91960}" srcOrd="8" destOrd="0" presId="urn:microsoft.com/office/officeart/2005/8/layout/hierarchy2#1"/>
    <dgm:cxn modelId="{9E5DA269-60C0-4A18-B357-C1CE42B5800A}" type="presParOf" srcId="{6500D484-DDC4-4C43-A8E3-4267D5E91960}" destId="{6FA95094-9325-4CBC-9C50-0D3F69006018}" srcOrd="0" destOrd="0" presId="urn:microsoft.com/office/officeart/2005/8/layout/hierarchy2#1"/>
    <dgm:cxn modelId="{39670F4C-58E2-4B2F-BA2E-3B7EEA6CDF56}" type="presParOf" srcId="{73E339AA-6BF1-496A-8218-61F3F8F9269E}" destId="{5AB7BCE8-3BE3-4FED-9F7F-74C71B77AA2C}" srcOrd="9" destOrd="0" presId="urn:microsoft.com/office/officeart/2005/8/layout/hierarchy2#1"/>
    <dgm:cxn modelId="{48509E1D-D414-436B-B5FE-0C1D876B6A04}" type="presParOf" srcId="{5AB7BCE8-3BE3-4FED-9F7F-74C71B77AA2C}" destId="{7311A34E-1F28-4A4F-8EBD-905C339004A3}" srcOrd="0" destOrd="0" presId="urn:microsoft.com/office/officeart/2005/8/layout/hierarchy2#1"/>
    <dgm:cxn modelId="{BE28802F-83D2-4269-8BCD-F07594473702}" type="presParOf" srcId="{5AB7BCE8-3BE3-4FED-9F7F-74C71B77AA2C}" destId="{9E36FE1F-29A9-4E05-8990-FD8385F1C4A1}" srcOrd="1" destOrd="0" presId="urn:microsoft.com/office/officeart/2005/8/layout/hierarchy2#1"/>
    <dgm:cxn modelId="{4826DCD2-CECE-45B8-86DE-C668A29E705A}" type="presParOf" srcId="{73E339AA-6BF1-496A-8218-61F3F8F9269E}" destId="{78C14814-BB7E-496C-B11E-4F5DA87A12AE}" srcOrd="10" destOrd="0" presId="urn:microsoft.com/office/officeart/2005/8/layout/hierarchy2#1"/>
    <dgm:cxn modelId="{1FA30144-5BBA-4A0B-B313-1295ED66F4B0}" type="presParOf" srcId="{78C14814-BB7E-496C-B11E-4F5DA87A12AE}" destId="{754ADF06-DEB6-4289-9157-097DC964936D}" srcOrd="0" destOrd="0" presId="urn:microsoft.com/office/officeart/2005/8/layout/hierarchy2#1"/>
    <dgm:cxn modelId="{0BB8545E-AD60-44A9-82F6-F10CCB6867BD}" type="presParOf" srcId="{73E339AA-6BF1-496A-8218-61F3F8F9269E}" destId="{9A0B5C39-3168-4836-A320-853A37822911}" srcOrd="11" destOrd="0" presId="urn:microsoft.com/office/officeart/2005/8/layout/hierarchy2#1"/>
    <dgm:cxn modelId="{413A7E32-B275-45F5-9FE3-A13F48E778D7}" type="presParOf" srcId="{9A0B5C39-3168-4836-A320-853A37822911}" destId="{11A5A687-CA38-4C1E-B3E1-19B4D4362535}" srcOrd="0" destOrd="0" presId="urn:microsoft.com/office/officeart/2005/8/layout/hierarchy2#1"/>
    <dgm:cxn modelId="{5F1CA6AB-7861-47F3-B30D-41BA686B1981}" type="presParOf" srcId="{9A0B5C39-3168-4836-A320-853A37822911}" destId="{531230F3-2399-442B-86AB-5E0984FA6BA9}" srcOrd="1" destOrd="0" presId="urn:microsoft.com/office/officeart/2005/8/layout/hierarchy2#1"/>
    <dgm:cxn modelId="{65036C57-42F8-4175-8C88-84CEE7599BF4}" type="presParOf" srcId="{73E339AA-6BF1-496A-8218-61F3F8F9269E}" destId="{5535430A-696B-4D47-AA87-C779A6262050}" srcOrd="12" destOrd="0" presId="urn:microsoft.com/office/officeart/2005/8/layout/hierarchy2#1"/>
    <dgm:cxn modelId="{57AD8F1F-EFAE-4167-9D78-7C97B42F2A0D}" type="presParOf" srcId="{5535430A-696B-4D47-AA87-C779A6262050}" destId="{8F96638A-5962-437C-B24F-5835FAF136CF}" srcOrd="0" destOrd="0" presId="urn:microsoft.com/office/officeart/2005/8/layout/hierarchy2#1"/>
    <dgm:cxn modelId="{495C30FD-CEE3-44EF-B94F-7AA9332B33AD}" type="presParOf" srcId="{73E339AA-6BF1-496A-8218-61F3F8F9269E}" destId="{ECD6174C-CA93-4FB2-BFBC-905D27E144C1}" srcOrd="13" destOrd="0" presId="urn:microsoft.com/office/officeart/2005/8/layout/hierarchy2#1"/>
    <dgm:cxn modelId="{496BD6DE-B46E-4295-BBD9-E3A74EEBB79C}" type="presParOf" srcId="{ECD6174C-CA93-4FB2-BFBC-905D27E144C1}" destId="{83178694-7CD3-4483-A19D-F00A3F9E98D1}" srcOrd="0" destOrd="0" presId="urn:microsoft.com/office/officeart/2005/8/layout/hierarchy2#1"/>
    <dgm:cxn modelId="{CE8F2077-621D-4BC3-B626-867E550AB74B}" type="presParOf" srcId="{ECD6174C-CA93-4FB2-BFBC-905D27E144C1}" destId="{ADFEBCF1-DE1E-4313-8157-B251E4897ED1}" srcOrd="1" destOrd="0" presId="urn:microsoft.com/office/officeart/2005/8/layout/hierarchy2#1"/>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1E74C7B0-B454-4666-AC69-C7C153CA29C8}" type="doc">
      <dgm:prSet loTypeId="urn:microsoft.com/office/officeart/2005/8/layout/pyramid2#1" loCatId="pyramid" qsTypeId="urn:microsoft.com/office/officeart/2005/8/quickstyle/simple3#1" qsCatId="simple" csTypeId="urn:microsoft.com/office/officeart/2005/8/colors/accent1_2#4" csCatId="accent1" phldr="1"/>
      <dgm:spPr/>
    </dgm:pt>
    <dgm:pt modelId="{A70A692A-163E-418D-98E8-3503AD78D074}">
      <dgm:prSet phldrT="[Текст]" custT="1"/>
      <dgm:spPr/>
      <dgm:t>
        <a:bodyPr/>
        <a:lstStyle/>
        <a:p>
          <a:r>
            <a:rPr lang="uk-UA" sz="1400">
              <a:latin typeface="Times New Roman" panose="02020603050405020304" charset="0"/>
              <a:cs typeface="Times New Roman" panose="02020603050405020304" charset="0"/>
            </a:rPr>
            <a:t>мовна</a:t>
          </a:r>
        </a:p>
      </dgm:t>
    </dgm:pt>
    <dgm:pt modelId="{CB14D777-78BB-4653-AC2B-64139E4A9D34}" type="parTrans" cxnId="{22924DFE-2D5F-48AE-804A-32A4EA44B618}">
      <dgm:prSet/>
      <dgm:spPr/>
      <dgm:t>
        <a:bodyPr/>
        <a:lstStyle/>
        <a:p>
          <a:endParaRPr lang="uk-UA" sz="1400">
            <a:latin typeface="Times New Roman" panose="02020603050405020304" charset="0"/>
            <a:cs typeface="Times New Roman" panose="02020603050405020304" charset="0"/>
          </a:endParaRPr>
        </a:p>
      </dgm:t>
    </dgm:pt>
    <dgm:pt modelId="{C6EB7994-8F44-48D8-A15A-A0107AC43476}" type="sibTrans" cxnId="{22924DFE-2D5F-48AE-804A-32A4EA44B618}">
      <dgm:prSet/>
      <dgm:spPr/>
      <dgm:t>
        <a:bodyPr/>
        <a:lstStyle/>
        <a:p>
          <a:endParaRPr lang="uk-UA" sz="1400">
            <a:latin typeface="Times New Roman" panose="02020603050405020304" charset="0"/>
            <a:cs typeface="Times New Roman" panose="02020603050405020304" charset="0"/>
          </a:endParaRPr>
        </a:p>
      </dgm:t>
    </dgm:pt>
    <dgm:pt modelId="{6613585C-A979-4423-8C9D-C06F4181CE70}">
      <dgm:prSet phldrT="[Текст]" custT="1"/>
      <dgm:spPr/>
      <dgm:t>
        <a:bodyPr/>
        <a:lstStyle/>
        <a:p>
          <a:r>
            <a:rPr lang="uk-UA" sz="1400">
              <a:latin typeface="Times New Roman" panose="02020603050405020304" charset="0"/>
              <a:cs typeface="Times New Roman" panose="02020603050405020304" charset="0"/>
            </a:rPr>
            <a:t>мовленнєва</a:t>
          </a:r>
        </a:p>
      </dgm:t>
    </dgm:pt>
    <dgm:pt modelId="{28285B92-FEE6-443E-BB64-68B62B666C93}" type="parTrans" cxnId="{475BA652-8851-48D6-9708-F73DE4AC6940}">
      <dgm:prSet/>
      <dgm:spPr/>
      <dgm:t>
        <a:bodyPr/>
        <a:lstStyle/>
        <a:p>
          <a:endParaRPr lang="uk-UA" sz="1400">
            <a:latin typeface="Times New Roman" panose="02020603050405020304" charset="0"/>
            <a:cs typeface="Times New Roman" panose="02020603050405020304" charset="0"/>
          </a:endParaRPr>
        </a:p>
      </dgm:t>
    </dgm:pt>
    <dgm:pt modelId="{42DF5A95-67D8-44AB-883A-DC91AFB685D5}" type="sibTrans" cxnId="{475BA652-8851-48D6-9708-F73DE4AC6940}">
      <dgm:prSet/>
      <dgm:spPr/>
      <dgm:t>
        <a:bodyPr/>
        <a:lstStyle/>
        <a:p>
          <a:endParaRPr lang="uk-UA" sz="1400">
            <a:latin typeface="Times New Roman" panose="02020603050405020304" charset="0"/>
            <a:cs typeface="Times New Roman" panose="02020603050405020304" charset="0"/>
          </a:endParaRPr>
        </a:p>
      </dgm:t>
    </dgm:pt>
    <dgm:pt modelId="{B2ADE701-D733-429F-9AC4-0B8CDBF228B1}">
      <dgm:prSet phldrT="[Текст]" custT="1"/>
      <dgm:spPr/>
      <dgm:t>
        <a:bodyPr/>
        <a:lstStyle/>
        <a:p>
          <a:r>
            <a:rPr lang="uk-UA" sz="1400">
              <a:latin typeface="Times New Roman" panose="02020603050405020304" charset="0"/>
              <a:cs typeface="Times New Roman" panose="02020603050405020304" charset="0"/>
            </a:rPr>
            <a:t>соціокультурна</a:t>
          </a:r>
        </a:p>
      </dgm:t>
    </dgm:pt>
    <dgm:pt modelId="{F7129108-DDA9-4138-8DB6-2D7304D3CC1E}" type="parTrans" cxnId="{80914E77-D1FD-4254-99ED-CFD16F984806}">
      <dgm:prSet/>
      <dgm:spPr/>
      <dgm:t>
        <a:bodyPr/>
        <a:lstStyle/>
        <a:p>
          <a:endParaRPr lang="uk-UA" sz="1400">
            <a:latin typeface="Times New Roman" panose="02020603050405020304" charset="0"/>
            <a:cs typeface="Times New Roman" panose="02020603050405020304" charset="0"/>
          </a:endParaRPr>
        </a:p>
      </dgm:t>
    </dgm:pt>
    <dgm:pt modelId="{F5D8D9F5-655E-434B-AC67-44D011A26C95}" type="sibTrans" cxnId="{80914E77-D1FD-4254-99ED-CFD16F984806}">
      <dgm:prSet/>
      <dgm:spPr/>
      <dgm:t>
        <a:bodyPr/>
        <a:lstStyle/>
        <a:p>
          <a:endParaRPr lang="uk-UA" sz="1400">
            <a:latin typeface="Times New Roman" panose="02020603050405020304" charset="0"/>
            <a:cs typeface="Times New Roman" panose="02020603050405020304" charset="0"/>
          </a:endParaRPr>
        </a:p>
      </dgm:t>
    </dgm:pt>
    <dgm:pt modelId="{45D2ED5D-58B4-4FEF-BACA-8C375E3DA489}" type="pres">
      <dgm:prSet presAssocID="{1E74C7B0-B454-4666-AC69-C7C153CA29C8}" presName="compositeShape" presStyleCnt="0">
        <dgm:presLayoutVars>
          <dgm:dir/>
          <dgm:resizeHandles/>
        </dgm:presLayoutVars>
      </dgm:prSet>
      <dgm:spPr/>
    </dgm:pt>
    <dgm:pt modelId="{1D13A7DB-5308-40B9-AE8A-109446F9B5FB}" type="pres">
      <dgm:prSet presAssocID="{1E74C7B0-B454-4666-AC69-C7C153CA29C8}" presName="pyramid" presStyleLbl="node1" presStyleIdx="0" presStyleCnt="1"/>
      <dgm:spPr/>
    </dgm:pt>
    <dgm:pt modelId="{AEE9F894-F670-49BA-A2D1-F45A621FF3F4}" type="pres">
      <dgm:prSet presAssocID="{1E74C7B0-B454-4666-AC69-C7C153CA29C8}" presName="theList" presStyleCnt="0"/>
      <dgm:spPr/>
    </dgm:pt>
    <dgm:pt modelId="{5F930D3A-5CBA-42C2-88F1-12A6E1EAAD13}" type="pres">
      <dgm:prSet presAssocID="{A70A692A-163E-418D-98E8-3503AD78D074}" presName="aNode" presStyleLbl="fgAcc1" presStyleIdx="0" presStyleCnt="3">
        <dgm:presLayoutVars>
          <dgm:bulletEnabled val="1"/>
        </dgm:presLayoutVars>
      </dgm:prSet>
      <dgm:spPr/>
      <dgm:t>
        <a:bodyPr/>
        <a:lstStyle/>
        <a:p>
          <a:endParaRPr lang="uk-UA"/>
        </a:p>
      </dgm:t>
    </dgm:pt>
    <dgm:pt modelId="{40CFCF44-7CB2-43DA-9B35-A01600C330A2}" type="pres">
      <dgm:prSet presAssocID="{A70A692A-163E-418D-98E8-3503AD78D074}" presName="aSpace" presStyleCnt="0"/>
      <dgm:spPr/>
    </dgm:pt>
    <dgm:pt modelId="{2B104901-B400-4E60-832F-3E3FC8916644}" type="pres">
      <dgm:prSet presAssocID="{6613585C-A979-4423-8C9D-C06F4181CE70}" presName="aNode" presStyleLbl="fgAcc1" presStyleIdx="1" presStyleCnt="3">
        <dgm:presLayoutVars>
          <dgm:bulletEnabled val="1"/>
        </dgm:presLayoutVars>
      </dgm:prSet>
      <dgm:spPr/>
      <dgm:t>
        <a:bodyPr/>
        <a:lstStyle/>
        <a:p>
          <a:endParaRPr lang="uk-UA"/>
        </a:p>
      </dgm:t>
    </dgm:pt>
    <dgm:pt modelId="{0E5FABE6-B7D0-4CBE-8732-23DE3F9AE8C3}" type="pres">
      <dgm:prSet presAssocID="{6613585C-A979-4423-8C9D-C06F4181CE70}" presName="aSpace" presStyleCnt="0"/>
      <dgm:spPr/>
    </dgm:pt>
    <dgm:pt modelId="{8DCA4848-88C3-4DB5-A2C7-F9E08182C6BB}" type="pres">
      <dgm:prSet presAssocID="{B2ADE701-D733-429F-9AC4-0B8CDBF228B1}" presName="aNode" presStyleLbl="fgAcc1" presStyleIdx="2" presStyleCnt="3">
        <dgm:presLayoutVars>
          <dgm:bulletEnabled val="1"/>
        </dgm:presLayoutVars>
      </dgm:prSet>
      <dgm:spPr/>
      <dgm:t>
        <a:bodyPr/>
        <a:lstStyle/>
        <a:p>
          <a:endParaRPr lang="uk-UA"/>
        </a:p>
      </dgm:t>
    </dgm:pt>
    <dgm:pt modelId="{289B8441-A5D9-4902-94A7-F20047DFBEDF}" type="pres">
      <dgm:prSet presAssocID="{B2ADE701-D733-429F-9AC4-0B8CDBF228B1}" presName="aSpace" presStyleCnt="0"/>
      <dgm:spPr/>
    </dgm:pt>
  </dgm:ptLst>
  <dgm:cxnLst>
    <dgm:cxn modelId="{69875368-D46C-4640-A31A-FCC3AA57029B}" type="presOf" srcId="{B2ADE701-D733-429F-9AC4-0B8CDBF228B1}" destId="{8DCA4848-88C3-4DB5-A2C7-F9E08182C6BB}" srcOrd="0" destOrd="0" presId="urn:microsoft.com/office/officeart/2005/8/layout/pyramid2#1"/>
    <dgm:cxn modelId="{475BA652-8851-48D6-9708-F73DE4AC6940}" srcId="{1E74C7B0-B454-4666-AC69-C7C153CA29C8}" destId="{6613585C-A979-4423-8C9D-C06F4181CE70}" srcOrd="1" destOrd="0" parTransId="{28285B92-FEE6-443E-BB64-68B62B666C93}" sibTransId="{42DF5A95-67D8-44AB-883A-DC91AFB685D5}"/>
    <dgm:cxn modelId="{CA00E15B-F7B7-435F-9553-0D09C8077B55}" type="presOf" srcId="{6613585C-A979-4423-8C9D-C06F4181CE70}" destId="{2B104901-B400-4E60-832F-3E3FC8916644}" srcOrd="0" destOrd="0" presId="urn:microsoft.com/office/officeart/2005/8/layout/pyramid2#1"/>
    <dgm:cxn modelId="{22924DFE-2D5F-48AE-804A-32A4EA44B618}" srcId="{1E74C7B0-B454-4666-AC69-C7C153CA29C8}" destId="{A70A692A-163E-418D-98E8-3503AD78D074}" srcOrd="0" destOrd="0" parTransId="{CB14D777-78BB-4653-AC2B-64139E4A9D34}" sibTransId="{C6EB7994-8F44-48D8-A15A-A0107AC43476}"/>
    <dgm:cxn modelId="{80914E77-D1FD-4254-99ED-CFD16F984806}" srcId="{1E74C7B0-B454-4666-AC69-C7C153CA29C8}" destId="{B2ADE701-D733-429F-9AC4-0B8CDBF228B1}" srcOrd="2" destOrd="0" parTransId="{F7129108-DDA9-4138-8DB6-2D7304D3CC1E}" sibTransId="{F5D8D9F5-655E-434B-AC67-44D011A26C95}"/>
    <dgm:cxn modelId="{8DA5627F-81E3-4FC8-A100-18BAF5E998D9}" type="presOf" srcId="{1E74C7B0-B454-4666-AC69-C7C153CA29C8}" destId="{45D2ED5D-58B4-4FEF-BACA-8C375E3DA489}" srcOrd="0" destOrd="0" presId="urn:microsoft.com/office/officeart/2005/8/layout/pyramid2#1"/>
    <dgm:cxn modelId="{C94FD003-CD1A-4016-B004-2B374390550D}" type="presOf" srcId="{A70A692A-163E-418D-98E8-3503AD78D074}" destId="{5F930D3A-5CBA-42C2-88F1-12A6E1EAAD13}" srcOrd="0" destOrd="0" presId="urn:microsoft.com/office/officeart/2005/8/layout/pyramid2#1"/>
    <dgm:cxn modelId="{536709EC-9BFE-4A27-8922-CEC8E3122ECD}" type="presParOf" srcId="{45D2ED5D-58B4-4FEF-BACA-8C375E3DA489}" destId="{1D13A7DB-5308-40B9-AE8A-109446F9B5FB}" srcOrd="0" destOrd="0" presId="urn:microsoft.com/office/officeart/2005/8/layout/pyramid2#1"/>
    <dgm:cxn modelId="{62045428-6C1C-4105-A72A-3ADEC1C4D9E8}" type="presParOf" srcId="{45D2ED5D-58B4-4FEF-BACA-8C375E3DA489}" destId="{AEE9F894-F670-49BA-A2D1-F45A621FF3F4}" srcOrd="1" destOrd="0" presId="urn:microsoft.com/office/officeart/2005/8/layout/pyramid2#1"/>
    <dgm:cxn modelId="{5FBBBA31-A21A-42E7-B073-C0282B598EC9}" type="presParOf" srcId="{AEE9F894-F670-49BA-A2D1-F45A621FF3F4}" destId="{5F930D3A-5CBA-42C2-88F1-12A6E1EAAD13}" srcOrd="0" destOrd="0" presId="urn:microsoft.com/office/officeart/2005/8/layout/pyramid2#1"/>
    <dgm:cxn modelId="{D0553570-F6DB-4703-8FC6-F3531364C2E0}" type="presParOf" srcId="{AEE9F894-F670-49BA-A2D1-F45A621FF3F4}" destId="{40CFCF44-7CB2-43DA-9B35-A01600C330A2}" srcOrd="1" destOrd="0" presId="urn:microsoft.com/office/officeart/2005/8/layout/pyramid2#1"/>
    <dgm:cxn modelId="{EDD09BED-2D12-49E7-9198-0A735A741A29}" type="presParOf" srcId="{AEE9F894-F670-49BA-A2D1-F45A621FF3F4}" destId="{2B104901-B400-4E60-832F-3E3FC8916644}" srcOrd="2" destOrd="0" presId="urn:microsoft.com/office/officeart/2005/8/layout/pyramid2#1"/>
    <dgm:cxn modelId="{D3362CA4-D61D-41E1-BC2A-8F45A73FE628}" type="presParOf" srcId="{AEE9F894-F670-49BA-A2D1-F45A621FF3F4}" destId="{0E5FABE6-B7D0-4CBE-8732-23DE3F9AE8C3}" srcOrd="3" destOrd="0" presId="urn:microsoft.com/office/officeart/2005/8/layout/pyramid2#1"/>
    <dgm:cxn modelId="{0CD047B8-B6CA-4E4F-B049-EBFE5A1E9816}" type="presParOf" srcId="{AEE9F894-F670-49BA-A2D1-F45A621FF3F4}" destId="{8DCA4848-88C3-4DB5-A2C7-F9E08182C6BB}" srcOrd="4" destOrd="0" presId="urn:microsoft.com/office/officeart/2005/8/layout/pyramid2#1"/>
    <dgm:cxn modelId="{9564D61A-2093-4418-9877-BDC6057A5B61}" type="presParOf" srcId="{AEE9F894-F670-49BA-A2D1-F45A621FF3F4}" destId="{289B8441-A5D9-4902-94A7-F20047DFBEDF}" srcOrd="5" destOrd="0" presId="urn:microsoft.com/office/officeart/2005/8/layout/pyramid2#1"/>
  </dgm:cxnLst>
  <dgm:bg/>
  <dgm:whole/>
  <dgm:extLst>
    <a:ext uri="http://schemas.microsoft.com/office/drawing/2008/diagram">
      <dsp:dataModelExt xmlns:dsp="http://schemas.microsoft.com/office/drawing/2008/diagram" relId="rId31"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2A686F84-6C28-4726-9DBD-AC3C3AD20E0C}" type="doc">
      <dgm:prSet loTypeId="urn:microsoft.com/office/officeart/2005/8/layout/hierarchy3#1" loCatId="hierarchy" qsTypeId="urn:microsoft.com/office/officeart/2005/8/quickstyle/simple1#4" qsCatId="simple" csTypeId="urn:microsoft.com/office/officeart/2005/8/colors/accent1_2#5" csCatId="accent1" phldr="1"/>
      <dgm:spPr/>
      <dgm:t>
        <a:bodyPr/>
        <a:lstStyle/>
        <a:p>
          <a:endParaRPr lang="uk-UA"/>
        </a:p>
      </dgm:t>
    </dgm:pt>
    <dgm:pt modelId="{4EF1298A-5D8D-4A75-8A11-4CCFD80FFB62}">
      <dgm:prSet phldrT="[Текст]" custT="1"/>
      <dgm:spPr/>
      <dgm:t>
        <a:bodyPr/>
        <a:lstStyle/>
        <a:p>
          <a:r>
            <a:rPr lang="uk-UA" sz="1400" b="1">
              <a:solidFill>
                <a:schemeClr val="tx1"/>
              </a:solidFill>
              <a:latin typeface="Times New Roman" panose="02020603050405020304" charset="0"/>
              <a:cs typeface="Times New Roman" panose="02020603050405020304" charset="0"/>
            </a:rPr>
            <a:t>ФАКТОРИ КОМУНІКАТИВНОЇ КОМПЕТЕНТНОСТІ УЧНІВ ПОЧАТКОВОЇ ШКОЛИ </a:t>
          </a:r>
        </a:p>
      </dgm:t>
    </dgm:pt>
    <dgm:pt modelId="{5F069E77-3F0C-436A-9336-49E0ECDD7D05}" type="parTrans" cxnId="{26A8D352-0443-4817-900F-F74E557F68C3}">
      <dgm:prSet/>
      <dgm:spPr/>
      <dgm:t>
        <a:bodyPr/>
        <a:lstStyle/>
        <a:p>
          <a:endParaRPr lang="uk-UA"/>
        </a:p>
      </dgm:t>
    </dgm:pt>
    <dgm:pt modelId="{B912F47B-C969-4779-9A4A-B96606F0EEC4}" type="sibTrans" cxnId="{26A8D352-0443-4817-900F-F74E557F68C3}">
      <dgm:prSet/>
      <dgm:spPr/>
      <dgm:t>
        <a:bodyPr/>
        <a:lstStyle/>
        <a:p>
          <a:endParaRPr lang="uk-UA"/>
        </a:p>
      </dgm:t>
    </dgm:pt>
    <dgm:pt modelId="{E5432031-A6DF-41A3-A348-941A8F128911}">
      <dgm:prSet phldrT="[Текст]" custT="1"/>
      <dgm:spPr/>
      <dgm:t>
        <a:bodyPr/>
        <a:lstStyle/>
        <a:p>
          <a:r>
            <a:rPr lang="uk-UA" sz="1400">
              <a:latin typeface="Times New Roman" panose="02020603050405020304" charset="0"/>
              <a:cs typeface="Times New Roman" panose="02020603050405020304" charset="0"/>
            </a:rPr>
            <a:t>володіння усним і писемним мовленням</a:t>
          </a:r>
        </a:p>
      </dgm:t>
    </dgm:pt>
    <dgm:pt modelId="{2A228C65-2086-471F-B9D9-73B36FA2132A}" type="parTrans" cxnId="{020788EB-60E5-4B65-A48D-F51F485756F1}">
      <dgm:prSet/>
      <dgm:spPr/>
      <dgm:t>
        <a:bodyPr/>
        <a:lstStyle/>
        <a:p>
          <a:endParaRPr lang="uk-UA" sz="1400">
            <a:latin typeface="Times New Roman" panose="02020603050405020304" charset="0"/>
            <a:cs typeface="Times New Roman" panose="02020603050405020304" charset="0"/>
          </a:endParaRPr>
        </a:p>
      </dgm:t>
    </dgm:pt>
    <dgm:pt modelId="{77090A1A-D9BE-4D4A-83DB-0F38D5F7C7A3}" type="sibTrans" cxnId="{020788EB-60E5-4B65-A48D-F51F485756F1}">
      <dgm:prSet/>
      <dgm:spPr/>
      <dgm:t>
        <a:bodyPr/>
        <a:lstStyle/>
        <a:p>
          <a:endParaRPr lang="uk-UA"/>
        </a:p>
      </dgm:t>
    </dgm:pt>
    <dgm:pt modelId="{A90BB148-80AC-4FFC-8C14-88520E7DA80F}">
      <dgm:prSet phldrT="[Текст]" custT="1"/>
      <dgm:spPr/>
      <dgm:t>
        <a:bodyPr/>
        <a:lstStyle/>
        <a:p>
          <a:r>
            <a:rPr lang="uk-UA" sz="1400">
              <a:latin typeface="Times New Roman" panose="02020603050405020304" charset="0"/>
              <a:cs typeface="Times New Roman" panose="02020603050405020304" charset="0"/>
            </a:rPr>
            <a:t>здатність відтворювати інформацію із застосуванням логічних прийомів </a:t>
          </a:r>
        </a:p>
      </dgm:t>
    </dgm:pt>
    <dgm:pt modelId="{3213C130-83F2-4EFC-B6CF-C8F6AF27FCCD}" type="parTrans" cxnId="{AD52F7B1-66D4-4900-BFB2-F936C97C0BF3}">
      <dgm:prSet/>
      <dgm:spPr/>
      <dgm:t>
        <a:bodyPr/>
        <a:lstStyle/>
        <a:p>
          <a:endParaRPr lang="uk-UA" sz="1400">
            <a:latin typeface="Times New Roman" panose="02020603050405020304" charset="0"/>
            <a:cs typeface="Times New Roman" panose="02020603050405020304" charset="0"/>
          </a:endParaRPr>
        </a:p>
      </dgm:t>
    </dgm:pt>
    <dgm:pt modelId="{D3235CFB-A26B-4178-8E05-5E17E5B57D3F}" type="sibTrans" cxnId="{AD52F7B1-66D4-4900-BFB2-F936C97C0BF3}">
      <dgm:prSet/>
      <dgm:spPr/>
      <dgm:t>
        <a:bodyPr/>
        <a:lstStyle/>
        <a:p>
          <a:endParaRPr lang="uk-UA"/>
        </a:p>
      </dgm:t>
    </dgm:pt>
    <dgm:pt modelId="{98A98C10-9721-4BFC-ABFE-359614FAF53E}">
      <dgm:prSet custT="1"/>
      <dgm:spPr/>
      <dgm:t>
        <a:bodyPr/>
        <a:lstStyle/>
        <a:p>
          <a:r>
            <a:rPr lang="uk-UA" sz="1400">
              <a:latin typeface="Times New Roman" panose="02020603050405020304" charset="0"/>
              <a:cs typeface="Times New Roman" panose="02020603050405020304" charset="0"/>
            </a:rPr>
            <a:t>уміння формулювати й аргументувати власну позицію</a:t>
          </a:r>
        </a:p>
      </dgm:t>
    </dgm:pt>
    <dgm:pt modelId="{15B97648-AAEA-44CA-BC78-5B0A5097A2FE}" type="parTrans" cxnId="{BA4C5102-0B20-4C45-99E4-5FD0C2A73F15}">
      <dgm:prSet/>
      <dgm:spPr/>
      <dgm:t>
        <a:bodyPr/>
        <a:lstStyle/>
        <a:p>
          <a:endParaRPr lang="uk-UA" sz="1400">
            <a:latin typeface="Times New Roman" panose="02020603050405020304" charset="0"/>
            <a:cs typeface="Times New Roman" panose="02020603050405020304" charset="0"/>
          </a:endParaRPr>
        </a:p>
      </dgm:t>
    </dgm:pt>
    <dgm:pt modelId="{4937479C-1A8E-40B7-BEFC-84D81BB3A91C}" type="sibTrans" cxnId="{BA4C5102-0B20-4C45-99E4-5FD0C2A73F15}">
      <dgm:prSet/>
      <dgm:spPr/>
      <dgm:t>
        <a:bodyPr/>
        <a:lstStyle/>
        <a:p>
          <a:endParaRPr lang="uk-UA"/>
        </a:p>
      </dgm:t>
    </dgm:pt>
    <dgm:pt modelId="{80945DC0-9450-4E9E-BF84-66BB31EE0919}">
      <dgm:prSet custT="1"/>
      <dgm:spPr/>
      <dgm:t>
        <a:bodyPr/>
        <a:lstStyle/>
        <a:p>
          <a:r>
            <a:rPr lang="uk-UA" sz="1400">
              <a:latin typeface="Times New Roman" panose="02020603050405020304" charset="0"/>
              <a:cs typeface="Times New Roman" panose="02020603050405020304" charset="0"/>
            </a:rPr>
            <a:t>навички використання довідкової літератури</a:t>
          </a:r>
        </a:p>
      </dgm:t>
    </dgm:pt>
    <dgm:pt modelId="{2B684966-BC1C-4F05-9AB2-230770A86F93}" type="parTrans" cxnId="{16FAA12E-CB10-49D5-AF96-224B38AFF861}">
      <dgm:prSet/>
      <dgm:spPr/>
      <dgm:t>
        <a:bodyPr/>
        <a:lstStyle/>
        <a:p>
          <a:endParaRPr lang="uk-UA" sz="1400">
            <a:latin typeface="Times New Roman" panose="02020603050405020304" charset="0"/>
            <a:cs typeface="Times New Roman" panose="02020603050405020304" charset="0"/>
          </a:endParaRPr>
        </a:p>
      </dgm:t>
    </dgm:pt>
    <dgm:pt modelId="{7737D1A2-DD11-4B4F-BEC7-49D54E0105FE}" type="sibTrans" cxnId="{16FAA12E-CB10-49D5-AF96-224B38AFF861}">
      <dgm:prSet/>
      <dgm:spPr/>
      <dgm:t>
        <a:bodyPr/>
        <a:lstStyle/>
        <a:p>
          <a:endParaRPr lang="uk-UA"/>
        </a:p>
      </dgm:t>
    </dgm:pt>
    <dgm:pt modelId="{952095E0-B5A2-40FE-8A56-DAC05F5F840A}">
      <dgm:prSet custT="1"/>
      <dgm:spPr/>
      <dgm:t>
        <a:bodyPr/>
        <a:lstStyle/>
        <a:p>
          <a:r>
            <a:rPr lang="uk-UA" sz="1400">
              <a:latin typeface="Times New Roman" panose="02020603050405020304" charset="0"/>
              <a:cs typeface="Times New Roman" panose="02020603050405020304" charset="0"/>
            </a:rPr>
            <a:t>здатність до адаптації у мовному середовищі</a:t>
          </a:r>
        </a:p>
      </dgm:t>
    </dgm:pt>
    <dgm:pt modelId="{CCE30E42-A5D7-4899-9B81-D862F985BED5}" type="parTrans" cxnId="{14F5553F-EADE-42B3-8625-1B783DE282DC}">
      <dgm:prSet/>
      <dgm:spPr/>
      <dgm:t>
        <a:bodyPr/>
        <a:lstStyle/>
        <a:p>
          <a:endParaRPr lang="uk-UA" sz="1400">
            <a:latin typeface="Times New Roman" panose="02020603050405020304" charset="0"/>
            <a:cs typeface="Times New Roman" panose="02020603050405020304" charset="0"/>
          </a:endParaRPr>
        </a:p>
      </dgm:t>
    </dgm:pt>
    <dgm:pt modelId="{C57293FB-20C4-446C-9CE6-A45BEAA21552}" type="sibTrans" cxnId="{14F5553F-EADE-42B3-8625-1B783DE282DC}">
      <dgm:prSet/>
      <dgm:spPr/>
      <dgm:t>
        <a:bodyPr/>
        <a:lstStyle/>
        <a:p>
          <a:endParaRPr lang="uk-UA"/>
        </a:p>
      </dgm:t>
    </dgm:pt>
    <dgm:pt modelId="{74348AC1-18C0-4ABC-84DE-2BB327CFFBA7}">
      <dgm:prSet custT="1"/>
      <dgm:spPr/>
      <dgm:t>
        <a:bodyPr/>
        <a:lstStyle/>
        <a:p>
          <a:r>
            <a:rPr lang="uk-UA" sz="1400">
              <a:latin typeface="Times New Roman" panose="02020603050405020304" charset="0"/>
              <a:cs typeface="Times New Roman" panose="02020603050405020304" charset="0"/>
            </a:rPr>
            <a:t>культура мовлення та адекватне сприйняття критики</a:t>
          </a:r>
        </a:p>
      </dgm:t>
    </dgm:pt>
    <dgm:pt modelId="{343BA0BC-2F8B-4C1F-8F89-A611CC454D1B}" type="parTrans" cxnId="{67466EDF-4AB3-4FDA-A343-6C9575D45FB2}">
      <dgm:prSet/>
      <dgm:spPr/>
      <dgm:t>
        <a:bodyPr/>
        <a:lstStyle/>
        <a:p>
          <a:endParaRPr lang="uk-UA" sz="1400">
            <a:latin typeface="Times New Roman" panose="02020603050405020304" charset="0"/>
            <a:cs typeface="Times New Roman" panose="02020603050405020304" charset="0"/>
          </a:endParaRPr>
        </a:p>
      </dgm:t>
    </dgm:pt>
    <dgm:pt modelId="{E747436C-F6FB-442F-A0BA-8982FC683C34}" type="sibTrans" cxnId="{67466EDF-4AB3-4FDA-A343-6C9575D45FB2}">
      <dgm:prSet/>
      <dgm:spPr/>
      <dgm:t>
        <a:bodyPr/>
        <a:lstStyle/>
        <a:p>
          <a:endParaRPr lang="uk-UA"/>
        </a:p>
      </dgm:t>
    </dgm:pt>
    <dgm:pt modelId="{72562454-BA48-42EA-8564-DA6D4CA87242}">
      <dgm:prSet custT="1"/>
      <dgm:spPr/>
      <dgm:t>
        <a:bodyPr/>
        <a:lstStyle/>
        <a:p>
          <a:r>
            <a:rPr lang="uk-UA" sz="1400">
              <a:latin typeface="Times New Roman" panose="02020603050405020304" charset="0"/>
              <a:cs typeface="Times New Roman" panose="02020603050405020304" charset="0"/>
            </a:rPr>
            <a:t>уміння презентувати результати діяльності</a:t>
          </a:r>
        </a:p>
      </dgm:t>
    </dgm:pt>
    <dgm:pt modelId="{E663C2DF-6E05-4B1C-BF8D-424D47665AE3}" type="parTrans" cxnId="{C58C327B-50C5-45C4-A2FC-7918C6AF3B15}">
      <dgm:prSet/>
      <dgm:spPr/>
      <dgm:t>
        <a:bodyPr/>
        <a:lstStyle/>
        <a:p>
          <a:endParaRPr lang="uk-UA" sz="1400">
            <a:latin typeface="Times New Roman" panose="02020603050405020304" charset="0"/>
            <a:cs typeface="Times New Roman" panose="02020603050405020304" charset="0"/>
          </a:endParaRPr>
        </a:p>
      </dgm:t>
    </dgm:pt>
    <dgm:pt modelId="{3E7A24D5-9032-4E51-8318-197B30B27A03}" type="sibTrans" cxnId="{C58C327B-50C5-45C4-A2FC-7918C6AF3B15}">
      <dgm:prSet/>
      <dgm:spPr/>
      <dgm:t>
        <a:bodyPr/>
        <a:lstStyle/>
        <a:p>
          <a:endParaRPr lang="uk-UA"/>
        </a:p>
      </dgm:t>
    </dgm:pt>
    <dgm:pt modelId="{0ADFA134-9B37-45CE-991B-4D4F132BEB4F}" type="pres">
      <dgm:prSet presAssocID="{2A686F84-6C28-4726-9DBD-AC3C3AD20E0C}" presName="diagram" presStyleCnt="0">
        <dgm:presLayoutVars>
          <dgm:chPref val="1"/>
          <dgm:dir/>
          <dgm:animOne val="branch"/>
          <dgm:animLvl val="lvl"/>
          <dgm:resizeHandles/>
        </dgm:presLayoutVars>
      </dgm:prSet>
      <dgm:spPr/>
      <dgm:t>
        <a:bodyPr/>
        <a:lstStyle/>
        <a:p>
          <a:endParaRPr lang="uk-UA"/>
        </a:p>
      </dgm:t>
    </dgm:pt>
    <dgm:pt modelId="{BBA796CB-7C18-405C-9F3E-8A1B542296A1}" type="pres">
      <dgm:prSet presAssocID="{4EF1298A-5D8D-4A75-8A11-4CCFD80FFB62}" presName="root" presStyleCnt="0"/>
      <dgm:spPr/>
    </dgm:pt>
    <dgm:pt modelId="{E605A033-F7B4-4648-9540-A37FA1C0CE89}" type="pres">
      <dgm:prSet presAssocID="{4EF1298A-5D8D-4A75-8A11-4CCFD80FFB62}" presName="rootComposite" presStyleCnt="0"/>
      <dgm:spPr/>
    </dgm:pt>
    <dgm:pt modelId="{37203619-8709-455F-8863-FCDBBC696F6E}" type="pres">
      <dgm:prSet presAssocID="{4EF1298A-5D8D-4A75-8A11-4CCFD80FFB62}" presName="rootText" presStyleLbl="node1" presStyleIdx="0" presStyleCnt="1" custScaleX="617178"/>
      <dgm:spPr/>
      <dgm:t>
        <a:bodyPr/>
        <a:lstStyle/>
        <a:p>
          <a:endParaRPr lang="uk-UA"/>
        </a:p>
      </dgm:t>
    </dgm:pt>
    <dgm:pt modelId="{5FC0BB0C-F5D2-45F6-AD07-7E958CC29F24}" type="pres">
      <dgm:prSet presAssocID="{4EF1298A-5D8D-4A75-8A11-4CCFD80FFB62}" presName="rootConnector" presStyleLbl="node1" presStyleIdx="0" presStyleCnt="1"/>
      <dgm:spPr/>
      <dgm:t>
        <a:bodyPr/>
        <a:lstStyle/>
        <a:p>
          <a:endParaRPr lang="uk-UA"/>
        </a:p>
      </dgm:t>
    </dgm:pt>
    <dgm:pt modelId="{F271CC1D-716B-440D-BC09-7DA32BBA9623}" type="pres">
      <dgm:prSet presAssocID="{4EF1298A-5D8D-4A75-8A11-4CCFD80FFB62}" presName="childShape" presStyleCnt="0"/>
      <dgm:spPr/>
    </dgm:pt>
    <dgm:pt modelId="{DD1783D1-C43C-4EBB-9EB5-76AA685BEB34}" type="pres">
      <dgm:prSet presAssocID="{2A228C65-2086-471F-B9D9-73B36FA2132A}" presName="Name13" presStyleLbl="parChTrans1D2" presStyleIdx="0" presStyleCnt="7" custSzX="564347"/>
      <dgm:spPr/>
      <dgm:t>
        <a:bodyPr/>
        <a:lstStyle/>
        <a:p>
          <a:endParaRPr lang="uk-UA"/>
        </a:p>
      </dgm:t>
    </dgm:pt>
    <dgm:pt modelId="{A6C685BD-654F-41AC-A4E9-01F343B87BBC}" type="pres">
      <dgm:prSet presAssocID="{E5432031-A6DF-41A3-A348-941A8F128911}" presName="childText" presStyleLbl="bgAcc1" presStyleIdx="0" presStyleCnt="7" custScaleX="617178">
        <dgm:presLayoutVars>
          <dgm:bulletEnabled val="1"/>
        </dgm:presLayoutVars>
      </dgm:prSet>
      <dgm:spPr/>
      <dgm:t>
        <a:bodyPr/>
        <a:lstStyle/>
        <a:p>
          <a:endParaRPr lang="uk-UA"/>
        </a:p>
      </dgm:t>
    </dgm:pt>
    <dgm:pt modelId="{C3036B89-F175-4F56-AD8C-4697FB40DC8D}" type="pres">
      <dgm:prSet presAssocID="{15B97648-AAEA-44CA-BC78-5B0A5097A2FE}" presName="Name13" presStyleLbl="parChTrans1D2" presStyleIdx="1" presStyleCnt="7" custSzX="564347"/>
      <dgm:spPr/>
      <dgm:t>
        <a:bodyPr/>
        <a:lstStyle/>
        <a:p>
          <a:endParaRPr lang="uk-UA"/>
        </a:p>
      </dgm:t>
    </dgm:pt>
    <dgm:pt modelId="{5A9AA73C-4472-4C61-B37D-6A9EA73F1AD3}" type="pres">
      <dgm:prSet presAssocID="{98A98C10-9721-4BFC-ABFE-359614FAF53E}" presName="childText" presStyleLbl="bgAcc1" presStyleIdx="1" presStyleCnt="7" custScaleX="617178">
        <dgm:presLayoutVars>
          <dgm:bulletEnabled val="1"/>
        </dgm:presLayoutVars>
      </dgm:prSet>
      <dgm:spPr/>
      <dgm:t>
        <a:bodyPr/>
        <a:lstStyle/>
        <a:p>
          <a:endParaRPr lang="uk-UA"/>
        </a:p>
      </dgm:t>
    </dgm:pt>
    <dgm:pt modelId="{57535E73-D8EB-4895-ADA2-2829882C8D59}" type="pres">
      <dgm:prSet presAssocID="{CCE30E42-A5D7-4899-9B81-D862F985BED5}" presName="Name13" presStyleLbl="parChTrans1D2" presStyleIdx="2" presStyleCnt="7" custSzX="564347"/>
      <dgm:spPr/>
      <dgm:t>
        <a:bodyPr/>
        <a:lstStyle/>
        <a:p>
          <a:endParaRPr lang="uk-UA"/>
        </a:p>
      </dgm:t>
    </dgm:pt>
    <dgm:pt modelId="{7F9D6D2D-CC3A-45BD-BD91-FB7C50EB5251}" type="pres">
      <dgm:prSet presAssocID="{952095E0-B5A2-40FE-8A56-DAC05F5F840A}" presName="childText" presStyleLbl="bgAcc1" presStyleIdx="2" presStyleCnt="7" custScaleX="617178">
        <dgm:presLayoutVars>
          <dgm:bulletEnabled val="1"/>
        </dgm:presLayoutVars>
      </dgm:prSet>
      <dgm:spPr/>
      <dgm:t>
        <a:bodyPr/>
        <a:lstStyle/>
        <a:p>
          <a:endParaRPr lang="uk-UA"/>
        </a:p>
      </dgm:t>
    </dgm:pt>
    <dgm:pt modelId="{491D22A2-7F3B-48C3-801F-19FED1D84AB5}" type="pres">
      <dgm:prSet presAssocID="{343BA0BC-2F8B-4C1F-8F89-A611CC454D1B}" presName="Name13" presStyleLbl="parChTrans1D2" presStyleIdx="3" presStyleCnt="7" custSzX="564347"/>
      <dgm:spPr/>
      <dgm:t>
        <a:bodyPr/>
        <a:lstStyle/>
        <a:p>
          <a:endParaRPr lang="uk-UA"/>
        </a:p>
      </dgm:t>
    </dgm:pt>
    <dgm:pt modelId="{0FAB3E73-6007-4CE2-921A-272E86167494}" type="pres">
      <dgm:prSet presAssocID="{74348AC1-18C0-4ABC-84DE-2BB327CFFBA7}" presName="childText" presStyleLbl="bgAcc1" presStyleIdx="3" presStyleCnt="7" custScaleX="617178">
        <dgm:presLayoutVars>
          <dgm:bulletEnabled val="1"/>
        </dgm:presLayoutVars>
      </dgm:prSet>
      <dgm:spPr/>
      <dgm:t>
        <a:bodyPr/>
        <a:lstStyle/>
        <a:p>
          <a:endParaRPr lang="uk-UA"/>
        </a:p>
      </dgm:t>
    </dgm:pt>
    <dgm:pt modelId="{C3D5B525-BD73-4AB1-8538-404FC5C2D9C5}" type="pres">
      <dgm:prSet presAssocID="{E663C2DF-6E05-4B1C-BF8D-424D47665AE3}" presName="Name13" presStyleLbl="parChTrans1D2" presStyleIdx="4" presStyleCnt="7" custSzX="564347"/>
      <dgm:spPr/>
      <dgm:t>
        <a:bodyPr/>
        <a:lstStyle/>
        <a:p>
          <a:endParaRPr lang="uk-UA"/>
        </a:p>
      </dgm:t>
    </dgm:pt>
    <dgm:pt modelId="{AE8919B0-CAB1-4CD8-BF48-B6C6CDEF2AD9}" type="pres">
      <dgm:prSet presAssocID="{72562454-BA48-42EA-8564-DA6D4CA87242}" presName="childText" presStyleLbl="bgAcc1" presStyleIdx="4" presStyleCnt="7" custScaleX="617178">
        <dgm:presLayoutVars>
          <dgm:bulletEnabled val="1"/>
        </dgm:presLayoutVars>
      </dgm:prSet>
      <dgm:spPr/>
      <dgm:t>
        <a:bodyPr/>
        <a:lstStyle/>
        <a:p>
          <a:endParaRPr lang="uk-UA"/>
        </a:p>
      </dgm:t>
    </dgm:pt>
    <dgm:pt modelId="{B76276EA-71AC-481B-9BFD-F610F8298AC9}" type="pres">
      <dgm:prSet presAssocID="{2B684966-BC1C-4F05-9AB2-230770A86F93}" presName="Name13" presStyleLbl="parChTrans1D2" presStyleIdx="5" presStyleCnt="7" custSzX="564347"/>
      <dgm:spPr/>
      <dgm:t>
        <a:bodyPr/>
        <a:lstStyle/>
        <a:p>
          <a:endParaRPr lang="uk-UA"/>
        </a:p>
      </dgm:t>
    </dgm:pt>
    <dgm:pt modelId="{C5B5CE59-72AC-4D31-A40F-81557CBB67D9}" type="pres">
      <dgm:prSet presAssocID="{80945DC0-9450-4E9E-BF84-66BB31EE0919}" presName="childText" presStyleLbl="bgAcc1" presStyleIdx="5" presStyleCnt="7" custScaleX="617178">
        <dgm:presLayoutVars>
          <dgm:bulletEnabled val="1"/>
        </dgm:presLayoutVars>
      </dgm:prSet>
      <dgm:spPr/>
      <dgm:t>
        <a:bodyPr/>
        <a:lstStyle/>
        <a:p>
          <a:endParaRPr lang="uk-UA"/>
        </a:p>
      </dgm:t>
    </dgm:pt>
    <dgm:pt modelId="{55993446-5AED-45B5-BA06-121BA81C8A5D}" type="pres">
      <dgm:prSet presAssocID="{3213C130-83F2-4EFC-B6CF-C8F6AF27FCCD}" presName="Name13" presStyleLbl="parChTrans1D2" presStyleIdx="6" presStyleCnt="7" custSzX="564347"/>
      <dgm:spPr/>
      <dgm:t>
        <a:bodyPr/>
        <a:lstStyle/>
        <a:p>
          <a:endParaRPr lang="uk-UA"/>
        </a:p>
      </dgm:t>
    </dgm:pt>
    <dgm:pt modelId="{B5C1FCD1-2247-4DF6-BA92-E33340B1B2A1}" type="pres">
      <dgm:prSet presAssocID="{A90BB148-80AC-4FFC-8C14-88520E7DA80F}" presName="childText" presStyleLbl="bgAcc1" presStyleIdx="6" presStyleCnt="7" custScaleX="617178">
        <dgm:presLayoutVars>
          <dgm:bulletEnabled val="1"/>
        </dgm:presLayoutVars>
      </dgm:prSet>
      <dgm:spPr/>
      <dgm:t>
        <a:bodyPr/>
        <a:lstStyle/>
        <a:p>
          <a:endParaRPr lang="uk-UA"/>
        </a:p>
      </dgm:t>
    </dgm:pt>
  </dgm:ptLst>
  <dgm:cxnLst>
    <dgm:cxn modelId="{D2FCE620-A01A-48B6-BD7B-6206EE8A9E42}" type="presOf" srcId="{CCE30E42-A5D7-4899-9B81-D862F985BED5}" destId="{57535E73-D8EB-4895-ADA2-2829882C8D59}" srcOrd="0" destOrd="0" presId="urn:microsoft.com/office/officeart/2005/8/layout/hierarchy3#1"/>
    <dgm:cxn modelId="{41F0B9C2-0589-4FBE-8FFA-FB1CCD0F6FBC}" type="presOf" srcId="{15B97648-AAEA-44CA-BC78-5B0A5097A2FE}" destId="{C3036B89-F175-4F56-AD8C-4697FB40DC8D}" srcOrd="0" destOrd="0" presId="urn:microsoft.com/office/officeart/2005/8/layout/hierarchy3#1"/>
    <dgm:cxn modelId="{EFA68B79-4783-4CE4-AA24-6836455E5658}" type="presOf" srcId="{4EF1298A-5D8D-4A75-8A11-4CCFD80FFB62}" destId="{5FC0BB0C-F5D2-45F6-AD07-7E958CC29F24}" srcOrd="1" destOrd="0" presId="urn:microsoft.com/office/officeart/2005/8/layout/hierarchy3#1"/>
    <dgm:cxn modelId="{8F84681B-7568-4C80-832D-C4A10DE931C9}" type="presOf" srcId="{E663C2DF-6E05-4B1C-BF8D-424D47665AE3}" destId="{C3D5B525-BD73-4AB1-8538-404FC5C2D9C5}" srcOrd="0" destOrd="0" presId="urn:microsoft.com/office/officeart/2005/8/layout/hierarchy3#1"/>
    <dgm:cxn modelId="{14F5553F-EADE-42B3-8625-1B783DE282DC}" srcId="{4EF1298A-5D8D-4A75-8A11-4CCFD80FFB62}" destId="{952095E0-B5A2-40FE-8A56-DAC05F5F840A}" srcOrd="2" destOrd="0" parTransId="{CCE30E42-A5D7-4899-9B81-D862F985BED5}" sibTransId="{C57293FB-20C4-446C-9CE6-A45BEAA21552}"/>
    <dgm:cxn modelId="{0404FCA7-2710-4949-859D-86F9265C2EBA}" type="presOf" srcId="{72562454-BA48-42EA-8564-DA6D4CA87242}" destId="{AE8919B0-CAB1-4CD8-BF48-B6C6CDEF2AD9}" srcOrd="0" destOrd="0" presId="urn:microsoft.com/office/officeart/2005/8/layout/hierarchy3#1"/>
    <dgm:cxn modelId="{A4974ECC-156A-4597-9264-8C16F64C85D0}" type="presOf" srcId="{A90BB148-80AC-4FFC-8C14-88520E7DA80F}" destId="{B5C1FCD1-2247-4DF6-BA92-E33340B1B2A1}" srcOrd="0" destOrd="0" presId="urn:microsoft.com/office/officeart/2005/8/layout/hierarchy3#1"/>
    <dgm:cxn modelId="{020788EB-60E5-4B65-A48D-F51F485756F1}" srcId="{4EF1298A-5D8D-4A75-8A11-4CCFD80FFB62}" destId="{E5432031-A6DF-41A3-A348-941A8F128911}" srcOrd="0" destOrd="0" parTransId="{2A228C65-2086-471F-B9D9-73B36FA2132A}" sibTransId="{77090A1A-D9BE-4D4A-83DB-0F38D5F7C7A3}"/>
    <dgm:cxn modelId="{05AA0EA3-787C-48C1-9B8E-C119D4BAA71F}" type="presOf" srcId="{74348AC1-18C0-4ABC-84DE-2BB327CFFBA7}" destId="{0FAB3E73-6007-4CE2-921A-272E86167494}" srcOrd="0" destOrd="0" presId="urn:microsoft.com/office/officeart/2005/8/layout/hierarchy3#1"/>
    <dgm:cxn modelId="{C58C327B-50C5-45C4-A2FC-7918C6AF3B15}" srcId="{4EF1298A-5D8D-4A75-8A11-4CCFD80FFB62}" destId="{72562454-BA48-42EA-8564-DA6D4CA87242}" srcOrd="4" destOrd="0" parTransId="{E663C2DF-6E05-4B1C-BF8D-424D47665AE3}" sibTransId="{3E7A24D5-9032-4E51-8318-197B30B27A03}"/>
    <dgm:cxn modelId="{DE2C1BAF-FE70-43D9-A96E-8BBC6A9ED1FC}" type="presOf" srcId="{2A228C65-2086-471F-B9D9-73B36FA2132A}" destId="{DD1783D1-C43C-4EBB-9EB5-76AA685BEB34}" srcOrd="0" destOrd="0" presId="urn:microsoft.com/office/officeart/2005/8/layout/hierarchy3#1"/>
    <dgm:cxn modelId="{5E9F103C-DA0F-4C28-8E59-3D5B5FC2D71D}" type="presOf" srcId="{952095E0-B5A2-40FE-8A56-DAC05F5F840A}" destId="{7F9D6D2D-CC3A-45BD-BD91-FB7C50EB5251}" srcOrd="0" destOrd="0" presId="urn:microsoft.com/office/officeart/2005/8/layout/hierarchy3#1"/>
    <dgm:cxn modelId="{A1418C24-EC0C-453D-B010-89259F256171}" type="presOf" srcId="{2A686F84-6C28-4726-9DBD-AC3C3AD20E0C}" destId="{0ADFA134-9B37-45CE-991B-4D4F132BEB4F}" srcOrd="0" destOrd="0" presId="urn:microsoft.com/office/officeart/2005/8/layout/hierarchy3#1"/>
    <dgm:cxn modelId="{3363207D-5C8A-4A78-9095-42E8E5778C05}" type="presOf" srcId="{2B684966-BC1C-4F05-9AB2-230770A86F93}" destId="{B76276EA-71AC-481B-9BFD-F610F8298AC9}" srcOrd="0" destOrd="0" presId="urn:microsoft.com/office/officeart/2005/8/layout/hierarchy3#1"/>
    <dgm:cxn modelId="{F49CF3CC-C2EB-4D6D-87B8-3A9ECC84F7A2}" type="presOf" srcId="{98A98C10-9721-4BFC-ABFE-359614FAF53E}" destId="{5A9AA73C-4472-4C61-B37D-6A9EA73F1AD3}" srcOrd="0" destOrd="0" presId="urn:microsoft.com/office/officeart/2005/8/layout/hierarchy3#1"/>
    <dgm:cxn modelId="{AD52F7B1-66D4-4900-BFB2-F936C97C0BF3}" srcId="{4EF1298A-5D8D-4A75-8A11-4CCFD80FFB62}" destId="{A90BB148-80AC-4FFC-8C14-88520E7DA80F}" srcOrd="6" destOrd="0" parTransId="{3213C130-83F2-4EFC-B6CF-C8F6AF27FCCD}" sibTransId="{D3235CFB-A26B-4178-8E05-5E17E5B57D3F}"/>
    <dgm:cxn modelId="{F7F639D1-C8DD-4DFF-B522-D543D8AE695A}" type="presOf" srcId="{343BA0BC-2F8B-4C1F-8F89-A611CC454D1B}" destId="{491D22A2-7F3B-48C3-801F-19FED1D84AB5}" srcOrd="0" destOrd="0" presId="urn:microsoft.com/office/officeart/2005/8/layout/hierarchy3#1"/>
    <dgm:cxn modelId="{26A8D352-0443-4817-900F-F74E557F68C3}" srcId="{2A686F84-6C28-4726-9DBD-AC3C3AD20E0C}" destId="{4EF1298A-5D8D-4A75-8A11-4CCFD80FFB62}" srcOrd="0" destOrd="0" parTransId="{5F069E77-3F0C-436A-9336-49E0ECDD7D05}" sibTransId="{B912F47B-C969-4779-9A4A-B96606F0EEC4}"/>
    <dgm:cxn modelId="{16FAA12E-CB10-49D5-AF96-224B38AFF861}" srcId="{4EF1298A-5D8D-4A75-8A11-4CCFD80FFB62}" destId="{80945DC0-9450-4E9E-BF84-66BB31EE0919}" srcOrd="5" destOrd="0" parTransId="{2B684966-BC1C-4F05-9AB2-230770A86F93}" sibTransId="{7737D1A2-DD11-4B4F-BEC7-49D54E0105FE}"/>
    <dgm:cxn modelId="{BA4C5102-0B20-4C45-99E4-5FD0C2A73F15}" srcId="{4EF1298A-5D8D-4A75-8A11-4CCFD80FFB62}" destId="{98A98C10-9721-4BFC-ABFE-359614FAF53E}" srcOrd="1" destOrd="0" parTransId="{15B97648-AAEA-44CA-BC78-5B0A5097A2FE}" sibTransId="{4937479C-1A8E-40B7-BEFC-84D81BB3A91C}"/>
    <dgm:cxn modelId="{60C9EBE5-B454-4BAC-A63A-0A2FF01CA757}" type="presOf" srcId="{E5432031-A6DF-41A3-A348-941A8F128911}" destId="{A6C685BD-654F-41AC-A4E9-01F343B87BBC}" srcOrd="0" destOrd="0" presId="urn:microsoft.com/office/officeart/2005/8/layout/hierarchy3#1"/>
    <dgm:cxn modelId="{67466EDF-4AB3-4FDA-A343-6C9575D45FB2}" srcId="{4EF1298A-5D8D-4A75-8A11-4CCFD80FFB62}" destId="{74348AC1-18C0-4ABC-84DE-2BB327CFFBA7}" srcOrd="3" destOrd="0" parTransId="{343BA0BC-2F8B-4C1F-8F89-A611CC454D1B}" sibTransId="{E747436C-F6FB-442F-A0BA-8982FC683C34}"/>
    <dgm:cxn modelId="{F544E265-6816-4B27-B95B-021294B0283C}" type="presOf" srcId="{80945DC0-9450-4E9E-BF84-66BB31EE0919}" destId="{C5B5CE59-72AC-4D31-A40F-81557CBB67D9}" srcOrd="0" destOrd="0" presId="urn:microsoft.com/office/officeart/2005/8/layout/hierarchy3#1"/>
    <dgm:cxn modelId="{8EAC365E-6A92-4E79-9793-8DB89C7B895C}" type="presOf" srcId="{4EF1298A-5D8D-4A75-8A11-4CCFD80FFB62}" destId="{37203619-8709-455F-8863-FCDBBC696F6E}" srcOrd="0" destOrd="0" presId="urn:microsoft.com/office/officeart/2005/8/layout/hierarchy3#1"/>
    <dgm:cxn modelId="{4FA65EDF-6991-4AB7-94D5-D4D7608F62CA}" type="presOf" srcId="{3213C130-83F2-4EFC-B6CF-C8F6AF27FCCD}" destId="{55993446-5AED-45B5-BA06-121BA81C8A5D}" srcOrd="0" destOrd="0" presId="urn:microsoft.com/office/officeart/2005/8/layout/hierarchy3#1"/>
    <dgm:cxn modelId="{53B49D9D-5C31-4315-92EC-F3938324F5C0}" type="presParOf" srcId="{0ADFA134-9B37-45CE-991B-4D4F132BEB4F}" destId="{BBA796CB-7C18-405C-9F3E-8A1B542296A1}" srcOrd="0" destOrd="0" presId="urn:microsoft.com/office/officeart/2005/8/layout/hierarchy3#1"/>
    <dgm:cxn modelId="{67266005-DC95-4717-AE5D-349BB0CAA636}" type="presParOf" srcId="{BBA796CB-7C18-405C-9F3E-8A1B542296A1}" destId="{E605A033-F7B4-4648-9540-A37FA1C0CE89}" srcOrd="0" destOrd="0" presId="urn:microsoft.com/office/officeart/2005/8/layout/hierarchy3#1"/>
    <dgm:cxn modelId="{60F7864A-BC4A-4E35-8A65-FF5ED3D715E6}" type="presParOf" srcId="{E605A033-F7B4-4648-9540-A37FA1C0CE89}" destId="{37203619-8709-455F-8863-FCDBBC696F6E}" srcOrd="0" destOrd="0" presId="urn:microsoft.com/office/officeart/2005/8/layout/hierarchy3#1"/>
    <dgm:cxn modelId="{1C338D8C-FDD7-4693-A292-AB061E0AB955}" type="presParOf" srcId="{E605A033-F7B4-4648-9540-A37FA1C0CE89}" destId="{5FC0BB0C-F5D2-45F6-AD07-7E958CC29F24}" srcOrd="1" destOrd="0" presId="urn:microsoft.com/office/officeart/2005/8/layout/hierarchy3#1"/>
    <dgm:cxn modelId="{8F91FB55-0448-4543-A8D5-D8E91D8175A6}" type="presParOf" srcId="{BBA796CB-7C18-405C-9F3E-8A1B542296A1}" destId="{F271CC1D-716B-440D-BC09-7DA32BBA9623}" srcOrd="1" destOrd="0" presId="urn:microsoft.com/office/officeart/2005/8/layout/hierarchy3#1"/>
    <dgm:cxn modelId="{BE4D8C4E-1848-4E27-9AE7-E34E663F0544}" type="presParOf" srcId="{F271CC1D-716B-440D-BC09-7DA32BBA9623}" destId="{DD1783D1-C43C-4EBB-9EB5-76AA685BEB34}" srcOrd="0" destOrd="0" presId="urn:microsoft.com/office/officeart/2005/8/layout/hierarchy3#1"/>
    <dgm:cxn modelId="{E9B43D8B-FA06-470A-9DA4-8DF2F98231C6}" type="presParOf" srcId="{F271CC1D-716B-440D-BC09-7DA32BBA9623}" destId="{A6C685BD-654F-41AC-A4E9-01F343B87BBC}" srcOrd="1" destOrd="0" presId="urn:microsoft.com/office/officeart/2005/8/layout/hierarchy3#1"/>
    <dgm:cxn modelId="{1484B959-DB11-4138-8FBF-13C59EAE7FB0}" type="presParOf" srcId="{F271CC1D-716B-440D-BC09-7DA32BBA9623}" destId="{C3036B89-F175-4F56-AD8C-4697FB40DC8D}" srcOrd="2" destOrd="0" presId="urn:microsoft.com/office/officeart/2005/8/layout/hierarchy3#1"/>
    <dgm:cxn modelId="{11CF0BE1-AC24-4ABA-B42E-8404BE3BB364}" type="presParOf" srcId="{F271CC1D-716B-440D-BC09-7DA32BBA9623}" destId="{5A9AA73C-4472-4C61-B37D-6A9EA73F1AD3}" srcOrd="3" destOrd="0" presId="urn:microsoft.com/office/officeart/2005/8/layout/hierarchy3#1"/>
    <dgm:cxn modelId="{C3F6CB31-279E-4DCC-9A3E-EA4B8F59F6D1}" type="presParOf" srcId="{F271CC1D-716B-440D-BC09-7DA32BBA9623}" destId="{57535E73-D8EB-4895-ADA2-2829882C8D59}" srcOrd="4" destOrd="0" presId="urn:microsoft.com/office/officeart/2005/8/layout/hierarchy3#1"/>
    <dgm:cxn modelId="{7A5A00F9-1BB8-47B2-B7F2-5022A8D6E80B}" type="presParOf" srcId="{F271CC1D-716B-440D-BC09-7DA32BBA9623}" destId="{7F9D6D2D-CC3A-45BD-BD91-FB7C50EB5251}" srcOrd="5" destOrd="0" presId="urn:microsoft.com/office/officeart/2005/8/layout/hierarchy3#1"/>
    <dgm:cxn modelId="{88EFA5D2-8AFF-4B27-9156-5CF84A9087D5}" type="presParOf" srcId="{F271CC1D-716B-440D-BC09-7DA32BBA9623}" destId="{491D22A2-7F3B-48C3-801F-19FED1D84AB5}" srcOrd="6" destOrd="0" presId="urn:microsoft.com/office/officeart/2005/8/layout/hierarchy3#1"/>
    <dgm:cxn modelId="{8787F54D-221E-4163-8C99-402738CCCE87}" type="presParOf" srcId="{F271CC1D-716B-440D-BC09-7DA32BBA9623}" destId="{0FAB3E73-6007-4CE2-921A-272E86167494}" srcOrd="7" destOrd="0" presId="urn:microsoft.com/office/officeart/2005/8/layout/hierarchy3#1"/>
    <dgm:cxn modelId="{950099AA-90C9-40DC-BA16-4A23000F90A8}" type="presParOf" srcId="{F271CC1D-716B-440D-BC09-7DA32BBA9623}" destId="{C3D5B525-BD73-4AB1-8538-404FC5C2D9C5}" srcOrd="8" destOrd="0" presId="urn:microsoft.com/office/officeart/2005/8/layout/hierarchy3#1"/>
    <dgm:cxn modelId="{7B6956D5-8339-4D82-9653-50599DFB8D8B}" type="presParOf" srcId="{F271CC1D-716B-440D-BC09-7DA32BBA9623}" destId="{AE8919B0-CAB1-4CD8-BF48-B6C6CDEF2AD9}" srcOrd="9" destOrd="0" presId="urn:microsoft.com/office/officeart/2005/8/layout/hierarchy3#1"/>
    <dgm:cxn modelId="{F95FA2EA-746C-4C0E-B4F4-2C5867CDA788}" type="presParOf" srcId="{F271CC1D-716B-440D-BC09-7DA32BBA9623}" destId="{B76276EA-71AC-481B-9BFD-F610F8298AC9}" srcOrd="10" destOrd="0" presId="urn:microsoft.com/office/officeart/2005/8/layout/hierarchy3#1"/>
    <dgm:cxn modelId="{7B0D0373-4D34-4784-BEE6-1C3041AFEE8F}" type="presParOf" srcId="{F271CC1D-716B-440D-BC09-7DA32BBA9623}" destId="{C5B5CE59-72AC-4D31-A40F-81557CBB67D9}" srcOrd="11" destOrd="0" presId="urn:microsoft.com/office/officeart/2005/8/layout/hierarchy3#1"/>
    <dgm:cxn modelId="{9C3B0AEF-14EE-4769-A66F-F7324BF34C1B}" type="presParOf" srcId="{F271CC1D-716B-440D-BC09-7DA32BBA9623}" destId="{55993446-5AED-45B5-BA06-121BA81C8A5D}" srcOrd="12" destOrd="0" presId="urn:microsoft.com/office/officeart/2005/8/layout/hierarchy3#1"/>
    <dgm:cxn modelId="{6EE4CB53-95AE-4BBD-864C-9CFC9D6B444B}" type="presParOf" srcId="{F271CC1D-716B-440D-BC09-7DA32BBA9623}" destId="{B5C1FCD1-2247-4DF6-BA92-E33340B1B2A1}" srcOrd="13" destOrd="0" presId="urn:microsoft.com/office/officeart/2005/8/layout/hierarchy3#1"/>
  </dgm:cxnLst>
  <dgm:bg/>
  <dgm:whole/>
  <dgm:extLst>
    <a:ext uri="http://schemas.microsoft.com/office/drawing/2008/diagram">
      <dsp:dataModelExt xmlns:dsp="http://schemas.microsoft.com/office/drawing/2008/diagram" relId="rId36"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13B289E0-C53E-40A4-BE39-663E38EC4F76}" type="doc">
      <dgm:prSet loTypeId="urn:microsoft.com/office/officeart/2005/8/layout/process4" loCatId="list" qsTypeId="urn:microsoft.com/office/officeart/2005/8/quickstyle/simple3#2" qsCatId="simple" csTypeId="urn:microsoft.com/office/officeart/2005/8/colors/accent1_2#6" csCatId="accent1" phldr="1"/>
      <dgm:spPr/>
      <dgm:t>
        <a:bodyPr/>
        <a:lstStyle/>
        <a:p>
          <a:endParaRPr lang="uk-UA"/>
        </a:p>
      </dgm:t>
    </dgm:pt>
    <dgm:pt modelId="{FB510830-F6F0-4EE3-A6C6-6F22A79CE3BD}">
      <dgm:prSet phldrT="[Текст]" custT="1"/>
      <dgm:spPr/>
      <dgm:t>
        <a:bodyPr/>
        <a:lstStyle/>
        <a:p>
          <a:pPr algn="ctr"/>
          <a:r>
            <a:rPr lang="uk-UA" sz="1400" b="1">
              <a:latin typeface="Times New Roman" panose="02020603050405020304" charset="0"/>
              <a:cs typeface="Times New Roman" panose="02020603050405020304" charset="0"/>
            </a:rPr>
            <a:t>ШЛЯХИ ОРГАНІЗАЦІЇ НАВЧАННЯ ЯК КОМУНІКАТИВНОЇ ДІЯЛЬНОСТІ</a:t>
          </a:r>
        </a:p>
      </dgm:t>
    </dgm:pt>
    <dgm:pt modelId="{B7A82A79-DEF9-420E-AC0B-CC47BB44EC3F}" type="parTrans" cxnId="{534ECB3A-860A-4DED-ABDA-151E654AB547}">
      <dgm:prSet/>
      <dgm:spPr/>
      <dgm:t>
        <a:bodyPr/>
        <a:lstStyle/>
        <a:p>
          <a:pPr algn="ctr"/>
          <a:endParaRPr lang="uk-UA"/>
        </a:p>
      </dgm:t>
    </dgm:pt>
    <dgm:pt modelId="{DF47CFDB-6CDC-44D5-A6D7-B6BAA1FFA74A}" type="sibTrans" cxnId="{534ECB3A-860A-4DED-ABDA-151E654AB547}">
      <dgm:prSet/>
      <dgm:spPr/>
      <dgm:t>
        <a:bodyPr/>
        <a:lstStyle/>
        <a:p>
          <a:pPr algn="ctr"/>
          <a:endParaRPr lang="uk-UA"/>
        </a:p>
      </dgm:t>
    </dgm:pt>
    <dgm:pt modelId="{6FD5F9CA-C19F-4727-9199-1E51D2ABA6DD}">
      <dgm:prSet phldrT="[Текст]" custT="1"/>
      <dgm:spPr/>
      <dgm:t>
        <a:bodyPr/>
        <a:lstStyle/>
        <a:p>
          <a:pPr algn="ctr"/>
          <a:r>
            <a:rPr lang="uk-UA" sz="1400">
              <a:latin typeface="Times New Roman" panose="02020603050405020304" charset="0"/>
              <a:cs typeface="Times New Roman" panose="02020603050405020304" charset="0"/>
            </a:rPr>
            <a:t>створення мовленнєвих ситуацій</a:t>
          </a:r>
        </a:p>
      </dgm:t>
    </dgm:pt>
    <dgm:pt modelId="{91E000D7-EA13-42F5-BCCE-9E70EEA4AA36}" type="parTrans" cxnId="{EEDF984C-E29C-4CA6-B2F6-8EB2C791AE65}">
      <dgm:prSet/>
      <dgm:spPr/>
      <dgm:t>
        <a:bodyPr/>
        <a:lstStyle/>
        <a:p>
          <a:pPr algn="ctr"/>
          <a:endParaRPr lang="uk-UA"/>
        </a:p>
      </dgm:t>
    </dgm:pt>
    <dgm:pt modelId="{F2EFFF48-1A4D-42E2-A6E1-C361342913F0}" type="sibTrans" cxnId="{EEDF984C-E29C-4CA6-B2F6-8EB2C791AE65}">
      <dgm:prSet/>
      <dgm:spPr/>
      <dgm:t>
        <a:bodyPr/>
        <a:lstStyle/>
        <a:p>
          <a:pPr algn="ctr"/>
          <a:endParaRPr lang="uk-UA"/>
        </a:p>
      </dgm:t>
    </dgm:pt>
    <dgm:pt modelId="{A06FDD93-85BE-4DE8-9369-703CE80A2FD0}">
      <dgm:prSet custT="1"/>
      <dgm:spPr/>
      <dgm:t>
        <a:bodyPr/>
        <a:lstStyle/>
        <a:p>
          <a:r>
            <a:rPr lang="uk-UA" sz="1400">
              <a:latin typeface="Times New Roman" panose="02020603050405020304" charset="0"/>
              <a:cs typeface="Times New Roman" panose="02020603050405020304" charset="0"/>
            </a:rPr>
            <a:t>організацію парної та групової роботи</a:t>
          </a:r>
        </a:p>
      </dgm:t>
    </dgm:pt>
    <dgm:pt modelId="{BCA6E102-7FA7-413A-871E-A4A0B60CACC5}" type="parTrans" cxnId="{0590A72D-7047-44B4-9B3C-03A5FA0A05AB}">
      <dgm:prSet/>
      <dgm:spPr/>
      <dgm:t>
        <a:bodyPr/>
        <a:lstStyle/>
        <a:p>
          <a:endParaRPr lang="uk-UA"/>
        </a:p>
      </dgm:t>
    </dgm:pt>
    <dgm:pt modelId="{EF6B7E06-7668-400A-9299-A46D4B61A27B}" type="sibTrans" cxnId="{0590A72D-7047-44B4-9B3C-03A5FA0A05AB}">
      <dgm:prSet/>
      <dgm:spPr/>
      <dgm:t>
        <a:bodyPr/>
        <a:lstStyle/>
        <a:p>
          <a:endParaRPr lang="uk-UA"/>
        </a:p>
      </dgm:t>
    </dgm:pt>
    <dgm:pt modelId="{0DC95DD9-59C8-48D0-92C7-F4860FE5F041}">
      <dgm:prSet custT="1"/>
      <dgm:spPr/>
      <dgm:t>
        <a:bodyPr/>
        <a:lstStyle/>
        <a:p>
          <a:r>
            <a:rPr lang="uk-UA" sz="1400">
              <a:latin typeface="Times New Roman" panose="02020603050405020304" charset="0"/>
              <a:cs typeface="Times New Roman" panose="02020603050405020304" charset="0"/>
            </a:rPr>
            <a:t>розв’язування проблемних завдань</a:t>
          </a:r>
        </a:p>
      </dgm:t>
    </dgm:pt>
    <dgm:pt modelId="{44B15E03-5083-480F-BDD0-DA09816F99C1}" type="parTrans" cxnId="{D74F0D54-8382-473D-B386-4786D5728B8D}">
      <dgm:prSet/>
      <dgm:spPr/>
      <dgm:t>
        <a:bodyPr/>
        <a:lstStyle/>
        <a:p>
          <a:endParaRPr lang="uk-UA"/>
        </a:p>
      </dgm:t>
    </dgm:pt>
    <dgm:pt modelId="{2E4FD5CA-29EC-4291-871A-6ABC6CA6BA57}" type="sibTrans" cxnId="{D74F0D54-8382-473D-B386-4786D5728B8D}">
      <dgm:prSet/>
      <dgm:spPr/>
      <dgm:t>
        <a:bodyPr/>
        <a:lstStyle/>
        <a:p>
          <a:endParaRPr lang="uk-UA"/>
        </a:p>
      </dgm:t>
    </dgm:pt>
    <dgm:pt modelId="{16C08F03-19D3-4785-8D3F-5F47E588FB93}">
      <dgm:prSet custT="1"/>
      <dgm:spPr/>
      <dgm:t>
        <a:bodyPr/>
        <a:lstStyle/>
        <a:p>
          <a:r>
            <a:rPr lang="uk-UA" sz="1400">
              <a:latin typeface="Times New Roman" panose="02020603050405020304" charset="0"/>
              <a:cs typeface="Times New Roman" panose="02020603050405020304" charset="0"/>
            </a:rPr>
            <a:t>застосування методу евристичної бесіди</a:t>
          </a:r>
        </a:p>
      </dgm:t>
    </dgm:pt>
    <dgm:pt modelId="{023D2CA8-A7DB-4F0D-9C18-5536F7D0FA31}" type="parTrans" cxnId="{6E63B0D4-D989-4C87-AC61-3B2EC7790EAF}">
      <dgm:prSet/>
      <dgm:spPr/>
      <dgm:t>
        <a:bodyPr/>
        <a:lstStyle/>
        <a:p>
          <a:endParaRPr lang="uk-UA"/>
        </a:p>
      </dgm:t>
    </dgm:pt>
    <dgm:pt modelId="{13CD0CE9-FCA8-4599-8C9F-DD8D0AF024C8}" type="sibTrans" cxnId="{6E63B0D4-D989-4C87-AC61-3B2EC7790EAF}">
      <dgm:prSet/>
      <dgm:spPr/>
      <dgm:t>
        <a:bodyPr/>
        <a:lstStyle/>
        <a:p>
          <a:endParaRPr lang="uk-UA"/>
        </a:p>
      </dgm:t>
    </dgm:pt>
    <dgm:pt modelId="{576F08B1-777A-4726-87E8-8AB8B47AE273}">
      <dgm:prSet custT="1"/>
      <dgm:spPr/>
      <dgm:t>
        <a:bodyPr/>
        <a:lstStyle/>
        <a:p>
          <a:r>
            <a:rPr lang="uk-UA" sz="1400">
              <a:latin typeface="Times New Roman" panose="02020603050405020304" charset="0"/>
              <a:cs typeface="Times New Roman" panose="02020603050405020304" charset="0"/>
            </a:rPr>
            <a:t>роботу з різними видами літератури</a:t>
          </a:r>
        </a:p>
      </dgm:t>
    </dgm:pt>
    <dgm:pt modelId="{59B4F763-80A8-4614-BF38-3FE350726E9A}" type="parTrans" cxnId="{6676991E-88DE-4070-961B-4D2DAD3AF774}">
      <dgm:prSet/>
      <dgm:spPr/>
      <dgm:t>
        <a:bodyPr/>
        <a:lstStyle/>
        <a:p>
          <a:endParaRPr lang="uk-UA"/>
        </a:p>
      </dgm:t>
    </dgm:pt>
    <dgm:pt modelId="{5C626304-E179-4E34-8D82-A3B91ADD9FDF}" type="sibTrans" cxnId="{6676991E-88DE-4070-961B-4D2DAD3AF774}">
      <dgm:prSet/>
      <dgm:spPr/>
      <dgm:t>
        <a:bodyPr/>
        <a:lstStyle/>
        <a:p>
          <a:endParaRPr lang="uk-UA"/>
        </a:p>
      </dgm:t>
    </dgm:pt>
    <dgm:pt modelId="{84A5B298-894F-414D-A669-A6CAF9B3ADBD}">
      <dgm:prSet custT="1"/>
      <dgm:spPr/>
      <dgm:t>
        <a:bodyPr/>
        <a:lstStyle/>
        <a:p>
          <a:r>
            <a:rPr lang="uk-UA" sz="1400">
              <a:latin typeface="Times New Roman" panose="02020603050405020304" charset="0"/>
              <a:cs typeface="Times New Roman" panose="02020603050405020304" charset="0"/>
            </a:rPr>
            <a:t>взаємооцінювання результатів учнівської діяльності</a:t>
          </a:r>
        </a:p>
      </dgm:t>
    </dgm:pt>
    <dgm:pt modelId="{A285E383-DEFF-4AE9-B6F9-B9A6FE73DA99}" type="parTrans" cxnId="{2F941C2E-D3BB-4633-B24D-3674A9147EEC}">
      <dgm:prSet/>
      <dgm:spPr/>
      <dgm:t>
        <a:bodyPr/>
        <a:lstStyle/>
        <a:p>
          <a:endParaRPr lang="uk-UA"/>
        </a:p>
      </dgm:t>
    </dgm:pt>
    <dgm:pt modelId="{AEB3C592-85DC-4B93-9657-D11E7A102A43}" type="sibTrans" cxnId="{2F941C2E-D3BB-4633-B24D-3674A9147EEC}">
      <dgm:prSet/>
      <dgm:spPr/>
      <dgm:t>
        <a:bodyPr/>
        <a:lstStyle/>
        <a:p>
          <a:endParaRPr lang="uk-UA"/>
        </a:p>
      </dgm:t>
    </dgm:pt>
    <dgm:pt modelId="{614A380C-2741-4293-8DAF-29E9ED412FC4}">
      <dgm:prSet custT="1"/>
      <dgm:spPr/>
      <dgm:t>
        <a:bodyPr/>
        <a:lstStyle/>
        <a:p>
          <a:r>
            <a:rPr lang="uk-UA" sz="1400">
              <a:latin typeface="Times New Roman" panose="02020603050405020304" charset="0"/>
              <a:cs typeface="Times New Roman" panose="02020603050405020304" charset="0"/>
            </a:rPr>
            <a:t>виконання творчих завдань, що активізують, уточнюють та збагачують словниковий запас </a:t>
          </a:r>
        </a:p>
      </dgm:t>
    </dgm:pt>
    <dgm:pt modelId="{07A8E58F-D147-4AB6-9420-EA64FFA1E588}" type="parTrans" cxnId="{9C40A3E8-3DCE-4932-A181-ABA161D985F3}">
      <dgm:prSet/>
      <dgm:spPr/>
      <dgm:t>
        <a:bodyPr/>
        <a:lstStyle/>
        <a:p>
          <a:endParaRPr lang="uk-UA"/>
        </a:p>
      </dgm:t>
    </dgm:pt>
    <dgm:pt modelId="{85C30D38-DE8E-459D-9E5C-406849C1B092}" type="sibTrans" cxnId="{9C40A3E8-3DCE-4932-A181-ABA161D985F3}">
      <dgm:prSet/>
      <dgm:spPr/>
      <dgm:t>
        <a:bodyPr/>
        <a:lstStyle/>
        <a:p>
          <a:endParaRPr lang="uk-UA"/>
        </a:p>
      </dgm:t>
    </dgm:pt>
    <dgm:pt modelId="{01C364C1-F515-4F81-8494-BFB457680B4E}" type="pres">
      <dgm:prSet presAssocID="{13B289E0-C53E-40A4-BE39-663E38EC4F76}" presName="Name0" presStyleCnt="0">
        <dgm:presLayoutVars>
          <dgm:dir/>
          <dgm:animLvl val="lvl"/>
          <dgm:resizeHandles val="exact"/>
        </dgm:presLayoutVars>
      </dgm:prSet>
      <dgm:spPr/>
      <dgm:t>
        <a:bodyPr/>
        <a:lstStyle/>
        <a:p>
          <a:endParaRPr lang="uk-UA"/>
        </a:p>
      </dgm:t>
    </dgm:pt>
    <dgm:pt modelId="{B071ADC3-6046-46EB-BC91-180A5E465244}" type="pres">
      <dgm:prSet presAssocID="{614A380C-2741-4293-8DAF-29E9ED412FC4}" presName="boxAndChildren" presStyleCnt="0"/>
      <dgm:spPr/>
    </dgm:pt>
    <dgm:pt modelId="{CDC4EE6A-0A16-4140-BD2D-B5B67C37CA6B}" type="pres">
      <dgm:prSet presAssocID="{614A380C-2741-4293-8DAF-29E9ED412FC4}" presName="parentTextBox" presStyleLbl="node1" presStyleIdx="0" presStyleCnt="8"/>
      <dgm:spPr/>
      <dgm:t>
        <a:bodyPr/>
        <a:lstStyle/>
        <a:p>
          <a:endParaRPr lang="uk-UA"/>
        </a:p>
      </dgm:t>
    </dgm:pt>
    <dgm:pt modelId="{55920EFB-29F4-4DC1-9835-B365837239D3}" type="pres">
      <dgm:prSet presAssocID="{AEB3C592-85DC-4B93-9657-D11E7A102A43}" presName="sp" presStyleCnt="0"/>
      <dgm:spPr/>
    </dgm:pt>
    <dgm:pt modelId="{A3617248-36EC-4562-80E1-1797F1EAF8A7}" type="pres">
      <dgm:prSet presAssocID="{84A5B298-894F-414D-A669-A6CAF9B3ADBD}" presName="arrowAndChildren" presStyleCnt="0"/>
      <dgm:spPr/>
    </dgm:pt>
    <dgm:pt modelId="{2E524267-C295-4104-BFC4-0C25DD50E072}" type="pres">
      <dgm:prSet presAssocID="{84A5B298-894F-414D-A669-A6CAF9B3ADBD}" presName="parentTextArrow" presStyleLbl="node1" presStyleIdx="1" presStyleCnt="8"/>
      <dgm:spPr/>
      <dgm:t>
        <a:bodyPr/>
        <a:lstStyle/>
        <a:p>
          <a:endParaRPr lang="uk-UA"/>
        </a:p>
      </dgm:t>
    </dgm:pt>
    <dgm:pt modelId="{FE2DE7E2-6939-4164-9AB3-8AE43E9F8A60}" type="pres">
      <dgm:prSet presAssocID="{5C626304-E179-4E34-8D82-A3B91ADD9FDF}" presName="sp" presStyleCnt="0"/>
      <dgm:spPr/>
    </dgm:pt>
    <dgm:pt modelId="{385893B7-275C-441F-B74F-EC4023F33430}" type="pres">
      <dgm:prSet presAssocID="{576F08B1-777A-4726-87E8-8AB8B47AE273}" presName="arrowAndChildren" presStyleCnt="0"/>
      <dgm:spPr/>
    </dgm:pt>
    <dgm:pt modelId="{F5919094-16DC-4FE7-B6BB-3B16703A6BEC}" type="pres">
      <dgm:prSet presAssocID="{576F08B1-777A-4726-87E8-8AB8B47AE273}" presName="parentTextArrow" presStyleLbl="node1" presStyleIdx="2" presStyleCnt="8"/>
      <dgm:spPr/>
      <dgm:t>
        <a:bodyPr/>
        <a:lstStyle/>
        <a:p>
          <a:endParaRPr lang="uk-UA"/>
        </a:p>
      </dgm:t>
    </dgm:pt>
    <dgm:pt modelId="{E57C2122-E8DE-40AD-BBA0-4E349F29B605}" type="pres">
      <dgm:prSet presAssocID="{13CD0CE9-FCA8-4599-8C9F-DD8D0AF024C8}" presName="sp" presStyleCnt="0"/>
      <dgm:spPr/>
    </dgm:pt>
    <dgm:pt modelId="{B000D7C6-CE75-43E0-8E8F-CF822AA369BC}" type="pres">
      <dgm:prSet presAssocID="{16C08F03-19D3-4785-8D3F-5F47E588FB93}" presName="arrowAndChildren" presStyleCnt="0"/>
      <dgm:spPr/>
    </dgm:pt>
    <dgm:pt modelId="{45D0C0A2-9BA2-44A6-8AF8-53CA84CAE13F}" type="pres">
      <dgm:prSet presAssocID="{16C08F03-19D3-4785-8D3F-5F47E588FB93}" presName="parentTextArrow" presStyleLbl="node1" presStyleIdx="3" presStyleCnt="8"/>
      <dgm:spPr/>
      <dgm:t>
        <a:bodyPr/>
        <a:lstStyle/>
        <a:p>
          <a:endParaRPr lang="uk-UA"/>
        </a:p>
      </dgm:t>
    </dgm:pt>
    <dgm:pt modelId="{2F7A27E3-07B3-43BB-A437-CDC510E67DD9}" type="pres">
      <dgm:prSet presAssocID="{2E4FD5CA-29EC-4291-871A-6ABC6CA6BA57}" presName="sp" presStyleCnt="0"/>
      <dgm:spPr/>
    </dgm:pt>
    <dgm:pt modelId="{1522C7C4-28E7-4F4A-9A47-12F81EA4F3B0}" type="pres">
      <dgm:prSet presAssocID="{0DC95DD9-59C8-48D0-92C7-F4860FE5F041}" presName="arrowAndChildren" presStyleCnt="0"/>
      <dgm:spPr/>
    </dgm:pt>
    <dgm:pt modelId="{7A78DDBB-D34C-40DC-A100-57C8D4E5E685}" type="pres">
      <dgm:prSet presAssocID="{0DC95DD9-59C8-48D0-92C7-F4860FE5F041}" presName="parentTextArrow" presStyleLbl="node1" presStyleIdx="4" presStyleCnt="8"/>
      <dgm:spPr/>
      <dgm:t>
        <a:bodyPr/>
        <a:lstStyle/>
        <a:p>
          <a:endParaRPr lang="uk-UA"/>
        </a:p>
      </dgm:t>
    </dgm:pt>
    <dgm:pt modelId="{77A4F438-406D-4639-86ED-A5FC8B341D17}" type="pres">
      <dgm:prSet presAssocID="{EF6B7E06-7668-400A-9299-A46D4B61A27B}" presName="sp" presStyleCnt="0"/>
      <dgm:spPr/>
    </dgm:pt>
    <dgm:pt modelId="{EAB9668F-357C-43FE-9D9B-9A323DCF2BB2}" type="pres">
      <dgm:prSet presAssocID="{A06FDD93-85BE-4DE8-9369-703CE80A2FD0}" presName="arrowAndChildren" presStyleCnt="0"/>
      <dgm:spPr/>
    </dgm:pt>
    <dgm:pt modelId="{2158F18A-0057-41E9-A368-2062F67D47E1}" type="pres">
      <dgm:prSet presAssocID="{A06FDD93-85BE-4DE8-9369-703CE80A2FD0}" presName="parentTextArrow" presStyleLbl="node1" presStyleIdx="5" presStyleCnt="8"/>
      <dgm:spPr/>
      <dgm:t>
        <a:bodyPr/>
        <a:lstStyle/>
        <a:p>
          <a:endParaRPr lang="uk-UA"/>
        </a:p>
      </dgm:t>
    </dgm:pt>
    <dgm:pt modelId="{9A98C5A3-FFF2-44FF-89D2-39E4588DB587}" type="pres">
      <dgm:prSet presAssocID="{F2EFFF48-1A4D-42E2-A6E1-C361342913F0}" presName="sp" presStyleCnt="0"/>
      <dgm:spPr/>
    </dgm:pt>
    <dgm:pt modelId="{789B94FC-3171-4416-8B72-B428DC240428}" type="pres">
      <dgm:prSet presAssocID="{6FD5F9CA-C19F-4727-9199-1E51D2ABA6DD}" presName="arrowAndChildren" presStyleCnt="0"/>
      <dgm:spPr/>
    </dgm:pt>
    <dgm:pt modelId="{ED2E4A27-BBC9-43D4-B938-EA05B5AD4B33}" type="pres">
      <dgm:prSet presAssocID="{6FD5F9CA-C19F-4727-9199-1E51D2ABA6DD}" presName="parentTextArrow" presStyleLbl="node1" presStyleIdx="6" presStyleCnt="8" custLinFactNeighborY="-5295"/>
      <dgm:spPr/>
      <dgm:t>
        <a:bodyPr/>
        <a:lstStyle/>
        <a:p>
          <a:endParaRPr lang="uk-UA"/>
        </a:p>
      </dgm:t>
    </dgm:pt>
    <dgm:pt modelId="{F04A35FB-8B57-49D4-ABBD-092AAF3BB71B}" type="pres">
      <dgm:prSet presAssocID="{DF47CFDB-6CDC-44D5-A6D7-B6BAA1FFA74A}" presName="sp" presStyleCnt="0"/>
      <dgm:spPr/>
    </dgm:pt>
    <dgm:pt modelId="{B3EC4F41-1C3D-4D5F-97EC-063A990B1F1D}" type="pres">
      <dgm:prSet presAssocID="{FB510830-F6F0-4EE3-A6C6-6F22A79CE3BD}" presName="arrowAndChildren" presStyleCnt="0"/>
      <dgm:spPr/>
    </dgm:pt>
    <dgm:pt modelId="{005400B7-1ACA-4C39-8783-272A8075EA26}" type="pres">
      <dgm:prSet presAssocID="{FB510830-F6F0-4EE3-A6C6-6F22A79CE3BD}" presName="parentTextArrow" presStyleLbl="node1" presStyleIdx="7" presStyleCnt="8"/>
      <dgm:spPr/>
      <dgm:t>
        <a:bodyPr/>
        <a:lstStyle/>
        <a:p>
          <a:endParaRPr lang="uk-UA"/>
        </a:p>
      </dgm:t>
    </dgm:pt>
  </dgm:ptLst>
  <dgm:cxnLst>
    <dgm:cxn modelId="{BE851786-FB03-46AC-9833-112C52E3AE68}" type="presOf" srcId="{0DC95DD9-59C8-48D0-92C7-F4860FE5F041}" destId="{7A78DDBB-D34C-40DC-A100-57C8D4E5E685}" srcOrd="0" destOrd="0" presId="urn:microsoft.com/office/officeart/2005/8/layout/process4"/>
    <dgm:cxn modelId="{FC4DC72E-ABAB-4889-8BC2-C269D15140FB}" type="presOf" srcId="{576F08B1-777A-4726-87E8-8AB8B47AE273}" destId="{F5919094-16DC-4FE7-B6BB-3B16703A6BEC}" srcOrd="0" destOrd="0" presId="urn:microsoft.com/office/officeart/2005/8/layout/process4"/>
    <dgm:cxn modelId="{40B0673F-B0CA-426D-8B7F-D2180D57AAD1}" type="presOf" srcId="{A06FDD93-85BE-4DE8-9369-703CE80A2FD0}" destId="{2158F18A-0057-41E9-A368-2062F67D47E1}" srcOrd="0" destOrd="0" presId="urn:microsoft.com/office/officeart/2005/8/layout/process4"/>
    <dgm:cxn modelId="{19356B24-06DD-41F6-8FE7-C2FDE1BB7FC0}" type="presOf" srcId="{614A380C-2741-4293-8DAF-29E9ED412FC4}" destId="{CDC4EE6A-0A16-4140-BD2D-B5B67C37CA6B}" srcOrd="0" destOrd="0" presId="urn:microsoft.com/office/officeart/2005/8/layout/process4"/>
    <dgm:cxn modelId="{6F4325E4-A867-493E-B20B-D0D1563011CB}" type="presOf" srcId="{6FD5F9CA-C19F-4727-9199-1E51D2ABA6DD}" destId="{ED2E4A27-BBC9-43D4-B938-EA05B5AD4B33}" srcOrd="0" destOrd="0" presId="urn:microsoft.com/office/officeart/2005/8/layout/process4"/>
    <dgm:cxn modelId="{EEDF984C-E29C-4CA6-B2F6-8EB2C791AE65}" srcId="{13B289E0-C53E-40A4-BE39-663E38EC4F76}" destId="{6FD5F9CA-C19F-4727-9199-1E51D2ABA6DD}" srcOrd="1" destOrd="0" parTransId="{91E000D7-EA13-42F5-BCCE-9E70EEA4AA36}" sibTransId="{F2EFFF48-1A4D-42E2-A6E1-C361342913F0}"/>
    <dgm:cxn modelId="{30354DFC-147E-476E-8CDF-FA42401F73C8}" type="presOf" srcId="{16C08F03-19D3-4785-8D3F-5F47E588FB93}" destId="{45D0C0A2-9BA2-44A6-8AF8-53CA84CAE13F}" srcOrd="0" destOrd="0" presId="urn:microsoft.com/office/officeart/2005/8/layout/process4"/>
    <dgm:cxn modelId="{60F421D9-4461-47C3-833D-4CA1B327CAD0}" type="presOf" srcId="{FB510830-F6F0-4EE3-A6C6-6F22A79CE3BD}" destId="{005400B7-1ACA-4C39-8783-272A8075EA26}" srcOrd="0" destOrd="0" presId="urn:microsoft.com/office/officeart/2005/8/layout/process4"/>
    <dgm:cxn modelId="{6E63B0D4-D989-4C87-AC61-3B2EC7790EAF}" srcId="{13B289E0-C53E-40A4-BE39-663E38EC4F76}" destId="{16C08F03-19D3-4785-8D3F-5F47E588FB93}" srcOrd="4" destOrd="0" parTransId="{023D2CA8-A7DB-4F0D-9C18-5536F7D0FA31}" sibTransId="{13CD0CE9-FCA8-4599-8C9F-DD8D0AF024C8}"/>
    <dgm:cxn modelId="{6676991E-88DE-4070-961B-4D2DAD3AF774}" srcId="{13B289E0-C53E-40A4-BE39-663E38EC4F76}" destId="{576F08B1-777A-4726-87E8-8AB8B47AE273}" srcOrd="5" destOrd="0" parTransId="{59B4F763-80A8-4614-BF38-3FE350726E9A}" sibTransId="{5C626304-E179-4E34-8D82-A3B91ADD9FDF}"/>
    <dgm:cxn modelId="{D74F0D54-8382-473D-B386-4786D5728B8D}" srcId="{13B289E0-C53E-40A4-BE39-663E38EC4F76}" destId="{0DC95DD9-59C8-48D0-92C7-F4860FE5F041}" srcOrd="3" destOrd="0" parTransId="{44B15E03-5083-480F-BDD0-DA09816F99C1}" sibTransId="{2E4FD5CA-29EC-4291-871A-6ABC6CA6BA57}"/>
    <dgm:cxn modelId="{534ECB3A-860A-4DED-ABDA-151E654AB547}" srcId="{13B289E0-C53E-40A4-BE39-663E38EC4F76}" destId="{FB510830-F6F0-4EE3-A6C6-6F22A79CE3BD}" srcOrd="0" destOrd="0" parTransId="{B7A82A79-DEF9-420E-AC0B-CC47BB44EC3F}" sibTransId="{DF47CFDB-6CDC-44D5-A6D7-B6BAA1FFA74A}"/>
    <dgm:cxn modelId="{25A05FDD-0BFD-4D84-961A-2F563D9235E4}" type="presOf" srcId="{13B289E0-C53E-40A4-BE39-663E38EC4F76}" destId="{01C364C1-F515-4F81-8494-BFB457680B4E}" srcOrd="0" destOrd="0" presId="urn:microsoft.com/office/officeart/2005/8/layout/process4"/>
    <dgm:cxn modelId="{0590A72D-7047-44B4-9B3C-03A5FA0A05AB}" srcId="{13B289E0-C53E-40A4-BE39-663E38EC4F76}" destId="{A06FDD93-85BE-4DE8-9369-703CE80A2FD0}" srcOrd="2" destOrd="0" parTransId="{BCA6E102-7FA7-413A-871E-A4A0B60CACC5}" sibTransId="{EF6B7E06-7668-400A-9299-A46D4B61A27B}"/>
    <dgm:cxn modelId="{9C40A3E8-3DCE-4932-A181-ABA161D985F3}" srcId="{13B289E0-C53E-40A4-BE39-663E38EC4F76}" destId="{614A380C-2741-4293-8DAF-29E9ED412FC4}" srcOrd="7" destOrd="0" parTransId="{07A8E58F-D147-4AB6-9420-EA64FFA1E588}" sibTransId="{85C30D38-DE8E-459D-9E5C-406849C1B092}"/>
    <dgm:cxn modelId="{2F941C2E-D3BB-4633-B24D-3674A9147EEC}" srcId="{13B289E0-C53E-40A4-BE39-663E38EC4F76}" destId="{84A5B298-894F-414D-A669-A6CAF9B3ADBD}" srcOrd="6" destOrd="0" parTransId="{A285E383-DEFF-4AE9-B6F9-B9A6FE73DA99}" sibTransId="{AEB3C592-85DC-4B93-9657-D11E7A102A43}"/>
    <dgm:cxn modelId="{DFD3A76F-A602-46E9-A346-F80C99A68994}" type="presOf" srcId="{84A5B298-894F-414D-A669-A6CAF9B3ADBD}" destId="{2E524267-C295-4104-BFC4-0C25DD50E072}" srcOrd="0" destOrd="0" presId="urn:microsoft.com/office/officeart/2005/8/layout/process4"/>
    <dgm:cxn modelId="{D8D7DB2D-144C-4E61-9033-95DC27C2EA3D}" type="presParOf" srcId="{01C364C1-F515-4F81-8494-BFB457680B4E}" destId="{B071ADC3-6046-46EB-BC91-180A5E465244}" srcOrd="0" destOrd="0" presId="urn:microsoft.com/office/officeart/2005/8/layout/process4"/>
    <dgm:cxn modelId="{F6C9D487-1691-41DB-BB25-839FF8208474}" type="presParOf" srcId="{B071ADC3-6046-46EB-BC91-180A5E465244}" destId="{CDC4EE6A-0A16-4140-BD2D-B5B67C37CA6B}" srcOrd="0" destOrd="0" presId="urn:microsoft.com/office/officeart/2005/8/layout/process4"/>
    <dgm:cxn modelId="{CDF93068-0B82-4E0C-98A4-BD8B37F32CEB}" type="presParOf" srcId="{01C364C1-F515-4F81-8494-BFB457680B4E}" destId="{55920EFB-29F4-4DC1-9835-B365837239D3}" srcOrd="1" destOrd="0" presId="urn:microsoft.com/office/officeart/2005/8/layout/process4"/>
    <dgm:cxn modelId="{336A63B6-89C3-42C4-841F-82C4B70C94B4}" type="presParOf" srcId="{01C364C1-F515-4F81-8494-BFB457680B4E}" destId="{A3617248-36EC-4562-80E1-1797F1EAF8A7}" srcOrd="2" destOrd="0" presId="urn:microsoft.com/office/officeart/2005/8/layout/process4"/>
    <dgm:cxn modelId="{2DA3DC11-09B5-4F2B-8443-3F144164C253}" type="presParOf" srcId="{A3617248-36EC-4562-80E1-1797F1EAF8A7}" destId="{2E524267-C295-4104-BFC4-0C25DD50E072}" srcOrd="0" destOrd="0" presId="urn:microsoft.com/office/officeart/2005/8/layout/process4"/>
    <dgm:cxn modelId="{0FE6FBDB-7287-4359-A826-1BB05EA943A3}" type="presParOf" srcId="{01C364C1-F515-4F81-8494-BFB457680B4E}" destId="{FE2DE7E2-6939-4164-9AB3-8AE43E9F8A60}" srcOrd="3" destOrd="0" presId="urn:microsoft.com/office/officeart/2005/8/layout/process4"/>
    <dgm:cxn modelId="{BE5F3984-3350-486D-9F55-63F25F5E4E4B}" type="presParOf" srcId="{01C364C1-F515-4F81-8494-BFB457680B4E}" destId="{385893B7-275C-441F-B74F-EC4023F33430}" srcOrd="4" destOrd="0" presId="urn:microsoft.com/office/officeart/2005/8/layout/process4"/>
    <dgm:cxn modelId="{54E429E1-A01A-48DA-9182-CB66BA4308AD}" type="presParOf" srcId="{385893B7-275C-441F-B74F-EC4023F33430}" destId="{F5919094-16DC-4FE7-B6BB-3B16703A6BEC}" srcOrd="0" destOrd="0" presId="urn:microsoft.com/office/officeart/2005/8/layout/process4"/>
    <dgm:cxn modelId="{39FBD990-F321-46F8-9ADE-6CD71B079928}" type="presParOf" srcId="{01C364C1-F515-4F81-8494-BFB457680B4E}" destId="{E57C2122-E8DE-40AD-BBA0-4E349F29B605}" srcOrd="5" destOrd="0" presId="urn:microsoft.com/office/officeart/2005/8/layout/process4"/>
    <dgm:cxn modelId="{71AB6333-26C6-4DEB-AFA8-7F14DE8A129B}" type="presParOf" srcId="{01C364C1-F515-4F81-8494-BFB457680B4E}" destId="{B000D7C6-CE75-43E0-8E8F-CF822AA369BC}" srcOrd="6" destOrd="0" presId="urn:microsoft.com/office/officeart/2005/8/layout/process4"/>
    <dgm:cxn modelId="{2ABE40BA-CD47-4267-83D8-ECC737C9E5A1}" type="presParOf" srcId="{B000D7C6-CE75-43E0-8E8F-CF822AA369BC}" destId="{45D0C0A2-9BA2-44A6-8AF8-53CA84CAE13F}" srcOrd="0" destOrd="0" presId="urn:microsoft.com/office/officeart/2005/8/layout/process4"/>
    <dgm:cxn modelId="{1DEDBE01-A9D6-45EF-B4BF-F8C4EAC2A419}" type="presParOf" srcId="{01C364C1-F515-4F81-8494-BFB457680B4E}" destId="{2F7A27E3-07B3-43BB-A437-CDC510E67DD9}" srcOrd="7" destOrd="0" presId="urn:microsoft.com/office/officeart/2005/8/layout/process4"/>
    <dgm:cxn modelId="{213C2040-01DD-42E1-BD6A-B8BCC8D115AD}" type="presParOf" srcId="{01C364C1-F515-4F81-8494-BFB457680B4E}" destId="{1522C7C4-28E7-4F4A-9A47-12F81EA4F3B0}" srcOrd="8" destOrd="0" presId="urn:microsoft.com/office/officeart/2005/8/layout/process4"/>
    <dgm:cxn modelId="{F3A036D2-44E4-43F3-A72C-2330A6D3E7B6}" type="presParOf" srcId="{1522C7C4-28E7-4F4A-9A47-12F81EA4F3B0}" destId="{7A78DDBB-D34C-40DC-A100-57C8D4E5E685}" srcOrd="0" destOrd="0" presId="urn:microsoft.com/office/officeart/2005/8/layout/process4"/>
    <dgm:cxn modelId="{0F9B2D99-17B7-4D55-904A-B9577FCA1CD1}" type="presParOf" srcId="{01C364C1-F515-4F81-8494-BFB457680B4E}" destId="{77A4F438-406D-4639-86ED-A5FC8B341D17}" srcOrd="9" destOrd="0" presId="urn:microsoft.com/office/officeart/2005/8/layout/process4"/>
    <dgm:cxn modelId="{60037FA9-8FEB-4BE8-8CDC-0F53DD71B9CA}" type="presParOf" srcId="{01C364C1-F515-4F81-8494-BFB457680B4E}" destId="{EAB9668F-357C-43FE-9D9B-9A323DCF2BB2}" srcOrd="10" destOrd="0" presId="urn:microsoft.com/office/officeart/2005/8/layout/process4"/>
    <dgm:cxn modelId="{411834F3-3A0D-46B0-B6DD-8C14FD768111}" type="presParOf" srcId="{EAB9668F-357C-43FE-9D9B-9A323DCF2BB2}" destId="{2158F18A-0057-41E9-A368-2062F67D47E1}" srcOrd="0" destOrd="0" presId="urn:microsoft.com/office/officeart/2005/8/layout/process4"/>
    <dgm:cxn modelId="{4FD33174-EC20-42B7-AF3E-CB16FA748A19}" type="presParOf" srcId="{01C364C1-F515-4F81-8494-BFB457680B4E}" destId="{9A98C5A3-FFF2-44FF-89D2-39E4588DB587}" srcOrd="11" destOrd="0" presId="urn:microsoft.com/office/officeart/2005/8/layout/process4"/>
    <dgm:cxn modelId="{5429E320-A421-4988-BDF8-812AECEBC51B}" type="presParOf" srcId="{01C364C1-F515-4F81-8494-BFB457680B4E}" destId="{789B94FC-3171-4416-8B72-B428DC240428}" srcOrd="12" destOrd="0" presId="urn:microsoft.com/office/officeart/2005/8/layout/process4"/>
    <dgm:cxn modelId="{DF6EEAEC-2B38-446C-AA5E-B34082D72AFA}" type="presParOf" srcId="{789B94FC-3171-4416-8B72-B428DC240428}" destId="{ED2E4A27-BBC9-43D4-B938-EA05B5AD4B33}" srcOrd="0" destOrd="0" presId="urn:microsoft.com/office/officeart/2005/8/layout/process4"/>
    <dgm:cxn modelId="{0899E78E-74DB-4A82-8525-532CFE94DAA5}" type="presParOf" srcId="{01C364C1-F515-4F81-8494-BFB457680B4E}" destId="{F04A35FB-8B57-49D4-ABBD-092AAF3BB71B}" srcOrd="13" destOrd="0" presId="urn:microsoft.com/office/officeart/2005/8/layout/process4"/>
    <dgm:cxn modelId="{E3E4436F-EE4C-4816-8492-798CF09853F6}" type="presParOf" srcId="{01C364C1-F515-4F81-8494-BFB457680B4E}" destId="{B3EC4F41-1C3D-4D5F-97EC-063A990B1F1D}" srcOrd="14" destOrd="0" presId="urn:microsoft.com/office/officeart/2005/8/layout/process4"/>
    <dgm:cxn modelId="{B04B97CB-2102-4CF1-81D2-6F5F2B95D5A7}" type="presParOf" srcId="{B3EC4F41-1C3D-4D5F-97EC-063A990B1F1D}" destId="{005400B7-1ACA-4C39-8783-272A8075EA26}" srcOrd="0" destOrd="0" presId="urn:microsoft.com/office/officeart/2005/8/layout/process4"/>
  </dgm:cxnLst>
  <dgm:bg/>
  <dgm:whole/>
  <dgm:extLst>
    <a:ext uri="http://schemas.microsoft.com/office/drawing/2008/diagram">
      <dsp:dataModelExt xmlns:dsp="http://schemas.microsoft.com/office/drawing/2008/diagram" relId="rId41"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B87A970B-CBD9-4309-9EB6-271FC0D8C3E2}" type="doc">
      <dgm:prSet loTypeId="urn:microsoft.com/office/officeart/2008/layout/RadialCluster#1" loCatId="cycle" qsTypeId="urn:microsoft.com/office/officeart/2005/8/quickstyle/simple2#1" qsCatId="simple" csTypeId="urn:microsoft.com/office/officeart/2005/8/colors/accent1_2#7" csCatId="accent1" phldr="1"/>
      <dgm:spPr/>
      <dgm:t>
        <a:bodyPr/>
        <a:lstStyle/>
        <a:p>
          <a:endParaRPr lang="uk-UA"/>
        </a:p>
      </dgm:t>
    </dgm:pt>
    <dgm:pt modelId="{48F4C4A4-1640-42DB-92BF-B3C2B483A851}">
      <dgm:prSet phldrT="[Текст]" custT="1"/>
      <dgm:spPr/>
      <dgm:t>
        <a:bodyPr/>
        <a:lstStyle/>
        <a:p>
          <a:r>
            <a:rPr lang="uk-UA" sz="1400" b="1">
              <a:solidFill>
                <a:schemeClr val="tx1"/>
              </a:solidFill>
              <a:latin typeface="Times New Roman" panose="02020603050405020304" charset="0"/>
              <a:cs typeface="Times New Roman" panose="02020603050405020304" charset="0"/>
            </a:rPr>
            <a:t>КОМПОНЕНТИ КОМУНІКАТИВНОЇ КОМПЕТЕНТНОСТІ</a:t>
          </a:r>
        </a:p>
      </dgm:t>
    </dgm:pt>
    <dgm:pt modelId="{525E5E0B-9BF1-49A1-BA23-64C3B423C5C2}" type="parTrans" cxnId="{78B48F74-2489-4F28-8176-1A4A55C3B131}">
      <dgm:prSet/>
      <dgm:spPr/>
      <dgm:t>
        <a:bodyPr/>
        <a:lstStyle/>
        <a:p>
          <a:endParaRPr lang="uk-UA"/>
        </a:p>
      </dgm:t>
    </dgm:pt>
    <dgm:pt modelId="{0768443F-1FF3-46B6-991F-3E565E341F81}" type="sibTrans" cxnId="{78B48F74-2489-4F28-8176-1A4A55C3B131}">
      <dgm:prSet/>
      <dgm:spPr/>
      <dgm:t>
        <a:bodyPr/>
        <a:lstStyle/>
        <a:p>
          <a:endParaRPr lang="uk-UA"/>
        </a:p>
      </dgm:t>
    </dgm:pt>
    <dgm:pt modelId="{CAFA0007-84BA-4E3C-877C-424F46FA04D0}">
      <dgm:prSet phldrT="[Текст]" custT="1"/>
      <dgm:spPr/>
      <dgm:t>
        <a:bodyPr/>
        <a:lstStyle/>
        <a:p>
          <a:r>
            <a:rPr lang="uk-UA" sz="1400">
              <a:solidFill>
                <a:schemeClr val="tx1"/>
              </a:solidFill>
              <a:latin typeface="Times New Roman" panose="02020603050405020304" charset="0"/>
              <a:cs typeface="Times New Roman" panose="02020603050405020304" charset="0"/>
            </a:rPr>
            <a:t>Соціальна компетентність </a:t>
          </a:r>
        </a:p>
      </dgm:t>
    </dgm:pt>
    <dgm:pt modelId="{059281CC-6FF2-4DAD-91C3-E05F7CA37C6B}" type="parTrans" cxnId="{96C5B210-F52C-4724-A0B6-8558D7422E97}">
      <dgm:prSet/>
      <dgm:spPr/>
      <dgm:t>
        <a:bodyPr/>
        <a:lstStyle/>
        <a:p>
          <a:endParaRPr lang="uk-UA" sz="1400">
            <a:solidFill>
              <a:schemeClr val="tx1"/>
            </a:solidFill>
            <a:latin typeface="Times New Roman" panose="02020603050405020304" charset="0"/>
            <a:cs typeface="Times New Roman" panose="02020603050405020304" charset="0"/>
          </a:endParaRPr>
        </a:p>
      </dgm:t>
    </dgm:pt>
    <dgm:pt modelId="{9774922F-46D4-41A7-9AFD-7CA71AE26506}" type="sibTrans" cxnId="{96C5B210-F52C-4724-A0B6-8558D7422E97}">
      <dgm:prSet/>
      <dgm:spPr/>
      <dgm:t>
        <a:bodyPr/>
        <a:lstStyle/>
        <a:p>
          <a:endParaRPr lang="uk-UA"/>
        </a:p>
      </dgm:t>
    </dgm:pt>
    <dgm:pt modelId="{AE8D23EC-6E38-4C3D-ACC8-AB95264C5799}">
      <dgm:prSet phldrT="[Текст]" custT="1"/>
      <dgm:spPr/>
      <dgm:t>
        <a:bodyPr/>
        <a:lstStyle/>
        <a:p>
          <a:r>
            <a:rPr lang="uk-UA" sz="1400">
              <a:solidFill>
                <a:schemeClr val="tx1"/>
              </a:solidFill>
              <a:latin typeface="Times New Roman" panose="02020603050405020304" charset="0"/>
              <a:cs typeface="Times New Roman" panose="02020603050405020304" charset="0"/>
            </a:rPr>
            <a:t>Прагматична компетентність </a:t>
          </a:r>
        </a:p>
      </dgm:t>
    </dgm:pt>
    <dgm:pt modelId="{7C1595BC-295B-4164-9B82-BD9C81ECB0E5}" type="parTrans" cxnId="{D8B7D5CD-2AE0-4F93-AB1D-C65D233912C8}">
      <dgm:prSet/>
      <dgm:spPr/>
      <dgm:t>
        <a:bodyPr/>
        <a:lstStyle/>
        <a:p>
          <a:endParaRPr lang="uk-UA" sz="1400">
            <a:solidFill>
              <a:schemeClr val="tx1"/>
            </a:solidFill>
            <a:latin typeface="Times New Roman" panose="02020603050405020304" charset="0"/>
            <a:cs typeface="Times New Roman" panose="02020603050405020304" charset="0"/>
          </a:endParaRPr>
        </a:p>
      </dgm:t>
    </dgm:pt>
    <dgm:pt modelId="{409088B1-84C6-40D4-A081-BC16E97D9D5E}" type="sibTrans" cxnId="{D8B7D5CD-2AE0-4F93-AB1D-C65D233912C8}">
      <dgm:prSet/>
      <dgm:spPr/>
      <dgm:t>
        <a:bodyPr/>
        <a:lstStyle/>
        <a:p>
          <a:endParaRPr lang="uk-UA"/>
        </a:p>
      </dgm:t>
    </dgm:pt>
    <dgm:pt modelId="{D42E846B-4AE5-4341-979A-33AC918F1125}">
      <dgm:prSet custT="1"/>
      <dgm:spPr/>
      <dgm:t>
        <a:bodyPr/>
        <a:lstStyle/>
        <a:p>
          <a:r>
            <a:rPr lang="uk-UA" sz="1400">
              <a:solidFill>
                <a:schemeClr val="tx1"/>
              </a:solidFill>
              <a:latin typeface="Times New Roman" panose="02020603050405020304" charset="0"/>
              <a:cs typeface="Times New Roman" panose="02020603050405020304" charset="0"/>
            </a:rPr>
            <a:t>Мовна компетентність </a:t>
          </a:r>
        </a:p>
      </dgm:t>
    </dgm:pt>
    <dgm:pt modelId="{7C6344CD-874B-4825-9DF0-274732A6A8A9}" type="parTrans" cxnId="{6485F24C-E9C6-43BF-8E83-D2973C414BDE}">
      <dgm:prSet/>
      <dgm:spPr/>
      <dgm:t>
        <a:bodyPr/>
        <a:lstStyle/>
        <a:p>
          <a:endParaRPr lang="uk-UA" sz="1400">
            <a:solidFill>
              <a:schemeClr val="tx1"/>
            </a:solidFill>
            <a:latin typeface="Times New Roman" panose="02020603050405020304" charset="0"/>
            <a:cs typeface="Times New Roman" panose="02020603050405020304" charset="0"/>
          </a:endParaRPr>
        </a:p>
      </dgm:t>
    </dgm:pt>
    <dgm:pt modelId="{A2512CD7-923A-4C00-A641-F2E7DCB17108}" type="sibTrans" cxnId="{6485F24C-E9C6-43BF-8E83-D2973C414BDE}">
      <dgm:prSet/>
      <dgm:spPr/>
      <dgm:t>
        <a:bodyPr/>
        <a:lstStyle/>
        <a:p>
          <a:endParaRPr lang="uk-UA"/>
        </a:p>
      </dgm:t>
    </dgm:pt>
    <dgm:pt modelId="{E890DDE2-9760-4836-9E2D-8D88180C48B7}">
      <dgm:prSet custT="1"/>
      <dgm:spPr/>
      <dgm:t>
        <a:bodyPr/>
        <a:lstStyle/>
        <a:p>
          <a:r>
            <a:rPr lang="uk-UA" sz="1400">
              <a:solidFill>
                <a:schemeClr val="tx1"/>
              </a:solidFill>
              <a:latin typeface="Times New Roman" panose="02020603050405020304" charset="0"/>
              <a:cs typeface="Times New Roman" panose="02020603050405020304" charset="0"/>
            </a:rPr>
            <a:t>Культурна компетентність </a:t>
          </a:r>
        </a:p>
      </dgm:t>
    </dgm:pt>
    <dgm:pt modelId="{437F9224-C30E-48FE-AD39-4FB437954F6F}" type="parTrans" cxnId="{61A0ABE8-0C50-44C2-B7A2-BBC4B549D7A8}">
      <dgm:prSet/>
      <dgm:spPr/>
      <dgm:t>
        <a:bodyPr/>
        <a:lstStyle/>
        <a:p>
          <a:endParaRPr lang="uk-UA" sz="1400">
            <a:solidFill>
              <a:schemeClr val="tx1"/>
            </a:solidFill>
            <a:latin typeface="Times New Roman" panose="02020603050405020304" charset="0"/>
            <a:cs typeface="Times New Roman" panose="02020603050405020304" charset="0"/>
          </a:endParaRPr>
        </a:p>
      </dgm:t>
    </dgm:pt>
    <dgm:pt modelId="{DD97EE1A-38C9-4247-A738-E246CADDEB55}" type="sibTrans" cxnId="{61A0ABE8-0C50-44C2-B7A2-BBC4B549D7A8}">
      <dgm:prSet/>
      <dgm:spPr/>
      <dgm:t>
        <a:bodyPr/>
        <a:lstStyle/>
        <a:p>
          <a:endParaRPr lang="uk-UA"/>
        </a:p>
      </dgm:t>
    </dgm:pt>
    <dgm:pt modelId="{DE46F086-5C7D-487D-99C8-1DD6C7D47226}">
      <dgm:prSet custT="1"/>
      <dgm:spPr/>
      <dgm:t>
        <a:bodyPr/>
        <a:lstStyle/>
        <a:p>
          <a:r>
            <a:rPr lang="uk-UA" sz="1400">
              <a:solidFill>
                <a:schemeClr val="tx1"/>
              </a:solidFill>
              <a:latin typeface="Times New Roman" panose="02020603050405020304" charset="0"/>
              <a:cs typeface="Times New Roman" panose="02020603050405020304" charset="0"/>
            </a:rPr>
            <a:t>Невербальна компетентність </a:t>
          </a:r>
        </a:p>
      </dgm:t>
    </dgm:pt>
    <dgm:pt modelId="{ED0583FA-B241-46A3-9460-2EC170E003C4}" type="parTrans" cxnId="{73A4EAD2-B405-4D69-ACBA-3C006A3F0304}">
      <dgm:prSet/>
      <dgm:spPr/>
      <dgm:t>
        <a:bodyPr/>
        <a:lstStyle/>
        <a:p>
          <a:endParaRPr lang="uk-UA" sz="1400">
            <a:solidFill>
              <a:schemeClr val="tx1"/>
            </a:solidFill>
            <a:latin typeface="Times New Roman" panose="02020603050405020304" charset="0"/>
            <a:cs typeface="Times New Roman" panose="02020603050405020304" charset="0"/>
          </a:endParaRPr>
        </a:p>
      </dgm:t>
    </dgm:pt>
    <dgm:pt modelId="{35DD7E91-8E5A-416C-9EA4-1A17EF3EEFD8}" type="sibTrans" cxnId="{73A4EAD2-B405-4D69-ACBA-3C006A3F0304}">
      <dgm:prSet/>
      <dgm:spPr/>
      <dgm:t>
        <a:bodyPr/>
        <a:lstStyle/>
        <a:p>
          <a:endParaRPr lang="uk-UA"/>
        </a:p>
      </dgm:t>
    </dgm:pt>
    <dgm:pt modelId="{201D6801-9412-4A21-9FAB-C60D29BECE6F}">
      <dgm:prSet custT="1"/>
      <dgm:spPr/>
      <dgm:t>
        <a:bodyPr/>
        <a:lstStyle/>
        <a:p>
          <a:r>
            <a:rPr lang="uk-UA" sz="1400">
              <a:solidFill>
                <a:schemeClr val="tx1"/>
              </a:solidFill>
              <a:latin typeface="Times New Roman" panose="02020603050405020304" charset="0"/>
              <a:cs typeface="Times New Roman" panose="02020603050405020304" charset="0"/>
            </a:rPr>
            <a:t>Емпатія та емоційний інтелект </a:t>
          </a:r>
        </a:p>
      </dgm:t>
    </dgm:pt>
    <dgm:pt modelId="{85B56992-42CC-4EE5-A76B-662F7F7ED34E}" type="parTrans" cxnId="{96046D14-3FB3-411C-952F-0EA144D44D34}">
      <dgm:prSet/>
      <dgm:spPr/>
      <dgm:t>
        <a:bodyPr/>
        <a:lstStyle/>
        <a:p>
          <a:endParaRPr lang="uk-UA" sz="1400">
            <a:solidFill>
              <a:schemeClr val="tx1"/>
            </a:solidFill>
            <a:latin typeface="Times New Roman" panose="02020603050405020304" charset="0"/>
            <a:cs typeface="Times New Roman" panose="02020603050405020304" charset="0"/>
          </a:endParaRPr>
        </a:p>
      </dgm:t>
    </dgm:pt>
    <dgm:pt modelId="{DA576497-8195-4641-9012-677A90087D7A}" type="sibTrans" cxnId="{96046D14-3FB3-411C-952F-0EA144D44D34}">
      <dgm:prSet/>
      <dgm:spPr/>
      <dgm:t>
        <a:bodyPr/>
        <a:lstStyle/>
        <a:p>
          <a:endParaRPr lang="uk-UA"/>
        </a:p>
      </dgm:t>
    </dgm:pt>
    <dgm:pt modelId="{926654BA-1BA4-4963-9D00-76475F61C284}" type="pres">
      <dgm:prSet presAssocID="{B87A970B-CBD9-4309-9EB6-271FC0D8C3E2}" presName="Name0" presStyleCnt="0">
        <dgm:presLayoutVars>
          <dgm:chMax val="1"/>
          <dgm:chPref val="1"/>
          <dgm:dir/>
          <dgm:animOne val="branch"/>
          <dgm:animLvl val="lvl"/>
        </dgm:presLayoutVars>
      </dgm:prSet>
      <dgm:spPr/>
      <dgm:t>
        <a:bodyPr/>
        <a:lstStyle/>
        <a:p>
          <a:endParaRPr lang="uk-UA"/>
        </a:p>
      </dgm:t>
    </dgm:pt>
    <dgm:pt modelId="{8AFB62EF-9CA3-46AD-8245-C16CA5702236}" type="pres">
      <dgm:prSet presAssocID="{48F4C4A4-1640-42DB-92BF-B3C2B483A851}" presName="singleCycle" presStyleCnt="0"/>
      <dgm:spPr/>
    </dgm:pt>
    <dgm:pt modelId="{E5ADBD77-C5B1-4AE4-BBA4-625B10B5E776}" type="pres">
      <dgm:prSet presAssocID="{48F4C4A4-1640-42DB-92BF-B3C2B483A851}" presName="singleCenter" presStyleLbl="node1" presStyleIdx="0" presStyleCnt="7" custScaleX="218481">
        <dgm:presLayoutVars>
          <dgm:chMax val="7"/>
          <dgm:chPref val="7"/>
        </dgm:presLayoutVars>
      </dgm:prSet>
      <dgm:spPr/>
      <dgm:t>
        <a:bodyPr/>
        <a:lstStyle/>
        <a:p>
          <a:endParaRPr lang="uk-UA"/>
        </a:p>
      </dgm:t>
    </dgm:pt>
    <dgm:pt modelId="{318E39F6-E654-4750-AA0D-07788EF99B62}" type="pres">
      <dgm:prSet presAssocID="{059281CC-6FF2-4DAD-91C3-E05F7CA37C6B}" presName="Name56" presStyleLbl="parChTrans1D2" presStyleIdx="0" presStyleCnt="6" custSzX="735942"/>
      <dgm:spPr/>
      <dgm:t>
        <a:bodyPr/>
        <a:lstStyle/>
        <a:p>
          <a:endParaRPr lang="uk-UA"/>
        </a:p>
      </dgm:t>
    </dgm:pt>
    <dgm:pt modelId="{13442A30-162A-47A1-876D-B63DD06F9054}" type="pres">
      <dgm:prSet presAssocID="{CAFA0007-84BA-4E3C-877C-424F46FA04D0}" presName="text0" presStyleLbl="node1" presStyleIdx="1" presStyleCnt="7" custScaleX="218481">
        <dgm:presLayoutVars>
          <dgm:bulletEnabled val="1"/>
        </dgm:presLayoutVars>
      </dgm:prSet>
      <dgm:spPr/>
      <dgm:t>
        <a:bodyPr/>
        <a:lstStyle/>
        <a:p>
          <a:endParaRPr lang="uk-UA"/>
        </a:p>
      </dgm:t>
    </dgm:pt>
    <dgm:pt modelId="{EBF91443-267D-4A75-8CB6-63620734E2B2}" type="pres">
      <dgm:prSet presAssocID="{7C6344CD-874B-4825-9DF0-274732A6A8A9}" presName="Name56" presStyleLbl="parChTrans1D2" presStyleIdx="1" presStyleCnt="6" custSzX="48604"/>
      <dgm:spPr/>
      <dgm:t>
        <a:bodyPr/>
        <a:lstStyle/>
        <a:p>
          <a:endParaRPr lang="uk-UA"/>
        </a:p>
      </dgm:t>
    </dgm:pt>
    <dgm:pt modelId="{96313CC6-8F30-4473-9545-9D6B5061C195}" type="pres">
      <dgm:prSet presAssocID="{D42E846B-4AE5-4341-979A-33AC918F1125}" presName="text0" presStyleLbl="node1" presStyleIdx="2" presStyleCnt="7" custScaleX="218481" custRadScaleRad="143623" custRadScaleInc="3080">
        <dgm:presLayoutVars>
          <dgm:bulletEnabled val="1"/>
        </dgm:presLayoutVars>
      </dgm:prSet>
      <dgm:spPr/>
      <dgm:t>
        <a:bodyPr/>
        <a:lstStyle/>
        <a:p>
          <a:endParaRPr lang="uk-UA"/>
        </a:p>
      </dgm:t>
    </dgm:pt>
    <dgm:pt modelId="{556D0E59-803E-411E-8C5B-443498B8C6AD}" type="pres">
      <dgm:prSet presAssocID="{85B56992-42CC-4EE5-A76B-662F7F7ED34E}" presName="Name56" presStyleLbl="parChTrans1D2" presStyleIdx="2" presStyleCnt="6" custSzX="48604"/>
      <dgm:spPr/>
      <dgm:t>
        <a:bodyPr/>
        <a:lstStyle/>
        <a:p>
          <a:endParaRPr lang="uk-UA"/>
        </a:p>
      </dgm:t>
    </dgm:pt>
    <dgm:pt modelId="{EE618732-031C-445F-A200-1E84D2027656}" type="pres">
      <dgm:prSet presAssocID="{201D6801-9412-4A21-9FAB-C60D29BECE6F}" presName="text0" presStyleLbl="node1" presStyleIdx="3" presStyleCnt="7" custScaleX="218481" custRadScaleRad="143887" custRadScaleInc="-5916">
        <dgm:presLayoutVars>
          <dgm:bulletEnabled val="1"/>
        </dgm:presLayoutVars>
      </dgm:prSet>
      <dgm:spPr/>
      <dgm:t>
        <a:bodyPr/>
        <a:lstStyle/>
        <a:p>
          <a:endParaRPr lang="uk-UA"/>
        </a:p>
      </dgm:t>
    </dgm:pt>
    <dgm:pt modelId="{4CF18EF6-A8E6-4FFE-A2E3-7B391C2C461D}" type="pres">
      <dgm:prSet presAssocID="{ED0583FA-B241-46A3-9460-2EC170E003C4}" presName="Name56" presStyleLbl="parChTrans1D2" presStyleIdx="3" presStyleCnt="6" custSzX="735942"/>
      <dgm:spPr/>
      <dgm:t>
        <a:bodyPr/>
        <a:lstStyle/>
        <a:p>
          <a:endParaRPr lang="uk-UA"/>
        </a:p>
      </dgm:t>
    </dgm:pt>
    <dgm:pt modelId="{0D0B930B-664B-4683-904C-E90BC54BAFCA}" type="pres">
      <dgm:prSet presAssocID="{DE46F086-5C7D-487D-99C8-1DD6C7D47226}" presName="text0" presStyleLbl="node1" presStyleIdx="4" presStyleCnt="7" custScaleX="218481">
        <dgm:presLayoutVars>
          <dgm:bulletEnabled val="1"/>
        </dgm:presLayoutVars>
      </dgm:prSet>
      <dgm:spPr/>
      <dgm:t>
        <a:bodyPr/>
        <a:lstStyle/>
        <a:p>
          <a:endParaRPr lang="uk-UA"/>
        </a:p>
      </dgm:t>
    </dgm:pt>
    <dgm:pt modelId="{37A8EF72-56C0-4A6F-8F4F-805AC14843AB}" type="pres">
      <dgm:prSet presAssocID="{437F9224-C30E-48FE-AD39-4FB437954F6F}" presName="Name56" presStyleLbl="parChTrans1D2" presStyleIdx="4" presStyleCnt="6" custSzX="48604"/>
      <dgm:spPr/>
      <dgm:t>
        <a:bodyPr/>
        <a:lstStyle/>
        <a:p>
          <a:endParaRPr lang="uk-UA"/>
        </a:p>
      </dgm:t>
    </dgm:pt>
    <dgm:pt modelId="{E53D1337-BA0E-4094-8FF3-D258A103D757}" type="pres">
      <dgm:prSet presAssocID="{E890DDE2-9760-4836-9E2D-8D88180C48B7}" presName="text0" presStyleLbl="node1" presStyleIdx="5" presStyleCnt="7" custScaleX="218481" custRadScaleRad="147617" custRadScaleInc="-2716">
        <dgm:presLayoutVars>
          <dgm:bulletEnabled val="1"/>
        </dgm:presLayoutVars>
      </dgm:prSet>
      <dgm:spPr/>
      <dgm:t>
        <a:bodyPr/>
        <a:lstStyle/>
        <a:p>
          <a:endParaRPr lang="uk-UA"/>
        </a:p>
      </dgm:t>
    </dgm:pt>
    <dgm:pt modelId="{851F1971-DCA3-451D-BB2A-9F15301CB93B}" type="pres">
      <dgm:prSet presAssocID="{7C1595BC-295B-4164-9B82-BD9C81ECB0E5}" presName="Name56" presStyleLbl="parChTrans1D2" presStyleIdx="5" presStyleCnt="6" custSzX="48604"/>
      <dgm:spPr/>
      <dgm:t>
        <a:bodyPr/>
        <a:lstStyle/>
        <a:p>
          <a:endParaRPr lang="uk-UA"/>
        </a:p>
      </dgm:t>
    </dgm:pt>
    <dgm:pt modelId="{159AC3DC-473B-47E0-ADD1-462C53B84D8C}" type="pres">
      <dgm:prSet presAssocID="{AE8D23EC-6E38-4C3D-ACC8-AB95264C5799}" presName="text0" presStyleLbl="node1" presStyleIdx="6" presStyleCnt="7" custScaleX="218481" custRadScaleRad="145943" custRadScaleInc="2248">
        <dgm:presLayoutVars>
          <dgm:bulletEnabled val="1"/>
        </dgm:presLayoutVars>
      </dgm:prSet>
      <dgm:spPr/>
      <dgm:t>
        <a:bodyPr/>
        <a:lstStyle/>
        <a:p>
          <a:endParaRPr lang="uk-UA"/>
        </a:p>
      </dgm:t>
    </dgm:pt>
  </dgm:ptLst>
  <dgm:cxnLst>
    <dgm:cxn modelId="{12ABE65D-97B8-4930-BBC1-AAAFEAF5D7AC}" type="presOf" srcId="{DE46F086-5C7D-487D-99C8-1DD6C7D47226}" destId="{0D0B930B-664B-4683-904C-E90BC54BAFCA}" srcOrd="0" destOrd="0" presId="urn:microsoft.com/office/officeart/2008/layout/RadialCluster#1"/>
    <dgm:cxn modelId="{9749BEB9-C137-47DF-9239-FA61C590A674}" type="presOf" srcId="{85B56992-42CC-4EE5-A76B-662F7F7ED34E}" destId="{556D0E59-803E-411E-8C5B-443498B8C6AD}" srcOrd="0" destOrd="0" presId="urn:microsoft.com/office/officeart/2008/layout/RadialCluster#1"/>
    <dgm:cxn modelId="{B3B19452-776A-4AA1-8EA0-4A4A9E047B9E}" type="presOf" srcId="{E890DDE2-9760-4836-9E2D-8D88180C48B7}" destId="{E53D1337-BA0E-4094-8FF3-D258A103D757}" srcOrd="0" destOrd="0" presId="urn:microsoft.com/office/officeart/2008/layout/RadialCluster#1"/>
    <dgm:cxn modelId="{61A0ABE8-0C50-44C2-B7A2-BBC4B549D7A8}" srcId="{48F4C4A4-1640-42DB-92BF-B3C2B483A851}" destId="{E890DDE2-9760-4836-9E2D-8D88180C48B7}" srcOrd="4" destOrd="0" parTransId="{437F9224-C30E-48FE-AD39-4FB437954F6F}" sibTransId="{DD97EE1A-38C9-4247-A738-E246CADDEB55}"/>
    <dgm:cxn modelId="{6485F24C-E9C6-43BF-8E83-D2973C414BDE}" srcId="{48F4C4A4-1640-42DB-92BF-B3C2B483A851}" destId="{D42E846B-4AE5-4341-979A-33AC918F1125}" srcOrd="1" destOrd="0" parTransId="{7C6344CD-874B-4825-9DF0-274732A6A8A9}" sibTransId="{A2512CD7-923A-4C00-A641-F2E7DCB17108}"/>
    <dgm:cxn modelId="{E5B9BEC6-211A-4CC1-9C13-D969308182A2}" type="presOf" srcId="{CAFA0007-84BA-4E3C-877C-424F46FA04D0}" destId="{13442A30-162A-47A1-876D-B63DD06F9054}" srcOrd="0" destOrd="0" presId="urn:microsoft.com/office/officeart/2008/layout/RadialCluster#1"/>
    <dgm:cxn modelId="{1FE438F1-6FB8-4ABD-AE1A-69C0C5F38850}" type="presOf" srcId="{7C1595BC-295B-4164-9B82-BD9C81ECB0E5}" destId="{851F1971-DCA3-451D-BB2A-9F15301CB93B}" srcOrd="0" destOrd="0" presId="urn:microsoft.com/office/officeart/2008/layout/RadialCluster#1"/>
    <dgm:cxn modelId="{78B48F74-2489-4F28-8176-1A4A55C3B131}" srcId="{B87A970B-CBD9-4309-9EB6-271FC0D8C3E2}" destId="{48F4C4A4-1640-42DB-92BF-B3C2B483A851}" srcOrd="0" destOrd="0" parTransId="{525E5E0B-9BF1-49A1-BA23-64C3B423C5C2}" sibTransId="{0768443F-1FF3-46B6-991F-3E565E341F81}"/>
    <dgm:cxn modelId="{E6A1DFF4-9818-4597-AF21-E8A43FA078ED}" type="presOf" srcId="{7C6344CD-874B-4825-9DF0-274732A6A8A9}" destId="{EBF91443-267D-4A75-8CB6-63620734E2B2}" srcOrd="0" destOrd="0" presId="urn:microsoft.com/office/officeart/2008/layout/RadialCluster#1"/>
    <dgm:cxn modelId="{96C5B210-F52C-4724-A0B6-8558D7422E97}" srcId="{48F4C4A4-1640-42DB-92BF-B3C2B483A851}" destId="{CAFA0007-84BA-4E3C-877C-424F46FA04D0}" srcOrd="0" destOrd="0" parTransId="{059281CC-6FF2-4DAD-91C3-E05F7CA37C6B}" sibTransId="{9774922F-46D4-41A7-9AFD-7CA71AE26506}"/>
    <dgm:cxn modelId="{C9E3363C-CD37-4B4C-8247-CA1894A38D6E}" type="presOf" srcId="{ED0583FA-B241-46A3-9460-2EC170E003C4}" destId="{4CF18EF6-A8E6-4FFE-A2E3-7B391C2C461D}" srcOrd="0" destOrd="0" presId="urn:microsoft.com/office/officeart/2008/layout/RadialCluster#1"/>
    <dgm:cxn modelId="{6B02F270-C2CE-4EA7-BEAE-7A4464DF4BD6}" type="presOf" srcId="{B87A970B-CBD9-4309-9EB6-271FC0D8C3E2}" destId="{926654BA-1BA4-4963-9D00-76475F61C284}" srcOrd="0" destOrd="0" presId="urn:microsoft.com/office/officeart/2008/layout/RadialCluster#1"/>
    <dgm:cxn modelId="{9FB7C030-4459-4339-AAB2-80BB59AAACD4}" type="presOf" srcId="{437F9224-C30E-48FE-AD39-4FB437954F6F}" destId="{37A8EF72-56C0-4A6F-8F4F-805AC14843AB}" srcOrd="0" destOrd="0" presId="urn:microsoft.com/office/officeart/2008/layout/RadialCluster#1"/>
    <dgm:cxn modelId="{C2F9DA4A-AE5C-47BC-88FA-2F48BBD6ED4B}" type="presOf" srcId="{48F4C4A4-1640-42DB-92BF-B3C2B483A851}" destId="{E5ADBD77-C5B1-4AE4-BBA4-625B10B5E776}" srcOrd="0" destOrd="0" presId="urn:microsoft.com/office/officeart/2008/layout/RadialCluster#1"/>
    <dgm:cxn modelId="{F8BF11D0-CFA6-41C9-AB0F-43B1299A6C73}" type="presOf" srcId="{D42E846B-4AE5-4341-979A-33AC918F1125}" destId="{96313CC6-8F30-4473-9545-9D6B5061C195}" srcOrd="0" destOrd="0" presId="urn:microsoft.com/office/officeart/2008/layout/RadialCluster#1"/>
    <dgm:cxn modelId="{D8B7D5CD-2AE0-4F93-AB1D-C65D233912C8}" srcId="{48F4C4A4-1640-42DB-92BF-B3C2B483A851}" destId="{AE8D23EC-6E38-4C3D-ACC8-AB95264C5799}" srcOrd="5" destOrd="0" parTransId="{7C1595BC-295B-4164-9B82-BD9C81ECB0E5}" sibTransId="{409088B1-84C6-40D4-A081-BC16E97D9D5E}"/>
    <dgm:cxn modelId="{55287205-854B-4EC6-9B3D-FC6450C84E4A}" type="presOf" srcId="{059281CC-6FF2-4DAD-91C3-E05F7CA37C6B}" destId="{318E39F6-E654-4750-AA0D-07788EF99B62}" srcOrd="0" destOrd="0" presId="urn:microsoft.com/office/officeart/2008/layout/RadialCluster#1"/>
    <dgm:cxn modelId="{1655DE0D-2A65-487E-A9D3-F6C579E9947E}" type="presOf" srcId="{201D6801-9412-4A21-9FAB-C60D29BECE6F}" destId="{EE618732-031C-445F-A200-1E84D2027656}" srcOrd="0" destOrd="0" presId="urn:microsoft.com/office/officeart/2008/layout/RadialCluster#1"/>
    <dgm:cxn modelId="{73A4EAD2-B405-4D69-ACBA-3C006A3F0304}" srcId="{48F4C4A4-1640-42DB-92BF-B3C2B483A851}" destId="{DE46F086-5C7D-487D-99C8-1DD6C7D47226}" srcOrd="3" destOrd="0" parTransId="{ED0583FA-B241-46A3-9460-2EC170E003C4}" sibTransId="{35DD7E91-8E5A-416C-9EA4-1A17EF3EEFD8}"/>
    <dgm:cxn modelId="{96046D14-3FB3-411C-952F-0EA144D44D34}" srcId="{48F4C4A4-1640-42DB-92BF-B3C2B483A851}" destId="{201D6801-9412-4A21-9FAB-C60D29BECE6F}" srcOrd="2" destOrd="0" parTransId="{85B56992-42CC-4EE5-A76B-662F7F7ED34E}" sibTransId="{DA576497-8195-4641-9012-677A90087D7A}"/>
    <dgm:cxn modelId="{74852D8B-3BDE-47CF-A5A3-E4465D2EA24F}" type="presOf" srcId="{AE8D23EC-6E38-4C3D-ACC8-AB95264C5799}" destId="{159AC3DC-473B-47E0-ADD1-462C53B84D8C}" srcOrd="0" destOrd="0" presId="urn:microsoft.com/office/officeart/2008/layout/RadialCluster#1"/>
    <dgm:cxn modelId="{40D6258D-438A-44A0-94FA-49367977749E}" type="presParOf" srcId="{926654BA-1BA4-4963-9D00-76475F61C284}" destId="{8AFB62EF-9CA3-46AD-8245-C16CA5702236}" srcOrd="0" destOrd="0" presId="urn:microsoft.com/office/officeart/2008/layout/RadialCluster#1"/>
    <dgm:cxn modelId="{40BE9329-B972-4FBA-B437-9A6E972251A9}" type="presParOf" srcId="{8AFB62EF-9CA3-46AD-8245-C16CA5702236}" destId="{E5ADBD77-C5B1-4AE4-BBA4-625B10B5E776}" srcOrd="0" destOrd="0" presId="urn:microsoft.com/office/officeart/2008/layout/RadialCluster#1"/>
    <dgm:cxn modelId="{FF2975C6-C4D1-4752-B258-194E2FCBF69C}" type="presParOf" srcId="{8AFB62EF-9CA3-46AD-8245-C16CA5702236}" destId="{318E39F6-E654-4750-AA0D-07788EF99B62}" srcOrd="1" destOrd="0" presId="urn:microsoft.com/office/officeart/2008/layout/RadialCluster#1"/>
    <dgm:cxn modelId="{44BFC93D-AFD4-4EE6-B239-C5C72E703BBF}" type="presParOf" srcId="{8AFB62EF-9CA3-46AD-8245-C16CA5702236}" destId="{13442A30-162A-47A1-876D-B63DD06F9054}" srcOrd="2" destOrd="0" presId="urn:microsoft.com/office/officeart/2008/layout/RadialCluster#1"/>
    <dgm:cxn modelId="{463D4BA5-61EF-4A9B-96EB-7AA2D874A8B9}" type="presParOf" srcId="{8AFB62EF-9CA3-46AD-8245-C16CA5702236}" destId="{EBF91443-267D-4A75-8CB6-63620734E2B2}" srcOrd="3" destOrd="0" presId="urn:microsoft.com/office/officeart/2008/layout/RadialCluster#1"/>
    <dgm:cxn modelId="{A711ECAE-35FE-460C-856D-E1F99A7FB04B}" type="presParOf" srcId="{8AFB62EF-9CA3-46AD-8245-C16CA5702236}" destId="{96313CC6-8F30-4473-9545-9D6B5061C195}" srcOrd="4" destOrd="0" presId="urn:microsoft.com/office/officeart/2008/layout/RadialCluster#1"/>
    <dgm:cxn modelId="{CAD5A5BC-1578-42B8-93AB-F60FFF645D8E}" type="presParOf" srcId="{8AFB62EF-9CA3-46AD-8245-C16CA5702236}" destId="{556D0E59-803E-411E-8C5B-443498B8C6AD}" srcOrd="5" destOrd="0" presId="urn:microsoft.com/office/officeart/2008/layout/RadialCluster#1"/>
    <dgm:cxn modelId="{6EC163CB-14CD-4F1D-A633-A88C436F3290}" type="presParOf" srcId="{8AFB62EF-9CA3-46AD-8245-C16CA5702236}" destId="{EE618732-031C-445F-A200-1E84D2027656}" srcOrd="6" destOrd="0" presId="urn:microsoft.com/office/officeart/2008/layout/RadialCluster#1"/>
    <dgm:cxn modelId="{73BB7A85-BA3E-4D33-BB5A-597D84DFB1B4}" type="presParOf" srcId="{8AFB62EF-9CA3-46AD-8245-C16CA5702236}" destId="{4CF18EF6-A8E6-4FFE-A2E3-7B391C2C461D}" srcOrd="7" destOrd="0" presId="urn:microsoft.com/office/officeart/2008/layout/RadialCluster#1"/>
    <dgm:cxn modelId="{2401B27B-1489-4AFA-AA8B-05E42BCDF134}" type="presParOf" srcId="{8AFB62EF-9CA3-46AD-8245-C16CA5702236}" destId="{0D0B930B-664B-4683-904C-E90BC54BAFCA}" srcOrd="8" destOrd="0" presId="urn:microsoft.com/office/officeart/2008/layout/RadialCluster#1"/>
    <dgm:cxn modelId="{7CE94F0F-CED6-4D39-B302-89C54186C24D}" type="presParOf" srcId="{8AFB62EF-9CA3-46AD-8245-C16CA5702236}" destId="{37A8EF72-56C0-4A6F-8F4F-805AC14843AB}" srcOrd="9" destOrd="0" presId="urn:microsoft.com/office/officeart/2008/layout/RadialCluster#1"/>
    <dgm:cxn modelId="{5225056C-05C0-4B98-BC78-FD3F7D4A4947}" type="presParOf" srcId="{8AFB62EF-9CA3-46AD-8245-C16CA5702236}" destId="{E53D1337-BA0E-4094-8FF3-D258A103D757}" srcOrd="10" destOrd="0" presId="urn:microsoft.com/office/officeart/2008/layout/RadialCluster#1"/>
    <dgm:cxn modelId="{79F9CAA8-DFFE-418C-83B7-F0833B328217}" type="presParOf" srcId="{8AFB62EF-9CA3-46AD-8245-C16CA5702236}" destId="{851F1971-DCA3-451D-BB2A-9F15301CB93B}" srcOrd="11" destOrd="0" presId="urn:microsoft.com/office/officeart/2008/layout/RadialCluster#1"/>
    <dgm:cxn modelId="{35D5B1E9-5FBB-4F21-9C77-14068BE17897}" type="presParOf" srcId="{8AFB62EF-9CA3-46AD-8245-C16CA5702236}" destId="{159AC3DC-473B-47E0-ADD1-462C53B84D8C}" srcOrd="12" destOrd="0" presId="urn:microsoft.com/office/officeart/2008/layout/RadialCluster#1"/>
  </dgm:cxnLst>
  <dgm:bg/>
  <dgm:whole/>
  <dgm:extLst>
    <a:ext uri="http://schemas.microsoft.com/office/drawing/2008/diagram">
      <dsp:dataModelExt xmlns:dsp="http://schemas.microsoft.com/office/drawing/2008/diagram" relId="rId46"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F2F8705C-C768-4A81-A04C-CE710808B615}" type="doc">
      <dgm:prSet loTypeId="urn:microsoft.com/office/officeart/2005/8/layout/chart3#1" loCatId="relationship" qsTypeId="urn:microsoft.com/office/officeart/2005/8/quickstyle/simple3#3" qsCatId="simple" csTypeId="urn:microsoft.com/office/officeart/2005/8/colors/accent1_2#8" csCatId="accent1" phldr="1"/>
      <dgm:spPr/>
      <dgm:t>
        <a:bodyPr/>
        <a:lstStyle/>
        <a:p>
          <a:endParaRPr lang="uk-UA"/>
        </a:p>
      </dgm:t>
    </dgm:pt>
    <dgm:pt modelId="{AC1854CD-FB94-4AE9-83E9-2EE7A28881B4}">
      <dgm:prSet phldrT="[Текст]" custT="1"/>
      <dgm:spPr/>
      <dgm:t>
        <a:bodyPr/>
        <a:lstStyle/>
        <a:p>
          <a:r>
            <a:rPr lang="uk-UA" sz="1200">
              <a:latin typeface="Times New Roman" panose="02020603050405020304" charset="0"/>
              <a:cs typeface="Times New Roman" panose="02020603050405020304" charset="0"/>
            </a:rPr>
            <a:t>ФАКТОРИ ВПЛИВУ ЖИВОПИСУ ТА МИСТЕЦТВА НА ЕМОЦІЇ ДИТИНИ</a:t>
          </a:r>
        </a:p>
      </dgm:t>
    </dgm:pt>
    <dgm:pt modelId="{B780E32C-E871-4577-B586-86F69D3D66BB}" type="parTrans" cxnId="{FB297C8F-03B1-4A0A-AC52-BE940E2E9176}">
      <dgm:prSet/>
      <dgm:spPr/>
      <dgm:t>
        <a:bodyPr/>
        <a:lstStyle/>
        <a:p>
          <a:endParaRPr lang="uk-UA" sz="1200">
            <a:latin typeface="Times New Roman" panose="02020603050405020304" charset="0"/>
            <a:cs typeface="Times New Roman" panose="02020603050405020304" charset="0"/>
          </a:endParaRPr>
        </a:p>
      </dgm:t>
    </dgm:pt>
    <dgm:pt modelId="{C861A2F3-EA47-4898-BFE0-522A8C1DE0AE}" type="sibTrans" cxnId="{FB297C8F-03B1-4A0A-AC52-BE940E2E9176}">
      <dgm:prSet/>
      <dgm:spPr/>
      <dgm:t>
        <a:bodyPr/>
        <a:lstStyle/>
        <a:p>
          <a:endParaRPr lang="uk-UA" sz="1200">
            <a:latin typeface="Times New Roman" panose="02020603050405020304" charset="0"/>
            <a:cs typeface="Times New Roman" panose="02020603050405020304" charset="0"/>
          </a:endParaRPr>
        </a:p>
      </dgm:t>
    </dgm:pt>
    <dgm:pt modelId="{E73F63EA-7FFA-41BA-A427-D8D1AB2B6CE7}">
      <dgm:prSet phldrT="[Текст]" custT="1"/>
      <dgm:spPr/>
      <dgm:t>
        <a:bodyPr/>
        <a:lstStyle/>
        <a:p>
          <a:r>
            <a:rPr lang="uk-UA" sz="1200">
              <a:latin typeface="Times New Roman" panose="02020603050405020304" charset="0"/>
              <a:cs typeface="Times New Roman" panose="02020603050405020304" charset="0"/>
            </a:rPr>
            <a:t>сприяє розвитку емоційної регуляції: через образ дитина вчиться заспокоюватись, концентруватись</a:t>
          </a:r>
        </a:p>
      </dgm:t>
    </dgm:pt>
    <dgm:pt modelId="{4884BCB0-C20B-4DA6-A941-A7C00665BB97}" type="parTrans" cxnId="{37A81CA7-177A-40FE-BD0B-04704B0D1130}">
      <dgm:prSet/>
      <dgm:spPr/>
      <dgm:t>
        <a:bodyPr/>
        <a:lstStyle/>
        <a:p>
          <a:endParaRPr lang="uk-UA" sz="1200">
            <a:latin typeface="Times New Roman" panose="02020603050405020304" charset="0"/>
            <a:cs typeface="Times New Roman" panose="02020603050405020304" charset="0"/>
          </a:endParaRPr>
        </a:p>
      </dgm:t>
    </dgm:pt>
    <dgm:pt modelId="{21B665C5-51FC-41B8-AAEB-366840F571FC}" type="sibTrans" cxnId="{37A81CA7-177A-40FE-BD0B-04704B0D1130}">
      <dgm:prSet/>
      <dgm:spPr/>
      <dgm:t>
        <a:bodyPr/>
        <a:lstStyle/>
        <a:p>
          <a:endParaRPr lang="uk-UA" sz="1200">
            <a:latin typeface="Times New Roman" panose="02020603050405020304" charset="0"/>
            <a:cs typeface="Times New Roman" panose="02020603050405020304" charset="0"/>
          </a:endParaRPr>
        </a:p>
      </dgm:t>
    </dgm:pt>
    <dgm:pt modelId="{0ED99AA1-1B7A-442B-B514-AD422D3A3289}">
      <dgm:prSet phldrT="[Текст]" custT="1"/>
      <dgm:spPr/>
      <dgm:t>
        <a:bodyPr/>
        <a:lstStyle/>
        <a:p>
          <a:r>
            <a:rPr lang="uk-UA" sz="1200">
              <a:latin typeface="Times New Roman" panose="02020603050405020304" charset="0"/>
              <a:cs typeface="Times New Roman" panose="02020603050405020304" charset="0"/>
            </a:rPr>
            <a:t>допомагає усвідомлювати та називати власні переживання</a:t>
          </a:r>
        </a:p>
      </dgm:t>
    </dgm:pt>
    <dgm:pt modelId="{DF21A2FF-0071-4F5C-84F4-AF553EDE1BF2}" type="parTrans" cxnId="{B6DC461E-0A39-4978-ADFF-FA7D6590BB86}">
      <dgm:prSet/>
      <dgm:spPr/>
      <dgm:t>
        <a:bodyPr/>
        <a:lstStyle/>
        <a:p>
          <a:endParaRPr lang="uk-UA" sz="1200">
            <a:latin typeface="Times New Roman" panose="02020603050405020304" charset="0"/>
            <a:cs typeface="Times New Roman" panose="02020603050405020304" charset="0"/>
          </a:endParaRPr>
        </a:p>
      </dgm:t>
    </dgm:pt>
    <dgm:pt modelId="{CA3ECEF2-B1DF-42C8-BE6C-5F1164934243}" type="sibTrans" cxnId="{B6DC461E-0A39-4978-ADFF-FA7D6590BB86}">
      <dgm:prSet/>
      <dgm:spPr/>
      <dgm:t>
        <a:bodyPr/>
        <a:lstStyle/>
        <a:p>
          <a:endParaRPr lang="uk-UA" sz="1200">
            <a:latin typeface="Times New Roman" panose="02020603050405020304" charset="0"/>
            <a:cs typeface="Times New Roman" panose="02020603050405020304" charset="0"/>
          </a:endParaRPr>
        </a:p>
      </dgm:t>
    </dgm:pt>
    <dgm:pt modelId="{1D1F3F12-F46E-4C42-A2E2-7092985E7801}">
      <dgm:prSet custT="1"/>
      <dgm:spPr/>
      <dgm:t>
        <a:bodyPr/>
        <a:lstStyle/>
        <a:p>
          <a:r>
            <a:rPr lang="uk-UA" sz="1200">
              <a:latin typeface="Times New Roman" panose="02020603050405020304" charset="0"/>
              <a:cs typeface="Times New Roman" panose="02020603050405020304" charset="0"/>
            </a:rPr>
            <a:t>формує позитивне емоційне тло, необхідне для навчання;</a:t>
          </a:r>
        </a:p>
      </dgm:t>
    </dgm:pt>
    <dgm:pt modelId="{F76352F7-1ACE-4F26-9C1D-46D829110E95}" type="parTrans" cxnId="{BB69191A-8A29-4874-9C3B-32376054BF75}">
      <dgm:prSet/>
      <dgm:spPr/>
      <dgm:t>
        <a:bodyPr/>
        <a:lstStyle/>
        <a:p>
          <a:endParaRPr lang="uk-UA" sz="1200">
            <a:latin typeface="Times New Roman" panose="02020603050405020304" charset="0"/>
            <a:cs typeface="Times New Roman" panose="02020603050405020304" charset="0"/>
          </a:endParaRPr>
        </a:p>
      </dgm:t>
    </dgm:pt>
    <dgm:pt modelId="{4342EA6D-F343-4C48-A656-53B9A075B60C}" type="sibTrans" cxnId="{BB69191A-8A29-4874-9C3B-32376054BF75}">
      <dgm:prSet/>
      <dgm:spPr/>
      <dgm:t>
        <a:bodyPr/>
        <a:lstStyle/>
        <a:p>
          <a:endParaRPr lang="uk-UA" sz="1200">
            <a:latin typeface="Times New Roman" panose="02020603050405020304" charset="0"/>
            <a:cs typeface="Times New Roman" panose="02020603050405020304" charset="0"/>
          </a:endParaRPr>
        </a:p>
      </dgm:t>
    </dgm:pt>
    <dgm:pt modelId="{09CAB0DE-55A2-4802-A0D3-156E58CDC273}">
      <dgm:prSet/>
      <dgm:spPr/>
      <dgm:t>
        <a:bodyPr/>
        <a:lstStyle/>
        <a:p>
          <a:r>
            <a:rPr lang="uk-UA">
              <a:latin typeface="Times New Roman" panose="02020603050405020304" charset="0"/>
              <a:cs typeface="Times New Roman" panose="02020603050405020304" charset="0"/>
            </a:rPr>
            <a:t>розширює сферу почуттів, уявлень про красиве, радісне, сумне, драматичне</a:t>
          </a:r>
          <a:endParaRPr lang="uk-UA"/>
        </a:p>
      </dgm:t>
    </dgm:pt>
    <dgm:pt modelId="{64B69A0F-5396-40BD-AC1D-71D7035D68A2}" type="parTrans" cxnId="{749616BA-AB83-4129-9E09-D04D90B9D0AF}">
      <dgm:prSet/>
      <dgm:spPr/>
      <dgm:t>
        <a:bodyPr/>
        <a:lstStyle/>
        <a:p>
          <a:endParaRPr lang="uk-UA"/>
        </a:p>
      </dgm:t>
    </dgm:pt>
    <dgm:pt modelId="{E996B5E3-E1E8-4F97-8A71-0549E4663751}" type="sibTrans" cxnId="{749616BA-AB83-4129-9E09-D04D90B9D0AF}">
      <dgm:prSet/>
      <dgm:spPr/>
      <dgm:t>
        <a:bodyPr/>
        <a:lstStyle/>
        <a:p>
          <a:endParaRPr lang="uk-UA"/>
        </a:p>
      </dgm:t>
    </dgm:pt>
    <dgm:pt modelId="{DF5FA35C-6886-4A75-BFD6-A130F1A92850}" type="pres">
      <dgm:prSet presAssocID="{F2F8705C-C768-4A81-A04C-CE710808B615}" presName="compositeShape" presStyleCnt="0">
        <dgm:presLayoutVars>
          <dgm:chMax val="7"/>
          <dgm:dir/>
          <dgm:resizeHandles val="exact"/>
        </dgm:presLayoutVars>
      </dgm:prSet>
      <dgm:spPr/>
      <dgm:t>
        <a:bodyPr/>
        <a:lstStyle/>
        <a:p>
          <a:endParaRPr lang="uk-UA"/>
        </a:p>
      </dgm:t>
    </dgm:pt>
    <dgm:pt modelId="{A88E0FA0-184D-406C-A07A-62C0C7AF7AFF}" type="pres">
      <dgm:prSet presAssocID="{F2F8705C-C768-4A81-A04C-CE710808B615}" presName="wedge1" presStyleLbl="node1" presStyleIdx="0" presStyleCnt="5" custScaleX="128660" custLinFactNeighborY="582"/>
      <dgm:spPr/>
      <dgm:t>
        <a:bodyPr/>
        <a:lstStyle/>
        <a:p>
          <a:endParaRPr lang="uk-UA"/>
        </a:p>
      </dgm:t>
    </dgm:pt>
    <dgm:pt modelId="{EB0DDFA1-5004-4C9D-B32B-BC68842F21A8}" type="pres">
      <dgm:prSet presAssocID="{F2F8705C-C768-4A81-A04C-CE710808B615}" presName="wedge1Tx" presStyleLbl="node1" presStyleIdx="0" presStyleCnt="5">
        <dgm:presLayoutVars>
          <dgm:chMax val="0"/>
          <dgm:chPref val="0"/>
          <dgm:bulletEnabled val="1"/>
        </dgm:presLayoutVars>
      </dgm:prSet>
      <dgm:spPr/>
      <dgm:t>
        <a:bodyPr/>
        <a:lstStyle/>
        <a:p>
          <a:endParaRPr lang="uk-UA"/>
        </a:p>
      </dgm:t>
    </dgm:pt>
    <dgm:pt modelId="{3B9B8D4C-44CF-46E5-A94D-54266FCBDEB6}" type="pres">
      <dgm:prSet presAssocID="{F2F8705C-C768-4A81-A04C-CE710808B615}" presName="wedge2" presStyleLbl="node1" presStyleIdx="1" presStyleCnt="5" custScaleX="128660" custLinFactNeighborY="582"/>
      <dgm:spPr/>
      <dgm:t>
        <a:bodyPr/>
        <a:lstStyle/>
        <a:p>
          <a:endParaRPr lang="uk-UA"/>
        </a:p>
      </dgm:t>
    </dgm:pt>
    <dgm:pt modelId="{ECC12FE4-060B-4415-8F94-BBB73AF48438}" type="pres">
      <dgm:prSet presAssocID="{F2F8705C-C768-4A81-A04C-CE710808B615}" presName="wedge2Tx" presStyleLbl="node1" presStyleIdx="1" presStyleCnt="5">
        <dgm:presLayoutVars>
          <dgm:chMax val="0"/>
          <dgm:chPref val="0"/>
          <dgm:bulletEnabled val="1"/>
        </dgm:presLayoutVars>
      </dgm:prSet>
      <dgm:spPr/>
      <dgm:t>
        <a:bodyPr/>
        <a:lstStyle/>
        <a:p>
          <a:endParaRPr lang="uk-UA"/>
        </a:p>
      </dgm:t>
    </dgm:pt>
    <dgm:pt modelId="{62266EF5-6C45-490A-BAE0-FEC7ED4D644B}" type="pres">
      <dgm:prSet presAssocID="{F2F8705C-C768-4A81-A04C-CE710808B615}" presName="wedge3" presStyleLbl="node1" presStyleIdx="2" presStyleCnt="5" custScaleX="128660" custLinFactNeighborY="582"/>
      <dgm:spPr/>
      <dgm:t>
        <a:bodyPr/>
        <a:lstStyle/>
        <a:p>
          <a:endParaRPr lang="uk-UA"/>
        </a:p>
      </dgm:t>
    </dgm:pt>
    <dgm:pt modelId="{C56D7CBB-0A0F-4B58-8514-7ACC5DC93750}" type="pres">
      <dgm:prSet presAssocID="{F2F8705C-C768-4A81-A04C-CE710808B615}" presName="wedge3Tx" presStyleLbl="node1" presStyleIdx="2" presStyleCnt="5">
        <dgm:presLayoutVars>
          <dgm:chMax val="0"/>
          <dgm:chPref val="0"/>
          <dgm:bulletEnabled val="1"/>
        </dgm:presLayoutVars>
      </dgm:prSet>
      <dgm:spPr/>
      <dgm:t>
        <a:bodyPr/>
        <a:lstStyle/>
        <a:p>
          <a:endParaRPr lang="uk-UA"/>
        </a:p>
      </dgm:t>
    </dgm:pt>
    <dgm:pt modelId="{DA8B3F7F-0981-45DD-A7FC-DFC91B376D54}" type="pres">
      <dgm:prSet presAssocID="{F2F8705C-C768-4A81-A04C-CE710808B615}" presName="wedge4" presStyleLbl="node1" presStyleIdx="3" presStyleCnt="5" custScaleX="128660" custLinFactNeighborY="582"/>
      <dgm:spPr/>
      <dgm:t>
        <a:bodyPr/>
        <a:lstStyle/>
        <a:p>
          <a:endParaRPr lang="uk-UA"/>
        </a:p>
      </dgm:t>
    </dgm:pt>
    <dgm:pt modelId="{C205A214-2F7D-4218-965B-14CD5A1C674B}" type="pres">
      <dgm:prSet presAssocID="{F2F8705C-C768-4A81-A04C-CE710808B615}" presName="wedge4Tx" presStyleLbl="node1" presStyleIdx="3" presStyleCnt="5">
        <dgm:presLayoutVars>
          <dgm:chMax val="0"/>
          <dgm:chPref val="0"/>
          <dgm:bulletEnabled val="1"/>
        </dgm:presLayoutVars>
      </dgm:prSet>
      <dgm:spPr/>
      <dgm:t>
        <a:bodyPr/>
        <a:lstStyle/>
        <a:p>
          <a:endParaRPr lang="uk-UA"/>
        </a:p>
      </dgm:t>
    </dgm:pt>
    <dgm:pt modelId="{A76414B8-2DBA-478E-B555-4DDDFF1581F5}" type="pres">
      <dgm:prSet presAssocID="{F2F8705C-C768-4A81-A04C-CE710808B615}" presName="wedge5" presStyleLbl="node1" presStyleIdx="4" presStyleCnt="5" custScaleX="128013" custLinFactNeighborY="582"/>
      <dgm:spPr/>
      <dgm:t>
        <a:bodyPr/>
        <a:lstStyle/>
        <a:p>
          <a:endParaRPr lang="uk-UA"/>
        </a:p>
      </dgm:t>
    </dgm:pt>
    <dgm:pt modelId="{2BAD2A90-6227-49A0-8C27-6915CF8C84DC}" type="pres">
      <dgm:prSet presAssocID="{F2F8705C-C768-4A81-A04C-CE710808B615}" presName="wedge5Tx" presStyleLbl="node1" presStyleIdx="4" presStyleCnt="5">
        <dgm:presLayoutVars>
          <dgm:chMax val="0"/>
          <dgm:chPref val="0"/>
          <dgm:bulletEnabled val="1"/>
        </dgm:presLayoutVars>
      </dgm:prSet>
      <dgm:spPr/>
      <dgm:t>
        <a:bodyPr/>
        <a:lstStyle/>
        <a:p>
          <a:endParaRPr lang="uk-UA"/>
        </a:p>
      </dgm:t>
    </dgm:pt>
  </dgm:ptLst>
  <dgm:cxnLst>
    <dgm:cxn modelId="{B6DC461E-0A39-4978-ADFF-FA7D6590BB86}" srcId="{F2F8705C-C768-4A81-A04C-CE710808B615}" destId="{0ED99AA1-1B7A-442B-B514-AD422D3A3289}" srcOrd="4" destOrd="0" parTransId="{DF21A2FF-0071-4F5C-84F4-AF553EDE1BF2}" sibTransId="{CA3ECEF2-B1DF-42C8-BE6C-5F1164934243}"/>
    <dgm:cxn modelId="{3156B69D-2A8C-4C38-93E6-8F7FB80CE0B6}" type="presOf" srcId="{AC1854CD-FB94-4AE9-83E9-2EE7A28881B4}" destId="{EB0DDFA1-5004-4C9D-B32B-BC68842F21A8}" srcOrd="1" destOrd="0" presId="urn:microsoft.com/office/officeart/2005/8/layout/chart3#1"/>
    <dgm:cxn modelId="{1B919AA8-1B22-4805-95C7-915E21B7189A}" type="presOf" srcId="{09CAB0DE-55A2-4802-A0D3-156E58CDC273}" destId="{62266EF5-6C45-490A-BAE0-FEC7ED4D644B}" srcOrd="0" destOrd="0" presId="urn:microsoft.com/office/officeart/2005/8/layout/chart3#1"/>
    <dgm:cxn modelId="{BB69191A-8A29-4874-9C3B-32376054BF75}" srcId="{F2F8705C-C768-4A81-A04C-CE710808B615}" destId="{1D1F3F12-F46E-4C42-A2E2-7092985E7801}" srcOrd="1" destOrd="0" parTransId="{F76352F7-1ACE-4F26-9C1D-46D829110E95}" sibTransId="{4342EA6D-F343-4C48-A656-53B9A075B60C}"/>
    <dgm:cxn modelId="{5EF4810D-B065-4E88-9DA6-1BAC2B420FF7}" type="presOf" srcId="{F2F8705C-C768-4A81-A04C-CE710808B615}" destId="{DF5FA35C-6886-4A75-BFD6-A130F1A92850}" srcOrd="0" destOrd="0" presId="urn:microsoft.com/office/officeart/2005/8/layout/chart3#1"/>
    <dgm:cxn modelId="{008DB275-D43D-445A-8A1B-CC35B45048AB}" type="presOf" srcId="{E73F63EA-7FFA-41BA-A427-D8D1AB2B6CE7}" destId="{DA8B3F7F-0981-45DD-A7FC-DFC91B376D54}" srcOrd="0" destOrd="0" presId="urn:microsoft.com/office/officeart/2005/8/layout/chart3#1"/>
    <dgm:cxn modelId="{A2CC88DB-108E-41B8-BFA5-E04ED1076D87}" type="presOf" srcId="{AC1854CD-FB94-4AE9-83E9-2EE7A28881B4}" destId="{A88E0FA0-184D-406C-A07A-62C0C7AF7AFF}" srcOrd="0" destOrd="0" presId="urn:microsoft.com/office/officeart/2005/8/layout/chart3#1"/>
    <dgm:cxn modelId="{FB297C8F-03B1-4A0A-AC52-BE940E2E9176}" srcId="{F2F8705C-C768-4A81-A04C-CE710808B615}" destId="{AC1854CD-FB94-4AE9-83E9-2EE7A28881B4}" srcOrd="0" destOrd="0" parTransId="{B780E32C-E871-4577-B586-86F69D3D66BB}" sibTransId="{C861A2F3-EA47-4898-BFE0-522A8C1DE0AE}"/>
    <dgm:cxn modelId="{749616BA-AB83-4129-9E09-D04D90B9D0AF}" srcId="{F2F8705C-C768-4A81-A04C-CE710808B615}" destId="{09CAB0DE-55A2-4802-A0D3-156E58CDC273}" srcOrd="2" destOrd="0" parTransId="{64B69A0F-5396-40BD-AC1D-71D7035D68A2}" sibTransId="{E996B5E3-E1E8-4F97-8A71-0549E4663751}"/>
    <dgm:cxn modelId="{F51F16BE-AA6C-41E0-9F77-3468974D095B}" type="presOf" srcId="{1D1F3F12-F46E-4C42-A2E2-7092985E7801}" destId="{3B9B8D4C-44CF-46E5-A94D-54266FCBDEB6}" srcOrd="0" destOrd="0" presId="urn:microsoft.com/office/officeart/2005/8/layout/chart3#1"/>
    <dgm:cxn modelId="{D2E26848-522B-4BB8-933A-1BCA21144AFC}" type="presOf" srcId="{0ED99AA1-1B7A-442B-B514-AD422D3A3289}" destId="{A76414B8-2DBA-478E-B555-4DDDFF1581F5}" srcOrd="0" destOrd="0" presId="urn:microsoft.com/office/officeart/2005/8/layout/chart3#1"/>
    <dgm:cxn modelId="{DD6F5496-9293-42EA-A034-F73FA097A61C}" type="presOf" srcId="{09CAB0DE-55A2-4802-A0D3-156E58CDC273}" destId="{C56D7CBB-0A0F-4B58-8514-7ACC5DC93750}" srcOrd="1" destOrd="0" presId="urn:microsoft.com/office/officeart/2005/8/layout/chart3#1"/>
    <dgm:cxn modelId="{A999C7E4-F7A9-40CD-907D-EAC405993200}" type="presOf" srcId="{E73F63EA-7FFA-41BA-A427-D8D1AB2B6CE7}" destId="{C205A214-2F7D-4218-965B-14CD5A1C674B}" srcOrd="1" destOrd="0" presId="urn:microsoft.com/office/officeart/2005/8/layout/chart3#1"/>
    <dgm:cxn modelId="{24461F14-C4A4-45AB-9E91-714B7CEA578F}" type="presOf" srcId="{1D1F3F12-F46E-4C42-A2E2-7092985E7801}" destId="{ECC12FE4-060B-4415-8F94-BBB73AF48438}" srcOrd="1" destOrd="0" presId="urn:microsoft.com/office/officeart/2005/8/layout/chart3#1"/>
    <dgm:cxn modelId="{5A9EBD4B-8645-49D7-B2E8-9213923B272B}" type="presOf" srcId="{0ED99AA1-1B7A-442B-B514-AD422D3A3289}" destId="{2BAD2A90-6227-49A0-8C27-6915CF8C84DC}" srcOrd="1" destOrd="0" presId="urn:microsoft.com/office/officeart/2005/8/layout/chart3#1"/>
    <dgm:cxn modelId="{37A81CA7-177A-40FE-BD0B-04704B0D1130}" srcId="{F2F8705C-C768-4A81-A04C-CE710808B615}" destId="{E73F63EA-7FFA-41BA-A427-D8D1AB2B6CE7}" srcOrd="3" destOrd="0" parTransId="{4884BCB0-C20B-4DA6-A941-A7C00665BB97}" sibTransId="{21B665C5-51FC-41B8-AAEB-366840F571FC}"/>
    <dgm:cxn modelId="{E53D6D25-B8CA-491C-A70F-191F52415AB5}" type="presParOf" srcId="{DF5FA35C-6886-4A75-BFD6-A130F1A92850}" destId="{A88E0FA0-184D-406C-A07A-62C0C7AF7AFF}" srcOrd="0" destOrd="0" presId="urn:microsoft.com/office/officeart/2005/8/layout/chart3#1"/>
    <dgm:cxn modelId="{E11BB492-0BB5-43A5-9738-8822908485CD}" type="presParOf" srcId="{DF5FA35C-6886-4A75-BFD6-A130F1A92850}" destId="{EB0DDFA1-5004-4C9D-B32B-BC68842F21A8}" srcOrd="1" destOrd="0" presId="urn:microsoft.com/office/officeart/2005/8/layout/chart3#1"/>
    <dgm:cxn modelId="{2D41EC20-A47C-4E7A-A6A6-EB257B04E1BA}" type="presParOf" srcId="{DF5FA35C-6886-4A75-BFD6-A130F1A92850}" destId="{3B9B8D4C-44CF-46E5-A94D-54266FCBDEB6}" srcOrd="2" destOrd="0" presId="urn:microsoft.com/office/officeart/2005/8/layout/chart3#1"/>
    <dgm:cxn modelId="{537198D3-F862-41AE-9FF2-426D77C7D194}" type="presParOf" srcId="{DF5FA35C-6886-4A75-BFD6-A130F1A92850}" destId="{ECC12FE4-060B-4415-8F94-BBB73AF48438}" srcOrd="3" destOrd="0" presId="urn:microsoft.com/office/officeart/2005/8/layout/chart3#1"/>
    <dgm:cxn modelId="{91FD7F15-F765-482D-A41A-897F38E799E5}" type="presParOf" srcId="{DF5FA35C-6886-4A75-BFD6-A130F1A92850}" destId="{62266EF5-6C45-490A-BAE0-FEC7ED4D644B}" srcOrd="4" destOrd="0" presId="urn:microsoft.com/office/officeart/2005/8/layout/chart3#1"/>
    <dgm:cxn modelId="{1C4CE73B-C8A2-40F7-8217-B8B11BAB2FC3}" type="presParOf" srcId="{DF5FA35C-6886-4A75-BFD6-A130F1A92850}" destId="{C56D7CBB-0A0F-4B58-8514-7ACC5DC93750}" srcOrd="5" destOrd="0" presId="urn:microsoft.com/office/officeart/2005/8/layout/chart3#1"/>
    <dgm:cxn modelId="{EB82DAFF-33F2-4045-B99C-9EF414B55959}" type="presParOf" srcId="{DF5FA35C-6886-4A75-BFD6-A130F1A92850}" destId="{DA8B3F7F-0981-45DD-A7FC-DFC91B376D54}" srcOrd="6" destOrd="0" presId="urn:microsoft.com/office/officeart/2005/8/layout/chart3#1"/>
    <dgm:cxn modelId="{6527D4C0-C21F-4B19-85FF-414042E444A2}" type="presParOf" srcId="{DF5FA35C-6886-4A75-BFD6-A130F1A92850}" destId="{C205A214-2F7D-4218-965B-14CD5A1C674B}" srcOrd="7" destOrd="0" presId="urn:microsoft.com/office/officeart/2005/8/layout/chart3#1"/>
    <dgm:cxn modelId="{F1DB7E76-8DFC-4B6C-A0A8-00FAF3CDDBDF}" type="presParOf" srcId="{DF5FA35C-6886-4A75-BFD6-A130F1A92850}" destId="{A76414B8-2DBA-478E-B555-4DDDFF1581F5}" srcOrd="8" destOrd="0" presId="urn:microsoft.com/office/officeart/2005/8/layout/chart3#1"/>
    <dgm:cxn modelId="{CED5ED48-14B3-4503-A134-EE28B1E950B3}" type="presParOf" srcId="{DF5FA35C-6886-4A75-BFD6-A130F1A92850}" destId="{2BAD2A90-6227-49A0-8C27-6915CF8C84DC}" srcOrd="9" destOrd="0" presId="urn:microsoft.com/office/officeart/2005/8/layout/chart3#1"/>
  </dgm:cxnLst>
  <dgm:bg/>
  <dgm:whole/>
  <dgm:extLst>
    <a:ext uri="http://schemas.microsoft.com/office/drawing/2008/diagram">
      <dsp:dataModelExt xmlns:dsp="http://schemas.microsoft.com/office/drawing/2008/diagram" relId="rId51"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D633A856-C4E0-4E83-95D2-DEA68A67E1FF}" type="doc">
      <dgm:prSet loTypeId="urn:microsoft.com/office/officeart/2008/layout/RadialCluster#2" loCatId="cycle" qsTypeId="urn:microsoft.com/office/officeart/2005/8/quickstyle/simple3#4" qsCatId="simple" csTypeId="urn:microsoft.com/office/officeart/2005/8/colors/accent1_2#9" csCatId="accent1" phldr="1"/>
      <dgm:spPr/>
      <dgm:t>
        <a:bodyPr/>
        <a:lstStyle/>
        <a:p>
          <a:endParaRPr lang="uk-UA"/>
        </a:p>
      </dgm:t>
    </dgm:pt>
    <dgm:pt modelId="{1271A4C8-92A6-4E5E-88F1-2D1D9025BEF8}">
      <dgm:prSet phldrT="[Текст]" custT="1"/>
      <dgm:spPr/>
      <dgm:t>
        <a:bodyPr/>
        <a:lstStyle/>
        <a:p>
          <a:r>
            <a:rPr lang="uk-UA" sz="1200">
              <a:latin typeface="Times New Roman" panose="02020603050405020304" charset="0"/>
              <a:cs typeface="Times New Roman" panose="02020603050405020304" charset="0"/>
            </a:rPr>
            <a:t>МОРАЛЬНІ ЦІННОСТІ, ЯКІ ФОРМУЮТЬСЯ ЧЕРЕЗ МИСТЕЦТВО </a:t>
          </a:r>
        </a:p>
      </dgm:t>
    </dgm:pt>
    <dgm:pt modelId="{BA14AF7A-40E5-4D97-AE42-F43B4A207295}" type="parTrans" cxnId="{E1E20391-1964-469B-9AA7-854E2D92BF0B}">
      <dgm:prSet/>
      <dgm:spPr/>
      <dgm:t>
        <a:bodyPr/>
        <a:lstStyle/>
        <a:p>
          <a:endParaRPr lang="uk-UA"/>
        </a:p>
      </dgm:t>
    </dgm:pt>
    <dgm:pt modelId="{57409748-5306-4E15-A11A-4EF6C5144D5A}" type="sibTrans" cxnId="{E1E20391-1964-469B-9AA7-854E2D92BF0B}">
      <dgm:prSet/>
      <dgm:spPr/>
      <dgm:t>
        <a:bodyPr/>
        <a:lstStyle/>
        <a:p>
          <a:endParaRPr lang="uk-UA"/>
        </a:p>
      </dgm:t>
    </dgm:pt>
    <dgm:pt modelId="{9E6826B8-9AC0-4939-B12A-421D28DC4C20}">
      <dgm:prSet phldrT="[Текст]" custT="1"/>
      <dgm:spPr/>
      <dgm:t>
        <a:bodyPr/>
        <a:lstStyle/>
        <a:p>
          <a:r>
            <a:rPr lang="uk-UA" sz="1200">
              <a:latin typeface="Times New Roman" panose="02020603050405020304" charset="0"/>
              <a:cs typeface="Times New Roman" panose="02020603050405020304" charset="0"/>
            </a:rPr>
            <a:t>емпатія та співпереживання</a:t>
          </a:r>
        </a:p>
      </dgm:t>
    </dgm:pt>
    <dgm:pt modelId="{FD983A71-E322-4006-90E2-86F668245C6A}" type="parTrans" cxnId="{A4E0CB99-1747-4F66-95A1-17A5FC15B5DE}">
      <dgm:prSet/>
      <dgm:spPr/>
      <dgm:t>
        <a:bodyPr/>
        <a:lstStyle/>
        <a:p>
          <a:endParaRPr lang="uk-UA" sz="1200">
            <a:latin typeface="Times New Roman" panose="02020603050405020304" charset="0"/>
            <a:cs typeface="Times New Roman" panose="02020603050405020304" charset="0"/>
          </a:endParaRPr>
        </a:p>
      </dgm:t>
    </dgm:pt>
    <dgm:pt modelId="{B07D2A1C-C199-4A0A-9542-85CBB4299EDB}" type="sibTrans" cxnId="{A4E0CB99-1747-4F66-95A1-17A5FC15B5DE}">
      <dgm:prSet/>
      <dgm:spPr/>
      <dgm:t>
        <a:bodyPr/>
        <a:lstStyle/>
        <a:p>
          <a:endParaRPr lang="uk-UA"/>
        </a:p>
      </dgm:t>
    </dgm:pt>
    <dgm:pt modelId="{DD3D11C2-5C07-4587-9A89-F43BFDA58CB0}">
      <dgm:prSet phldrT="[Текст]" custT="1"/>
      <dgm:spPr/>
      <dgm:t>
        <a:bodyPr/>
        <a:lstStyle/>
        <a:p>
          <a:r>
            <a:rPr lang="uk-UA" sz="1200">
              <a:latin typeface="Times New Roman" panose="02020603050405020304" charset="0"/>
              <a:cs typeface="Times New Roman" panose="02020603050405020304" charset="0"/>
            </a:rPr>
            <a:t>повага до людини;</a:t>
          </a:r>
        </a:p>
      </dgm:t>
    </dgm:pt>
    <dgm:pt modelId="{FB4A9284-153F-48F0-B33D-A9F96FE2F571}" type="parTrans" cxnId="{728F7236-AC21-469E-B032-19BC58C4978C}">
      <dgm:prSet/>
      <dgm:spPr/>
      <dgm:t>
        <a:bodyPr/>
        <a:lstStyle/>
        <a:p>
          <a:endParaRPr lang="uk-UA" sz="1200">
            <a:latin typeface="Times New Roman" panose="02020603050405020304" charset="0"/>
            <a:cs typeface="Times New Roman" panose="02020603050405020304" charset="0"/>
          </a:endParaRPr>
        </a:p>
      </dgm:t>
    </dgm:pt>
    <dgm:pt modelId="{7EC0508D-C158-4A61-91BC-7945F6979991}" type="sibTrans" cxnId="{728F7236-AC21-469E-B032-19BC58C4978C}">
      <dgm:prSet/>
      <dgm:spPr/>
      <dgm:t>
        <a:bodyPr/>
        <a:lstStyle/>
        <a:p>
          <a:endParaRPr lang="uk-UA"/>
        </a:p>
      </dgm:t>
    </dgm:pt>
    <dgm:pt modelId="{7DD16E23-E98C-4FC1-89DE-8CBEB0BFB7AF}">
      <dgm:prSet custT="1"/>
      <dgm:spPr/>
      <dgm:t>
        <a:bodyPr/>
        <a:lstStyle/>
        <a:p>
          <a:r>
            <a:rPr lang="uk-UA" sz="1200">
              <a:latin typeface="Times New Roman" panose="02020603050405020304" charset="0"/>
              <a:cs typeface="Times New Roman" panose="02020603050405020304" charset="0"/>
            </a:rPr>
            <a:t>почуття краси та гармонії</a:t>
          </a:r>
        </a:p>
      </dgm:t>
    </dgm:pt>
    <dgm:pt modelId="{F38325B3-977E-449C-BB3D-FE8BDBC8581D}" type="parTrans" cxnId="{FD35B288-40FA-4086-A28B-01EBB328EAC6}">
      <dgm:prSet/>
      <dgm:spPr/>
      <dgm:t>
        <a:bodyPr/>
        <a:lstStyle/>
        <a:p>
          <a:endParaRPr lang="uk-UA" sz="1200">
            <a:latin typeface="Times New Roman" panose="02020603050405020304" charset="0"/>
            <a:cs typeface="Times New Roman" panose="02020603050405020304" charset="0"/>
          </a:endParaRPr>
        </a:p>
      </dgm:t>
    </dgm:pt>
    <dgm:pt modelId="{DDAAA0BD-1E11-4591-A76A-4FCAD20FE35E}" type="sibTrans" cxnId="{FD35B288-40FA-4086-A28B-01EBB328EAC6}">
      <dgm:prSet/>
      <dgm:spPr/>
      <dgm:t>
        <a:bodyPr/>
        <a:lstStyle/>
        <a:p>
          <a:endParaRPr lang="uk-UA"/>
        </a:p>
      </dgm:t>
    </dgm:pt>
    <dgm:pt modelId="{34EEF3DF-49D2-4AC1-A8C2-98C3D683FF0F}">
      <dgm:prSet custT="1"/>
      <dgm:spPr/>
      <dgm:t>
        <a:bodyPr/>
        <a:lstStyle/>
        <a:p>
          <a:r>
            <a:rPr lang="uk-UA" sz="1200">
              <a:latin typeface="Times New Roman" panose="02020603050405020304" charset="0"/>
              <a:cs typeface="Times New Roman" panose="02020603050405020304" charset="0"/>
            </a:rPr>
            <a:t>любов до рідного краю</a:t>
          </a:r>
        </a:p>
      </dgm:t>
    </dgm:pt>
    <dgm:pt modelId="{A36F2D79-F040-4E6A-86EB-D68038B4BA3A}" type="parTrans" cxnId="{D58AB76C-6877-4DF4-B4E1-BB9426D7BC01}">
      <dgm:prSet/>
      <dgm:spPr/>
      <dgm:t>
        <a:bodyPr/>
        <a:lstStyle/>
        <a:p>
          <a:endParaRPr lang="uk-UA" sz="1200">
            <a:latin typeface="Times New Roman" panose="02020603050405020304" charset="0"/>
            <a:cs typeface="Times New Roman" panose="02020603050405020304" charset="0"/>
          </a:endParaRPr>
        </a:p>
      </dgm:t>
    </dgm:pt>
    <dgm:pt modelId="{54D8B4A0-4631-4740-80B5-CE3D58898C96}" type="sibTrans" cxnId="{D58AB76C-6877-4DF4-B4E1-BB9426D7BC01}">
      <dgm:prSet/>
      <dgm:spPr/>
      <dgm:t>
        <a:bodyPr/>
        <a:lstStyle/>
        <a:p>
          <a:endParaRPr lang="uk-UA"/>
        </a:p>
      </dgm:t>
    </dgm:pt>
    <dgm:pt modelId="{7743EEF9-280B-4E15-B575-575EFACA79D6}">
      <dgm:prSet custT="1"/>
      <dgm:spPr/>
      <dgm:t>
        <a:bodyPr/>
        <a:lstStyle/>
        <a:p>
          <a:r>
            <a:rPr lang="uk-UA" sz="1200">
              <a:latin typeface="Times New Roman" panose="02020603050405020304" charset="0"/>
              <a:cs typeface="Times New Roman" panose="02020603050405020304" charset="0"/>
            </a:rPr>
            <a:t>цінність праці та творчості</a:t>
          </a:r>
        </a:p>
      </dgm:t>
    </dgm:pt>
    <dgm:pt modelId="{2E5FCE6B-FA1A-40C6-A71A-D32A974A5781}" type="parTrans" cxnId="{0D4C487B-D3F9-4E2B-9739-5F6FA03C8F4C}">
      <dgm:prSet/>
      <dgm:spPr/>
      <dgm:t>
        <a:bodyPr/>
        <a:lstStyle/>
        <a:p>
          <a:endParaRPr lang="uk-UA" sz="1200">
            <a:latin typeface="Times New Roman" panose="02020603050405020304" charset="0"/>
            <a:cs typeface="Times New Roman" panose="02020603050405020304" charset="0"/>
          </a:endParaRPr>
        </a:p>
      </dgm:t>
    </dgm:pt>
    <dgm:pt modelId="{00D532DC-2A19-4726-A4BC-36FAA6939A66}" type="sibTrans" cxnId="{0D4C487B-D3F9-4E2B-9739-5F6FA03C8F4C}">
      <dgm:prSet/>
      <dgm:spPr/>
      <dgm:t>
        <a:bodyPr/>
        <a:lstStyle/>
        <a:p>
          <a:endParaRPr lang="uk-UA"/>
        </a:p>
      </dgm:t>
    </dgm:pt>
    <dgm:pt modelId="{3B7C82CB-EBB0-4886-A9BD-D02876BC88B8}">
      <dgm:prSet custT="1"/>
      <dgm:spPr/>
      <dgm:t>
        <a:bodyPr/>
        <a:lstStyle/>
        <a:p>
          <a:r>
            <a:rPr lang="uk-UA" sz="1200">
              <a:latin typeface="Times New Roman" panose="02020603050405020304" charset="0"/>
              <a:cs typeface="Times New Roman" panose="02020603050405020304" charset="0"/>
            </a:rPr>
            <a:t>розуміння добра і зла.</a:t>
          </a:r>
        </a:p>
      </dgm:t>
    </dgm:pt>
    <dgm:pt modelId="{4649A35F-A574-409A-8F2B-CE691A5ABC8E}" type="parTrans" cxnId="{6C2AE2BB-B9C5-4CF3-8691-C1B030C2A58F}">
      <dgm:prSet/>
      <dgm:spPr/>
      <dgm:t>
        <a:bodyPr/>
        <a:lstStyle/>
        <a:p>
          <a:endParaRPr lang="uk-UA" sz="1200">
            <a:latin typeface="Times New Roman" panose="02020603050405020304" charset="0"/>
            <a:cs typeface="Times New Roman" panose="02020603050405020304" charset="0"/>
          </a:endParaRPr>
        </a:p>
      </dgm:t>
    </dgm:pt>
    <dgm:pt modelId="{D0148450-2D09-4A60-AF9D-D9410D9F88E0}" type="sibTrans" cxnId="{6C2AE2BB-B9C5-4CF3-8691-C1B030C2A58F}">
      <dgm:prSet/>
      <dgm:spPr/>
      <dgm:t>
        <a:bodyPr/>
        <a:lstStyle/>
        <a:p>
          <a:endParaRPr lang="uk-UA"/>
        </a:p>
      </dgm:t>
    </dgm:pt>
    <dgm:pt modelId="{C5B21EF6-B9C1-41F1-8FCF-DC133085D0CE}" type="pres">
      <dgm:prSet presAssocID="{D633A856-C4E0-4E83-95D2-DEA68A67E1FF}" presName="Name0" presStyleCnt="0">
        <dgm:presLayoutVars>
          <dgm:chMax val="1"/>
          <dgm:chPref val="1"/>
          <dgm:dir/>
          <dgm:animOne val="branch"/>
          <dgm:animLvl val="lvl"/>
        </dgm:presLayoutVars>
      </dgm:prSet>
      <dgm:spPr/>
      <dgm:t>
        <a:bodyPr/>
        <a:lstStyle/>
        <a:p>
          <a:endParaRPr lang="uk-UA"/>
        </a:p>
      </dgm:t>
    </dgm:pt>
    <dgm:pt modelId="{5E12E782-07EB-4B16-A617-81E857347918}" type="pres">
      <dgm:prSet presAssocID="{1271A4C8-92A6-4E5E-88F1-2D1D9025BEF8}" presName="singleCycle" presStyleCnt="0"/>
      <dgm:spPr/>
    </dgm:pt>
    <dgm:pt modelId="{D100B6D4-A49C-42CD-BEAD-B523CC474F6B}" type="pres">
      <dgm:prSet presAssocID="{1271A4C8-92A6-4E5E-88F1-2D1D9025BEF8}" presName="singleCenter" presStyleLbl="node1" presStyleIdx="0" presStyleCnt="7" custScaleX="175541">
        <dgm:presLayoutVars>
          <dgm:chMax val="7"/>
          <dgm:chPref val="7"/>
        </dgm:presLayoutVars>
      </dgm:prSet>
      <dgm:spPr/>
      <dgm:t>
        <a:bodyPr/>
        <a:lstStyle/>
        <a:p>
          <a:endParaRPr lang="uk-UA"/>
        </a:p>
      </dgm:t>
    </dgm:pt>
    <dgm:pt modelId="{02C5E8F0-8ED6-4D76-9AA6-ECB7B6321CFE}" type="pres">
      <dgm:prSet presAssocID="{FD983A71-E322-4006-90E2-86F668245C6A}" presName="Name56" presStyleLbl="parChTrans1D2" presStyleIdx="0" presStyleCnt="6" custSzX="836602"/>
      <dgm:spPr/>
      <dgm:t>
        <a:bodyPr/>
        <a:lstStyle/>
        <a:p>
          <a:endParaRPr lang="uk-UA"/>
        </a:p>
      </dgm:t>
    </dgm:pt>
    <dgm:pt modelId="{A51DC36E-ADFC-4131-B6AF-12DB789557D1}" type="pres">
      <dgm:prSet presAssocID="{9E6826B8-9AC0-4939-B12A-421D28DC4C20}" presName="text0" presStyleLbl="node1" presStyleIdx="1" presStyleCnt="7" custScaleX="175541">
        <dgm:presLayoutVars>
          <dgm:bulletEnabled val="1"/>
        </dgm:presLayoutVars>
      </dgm:prSet>
      <dgm:spPr/>
      <dgm:t>
        <a:bodyPr/>
        <a:lstStyle/>
        <a:p>
          <a:endParaRPr lang="uk-UA"/>
        </a:p>
      </dgm:t>
    </dgm:pt>
    <dgm:pt modelId="{69C22A9B-7E38-4B1A-B113-2D68C8FB6560}" type="pres">
      <dgm:prSet presAssocID="{4649A35F-A574-409A-8F2B-CE691A5ABC8E}" presName="Name56" presStyleLbl="parChTrans1D2" presStyleIdx="1" presStyleCnt="6" custSzX="618890"/>
      <dgm:spPr/>
      <dgm:t>
        <a:bodyPr/>
        <a:lstStyle/>
        <a:p>
          <a:endParaRPr lang="uk-UA"/>
        </a:p>
      </dgm:t>
    </dgm:pt>
    <dgm:pt modelId="{384BB918-5849-4DFB-B0B3-2200E563295E}" type="pres">
      <dgm:prSet presAssocID="{3B7C82CB-EBB0-4886-A9BD-D02876BC88B8}" presName="text0" presStyleLbl="node1" presStyleIdx="2" presStyleCnt="7" custScaleX="175541" custRadScaleRad="139810" custRadScaleInc="12369">
        <dgm:presLayoutVars>
          <dgm:bulletEnabled val="1"/>
        </dgm:presLayoutVars>
      </dgm:prSet>
      <dgm:spPr/>
      <dgm:t>
        <a:bodyPr/>
        <a:lstStyle/>
        <a:p>
          <a:endParaRPr lang="uk-UA"/>
        </a:p>
      </dgm:t>
    </dgm:pt>
    <dgm:pt modelId="{FDF6A7C9-B948-4F86-A5CB-4AD2DB553B84}" type="pres">
      <dgm:prSet presAssocID="{F38325B3-977E-449C-BB3D-FE8BDBC8581D}" presName="Name56" presStyleLbl="parChTrans1D2" presStyleIdx="2" presStyleCnt="6" custSzX="618890"/>
      <dgm:spPr/>
      <dgm:t>
        <a:bodyPr/>
        <a:lstStyle/>
        <a:p>
          <a:endParaRPr lang="uk-UA"/>
        </a:p>
      </dgm:t>
    </dgm:pt>
    <dgm:pt modelId="{C79B1EAC-58DE-4170-AD5F-0D29C32F263F}" type="pres">
      <dgm:prSet presAssocID="{7DD16E23-E98C-4FC1-89DE-8CBEB0BFB7AF}" presName="text0" presStyleLbl="node1" presStyleIdx="3" presStyleCnt="7" custScaleX="175541" custRadScaleRad="125866" custRadScaleInc="-17023">
        <dgm:presLayoutVars>
          <dgm:bulletEnabled val="1"/>
        </dgm:presLayoutVars>
      </dgm:prSet>
      <dgm:spPr/>
      <dgm:t>
        <a:bodyPr/>
        <a:lstStyle/>
        <a:p>
          <a:endParaRPr lang="uk-UA"/>
        </a:p>
      </dgm:t>
    </dgm:pt>
    <dgm:pt modelId="{49FD1C79-17C6-401C-B465-47B611B05D60}" type="pres">
      <dgm:prSet presAssocID="{2E5FCE6B-FA1A-40C6-A71A-D32A974A5781}" presName="Name56" presStyleLbl="parChTrans1D2" presStyleIdx="3" presStyleCnt="6" custSzX="836602"/>
      <dgm:spPr/>
      <dgm:t>
        <a:bodyPr/>
        <a:lstStyle/>
        <a:p>
          <a:endParaRPr lang="uk-UA"/>
        </a:p>
      </dgm:t>
    </dgm:pt>
    <dgm:pt modelId="{C4EFF353-8177-4273-86C9-07D13C2930BA}" type="pres">
      <dgm:prSet presAssocID="{7743EEF9-280B-4E15-B575-575EFACA79D6}" presName="text0" presStyleLbl="node1" presStyleIdx="4" presStyleCnt="7" custScaleX="175541">
        <dgm:presLayoutVars>
          <dgm:bulletEnabled val="1"/>
        </dgm:presLayoutVars>
      </dgm:prSet>
      <dgm:spPr/>
      <dgm:t>
        <a:bodyPr/>
        <a:lstStyle/>
        <a:p>
          <a:endParaRPr lang="uk-UA"/>
        </a:p>
      </dgm:t>
    </dgm:pt>
    <dgm:pt modelId="{4A4893CF-7CA6-4EB1-B38B-F797FBC469C6}" type="pres">
      <dgm:prSet presAssocID="{A36F2D79-F040-4E6A-86EB-D68038B4BA3A}" presName="Name56" presStyleLbl="parChTrans1D2" presStyleIdx="4" presStyleCnt="6" custSzX="618890"/>
      <dgm:spPr/>
      <dgm:t>
        <a:bodyPr/>
        <a:lstStyle/>
        <a:p>
          <a:endParaRPr lang="uk-UA"/>
        </a:p>
      </dgm:t>
    </dgm:pt>
    <dgm:pt modelId="{DF9DF544-5C5B-4B8E-94DA-533C632FB3A5}" type="pres">
      <dgm:prSet presAssocID="{34EEF3DF-49D2-4AC1-A8C2-98C3D683FF0F}" presName="text0" presStyleLbl="node1" presStyleIdx="5" presStyleCnt="7" custScaleX="175541" custRadScaleRad="148809" custRadScaleInc="24299">
        <dgm:presLayoutVars>
          <dgm:bulletEnabled val="1"/>
        </dgm:presLayoutVars>
      </dgm:prSet>
      <dgm:spPr/>
      <dgm:t>
        <a:bodyPr/>
        <a:lstStyle/>
        <a:p>
          <a:endParaRPr lang="uk-UA"/>
        </a:p>
      </dgm:t>
    </dgm:pt>
    <dgm:pt modelId="{1417ACFA-2A4B-4C53-8C75-C8B5EE0C8ADF}" type="pres">
      <dgm:prSet presAssocID="{FB4A9284-153F-48F0-B33D-A9F96FE2F571}" presName="Name56" presStyleLbl="parChTrans1D2" presStyleIdx="5" presStyleCnt="6" custSzX="618890"/>
      <dgm:spPr/>
      <dgm:t>
        <a:bodyPr/>
        <a:lstStyle/>
        <a:p>
          <a:endParaRPr lang="uk-UA"/>
        </a:p>
      </dgm:t>
    </dgm:pt>
    <dgm:pt modelId="{45FB5923-F1B9-4CB1-A09F-43C6C827D237}" type="pres">
      <dgm:prSet presAssocID="{DD3D11C2-5C07-4587-9A89-F43BFDA58CB0}" presName="text0" presStyleLbl="node1" presStyleIdx="6" presStyleCnt="7" custScaleX="175541" custRadScaleRad="134225" custRadScaleInc="-4820">
        <dgm:presLayoutVars>
          <dgm:bulletEnabled val="1"/>
        </dgm:presLayoutVars>
      </dgm:prSet>
      <dgm:spPr/>
      <dgm:t>
        <a:bodyPr/>
        <a:lstStyle/>
        <a:p>
          <a:endParaRPr lang="uk-UA"/>
        </a:p>
      </dgm:t>
    </dgm:pt>
  </dgm:ptLst>
  <dgm:cxnLst>
    <dgm:cxn modelId="{BD30AA9C-8A40-4E33-A82B-76CB626FA541}" type="presOf" srcId="{4649A35F-A574-409A-8F2B-CE691A5ABC8E}" destId="{69C22A9B-7E38-4B1A-B113-2D68C8FB6560}" srcOrd="0" destOrd="0" presId="urn:microsoft.com/office/officeart/2008/layout/RadialCluster#2"/>
    <dgm:cxn modelId="{728F7236-AC21-469E-B032-19BC58C4978C}" srcId="{1271A4C8-92A6-4E5E-88F1-2D1D9025BEF8}" destId="{DD3D11C2-5C07-4587-9A89-F43BFDA58CB0}" srcOrd="5" destOrd="0" parTransId="{FB4A9284-153F-48F0-B33D-A9F96FE2F571}" sibTransId="{7EC0508D-C158-4A61-91BC-7945F6979991}"/>
    <dgm:cxn modelId="{B6E766E1-393F-4813-B30D-58A796B52B0C}" type="presOf" srcId="{D633A856-C4E0-4E83-95D2-DEA68A67E1FF}" destId="{C5B21EF6-B9C1-41F1-8FCF-DC133085D0CE}" srcOrd="0" destOrd="0" presId="urn:microsoft.com/office/officeart/2008/layout/RadialCluster#2"/>
    <dgm:cxn modelId="{0BAA7EE1-9681-4D7E-8A00-11DF7B0A4219}" type="presOf" srcId="{3B7C82CB-EBB0-4886-A9BD-D02876BC88B8}" destId="{384BB918-5849-4DFB-B0B3-2200E563295E}" srcOrd="0" destOrd="0" presId="urn:microsoft.com/office/officeart/2008/layout/RadialCluster#2"/>
    <dgm:cxn modelId="{0D4C487B-D3F9-4E2B-9739-5F6FA03C8F4C}" srcId="{1271A4C8-92A6-4E5E-88F1-2D1D9025BEF8}" destId="{7743EEF9-280B-4E15-B575-575EFACA79D6}" srcOrd="3" destOrd="0" parTransId="{2E5FCE6B-FA1A-40C6-A71A-D32A974A5781}" sibTransId="{00D532DC-2A19-4726-A4BC-36FAA6939A66}"/>
    <dgm:cxn modelId="{D58AB76C-6877-4DF4-B4E1-BB9426D7BC01}" srcId="{1271A4C8-92A6-4E5E-88F1-2D1D9025BEF8}" destId="{34EEF3DF-49D2-4AC1-A8C2-98C3D683FF0F}" srcOrd="4" destOrd="0" parTransId="{A36F2D79-F040-4E6A-86EB-D68038B4BA3A}" sibTransId="{54D8B4A0-4631-4740-80B5-CE3D58898C96}"/>
    <dgm:cxn modelId="{489A950B-448E-4B74-A5D2-9AF2F6C98C91}" type="presOf" srcId="{1271A4C8-92A6-4E5E-88F1-2D1D9025BEF8}" destId="{D100B6D4-A49C-42CD-BEAD-B523CC474F6B}" srcOrd="0" destOrd="0" presId="urn:microsoft.com/office/officeart/2008/layout/RadialCluster#2"/>
    <dgm:cxn modelId="{B7A21101-4386-412A-A479-6212C74E6EF6}" type="presOf" srcId="{7743EEF9-280B-4E15-B575-575EFACA79D6}" destId="{C4EFF353-8177-4273-86C9-07D13C2930BA}" srcOrd="0" destOrd="0" presId="urn:microsoft.com/office/officeart/2008/layout/RadialCluster#2"/>
    <dgm:cxn modelId="{9041F8F1-7F66-4B38-8AB2-AB534C88EE3F}" type="presOf" srcId="{7DD16E23-E98C-4FC1-89DE-8CBEB0BFB7AF}" destId="{C79B1EAC-58DE-4170-AD5F-0D29C32F263F}" srcOrd="0" destOrd="0" presId="urn:microsoft.com/office/officeart/2008/layout/RadialCluster#2"/>
    <dgm:cxn modelId="{3B2F8862-FA4E-4D5A-A3BA-5375B7D85D68}" type="presOf" srcId="{2E5FCE6B-FA1A-40C6-A71A-D32A974A5781}" destId="{49FD1C79-17C6-401C-B465-47B611B05D60}" srcOrd="0" destOrd="0" presId="urn:microsoft.com/office/officeart/2008/layout/RadialCluster#2"/>
    <dgm:cxn modelId="{E1E20391-1964-469B-9AA7-854E2D92BF0B}" srcId="{D633A856-C4E0-4E83-95D2-DEA68A67E1FF}" destId="{1271A4C8-92A6-4E5E-88F1-2D1D9025BEF8}" srcOrd="0" destOrd="0" parTransId="{BA14AF7A-40E5-4D97-AE42-F43B4A207295}" sibTransId="{57409748-5306-4E15-A11A-4EF6C5144D5A}"/>
    <dgm:cxn modelId="{A4E0CB99-1747-4F66-95A1-17A5FC15B5DE}" srcId="{1271A4C8-92A6-4E5E-88F1-2D1D9025BEF8}" destId="{9E6826B8-9AC0-4939-B12A-421D28DC4C20}" srcOrd="0" destOrd="0" parTransId="{FD983A71-E322-4006-90E2-86F668245C6A}" sibTransId="{B07D2A1C-C199-4A0A-9542-85CBB4299EDB}"/>
    <dgm:cxn modelId="{DFBDC440-75AC-4D26-B0B4-FEA60E03E76C}" type="presOf" srcId="{DD3D11C2-5C07-4587-9A89-F43BFDA58CB0}" destId="{45FB5923-F1B9-4CB1-A09F-43C6C827D237}" srcOrd="0" destOrd="0" presId="urn:microsoft.com/office/officeart/2008/layout/RadialCluster#2"/>
    <dgm:cxn modelId="{365BE779-7D8E-4992-801D-4C0F468BFDE9}" type="presOf" srcId="{F38325B3-977E-449C-BB3D-FE8BDBC8581D}" destId="{FDF6A7C9-B948-4F86-A5CB-4AD2DB553B84}" srcOrd="0" destOrd="0" presId="urn:microsoft.com/office/officeart/2008/layout/RadialCluster#2"/>
    <dgm:cxn modelId="{6C2AE2BB-B9C5-4CF3-8691-C1B030C2A58F}" srcId="{1271A4C8-92A6-4E5E-88F1-2D1D9025BEF8}" destId="{3B7C82CB-EBB0-4886-A9BD-D02876BC88B8}" srcOrd="1" destOrd="0" parTransId="{4649A35F-A574-409A-8F2B-CE691A5ABC8E}" sibTransId="{D0148450-2D09-4A60-AF9D-D9410D9F88E0}"/>
    <dgm:cxn modelId="{97C6B119-4610-40C8-A076-E05C8E6ADB32}" type="presOf" srcId="{FB4A9284-153F-48F0-B33D-A9F96FE2F571}" destId="{1417ACFA-2A4B-4C53-8C75-C8B5EE0C8ADF}" srcOrd="0" destOrd="0" presId="urn:microsoft.com/office/officeart/2008/layout/RadialCluster#2"/>
    <dgm:cxn modelId="{FD35B288-40FA-4086-A28B-01EBB328EAC6}" srcId="{1271A4C8-92A6-4E5E-88F1-2D1D9025BEF8}" destId="{7DD16E23-E98C-4FC1-89DE-8CBEB0BFB7AF}" srcOrd="2" destOrd="0" parTransId="{F38325B3-977E-449C-BB3D-FE8BDBC8581D}" sibTransId="{DDAAA0BD-1E11-4591-A76A-4FCAD20FE35E}"/>
    <dgm:cxn modelId="{C5E3049A-317D-4364-9018-7C0116A761B3}" type="presOf" srcId="{FD983A71-E322-4006-90E2-86F668245C6A}" destId="{02C5E8F0-8ED6-4D76-9AA6-ECB7B6321CFE}" srcOrd="0" destOrd="0" presId="urn:microsoft.com/office/officeart/2008/layout/RadialCluster#2"/>
    <dgm:cxn modelId="{BDB96AA1-F9E3-4E78-A8D1-6B3E9C64BEDF}" type="presOf" srcId="{9E6826B8-9AC0-4939-B12A-421D28DC4C20}" destId="{A51DC36E-ADFC-4131-B6AF-12DB789557D1}" srcOrd="0" destOrd="0" presId="urn:microsoft.com/office/officeart/2008/layout/RadialCluster#2"/>
    <dgm:cxn modelId="{3771EFCD-809C-4292-BA89-48D52618F9A2}" type="presOf" srcId="{34EEF3DF-49D2-4AC1-A8C2-98C3D683FF0F}" destId="{DF9DF544-5C5B-4B8E-94DA-533C632FB3A5}" srcOrd="0" destOrd="0" presId="urn:microsoft.com/office/officeart/2008/layout/RadialCluster#2"/>
    <dgm:cxn modelId="{973BF656-3DB0-479B-968C-4DAC216049EE}" type="presOf" srcId="{A36F2D79-F040-4E6A-86EB-D68038B4BA3A}" destId="{4A4893CF-7CA6-4EB1-B38B-F797FBC469C6}" srcOrd="0" destOrd="0" presId="urn:microsoft.com/office/officeart/2008/layout/RadialCluster#2"/>
    <dgm:cxn modelId="{E2F0507A-3CCB-4966-9661-4E83285D3DDC}" type="presParOf" srcId="{C5B21EF6-B9C1-41F1-8FCF-DC133085D0CE}" destId="{5E12E782-07EB-4B16-A617-81E857347918}" srcOrd="0" destOrd="0" presId="urn:microsoft.com/office/officeart/2008/layout/RadialCluster#2"/>
    <dgm:cxn modelId="{6736D0B7-20F5-417B-9307-54988201616C}" type="presParOf" srcId="{5E12E782-07EB-4B16-A617-81E857347918}" destId="{D100B6D4-A49C-42CD-BEAD-B523CC474F6B}" srcOrd="0" destOrd="0" presId="urn:microsoft.com/office/officeart/2008/layout/RadialCluster#2"/>
    <dgm:cxn modelId="{2AC59D75-35C4-421D-93A0-2B5280877599}" type="presParOf" srcId="{5E12E782-07EB-4B16-A617-81E857347918}" destId="{02C5E8F0-8ED6-4D76-9AA6-ECB7B6321CFE}" srcOrd="1" destOrd="0" presId="urn:microsoft.com/office/officeart/2008/layout/RadialCluster#2"/>
    <dgm:cxn modelId="{8FF1264C-08EA-4D95-9695-0B22A2E82FD2}" type="presParOf" srcId="{5E12E782-07EB-4B16-A617-81E857347918}" destId="{A51DC36E-ADFC-4131-B6AF-12DB789557D1}" srcOrd="2" destOrd="0" presId="urn:microsoft.com/office/officeart/2008/layout/RadialCluster#2"/>
    <dgm:cxn modelId="{1DF30324-9B38-44A8-BB56-95908FBCE54D}" type="presParOf" srcId="{5E12E782-07EB-4B16-A617-81E857347918}" destId="{69C22A9B-7E38-4B1A-B113-2D68C8FB6560}" srcOrd="3" destOrd="0" presId="urn:microsoft.com/office/officeart/2008/layout/RadialCluster#2"/>
    <dgm:cxn modelId="{1941D2BB-29C3-461B-91E0-F6B2A8C0A393}" type="presParOf" srcId="{5E12E782-07EB-4B16-A617-81E857347918}" destId="{384BB918-5849-4DFB-B0B3-2200E563295E}" srcOrd="4" destOrd="0" presId="urn:microsoft.com/office/officeart/2008/layout/RadialCluster#2"/>
    <dgm:cxn modelId="{24136BD8-F564-4B15-9B2B-8E3D3587C53A}" type="presParOf" srcId="{5E12E782-07EB-4B16-A617-81E857347918}" destId="{FDF6A7C9-B948-4F86-A5CB-4AD2DB553B84}" srcOrd="5" destOrd="0" presId="urn:microsoft.com/office/officeart/2008/layout/RadialCluster#2"/>
    <dgm:cxn modelId="{E8F1762E-7446-4A54-97BE-8EC1959C026C}" type="presParOf" srcId="{5E12E782-07EB-4B16-A617-81E857347918}" destId="{C79B1EAC-58DE-4170-AD5F-0D29C32F263F}" srcOrd="6" destOrd="0" presId="urn:microsoft.com/office/officeart/2008/layout/RadialCluster#2"/>
    <dgm:cxn modelId="{3F7455AB-9BE1-4498-A646-97430D4B03A1}" type="presParOf" srcId="{5E12E782-07EB-4B16-A617-81E857347918}" destId="{49FD1C79-17C6-401C-B465-47B611B05D60}" srcOrd="7" destOrd="0" presId="urn:microsoft.com/office/officeart/2008/layout/RadialCluster#2"/>
    <dgm:cxn modelId="{EC417662-3271-46EA-8E7C-697BB89D8AE4}" type="presParOf" srcId="{5E12E782-07EB-4B16-A617-81E857347918}" destId="{C4EFF353-8177-4273-86C9-07D13C2930BA}" srcOrd="8" destOrd="0" presId="urn:microsoft.com/office/officeart/2008/layout/RadialCluster#2"/>
    <dgm:cxn modelId="{C872550E-EAAD-4DF6-AB44-3B5947BBAB1B}" type="presParOf" srcId="{5E12E782-07EB-4B16-A617-81E857347918}" destId="{4A4893CF-7CA6-4EB1-B38B-F797FBC469C6}" srcOrd="9" destOrd="0" presId="urn:microsoft.com/office/officeart/2008/layout/RadialCluster#2"/>
    <dgm:cxn modelId="{400CB92D-A0DD-4140-9F2F-65B77A1D13D4}" type="presParOf" srcId="{5E12E782-07EB-4B16-A617-81E857347918}" destId="{DF9DF544-5C5B-4B8E-94DA-533C632FB3A5}" srcOrd="10" destOrd="0" presId="urn:microsoft.com/office/officeart/2008/layout/RadialCluster#2"/>
    <dgm:cxn modelId="{90D0B554-551E-405E-A538-784ABE575BEF}" type="presParOf" srcId="{5E12E782-07EB-4B16-A617-81E857347918}" destId="{1417ACFA-2A4B-4C53-8C75-C8B5EE0C8ADF}" srcOrd="11" destOrd="0" presId="urn:microsoft.com/office/officeart/2008/layout/RadialCluster#2"/>
    <dgm:cxn modelId="{8D0DE2A4-5F70-4950-BA73-3438F9875BB6}" type="presParOf" srcId="{5E12E782-07EB-4B16-A617-81E857347918}" destId="{45FB5923-F1B9-4CB1-A09F-43C6C827D237}" srcOrd="12" destOrd="0" presId="urn:microsoft.com/office/officeart/2008/layout/RadialCluster#2"/>
  </dgm:cxnLst>
  <dgm:bg/>
  <dgm:whole/>
  <dgm:extLst>
    <a:ext uri="http://schemas.microsoft.com/office/drawing/2008/diagram">
      <dsp:dataModelExt xmlns:dsp="http://schemas.microsoft.com/office/drawing/2008/diagram" relId="rId5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BE97119-C4AB-4B27-A0B4-3152932E95DB}">
      <dsp:nvSpPr>
        <dsp:cNvPr id="0" name=""/>
        <dsp:cNvSpPr/>
      </dsp:nvSpPr>
      <dsp:spPr>
        <a:xfrm>
          <a:off x="2863697" y="976056"/>
          <a:ext cx="1875341" cy="446246"/>
        </a:xfrm>
        <a:custGeom>
          <a:avLst/>
          <a:gdLst/>
          <a:ahLst/>
          <a:cxnLst/>
          <a:rect l="0" t="0" r="0" b="0"/>
          <a:pathLst>
            <a:path>
              <a:moveTo>
                <a:pt x="0" y="0"/>
              </a:moveTo>
              <a:lnTo>
                <a:pt x="0" y="304103"/>
              </a:lnTo>
              <a:lnTo>
                <a:pt x="1875341" y="304103"/>
              </a:lnTo>
              <a:lnTo>
                <a:pt x="1875341" y="446246"/>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F250E335-2C1A-4A68-817B-CB8376D3FD7A}">
      <dsp:nvSpPr>
        <dsp:cNvPr id="0" name=""/>
        <dsp:cNvSpPr/>
      </dsp:nvSpPr>
      <dsp:spPr>
        <a:xfrm>
          <a:off x="2817977" y="976056"/>
          <a:ext cx="91440" cy="446246"/>
        </a:xfrm>
        <a:custGeom>
          <a:avLst/>
          <a:gdLst/>
          <a:ahLst/>
          <a:cxnLst/>
          <a:rect l="0" t="0" r="0" b="0"/>
          <a:pathLst>
            <a:path>
              <a:moveTo>
                <a:pt x="45720" y="0"/>
              </a:moveTo>
              <a:lnTo>
                <a:pt x="45720" y="446246"/>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0E8C13D6-A38D-4A24-A868-F42FA9795EA5}">
      <dsp:nvSpPr>
        <dsp:cNvPr id="0" name=""/>
        <dsp:cNvSpPr/>
      </dsp:nvSpPr>
      <dsp:spPr>
        <a:xfrm>
          <a:off x="988355" y="976056"/>
          <a:ext cx="1875341" cy="446246"/>
        </a:xfrm>
        <a:custGeom>
          <a:avLst/>
          <a:gdLst/>
          <a:ahLst/>
          <a:cxnLst/>
          <a:rect l="0" t="0" r="0" b="0"/>
          <a:pathLst>
            <a:path>
              <a:moveTo>
                <a:pt x="1875341" y="0"/>
              </a:moveTo>
              <a:lnTo>
                <a:pt x="1875341" y="304103"/>
              </a:lnTo>
              <a:lnTo>
                <a:pt x="0" y="304103"/>
              </a:lnTo>
              <a:lnTo>
                <a:pt x="0" y="446246"/>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68B4EE17-EB19-4D29-A499-4B634F1C3A98}">
      <dsp:nvSpPr>
        <dsp:cNvPr id="0" name=""/>
        <dsp:cNvSpPr/>
      </dsp:nvSpPr>
      <dsp:spPr>
        <a:xfrm>
          <a:off x="1837824" y="1731"/>
          <a:ext cx="2051744" cy="97432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4AD2271E-139B-4B17-8532-0E4F5C884ACB}">
      <dsp:nvSpPr>
        <dsp:cNvPr id="0" name=""/>
        <dsp:cNvSpPr/>
      </dsp:nvSpPr>
      <dsp:spPr>
        <a:xfrm>
          <a:off x="2008310" y="163692"/>
          <a:ext cx="2051744" cy="974325"/>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Види компетентностей</a:t>
          </a:r>
          <a:endParaRPr lang="ru-RU" sz="14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sp:txBody>
      <dsp:txXfrm>
        <a:off x="2036847" y="192229"/>
        <a:ext cx="1994670" cy="917251"/>
      </dsp:txXfrm>
    </dsp:sp>
    <dsp:sp modelId="{E620C2E1-8903-4744-9E0B-2E2419A30558}">
      <dsp:nvSpPr>
        <dsp:cNvPr id="0" name=""/>
        <dsp:cNvSpPr/>
      </dsp:nvSpPr>
      <dsp:spPr>
        <a:xfrm>
          <a:off x="221170" y="1422302"/>
          <a:ext cx="1534370" cy="97432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CB410CC8-A83C-4532-9985-26EF5996F981}">
      <dsp:nvSpPr>
        <dsp:cNvPr id="0" name=""/>
        <dsp:cNvSpPr/>
      </dsp:nvSpPr>
      <dsp:spPr>
        <a:xfrm>
          <a:off x="391656" y="1584263"/>
          <a:ext cx="1534370" cy="974325"/>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Соціальні</a:t>
          </a:r>
          <a:endParaRPr lang="ru-RU" sz="14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sp:txBody>
      <dsp:txXfrm>
        <a:off x="420193" y="1612800"/>
        <a:ext cx="1477296" cy="917251"/>
      </dsp:txXfrm>
    </dsp:sp>
    <dsp:sp modelId="{700BFA73-040E-44BA-B23A-423D261C6734}">
      <dsp:nvSpPr>
        <dsp:cNvPr id="0" name=""/>
        <dsp:cNvSpPr/>
      </dsp:nvSpPr>
      <dsp:spPr>
        <a:xfrm>
          <a:off x="2096512" y="1422302"/>
          <a:ext cx="1534370" cy="97432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388648D2-377F-405F-BEB7-F41641023C76}">
      <dsp:nvSpPr>
        <dsp:cNvPr id="0" name=""/>
        <dsp:cNvSpPr/>
      </dsp:nvSpPr>
      <dsp:spPr>
        <a:xfrm>
          <a:off x="2266997" y="1584263"/>
          <a:ext cx="1534370" cy="974325"/>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Мотиваційні</a:t>
          </a:r>
        </a:p>
      </dsp:txBody>
      <dsp:txXfrm>
        <a:off x="2295534" y="1612800"/>
        <a:ext cx="1477296" cy="917251"/>
      </dsp:txXfrm>
    </dsp:sp>
    <dsp:sp modelId="{E164D572-FAD5-4A7F-B0D2-059BE6E4078C}">
      <dsp:nvSpPr>
        <dsp:cNvPr id="0" name=""/>
        <dsp:cNvSpPr/>
      </dsp:nvSpPr>
      <dsp:spPr>
        <a:xfrm>
          <a:off x="3971853" y="1422302"/>
          <a:ext cx="1534370" cy="97432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680F7D5F-2CFE-4FE1-8F62-C86F76FDCA1A}">
      <dsp:nvSpPr>
        <dsp:cNvPr id="0" name=""/>
        <dsp:cNvSpPr/>
      </dsp:nvSpPr>
      <dsp:spPr>
        <a:xfrm>
          <a:off x="4142339" y="1584263"/>
          <a:ext cx="1534370" cy="974325"/>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Функціональні</a:t>
          </a:r>
        </a:p>
      </dsp:txBody>
      <dsp:txXfrm>
        <a:off x="4170876" y="1612800"/>
        <a:ext cx="1477296" cy="917251"/>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DD570CC-0485-464A-896E-DF7B03B8F231}">
      <dsp:nvSpPr>
        <dsp:cNvPr id="0" name=""/>
        <dsp:cNvSpPr/>
      </dsp:nvSpPr>
      <dsp:spPr>
        <a:xfrm>
          <a:off x="2877043" y="934549"/>
          <a:ext cx="2256469" cy="575373"/>
        </a:xfrm>
        <a:custGeom>
          <a:avLst/>
          <a:gdLst/>
          <a:ahLst/>
          <a:cxnLst/>
          <a:rect l="0" t="0" r="0" b="0"/>
          <a:pathLst>
            <a:path>
              <a:moveTo>
                <a:pt x="0" y="0"/>
              </a:moveTo>
              <a:lnTo>
                <a:pt x="0" y="463720"/>
              </a:lnTo>
              <a:lnTo>
                <a:pt x="2256469" y="463720"/>
              </a:lnTo>
              <a:lnTo>
                <a:pt x="2256469" y="57537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FBE97119-C4AB-4B27-A0B4-3152932E95DB}">
      <dsp:nvSpPr>
        <dsp:cNvPr id="0" name=""/>
        <dsp:cNvSpPr/>
      </dsp:nvSpPr>
      <dsp:spPr>
        <a:xfrm>
          <a:off x="2877043" y="934549"/>
          <a:ext cx="674138" cy="575373"/>
        </a:xfrm>
        <a:custGeom>
          <a:avLst/>
          <a:gdLst/>
          <a:ahLst/>
          <a:cxnLst/>
          <a:rect l="0" t="0" r="0" b="0"/>
          <a:pathLst>
            <a:path>
              <a:moveTo>
                <a:pt x="0" y="0"/>
              </a:moveTo>
              <a:lnTo>
                <a:pt x="0" y="463720"/>
              </a:lnTo>
              <a:lnTo>
                <a:pt x="674138" y="463720"/>
              </a:lnTo>
              <a:lnTo>
                <a:pt x="674138" y="57537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F250E335-2C1A-4A68-817B-CB8376D3FD7A}">
      <dsp:nvSpPr>
        <dsp:cNvPr id="0" name=""/>
        <dsp:cNvSpPr/>
      </dsp:nvSpPr>
      <dsp:spPr>
        <a:xfrm>
          <a:off x="2078101" y="934549"/>
          <a:ext cx="798942" cy="575373"/>
        </a:xfrm>
        <a:custGeom>
          <a:avLst/>
          <a:gdLst/>
          <a:ahLst/>
          <a:cxnLst/>
          <a:rect l="0" t="0" r="0" b="0"/>
          <a:pathLst>
            <a:path>
              <a:moveTo>
                <a:pt x="798942" y="0"/>
              </a:moveTo>
              <a:lnTo>
                <a:pt x="798942" y="463720"/>
              </a:lnTo>
              <a:lnTo>
                <a:pt x="0" y="463720"/>
              </a:lnTo>
              <a:lnTo>
                <a:pt x="0" y="57537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0E8C13D6-A38D-4A24-A868-F42FA9795EA5}">
      <dsp:nvSpPr>
        <dsp:cNvPr id="0" name=""/>
        <dsp:cNvSpPr/>
      </dsp:nvSpPr>
      <dsp:spPr>
        <a:xfrm>
          <a:off x="605020" y="934549"/>
          <a:ext cx="2272023" cy="575373"/>
        </a:xfrm>
        <a:custGeom>
          <a:avLst/>
          <a:gdLst/>
          <a:ahLst/>
          <a:cxnLst/>
          <a:rect l="0" t="0" r="0" b="0"/>
          <a:pathLst>
            <a:path>
              <a:moveTo>
                <a:pt x="2272023" y="0"/>
              </a:moveTo>
              <a:lnTo>
                <a:pt x="2272023" y="463720"/>
              </a:lnTo>
              <a:lnTo>
                <a:pt x="0" y="463720"/>
              </a:lnTo>
              <a:lnTo>
                <a:pt x="0" y="57537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68B4EE17-EB19-4D29-A499-4B634F1C3A98}">
      <dsp:nvSpPr>
        <dsp:cNvPr id="0" name=""/>
        <dsp:cNvSpPr/>
      </dsp:nvSpPr>
      <dsp:spPr>
        <a:xfrm>
          <a:off x="2086762" y="169216"/>
          <a:ext cx="1580562" cy="76533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4AD2271E-139B-4B17-8532-0E4F5C884ACB}">
      <dsp:nvSpPr>
        <dsp:cNvPr id="0" name=""/>
        <dsp:cNvSpPr/>
      </dsp:nvSpPr>
      <dsp:spPr>
        <a:xfrm>
          <a:off x="2220678" y="296437"/>
          <a:ext cx="1580562" cy="765332"/>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Функції компетентностей</a:t>
          </a:r>
          <a:endParaRPr lang="ru-RU" sz="14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sp:txBody>
      <dsp:txXfrm>
        <a:off x="2243094" y="318853"/>
        <a:ext cx="1535730" cy="720500"/>
      </dsp:txXfrm>
    </dsp:sp>
    <dsp:sp modelId="{E620C2E1-8903-4744-9E0B-2E2419A30558}">
      <dsp:nvSpPr>
        <dsp:cNvPr id="0" name=""/>
        <dsp:cNvSpPr/>
      </dsp:nvSpPr>
      <dsp:spPr>
        <a:xfrm>
          <a:off x="2396" y="1509922"/>
          <a:ext cx="1205248" cy="76533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CB410CC8-A83C-4532-9985-26EF5996F981}">
      <dsp:nvSpPr>
        <dsp:cNvPr id="0" name=""/>
        <dsp:cNvSpPr/>
      </dsp:nvSpPr>
      <dsp:spPr>
        <a:xfrm>
          <a:off x="136312" y="1637143"/>
          <a:ext cx="1205248" cy="765332"/>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Навчальна (освітня)</a:t>
          </a:r>
          <a:endParaRPr lang="ru-RU" sz="14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endParaRPr>
        </a:p>
      </dsp:txBody>
      <dsp:txXfrm>
        <a:off x="158728" y="1659559"/>
        <a:ext cx="1160416" cy="720500"/>
      </dsp:txXfrm>
    </dsp:sp>
    <dsp:sp modelId="{700BFA73-040E-44BA-B23A-423D261C6734}">
      <dsp:nvSpPr>
        <dsp:cNvPr id="0" name=""/>
        <dsp:cNvSpPr/>
      </dsp:nvSpPr>
      <dsp:spPr>
        <a:xfrm>
          <a:off x="1475477" y="1509922"/>
          <a:ext cx="1205248" cy="76533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388648D2-377F-405F-BEB7-F41641023C76}">
      <dsp:nvSpPr>
        <dsp:cNvPr id="0" name=""/>
        <dsp:cNvSpPr/>
      </dsp:nvSpPr>
      <dsp:spPr>
        <a:xfrm>
          <a:off x="1609393" y="1637143"/>
          <a:ext cx="1205248" cy="765332"/>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Виховна</a:t>
          </a:r>
        </a:p>
      </dsp:txBody>
      <dsp:txXfrm>
        <a:off x="1631809" y="1659559"/>
        <a:ext cx="1160416" cy="720500"/>
      </dsp:txXfrm>
    </dsp:sp>
    <dsp:sp modelId="{E164D572-FAD5-4A7F-B0D2-059BE6E4078C}">
      <dsp:nvSpPr>
        <dsp:cNvPr id="0" name=""/>
        <dsp:cNvSpPr/>
      </dsp:nvSpPr>
      <dsp:spPr>
        <a:xfrm>
          <a:off x="2948558" y="1509922"/>
          <a:ext cx="1205248" cy="76533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680F7D5F-2CFE-4FE1-8F62-C86F76FDCA1A}">
      <dsp:nvSpPr>
        <dsp:cNvPr id="0" name=""/>
        <dsp:cNvSpPr/>
      </dsp:nvSpPr>
      <dsp:spPr>
        <a:xfrm>
          <a:off x="3082474" y="1637143"/>
          <a:ext cx="1205248" cy="765332"/>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Розвивальна</a:t>
          </a:r>
        </a:p>
      </dsp:txBody>
      <dsp:txXfrm>
        <a:off x="3104890" y="1659559"/>
        <a:ext cx="1160416" cy="720500"/>
      </dsp:txXfrm>
    </dsp:sp>
    <dsp:sp modelId="{C86D12C7-8C89-4E9D-93F6-81926B3E2C30}">
      <dsp:nvSpPr>
        <dsp:cNvPr id="0" name=""/>
        <dsp:cNvSpPr/>
      </dsp:nvSpPr>
      <dsp:spPr>
        <a:xfrm>
          <a:off x="4421639" y="1509922"/>
          <a:ext cx="1423747" cy="76533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1CBCD2AF-411D-4DE6-A733-1E448EB503E2}">
      <dsp:nvSpPr>
        <dsp:cNvPr id="0" name=""/>
        <dsp:cNvSpPr/>
      </dsp:nvSpPr>
      <dsp:spPr>
        <a:xfrm>
          <a:off x="4555556" y="1637143"/>
          <a:ext cx="1423747" cy="765332"/>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hueOff val="0"/>
                  <a:satOff val="0"/>
                  <a:lumOff val="0"/>
                  <a:alphaOff val="0"/>
                </a:sysClr>
              </a:solidFill>
              <a:latin typeface="Times New Roman" panose="02020603050405020304" charset="0"/>
              <a:ea typeface="+mn-ea"/>
              <a:cs typeface="Times New Roman" panose="02020603050405020304" charset="0"/>
            </a:rPr>
            <a:t>Комунікативна</a:t>
          </a:r>
        </a:p>
      </dsp:txBody>
      <dsp:txXfrm>
        <a:off x="4577972" y="1659559"/>
        <a:ext cx="1378915" cy="720500"/>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B7E17A4-B6EA-4656-B8B0-85121AC45212}">
      <dsp:nvSpPr>
        <dsp:cNvPr id="0" name=""/>
        <dsp:cNvSpPr/>
      </dsp:nvSpPr>
      <dsp:spPr>
        <a:xfrm>
          <a:off x="598439" y="1660199"/>
          <a:ext cx="1600380" cy="71460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 lastClr="FFFFFF"/>
              </a:solidFill>
              <a:latin typeface="Times New Roman" panose="02020603050405020304" charset="0"/>
              <a:ea typeface="+mn-ea"/>
              <a:cs typeface="Times New Roman" panose="02020603050405020304" charset="0"/>
            </a:rPr>
            <a:t>Структура компетентності</a:t>
          </a:r>
          <a:endParaRPr lang="ru-RU" sz="1400" kern="1200">
            <a:solidFill>
              <a:sysClr val="window" lastClr="FFFFFF"/>
            </a:solidFill>
            <a:latin typeface="Times New Roman" panose="02020603050405020304" charset="0"/>
            <a:ea typeface="+mn-ea"/>
            <a:cs typeface="Times New Roman" panose="02020603050405020304" charset="0"/>
          </a:endParaRPr>
        </a:p>
      </dsp:txBody>
      <dsp:txXfrm>
        <a:off x="619369" y="1681129"/>
        <a:ext cx="1558520" cy="672741"/>
      </dsp:txXfrm>
    </dsp:sp>
    <dsp:sp modelId="{5C68B34D-87CC-4573-8EED-EDFF655F6B7A}">
      <dsp:nvSpPr>
        <dsp:cNvPr id="0" name=""/>
        <dsp:cNvSpPr/>
      </dsp:nvSpPr>
      <dsp:spPr>
        <a:xfrm rot="18577369">
          <a:off x="1786316" y="1129060"/>
          <a:ext cx="2277334" cy="22741"/>
        </a:xfrm>
        <a:custGeom>
          <a:avLst/>
          <a:gdLst/>
          <a:ahLst/>
          <a:cxnLst/>
          <a:rect l="0" t="0" r="0" b="0"/>
          <a:pathLst>
            <a:path>
              <a:moveTo>
                <a:pt x="0" y="11370"/>
              </a:moveTo>
              <a:lnTo>
                <a:pt x="2277334" y="11370"/>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355600">
            <a:lnSpc>
              <a:spcPct val="90000"/>
            </a:lnSpc>
            <a:spcBef>
              <a:spcPct val="0"/>
            </a:spcBef>
            <a:spcAft>
              <a:spcPct val="35000"/>
            </a:spcAft>
          </a:pPr>
          <a:endParaRPr lang="ru-RU" sz="800" kern="1200">
            <a:solidFill>
              <a:sysClr val="windowText" lastClr="000000">
                <a:hueOff val="0"/>
                <a:satOff val="0"/>
                <a:lumOff val="0"/>
                <a:alphaOff val="0"/>
              </a:sysClr>
            </a:solidFill>
            <a:latin typeface="Calibri"/>
            <a:ea typeface="+mn-ea"/>
            <a:cs typeface="+mn-cs"/>
          </a:endParaRPr>
        </a:p>
      </dsp:txBody>
      <dsp:txXfrm>
        <a:off x="2868049" y="1083497"/>
        <a:ext cx="113866" cy="113866"/>
      </dsp:txXfrm>
    </dsp:sp>
    <dsp:sp modelId="{C19D8B64-8C8B-4198-8872-AD14D596BA0B}">
      <dsp:nvSpPr>
        <dsp:cNvPr id="0" name=""/>
        <dsp:cNvSpPr/>
      </dsp:nvSpPr>
      <dsp:spPr>
        <a:xfrm>
          <a:off x="3651146" y="3908"/>
          <a:ext cx="1037813" cy="51890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 lastClr="FFFFFF"/>
              </a:solidFill>
              <a:latin typeface="Times New Roman" panose="02020603050405020304" charset="0"/>
              <a:ea typeface="+mn-ea"/>
              <a:cs typeface="Times New Roman" panose="02020603050405020304" charset="0"/>
            </a:rPr>
            <a:t>Знання</a:t>
          </a:r>
          <a:endParaRPr lang="ru-RU" sz="1400" kern="1200">
            <a:solidFill>
              <a:sysClr val="window" lastClr="FFFFFF"/>
            </a:solidFill>
            <a:latin typeface="Times New Roman" panose="02020603050405020304" charset="0"/>
            <a:ea typeface="+mn-ea"/>
            <a:cs typeface="Times New Roman" panose="02020603050405020304" charset="0"/>
          </a:endParaRPr>
        </a:p>
      </dsp:txBody>
      <dsp:txXfrm>
        <a:off x="3666344" y="19106"/>
        <a:ext cx="1007417" cy="488510"/>
      </dsp:txXfrm>
    </dsp:sp>
    <dsp:sp modelId="{B65FF291-92BD-47C6-B295-1D2D8DD771C8}">
      <dsp:nvSpPr>
        <dsp:cNvPr id="0" name=""/>
        <dsp:cNvSpPr/>
      </dsp:nvSpPr>
      <dsp:spPr>
        <a:xfrm rot="19286867">
          <a:off x="1996433" y="1427431"/>
          <a:ext cx="1857098" cy="22741"/>
        </a:xfrm>
        <a:custGeom>
          <a:avLst/>
          <a:gdLst/>
          <a:ahLst/>
          <a:cxnLst/>
          <a:rect l="0" t="0" r="0" b="0"/>
          <a:pathLst>
            <a:path>
              <a:moveTo>
                <a:pt x="0" y="11370"/>
              </a:moveTo>
              <a:lnTo>
                <a:pt x="1857098" y="11370"/>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66700">
            <a:lnSpc>
              <a:spcPct val="90000"/>
            </a:lnSpc>
            <a:spcBef>
              <a:spcPct val="0"/>
            </a:spcBef>
            <a:spcAft>
              <a:spcPct val="35000"/>
            </a:spcAft>
          </a:pPr>
          <a:endParaRPr lang="ru-RU" sz="600" kern="1200">
            <a:solidFill>
              <a:sysClr val="windowText" lastClr="000000">
                <a:hueOff val="0"/>
                <a:satOff val="0"/>
                <a:lumOff val="0"/>
                <a:alphaOff val="0"/>
              </a:sysClr>
            </a:solidFill>
            <a:latin typeface="Calibri"/>
            <a:ea typeface="+mn-ea"/>
            <a:cs typeface="+mn-cs"/>
          </a:endParaRPr>
        </a:p>
      </dsp:txBody>
      <dsp:txXfrm>
        <a:off x="2878555" y="1392374"/>
        <a:ext cx="92854" cy="92854"/>
      </dsp:txXfrm>
    </dsp:sp>
    <dsp:sp modelId="{4FBD2D79-B5BD-41C7-BD42-9E9BCB0D7C71}">
      <dsp:nvSpPr>
        <dsp:cNvPr id="0" name=""/>
        <dsp:cNvSpPr/>
      </dsp:nvSpPr>
      <dsp:spPr>
        <a:xfrm>
          <a:off x="3651146" y="600651"/>
          <a:ext cx="1037813" cy="51890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kern="1200">
              <a:solidFill>
                <a:sysClr val="window" lastClr="FFFFFF"/>
              </a:solidFill>
              <a:latin typeface="Times New Roman" panose="02020603050405020304" charset="0"/>
              <a:ea typeface="+mn-ea"/>
              <a:cs typeface="Times New Roman" panose="02020603050405020304" charset="0"/>
            </a:rPr>
            <a:t>Пізнавальні навички</a:t>
          </a:r>
        </a:p>
      </dsp:txBody>
      <dsp:txXfrm>
        <a:off x="3666344" y="615849"/>
        <a:ext cx="1007417" cy="488510"/>
      </dsp:txXfrm>
    </dsp:sp>
    <dsp:sp modelId="{BE0F897B-BA17-41D3-BC07-1629E84B6E25}">
      <dsp:nvSpPr>
        <dsp:cNvPr id="0" name=""/>
        <dsp:cNvSpPr/>
      </dsp:nvSpPr>
      <dsp:spPr>
        <a:xfrm rot="20333492">
          <a:off x="2146590" y="1725802"/>
          <a:ext cx="1556786" cy="22741"/>
        </a:xfrm>
        <a:custGeom>
          <a:avLst/>
          <a:gdLst/>
          <a:ahLst/>
          <a:cxnLst/>
          <a:rect l="0" t="0" r="0" b="0"/>
          <a:pathLst>
            <a:path>
              <a:moveTo>
                <a:pt x="0" y="11370"/>
              </a:moveTo>
              <a:lnTo>
                <a:pt x="1556786" y="11370"/>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solidFill>
              <a:sysClr val="windowText" lastClr="000000">
                <a:hueOff val="0"/>
                <a:satOff val="0"/>
                <a:lumOff val="0"/>
                <a:alphaOff val="0"/>
              </a:sysClr>
            </a:solidFill>
            <a:latin typeface="Calibri"/>
            <a:ea typeface="+mn-ea"/>
            <a:cs typeface="+mn-cs"/>
          </a:endParaRPr>
        </a:p>
      </dsp:txBody>
      <dsp:txXfrm>
        <a:off x="2886063" y="1698254"/>
        <a:ext cx="77839" cy="77839"/>
      </dsp:txXfrm>
    </dsp:sp>
    <dsp:sp modelId="{4C2FD57E-94DB-44BF-A6D6-A31471553C98}">
      <dsp:nvSpPr>
        <dsp:cNvPr id="0" name=""/>
        <dsp:cNvSpPr/>
      </dsp:nvSpPr>
      <dsp:spPr>
        <a:xfrm>
          <a:off x="3651146" y="1197394"/>
          <a:ext cx="1037813" cy="51890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 lastClr="FFFFFF"/>
              </a:solidFill>
              <a:latin typeface="Times New Roman" panose="02020603050405020304" charset="0"/>
              <a:ea typeface="+mn-ea"/>
              <a:cs typeface="Times New Roman" panose="02020603050405020304" charset="0"/>
            </a:rPr>
            <a:t>П</a:t>
          </a:r>
          <a:r>
            <a:rPr lang="ru-RU" sz="1400" kern="1200">
              <a:solidFill>
                <a:sysClr val="window" lastClr="FFFFFF"/>
              </a:solidFill>
              <a:latin typeface="Times New Roman" panose="02020603050405020304" charset="0"/>
              <a:ea typeface="+mn-ea"/>
              <a:cs typeface="Times New Roman" panose="02020603050405020304" charset="0"/>
            </a:rPr>
            <a:t>рактичні навички</a:t>
          </a:r>
        </a:p>
      </dsp:txBody>
      <dsp:txXfrm>
        <a:off x="3666344" y="1212592"/>
        <a:ext cx="1007417" cy="488510"/>
      </dsp:txXfrm>
    </dsp:sp>
    <dsp:sp modelId="{517564F0-3174-4D8A-8F73-9E7E631F8F0A}">
      <dsp:nvSpPr>
        <dsp:cNvPr id="0" name=""/>
        <dsp:cNvSpPr/>
      </dsp:nvSpPr>
      <dsp:spPr>
        <a:xfrm rot="85410">
          <a:off x="2198595" y="2024174"/>
          <a:ext cx="1452774" cy="22741"/>
        </a:xfrm>
        <a:custGeom>
          <a:avLst/>
          <a:gdLst/>
          <a:ahLst/>
          <a:cxnLst/>
          <a:rect l="0" t="0" r="0" b="0"/>
          <a:pathLst>
            <a:path>
              <a:moveTo>
                <a:pt x="0" y="11370"/>
              </a:moveTo>
              <a:lnTo>
                <a:pt x="1452774" y="11370"/>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solidFill>
              <a:sysClr val="windowText" lastClr="000000">
                <a:hueOff val="0"/>
                <a:satOff val="0"/>
                <a:lumOff val="0"/>
                <a:alphaOff val="0"/>
              </a:sysClr>
            </a:solidFill>
            <a:latin typeface="Calibri"/>
            <a:ea typeface="+mn-ea"/>
            <a:cs typeface="+mn-cs"/>
          </a:endParaRPr>
        </a:p>
      </dsp:txBody>
      <dsp:txXfrm>
        <a:off x="2888663" y="1999225"/>
        <a:ext cx="72638" cy="72638"/>
      </dsp:txXfrm>
    </dsp:sp>
    <dsp:sp modelId="{BD3056F1-9C80-4E93-86B1-FA22D8132E79}">
      <dsp:nvSpPr>
        <dsp:cNvPr id="0" name=""/>
        <dsp:cNvSpPr/>
      </dsp:nvSpPr>
      <dsp:spPr>
        <a:xfrm>
          <a:off x="3651146" y="1794136"/>
          <a:ext cx="1037813" cy="51890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 lastClr="FFFFFF"/>
              </a:solidFill>
              <a:latin typeface="Times New Roman" panose="02020603050405020304" charset="0"/>
              <a:ea typeface="+mn-ea"/>
              <a:cs typeface="Times New Roman" panose="02020603050405020304" charset="0"/>
            </a:rPr>
            <a:t>В</a:t>
          </a:r>
          <a:r>
            <a:rPr lang="ru-RU" sz="1400" kern="1200">
              <a:solidFill>
                <a:sysClr val="window" lastClr="FFFFFF"/>
              </a:solidFill>
              <a:latin typeface="Times New Roman" panose="02020603050405020304" charset="0"/>
              <a:ea typeface="+mn-ea"/>
              <a:cs typeface="Times New Roman" panose="02020603050405020304" charset="0"/>
            </a:rPr>
            <a:t>ідношення</a:t>
          </a:r>
        </a:p>
      </dsp:txBody>
      <dsp:txXfrm>
        <a:off x="3666344" y="1809334"/>
        <a:ext cx="1007417" cy="488510"/>
      </dsp:txXfrm>
    </dsp:sp>
    <dsp:sp modelId="{6500D484-DDC4-4C43-A8E3-4267D5E91960}">
      <dsp:nvSpPr>
        <dsp:cNvPr id="0" name=""/>
        <dsp:cNvSpPr/>
      </dsp:nvSpPr>
      <dsp:spPr>
        <a:xfrm rot="1412673">
          <a:off x="2132877" y="2322545"/>
          <a:ext cx="1584212" cy="22741"/>
        </a:xfrm>
        <a:custGeom>
          <a:avLst/>
          <a:gdLst/>
          <a:ahLst/>
          <a:cxnLst/>
          <a:rect l="0" t="0" r="0" b="0"/>
          <a:pathLst>
            <a:path>
              <a:moveTo>
                <a:pt x="0" y="11370"/>
              </a:moveTo>
              <a:lnTo>
                <a:pt x="1584212" y="11370"/>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solidFill>
              <a:sysClr val="windowText" lastClr="000000">
                <a:hueOff val="0"/>
                <a:satOff val="0"/>
                <a:lumOff val="0"/>
                <a:alphaOff val="0"/>
              </a:sysClr>
            </a:solidFill>
            <a:latin typeface="Calibri"/>
            <a:ea typeface="+mn-ea"/>
            <a:cs typeface="+mn-cs"/>
          </a:endParaRPr>
        </a:p>
      </dsp:txBody>
      <dsp:txXfrm>
        <a:off x="2885377" y="2294311"/>
        <a:ext cx="79210" cy="79210"/>
      </dsp:txXfrm>
    </dsp:sp>
    <dsp:sp modelId="{7311A34E-1F28-4A4F-8EBD-905C339004A3}">
      <dsp:nvSpPr>
        <dsp:cNvPr id="0" name=""/>
        <dsp:cNvSpPr/>
      </dsp:nvSpPr>
      <dsp:spPr>
        <a:xfrm>
          <a:off x="3651146" y="2390879"/>
          <a:ext cx="1037813" cy="51890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 lastClr="FFFFFF"/>
              </a:solidFill>
              <a:latin typeface="Times New Roman" panose="02020603050405020304" charset="0"/>
              <a:ea typeface="+mn-ea"/>
              <a:cs typeface="Times New Roman" panose="02020603050405020304" charset="0"/>
            </a:rPr>
            <a:t>Ц</a:t>
          </a:r>
          <a:r>
            <a:rPr lang="ru-RU" sz="1400" kern="1200">
              <a:solidFill>
                <a:sysClr val="window" lastClr="FFFFFF"/>
              </a:solidFill>
              <a:latin typeface="Times New Roman" panose="02020603050405020304" charset="0"/>
              <a:ea typeface="+mn-ea"/>
              <a:cs typeface="Times New Roman" panose="02020603050405020304" charset="0"/>
            </a:rPr>
            <a:t>інності та етика</a:t>
          </a:r>
        </a:p>
      </dsp:txBody>
      <dsp:txXfrm>
        <a:off x="3666344" y="2406077"/>
        <a:ext cx="1007417" cy="488510"/>
      </dsp:txXfrm>
    </dsp:sp>
    <dsp:sp modelId="{78C14814-BB7E-496C-B11E-4F5DA87A12AE}">
      <dsp:nvSpPr>
        <dsp:cNvPr id="0" name=""/>
        <dsp:cNvSpPr/>
      </dsp:nvSpPr>
      <dsp:spPr>
        <a:xfrm rot="2415124">
          <a:off x="1973522" y="2620916"/>
          <a:ext cx="1902920" cy="22741"/>
        </a:xfrm>
        <a:custGeom>
          <a:avLst/>
          <a:gdLst/>
          <a:ahLst/>
          <a:cxnLst/>
          <a:rect l="0" t="0" r="0" b="0"/>
          <a:pathLst>
            <a:path>
              <a:moveTo>
                <a:pt x="0" y="11370"/>
              </a:moveTo>
              <a:lnTo>
                <a:pt x="1902920" y="11370"/>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66700">
            <a:lnSpc>
              <a:spcPct val="90000"/>
            </a:lnSpc>
            <a:spcBef>
              <a:spcPct val="0"/>
            </a:spcBef>
            <a:spcAft>
              <a:spcPct val="35000"/>
            </a:spcAft>
          </a:pPr>
          <a:endParaRPr lang="ru-RU" sz="600" kern="1200">
            <a:solidFill>
              <a:sysClr val="windowText" lastClr="000000">
                <a:hueOff val="0"/>
                <a:satOff val="0"/>
                <a:lumOff val="0"/>
                <a:alphaOff val="0"/>
              </a:sysClr>
            </a:solidFill>
            <a:latin typeface="Calibri"/>
            <a:ea typeface="+mn-ea"/>
            <a:cs typeface="+mn-cs"/>
          </a:endParaRPr>
        </a:p>
      </dsp:txBody>
      <dsp:txXfrm>
        <a:off x="2877410" y="2584714"/>
        <a:ext cx="95146" cy="95146"/>
      </dsp:txXfrm>
    </dsp:sp>
    <dsp:sp modelId="{11A5A687-CA38-4C1E-B3E1-19B4D4362535}">
      <dsp:nvSpPr>
        <dsp:cNvPr id="0" name=""/>
        <dsp:cNvSpPr/>
      </dsp:nvSpPr>
      <dsp:spPr>
        <a:xfrm>
          <a:off x="3651146" y="2987621"/>
          <a:ext cx="1037813" cy="51890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 lastClr="FFFFFF"/>
              </a:solidFill>
              <a:latin typeface="Times New Roman" panose="02020603050405020304" charset="0"/>
              <a:ea typeface="+mn-ea"/>
              <a:cs typeface="Times New Roman" panose="02020603050405020304" charset="0"/>
            </a:rPr>
            <a:t>Е</a:t>
          </a:r>
          <a:r>
            <a:rPr lang="ru-RU" sz="1400" kern="1200">
              <a:solidFill>
                <a:sysClr val="window" lastClr="FFFFFF"/>
              </a:solidFill>
              <a:latin typeface="Times New Roman" panose="02020603050405020304" charset="0"/>
              <a:ea typeface="+mn-ea"/>
              <a:cs typeface="Times New Roman" panose="02020603050405020304" charset="0"/>
            </a:rPr>
            <a:t>моції</a:t>
          </a:r>
        </a:p>
      </dsp:txBody>
      <dsp:txXfrm>
        <a:off x="3666344" y="3002819"/>
        <a:ext cx="1007417" cy="488510"/>
      </dsp:txXfrm>
    </dsp:sp>
    <dsp:sp modelId="{5535430A-696B-4D47-AA87-C779A6262050}">
      <dsp:nvSpPr>
        <dsp:cNvPr id="0" name=""/>
        <dsp:cNvSpPr/>
      </dsp:nvSpPr>
      <dsp:spPr>
        <a:xfrm rot="3090453">
          <a:off x="1758290" y="2919288"/>
          <a:ext cx="2333385" cy="22741"/>
        </a:xfrm>
        <a:custGeom>
          <a:avLst/>
          <a:gdLst/>
          <a:ahLst/>
          <a:cxnLst/>
          <a:rect l="0" t="0" r="0" b="0"/>
          <a:pathLst>
            <a:path>
              <a:moveTo>
                <a:pt x="0" y="11370"/>
              </a:moveTo>
              <a:lnTo>
                <a:pt x="2333385" y="11370"/>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355600">
            <a:lnSpc>
              <a:spcPct val="90000"/>
            </a:lnSpc>
            <a:spcBef>
              <a:spcPct val="0"/>
            </a:spcBef>
            <a:spcAft>
              <a:spcPct val="35000"/>
            </a:spcAft>
          </a:pPr>
          <a:endParaRPr lang="ru-RU" sz="800" kern="1200">
            <a:solidFill>
              <a:sysClr val="windowText" lastClr="000000">
                <a:hueOff val="0"/>
                <a:satOff val="0"/>
                <a:lumOff val="0"/>
                <a:alphaOff val="0"/>
              </a:sysClr>
            </a:solidFill>
            <a:latin typeface="Calibri"/>
            <a:ea typeface="+mn-ea"/>
            <a:cs typeface="+mn-cs"/>
          </a:endParaRPr>
        </a:p>
      </dsp:txBody>
      <dsp:txXfrm>
        <a:off x="2866648" y="2872324"/>
        <a:ext cx="116669" cy="116669"/>
      </dsp:txXfrm>
    </dsp:sp>
    <dsp:sp modelId="{83178694-7CD3-4483-A19D-F00A3F9E98D1}">
      <dsp:nvSpPr>
        <dsp:cNvPr id="0" name=""/>
        <dsp:cNvSpPr/>
      </dsp:nvSpPr>
      <dsp:spPr>
        <a:xfrm>
          <a:off x="3651146" y="3584364"/>
          <a:ext cx="1037813" cy="51890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solidFill>
                <a:sysClr val="window" lastClr="FFFFFF"/>
              </a:solidFill>
              <a:latin typeface="Times New Roman" panose="02020603050405020304" charset="0"/>
              <a:ea typeface="+mn-ea"/>
              <a:cs typeface="Times New Roman" panose="02020603050405020304" charset="0"/>
            </a:rPr>
            <a:t>М</a:t>
          </a:r>
          <a:r>
            <a:rPr lang="ru-RU" sz="1400" kern="1200">
              <a:solidFill>
                <a:sysClr val="window" lastClr="FFFFFF"/>
              </a:solidFill>
              <a:latin typeface="Times New Roman" panose="02020603050405020304" charset="0"/>
              <a:ea typeface="+mn-ea"/>
              <a:cs typeface="Times New Roman" panose="02020603050405020304" charset="0"/>
            </a:rPr>
            <a:t>отивація</a:t>
          </a:r>
        </a:p>
      </dsp:txBody>
      <dsp:txXfrm>
        <a:off x="3666344" y="3599562"/>
        <a:ext cx="1007417" cy="488510"/>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D13A7DB-5308-40B9-AE8A-109446F9B5FB}">
      <dsp:nvSpPr>
        <dsp:cNvPr id="0" name=""/>
        <dsp:cNvSpPr/>
      </dsp:nvSpPr>
      <dsp:spPr>
        <a:xfrm>
          <a:off x="1328261" y="0"/>
          <a:ext cx="2419350" cy="2419350"/>
        </a:xfrm>
        <a:prstGeom prst="triangle">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5F930D3A-5CBA-42C2-88F1-12A6E1EAAD13}">
      <dsp:nvSpPr>
        <dsp:cNvPr id="0" name=""/>
        <dsp:cNvSpPr/>
      </dsp:nvSpPr>
      <dsp:spPr>
        <a:xfrm>
          <a:off x="2537936" y="243234"/>
          <a:ext cx="1572577" cy="572705"/>
        </a:xfrm>
        <a:prstGeom prst="round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charset="0"/>
              <a:cs typeface="Times New Roman" panose="02020603050405020304" charset="0"/>
            </a:rPr>
            <a:t>мовна</a:t>
          </a:r>
        </a:p>
      </dsp:txBody>
      <dsp:txXfrm>
        <a:off x="2565893" y="271191"/>
        <a:ext cx="1516663" cy="516791"/>
      </dsp:txXfrm>
    </dsp:sp>
    <dsp:sp modelId="{2B104901-B400-4E60-832F-3E3FC8916644}">
      <dsp:nvSpPr>
        <dsp:cNvPr id="0" name=""/>
        <dsp:cNvSpPr/>
      </dsp:nvSpPr>
      <dsp:spPr>
        <a:xfrm>
          <a:off x="2537936" y="887528"/>
          <a:ext cx="1572577" cy="572705"/>
        </a:xfrm>
        <a:prstGeom prst="round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charset="0"/>
              <a:cs typeface="Times New Roman" panose="02020603050405020304" charset="0"/>
            </a:rPr>
            <a:t>мовленнєва</a:t>
          </a:r>
        </a:p>
      </dsp:txBody>
      <dsp:txXfrm>
        <a:off x="2565893" y="915485"/>
        <a:ext cx="1516663" cy="516791"/>
      </dsp:txXfrm>
    </dsp:sp>
    <dsp:sp modelId="{8DCA4848-88C3-4DB5-A2C7-F9E08182C6BB}">
      <dsp:nvSpPr>
        <dsp:cNvPr id="0" name=""/>
        <dsp:cNvSpPr/>
      </dsp:nvSpPr>
      <dsp:spPr>
        <a:xfrm>
          <a:off x="2537936" y="1531821"/>
          <a:ext cx="1572577" cy="572705"/>
        </a:xfrm>
        <a:prstGeom prst="round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charset="0"/>
              <a:cs typeface="Times New Roman" panose="02020603050405020304" charset="0"/>
            </a:rPr>
            <a:t>соціокультурна</a:t>
          </a:r>
        </a:p>
      </dsp:txBody>
      <dsp:txXfrm>
        <a:off x="2565893" y="1559778"/>
        <a:ext cx="1516663" cy="516791"/>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7203619-8709-455F-8863-FCDBBC696F6E}">
      <dsp:nvSpPr>
        <dsp:cNvPr id="0" name=""/>
        <dsp:cNvSpPr/>
      </dsp:nvSpPr>
      <dsp:spPr>
        <a:xfrm>
          <a:off x="398626" y="2112"/>
          <a:ext cx="4974897" cy="40303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uk-UA" sz="1400" b="1" kern="1200">
              <a:solidFill>
                <a:schemeClr val="tx1"/>
              </a:solidFill>
              <a:latin typeface="Times New Roman" panose="02020603050405020304" charset="0"/>
              <a:cs typeface="Times New Roman" panose="02020603050405020304" charset="0"/>
            </a:rPr>
            <a:t>ФАКТОРИ КОМУНІКАТИВНОЇ КОМПЕТЕНТНОСТІ УЧНІВ ПОЧАТКОВОЇ ШКОЛИ </a:t>
          </a:r>
        </a:p>
      </dsp:txBody>
      <dsp:txXfrm>
        <a:off x="410430" y="13916"/>
        <a:ext cx="4951289" cy="379427"/>
      </dsp:txXfrm>
    </dsp:sp>
    <dsp:sp modelId="{DD1783D1-C43C-4EBB-9EB5-76AA685BEB34}">
      <dsp:nvSpPr>
        <dsp:cNvPr id="0" name=""/>
        <dsp:cNvSpPr/>
      </dsp:nvSpPr>
      <dsp:spPr>
        <a:xfrm>
          <a:off x="896116" y="405148"/>
          <a:ext cx="497489" cy="302276"/>
        </a:xfrm>
        <a:custGeom>
          <a:avLst/>
          <a:gdLst/>
          <a:ahLst/>
          <a:cxnLst/>
          <a:rect l="0" t="0" r="0" b="0"/>
          <a:pathLst>
            <a:path>
              <a:moveTo>
                <a:pt x="0" y="0"/>
              </a:moveTo>
              <a:lnTo>
                <a:pt x="0" y="302276"/>
              </a:lnTo>
              <a:lnTo>
                <a:pt x="497489" y="30227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6C685BD-654F-41AC-A4E9-01F343B87BBC}">
      <dsp:nvSpPr>
        <dsp:cNvPr id="0" name=""/>
        <dsp:cNvSpPr/>
      </dsp:nvSpPr>
      <dsp:spPr>
        <a:xfrm>
          <a:off x="1393605" y="505907"/>
          <a:ext cx="3979917" cy="40303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charset="0"/>
              <a:cs typeface="Times New Roman" panose="02020603050405020304" charset="0"/>
            </a:rPr>
            <a:t>володіння усним і писемним мовленням</a:t>
          </a:r>
        </a:p>
      </dsp:txBody>
      <dsp:txXfrm>
        <a:off x="1405409" y="517711"/>
        <a:ext cx="3956309" cy="379427"/>
      </dsp:txXfrm>
    </dsp:sp>
    <dsp:sp modelId="{C3036B89-F175-4F56-AD8C-4697FB40DC8D}">
      <dsp:nvSpPr>
        <dsp:cNvPr id="0" name=""/>
        <dsp:cNvSpPr/>
      </dsp:nvSpPr>
      <dsp:spPr>
        <a:xfrm>
          <a:off x="896116" y="405148"/>
          <a:ext cx="497489" cy="806071"/>
        </a:xfrm>
        <a:custGeom>
          <a:avLst/>
          <a:gdLst/>
          <a:ahLst/>
          <a:cxnLst/>
          <a:rect l="0" t="0" r="0" b="0"/>
          <a:pathLst>
            <a:path>
              <a:moveTo>
                <a:pt x="0" y="0"/>
              </a:moveTo>
              <a:lnTo>
                <a:pt x="0" y="806071"/>
              </a:lnTo>
              <a:lnTo>
                <a:pt x="497489" y="80607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A9AA73C-4472-4C61-B37D-6A9EA73F1AD3}">
      <dsp:nvSpPr>
        <dsp:cNvPr id="0" name=""/>
        <dsp:cNvSpPr/>
      </dsp:nvSpPr>
      <dsp:spPr>
        <a:xfrm>
          <a:off x="1393605" y="1009702"/>
          <a:ext cx="3979917" cy="40303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charset="0"/>
              <a:cs typeface="Times New Roman" panose="02020603050405020304" charset="0"/>
            </a:rPr>
            <a:t>уміння формулювати й аргументувати власну позицію</a:t>
          </a:r>
        </a:p>
      </dsp:txBody>
      <dsp:txXfrm>
        <a:off x="1405409" y="1021506"/>
        <a:ext cx="3956309" cy="379427"/>
      </dsp:txXfrm>
    </dsp:sp>
    <dsp:sp modelId="{57535E73-D8EB-4895-ADA2-2829882C8D59}">
      <dsp:nvSpPr>
        <dsp:cNvPr id="0" name=""/>
        <dsp:cNvSpPr/>
      </dsp:nvSpPr>
      <dsp:spPr>
        <a:xfrm>
          <a:off x="896116" y="405148"/>
          <a:ext cx="497489" cy="1309866"/>
        </a:xfrm>
        <a:custGeom>
          <a:avLst/>
          <a:gdLst/>
          <a:ahLst/>
          <a:cxnLst/>
          <a:rect l="0" t="0" r="0" b="0"/>
          <a:pathLst>
            <a:path>
              <a:moveTo>
                <a:pt x="0" y="0"/>
              </a:moveTo>
              <a:lnTo>
                <a:pt x="0" y="1309866"/>
              </a:lnTo>
              <a:lnTo>
                <a:pt x="497489" y="130986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F9D6D2D-CC3A-45BD-BD91-FB7C50EB5251}">
      <dsp:nvSpPr>
        <dsp:cNvPr id="0" name=""/>
        <dsp:cNvSpPr/>
      </dsp:nvSpPr>
      <dsp:spPr>
        <a:xfrm>
          <a:off x="1393605" y="1513497"/>
          <a:ext cx="3979917" cy="40303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charset="0"/>
              <a:cs typeface="Times New Roman" panose="02020603050405020304" charset="0"/>
            </a:rPr>
            <a:t>здатність до адаптації у мовному середовищі</a:t>
          </a:r>
        </a:p>
      </dsp:txBody>
      <dsp:txXfrm>
        <a:off x="1405409" y="1525301"/>
        <a:ext cx="3956309" cy="379427"/>
      </dsp:txXfrm>
    </dsp:sp>
    <dsp:sp modelId="{491D22A2-7F3B-48C3-801F-19FED1D84AB5}">
      <dsp:nvSpPr>
        <dsp:cNvPr id="0" name=""/>
        <dsp:cNvSpPr/>
      </dsp:nvSpPr>
      <dsp:spPr>
        <a:xfrm>
          <a:off x="896116" y="405148"/>
          <a:ext cx="497489" cy="1813661"/>
        </a:xfrm>
        <a:custGeom>
          <a:avLst/>
          <a:gdLst/>
          <a:ahLst/>
          <a:cxnLst/>
          <a:rect l="0" t="0" r="0" b="0"/>
          <a:pathLst>
            <a:path>
              <a:moveTo>
                <a:pt x="0" y="0"/>
              </a:moveTo>
              <a:lnTo>
                <a:pt x="0" y="1813661"/>
              </a:lnTo>
              <a:lnTo>
                <a:pt x="497489" y="181366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FAB3E73-6007-4CE2-921A-272E86167494}">
      <dsp:nvSpPr>
        <dsp:cNvPr id="0" name=""/>
        <dsp:cNvSpPr/>
      </dsp:nvSpPr>
      <dsp:spPr>
        <a:xfrm>
          <a:off x="1393605" y="2017291"/>
          <a:ext cx="3979917" cy="40303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charset="0"/>
              <a:cs typeface="Times New Roman" panose="02020603050405020304" charset="0"/>
            </a:rPr>
            <a:t>культура мовлення та адекватне сприйняття критики</a:t>
          </a:r>
        </a:p>
      </dsp:txBody>
      <dsp:txXfrm>
        <a:off x="1405409" y="2029095"/>
        <a:ext cx="3956309" cy="379427"/>
      </dsp:txXfrm>
    </dsp:sp>
    <dsp:sp modelId="{C3D5B525-BD73-4AB1-8538-404FC5C2D9C5}">
      <dsp:nvSpPr>
        <dsp:cNvPr id="0" name=""/>
        <dsp:cNvSpPr/>
      </dsp:nvSpPr>
      <dsp:spPr>
        <a:xfrm>
          <a:off x="896116" y="405148"/>
          <a:ext cx="497489" cy="2317456"/>
        </a:xfrm>
        <a:custGeom>
          <a:avLst/>
          <a:gdLst/>
          <a:ahLst/>
          <a:cxnLst/>
          <a:rect l="0" t="0" r="0" b="0"/>
          <a:pathLst>
            <a:path>
              <a:moveTo>
                <a:pt x="0" y="0"/>
              </a:moveTo>
              <a:lnTo>
                <a:pt x="0" y="2317456"/>
              </a:lnTo>
              <a:lnTo>
                <a:pt x="497489" y="231745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E8919B0-CAB1-4CD8-BF48-B6C6CDEF2AD9}">
      <dsp:nvSpPr>
        <dsp:cNvPr id="0" name=""/>
        <dsp:cNvSpPr/>
      </dsp:nvSpPr>
      <dsp:spPr>
        <a:xfrm>
          <a:off x="1393605" y="2521086"/>
          <a:ext cx="3979917" cy="40303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charset="0"/>
              <a:cs typeface="Times New Roman" panose="02020603050405020304" charset="0"/>
            </a:rPr>
            <a:t>уміння презентувати результати діяльності</a:t>
          </a:r>
        </a:p>
      </dsp:txBody>
      <dsp:txXfrm>
        <a:off x="1405409" y="2532890"/>
        <a:ext cx="3956309" cy="379427"/>
      </dsp:txXfrm>
    </dsp:sp>
    <dsp:sp modelId="{B76276EA-71AC-481B-9BFD-F610F8298AC9}">
      <dsp:nvSpPr>
        <dsp:cNvPr id="0" name=""/>
        <dsp:cNvSpPr/>
      </dsp:nvSpPr>
      <dsp:spPr>
        <a:xfrm>
          <a:off x="896116" y="405148"/>
          <a:ext cx="497489" cy="2821251"/>
        </a:xfrm>
        <a:custGeom>
          <a:avLst/>
          <a:gdLst/>
          <a:ahLst/>
          <a:cxnLst/>
          <a:rect l="0" t="0" r="0" b="0"/>
          <a:pathLst>
            <a:path>
              <a:moveTo>
                <a:pt x="0" y="0"/>
              </a:moveTo>
              <a:lnTo>
                <a:pt x="0" y="2821251"/>
              </a:lnTo>
              <a:lnTo>
                <a:pt x="497489" y="282125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5B5CE59-72AC-4D31-A40F-81557CBB67D9}">
      <dsp:nvSpPr>
        <dsp:cNvPr id="0" name=""/>
        <dsp:cNvSpPr/>
      </dsp:nvSpPr>
      <dsp:spPr>
        <a:xfrm>
          <a:off x="1393605" y="3024881"/>
          <a:ext cx="3979917" cy="40303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charset="0"/>
              <a:cs typeface="Times New Roman" panose="02020603050405020304" charset="0"/>
            </a:rPr>
            <a:t>навички використання довідкової літератури</a:t>
          </a:r>
        </a:p>
      </dsp:txBody>
      <dsp:txXfrm>
        <a:off x="1405409" y="3036685"/>
        <a:ext cx="3956309" cy="379427"/>
      </dsp:txXfrm>
    </dsp:sp>
    <dsp:sp modelId="{55993446-5AED-45B5-BA06-121BA81C8A5D}">
      <dsp:nvSpPr>
        <dsp:cNvPr id="0" name=""/>
        <dsp:cNvSpPr/>
      </dsp:nvSpPr>
      <dsp:spPr>
        <a:xfrm>
          <a:off x="896116" y="405148"/>
          <a:ext cx="497489" cy="3325045"/>
        </a:xfrm>
        <a:custGeom>
          <a:avLst/>
          <a:gdLst/>
          <a:ahLst/>
          <a:cxnLst/>
          <a:rect l="0" t="0" r="0" b="0"/>
          <a:pathLst>
            <a:path>
              <a:moveTo>
                <a:pt x="0" y="0"/>
              </a:moveTo>
              <a:lnTo>
                <a:pt x="0" y="3325045"/>
              </a:lnTo>
              <a:lnTo>
                <a:pt x="497489" y="332504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5C1FCD1-2247-4DF6-BA92-E33340B1B2A1}">
      <dsp:nvSpPr>
        <dsp:cNvPr id="0" name=""/>
        <dsp:cNvSpPr/>
      </dsp:nvSpPr>
      <dsp:spPr>
        <a:xfrm>
          <a:off x="1393605" y="3528676"/>
          <a:ext cx="3979917" cy="40303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charset="0"/>
              <a:cs typeface="Times New Roman" panose="02020603050405020304" charset="0"/>
            </a:rPr>
            <a:t>здатність відтворювати інформацію із застосуванням логічних прийомів </a:t>
          </a:r>
        </a:p>
      </dsp:txBody>
      <dsp:txXfrm>
        <a:off x="1405409" y="3540480"/>
        <a:ext cx="3956309" cy="379427"/>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DC4EE6A-0A16-4140-BD2D-B5B67C37CA6B}">
      <dsp:nvSpPr>
        <dsp:cNvPr id="0" name=""/>
        <dsp:cNvSpPr/>
      </dsp:nvSpPr>
      <dsp:spPr>
        <a:xfrm>
          <a:off x="0" y="4230773"/>
          <a:ext cx="5981700" cy="396687"/>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charset="0"/>
              <a:cs typeface="Times New Roman" panose="02020603050405020304" charset="0"/>
            </a:rPr>
            <a:t>виконання творчих завдань, що активізують, уточнюють та збагачують словниковий запас </a:t>
          </a:r>
        </a:p>
      </dsp:txBody>
      <dsp:txXfrm>
        <a:off x="0" y="4230773"/>
        <a:ext cx="5981700" cy="396687"/>
      </dsp:txXfrm>
    </dsp:sp>
    <dsp:sp modelId="{2E524267-C295-4104-BFC4-0C25DD50E072}">
      <dsp:nvSpPr>
        <dsp:cNvPr id="0" name=""/>
        <dsp:cNvSpPr/>
      </dsp:nvSpPr>
      <dsp:spPr>
        <a:xfrm rot="10800000">
          <a:off x="0" y="3626618"/>
          <a:ext cx="5981700" cy="610105"/>
        </a:xfrm>
        <a:prstGeom prst="upArrowCallou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charset="0"/>
              <a:cs typeface="Times New Roman" panose="02020603050405020304" charset="0"/>
            </a:rPr>
            <a:t>взаємооцінювання результатів учнівської діяльності</a:t>
          </a:r>
        </a:p>
      </dsp:txBody>
      <dsp:txXfrm rot="10800000">
        <a:off x="0" y="3626618"/>
        <a:ext cx="5981700" cy="396428"/>
      </dsp:txXfrm>
    </dsp:sp>
    <dsp:sp modelId="{F5919094-16DC-4FE7-B6BB-3B16703A6BEC}">
      <dsp:nvSpPr>
        <dsp:cNvPr id="0" name=""/>
        <dsp:cNvSpPr/>
      </dsp:nvSpPr>
      <dsp:spPr>
        <a:xfrm rot="10800000">
          <a:off x="0" y="3022463"/>
          <a:ext cx="5981700" cy="610105"/>
        </a:xfrm>
        <a:prstGeom prst="upArrowCallou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charset="0"/>
              <a:cs typeface="Times New Roman" panose="02020603050405020304" charset="0"/>
            </a:rPr>
            <a:t>роботу з різними видами літератури</a:t>
          </a:r>
        </a:p>
      </dsp:txBody>
      <dsp:txXfrm rot="10800000">
        <a:off x="0" y="3022463"/>
        <a:ext cx="5981700" cy="396428"/>
      </dsp:txXfrm>
    </dsp:sp>
    <dsp:sp modelId="{45D0C0A2-9BA2-44A6-8AF8-53CA84CAE13F}">
      <dsp:nvSpPr>
        <dsp:cNvPr id="0" name=""/>
        <dsp:cNvSpPr/>
      </dsp:nvSpPr>
      <dsp:spPr>
        <a:xfrm rot="10800000">
          <a:off x="0" y="2418308"/>
          <a:ext cx="5981700" cy="610105"/>
        </a:xfrm>
        <a:prstGeom prst="upArrowCallou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charset="0"/>
              <a:cs typeface="Times New Roman" panose="02020603050405020304" charset="0"/>
            </a:rPr>
            <a:t>застосування методу евристичної бесіди</a:t>
          </a:r>
        </a:p>
      </dsp:txBody>
      <dsp:txXfrm rot="10800000">
        <a:off x="0" y="2418308"/>
        <a:ext cx="5981700" cy="396428"/>
      </dsp:txXfrm>
    </dsp:sp>
    <dsp:sp modelId="{7A78DDBB-D34C-40DC-A100-57C8D4E5E685}">
      <dsp:nvSpPr>
        <dsp:cNvPr id="0" name=""/>
        <dsp:cNvSpPr/>
      </dsp:nvSpPr>
      <dsp:spPr>
        <a:xfrm rot="10800000">
          <a:off x="0" y="1814153"/>
          <a:ext cx="5981700" cy="610105"/>
        </a:xfrm>
        <a:prstGeom prst="upArrowCallou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charset="0"/>
              <a:cs typeface="Times New Roman" panose="02020603050405020304" charset="0"/>
            </a:rPr>
            <a:t>розв’язування проблемних завдань</a:t>
          </a:r>
        </a:p>
      </dsp:txBody>
      <dsp:txXfrm rot="10800000">
        <a:off x="0" y="1814153"/>
        <a:ext cx="5981700" cy="396428"/>
      </dsp:txXfrm>
    </dsp:sp>
    <dsp:sp modelId="{2158F18A-0057-41E9-A368-2062F67D47E1}">
      <dsp:nvSpPr>
        <dsp:cNvPr id="0" name=""/>
        <dsp:cNvSpPr/>
      </dsp:nvSpPr>
      <dsp:spPr>
        <a:xfrm rot="10800000">
          <a:off x="0" y="1209998"/>
          <a:ext cx="5981700" cy="610105"/>
        </a:xfrm>
        <a:prstGeom prst="upArrowCallou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charset="0"/>
              <a:cs typeface="Times New Roman" panose="02020603050405020304" charset="0"/>
            </a:rPr>
            <a:t>організацію парної та групової роботи</a:t>
          </a:r>
        </a:p>
      </dsp:txBody>
      <dsp:txXfrm rot="10800000">
        <a:off x="0" y="1209998"/>
        <a:ext cx="5981700" cy="396428"/>
      </dsp:txXfrm>
    </dsp:sp>
    <dsp:sp modelId="{ED2E4A27-BBC9-43D4-B938-EA05B5AD4B33}">
      <dsp:nvSpPr>
        <dsp:cNvPr id="0" name=""/>
        <dsp:cNvSpPr/>
      </dsp:nvSpPr>
      <dsp:spPr>
        <a:xfrm rot="10800000">
          <a:off x="0" y="573538"/>
          <a:ext cx="5981700" cy="610105"/>
        </a:xfrm>
        <a:prstGeom prst="upArrowCallou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charset="0"/>
              <a:cs typeface="Times New Roman" panose="02020603050405020304" charset="0"/>
            </a:rPr>
            <a:t>створення мовленнєвих ситуацій</a:t>
          </a:r>
        </a:p>
      </dsp:txBody>
      <dsp:txXfrm rot="10800000">
        <a:off x="0" y="573538"/>
        <a:ext cx="5981700" cy="396428"/>
      </dsp:txXfrm>
    </dsp:sp>
    <dsp:sp modelId="{005400B7-1ACA-4C39-8783-272A8075EA26}">
      <dsp:nvSpPr>
        <dsp:cNvPr id="0" name=""/>
        <dsp:cNvSpPr/>
      </dsp:nvSpPr>
      <dsp:spPr>
        <a:xfrm rot="10800000">
          <a:off x="0" y="1689"/>
          <a:ext cx="5981700" cy="610105"/>
        </a:xfrm>
        <a:prstGeom prst="upArrowCallou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charset="0"/>
              <a:cs typeface="Times New Roman" panose="02020603050405020304" charset="0"/>
            </a:rPr>
            <a:t>ШЛЯХИ ОРГАНІЗАЦІЇ НАВЧАННЯ ЯК КОМУНІКАТИВНОЇ ДІЯЛЬНОСТІ</a:t>
          </a:r>
        </a:p>
      </dsp:txBody>
      <dsp:txXfrm rot="10800000">
        <a:off x="0" y="1689"/>
        <a:ext cx="5981700" cy="396428"/>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5ADBD77-C5B1-4AE4-BBA4-625B10B5E776}">
      <dsp:nvSpPr>
        <dsp:cNvPr id="0" name=""/>
        <dsp:cNvSpPr/>
      </dsp:nvSpPr>
      <dsp:spPr>
        <a:xfrm>
          <a:off x="1610484" y="1433512"/>
          <a:ext cx="2684530" cy="1228725"/>
        </a:xfrm>
        <a:prstGeom prst="roundRect">
          <a:avLst/>
        </a:prstGeom>
        <a:solidFill>
          <a:schemeClr val="accent1">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uk-UA" sz="1400" b="1" kern="1200">
              <a:solidFill>
                <a:schemeClr val="tx1"/>
              </a:solidFill>
              <a:latin typeface="Times New Roman" panose="02020603050405020304" charset="0"/>
              <a:cs typeface="Times New Roman" panose="02020603050405020304" charset="0"/>
            </a:rPr>
            <a:t>КОМПОНЕНТИ КОМУНІКАТИВНОЇ КОМПЕТЕНТНОСТІ</a:t>
          </a:r>
        </a:p>
      </dsp:txBody>
      <dsp:txXfrm>
        <a:off x="1670465" y="1493493"/>
        <a:ext cx="2564568" cy="1108763"/>
      </dsp:txXfrm>
    </dsp:sp>
    <dsp:sp modelId="{318E39F6-E654-4750-AA0D-07788EF99B62}">
      <dsp:nvSpPr>
        <dsp:cNvPr id="0" name=""/>
        <dsp:cNvSpPr/>
      </dsp:nvSpPr>
      <dsp:spPr>
        <a:xfrm rot="16200000">
          <a:off x="2647792" y="1128555"/>
          <a:ext cx="609914" cy="0"/>
        </a:xfrm>
        <a:custGeom>
          <a:avLst/>
          <a:gdLst/>
          <a:ahLst/>
          <a:cxnLst/>
          <a:rect l="0" t="0" r="0" b="0"/>
          <a:pathLst>
            <a:path>
              <a:moveTo>
                <a:pt x="0" y="0"/>
              </a:moveTo>
              <a:lnTo>
                <a:pt x="609914"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3442A30-162A-47A1-876D-B63DD06F9054}">
      <dsp:nvSpPr>
        <dsp:cNvPr id="0" name=""/>
        <dsp:cNvSpPr/>
      </dsp:nvSpPr>
      <dsp:spPr>
        <a:xfrm>
          <a:off x="2053432" y="351"/>
          <a:ext cx="1798635" cy="823245"/>
        </a:xfrm>
        <a:prstGeom prst="roundRect">
          <a:avLst/>
        </a:prstGeom>
        <a:solidFill>
          <a:schemeClr val="accent1">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charset="0"/>
              <a:cs typeface="Times New Roman" panose="02020603050405020304" charset="0"/>
            </a:rPr>
            <a:t>Соціальна компетентність </a:t>
          </a:r>
        </a:p>
      </dsp:txBody>
      <dsp:txXfrm>
        <a:off x="2093620" y="40539"/>
        <a:ext cx="1718259" cy="742869"/>
      </dsp:txXfrm>
    </dsp:sp>
    <dsp:sp modelId="{EBF91443-267D-4A75-8CB6-63620734E2B2}">
      <dsp:nvSpPr>
        <dsp:cNvPr id="0" name=""/>
        <dsp:cNvSpPr/>
      </dsp:nvSpPr>
      <dsp:spPr>
        <a:xfrm rot="19855440">
          <a:off x="4042613" y="1375605"/>
          <a:ext cx="238314" cy="0"/>
        </a:xfrm>
        <a:custGeom>
          <a:avLst/>
          <a:gdLst/>
          <a:ahLst/>
          <a:cxnLst/>
          <a:rect l="0" t="0" r="0" b="0"/>
          <a:pathLst>
            <a:path>
              <a:moveTo>
                <a:pt x="0" y="0"/>
              </a:moveTo>
              <a:lnTo>
                <a:pt x="238314"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6313CC6-8F30-4473-9545-9D6B5061C195}">
      <dsp:nvSpPr>
        <dsp:cNvPr id="0" name=""/>
        <dsp:cNvSpPr/>
      </dsp:nvSpPr>
      <dsp:spPr>
        <a:xfrm>
          <a:off x="4106863" y="494453"/>
          <a:ext cx="1798635" cy="823245"/>
        </a:xfrm>
        <a:prstGeom prst="roundRect">
          <a:avLst/>
        </a:prstGeom>
        <a:solidFill>
          <a:schemeClr val="accent1">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charset="0"/>
              <a:cs typeface="Times New Roman" panose="02020603050405020304" charset="0"/>
            </a:rPr>
            <a:t>Мовна компетентність </a:t>
          </a:r>
        </a:p>
      </dsp:txBody>
      <dsp:txXfrm>
        <a:off x="4147051" y="534641"/>
        <a:ext cx="1718259" cy="742869"/>
      </dsp:txXfrm>
    </dsp:sp>
    <dsp:sp modelId="{556D0E59-803E-411E-8C5B-443498B8C6AD}">
      <dsp:nvSpPr>
        <dsp:cNvPr id="0" name=""/>
        <dsp:cNvSpPr/>
      </dsp:nvSpPr>
      <dsp:spPr>
        <a:xfrm rot="1707804">
          <a:off x="4074927" y="2705857"/>
          <a:ext cx="183046" cy="0"/>
        </a:xfrm>
        <a:custGeom>
          <a:avLst/>
          <a:gdLst/>
          <a:ahLst/>
          <a:cxnLst/>
          <a:rect l="0" t="0" r="0" b="0"/>
          <a:pathLst>
            <a:path>
              <a:moveTo>
                <a:pt x="0" y="0"/>
              </a:moveTo>
              <a:lnTo>
                <a:pt x="183046"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E618732-031C-445F-A200-1E84D2027656}">
      <dsp:nvSpPr>
        <dsp:cNvPr id="0" name=""/>
        <dsp:cNvSpPr/>
      </dsp:nvSpPr>
      <dsp:spPr>
        <a:xfrm>
          <a:off x="4106864" y="2749476"/>
          <a:ext cx="1798635" cy="823245"/>
        </a:xfrm>
        <a:prstGeom prst="roundRect">
          <a:avLst/>
        </a:prstGeom>
        <a:solidFill>
          <a:schemeClr val="accent1">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charset="0"/>
              <a:cs typeface="Times New Roman" panose="02020603050405020304" charset="0"/>
            </a:rPr>
            <a:t>Емпатія та емоційний інтелект </a:t>
          </a:r>
        </a:p>
      </dsp:txBody>
      <dsp:txXfrm>
        <a:off x="4147052" y="2789664"/>
        <a:ext cx="1718259" cy="742869"/>
      </dsp:txXfrm>
    </dsp:sp>
    <dsp:sp modelId="{4CF18EF6-A8E6-4FFE-A2E3-7B391C2C461D}">
      <dsp:nvSpPr>
        <dsp:cNvPr id="0" name=""/>
        <dsp:cNvSpPr/>
      </dsp:nvSpPr>
      <dsp:spPr>
        <a:xfrm rot="5400000">
          <a:off x="2647792" y="2967194"/>
          <a:ext cx="609914" cy="0"/>
        </a:xfrm>
        <a:custGeom>
          <a:avLst/>
          <a:gdLst/>
          <a:ahLst/>
          <a:cxnLst/>
          <a:rect l="0" t="0" r="0" b="0"/>
          <a:pathLst>
            <a:path>
              <a:moveTo>
                <a:pt x="0" y="0"/>
              </a:moveTo>
              <a:lnTo>
                <a:pt x="609914"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D0B930B-664B-4683-904C-E90BC54BAFCA}">
      <dsp:nvSpPr>
        <dsp:cNvPr id="0" name=""/>
        <dsp:cNvSpPr/>
      </dsp:nvSpPr>
      <dsp:spPr>
        <a:xfrm>
          <a:off x="2053432" y="3272152"/>
          <a:ext cx="1798635" cy="823245"/>
        </a:xfrm>
        <a:prstGeom prst="roundRect">
          <a:avLst/>
        </a:prstGeom>
        <a:solidFill>
          <a:schemeClr val="accent1">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charset="0"/>
              <a:cs typeface="Times New Roman" panose="02020603050405020304" charset="0"/>
            </a:rPr>
            <a:t>Невербальна компетентність </a:t>
          </a:r>
        </a:p>
      </dsp:txBody>
      <dsp:txXfrm>
        <a:off x="2093620" y="3312340"/>
        <a:ext cx="1718259" cy="742869"/>
      </dsp:txXfrm>
    </dsp:sp>
    <dsp:sp modelId="{37A8EF72-56C0-4A6F-8F4F-805AC14843AB}">
      <dsp:nvSpPr>
        <dsp:cNvPr id="0" name=""/>
        <dsp:cNvSpPr/>
      </dsp:nvSpPr>
      <dsp:spPr>
        <a:xfrm rot="8936036">
          <a:off x="1553255" y="2767770"/>
          <a:ext cx="409021" cy="0"/>
        </a:xfrm>
        <a:custGeom>
          <a:avLst/>
          <a:gdLst/>
          <a:ahLst/>
          <a:cxnLst/>
          <a:rect l="0" t="0" r="0" b="0"/>
          <a:pathLst>
            <a:path>
              <a:moveTo>
                <a:pt x="0" y="0"/>
              </a:moveTo>
              <a:lnTo>
                <a:pt x="409021"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53D1337-BA0E-4094-8FF3-D258A103D757}">
      <dsp:nvSpPr>
        <dsp:cNvPr id="0" name=""/>
        <dsp:cNvSpPr/>
      </dsp:nvSpPr>
      <dsp:spPr>
        <a:xfrm>
          <a:off x="0" y="2873303"/>
          <a:ext cx="1798635" cy="823245"/>
        </a:xfrm>
        <a:prstGeom prst="roundRect">
          <a:avLst/>
        </a:prstGeom>
        <a:solidFill>
          <a:schemeClr val="accent1">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charset="0"/>
              <a:cs typeface="Times New Roman" panose="02020603050405020304" charset="0"/>
            </a:rPr>
            <a:t>Культурна компетентність </a:t>
          </a:r>
        </a:p>
      </dsp:txBody>
      <dsp:txXfrm>
        <a:off x="40188" y="2913491"/>
        <a:ext cx="1718259" cy="742869"/>
      </dsp:txXfrm>
    </dsp:sp>
    <dsp:sp modelId="{851F1971-DCA3-451D-BB2A-9F15301CB93B}">
      <dsp:nvSpPr>
        <dsp:cNvPr id="0" name=""/>
        <dsp:cNvSpPr/>
      </dsp:nvSpPr>
      <dsp:spPr>
        <a:xfrm rot="12640464">
          <a:off x="1566951" y="1337507"/>
          <a:ext cx="376371" cy="0"/>
        </a:xfrm>
        <a:custGeom>
          <a:avLst/>
          <a:gdLst/>
          <a:ahLst/>
          <a:cxnLst/>
          <a:rect l="0" t="0" r="0" b="0"/>
          <a:pathLst>
            <a:path>
              <a:moveTo>
                <a:pt x="0" y="0"/>
              </a:moveTo>
              <a:lnTo>
                <a:pt x="376371"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59AC3DC-473B-47E0-ADD1-462C53B84D8C}">
      <dsp:nvSpPr>
        <dsp:cNvPr id="0" name=""/>
        <dsp:cNvSpPr/>
      </dsp:nvSpPr>
      <dsp:spPr>
        <a:xfrm>
          <a:off x="6" y="418257"/>
          <a:ext cx="1798635" cy="823245"/>
        </a:xfrm>
        <a:prstGeom prst="roundRect">
          <a:avLst/>
        </a:prstGeom>
        <a:solidFill>
          <a:schemeClr val="accent1">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charset="0"/>
              <a:cs typeface="Times New Roman" panose="02020603050405020304" charset="0"/>
            </a:rPr>
            <a:t>Прагматична компетентність </a:t>
          </a:r>
        </a:p>
      </dsp:txBody>
      <dsp:txXfrm>
        <a:off x="40194" y="458445"/>
        <a:ext cx="1718259" cy="742869"/>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88E0FA0-184D-406C-A07A-62C0C7AF7AFF}">
      <dsp:nvSpPr>
        <dsp:cNvPr id="0" name=""/>
        <dsp:cNvSpPr/>
      </dsp:nvSpPr>
      <dsp:spPr>
        <a:xfrm>
          <a:off x="695326" y="251814"/>
          <a:ext cx="4210281" cy="3272409"/>
        </a:xfrm>
        <a:prstGeom prst="pie">
          <a:avLst>
            <a:gd name="adj1" fmla="val 16200000"/>
            <a:gd name="adj2" fmla="val 2052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charset="0"/>
              <a:cs typeface="Times New Roman" panose="02020603050405020304" charset="0"/>
            </a:rPr>
            <a:t>ФАКТОРИ ВПЛИВУ ЖИВОПИСУ ТА МИСТЕЦТВА НА ЕМОЦІЇ ДИТИНИ</a:t>
          </a:r>
        </a:p>
      </dsp:txBody>
      <dsp:txXfrm>
        <a:off x="2853596" y="740728"/>
        <a:ext cx="1428488" cy="759666"/>
      </dsp:txXfrm>
    </dsp:sp>
    <dsp:sp modelId="{3B9B8D4C-44CF-46E5-A94D-54266FCBDEB6}">
      <dsp:nvSpPr>
        <dsp:cNvPr id="0" name=""/>
        <dsp:cNvSpPr/>
      </dsp:nvSpPr>
      <dsp:spPr>
        <a:xfrm>
          <a:off x="580792" y="409591"/>
          <a:ext cx="4210281" cy="3272409"/>
        </a:xfrm>
        <a:prstGeom prst="pie">
          <a:avLst>
            <a:gd name="adj1" fmla="val 20520000"/>
            <a:gd name="adj2" fmla="val 324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charset="0"/>
              <a:cs typeface="Times New Roman" panose="02020603050405020304" charset="0"/>
            </a:rPr>
            <a:t>формує позитивне емоційне тло, необхідне для навчання;</a:t>
          </a:r>
        </a:p>
      </dsp:txBody>
      <dsp:txXfrm>
        <a:off x="3332511" y="1889967"/>
        <a:ext cx="1253059" cy="821997"/>
      </dsp:txXfrm>
    </dsp:sp>
    <dsp:sp modelId="{62266EF5-6C45-490A-BAE0-FEC7ED4D644B}">
      <dsp:nvSpPr>
        <dsp:cNvPr id="0" name=""/>
        <dsp:cNvSpPr/>
      </dsp:nvSpPr>
      <dsp:spPr>
        <a:xfrm>
          <a:off x="580792" y="409591"/>
          <a:ext cx="4210281" cy="3272409"/>
        </a:xfrm>
        <a:prstGeom prst="pie">
          <a:avLst>
            <a:gd name="adj1" fmla="val 3240000"/>
            <a:gd name="adj2" fmla="val 756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charset="0"/>
              <a:cs typeface="Times New Roman" panose="02020603050405020304" charset="0"/>
            </a:rPr>
            <a:t>розширює сферу почуттів, уявлень про красиве, радісне, сумне, драматичне</a:t>
          </a:r>
          <a:endParaRPr lang="uk-UA" sz="1100" kern="1200"/>
        </a:p>
      </dsp:txBody>
      <dsp:txXfrm>
        <a:off x="1934096" y="2863898"/>
        <a:ext cx="1503671" cy="701230"/>
      </dsp:txXfrm>
    </dsp:sp>
    <dsp:sp modelId="{DA8B3F7F-0981-45DD-A7FC-DFC91B376D54}">
      <dsp:nvSpPr>
        <dsp:cNvPr id="0" name=""/>
        <dsp:cNvSpPr/>
      </dsp:nvSpPr>
      <dsp:spPr>
        <a:xfrm>
          <a:off x="580792" y="409591"/>
          <a:ext cx="4210281" cy="3272409"/>
        </a:xfrm>
        <a:prstGeom prst="pie">
          <a:avLst>
            <a:gd name="adj1" fmla="val 7560000"/>
            <a:gd name="adj2" fmla="val 1188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charset="0"/>
              <a:cs typeface="Times New Roman" panose="02020603050405020304" charset="0"/>
            </a:rPr>
            <a:t>сприяє розвитку емоційної регуляції: через образ дитина вчиться заспокоюватись, концентруватись</a:t>
          </a:r>
        </a:p>
      </dsp:txBody>
      <dsp:txXfrm>
        <a:off x="781281" y="1889967"/>
        <a:ext cx="1253059" cy="821997"/>
      </dsp:txXfrm>
    </dsp:sp>
    <dsp:sp modelId="{A76414B8-2DBA-478E-B555-4DDDFF1581F5}">
      <dsp:nvSpPr>
        <dsp:cNvPr id="0" name=""/>
        <dsp:cNvSpPr/>
      </dsp:nvSpPr>
      <dsp:spPr>
        <a:xfrm>
          <a:off x="591378" y="409591"/>
          <a:ext cx="4189108" cy="3272409"/>
        </a:xfrm>
        <a:prstGeom prst="pie">
          <a:avLst>
            <a:gd name="adj1" fmla="val 11880000"/>
            <a:gd name="adj2" fmla="val 1620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charset="0"/>
              <a:cs typeface="Times New Roman" panose="02020603050405020304" charset="0"/>
            </a:rPr>
            <a:t>допомагає усвідомлювати та називати власні переживання</a:t>
          </a:r>
        </a:p>
      </dsp:txBody>
      <dsp:txXfrm>
        <a:off x="1202290" y="908244"/>
        <a:ext cx="1421304" cy="759666"/>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100B6D4-A49C-42CD-BEAD-B523CC474F6B}">
      <dsp:nvSpPr>
        <dsp:cNvPr id="0" name=""/>
        <dsp:cNvSpPr/>
      </dsp:nvSpPr>
      <dsp:spPr>
        <a:xfrm>
          <a:off x="2114810" y="1120139"/>
          <a:ext cx="1685404" cy="960120"/>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charset="0"/>
              <a:cs typeface="Times New Roman" panose="02020603050405020304" charset="0"/>
            </a:rPr>
            <a:t>МОРАЛЬНІ ЦІННОСТІ, ЯКІ ФОРМУЮТЬСЯ ЧЕРЕЗ МИСТЕЦТВО </a:t>
          </a:r>
        </a:p>
      </dsp:txBody>
      <dsp:txXfrm>
        <a:off x="2161679" y="1167008"/>
        <a:ext cx="1591666" cy="866382"/>
      </dsp:txXfrm>
    </dsp:sp>
    <dsp:sp modelId="{02C5E8F0-8ED6-4D76-9AA6-ECB7B6321CFE}">
      <dsp:nvSpPr>
        <dsp:cNvPr id="0" name=""/>
        <dsp:cNvSpPr/>
      </dsp:nvSpPr>
      <dsp:spPr>
        <a:xfrm rot="16200000">
          <a:off x="2719220" y="881847"/>
          <a:ext cx="476584" cy="0"/>
        </a:xfrm>
        <a:custGeom>
          <a:avLst/>
          <a:gdLst/>
          <a:ahLst/>
          <a:cxnLst/>
          <a:rect l="0" t="0" r="0" b="0"/>
          <a:pathLst>
            <a:path>
              <a:moveTo>
                <a:pt x="0" y="0"/>
              </a:moveTo>
              <a:lnTo>
                <a:pt x="476584"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51DC36E-ADFC-4131-B6AF-12DB789557D1}">
      <dsp:nvSpPr>
        <dsp:cNvPr id="0" name=""/>
        <dsp:cNvSpPr/>
      </dsp:nvSpPr>
      <dsp:spPr>
        <a:xfrm>
          <a:off x="2392902" y="275"/>
          <a:ext cx="1129220" cy="643280"/>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charset="0"/>
              <a:cs typeface="Times New Roman" panose="02020603050405020304" charset="0"/>
            </a:rPr>
            <a:t>емпатія та співпереживання</a:t>
          </a:r>
        </a:p>
      </dsp:txBody>
      <dsp:txXfrm>
        <a:off x="2424304" y="31677"/>
        <a:ext cx="1066416" cy="580476"/>
      </dsp:txXfrm>
    </dsp:sp>
    <dsp:sp modelId="{69C22A9B-7E38-4B1A-B113-2D68C8FB6560}">
      <dsp:nvSpPr>
        <dsp:cNvPr id="0" name=""/>
        <dsp:cNvSpPr/>
      </dsp:nvSpPr>
      <dsp:spPr>
        <a:xfrm rot="20022642">
          <a:off x="3788966" y="1135739"/>
          <a:ext cx="217505" cy="0"/>
        </a:xfrm>
        <a:custGeom>
          <a:avLst/>
          <a:gdLst/>
          <a:ahLst/>
          <a:cxnLst/>
          <a:rect l="0" t="0" r="0" b="0"/>
          <a:pathLst>
            <a:path>
              <a:moveTo>
                <a:pt x="0" y="0"/>
              </a:moveTo>
              <a:lnTo>
                <a:pt x="217505"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84BB918-5849-4DFB-B0B3-2200E563295E}">
      <dsp:nvSpPr>
        <dsp:cNvPr id="0" name=""/>
        <dsp:cNvSpPr/>
      </dsp:nvSpPr>
      <dsp:spPr>
        <a:xfrm>
          <a:off x="3995223" y="487015"/>
          <a:ext cx="1129220" cy="643280"/>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charset="0"/>
              <a:cs typeface="Times New Roman" panose="02020603050405020304" charset="0"/>
            </a:rPr>
            <a:t>розуміння добра і зла.</a:t>
          </a:r>
        </a:p>
      </dsp:txBody>
      <dsp:txXfrm>
        <a:off x="4026625" y="518417"/>
        <a:ext cx="1066416" cy="580476"/>
      </dsp:txXfrm>
    </dsp:sp>
    <dsp:sp modelId="{FDF6A7C9-B948-4F86-A5CB-4AD2DB553B84}">
      <dsp:nvSpPr>
        <dsp:cNvPr id="0" name=""/>
        <dsp:cNvSpPr/>
      </dsp:nvSpPr>
      <dsp:spPr>
        <a:xfrm rot="1493586">
          <a:off x="3797544" y="2003342"/>
          <a:ext cx="57475" cy="0"/>
        </a:xfrm>
        <a:custGeom>
          <a:avLst/>
          <a:gdLst/>
          <a:ahLst/>
          <a:cxnLst/>
          <a:rect l="0" t="0" r="0" b="0"/>
          <a:pathLst>
            <a:path>
              <a:moveTo>
                <a:pt x="0" y="0"/>
              </a:moveTo>
              <a:lnTo>
                <a:pt x="57475"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79B1EAC-58DE-4170-AD5F-0D29C32F263F}">
      <dsp:nvSpPr>
        <dsp:cNvPr id="0" name=""/>
        <dsp:cNvSpPr/>
      </dsp:nvSpPr>
      <dsp:spPr>
        <a:xfrm>
          <a:off x="3852350" y="1955799"/>
          <a:ext cx="1129220" cy="643280"/>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charset="0"/>
              <a:cs typeface="Times New Roman" panose="02020603050405020304" charset="0"/>
            </a:rPr>
            <a:t>почуття краси та гармонії</a:t>
          </a:r>
        </a:p>
      </dsp:txBody>
      <dsp:txXfrm>
        <a:off x="3883752" y="1987201"/>
        <a:ext cx="1066416" cy="580476"/>
      </dsp:txXfrm>
    </dsp:sp>
    <dsp:sp modelId="{49FD1C79-17C6-401C-B465-47B611B05D60}">
      <dsp:nvSpPr>
        <dsp:cNvPr id="0" name=""/>
        <dsp:cNvSpPr/>
      </dsp:nvSpPr>
      <dsp:spPr>
        <a:xfrm rot="5400000">
          <a:off x="2719220" y="2318552"/>
          <a:ext cx="476584" cy="0"/>
        </a:xfrm>
        <a:custGeom>
          <a:avLst/>
          <a:gdLst/>
          <a:ahLst/>
          <a:cxnLst/>
          <a:rect l="0" t="0" r="0" b="0"/>
          <a:pathLst>
            <a:path>
              <a:moveTo>
                <a:pt x="0" y="0"/>
              </a:moveTo>
              <a:lnTo>
                <a:pt x="476584"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4EFF353-8177-4273-86C9-07D13C2930BA}">
      <dsp:nvSpPr>
        <dsp:cNvPr id="0" name=""/>
        <dsp:cNvSpPr/>
      </dsp:nvSpPr>
      <dsp:spPr>
        <a:xfrm>
          <a:off x="2392902" y="2556844"/>
          <a:ext cx="1129220" cy="643280"/>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charset="0"/>
              <a:cs typeface="Times New Roman" panose="02020603050405020304" charset="0"/>
            </a:rPr>
            <a:t>цінність праці та творчості</a:t>
          </a:r>
        </a:p>
      </dsp:txBody>
      <dsp:txXfrm>
        <a:off x="2424304" y="2588246"/>
        <a:ext cx="1066416" cy="580476"/>
      </dsp:txXfrm>
    </dsp:sp>
    <dsp:sp modelId="{4A4893CF-7CA6-4EB1-B38B-F797FBC469C6}">
      <dsp:nvSpPr>
        <dsp:cNvPr id="0" name=""/>
        <dsp:cNvSpPr/>
      </dsp:nvSpPr>
      <dsp:spPr>
        <a:xfrm rot="9437382">
          <a:off x="1752800" y="2025587"/>
          <a:ext cx="376608" cy="0"/>
        </a:xfrm>
        <a:custGeom>
          <a:avLst/>
          <a:gdLst/>
          <a:ahLst/>
          <a:cxnLst/>
          <a:rect l="0" t="0" r="0" b="0"/>
          <a:pathLst>
            <a:path>
              <a:moveTo>
                <a:pt x="0" y="0"/>
              </a:moveTo>
              <a:lnTo>
                <a:pt x="376608"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F9DF544-5C5B-4B8E-94DA-533C632FB3A5}">
      <dsp:nvSpPr>
        <dsp:cNvPr id="0" name=""/>
        <dsp:cNvSpPr/>
      </dsp:nvSpPr>
      <dsp:spPr>
        <a:xfrm>
          <a:off x="638179" y="2012946"/>
          <a:ext cx="1129220" cy="643280"/>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charset="0"/>
              <a:cs typeface="Times New Roman" panose="02020603050405020304" charset="0"/>
            </a:rPr>
            <a:t>любов до рідного краю</a:t>
          </a:r>
        </a:p>
      </dsp:txBody>
      <dsp:txXfrm>
        <a:off x="669581" y="2044348"/>
        <a:ext cx="1066416" cy="580476"/>
      </dsp:txXfrm>
    </dsp:sp>
    <dsp:sp modelId="{1417ACFA-2A4B-4C53-8C75-C8B5EE0C8ADF}">
      <dsp:nvSpPr>
        <dsp:cNvPr id="0" name=""/>
        <dsp:cNvSpPr/>
      </dsp:nvSpPr>
      <dsp:spPr>
        <a:xfrm rot="12513240">
          <a:off x="2008132" y="1114474"/>
          <a:ext cx="113585" cy="0"/>
        </a:xfrm>
        <a:custGeom>
          <a:avLst/>
          <a:gdLst/>
          <a:ahLst/>
          <a:cxnLst/>
          <a:rect l="0" t="0" r="0" b="0"/>
          <a:pathLst>
            <a:path>
              <a:moveTo>
                <a:pt x="0" y="0"/>
              </a:moveTo>
              <a:lnTo>
                <a:pt x="113585"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5FB5923-F1B9-4CB1-A09F-43C6C827D237}">
      <dsp:nvSpPr>
        <dsp:cNvPr id="0" name=""/>
        <dsp:cNvSpPr/>
      </dsp:nvSpPr>
      <dsp:spPr>
        <a:xfrm>
          <a:off x="885819" y="458440"/>
          <a:ext cx="1129220" cy="643280"/>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charset="0"/>
              <a:cs typeface="Times New Roman" panose="02020603050405020304" charset="0"/>
            </a:rPr>
            <a:t>повага до людини;</a:t>
          </a:r>
        </a:p>
      </dsp:txBody>
      <dsp:txXfrm>
        <a:off x="917221" y="489842"/>
        <a:ext cx="1066416" cy="580476"/>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srcNode" val="background"/>
                    <dgm:param type="dstNode" val="background2"/>
                    <dgm:param type="dim" val="1D"/>
                    <dgm:param type="endSty" val="noArr"/>
                    <dgm:param type="connRout" val="bend"/>
                    <dgm:param type="begPts" val="bCtr"/>
                    <dgm:param type="endPts" val="tCtr"/>
                    <dgm:param type="bendPt" val="end"/>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srcNode" val="background2"/>
                            <dgm:param type="dstNode" val="background3"/>
                            <dgm:param type="dim" val="1D"/>
                            <dgm:param type="endSty" val="noArr"/>
                            <dgm:param type="connRout" val="bend"/>
                            <dgm:param type="begPts" val="bCtr"/>
                            <dgm:param type="endPts" val="tCtr"/>
                            <dgm:param type="bendPt" val="end"/>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srcNode" val="background3"/>
                                        <dgm:param type="dstNode" val="background4"/>
                                        <dgm:param type="dim" val="1D"/>
                                        <dgm:param type="endSty" val="noArr"/>
                                        <dgm:param type="connRout" val="bend"/>
                                        <dgm:param type="begPts" val="bCtr"/>
                                        <dgm:param type="endPts" val="tCtr"/>
                                        <dgm:param type="bendPt" val="end"/>
                                      </dgm:alg>
                                    </dgm:if>
                                    <dgm:else name="Name26">
                                      <dgm:alg type="conn">
                                        <dgm:param type="srcNode" val="background4"/>
                                        <dgm:param type="dstNode" val="background4"/>
                                        <dgm:param type="dim" val="1D"/>
                                        <dgm:param type="endSty" val="noArr"/>
                                        <dgm:param type="connRout" val="bend"/>
                                        <dgm:param type="begPts" val="bCtr"/>
                                        <dgm:param type="endPts" val="tCtr"/>
                                        <dgm:param type="bendPt" val="end"/>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1#2">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srcNode" val="background"/>
                    <dgm:param type="dstNode" val="background2"/>
                    <dgm:param type="dim" val="1D"/>
                    <dgm:param type="endSty" val="noArr"/>
                    <dgm:param type="connRout" val="bend"/>
                    <dgm:param type="begPts" val="bCtr"/>
                    <dgm:param type="endPts" val="tCtr"/>
                    <dgm:param type="bendPt" val="end"/>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srcNode" val="background2"/>
                            <dgm:param type="dstNode" val="background3"/>
                            <dgm:param type="dim" val="1D"/>
                            <dgm:param type="endSty" val="noArr"/>
                            <dgm:param type="connRout" val="bend"/>
                            <dgm:param type="begPts" val="bCtr"/>
                            <dgm:param type="endPts" val="tCtr"/>
                            <dgm:param type="bendPt" val="end"/>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srcNode" val="background3"/>
                                        <dgm:param type="dstNode" val="background4"/>
                                        <dgm:param type="dim" val="1D"/>
                                        <dgm:param type="endSty" val="noArr"/>
                                        <dgm:param type="connRout" val="bend"/>
                                        <dgm:param type="begPts" val="bCtr"/>
                                        <dgm:param type="endPts" val="tCtr"/>
                                        <dgm:param type="bendPt" val="end"/>
                                      </dgm:alg>
                                    </dgm:if>
                                    <dgm:else name="Name26">
                                      <dgm:alg type="conn">
                                        <dgm:param type="srcNode" val="background4"/>
                                        <dgm:param type="dstNode" val="background4"/>
                                        <dgm:param type="dim" val="1D"/>
                                        <dgm:param type="endSty" val="noArr"/>
                                        <dgm:param type="connRout" val="bend"/>
                                        <dgm:param type="begPts" val="bCtr"/>
                                        <dgm:param type="endPts" val="tCtr"/>
                                        <dgm:param type="bendPt" val="end"/>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hierarchy2#1">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endSty" val="noArr"/>
                        <dgm:param type="begPts" val="midR"/>
                        <dgm:param type="endPts" val="midL"/>
                      </dgm:alg>
                    </dgm:if>
                    <dgm:else name="Name14">
                      <dgm:alg type="conn">
                        <dgm:param type="dim" val="1D"/>
                        <dgm:param type="endSty" val="noArr"/>
                        <dgm:param type="begPts" val="midL"/>
                        <dgm:param type="endPts" val="mid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pyramid2#1">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varLst>
      <dgm:dir/>
      <dgm:resizeHandles/>
    </dgm:varLst>
    <dgm:alg type="composite"/>
    <dgm:shape xmlns:r="http://schemas.openxmlformats.org/officeDocument/2006/relationships" r:blip="">
      <dgm:adjLst/>
    </dgm:shape>
    <dgm:presOf/>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layout5.xml><?xml version="1.0" encoding="utf-8"?>
<dgm:layoutDef xmlns:dgm="http://schemas.openxmlformats.org/drawingml/2006/diagram" xmlns:a="http://schemas.openxmlformats.org/drawingml/2006/main" uniqueId="urn:microsoft.com/office/officeart/2005/8/layout/hierarchy3#1">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linDir" val="fromT"/>
              <dgm:param type="chAlign" val="l"/>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srcNode" val="rootConnector"/>
                        <dgm:param type="dim" val="1D"/>
                        <dgm:param type="endSty" val="noArr"/>
                        <dgm:param type="connRout" val="bend"/>
                        <dgm:param type="begPts" val="bCtr"/>
                        <dgm:param type="endPts" val="midL"/>
                      </dgm:alg>
                    </dgm:if>
                    <dgm:else name="Name16">
                      <dgm:alg type="conn">
                        <dgm:param type="srcNode" val="rootConnector"/>
                        <dgm:param type="dim" val="1D"/>
                        <dgm:param type="endSty" val="noArr"/>
                        <dgm:param type="connRout" val="bend"/>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8/layout/RadialCluster#1">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Sty" val="noArr"/>
                    <dgm:param type="endSty" val="noArr"/>
                    <dgm:param type="begPts" val="auto"/>
                    <dgm:param type="endPts" val="auto"/>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stAng" val="90"/>
                              <dgm:param type="ctrShpMap" val="fNode"/>
                            </dgm:alg>
                          </dgm:if>
                          <dgm:if name="Name67" axis="ch ch" ptType="node node" st="1 1" cnt="1 0" func="cnt" op="equ" val="2">
                            <dgm:alg type="cycle">
                              <dgm:param type="stAng" val="45"/>
                              <dgm:param type="spanAng" val="90"/>
                              <dgm:param type="ctrShpMap" val="fNode"/>
                            </dgm:alg>
                          </dgm:if>
                          <dgm:else name="Name68">
                            <dgm:alg type="cycle">
                              <dgm:param type="stAng" val="0"/>
                              <dgm:param type="spanAng" val="180"/>
                              <dgm:param type="ctrShpMap" val="fNode"/>
                            </dgm:alg>
                          </dgm:else>
                        </dgm:choose>
                      </dgm:if>
                      <dgm:if name="Name69" axis="ch" ptType="node" func="cnt" op="equ" val="2">
                        <dgm:choose name="Name70">
                          <dgm:if name="Name71" axis="ch ch" ptType="node node" st="1 1" cnt="1 0" func="cnt" op="equ" val="1">
                            <dgm:alg type="cycle">
                              <dgm:param type="stAng" val="0"/>
                              <dgm:param type="ctrShpMap" val="fNode"/>
                            </dgm:alg>
                          </dgm:if>
                          <dgm:if name="Name72" axis="ch ch" ptType="node node" st="1 1" cnt="1 0" func="cnt" op="equ" val="2">
                            <dgm:alg type="cycle">
                              <dgm:param type="stAng" val="315"/>
                              <dgm:param type="spanAng" val="90"/>
                              <dgm:param type="ctrShpMap" val="fNode"/>
                            </dgm:alg>
                          </dgm:if>
                          <dgm:else name="Name73">
                            <dgm:alg type="cycle">
                              <dgm:param type="stAng" val="270"/>
                              <dgm:param type="spanAng" val="180"/>
                              <dgm:param type="ctrShpMap" val="fNode"/>
                            </dgm:alg>
                          </dgm:else>
                        </dgm:choose>
                      </dgm:if>
                      <dgm:if name="Name74" axis="ch" ptType="node" func="cnt" op="equ" val="3">
                        <dgm:choose name="Name75">
                          <dgm:if name="Name76" axis="ch ch" ptType="node node" st="1 1" cnt="1 0" func="cnt" op="equ" val="1">
                            <dgm:alg type="cycle">
                              <dgm:param type="stAng" val="0"/>
                              <dgm:param type="ctrShpMap" val="fNode"/>
                            </dgm:alg>
                          </dgm:if>
                          <dgm:if name="Name77" axis="ch ch" ptType="node node" st="1 1" cnt="1 0" func="cnt" op="equ" val="2">
                            <dgm:alg type="cycle">
                              <dgm:param type="stAng" val="315"/>
                              <dgm:param type="spanAng" val="90"/>
                              <dgm:param type="ctrShpMap" val="fNode"/>
                            </dgm:alg>
                          </dgm:if>
                          <dgm:else name="Name78">
                            <dgm:alg type="cycle">
                              <dgm:param type="stAng" val="270"/>
                              <dgm:param type="spanAng" val="180"/>
                              <dgm:param type="ctrShpMap" val="fNode"/>
                            </dgm:alg>
                          </dgm:else>
                        </dgm:choose>
                      </dgm:if>
                      <dgm:if name="Name79" axis="ch" ptType="node" func="cnt" op="equ" val="4">
                        <dgm:choose name="Name80">
                          <dgm:if name="Name81" axis="ch ch" ptType="node node" st="1 1" cnt="1 0" func="cnt" op="equ" val="1">
                            <dgm:alg type="cycle">
                              <dgm:param type="stAng" val="0"/>
                              <dgm:param type="ctrShpMap" val="fNode"/>
                            </dgm:alg>
                          </dgm:if>
                          <dgm:if name="Name82" axis="ch ch" ptType="node node" st="1 1" cnt="1 0" func="cnt" op="equ" val="2">
                            <dgm:alg type="cycle">
                              <dgm:param type="stAng" val="315"/>
                              <dgm:param type="spanAng" val="90"/>
                              <dgm:param type="ctrShpMap" val="fNode"/>
                            </dgm:alg>
                          </dgm:if>
                          <dgm:else name="Name83">
                            <dgm:alg type="cycle">
                              <dgm:param type="stAng" val="292.5"/>
                              <dgm:param type="spanAng" val="135"/>
                              <dgm:param type="ctrShpMap" val="fNode"/>
                            </dgm:alg>
                          </dgm:else>
                        </dgm:choose>
                      </dgm:if>
                      <dgm:if name="Name84" axis="ch" ptType="node" func="cnt" op="equ" val="5">
                        <dgm:choose name="Name85">
                          <dgm:if name="Name86" axis="ch ch" ptType="node node" st="1 1" cnt="1 0" func="cnt" op="equ" val="1">
                            <dgm:alg type="cycle">
                              <dgm:param type="stAng" val="0"/>
                              <dgm:param type="ctrShpMap" val="fNode"/>
                            </dgm:alg>
                          </dgm:if>
                          <dgm:if name="Name87" axis="ch ch" ptType="node node" st="1 1" cnt="1 0" func="cnt" op="equ" val="2">
                            <dgm:alg type="cycle">
                              <dgm:param type="stAng" val="315"/>
                              <dgm:param type="spanAng" val="90"/>
                              <dgm:param type="ctrShpMap" val="fNode"/>
                            </dgm:alg>
                          </dgm:if>
                          <dgm:else name="Name88">
                            <dgm:alg type="cycle">
                              <dgm:param type="stAng" val="0"/>
                              <dgm:param type="spanAng" val="360"/>
                              <dgm:param type="ctrShpMap" val="fNode"/>
                            </dgm:alg>
                          </dgm:else>
                        </dgm:choose>
                      </dgm:if>
                      <dgm:if name="Name89" axis="ch" ptType="node" func="cnt" op="equ" val="6">
                        <dgm:choose name="Name90">
                          <dgm:if name="Name91" axis="ch ch" ptType="node node" st="1 1" cnt="1 0" func="cnt" op="equ" val="1">
                            <dgm:alg type="cycle">
                              <dgm:param type="stAng" val="0"/>
                              <dgm:param type="ctrShpMap" val="fNode"/>
                            </dgm:alg>
                          </dgm:if>
                          <dgm:if name="Name92" axis="ch ch" ptType="node node" st="1 1" cnt="1 0" func="cnt" op="equ" val="2">
                            <dgm:alg type="cycle">
                              <dgm:param type="stAng" val="315"/>
                              <dgm:param type="spanAng" val="90"/>
                              <dgm:param type="ctrShpMap" val="fNode"/>
                            </dgm:alg>
                          </dgm:if>
                          <dgm:else name="Name93">
                            <dgm:alg type="cycle">
                              <dgm:param type="stAng" val="0"/>
                              <dgm:param type="spanAng" val="360"/>
                              <dgm:param type="ctrShpMap" val="fNode"/>
                            </dgm:alg>
                          </dgm:else>
                        </dgm:choose>
                      </dgm:if>
                      <dgm:if name="Name94" axis="ch" ptType="node" func="cnt" op="gte" val="7">
                        <dgm:choose name="Name95">
                          <dgm:if name="Name96" axis="ch ch" ptType="node node" st="1 1" cnt="1 0" func="cnt" op="equ" val="1">
                            <dgm:alg type="cycle">
                              <dgm:param type="stAng" val="0"/>
                              <dgm:param type="ctrShpMap" val="fNode"/>
                            </dgm:alg>
                          </dgm:if>
                          <dgm:if name="Name97" axis="ch ch" ptType="node node" st="1 1" cnt="1 0" func="cnt" op="equ" val="2">
                            <dgm:alg type="cycle">
                              <dgm:param type="stAng" val="315"/>
                              <dgm:param type="spanAng" val="90"/>
                              <dgm:param type="ctrShpMap" val="fNode"/>
                            </dgm:alg>
                          </dgm:if>
                          <dgm:else name="Name98">
                            <dgm:alg type="cycle">
                              <dgm:param type="stAng" val="0"/>
                              <dgm:param type="spanAng" val="360"/>
                              <dgm:param type="ctrShpMap" val="fNode"/>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stAng" val="270"/>
                              <dgm:param type="ctrShpMap" val="fNode"/>
                            </dgm:alg>
                          </dgm:if>
                          <dgm:if name="Name105" axis="ch ch" ptType="node node" st="1 1" cnt="1 0" func="cnt" op="equ" val="2">
                            <dgm:alg type="cycle">
                              <dgm:param type="stAng" val="315"/>
                              <dgm:param type="spanAng" val="-90"/>
                              <dgm:param type="ctrShpMap" val="fNode"/>
                            </dgm:alg>
                          </dgm:if>
                          <dgm:else name="Name106">
                            <dgm:alg type="cycle">
                              <dgm:param type="stAng" val="0"/>
                              <dgm:param type="spanAng" val="-180"/>
                              <dgm:param type="ctrShpMap" val="fNode"/>
                            </dgm:alg>
                          </dgm:else>
                        </dgm:choose>
                      </dgm:if>
                      <dgm:if name="Name107" axis="ch" ptType="node" func="cnt" op="equ" val="2">
                        <dgm:choose name="Name108">
                          <dgm:if name="Name109" axis="ch ch" ptType="node node" st="1 1" cnt="1 0" func="cnt" op="equ" val="1">
                            <dgm:alg type="cycle">
                              <dgm:param type="stAng" val="0"/>
                              <dgm:param type="ctrShpMap" val="fNode"/>
                            </dgm:alg>
                          </dgm:if>
                          <dgm:if name="Name110" axis="ch ch" ptType="node node" st="1 1" cnt="1 0" func="cnt" op="equ" val="2">
                            <dgm:alg type="cycle">
                              <dgm:param type="stAng" val="45"/>
                              <dgm:param type="spanAng" val="-90"/>
                              <dgm:param type="ctrShpMap" val="fNode"/>
                            </dgm:alg>
                          </dgm:if>
                          <dgm:else name="Name111">
                            <dgm:alg type="cycle">
                              <dgm:param type="stAng" val="90"/>
                              <dgm:param type="spanAng" val="-180"/>
                              <dgm:param type="ctrShpMap" val="fNode"/>
                            </dgm:alg>
                          </dgm:else>
                        </dgm:choose>
                      </dgm:if>
                      <dgm:if name="Name112" axis="ch" ptType="node" func="cnt" op="equ" val="3">
                        <dgm:choose name="Name113">
                          <dgm:if name="Name114" axis="ch ch" ptType="node node" st="1 1" cnt="1 0" func="cnt" op="equ" val="1">
                            <dgm:alg type="cycle">
                              <dgm:param type="stAng" val="0"/>
                              <dgm:param type="ctrShpMap" val="fNode"/>
                            </dgm:alg>
                          </dgm:if>
                          <dgm:if name="Name115" axis="ch ch" ptType="node node" st="1 1" cnt="1 0" func="cnt" op="equ" val="2">
                            <dgm:alg type="cycle">
                              <dgm:param type="stAng" val="45"/>
                              <dgm:param type="spanAng" val="-90"/>
                              <dgm:param type="ctrShpMap" val="fNode"/>
                            </dgm:alg>
                          </dgm:if>
                          <dgm:else name="Name116">
                            <dgm:alg type="cycle">
                              <dgm:param type="stAng" val="90"/>
                              <dgm:param type="spanAng" val="-180"/>
                              <dgm:param type="ctrShpMap" val="fNode"/>
                            </dgm:alg>
                          </dgm:else>
                        </dgm:choose>
                      </dgm:if>
                      <dgm:if name="Name117" axis="ch" ptType="node" func="cnt" op="equ" val="4">
                        <dgm:choose name="Name118">
                          <dgm:if name="Name119" axis="ch ch" ptType="node node" st="1 1" cnt="1 0" func="cnt" op="equ" val="1">
                            <dgm:alg type="cycle">
                              <dgm:param type="stAng" val="0"/>
                              <dgm:param type="ctrShpMap" val="fNode"/>
                            </dgm:alg>
                          </dgm:if>
                          <dgm:if name="Name120" axis="ch ch" ptType="node node" st="1 1" cnt="1 0" func="cnt" op="equ" val="2">
                            <dgm:alg type="cycle">
                              <dgm:param type="stAng" val="45"/>
                              <dgm:param type="spanAng" val="-90"/>
                              <dgm:param type="ctrShpMap" val="fNode"/>
                            </dgm:alg>
                          </dgm:if>
                          <dgm:else name="Name121">
                            <dgm:alg type="cycle">
                              <dgm:param type="stAng" val="67.5"/>
                              <dgm:param type="spanAng" val="-135"/>
                              <dgm:param type="ctrShpMap" val="fNode"/>
                            </dgm:alg>
                          </dgm:else>
                        </dgm:choose>
                      </dgm:if>
                      <dgm:if name="Name122" axis="ch" ptType="node" func="cnt" op="equ" val="5">
                        <dgm:choose name="Name123">
                          <dgm:if name="Name124" axis="ch ch" ptType="node node" st="1 1" cnt="1 0" func="cnt" op="equ" val="1">
                            <dgm:alg type="cycle">
                              <dgm:param type="stAng" val="0"/>
                              <dgm:param type="ctrShpMap" val="fNode"/>
                            </dgm:alg>
                          </dgm:if>
                          <dgm:if name="Name125" axis="ch ch" ptType="node node" st="1 1" cnt="1 0" func="cnt" op="equ" val="2">
                            <dgm:alg type="cycle">
                              <dgm:param type="stAng" val="45"/>
                              <dgm:param type="spanAng" val="-90"/>
                              <dgm:param type="ctrShpMap" val="fNode"/>
                            </dgm:alg>
                          </dgm:if>
                          <dgm:else name="Name126">
                            <dgm:alg type="cycle">
                              <dgm:param type="stAng" val="0"/>
                              <dgm:param type="spanAng" val="-360"/>
                              <dgm:param type="ctrShpMap" val="fNode"/>
                            </dgm:alg>
                          </dgm:else>
                        </dgm:choose>
                      </dgm:if>
                      <dgm:if name="Name127" axis="ch" ptType="node" func="cnt" op="equ" val="6">
                        <dgm:choose name="Name128">
                          <dgm:if name="Name129" axis="ch ch" ptType="node node" st="1 1" cnt="1 0" func="cnt" op="equ" val="1">
                            <dgm:alg type="cycle">
                              <dgm:param type="stAng" val="0"/>
                              <dgm:param type="ctrShpMap" val="fNode"/>
                            </dgm:alg>
                          </dgm:if>
                          <dgm:if name="Name130" axis="ch ch" ptType="node node" st="1 1" cnt="1 0" func="cnt" op="equ" val="2">
                            <dgm:alg type="cycle">
                              <dgm:param type="stAng" val="45"/>
                              <dgm:param type="spanAng" val="-90"/>
                              <dgm:param type="ctrShpMap" val="fNode"/>
                            </dgm:alg>
                          </dgm:if>
                          <dgm:else name="Name131">
                            <dgm:alg type="cycle">
                              <dgm:param type="stAng" val="0"/>
                              <dgm:param type="spanAng" val="-360"/>
                              <dgm:param type="ctrShpMap" val="fNode"/>
                            </dgm:alg>
                          </dgm:else>
                        </dgm:choose>
                      </dgm:if>
                      <dgm:if name="Name132" axis="ch" ptType="node" func="cnt" op="gte" val="7">
                        <dgm:choose name="Name133">
                          <dgm:if name="Name134" axis="ch ch" ptType="node node" st="1 1" cnt="1 0" func="cnt" op="equ" val="1">
                            <dgm:alg type="cycle">
                              <dgm:param type="stAng" val="0"/>
                              <dgm:param type="ctrShpMap" val="fNode"/>
                            </dgm:alg>
                          </dgm:if>
                          <dgm:if name="Name135" axis="ch ch" ptType="node node" st="1 1" cnt="1 0" func="cnt" op="equ" val="2">
                            <dgm:alg type="cycle">
                              <dgm:param type="stAng" val="45"/>
                              <dgm:param type="spanAng" val="-90"/>
                              <dgm:param type="ctrShpMap" val="fNode"/>
                            </dgm:alg>
                          </dgm:if>
                          <dgm:else name="Name136">
                            <dgm:alg type="cycle">
                              <dgm:param type="stAng" val="0"/>
                              <dgm:param type="spanAng" val="-360"/>
                              <dgm:param type="ctrShpMap" val="fNode"/>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Sty" val="noArr"/>
                          <dgm:param type="endSty" val="noArr"/>
                          <dgm:param type="begPts" val="auto"/>
                          <dgm:param type="endPts" val="auto"/>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srcNode" val="textCenter"/>
                    <dgm:param type="dstNode" val="childCenter1"/>
                    <dgm:param type="dim" val="1D"/>
                    <dgm:param type="endSty" val="noArr"/>
                    <dgm:param type="begPts" val="auto"/>
                    <dgm:param type="endPts" val="auto"/>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stAng" val="180"/>
                              <dgm:param type="ctrShpMap" val="fNode"/>
                            </dgm:alg>
                          </dgm:if>
                          <dgm:if name="Name154" axis="ch ch" ptType="node node" st="2 1" cnt="1 0" func="cnt" op="equ" val="2">
                            <dgm:alg type="cycle">
                              <dgm:param type="stAng" val="135"/>
                              <dgm:param type="spanAng" val="90"/>
                              <dgm:param type="ctrShpMap" val="fNode"/>
                            </dgm:alg>
                          </dgm:if>
                          <dgm:else name="Name155">
                            <dgm:alg type="cycle">
                              <dgm:param type="stAng" val="90"/>
                              <dgm:param type="spanAng" val="180"/>
                              <dgm:param type="ctrShpMap" val="fNode"/>
                            </dgm:alg>
                          </dgm:else>
                        </dgm:choose>
                      </dgm:if>
                      <dgm:if name="Name156" axis="ch" ptType="node" func="cnt" op="equ" val="3">
                        <dgm:choose name="Name157">
                          <dgm:if name="Name158" axis="ch ch" ptType="node node" st="2 1" cnt="1 0" func="cnt" op="equ" val="1">
                            <dgm:alg type="cycle">
                              <dgm:param type="stAng" val="120"/>
                              <dgm:param type="ctrShpMap" val="fNode"/>
                              <dgm:param type="horzAlign" val="r"/>
                              <dgm:param type="vertAlign" val="b"/>
                            </dgm:alg>
                          </dgm:if>
                          <dgm:if name="Name159" axis="ch ch" ptType="node node" st="2 1" cnt="1 0" func="cnt" op="equ" val="2">
                            <dgm:alg type="cycle">
                              <dgm:param type="stAng" val="75"/>
                              <dgm:param type="spanAng" val="90"/>
                              <dgm:param type="ctrShpMap" val="fNode"/>
                              <dgm:param type="horzAlign" val="r"/>
                              <dgm:param type="vertAlign" val="b"/>
                            </dgm:alg>
                          </dgm:if>
                          <dgm:else name="Name160">
                            <dgm:alg type="cycle">
                              <dgm:param type="stAng" val="30"/>
                              <dgm:param type="spanAng" val="180"/>
                              <dgm:param type="ctrShpMap" val="fNode"/>
                            </dgm:alg>
                          </dgm:else>
                        </dgm:choose>
                      </dgm:if>
                      <dgm:if name="Name161" axis="ch" ptType="node" func="cnt" op="equ" val="4">
                        <dgm:choose name="Name162">
                          <dgm:if name="Name163" axis="ch ch" ptType="node node" st="2 1" cnt="1 0" func="cnt" op="equ" val="1">
                            <dgm:alg type="cycle">
                              <dgm:param type="stAng" val="90"/>
                              <dgm:param type="ctrShpMap" val="fNode"/>
                            </dgm:alg>
                          </dgm:if>
                          <dgm:if name="Name164" axis="ch ch" ptType="node node" st="2 1" cnt="1 0" func="cnt" op="equ" val="2">
                            <dgm:alg type="cycle">
                              <dgm:param type="stAng" val="45"/>
                              <dgm:param type="spanAng" val="90"/>
                              <dgm:param type="ctrShpMap" val="fNode"/>
                            </dgm:alg>
                          </dgm:if>
                          <dgm:else name="Name165">
                            <dgm:alg type="cycle">
                              <dgm:param type="stAng" val="22.5"/>
                              <dgm:param type="spanAng" val="135"/>
                              <dgm:param type="ctrShpMap" val="fNode"/>
                            </dgm:alg>
                          </dgm:else>
                        </dgm:choose>
                      </dgm:if>
                      <dgm:if name="Name166" axis="ch" ptType="node" func="cnt" op="equ" val="5">
                        <dgm:choose name="Name167">
                          <dgm:if name="Name168" axis="ch ch" ptType="node node" st="2 1" cnt="1 0" func="cnt" op="equ" val="1">
                            <dgm:alg type="cycle">
                              <dgm:param type="stAng" val="72"/>
                              <dgm:param type="ctrShpMap" val="fNode"/>
                            </dgm:alg>
                          </dgm:if>
                          <dgm:if name="Name169" axis="ch ch" ptType="node node" st="2 1" cnt="1 0" func="cnt" op="equ" val="2">
                            <dgm:alg type="cycle">
                              <dgm:param type="stAng" val="27"/>
                              <dgm:param type="spanAng" val="90"/>
                              <dgm:param type="ctrShpMap" val="fNode"/>
                            </dgm:alg>
                          </dgm:if>
                          <dgm:else name="Name170">
                            <dgm:alg type="cycle">
                              <dgm:param type="stAng" val="0"/>
                              <dgm:param type="spanAng" val="360"/>
                              <dgm:param type="ctrShpMap" val="fNode"/>
                            </dgm:alg>
                          </dgm:else>
                        </dgm:choose>
                      </dgm:if>
                      <dgm:if name="Name171" axis="ch" ptType="node" func="cnt" op="equ" val="6">
                        <dgm:choose name="Name172">
                          <dgm:if name="Name173" axis="ch ch" ptType="node node" st="2 1" cnt="1 0" func="cnt" op="equ" val="1">
                            <dgm:alg type="cycle">
                              <dgm:param type="stAng" val="60"/>
                              <dgm:param type="ctrShpMap" val="fNode"/>
                            </dgm:alg>
                          </dgm:if>
                          <dgm:if name="Name174" axis="ch ch" ptType="node node" st="2 1" cnt="1 0" func="cnt" op="equ" val="2">
                            <dgm:alg type="cycle">
                              <dgm:param type="stAng" val="15"/>
                              <dgm:param type="spanAng" val="90"/>
                              <dgm:param type="ctrShpMap" val="fNode"/>
                            </dgm:alg>
                          </dgm:if>
                          <dgm:else name="Name175">
                            <dgm:alg type="cycle">
                              <dgm:param type="stAng" val="0"/>
                              <dgm:param type="spanAng" val="360"/>
                              <dgm:param type="ctrShpMap" val="fNode"/>
                            </dgm:alg>
                          </dgm:else>
                        </dgm:choose>
                      </dgm:if>
                      <dgm:if name="Name176" axis="ch" ptType="node" func="cnt" op="gte" val="7">
                        <dgm:choose name="Name177">
                          <dgm:if name="Name178" axis="ch ch" ptType="node node" st="2 1" cnt="1 0" func="cnt" op="equ" val="1">
                            <dgm:alg type="cycle">
                              <dgm:param type="stAng" val="51"/>
                              <dgm:param type="ctrShpMap" val="fNode"/>
                            </dgm:alg>
                          </dgm:if>
                          <dgm:if name="Name179" axis="ch ch" ptType="node node" st="2 1" cnt="1 0" func="cnt" op="equ" val="2">
                            <dgm:alg type="cycle">
                              <dgm:param type="stAng" val="6"/>
                              <dgm:param type="spanAng" val="90"/>
                              <dgm:param type="ctrShpMap" val="fNode"/>
                            </dgm:alg>
                          </dgm:if>
                          <dgm:else name="Name180">
                            <dgm:alg type="cycle">
                              <dgm:param type="stAng" val="0"/>
                              <dgm:param type="spanAng" val="360"/>
                              <dgm:param type="ctrShpMap" val="fNode"/>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stAng" val="180"/>
                              <dgm:param type="ctrShpMap" val="fNode"/>
                            </dgm:alg>
                          </dgm:if>
                          <dgm:if name="Name187" axis="ch ch" ptType="node node" st="2 1" cnt="1 0" func="cnt" op="equ" val="2">
                            <dgm:alg type="cycle">
                              <dgm:param type="stAng" val="225"/>
                              <dgm:param type="spanAng" val="-90"/>
                              <dgm:param type="ctrShpMap" val="fNode"/>
                            </dgm:alg>
                          </dgm:if>
                          <dgm:else name="Name188">
                            <dgm:alg type="cycle">
                              <dgm:param type="stAng" val="270"/>
                              <dgm:param type="spanAng" val="-180"/>
                              <dgm:param type="ctrShpMap" val="fNode"/>
                            </dgm:alg>
                          </dgm:else>
                        </dgm:choose>
                      </dgm:if>
                      <dgm:if name="Name189" axis="ch" ptType="node" func="cnt" op="equ" val="3">
                        <dgm:choose name="Name190">
                          <dgm:if name="Name191" axis="ch ch" ptType="node node" st="2 1" cnt="1 0" func="cnt" op="equ" val="1">
                            <dgm:alg type="cycle">
                              <dgm:param type="stAng" val="240"/>
                              <dgm:param type="ctrShpMap" val="fNode"/>
                              <dgm:param type="horzAlign" val="l"/>
                              <dgm:param type="vertAlign" val="b"/>
                            </dgm:alg>
                          </dgm:if>
                          <dgm:if name="Name192" axis="ch ch" ptType="node node" st="2 1" cnt="1 0" func="cnt" op="equ" val="2">
                            <dgm:alg type="cycle">
                              <dgm:param type="stAng" val="285"/>
                              <dgm:param type="spanAng" val="-90"/>
                              <dgm:param type="ctrShpMap" val="fNode"/>
                              <dgm:param type="horzAlign" val="l"/>
                              <dgm:param type="vertAlign" val="b"/>
                            </dgm:alg>
                          </dgm:if>
                          <dgm:else name="Name193">
                            <dgm:alg type="cycle">
                              <dgm:param type="stAng" val="330"/>
                              <dgm:param type="spanAng" val="-180"/>
                              <dgm:param type="ctrShpMap" val="fNode"/>
                            </dgm:alg>
                          </dgm:else>
                        </dgm:choose>
                      </dgm:if>
                      <dgm:if name="Name194" axis="ch" ptType="node" func="cnt" op="equ" val="4">
                        <dgm:choose name="Name195">
                          <dgm:if name="Name196" axis="ch ch" ptType="node node" st="2 1" cnt="1 0" func="cnt" op="equ" val="1">
                            <dgm:alg type="cycle">
                              <dgm:param type="stAng" val="270"/>
                              <dgm:param type="ctrShpMap" val="fNode"/>
                            </dgm:alg>
                          </dgm:if>
                          <dgm:if name="Name197" axis="ch ch" ptType="node node" st="2 1" cnt="1 0" func="cnt" op="equ" val="2">
                            <dgm:alg type="cycle">
                              <dgm:param type="stAng" val="315"/>
                              <dgm:param type="spanAng" val="-90"/>
                              <dgm:param type="ctrShpMap" val="fNode"/>
                            </dgm:alg>
                          </dgm:if>
                          <dgm:else name="Name198">
                            <dgm:alg type="cycle">
                              <dgm:param type="stAng" val="337.5"/>
                              <dgm:param type="spanAng" val="-135"/>
                              <dgm:param type="ctrShpMap" val="fNode"/>
                            </dgm:alg>
                          </dgm:else>
                        </dgm:choose>
                      </dgm:if>
                      <dgm:if name="Name199" axis="ch" ptType="node" func="cnt" op="equ" val="5">
                        <dgm:choose name="Name200">
                          <dgm:if name="Name201" axis="ch ch" ptType="node node" st="2 1" cnt="1 0" func="cnt" op="equ" val="1">
                            <dgm:alg type="cycle">
                              <dgm:param type="stAng" val="288"/>
                              <dgm:param type="ctrShpMap" val="fNode"/>
                            </dgm:alg>
                          </dgm:if>
                          <dgm:if name="Name202" axis="ch ch" ptType="node node" st="2 1" cnt="1 0" func="cnt" op="equ" val="2">
                            <dgm:alg type="cycle">
                              <dgm:param type="stAng" val="333"/>
                              <dgm:param type="spanAng" val="-90"/>
                              <dgm:param type="ctrShpMap" val="fNode"/>
                            </dgm:alg>
                          </dgm:if>
                          <dgm:else name="Name203">
                            <dgm:alg type="cycle">
                              <dgm:param type="stAng" val="0"/>
                              <dgm:param type="spanAng" val="-360"/>
                              <dgm:param type="ctrShpMap" val="fNode"/>
                            </dgm:alg>
                          </dgm:else>
                        </dgm:choose>
                      </dgm:if>
                      <dgm:if name="Name204" axis="ch" ptType="node" func="cnt" op="equ" val="6">
                        <dgm:choose name="Name205">
                          <dgm:if name="Name206" axis="ch ch" ptType="node node" st="2 1" cnt="1 0" func="cnt" op="equ" val="1">
                            <dgm:alg type="cycle">
                              <dgm:param type="stAng" val="300"/>
                              <dgm:param type="ctrShpMap" val="fNode"/>
                            </dgm:alg>
                          </dgm:if>
                          <dgm:if name="Name207" axis="ch ch" ptType="node node" st="2 1" cnt="1 0" func="cnt" op="equ" val="2">
                            <dgm:alg type="cycle">
                              <dgm:param type="stAng" val="345"/>
                              <dgm:param type="spanAng" val="-90"/>
                              <dgm:param type="ctrShpMap" val="fNode"/>
                            </dgm:alg>
                          </dgm:if>
                          <dgm:else name="Name208">
                            <dgm:alg type="cycle">
                              <dgm:param type="stAng" val="0"/>
                              <dgm:param type="spanAng" val="-360"/>
                              <dgm:param type="ctrShpMap" val="fNode"/>
                            </dgm:alg>
                          </dgm:else>
                        </dgm:choose>
                      </dgm:if>
                      <dgm:if name="Name209" axis="ch" ptType="node" func="cnt" op="gte" val="7">
                        <dgm:choose name="Name210">
                          <dgm:if name="Name211" axis="ch ch" ptType="node node" st="2 1" cnt="1 0" func="cnt" op="equ" val="1">
                            <dgm:alg type="cycle">
                              <dgm:param type="stAng" val="308"/>
                              <dgm:param type="ctrShpMap" val="fNode"/>
                            </dgm:alg>
                          </dgm:if>
                          <dgm:if name="Name212" axis="ch ch" ptType="node node" st="2 1" cnt="1 0" func="cnt" op="equ" val="2">
                            <dgm:alg type="cycle">
                              <dgm:param type="stAng" val="353"/>
                              <dgm:param type="spanAng" val="-90"/>
                              <dgm:param type="ctrShpMap" val="fNode"/>
                            </dgm:alg>
                          </dgm:if>
                          <dgm:else name="Name213">
                            <dgm:alg type="cycle">
                              <dgm:param type="stAng" val="0"/>
                              <dgm:param type="spanAng" val="-360"/>
                              <dgm:param type="ctrShpMap" val="fNode"/>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Sty" val="noArr"/>
                          <dgm:param type="endSty" val="noArr"/>
                          <dgm:param type="begPts" val="auto"/>
                          <dgm:param type="endPts" val="auto"/>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srcNode" val="textCenter"/>
                    <dgm:param type="dstNode" val="childCenter2"/>
                    <dgm:param type="dim" val="1D"/>
                    <dgm:param type="endSty" val="noArr"/>
                    <dgm:param type="begPts" val="auto"/>
                    <dgm:param type="endPts" val="auto"/>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stAng" val="240"/>
                              <dgm:param type="ctrShpMap" val="fNode"/>
                              <dgm:param type="horzAlign" val="l"/>
                              <dgm:param type="vertAlign" val="b"/>
                            </dgm:alg>
                          </dgm:if>
                          <dgm:if name="Name231" axis="ch ch" ptType="node node" st="3 1" cnt="1 0" func="cnt" op="equ" val="2">
                            <dgm:alg type="cycle">
                              <dgm:param type="stAng" val="195"/>
                              <dgm:param type="spanAng" val="90"/>
                              <dgm:param type="ctrShpMap" val="fNode"/>
                              <dgm:param type="horzAlign" val="l"/>
                              <dgm:param type="vertAlign" val="b"/>
                            </dgm:alg>
                          </dgm:if>
                          <dgm:else name="Name232">
                            <dgm:alg type="cycle">
                              <dgm:param type="stAng" val="150"/>
                              <dgm:param type="spanAng" val="180"/>
                              <dgm:param type="ctrShpMap" val="fNode"/>
                            </dgm:alg>
                          </dgm:else>
                        </dgm:choose>
                      </dgm:if>
                      <dgm:if name="Name233" axis="ch" ptType="node" func="cnt" op="equ" val="4">
                        <dgm:choose name="Name234">
                          <dgm:if name="Name235" axis="ch ch" ptType="node node" st="3 1" cnt="1 0" func="cnt" op="equ" val="1">
                            <dgm:alg type="cycle">
                              <dgm:param type="stAng" val="180"/>
                              <dgm:param type="ctrShpMap" val="fNode"/>
                            </dgm:alg>
                          </dgm:if>
                          <dgm:if name="Name236" axis="ch ch" ptType="node node" st="3 1" cnt="1 0" func="cnt" op="equ" val="2">
                            <dgm:alg type="cycle">
                              <dgm:param type="stAng" val="135"/>
                              <dgm:param type="spanAng" val="90"/>
                              <dgm:param type="ctrShpMap" val="fNode"/>
                            </dgm:alg>
                          </dgm:if>
                          <dgm:else name="Name237">
                            <dgm:alg type="cycle">
                              <dgm:param type="stAng" val="112.5"/>
                              <dgm:param type="spanAng" val="135"/>
                              <dgm:param type="ctrShpMap" val="fNode"/>
                            </dgm:alg>
                          </dgm:else>
                        </dgm:choose>
                      </dgm:if>
                      <dgm:if name="Name238" axis="ch" ptType="node" func="cnt" op="equ" val="5">
                        <dgm:choose name="Name239">
                          <dgm:if name="Name240" axis="ch ch" ptType="node node" st="3 1" cnt="1 0" func="cnt" op="equ" val="1">
                            <dgm:alg type="cycle">
                              <dgm:param type="stAng" val="144"/>
                              <dgm:param type="ctrShpMap" val="fNode"/>
                            </dgm:alg>
                          </dgm:if>
                          <dgm:if name="Name241" axis="ch ch" ptType="node node" st="3 1" cnt="1 0" func="cnt" op="equ" val="2">
                            <dgm:alg type="cycle">
                              <dgm:param type="stAng" val="99"/>
                              <dgm:param type="spanAng" val="90"/>
                              <dgm:param type="ctrShpMap" val="fNode"/>
                            </dgm:alg>
                          </dgm:if>
                          <dgm:else name="Name242">
                            <dgm:alg type="cycle">
                              <dgm:param type="stAng" val="0"/>
                              <dgm:param type="spanAng" val="360"/>
                              <dgm:param type="ctrShpMap" val="fNode"/>
                            </dgm:alg>
                          </dgm:else>
                        </dgm:choose>
                      </dgm:if>
                      <dgm:if name="Name243" axis="ch" ptType="node" func="cnt" op="equ" val="6">
                        <dgm:choose name="Name244">
                          <dgm:if name="Name245" axis="ch ch" ptType="node node" st="3 1" cnt="1 0" func="cnt" op="equ" val="1">
                            <dgm:alg type="cycle">
                              <dgm:param type="stAng" val="120"/>
                              <dgm:param type="ctrShpMap" val="fNode"/>
                            </dgm:alg>
                          </dgm:if>
                          <dgm:if name="Name246" axis="ch ch" ptType="node node" st="3 1" cnt="1 0" func="cnt" op="equ" val="2">
                            <dgm:alg type="cycle">
                              <dgm:param type="stAng" val="75"/>
                              <dgm:param type="spanAng" val="90"/>
                              <dgm:param type="ctrShpMap" val="fNode"/>
                            </dgm:alg>
                          </dgm:if>
                          <dgm:else name="Name247">
                            <dgm:alg type="cycle">
                              <dgm:param type="stAng" val="0"/>
                              <dgm:param type="spanAng" val="360"/>
                              <dgm:param type="ctrShpMap" val="fNode"/>
                            </dgm:alg>
                          </dgm:else>
                        </dgm:choose>
                      </dgm:if>
                      <dgm:if name="Name248" axis="ch" ptType="node" func="cnt" op="gte" val="7">
                        <dgm:choose name="Name249">
                          <dgm:if name="Name250" axis="ch ch" ptType="node node" st="3 1" cnt="1 0" func="cnt" op="equ" val="1">
                            <dgm:alg type="cycle">
                              <dgm:param type="stAng" val="102"/>
                              <dgm:param type="ctrShpMap" val="fNode"/>
                            </dgm:alg>
                          </dgm:if>
                          <dgm:if name="Name251" axis="ch ch" ptType="node node" st="3 1" cnt="1 0" func="cnt" op="equ" val="2">
                            <dgm:alg type="cycle">
                              <dgm:param type="stAng" val="57"/>
                              <dgm:param type="spanAng" val="90"/>
                              <dgm:param type="ctrShpMap" val="fNode"/>
                            </dgm:alg>
                          </dgm:if>
                          <dgm:else name="Name252">
                            <dgm:alg type="cycle">
                              <dgm:param type="stAng" val="0"/>
                              <dgm:param type="spanAng" val="360"/>
                              <dgm:param type="ctrShpMap" val="fNode"/>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stAng" val="120"/>
                              <dgm:param type="ctrShpMap" val="fNode"/>
                              <dgm:param type="horzAlign" val="r"/>
                              <dgm:param type="vertAlign" val="b"/>
                            </dgm:alg>
                          </dgm:if>
                          <dgm:if name="Name259" axis="ch ch" ptType="node node" st="3 1" cnt="1 0" func="cnt" op="equ" val="2">
                            <dgm:alg type="cycle">
                              <dgm:param type="stAng" val="165"/>
                              <dgm:param type="spanAng" val="-90"/>
                              <dgm:param type="ctrShpMap" val="fNode"/>
                              <dgm:param type="horzAlign" val="r"/>
                              <dgm:param type="vertAlign" val="b"/>
                            </dgm:alg>
                          </dgm:if>
                          <dgm:else name="Name260">
                            <dgm:alg type="cycle">
                              <dgm:param type="stAng" val="210"/>
                              <dgm:param type="spanAng" val="-180"/>
                              <dgm:param type="ctrShpMap" val="fNode"/>
                            </dgm:alg>
                          </dgm:else>
                        </dgm:choose>
                      </dgm:if>
                      <dgm:if name="Name261" axis="ch" ptType="node" func="cnt" op="equ" val="4">
                        <dgm:choose name="Name262">
                          <dgm:if name="Name263" axis="ch ch" ptType="node node" st="3 1" cnt="1 0" func="cnt" op="equ" val="1">
                            <dgm:alg type="cycle">
                              <dgm:param type="stAng" val="180"/>
                              <dgm:param type="ctrShpMap" val="fNode"/>
                            </dgm:alg>
                          </dgm:if>
                          <dgm:if name="Name264" axis="ch ch" ptType="node node" st="3 1" cnt="1 0" func="cnt" op="equ" val="2">
                            <dgm:alg type="cycle">
                              <dgm:param type="stAng" val="225"/>
                              <dgm:param type="spanAng" val="-90"/>
                              <dgm:param type="ctrShpMap" val="fNode"/>
                            </dgm:alg>
                          </dgm:if>
                          <dgm:else name="Name265">
                            <dgm:alg type="cycle">
                              <dgm:param type="stAng" val="247.5"/>
                              <dgm:param type="spanAng" val="-135"/>
                              <dgm:param type="ctrShpMap" val="fNode"/>
                            </dgm:alg>
                          </dgm:else>
                        </dgm:choose>
                      </dgm:if>
                      <dgm:if name="Name266" axis="ch" ptType="node" func="cnt" op="equ" val="5">
                        <dgm:choose name="Name267">
                          <dgm:if name="Name268" axis="ch ch" ptType="node node" st="3 1" cnt="1 0" func="cnt" op="equ" val="1">
                            <dgm:alg type="cycle">
                              <dgm:param type="stAng" val="216"/>
                              <dgm:param type="ctrShpMap" val="fNode"/>
                            </dgm:alg>
                          </dgm:if>
                          <dgm:if name="Name269" axis="ch ch" ptType="node node" st="3 1" cnt="1 0" func="cnt" op="equ" val="2">
                            <dgm:alg type="cycle">
                              <dgm:param type="stAng" val="261"/>
                              <dgm:param type="spanAng" val="-90"/>
                              <dgm:param type="ctrShpMap" val="fNode"/>
                            </dgm:alg>
                          </dgm:if>
                          <dgm:else name="Name270">
                            <dgm:alg type="cycle">
                              <dgm:param type="stAng" val="0"/>
                              <dgm:param type="spanAng" val="-360"/>
                              <dgm:param type="ctrShpMap" val="fNode"/>
                            </dgm:alg>
                          </dgm:else>
                        </dgm:choose>
                      </dgm:if>
                      <dgm:if name="Name271" axis="ch" ptType="node" func="cnt" op="equ" val="6">
                        <dgm:choose name="Name272">
                          <dgm:if name="Name273" axis="ch ch" ptType="node node" st="3 1" cnt="1 0" func="cnt" op="equ" val="1">
                            <dgm:alg type="cycle">
                              <dgm:param type="stAng" val="240"/>
                              <dgm:param type="ctrShpMap" val="fNode"/>
                            </dgm:alg>
                          </dgm:if>
                          <dgm:if name="Name274" axis="ch ch" ptType="node node" st="3 1" cnt="1 0" func="cnt" op="equ" val="2">
                            <dgm:alg type="cycle">
                              <dgm:param type="stAng" val="285"/>
                              <dgm:param type="spanAng" val="-90"/>
                              <dgm:param type="ctrShpMap" val="fNode"/>
                            </dgm:alg>
                          </dgm:if>
                          <dgm:else name="Name275">
                            <dgm:alg type="cycle">
                              <dgm:param type="stAng" val="0"/>
                              <dgm:param type="spanAng" val="-360"/>
                              <dgm:param type="ctrShpMap" val="fNode"/>
                            </dgm:alg>
                          </dgm:else>
                        </dgm:choose>
                      </dgm:if>
                      <dgm:if name="Name276" axis="ch" ptType="node" func="cnt" op="gte" val="7">
                        <dgm:choose name="Name277">
                          <dgm:if name="Name278" axis="ch ch" ptType="node node" st="3 1" cnt="1 0" func="cnt" op="equ" val="1">
                            <dgm:alg type="cycle">
                              <dgm:param type="stAng" val="257"/>
                              <dgm:param type="ctrShpMap" val="fNode"/>
                            </dgm:alg>
                          </dgm:if>
                          <dgm:if name="Name279" axis="ch ch" ptType="node node" st="3 1" cnt="1 0" func="cnt" op="equ" val="2">
                            <dgm:alg type="cycle">
                              <dgm:param type="stAng" val="302"/>
                              <dgm:param type="spanAng" val="-90"/>
                              <dgm:param type="ctrShpMap" val="fNode"/>
                            </dgm:alg>
                          </dgm:if>
                          <dgm:else name="Name280">
                            <dgm:alg type="cycle">
                              <dgm:param type="stAng" val="0"/>
                              <dgm:param type="spanAng" val="-360"/>
                              <dgm:param type="ctrShpMap" val="fNode"/>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Sty" val="noArr"/>
                          <dgm:param type="endSty" val="noArr"/>
                          <dgm:param type="begPts" val="auto"/>
                          <dgm:param type="endPts" val="auto"/>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srcNode" val="textCenter"/>
                    <dgm:param type="dstNode" val="childCenter3"/>
                    <dgm:param type="dim" val="1D"/>
                    <dgm:param type="endSty" val="noArr"/>
                    <dgm:param type="begPts" val="auto"/>
                    <dgm:param type="endPts" val="auto"/>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stAng" val="270"/>
                              <dgm:param type="ctrShpMap" val="fNode"/>
                            </dgm:alg>
                          </dgm:if>
                          <dgm:if name="Name298" axis="ch ch" ptType="node node" st="4 1" cnt="1 0" func="cnt" op="equ" val="2">
                            <dgm:alg type="cycle">
                              <dgm:param type="stAng" val="225"/>
                              <dgm:param type="spanAng" val="90"/>
                              <dgm:param type="ctrShpMap" val="fNode"/>
                            </dgm:alg>
                          </dgm:if>
                          <dgm:else name="Name299">
                            <dgm:alg type="cycle">
                              <dgm:param type="stAng" val="202.5"/>
                              <dgm:param type="spanAng" val="135"/>
                              <dgm:param type="ctrShpMap" val="fNode"/>
                            </dgm:alg>
                          </dgm:else>
                        </dgm:choose>
                      </dgm:if>
                      <dgm:if name="Name300" axis="ch" ptType="node" func="cnt" op="equ" val="5">
                        <dgm:choose name="Name301">
                          <dgm:if name="Name302" axis="ch ch" ptType="node node" st="4 1" cnt="1 0" func="cnt" op="equ" val="1">
                            <dgm:alg type="cycle">
                              <dgm:param type="stAng" val="216"/>
                              <dgm:param type="ctrShpMap" val="fNode"/>
                            </dgm:alg>
                          </dgm:if>
                          <dgm:if name="Name303" axis="ch ch" ptType="node node" st="4 1" cnt="1 0" func="cnt" op="equ" val="2">
                            <dgm:alg type="cycle">
                              <dgm:param type="stAng" val="171"/>
                              <dgm:param type="spanAng" val="90"/>
                              <dgm:param type="ctrShpMap" val="fNode"/>
                            </dgm:alg>
                          </dgm:if>
                          <dgm:else name="Name304">
                            <dgm:alg type="cycle">
                              <dgm:param type="stAng" val="0"/>
                              <dgm:param type="spanAng" val="360"/>
                              <dgm:param type="ctrShpMap" val="fNode"/>
                            </dgm:alg>
                          </dgm:else>
                        </dgm:choose>
                      </dgm:if>
                      <dgm:if name="Name305" axis="ch" ptType="node" func="cnt" op="equ" val="6">
                        <dgm:choose name="Name306">
                          <dgm:if name="Name307" axis="ch ch" ptType="node node" st="4 1" cnt="1 0" func="cnt" op="equ" val="1">
                            <dgm:alg type="cycle">
                              <dgm:param type="stAng" val="180"/>
                              <dgm:param type="ctrShpMap" val="fNode"/>
                            </dgm:alg>
                          </dgm:if>
                          <dgm:if name="Name308" axis="ch ch" ptType="node node" st="4 1" cnt="1 0" func="cnt" op="equ" val="2">
                            <dgm:alg type="cycle">
                              <dgm:param type="stAng" val="135"/>
                              <dgm:param type="spanAng" val="90"/>
                              <dgm:param type="ctrShpMap" val="fNode"/>
                            </dgm:alg>
                          </dgm:if>
                          <dgm:else name="Name309">
                            <dgm:alg type="cycle">
                              <dgm:param type="stAng" val="0"/>
                              <dgm:param type="spanAng" val="360"/>
                              <dgm:param type="ctrShpMap" val="fNode"/>
                            </dgm:alg>
                          </dgm:else>
                        </dgm:choose>
                      </dgm:if>
                      <dgm:if name="Name310" axis="ch" ptType="node" func="cnt" op="gte" val="7">
                        <dgm:choose name="Name311">
                          <dgm:if name="Name312" axis="ch ch" ptType="node node" st="4 1" cnt="1 0" func="cnt" op="equ" val="1">
                            <dgm:alg type="cycle">
                              <dgm:param type="stAng" val="154"/>
                              <dgm:param type="ctrShpMap" val="fNode"/>
                            </dgm:alg>
                          </dgm:if>
                          <dgm:if name="Name313" axis="ch ch" ptType="node node" st="4 1" cnt="1 0" func="cnt" op="equ" val="2">
                            <dgm:alg type="cycle">
                              <dgm:param type="stAng" val="109"/>
                              <dgm:param type="spanAng" val="90"/>
                              <dgm:param type="ctrShpMap" val="fNode"/>
                            </dgm:alg>
                          </dgm:if>
                          <dgm:else name="Name314">
                            <dgm:alg type="cycle">
                              <dgm:param type="stAng" val="0"/>
                              <dgm:param type="spanAng" val="360"/>
                              <dgm:param type="ctrShpMap" val="fNode"/>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stAng" val="90"/>
                              <dgm:param type="ctrShpMap" val="fNode"/>
                            </dgm:alg>
                          </dgm:if>
                          <dgm:if name="Name321" axis="ch ch" ptType="node node" st="4 1" cnt="1 0" func="cnt" op="equ" val="2">
                            <dgm:alg type="cycle">
                              <dgm:param type="stAng" val="135"/>
                              <dgm:param type="spanAng" val="-90"/>
                              <dgm:param type="ctrShpMap" val="fNode"/>
                            </dgm:alg>
                          </dgm:if>
                          <dgm:else name="Name322">
                            <dgm:alg type="cycle">
                              <dgm:param type="stAng" val="157.5"/>
                              <dgm:param type="spanAng" val="-135"/>
                              <dgm:param type="ctrShpMap" val="fNode"/>
                            </dgm:alg>
                          </dgm:else>
                        </dgm:choose>
                      </dgm:if>
                      <dgm:if name="Name323" axis="ch" ptType="node" func="cnt" op="equ" val="5">
                        <dgm:choose name="Name324">
                          <dgm:if name="Name325" axis="ch ch" ptType="node node" st="4 1" cnt="1 0" func="cnt" op="equ" val="1">
                            <dgm:alg type="cycle">
                              <dgm:param type="stAng" val="144"/>
                              <dgm:param type="ctrShpMap" val="fNode"/>
                            </dgm:alg>
                          </dgm:if>
                          <dgm:if name="Name326" axis="ch ch" ptType="node node" st="4 1" cnt="1 0" func="cnt" op="equ" val="2">
                            <dgm:alg type="cycle">
                              <dgm:param type="stAng" val="189"/>
                              <dgm:param type="spanAng" val="-90"/>
                              <dgm:param type="ctrShpMap" val="fNode"/>
                            </dgm:alg>
                          </dgm:if>
                          <dgm:else name="Name327">
                            <dgm:alg type="cycle">
                              <dgm:param type="stAng" val="0"/>
                              <dgm:param type="spanAng" val="-360"/>
                              <dgm:param type="ctrShpMap" val="fNode"/>
                            </dgm:alg>
                          </dgm:else>
                        </dgm:choose>
                      </dgm:if>
                      <dgm:if name="Name328" axis="ch" ptType="node" func="cnt" op="equ" val="6">
                        <dgm:choose name="Name329">
                          <dgm:if name="Name330" axis="ch ch" ptType="node node" st="4 1" cnt="1 0" func="cnt" op="equ" val="1">
                            <dgm:alg type="cycle">
                              <dgm:param type="stAng" val="180"/>
                              <dgm:param type="ctrShpMap" val="fNode"/>
                            </dgm:alg>
                          </dgm:if>
                          <dgm:if name="Name331" axis="ch ch" ptType="node node" st="4 1" cnt="1 0" func="cnt" op="equ" val="2">
                            <dgm:alg type="cycle">
                              <dgm:param type="stAng" val="225"/>
                              <dgm:param type="spanAng" val="-90"/>
                              <dgm:param type="ctrShpMap" val="fNode"/>
                            </dgm:alg>
                          </dgm:if>
                          <dgm:else name="Name332">
                            <dgm:alg type="cycle">
                              <dgm:param type="stAng" val="0"/>
                              <dgm:param type="spanAng" val="-360"/>
                              <dgm:param type="ctrShpMap" val="fNode"/>
                            </dgm:alg>
                          </dgm:else>
                        </dgm:choose>
                      </dgm:if>
                      <dgm:if name="Name333" axis="ch" ptType="node" func="cnt" op="gte" val="7">
                        <dgm:choose name="Name334">
                          <dgm:if name="Name335" axis="ch ch" ptType="node node" st="4 1" cnt="1 0" func="cnt" op="equ" val="1">
                            <dgm:alg type="cycle">
                              <dgm:param type="stAng" val="205"/>
                              <dgm:param type="ctrShpMap" val="fNode"/>
                            </dgm:alg>
                          </dgm:if>
                          <dgm:if name="Name336" axis="ch ch" ptType="node node" st="4 1" cnt="1 0" func="cnt" op="equ" val="2">
                            <dgm:alg type="cycle">
                              <dgm:param type="stAng" val="250"/>
                              <dgm:param type="spanAng" val="-90"/>
                              <dgm:param type="ctrShpMap" val="fNode"/>
                            </dgm:alg>
                          </dgm:if>
                          <dgm:else name="Name337">
                            <dgm:alg type="cycle">
                              <dgm:param type="stAng" val="0"/>
                              <dgm:param type="spanAng" val="-360"/>
                              <dgm:param type="ctrShpMap" val="fNode"/>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Sty" val="noArr"/>
                          <dgm:param type="endSty" val="noArr"/>
                          <dgm:param type="begPts" val="auto"/>
                          <dgm:param type="endPts" val="auto"/>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srcNode" val="textCenter"/>
                    <dgm:param type="dstNode" val="childCenter4"/>
                    <dgm:param type="dim" val="1D"/>
                    <dgm:param type="endSty" val="noArr"/>
                    <dgm:param type="begPts" val="auto"/>
                    <dgm:param type="endPts" val="auto"/>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stAng" val="288"/>
                              <dgm:param type="ctrShpMap" val="fNode"/>
                            </dgm:alg>
                          </dgm:if>
                          <dgm:if name="Name355" axis="ch ch" ptType="node node" st="5 1" cnt="1 0" func="cnt" op="equ" val="2">
                            <dgm:alg type="cycle">
                              <dgm:param type="stAng" val="243"/>
                              <dgm:param type="spanAng" val="90"/>
                              <dgm:param type="ctrShpMap" val="fNode"/>
                            </dgm:alg>
                          </dgm:if>
                          <dgm:else name="Name356">
                            <dgm:alg type="cycle">
                              <dgm:param type="stAng" val="0"/>
                              <dgm:param type="spanAng" val="360"/>
                              <dgm:param type="ctrShpMap" val="fNode"/>
                            </dgm:alg>
                          </dgm:else>
                        </dgm:choose>
                      </dgm:if>
                      <dgm:if name="Name357" axis="ch" ptType="node" func="cnt" op="equ" val="6">
                        <dgm:choose name="Name358">
                          <dgm:if name="Name359" axis="ch ch" ptType="node node" st="5 1" cnt="1 0" func="cnt" op="equ" val="1">
                            <dgm:alg type="cycle">
                              <dgm:param type="stAng" val="240"/>
                              <dgm:param type="ctrShpMap" val="fNode"/>
                            </dgm:alg>
                          </dgm:if>
                          <dgm:if name="Name360" axis="ch ch" ptType="node node" st="5 1" cnt="1 0" func="cnt" op="equ" val="2">
                            <dgm:alg type="cycle">
                              <dgm:param type="stAng" val="195"/>
                              <dgm:param type="spanAng" val="90"/>
                              <dgm:param type="ctrShpMap" val="fNode"/>
                            </dgm:alg>
                          </dgm:if>
                          <dgm:else name="Name361">
                            <dgm:alg type="cycle">
                              <dgm:param type="stAng" val="0"/>
                              <dgm:param type="spanAng" val="360"/>
                              <dgm:param type="ctrShpMap" val="fNode"/>
                            </dgm:alg>
                          </dgm:else>
                        </dgm:choose>
                      </dgm:if>
                      <dgm:if name="Name362" axis="ch" ptType="node" func="cnt" op="gte" val="7">
                        <dgm:choose name="Name363">
                          <dgm:if name="Name364" axis="ch ch" ptType="node node" st="5 1" cnt="1 0" func="cnt" op="equ" val="1">
                            <dgm:alg type="cycle">
                              <dgm:param type="stAng" val="205"/>
                              <dgm:param type="ctrShpMap" val="fNode"/>
                            </dgm:alg>
                          </dgm:if>
                          <dgm:if name="Name365" axis="ch ch" ptType="node node" st="5 1" cnt="1 0" func="cnt" op="equ" val="2">
                            <dgm:alg type="cycle">
                              <dgm:param type="stAng" val="160"/>
                              <dgm:param type="spanAng" val="90"/>
                              <dgm:param type="ctrShpMap" val="fNode"/>
                            </dgm:alg>
                          </dgm:if>
                          <dgm:else name="Name366">
                            <dgm:alg type="cycle">
                              <dgm:param type="stAng" val="0"/>
                              <dgm:param type="spanAng" val="360"/>
                              <dgm:param type="ctrShpMap" val="fNode"/>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stAng" val="72"/>
                              <dgm:param type="ctrShpMap" val="fNode"/>
                            </dgm:alg>
                          </dgm:if>
                          <dgm:if name="Name373" axis="ch ch" ptType="node node" st="5 1" cnt="1 0" func="cnt" op="equ" val="2">
                            <dgm:alg type="cycle">
                              <dgm:param type="stAng" val="117"/>
                              <dgm:param type="spanAng" val="-90"/>
                              <dgm:param type="ctrShpMap" val="fNode"/>
                            </dgm:alg>
                          </dgm:if>
                          <dgm:else name="Name374">
                            <dgm:alg type="cycle">
                              <dgm:param type="stAng" val="0"/>
                              <dgm:param type="spanAng" val="-360"/>
                              <dgm:param type="ctrShpMap" val="fNode"/>
                            </dgm:alg>
                          </dgm:else>
                        </dgm:choose>
                      </dgm:if>
                      <dgm:if name="Name375" axis="ch" ptType="node" func="cnt" op="equ" val="6">
                        <dgm:choose name="Name376">
                          <dgm:if name="Name377" axis="ch ch" ptType="node node" st="5 1" cnt="1 0" func="cnt" op="equ" val="1">
                            <dgm:alg type="cycle">
                              <dgm:param type="stAng" val="120"/>
                              <dgm:param type="ctrShpMap" val="fNode"/>
                            </dgm:alg>
                          </dgm:if>
                          <dgm:if name="Name378" axis="ch ch" ptType="node node" st="5 1" cnt="1 0" func="cnt" op="equ" val="2">
                            <dgm:alg type="cycle">
                              <dgm:param type="stAng" val="165"/>
                              <dgm:param type="spanAng" val="-90"/>
                              <dgm:param type="ctrShpMap" val="fNode"/>
                            </dgm:alg>
                          </dgm:if>
                          <dgm:else name="Name379">
                            <dgm:alg type="cycle">
                              <dgm:param type="stAng" val="0"/>
                              <dgm:param type="spanAng" val="-360"/>
                              <dgm:param type="ctrShpMap" val="fNode"/>
                            </dgm:alg>
                          </dgm:else>
                        </dgm:choose>
                      </dgm:if>
                      <dgm:if name="Name380" axis="ch" ptType="node" func="cnt" op="gte" val="7">
                        <dgm:choose name="Name381">
                          <dgm:if name="Name382" axis="ch ch" ptType="node node" st="5 1" cnt="1 0" func="cnt" op="equ" val="1">
                            <dgm:alg type="cycle">
                              <dgm:param type="stAng" val="154"/>
                              <dgm:param type="ctrShpMap" val="fNode"/>
                            </dgm:alg>
                          </dgm:if>
                          <dgm:if name="Name383" axis="ch ch" ptType="node node" st="5 1" cnt="1 0" func="cnt" op="equ" val="2">
                            <dgm:alg type="cycle">
                              <dgm:param type="stAng" val="199"/>
                              <dgm:param type="spanAng" val="-90"/>
                              <dgm:param type="ctrShpMap" val="fNode"/>
                            </dgm:alg>
                          </dgm:if>
                          <dgm:else name="Name384">
                            <dgm:alg type="cycle">
                              <dgm:param type="stAng" val="0"/>
                              <dgm:param type="spanAng" val="-360"/>
                              <dgm:param type="ctrShpMap" val="fNode"/>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Sty" val="noArr"/>
                          <dgm:param type="endSty" val="noArr"/>
                          <dgm:param type="begPts" val="auto"/>
                          <dgm:param type="endPts" val="auto"/>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srcNode" val="textCenter"/>
                    <dgm:param type="dstNode" val="childCenter5"/>
                    <dgm:param type="dim" val="1D"/>
                    <dgm:param type="endSty" val="noArr"/>
                    <dgm:param type="begPts" val="auto"/>
                    <dgm:param type="endPts" val="auto"/>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stAng" val="300"/>
                              <dgm:param type="ctrShpMap" val="fNode"/>
                            </dgm:alg>
                          </dgm:if>
                          <dgm:if name="Name402" axis="ch ch" ptType="node node" st="6 1" cnt="1 0" func="cnt" op="equ" val="2">
                            <dgm:alg type="cycle">
                              <dgm:param type="stAng" val="255"/>
                              <dgm:param type="spanAng" val="90"/>
                              <dgm:param type="ctrShpMap" val="fNode"/>
                            </dgm:alg>
                          </dgm:if>
                          <dgm:else name="Name403">
                            <dgm:alg type="cycle">
                              <dgm:param type="stAng" val="0"/>
                              <dgm:param type="spanAng" val="360"/>
                              <dgm:param type="ctrShpMap" val="fNode"/>
                            </dgm:alg>
                          </dgm:else>
                        </dgm:choose>
                      </dgm:if>
                      <dgm:if name="Name404" axis="ch" ptType="node" func="cnt" op="gte" val="7">
                        <dgm:choose name="Name405">
                          <dgm:if name="Name406" axis="ch ch" ptType="node node" st="6 1" cnt="1 0" func="cnt" op="equ" val="1">
                            <dgm:alg type="cycle">
                              <dgm:param type="stAng" val="257"/>
                              <dgm:param type="ctrShpMap" val="fNode"/>
                            </dgm:alg>
                          </dgm:if>
                          <dgm:if name="Name407" axis="ch ch" ptType="node node" st="6 1" cnt="1 0" func="cnt" op="equ" val="2">
                            <dgm:alg type="cycle">
                              <dgm:param type="stAng" val="212"/>
                              <dgm:param type="spanAng" val="90"/>
                              <dgm:param type="ctrShpMap" val="fNode"/>
                            </dgm:alg>
                          </dgm:if>
                          <dgm:else name="Name408">
                            <dgm:alg type="cycle">
                              <dgm:param type="stAng" val="0"/>
                              <dgm:param type="spanAng" val="360"/>
                              <dgm:param type="ctrShpMap" val="fNode"/>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stAng" val="60"/>
                              <dgm:param type="ctrShpMap" val="fNode"/>
                            </dgm:alg>
                          </dgm:if>
                          <dgm:if name="Name415" axis="ch ch" ptType="node node" st="6 1" cnt="1 0" func="cnt" op="equ" val="2">
                            <dgm:alg type="cycle">
                              <dgm:param type="stAng" val="105"/>
                              <dgm:param type="spanAng" val="-90"/>
                              <dgm:param type="ctrShpMap" val="fNode"/>
                            </dgm:alg>
                          </dgm:if>
                          <dgm:else name="Name416">
                            <dgm:alg type="cycle">
                              <dgm:param type="stAng" val="0"/>
                              <dgm:param type="spanAng" val="-360"/>
                              <dgm:param type="ctrShpMap" val="fNode"/>
                            </dgm:alg>
                          </dgm:else>
                        </dgm:choose>
                      </dgm:if>
                      <dgm:if name="Name417" axis="ch" ptType="node" func="cnt" op="gte" val="7">
                        <dgm:choose name="Name418">
                          <dgm:if name="Name419" axis="ch ch" ptType="node node" st="6 1" cnt="1 0" func="cnt" op="equ" val="1">
                            <dgm:alg type="cycle">
                              <dgm:param type="stAng" val="102"/>
                              <dgm:param type="ctrShpMap" val="fNode"/>
                            </dgm:alg>
                          </dgm:if>
                          <dgm:if name="Name420" axis="ch ch" ptType="node node" st="6 1" cnt="1 0" func="cnt" op="equ" val="2">
                            <dgm:alg type="cycle">
                              <dgm:param type="stAng" val="147"/>
                              <dgm:param type="spanAng" val="-90"/>
                              <dgm:param type="ctrShpMap" val="fNode"/>
                            </dgm:alg>
                          </dgm:if>
                          <dgm:else name="Name421">
                            <dgm:alg type="cycle">
                              <dgm:param type="stAng" val="0"/>
                              <dgm:param type="spanAng" val="-360"/>
                              <dgm:param type="ctrShpMap" val="fNode"/>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Sty" val="noArr"/>
                          <dgm:param type="endSty" val="noArr"/>
                          <dgm:param type="begPts" val="auto"/>
                          <dgm:param type="endPts" val="auto"/>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srcNode" val="textCenter"/>
                    <dgm:param type="dstNode" val="childCenter6"/>
                    <dgm:param type="dim" val="1D"/>
                    <dgm:param type="endSty" val="noArr"/>
                    <dgm:param type="begPts" val="auto"/>
                    <dgm:param type="endPts" val="auto"/>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stAng" val="308"/>
                              <dgm:param type="ctrShpMap" val="fNode"/>
                            </dgm:alg>
                          </dgm:if>
                          <dgm:if name="Name439" axis="ch ch" ptType="node node" st="7 1" cnt="1 0" func="cnt" op="equ" val="2">
                            <dgm:alg type="cycle">
                              <dgm:param type="stAng" val="263"/>
                              <dgm:param type="spanAng" val="90"/>
                              <dgm:param type="ctrShpMap" val="fNode"/>
                            </dgm:alg>
                          </dgm:if>
                          <dgm:else name="Name440">
                            <dgm:alg type="cycle">
                              <dgm:param type="stAng" val="0"/>
                              <dgm:param type="spanAng" val="360"/>
                              <dgm:param type="ctrShpMap" val="fNode"/>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stAng" val="51"/>
                              <dgm:param type="ctrShpMap" val="fNode"/>
                            </dgm:alg>
                          </dgm:if>
                          <dgm:if name="Name447" axis="ch ch" ptType="node node" st="7 1" cnt="1 0" func="cnt" op="equ" val="2">
                            <dgm:alg type="cycle">
                              <dgm:param type="stAng" val="96"/>
                              <dgm:param type="spanAng" val="-90"/>
                              <dgm:param type="ctrShpMap" val="fNode"/>
                            </dgm:alg>
                          </dgm:if>
                          <dgm:else name="Name448">
                            <dgm:alg type="cycle">
                              <dgm:param type="stAng" val="0"/>
                              <dgm:param type="spanAng" val="-360"/>
                              <dgm:param type="ctrShpMap" val="fNode"/>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Sty" val="noArr"/>
                          <dgm:param type="endSty" val="noArr"/>
                          <dgm:param type="begPts" val="auto"/>
                          <dgm:param type="endPts" val="auto"/>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srcNode" val="textCenter"/>
                    <dgm:param type="dstNode" val="childCenter7"/>
                    <dgm:param type="dim" val="1D"/>
                    <dgm:param type="endSty" val="noArr"/>
                    <dgm:param type="begPts" val="auto"/>
                    <dgm:param type="endPts" val="auto"/>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layout8.xml><?xml version="1.0" encoding="utf-8"?>
<dgm:layoutDef xmlns:dgm="http://schemas.openxmlformats.org/drawingml/2006/diagram" xmlns:a="http://schemas.openxmlformats.org/drawingml/2006/main" uniqueId="urn:microsoft.com/office/officeart/2005/8/layout/chart3#1">
  <dgm:title val=""/>
  <dgm:desc val=""/>
  <dgm:catLst>
    <dgm:cat type="relationship" pri="27000"/>
    <dgm:cat type="cycle" pri="8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ompositeShape">
    <dgm:varLst>
      <dgm:chMax val="7"/>
      <dgm:dir/>
      <dgm:resizeHandles val="exact"/>
    </dgm:varLst>
    <dgm:alg type="composite">
      <dgm:param type="ar" val="1"/>
      <dgm:param type="vertAlign" val="mid"/>
      <dgm:param type="horzAlign" val="ctr"/>
    </dgm:alg>
    <dgm:presOf/>
    <dgm:shape xmlns:r="http://schemas.openxmlformats.org/officeDocument/2006/relationships" r:blip="">
      <dgm:adjLst/>
    </dgm:shape>
    <dgm:choose name="Name0">
      <dgm:if name="Name1" axis="ch" ptType="node" func="cnt" op="equ" val="1">
        <dgm:constrLst>
          <dgm:constr type="l" for="ch" forName="wedge1" refType="w" fact="0.08"/>
          <dgm:constr type="t" for="ch" forName="wedge1" refType="w" fact="0.08"/>
          <dgm:constr type="w" for="ch" forName="wedge1" refType="w" fact="0.84"/>
          <dgm:constr type="h" for="ch" forName="wedge1" refType="h" fact="0.84"/>
          <dgm:constr type="l" for="ch" forName="wedge1Tx" refType="w" fact="0.205"/>
          <dgm:constr type="t" for="ch" forName="wedge1Tx" refType="h" fact="0.205"/>
          <dgm:constr type="w" for="ch" forName="wedge1Tx" refType="w" fact="0.59"/>
          <dgm:constr type="h" for="ch" forName="wedge1Tx" refType="h" fact="0.59"/>
          <dgm:constr type="primFontSz" for="ch" ptType="node" op="equ"/>
        </dgm:constrLst>
      </dgm:if>
      <dgm:if name="Name2" axis="ch" ptType="node" func="cnt" op="equ" val="2">
        <dgm:constrLst>
          <dgm:constr type="l" for="ch" forName="wedge1" refType="w" fact="0.1"/>
          <dgm:constr type="t" for="ch" forName="wedge1" refType="w" fact="0.08"/>
          <dgm:constr type="w" for="ch" forName="wedge1" refType="w" fact="0.84"/>
          <dgm:constr type="h" for="ch" forName="wedge1" refType="h" fact="0.84"/>
          <dgm:constr type="l" for="ch" forName="wedge1Tx" refType="w" fact="0.52"/>
          <dgm:constr type="t" for="ch" forName="wedge1Tx" refType="h" fact="0.205"/>
          <dgm:constr type="w" for="ch" forName="wedge1Tx" refType="w" fact="0.295"/>
          <dgm:constr type="h" for="ch" forName="wedge1Tx" refType="h" fact="0.59"/>
          <dgm:constr type="l" for="ch" forName="wedge2" refType="w" fact="0.08"/>
          <dgm:constr type="t" for="ch" forName="wedge2" refType="w" fact="0.08"/>
          <dgm:constr type="w" for="ch" forName="wedge2" refType="w" fact="0.84"/>
          <dgm:constr type="h" for="ch" forName="wedge2" refType="h" fact="0.84"/>
          <dgm:constr type="l" for="ch" forName="wedge2Tx" refType="w" fact="0.2"/>
          <dgm:constr type="t" for="ch" forName="wedge2Tx" refType="h" fact="0.205"/>
          <dgm:constr type="w" for="ch" forName="wedge2Tx" refType="w" fact="0.295"/>
          <dgm:constr type="h" for="ch" forName="wedge2Tx" refType="h" fact="0.59"/>
          <dgm:constr type="primFontSz" for="ch" ptType="node" op="equ"/>
        </dgm:constrLst>
      </dgm:if>
      <dgm:if name="Name3" axis="ch" ptType="node" func="cnt" op="equ" val="3">
        <dgm:choose name="Name4">
          <dgm:if name="Name5" func="var" arg="dir" op="equ" val="norm">
            <dgm:constrLst>
              <dgm:constr type="l" for="ch" forName="wedge1" refType="w" fact="0.1233"/>
              <dgm:constr type="t" for="ch" forName="wedge1" refType="w" fact="0.055"/>
              <dgm:constr type="w" for="ch" forName="wedge1" refType="w" fact="0.84"/>
              <dgm:constr type="h" for="ch" forName="wedge1" refType="h" fact="0.84"/>
              <dgm:constr type="l" for="ch" forName="wedge1Tx" refType="w" fact="0.58"/>
              <dgm:constr type="t" for="ch" forName="wedge1Tx" refType="h" fact="0.21"/>
              <dgm:constr type="w" for="ch" forName="wedge1Tx" refType="w" fact="0.285"/>
              <dgm:constr type="h" for="ch" forName="wedge1Tx" refType="h" fact="0.28"/>
              <dgm:constr type="l" for="ch" forName="wedge2" refType="w" fact="0.08"/>
              <dgm:constr type="t" for="ch" forName="wedge2" refType="w" fact="0.08"/>
              <dgm:constr type="w" for="ch" forName="wedge2" refType="w" fact="0.84"/>
              <dgm:constr type="h" for="ch" forName="wedge2" refType="h" fact="0.84"/>
              <dgm:constr type="l" for="ch" forName="wedge2Tx" refType="w" fact="0.31"/>
              <dgm:constr type="t" for="ch" forName="wedge2Tx" refType="h" fact="0.61"/>
              <dgm:constr type="w" for="ch" forName="wedge2Tx" refType="w" fact="0.38"/>
              <dgm:constr type="h" for="ch" forName="wedge2Tx" refType="h" fact="0.26"/>
              <dgm:constr type="l" for="ch" forName="wedge3" refType="w" fact="0.08"/>
              <dgm:constr type="t" for="ch" forName="wedge3" refType="w" fact="0.08"/>
              <dgm:constr type="w" for="ch" forName="wedge3" refType="w" fact="0.84"/>
              <dgm:constr type="h" for="ch" forName="wedge3" refType="h" fact="0.84"/>
              <dgm:constr type="l" for="ch" forName="wedge3Tx" refType="w" fact="0.17"/>
              <dgm:constr type="t" for="ch" forName="wedge3Tx" refType="h" fact="0.245"/>
              <dgm:constr type="w" for="ch" forName="wedge3Tx" refType="w" fact="0.285"/>
              <dgm:constr type="h" for="ch" forName="wedge3Tx" refType="h" fact="0.28"/>
              <dgm:constr type="primFontSz" for="ch" ptType="node" op="equ"/>
            </dgm:constrLst>
          </dgm:if>
          <dgm:else name="Name6">
            <dgm:constrLst>
              <dgm:constr type="l" for="ch" forName="wedge1" refType="w" fact="0.08"/>
              <dgm:constr type="t" for="ch" forName="wedge1" refType="w" fact="0.08"/>
              <dgm:constr type="w" for="ch" forName="wedge1" refType="w" fact="0.84"/>
              <dgm:constr type="h" for="ch" forName="wedge1" refType="h" fact="0.84"/>
              <dgm:constr type="l" for="ch" forName="wedge1Tx" refType="w" fact="0.545"/>
              <dgm:constr type="t" for="ch" forName="wedge1Tx" refType="h" fact="0.245"/>
              <dgm:constr type="w" for="ch" forName="wedge1Tx" refType="w" fact="0.285"/>
              <dgm:constr type="h" for="ch" forName="wedge1Tx" refType="h" fact="0.28"/>
              <dgm:constr type="l" for="ch" forName="wedge2" refType="w" fact="0.08"/>
              <dgm:constr type="t" for="ch" forName="wedge2" refType="w" fact="0.08"/>
              <dgm:constr type="w" for="ch" forName="wedge2" refType="w" fact="0.84"/>
              <dgm:constr type="h" for="ch" forName="wedge2" refType="h" fact="0.84"/>
              <dgm:constr type="l" for="ch" forName="wedge2Tx" refType="w" fact="0.31"/>
              <dgm:constr type="t" for="ch" forName="wedge2Tx" refType="h" fact="0.61"/>
              <dgm:constr type="w" for="ch" forName="wedge2Tx" refType="w" fact="0.38"/>
              <dgm:constr type="h" for="ch" forName="wedge2Tx" refType="h" fact="0.26"/>
              <dgm:constr type="l" for="ch" forName="wedge3" refType="w" fact="0.0367"/>
              <dgm:constr type="t" for="ch" forName="wedge3" refType="w" fact="0.055"/>
              <dgm:constr type="w" for="ch" forName="wedge3" refType="w" fact="0.84"/>
              <dgm:constr type="h" for="ch" forName="wedge3" refType="h" fact="0.84"/>
              <dgm:constr type="l" for="ch" forName="wedge3Tx" refType="w" fact="0.14"/>
              <dgm:constr type="t" for="ch" forName="wedge3Tx" refType="h" fact="0.21"/>
              <dgm:constr type="w" for="ch" forName="wedge3Tx" refType="w" fact="0.285"/>
              <dgm:constr type="h" for="ch" forName="wedge3Tx" refType="h" fact="0.28"/>
              <dgm:constr type="primFontSz" for="ch" ptType="node" op="equ"/>
            </dgm:constrLst>
          </dgm:else>
        </dgm:choose>
      </dgm:if>
      <dgm:if name="Name7" axis="ch" ptType="node" func="cnt" op="equ" val="4">
        <dgm:choose name="Name8">
          <dgm:if name="Name9" func="var" arg="dir" op="equ" val="norm">
            <dgm:constrLst>
              <dgm:constr type="l" for="ch" forName="wedge1" refType="w" fact="0.1154"/>
              <dgm:constr type="t" for="ch" forName="wedge1" refType="w" fact="0.0446"/>
              <dgm:constr type="w" for="ch" forName="wedge1" refType="w" fact="0.84"/>
              <dgm:constr type="h" for="ch" forName="wedge1" refType="h" fact="0.84"/>
              <dgm:constr type="l" for="ch" forName="wedge1Tx" refType="w" fact="0.545"/>
              <dgm:constr type="t" for="ch" forName="wedge1Tx" refType="h" fact="0.2"/>
              <dgm:constr type="w" for="ch" forName="wedge1Tx" refType="w" fact="0.31"/>
              <dgm:constr type="h" for="ch" forName="wedge1Tx" refType="h" fact="0.25"/>
              <dgm:constr type="l" for="ch" forName="wedge2" refType="w" fact="0.08"/>
              <dgm:constr type="t" for="ch" forName="wedge2" refType="w" fact="0.08"/>
              <dgm:constr type="w" for="ch" forName="wedge2" refType="w" fact="0.84"/>
              <dgm:constr type="h" for="ch" forName="wedge2" refType="h" fact="0.84"/>
              <dgm:constr type="l" for="ch" forName="wedge2Tx" refType="w" fact="0.515"/>
              <dgm:constr type="t" for="ch" forName="wedge2Tx" refType="h" fact="0.515"/>
              <dgm:constr type="w" for="ch" forName="wedge2Tx" refType="w" fact="0.31"/>
              <dgm:constr type="h" for="ch" forName="wedge2Tx" refType="h" fact="0.25"/>
              <dgm:constr type="l" for="ch" forName="wedge3" refType="w" fact="0.08"/>
              <dgm:constr type="t" for="ch" forName="wedge3" refType="w" fact="0.08"/>
              <dgm:constr type="w" for="ch" forName="wedge3" refType="w" fact="0.84"/>
              <dgm:constr type="h" for="ch" forName="wedge3" refType="h" fact="0.84"/>
              <dgm:constr type="l" for="ch" forName="wedge3Tx" refType="w" fact="0.175"/>
              <dgm:constr type="t" for="ch" forName="wedge3Tx" refType="h" fact="0.515"/>
              <dgm:constr type="w" for="ch" forName="wedge3Tx" refType="w" fact="0.31"/>
              <dgm:constr type="h" for="ch" forName="wedge3Tx" refType="h" fact="0.25"/>
              <dgm:constr type="l" for="ch" forName="wedge4" refType="w" fact="0.08"/>
              <dgm:constr type="t" for="ch" forName="wedge4" refType="h" fact="0.08"/>
              <dgm:constr type="w" for="ch" forName="wedge4" refType="w" fact="0.84"/>
              <dgm:constr type="h" for="ch" forName="wedge4" refType="h" fact="0.84"/>
              <dgm:constr type="l" for="ch" forName="wedge4Tx" refType="w" fact="0.175"/>
              <dgm:constr type="t" for="ch" forName="wedge4Tx" refType="h" fact="0.235"/>
              <dgm:constr type="w" for="ch" forName="wedge4Tx" refType="w" fact="0.31"/>
              <dgm:constr type="h" for="ch" forName="wedge4Tx" refType="h" fact="0.25"/>
              <dgm:constr type="primFontSz" for="ch" ptType="node" op="equ"/>
            </dgm:constrLst>
          </dgm:if>
          <dgm:else name="Name10">
            <dgm:constrLst>
              <dgm:constr type="l" for="ch" forName="wedge1" refType="w" fact="0.08"/>
              <dgm:constr type="t" for="ch" forName="wedge1" refType="w" fact="0.08"/>
              <dgm:constr type="w" for="ch" forName="wedge1" refType="w" fact="0.84"/>
              <dgm:constr type="h" for="ch" forName="wedge1" refType="h" fact="0.84"/>
              <dgm:constr type="l" for="ch" forName="wedge1Tx" refType="w" fact="0.515"/>
              <dgm:constr type="t" for="ch" forName="wedge1Tx" refType="h" fact="0.235"/>
              <dgm:constr type="w" for="ch" forName="wedge1Tx" refType="w" fact="0.31"/>
              <dgm:constr type="h" for="ch" forName="wedge1Tx" refType="h" fact="0.25"/>
              <dgm:constr type="l" for="ch" forName="wedge2" refType="w" fact="0.08"/>
              <dgm:constr type="t" for="ch" forName="wedge2" refType="w" fact="0.08"/>
              <dgm:constr type="w" for="ch" forName="wedge2" refType="w" fact="0.84"/>
              <dgm:constr type="h" for="ch" forName="wedge2" refType="h" fact="0.84"/>
              <dgm:constr type="l" for="ch" forName="wedge2Tx" refType="w" fact="0.515"/>
              <dgm:constr type="t" for="ch" forName="wedge2Tx" refType="h" fact="0.515"/>
              <dgm:constr type="w" for="ch" forName="wedge2Tx" refType="w" fact="0.31"/>
              <dgm:constr type="h" for="ch" forName="wedge2Tx" refType="h" fact="0.25"/>
              <dgm:constr type="l" for="ch" forName="wedge3" refType="w" fact="0.08"/>
              <dgm:constr type="t" for="ch" forName="wedge3" refType="w" fact="0.08"/>
              <dgm:constr type="w" for="ch" forName="wedge3" refType="w" fact="0.84"/>
              <dgm:constr type="h" for="ch" forName="wedge3" refType="h" fact="0.84"/>
              <dgm:constr type="l" for="ch" forName="wedge3Tx" refType="w" fact="0.175"/>
              <dgm:constr type="t" for="ch" forName="wedge3Tx" refType="h" fact="0.515"/>
              <dgm:constr type="w" for="ch" forName="wedge3Tx" refType="w" fact="0.31"/>
              <dgm:constr type="h" for="ch" forName="wedge3Tx" refType="h" fact="0.25"/>
              <dgm:constr type="l" for="ch" forName="wedge4" refType="w" fact="0.0446"/>
              <dgm:constr type="t" for="ch" forName="wedge4" refType="h" fact="0.0446"/>
              <dgm:constr type="w" for="ch" forName="wedge4" refType="w" fact="0.84"/>
              <dgm:constr type="h" for="ch" forName="wedge4" refType="h" fact="0.84"/>
              <dgm:constr type="l" for="ch" forName="wedge4Tx" refType="w" fact="0.145"/>
              <dgm:constr type="t" for="ch" forName="wedge4Tx" refType="h" fact="0.2"/>
              <dgm:constr type="w" for="ch" forName="wedge4Tx" refType="w" fact="0.31"/>
              <dgm:constr type="h" for="ch" forName="wedge4Tx" refType="h" fact="0.25"/>
              <dgm:constr type="primFontSz" for="ch" ptType="node" op="equ"/>
            </dgm:constrLst>
          </dgm:else>
        </dgm:choose>
      </dgm:if>
      <dgm:if name="Name11" axis="ch" ptType="node" func="cnt" op="equ" val="5">
        <dgm:choose name="Name12">
          <dgm:if name="Name13" func="var" arg="dir" op="equ" val="norm">
            <dgm:constrLst>
              <dgm:constr type="l" for="ch" forName="wedge1" refType="w" fact="0.1094"/>
              <dgm:constr type="t" for="ch" forName="wedge1" refType="w" fact="0.0395"/>
              <dgm:constr type="w" for="ch" forName="wedge1" refType="w" fact="0.84"/>
              <dgm:constr type="h" for="ch" forName="wedge1" refType="h" fact="0.84"/>
              <dgm:constr type="l" for="ch" forName="wedge1Tx" refType="w" fact="0.54"/>
              <dgm:constr type="t" for="ch" forName="wedge1Tx" refType="h" fact="0.165"/>
              <dgm:constr type="w" for="ch" forName="wedge1Tx" refType="w" fact="0.285"/>
              <dgm:constr type="h" for="ch" forName="wedge1Tx" refType="h" fact="0.195"/>
              <dgm:constr type="l" for="ch" forName="wedge2" refType="w" fact="0.08"/>
              <dgm:constr type="t" for="ch" forName="wedge2" refType="w" fact="0.08"/>
              <dgm:constr type="w" for="ch" forName="wedge2" refType="w" fact="0.84"/>
              <dgm:constr type="h" for="ch" forName="wedge2" refType="h" fact="0.84"/>
              <dgm:constr type="l" for="ch" forName="wedge2Tx" refType="w" fact="0.629"/>
              <dgm:constr type="t" for="ch" forName="wedge2Tx" refType="h" fact="0.46"/>
              <dgm:constr type="w" for="ch" forName="wedge2Tx" refType="w" fact="0.25"/>
              <dgm:constr type="h" for="ch" forName="wedge2Tx" refType="h" fact="0.211"/>
              <dgm:constr type="l" for="ch" forName="wedge3" refType="w" fact="0.08"/>
              <dgm:constr type="t" for="ch" forName="wedge3" refType="w" fact="0.08"/>
              <dgm:constr type="w" for="ch" forName="wedge3" refType="w" fact="0.84"/>
              <dgm:constr type="h" for="ch" forName="wedge3" refType="h" fact="0.84"/>
              <dgm:constr type="l" for="ch" forName="wedge3Tx" refType="w" fact="0.35"/>
              <dgm:constr type="t" for="ch" forName="wedge3Tx" refType="h" fact="0.71"/>
              <dgm:constr type="w" for="ch" forName="wedge3Tx" refType="w" fact="0.3"/>
              <dgm:constr type="h" for="ch" forName="wedge3Tx" refType="h" fact="0.18"/>
              <dgm:constr type="l" for="ch" forName="wedge4" refType="w" fact="0.08"/>
              <dgm:constr type="t" for="ch" forName="wedge4" refType="h" fact="0.08"/>
              <dgm:constr type="w" for="ch" forName="wedge4" refType="w" fact="0.84"/>
              <dgm:constr type="h" for="ch" forName="wedge4" refType="h" fact="0.84"/>
              <dgm:constr type="l" for="ch" forName="wedge4Tx" refType="w" fact="0.12"/>
              <dgm:constr type="t" for="ch" forName="wedge4Tx" refType="h" fact="0.46"/>
              <dgm:constr type="w" for="ch" forName="wedge4Tx" refType="w" fact="0.25"/>
              <dgm:constr type="h" for="ch" forName="wedge4Tx" refType="h" fact="0.211"/>
              <dgm:constr type="l" for="ch" forName="wedge5" refType="w" fact="0.08"/>
              <dgm:constr type="t" for="ch" forName="wedge5" refType="h" fact="0.08"/>
              <dgm:constr type="w" for="ch" forName="wedge5" refType="w" fact="0.84"/>
              <dgm:constr type="h" for="ch" forName="wedge5" refType="h" fact="0.84"/>
              <dgm:constr type="l" for="ch" forName="wedge5Tx" refType="w" fact="0.2025"/>
              <dgm:constr type="t" for="ch" forName="wedge5Tx" refType="h" fact="0.208"/>
              <dgm:constr type="w" for="ch" forName="wedge5Tx" refType="w" fact="0.285"/>
              <dgm:constr type="h" for="ch" forName="wedge5Tx" refType="h" fact="0.195"/>
              <dgm:constr type="primFontSz" for="ch" ptType="node" op="equ"/>
            </dgm:constrLst>
          </dgm:if>
          <dgm:else name="Name14">
            <dgm:constrLst>
              <dgm:constr type="l" for="ch" forName="wedge1" refType="w" fact="0.08"/>
              <dgm:constr type="t" for="ch" forName="wedge1" refType="w" fact="0.08"/>
              <dgm:constr type="w" for="ch" forName="wedge1" refType="w" fact="0.84"/>
              <dgm:constr type="h" for="ch" forName="wedge1" refType="h" fact="0.84"/>
              <dgm:constr type="l" for="ch" forName="wedge1Tx" refType="w" fact="0.51"/>
              <dgm:constr type="t" for="ch" forName="wedge1Tx" refType="h" fact="0.208"/>
              <dgm:constr type="w" for="ch" forName="wedge1Tx" refType="w" fact="0.285"/>
              <dgm:constr type="h" for="ch" forName="wedge1Tx" refType="h" fact="0.195"/>
              <dgm:constr type="l" for="ch" forName="wedge2" refType="w" fact="0.08"/>
              <dgm:constr type="t" for="ch" forName="wedge2" refType="w" fact="0.08"/>
              <dgm:constr type="w" for="ch" forName="wedge2" refType="w" fact="0.84"/>
              <dgm:constr type="h" for="ch" forName="wedge2" refType="h" fact="0.84"/>
              <dgm:constr type="l" for="ch" forName="wedge2Tx" refType="w" fact="0.629"/>
              <dgm:constr type="t" for="ch" forName="wedge2Tx" refType="h" fact="0.46"/>
              <dgm:constr type="w" for="ch" forName="wedge2Tx" refType="w" fact="0.25"/>
              <dgm:constr type="h" for="ch" forName="wedge2Tx" refType="h" fact="0.211"/>
              <dgm:constr type="l" for="ch" forName="wedge3" refType="w" fact="0.08"/>
              <dgm:constr type="t" for="ch" forName="wedge3" refType="w" fact="0.08"/>
              <dgm:constr type="w" for="ch" forName="wedge3" refType="w" fact="0.84"/>
              <dgm:constr type="h" for="ch" forName="wedge3" refType="h" fact="0.84"/>
              <dgm:constr type="l" for="ch" forName="wedge3Tx" refType="w" fact="0.35"/>
              <dgm:constr type="t" for="ch" forName="wedge3Tx" refType="h" fact="0.71"/>
              <dgm:constr type="w" for="ch" forName="wedge3Tx" refType="w" fact="0.3"/>
              <dgm:constr type="h" for="ch" forName="wedge3Tx" refType="h" fact="0.18"/>
              <dgm:constr type="l" for="ch" forName="wedge4" refType="w" fact="0.08"/>
              <dgm:constr type="t" for="ch" forName="wedge4" refType="h" fact="0.08"/>
              <dgm:constr type="w" for="ch" forName="wedge4" refType="w" fact="0.84"/>
              <dgm:constr type="h" for="ch" forName="wedge4" refType="h" fact="0.84"/>
              <dgm:constr type="l" for="ch" forName="wedge4Tx" refType="w" fact="0.12"/>
              <dgm:constr type="t" for="ch" forName="wedge4Tx" refType="h" fact="0.46"/>
              <dgm:constr type="w" for="ch" forName="wedge4Tx" refType="w" fact="0.25"/>
              <dgm:constr type="h" for="ch" forName="wedge4Tx" refType="h" fact="0.211"/>
              <dgm:constr type="l" for="ch" forName="wedge5" refType="w" fact="0.0506"/>
              <dgm:constr type="t" for="ch" forName="wedge5" refType="h" fact="0.0395"/>
              <dgm:constr type="w" for="ch" forName="wedge5" refType="w" fact="0.84"/>
              <dgm:constr type="h" for="ch" forName="wedge5" refType="h" fact="0.84"/>
              <dgm:constr type="l" for="ch" forName="wedge5Tx" refType="w" fact="0.18"/>
              <dgm:constr type="t" for="ch" forName="wedge5Tx" refType="h" fact="0.165"/>
              <dgm:constr type="w" for="ch" forName="wedge5Tx" refType="w" fact="0.285"/>
              <dgm:constr type="h" for="ch" forName="wedge5Tx" refType="h" fact="0.195"/>
              <dgm:constr type="primFontSz" for="ch" ptType="node" op="equ"/>
            </dgm:constrLst>
          </dgm:else>
        </dgm:choose>
      </dgm:if>
      <dgm:if name="Name15" axis="ch" ptType="node" func="cnt" op="equ" val="6">
        <dgm:choose name="Name16">
          <dgm:if name="Name17" func="var" arg="dir" op="equ" val="norm">
            <dgm:constrLst>
              <dgm:constr type="l" for="ch" forName="wedge1" refType="w" fact="0.105"/>
              <dgm:constr type="t" for="ch" forName="wedge1" refType="w" fact="0.0367"/>
              <dgm:constr type="w" for="ch" forName="wedge1" refType="w" fact="0.84"/>
              <dgm:constr type="h" for="ch" forName="wedge1" refType="h" fact="0.84"/>
              <dgm:constr type="l" for="ch" forName="wedge1Tx" refType="w" fact="0.534"/>
              <dgm:constr type="t" for="ch" forName="wedge1Tx" refType="h" fact="0.1267"/>
              <dgm:constr type="w" for="ch" forName="wedge1Tx" refType="w" fact="0.245"/>
              <dgm:constr type="h" for="ch" forName="wedge1Tx" refType="h" fact="0.18"/>
              <dgm:constr type="l" for="ch" forName="wedge2" refType="w" fact="0.08"/>
              <dgm:constr type="t" for="ch" forName="wedge2" refType="w" fact="0.08"/>
              <dgm:constr type="w" for="ch" forName="wedge2" refType="w" fact="0.84"/>
              <dgm:constr type="h" for="ch" forName="wedge2" refType="h" fact="0.84"/>
              <dgm:constr type="l" for="ch" forName="wedge2Tx" refType="w" fact="0.655"/>
              <dgm:constr type="t" for="ch" forName="wedge2Tx" refType="h" fact="0.415"/>
              <dgm:constr type="w" for="ch" forName="wedge2Tx" refType="w" fact="0.254"/>
              <dgm:constr type="h" for="ch" forName="wedge2Tx" refType="h" fact="0.17"/>
              <dgm:constr type="l" for="ch" forName="wedge3" refType="w" fact="0.08"/>
              <dgm:constr type="t" for="ch" forName="wedge3" refType="w" fact="0.08"/>
              <dgm:constr type="w" for="ch" forName="wedge3" refType="w" fact="0.84"/>
              <dgm:constr type="h" for="ch" forName="wedge3" refType="h" fact="0.84"/>
              <dgm:constr type="l" for="ch" forName="wedge3Tx" refType="w" fact="0.509"/>
              <dgm:constr type="t" for="ch" forName="wedge3Tx" refType="h" fact="0.65"/>
              <dgm:constr type="w" for="ch" forName="wedge3Tx" refType="w" fact="0.245"/>
              <dgm:constr type="h" for="ch" forName="wedge3Tx" refType="h" fact="0.18"/>
              <dgm:constr type="l" for="ch" forName="wedge4" refType="w" fact="0.08"/>
              <dgm:constr type="t" for="ch" forName="wedge4" refType="h" fact="0.08"/>
              <dgm:constr type="w" for="ch" forName="wedge4" refType="w" fact="0.84"/>
              <dgm:constr type="h" for="ch" forName="wedge4" refType="h" fact="0.84"/>
              <dgm:constr type="l" for="ch" forName="wedge4Tx" refType="w" fact="0.246"/>
              <dgm:constr type="t" for="ch" forName="wedge4Tx" refType="h" fact="0.65"/>
              <dgm:constr type="w" for="ch" forName="wedge4Tx" refType="w" fact="0.245"/>
              <dgm:constr type="h" for="ch" forName="wedge4Tx" refType="h" fact="0.18"/>
              <dgm:constr type="l" for="ch" forName="wedge5" refType="w" fact="0.08"/>
              <dgm:constr type="t" for="ch" forName="wedge5" refType="h" fact="0.08"/>
              <dgm:constr type="w" for="ch" forName="wedge5" refType="w" fact="0.84"/>
              <dgm:constr type="h" for="ch" forName="wedge5" refType="h" fact="0.84"/>
              <dgm:constr type="l" for="ch" forName="wedge5Tx" refType="w" fact="0.093"/>
              <dgm:constr type="t" for="ch" forName="wedge5Tx" refType="h" fact="0.415"/>
              <dgm:constr type="w" for="ch" forName="wedge5Tx" refType="w" fact="0.254"/>
              <dgm:constr type="h" for="ch" forName="wedge5Tx" refType="h" fact="0.17"/>
              <dgm:constr type="l" for="ch" forName="wedge6" refType="w" fact="0.08"/>
              <dgm:constr type="t" for="ch" forName="wedge6" refType="h" fact="0.08"/>
              <dgm:constr type="w" for="ch" forName="wedge6" refType="w" fact="0.84"/>
              <dgm:constr type="h" for="ch" forName="wedge6" refType="h" fact="0.84"/>
              <dgm:constr type="l" for="ch" forName="wedge6Tx" refType="w" fact="0.246"/>
              <dgm:constr type="t" for="ch" forName="wedge6Tx" refType="h" fact="0.17"/>
              <dgm:constr type="w" for="ch" forName="wedge6Tx" refType="w" fact="0.245"/>
              <dgm:constr type="h" for="ch" forName="wedge6Tx" refType="h" fact="0.18"/>
              <dgm:constr type="primFontSz" for="ch" ptType="node" op="equ"/>
            </dgm:constrLst>
          </dgm:if>
          <dgm:else name="Name18">
            <dgm:constrLst>
              <dgm:constr type="l" for="ch" forName="wedge1" refType="w" fact="0.08"/>
              <dgm:constr type="t" for="ch" forName="wedge1" refType="w" fact="0.08"/>
              <dgm:constr type="w" for="ch" forName="wedge1" refType="w" fact="0.84"/>
              <dgm:constr type="h" for="ch" forName="wedge1" refType="h" fact="0.84"/>
              <dgm:constr type="l" for="ch" forName="wedge1Tx" refType="w" fact="0.509"/>
              <dgm:constr type="t" for="ch" forName="wedge1Tx" refType="h" fact="0.17"/>
              <dgm:constr type="w" for="ch" forName="wedge1Tx" refType="w" fact="0.245"/>
              <dgm:constr type="h" for="ch" forName="wedge1Tx" refType="h" fact="0.18"/>
              <dgm:constr type="l" for="ch" forName="wedge2" refType="w" fact="0.08"/>
              <dgm:constr type="t" for="ch" forName="wedge2" refType="w" fact="0.08"/>
              <dgm:constr type="w" for="ch" forName="wedge2" refType="w" fact="0.84"/>
              <dgm:constr type="h" for="ch" forName="wedge2" refType="h" fact="0.84"/>
              <dgm:constr type="l" for="ch" forName="wedge2Tx" refType="w" fact="0.655"/>
              <dgm:constr type="t" for="ch" forName="wedge2Tx" refType="h" fact="0.415"/>
              <dgm:constr type="w" for="ch" forName="wedge2Tx" refType="w" fact="0.254"/>
              <dgm:constr type="h" for="ch" forName="wedge2Tx" refType="h" fact="0.17"/>
              <dgm:constr type="l" for="ch" forName="wedge3" refType="w" fact="0.08"/>
              <dgm:constr type="t" for="ch" forName="wedge3" refType="w" fact="0.08"/>
              <dgm:constr type="w" for="ch" forName="wedge3" refType="w" fact="0.84"/>
              <dgm:constr type="h" for="ch" forName="wedge3" refType="h" fact="0.84"/>
              <dgm:constr type="l" for="ch" forName="wedge3Tx" refType="w" fact="0.509"/>
              <dgm:constr type="t" for="ch" forName="wedge3Tx" refType="h" fact="0.65"/>
              <dgm:constr type="w" for="ch" forName="wedge3Tx" refType="w" fact="0.245"/>
              <dgm:constr type="h" for="ch" forName="wedge3Tx" refType="h" fact="0.18"/>
              <dgm:constr type="l" for="ch" forName="wedge4" refType="w" fact="0.08"/>
              <dgm:constr type="t" for="ch" forName="wedge4" refType="h" fact="0.08"/>
              <dgm:constr type="w" for="ch" forName="wedge4" refType="w" fact="0.84"/>
              <dgm:constr type="h" for="ch" forName="wedge4" refType="h" fact="0.84"/>
              <dgm:constr type="l" for="ch" forName="wedge4Tx" refType="w" fact="0.246"/>
              <dgm:constr type="t" for="ch" forName="wedge4Tx" refType="h" fact="0.65"/>
              <dgm:constr type="w" for="ch" forName="wedge4Tx" refType="w" fact="0.245"/>
              <dgm:constr type="h" for="ch" forName="wedge4Tx" refType="h" fact="0.18"/>
              <dgm:constr type="l" for="ch" forName="wedge5" refType="w" fact="0.08"/>
              <dgm:constr type="t" for="ch" forName="wedge5" refType="h" fact="0.08"/>
              <dgm:constr type="w" for="ch" forName="wedge5" refType="w" fact="0.84"/>
              <dgm:constr type="h" for="ch" forName="wedge5" refType="h" fact="0.84"/>
              <dgm:constr type="l" for="ch" forName="wedge5Tx" refType="w" fact="0.093"/>
              <dgm:constr type="t" for="ch" forName="wedge5Tx" refType="h" fact="0.415"/>
              <dgm:constr type="w" for="ch" forName="wedge5Tx" refType="w" fact="0.254"/>
              <dgm:constr type="h" for="ch" forName="wedge5Tx" refType="h" fact="0.17"/>
              <dgm:constr type="l" for="ch" forName="wedge6" refType="w" fact="0.055"/>
              <dgm:constr type="t" for="ch" forName="wedge6" refType="h" fact="0.0367"/>
              <dgm:constr type="w" for="ch" forName="wedge6" refType="w" fact="0.84"/>
              <dgm:constr type="h" for="ch" forName="wedge6" refType="h" fact="0.84"/>
              <dgm:constr type="l" for="ch" forName="wedge6Tx" refType="w" fact="0.221"/>
              <dgm:constr type="t" for="ch" forName="wedge6Tx" refType="h" fact="0.1267"/>
              <dgm:constr type="w" for="ch" forName="wedge6Tx" refType="w" fact="0.245"/>
              <dgm:constr type="h" for="ch" forName="wedge6Tx" refType="h" fact="0.18"/>
              <dgm:constr type="primFontSz" for="ch" ptType="node" op="equ"/>
            </dgm:constrLst>
          </dgm:else>
        </dgm:choose>
      </dgm:if>
      <dgm:else name="Name19">
        <dgm:choose name="Name20">
          <dgm:if name="Name21" func="var" arg="dir" op="equ" val="norm">
            <dgm:constrLst>
              <dgm:constr type="l" for="ch" forName="wedge1" refType="w" fact="0.1017"/>
              <dgm:constr type="t" for="ch" forName="wedge1" refType="w" fact="0.035"/>
              <dgm:constr type="w" for="ch" forName="wedge1" refType="w" fact="0.84"/>
              <dgm:constr type="h" for="ch" forName="wedge1" refType="h" fact="0.84"/>
              <dgm:constr type="l" for="ch" forName="wedge1Tx" refType="w" fact="0.53"/>
              <dgm:constr type="t" for="ch" forName="wedge1Tx" refType="h" fact="0.115"/>
              <dgm:constr type="w" for="ch" forName="wedge1Tx" refType="w" fact="0.23"/>
              <dgm:constr type="h" for="ch" forName="wedge1Tx" refType="h" fact="0.145"/>
              <dgm:constr type="l" for="ch" forName="wedge2" refType="w" fact="0.08"/>
              <dgm:constr type="t" for="ch" forName="wedge2" refType="w" fact="0.08"/>
              <dgm:constr type="w" for="ch" forName="wedge2" refType="w" fact="0.84"/>
              <dgm:constr type="h" for="ch" forName="wedge2" refType="h" fact="0.84"/>
              <dgm:constr type="l" for="ch" forName="wedge2Tx" refType="w" fact="0.655"/>
              <dgm:constr type="t" for="ch" forName="wedge2Tx" refType="h" fact="0.38"/>
              <dgm:constr type="w" for="ch" forName="wedge2Tx" refType="w" fact="0.244"/>
              <dgm:constr type="h" for="ch" forName="wedge2Tx" refType="h" fact="0.155"/>
              <dgm:constr type="l" for="ch" forName="wedge3" refType="w" fact="0.08"/>
              <dgm:constr type="t" for="ch" forName="wedge3" refType="w" fact="0.08"/>
              <dgm:constr type="w" for="ch" forName="wedge3" refType="w" fact="0.84"/>
              <dgm:constr type="h" for="ch" forName="wedge3" refType="h" fact="0.84"/>
              <dgm:constr type="l" for="ch" forName="wedge3Tx" refType="w" fact="0.62"/>
              <dgm:constr type="t" for="ch" forName="wedge3Tx" refType="h" fact="0.58"/>
              <dgm:constr type="w" for="ch" forName="wedge3Tx" refType="w" fact="0.22"/>
              <dgm:constr type="h" for="ch" forName="wedge3Tx" refType="h" fact="0.16"/>
              <dgm:constr type="l" for="ch" forName="wedge4" refType="w" fact="0.08"/>
              <dgm:constr type="t" for="ch" forName="wedge4" refType="h" fact="0.08"/>
              <dgm:constr type="w" for="ch" forName="wedge4" refType="w" fact="0.84"/>
              <dgm:constr type="h" for="ch" forName="wedge4" refType="h" fact="0.84"/>
              <dgm:constr type="l" for="ch" forName="wedge4Tx" refType="w" fact="0.3875"/>
              <dgm:constr type="t" for="ch" forName="wedge4Tx" refType="h" fact="0.74"/>
              <dgm:constr type="w" for="ch" forName="wedge4Tx" refType="w" fact="0.225"/>
              <dgm:constr type="h" for="ch" forName="wedge4Tx" refType="h" fact="0.16"/>
              <dgm:constr type="l" for="ch" forName="wedge5" refType="w" fact="0.08"/>
              <dgm:constr type="t" for="ch" forName="wedge5" refType="h" fact="0.08"/>
              <dgm:constr type="w" for="ch" forName="wedge5" refType="w" fact="0.84"/>
              <dgm:constr type="h" for="ch" forName="wedge5" refType="h" fact="0.84"/>
              <dgm:constr type="l" for="ch" forName="wedge5Tx" refType="w" fact="0.16"/>
              <dgm:constr type="t" for="ch" forName="wedge5Tx" refType="h" fact="0.58"/>
              <dgm:constr type="w" for="ch" forName="wedge5Tx" refType="w" fact="0.22"/>
              <dgm:constr type="h" for="ch" forName="wedge5Tx" refType="h" fact="0.16"/>
              <dgm:constr type="l" for="ch" forName="wedge6" refType="w" fact="0.08"/>
              <dgm:constr type="t" for="ch" forName="wedge6" refType="h" fact="0.08"/>
              <dgm:constr type="w" for="ch" forName="wedge6" refType="w" fact="0.84"/>
              <dgm:constr type="h" for="ch" forName="wedge6" refType="h" fact="0.84"/>
              <dgm:constr type="l" for="ch" forName="wedge6Tx" refType="w" fact="0.101"/>
              <dgm:constr type="t" for="ch" forName="wedge6Tx" refType="h" fact="0.38"/>
              <dgm:constr type="w" for="ch" forName="wedge6Tx" refType="w" fact="0.244"/>
              <dgm:constr type="h" for="ch" forName="wedge6Tx" refType="h" fact="0.155"/>
              <dgm:constr type="l" for="ch" forName="wedge7" refType="w" fact="0.08"/>
              <dgm:constr type="t" for="ch" forName="wedge7" refType="h" fact="0.08"/>
              <dgm:constr type="w" for="ch" forName="wedge7" refType="w" fact="0.84"/>
              <dgm:constr type="h" for="ch" forName="wedge7" refType="h" fact="0.84"/>
              <dgm:constr type="l" for="ch" forName="wedge7Tx" refType="w" fact="0.262"/>
              <dgm:constr type="t" for="ch" forName="wedge7Tx" refType="h" fact="0.16"/>
              <dgm:constr type="w" for="ch" forName="wedge7Tx" refType="w" fact="0.23"/>
              <dgm:constr type="h" for="ch" forName="wedge7Tx" refType="h" fact="0.145"/>
              <dgm:constr type="primFontSz" for="ch" ptType="node" op="equ"/>
            </dgm:constrLst>
          </dgm:if>
          <dgm:else name="Name22">
            <dgm:constrLst>
              <dgm:constr type="l" for="ch" forName="wedge1" refType="w" fact="0.08"/>
              <dgm:constr type="t" for="ch" forName="wedge1" refType="w" fact="0.08"/>
              <dgm:constr type="w" for="ch" forName="wedge1" refType="w" fact="0.84"/>
              <dgm:constr type="h" for="ch" forName="wedge1" refType="h" fact="0.84"/>
              <dgm:constr type="l" for="ch" forName="wedge1Tx" refType="w" fact="0.508"/>
              <dgm:constr type="t" for="ch" forName="wedge1Tx" refType="h" fact="0.16"/>
              <dgm:constr type="w" for="ch" forName="wedge1Tx" refType="w" fact="0.23"/>
              <dgm:constr type="h" for="ch" forName="wedge1Tx" refType="h" fact="0.145"/>
              <dgm:constr type="l" for="ch" forName="wedge2" refType="w" fact="0.08"/>
              <dgm:constr type="t" for="ch" forName="wedge2" refType="w" fact="0.08"/>
              <dgm:constr type="w" for="ch" forName="wedge2" refType="w" fact="0.84"/>
              <dgm:constr type="h" for="ch" forName="wedge2" refType="h" fact="0.84"/>
              <dgm:constr type="l" for="ch" forName="wedge2Tx" refType="w" fact="0.655"/>
              <dgm:constr type="t" for="ch" forName="wedge2Tx" refType="h" fact="0.38"/>
              <dgm:constr type="w" for="ch" forName="wedge2Tx" refType="w" fact="0.244"/>
              <dgm:constr type="h" for="ch" forName="wedge2Tx" refType="h" fact="0.155"/>
              <dgm:constr type="l" for="ch" forName="wedge3" refType="w" fact="0.08"/>
              <dgm:constr type="t" for="ch" forName="wedge3" refType="w" fact="0.08"/>
              <dgm:constr type="w" for="ch" forName="wedge3" refType="w" fact="0.84"/>
              <dgm:constr type="h" for="ch" forName="wedge3" refType="h" fact="0.84"/>
              <dgm:constr type="l" for="ch" forName="wedge3Tx" refType="w" fact="0.62"/>
              <dgm:constr type="t" for="ch" forName="wedge3Tx" refType="h" fact="0.58"/>
              <dgm:constr type="w" for="ch" forName="wedge3Tx" refType="w" fact="0.22"/>
              <dgm:constr type="h" for="ch" forName="wedge3Tx" refType="h" fact="0.16"/>
              <dgm:constr type="l" for="ch" forName="wedge4" refType="w" fact="0.08"/>
              <dgm:constr type="t" for="ch" forName="wedge4" refType="h" fact="0.08"/>
              <dgm:constr type="w" for="ch" forName="wedge4" refType="w" fact="0.84"/>
              <dgm:constr type="h" for="ch" forName="wedge4" refType="h" fact="0.84"/>
              <dgm:constr type="l" for="ch" forName="wedge4Tx" refType="w" fact="0.3875"/>
              <dgm:constr type="t" for="ch" forName="wedge4Tx" refType="h" fact="0.74"/>
              <dgm:constr type="w" for="ch" forName="wedge4Tx" refType="w" fact="0.225"/>
              <dgm:constr type="h" for="ch" forName="wedge4Tx" refType="h" fact="0.16"/>
              <dgm:constr type="l" for="ch" forName="wedge5" refType="w" fact="0.08"/>
              <dgm:constr type="t" for="ch" forName="wedge5" refType="h" fact="0.08"/>
              <dgm:constr type="w" for="ch" forName="wedge5" refType="w" fact="0.84"/>
              <dgm:constr type="h" for="ch" forName="wedge5" refType="h" fact="0.84"/>
              <dgm:constr type="l" for="ch" forName="wedge5Tx" refType="w" fact="0.16"/>
              <dgm:constr type="t" for="ch" forName="wedge5Tx" refType="h" fact="0.58"/>
              <dgm:constr type="w" for="ch" forName="wedge5Tx" refType="w" fact="0.22"/>
              <dgm:constr type="h" for="ch" forName="wedge5Tx" refType="h" fact="0.16"/>
              <dgm:constr type="l" for="ch" forName="wedge6" refType="w" fact="0.08"/>
              <dgm:constr type="t" for="ch" forName="wedge6" refType="h" fact="0.08"/>
              <dgm:constr type="w" for="ch" forName="wedge6" refType="w" fact="0.84"/>
              <dgm:constr type="h" for="ch" forName="wedge6" refType="h" fact="0.84"/>
              <dgm:constr type="l" for="ch" forName="wedge6Tx" refType="w" fact="0.101"/>
              <dgm:constr type="t" for="ch" forName="wedge6Tx" refType="h" fact="0.38"/>
              <dgm:constr type="w" for="ch" forName="wedge6Tx" refType="w" fact="0.244"/>
              <dgm:constr type="h" for="ch" forName="wedge6Tx" refType="h" fact="0.155"/>
              <dgm:constr type="l" for="ch" forName="wedge7" refType="w" fact="0.0583"/>
              <dgm:constr type="t" for="ch" forName="wedge7" refType="h" fact="0.035"/>
              <dgm:constr type="w" for="ch" forName="wedge7" refType="w" fact="0.84"/>
              <dgm:constr type="h" for="ch" forName="wedge7" refType="h" fact="0.84"/>
              <dgm:constr type="l" for="ch" forName="wedge7Tx" refType="w" fact="0.2403"/>
              <dgm:constr type="t" for="ch" forName="wedge7Tx" refType="h" fact="0.115"/>
              <dgm:constr type="w" for="ch" forName="wedge7Tx" refType="w" fact="0.23"/>
              <dgm:constr type="h" for="ch" forName="wedge7Tx" refType="h" fact="0.145"/>
              <dgm:constr type="primFontSz" for="ch" ptType="node" op="equ"/>
            </dgm:constrLst>
          </dgm:else>
        </dgm:choose>
      </dgm:else>
    </dgm:choose>
    <dgm:ruleLst/>
    <dgm:choose name="Name23">
      <dgm:if name="Name24" axis="ch" ptType="node" func="cnt" op="gte" val="1">
        <dgm:layoutNode name="wedge1">
          <dgm:alg type="sp"/>
          <dgm:choose name="Name25">
            <dgm:if name="Name26" axis="ch" ptType="node" func="cnt" op="equ" val="1">
              <dgm:shape xmlns:r="http://schemas.openxmlformats.org/officeDocument/2006/relationships" type="ellipse" r:blip="">
                <dgm:adjLst/>
              </dgm:shape>
            </dgm:if>
            <dgm:if name="Name27" axis="ch" ptType="node" func="cnt" op="equ" val="2">
              <dgm:shape xmlns:r="http://schemas.openxmlformats.org/officeDocument/2006/relationships" type="pie" r:blip="">
                <dgm:adjLst>
                  <dgm:adj idx="1" val="270"/>
                  <dgm:adj idx="2" val="90"/>
                </dgm:adjLst>
              </dgm:shape>
            </dgm:if>
            <dgm:if name="Name28" axis="ch" ptType="node" func="cnt" op="equ" val="3">
              <dgm:shape xmlns:r="http://schemas.openxmlformats.org/officeDocument/2006/relationships" type="pie" r:blip="">
                <dgm:adjLst>
                  <dgm:adj idx="1" val="270"/>
                  <dgm:adj idx="2" val="30"/>
                </dgm:adjLst>
              </dgm:shape>
            </dgm:if>
            <dgm:if name="Name29" axis="ch" ptType="node" func="cnt" op="equ" val="4">
              <dgm:shape xmlns:r="http://schemas.openxmlformats.org/officeDocument/2006/relationships" type="pie" r:blip="">
                <dgm:adjLst>
                  <dgm:adj idx="1" val="270"/>
                  <dgm:adj idx="2" val="0"/>
                </dgm:adjLst>
              </dgm:shape>
            </dgm:if>
            <dgm:if name="Name30" axis="ch" ptType="node" func="cnt" op="equ" val="5">
              <dgm:shape xmlns:r="http://schemas.openxmlformats.org/officeDocument/2006/relationships" type="pie" r:blip="">
                <dgm:adjLst>
                  <dgm:adj idx="1" val="270"/>
                  <dgm:adj idx="2" val="342"/>
                </dgm:adjLst>
              </dgm:shape>
            </dgm:if>
            <dgm:if name="Name31" axis="ch" ptType="node" func="cnt" op="equ" val="6">
              <dgm:shape xmlns:r="http://schemas.openxmlformats.org/officeDocument/2006/relationships" type="pie" r:blip="">
                <dgm:adjLst>
                  <dgm:adj idx="1" val="270"/>
                  <dgm:adj idx="2" val="330"/>
                </dgm:adjLst>
              </dgm:shape>
            </dgm:if>
            <dgm:else name="Name32">
              <dgm:shape xmlns:r="http://schemas.openxmlformats.org/officeDocument/2006/relationships" type="pie" r:blip="">
                <dgm:adjLst>
                  <dgm:adj idx="1" val="270"/>
                  <dgm:adj idx="2" val="321.4286"/>
                </dgm:adjLst>
              </dgm:shape>
            </dgm:else>
          </dgm:choose>
          <dgm:choose name="Name33">
            <dgm:if name="Name34" func="var" arg="dir" op="equ" val="norm">
              <dgm:presOf axis="ch desOrSelf" ptType="node node" st="1 1" cnt="1 0"/>
            </dgm:if>
            <dgm:else name="Name35">
              <dgm:choose name="Name36">
                <dgm:if name="Name37" axis="ch" ptType="node" func="cnt" op="equ" val="1">
                  <dgm:presOf axis="ch desOrSelf" ptType="node node" st="1 1" cnt="1 0"/>
                </dgm:if>
                <dgm:if name="Name38" axis="ch" ptType="node" func="cnt" op="equ" val="2">
                  <dgm:presOf axis="ch desOrSelf" ptType="node node" st="2 1" cnt="1 0"/>
                </dgm:if>
                <dgm:if name="Name39" axis="ch" ptType="node" func="cnt" op="equ" val="3">
                  <dgm:presOf axis="ch desOrSelf" ptType="node node" st="3 1" cnt="1 0"/>
                </dgm:if>
                <dgm:if name="Name40" axis="ch" ptType="node" func="cnt" op="equ" val="4">
                  <dgm:presOf axis="ch desOrSelf" ptType="node node" st="4 1" cnt="1 0"/>
                </dgm:if>
                <dgm:if name="Name41" axis="ch" ptType="node" func="cnt" op="equ" val="5">
                  <dgm:presOf axis="ch desOrSelf" ptType="node node" st="5 1" cnt="1 0"/>
                </dgm:if>
                <dgm:if name="Name42" axis="ch" ptType="node" func="cnt" op="equ" val="6">
                  <dgm:presOf axis="ch desOrSelf" ptType="node node" st="6 1" cnt="1 0"/>
                </dgm:if>
                <dgm:else name="Name43">
                  <dgm:presOf axis="ch desOrSelf" ptType="node node" st="7 1" cnt="1 0"/>
                </dgm:else>
              </dgm:choose>
            </dgm:else>
          </dgm:choose>
          <dgm:constrLst/>
          <dgm:ruleLst/>
        </dgm:layoutNode>
        <dgm:layoutNode name="wedge1Tx" moveWith="wedge1">
          <dgm:varLst>
            <dgm:chMax val="0"/>
            <dgm:chPref val="0"/>
            <dgm:bulletEnabled val="1"/>
          </dgm:varLst>
          <dgm:alg type="tx"/>
          <dgm:shape xmlns:r="http://schemas.openxmlformats.org/officeDocument/2006/relationships" type="rect" r:blip="" hideGeom="1">
            <dgm:adjLst/>
          </dgm:shape>
          <dgm:choose name="Name44">
            <dgm:if name="Name45" func="var" arg="dir" op="equ" val="norm">
              <dgm:presOf axis="ch desOrSelf" ptType="node node" st="1 1" cnt="1 0"/>
            </dgm:if>
            <dgm:else name="Name46">
              <dgm:choose name="Name47">
                <dgm:if name="Name48" axis="ch" ptType="node" func="cnt" op="equ" val="1">
                  <dgm:presOf axis="ch desOrSelf" ptType="node node" st="1 1" cnt="1 0"/>
                </dgm:if>
                <dgm:if name="Name49" axis="ch" ptType="node" func="cnt" op="equ" val="2">
                  <dgm:presOf axis="ch desOrSelf" ptType="node node" st="2 1" cnt="1 0"/>
                </dgm:if>
                <dgm:if name="Name50" axis="ch" ptType="node" func="cnt" op="equ" val="3">
                  <dgm:presOf axis="ch desOrSelf" ptType="node node" st="3 1" cnt="1 0"/>
                </dgm:if>
                <dgm:if name="Name51" axis="ch" ptType="node" func="cnt" op="equ" val="4">
                  <dgm:presOf axis="ch desOrSelf" ptType="node node" st="4 1" cnt="1 0"/>
                </dgm:if>
                <dgm:if name="Name52" axis="ch" ptType="node" func="cnt" op="equ" val="5">
                  <dgm:presOf axis="ch desOrSelf" ptType="node node" st="5 1" cnt="1 0"/>
                </dgm:if>
                <dgm:if name="Name53" axis="ch" ptType="node" func="cnt" op="equ" val="6">
                  <dgm:presOf axis="ch desOrSelf" ptType="node node" st="6 1" cnt="1 0"/>
                </dgm:if>
                <dgm:else name="Name54">
                  <dgm:presOf axis="ch desOrSelf" ptType="node node" st="7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55"/>
    </dgm:choose>
    <dgm:choose name="Name56">
      <dgm:if name="Name57" axis="ch" ptType="node" func="cnt" op="gte" val="2">
        <dgm:layoutNode name="wedge2">
          <dgm:alg type="sp"/>
          <dgm:choose name="Name58">
            <dgm:if name="Name59" axis="ch" ptType="node" func="cnt" op="equ" val="2">
              <dgm:shape xmlns:r="http://schemas.openxmlformats.org/officeDocument/2006/relationships" type="pie" r:blip="">
                <dgm:adjLst>
                  <dgm:adj idx="1" val="90"/>
                  <dgm:adj idx="2" val="270"/>
                </dgm:adjLst>
              </dgm:shape>
            </dgm:if>
            <dgm:if name="Name60" axis="ch" ptType="node" func="cnt" op="equ" val="3">
              <dgm:shape xmlns:r="http://schemas.openxmlformats.org/officeDocument/2006/relationships" type="pie" r:blip="">
                <dgm:adjLst>
                  <dgm:adj idx="1" val="30"/>
                  <dgm:adj idx="2" val="150"/>
                </dgm:adjLst>
              </dgm:shape>
            </dgm:if>
            <dgm:if name="Name61" axis="ch" ptType="node" func="cnt" op="equ" val="4">
              <dgm:shape xmlns:r="http://schemas.openxmlformats.org/officeDocument/2006/relationships" type="pie" r:blip="">
                <dgm:adjLst>
                  <dgm:adj idx="1" val="0"/>
                  <dgm:adj idx="2" val="90"/>
                </dgm:adjLst>
              </dgm:shape>
            </dgm:if>
            <dgm:if name="Name62" axis="ch" ptType="node" func="cnt" op="equ" val="5">
              <dgm:shape xmlns:r="http://schemas.openxmlformats.org/officeDocument/2006/relationships" type="pie" r:blip="">
                <dgm:adjLst>
                  <dgm:adj idx="1" val="342"/>
                  <dgm:adj idx="2" val="54"/>
                </dgm:adjLst>
              </dgm:shape>
            </dgm:if>
            <dgm:if name="Name63" axis="ch" ptType="node" func="cnt" op="equ" val="6">
              <dgm:shape xmlns:r="http://schemas.openxmlformats.org/officeDocument/2006/relationships" type="pie" r:blip="">
                <dgm:adjLst>
                  <dgm:adj idx="1" val="330"/>
                  <dgm:adj idx="2" val="30"/>
                </dgm:adjLst>
              </dgm:shape>
            </dgm:if>
            <dgm:else name="Name64">
              <dgm:shape xmlns:r="http://schemas.openxmlformats.org/officeDocument/2006/relationships" type="pie" r:blip="">
                <dgm:adjLst>
                  <dgm:adj idx="1" val="321.4286"/>
                  <dgm:adj idx="2" val="12.85714"/>
                </dgm:adjLst>
              </dgm:shape>
            </dgm:else>
          </dgm:choose>
          <dgm:choose name="Name65">
            <dgm:if name="Name66" func="var" arg="dir" op="equ" val="norm">
              <dgm:presOf axis="ch desOrSelf" ptType="node node" st="2 1" cnt="1 0"/>
            </dgm:if>
            <dgm:else name="Name67">
              <dgm:choose name="Name68">
                <dgm:if name="Name69" axis="ch" ptType="node" func="cnt" op="equ" val="2">
                  <dgm:presOf axis="ch desOrSelf" ptType="node node" st="1 1" cnt="1 0"/>
                </dgm:if>
                <dgm:if name="Name70" axis="ch" ptType="node" func="cnt" op="equ" val="3">
                  <dgm:presOf axis="ch desOrSelf" ptType="node node" st="2 1" cnt="1 0"/>
                </dgm:if>
                <dgm:if name="Name71" axis="ch" ptType="node" func="cnt" op="equ" val="4">
                  <dgm:presOf axis="ch desOrSelf" ptType="node node" st="3 1" cnt="1 0"/>
                </dgm:if>
                <dgm:if name="Name72" axis="ch" ptType="node" func="cnt" op="equ" val="5">
                  <dgm:presOf axis="ch desOrSelf" ptType="node node" st="4 1" cnt="1 0"/>
                </dgm:if>
                <dgm:if name="Name73" axis="ch" ptType="node" func="cnt" op="equ" val="6">
                  <dgm:presOf axis="ch desOrSelf" ptType="node node" st="5 1" cnt="1 0"/>
                </dgm:if>
                <dgm:else name="Name74">
                  <dgm:presOf axis="ch desOrSelf" ptType="node node" st="6 1" cnt="1 0"/>
                </dgm:else>
              </dgm:choose>
            </dgm:else>
          </dgm:choose>
          <dgm:constrLst/>
          <dgm:ruleLst/>
        </dgm:layoutNode>
        <dgm:layoutNode name="wedge2Tx" moveWith="wedge2">
          <dgm:varLst>
            <dgm:chMax val="0"/>
            <dgm:chPref val="0"/>
            <dgm:bulletEnabled val="1"/>
          </dgm:varLst>
          <dgm:alg type="tx"/>
          <dgm:shape xmlns:r="http://schemas.openxmlformats.org/officeDocument/2006/relationships" type="rect" r:blip="" hideGeom="1">
            <dgm:adjLst/>
          </dgm:shape>
          <dgm:choose name="Name75">
            <dgm:if name="Name76" func="var" arg="dir" op="equ" val="norm">
              <dgm:presOf axis="ch desOrSelf" ptType="node node" st="2 1" cnt="1 0"/>
            </dgm:if>
            <dgm:else name="Name77">
              <dgm:choose name="Name78">
                <dgm:if name="Name79" axis="ch" ptType="node" func="cnt" op="equ" val="2">
                  <dgm:presOf axis="ch desOrSelf" ptType="node node" st="1 1" cnt="1 0"/>
                </dgm:if>
                <dgm:if name="Name80" axis="ch" ptType="node" func="cnt" op="equ" val="3">
                  <dgm:presOf axis="ch desOrSelf" ptType="node node" st="2 1" cnt="1 0"/>
                </dgm:if>
                <dgm:if name="Name81" axis="ch" ptType="node" func="cnt" op="equ" val="4">
                  <dgm:presOf axis="ch desOrSelf" ptType="node node" st="3 1" cnt="1 0"/>
                </dgm:if>
                <dgm:if name="Name82" axis="ch" ptType="node" func="cnt" op="equ" val="5">
                  <dgm:presOf axis="ch desOrSelf" ptType="node node" st="4 1" cnt="1 0"/>
                </dgm:if>
                <dgm:if name="Name83" axis="ch" ptType="node" func="cnt" op="equ" val="6">
                  <dgm:presOf axis="ch desOrSelf" ptType="node node" st="5 1" cnt="1 0"/>
                </dgm:if>
                <dgm:else name="Name84">
                  <dgm:presOf axis="ch desOrSelf" ptType="node node" st="6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85"/>
    </dgm:choose>
    <dgm:choose name="Name86">
      <dgm:if name="Name87" axis="ch" ptType="node" func="cnt" op="gte" val="3">
        <dgm:layoutNode name="wedge3">
          <dgm:alg type="sp"/>
          <dgm:choose name="Name88">
            <dgm:if name="Name89" axis="ch" ptType="node" func="cnt" op="equ" val="3">
              <dgm:shape xmlns:r="http://schemas.openxmlformats.org/officeDocument/2006/relationships" type="pie" r:blip="">
                <dgm:adjLst>
                  <dgm:adj idx="1" val="150"/>
                  <dgm:adj idx="2" val="270"/>
                </dgm:adjLst>
              </dgm:shape>
            </dgm:if>
            <dgm:if name="Name90" axis="ch" ptType="node" func="cnt" op="equ" val="4">
              <dgm:shape xmlns:r="http://schemas.openxmlformats.org/officeDocument/2006/relationships" type="pie" r:blip="">
                <dgm:adjLst>
                  <dgm:adj idx="1" val="90"/>
                  <dgm:adj idx="2" val="180"/>
                </dgm:adjLst>
              </dgm:shape>
            </dgm:if>
            <dgm:if name="Name91" axis="ch" ptType="node" func="cnt" op="equ" val="5">
              <dgm:shape xmlns:r="http://schemas.openxmlformats.org/officeDocument/2006/relationships" type="pie" r:blip="">
                <dgm:adjLst>
                  <dgm:adj idx="1" val="54"/>
                  <dgm:adj idx="2" val="126"/>
                </dgm:adjLst>
              </dgm:shape>
            </dgm:if>
            <dgm:if name="Name92" axis="ch" ptType="node" func="cnt" op="equ" val="6">
              <dgm:shape xmlns:r="http://schemas.openxmlformats.org/officeDocument/2006/relationships" type="pie" r:blip="">
                <dgm:adjLst>
                  <dgm:adj idx="1" val="30"/>
                  <dgm:adj idx="2" val="90"/>
                </dgm:adjLst>
              </dgm:shape>
            </dgm:if>
            <dgm:else name="Name93">
              <dgm:shape xmlns:r="http://schemas.openxmlformats.org/officeDocument/2006/relationships" type="pie" r:blip="">
                <dgm:adjLst>
                  <dgm:adj idx="1" val="12.85714"/>
                  <dgm:adj idx="2" val="64.28571"/>
                </dgm:adjLst>
              </dgm:shape>
            </dgm:else>
          </dgm:choose>
          <dgm:choose name="Name94">
            <dgm:if name="Name95" func="var" arg="dir" op="equ" val="norm">
              <dgm:presOf axis="ch desOrSelf" ptType="node node" st="3 1" cnt="1 0"/>
            </dgm:if>
            <dgm:else name="Name96">
              <dgm:choose name="Name97">
                <dgm:if name="Name98" axis="ch" ptType="node" func="cnt" op="equ" val="3">
                  <dgm:presOf axis="ch desOrSelf" ptType="node node" st="1 1" cnt="1 0"/>
                </dgm:if>
                <dgm:if name="Name99" axis="ch" ptType="node" func="cnt" op="equ" val="4">
                  <dgm:presOf axis="ch desOrSelf" ptType="node node" st="2 1" cnt="1 0"/>
                </dgm:if>
                <dgm:if name="Name100" axis="ch" ptType="node" func="cnt" op="equ" val="5">
                  <dgm:presOf axis="ch desOrSelf" ptType="node node" st="3 1" cnt="1 0"/>
                </dgm:if>
                <dgm:if name="Name101" axis="ch" ptType="node" func="cnt" op="equ" val="6">
                  <dgm:presOf axis="ch desOrSelf" ptType="node node" st="4 1" cnt="1 0"/>
                </dgm:if>
                <dgm:else name="Name102">
                  <dgm:presOf axis="ch desOrSelf" ptType="node node" st="5 1" cnt="1 0"/>
                </dgm:else>
              </dgm:choose>
            </dgm:else>
          </dgm:choose>
          <dgm:constrLst/>
          <dgm:ruleLst/>
        </dgm:layoutNode>
        <dgm:layoutNode name="wedge3Tx" moveWith="wedge3">
          <dgm:varLst>
            <dgm:chMax val="0"/>
            <dgm:chPref val="0"/>
            <dgm:bulletEnabled val="1"/>
          </dgm:varLst>
          <dgm:alg type="tx"/>
          <dgm:shape xmlns:r="http://schemas.openxmlformats.org/officeDocument/2006/relationships" type="rect" r:blip="" hideGeom="1">
            <dgm:adjLst/>
          </dgm:shape>
          <dgm:choose name="Name103">
            <dgm:if name="Name104" func="var" arg="dir" op="equ" val="norm">
              <dgm:presOf axis="ch desOrSelf" ptType="node node" st="3 1" cnt="1 0"/>
            </dgm:if>
            <dgm:else name="Name105">
              <dgm:choose name="Name106">
                <dgm:if name="Name107" axis="ch" ptType="node" func="cnt" op="equ" val="3">
                  <dgm:presOf axis="ch desOrSelf" ptType="node node" st="1 1" cnt="1 0"/>
                </dgm:if>
                <dgm:if name="Name108" axis="ch" ptType="node" func="cnt" op="equ" val="4">
                  <dgm:presOf axis="ch desOrSelf" ptType="node node" st="2 1" cnt="1 0"/>
                </dgm:if>
                <dgm:if name="Name109" axis="ch" ptType="node" func="cnt" op="equ" val="5">
                  <dgm:presOf axis="ch desOrSelf" ptType="node node" st="3 1" cnt="1 0"/>
                </dgm:if>
                <dgm:if name="Name110" axis="ch" ptType="node" func="cnt" op="equ" val="6">
                  <dgm:presOf axis="ch desOrSelf" ptType="node node" st="4 1" cnt="1 0"/>
                </dgm:if>
                <dgm:else name="Name111">
                  <dgm:presOf axis="ch desOrSelf" ptType="node node" st="5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12"/>
    </dgm:choose>
    <dgm:choose name="Name113">
      <dgm:if name="Name114" axis="ch" ptType="node" func="cnt" op="gte" val="4">
        <dgm:layoutNode name="wedge4">
          <dgm:alg type="sp"/>
          <dgm:choose name="Name115">
            <dgm:if name="Name116" axis="ch" ptType="node" func="cnt" op="equ" val="4">
              <dgm:shape xmlns:r="http://schemas.openxmlformats.org/officeDocument/2006/relationships" type="pie" r:blip="">
                <dgm:adjLst>
                  <dgm:adj idx="1" val="180"/>
                  <dgm:adj idx="2" val="270"/>
                </dgm:adjLst>
              </dgm:shape>
            </dgm:if>
            <dgm:if name="Name117" axis="ch" ptType="node" func="cnt" op="equ" val="5">
              <dgm:shape xmlns:r="http://schemas.openxmlformats.org/officeDocument/2006/relationships" type="pie" r:blip="">
                <dgm:adjLst>
                  <dgm:adj idx="1" val="126"/>
                  <dgm:adj idx="2" val="198"/>
                </dgm:adjLst>
              </dgm:shape>
            </dgm:if>
            <dgm:if name="Name118" axis="ch" ptType="node" func="cnt" op="equ" val="6">
              <dgm:shape xmlns:r="http://schemas.openxmlformats.org/officeDocument/2006/relationships" type="pie" r:blip="">
                <dgm:adjLst>
                  <dgm:adj idx="1" val="90"/>
                  <dgm:adj idx="2" val="150"/>
                </dgm:adjLst>
              </dgm:shape>
            </dgm:if>
            <dgm:else name="Name119">
              <dgm:shape xmlns:r="http://schemas.openxmlformats.org/officeDocument/2006/relationships" type="pie" r:blip="">
                <dgm:adjLst>
                  <dgm:adj idx="1" val="64.2871"/>
                  <dgm:adj idx="2" val="115.7143"/>
                </dgm:adjLst>
              </dgm:shape>
            </dgm:else>
          </dgm:choose>
          <dgm:choose name="Name120">
            <dgm:if name="Name121" func="var" arg="dir" op="equ" val="norm">
              <dgm:presOf axis="ch desOrSelf" ptType="node node" st="4 1" cnt="1 0"/>
            </dgm:if>
            <dgm:else name="Name122">
              <dgm:choose name="Name123">
                <dgm:if name="Name124" axis="ch" ptType="node" func="cnt" op="equ" val="4">
                  <dgm:presOf axis="ch desOrSelf" ptType="node node" st="1 1" cnt="1 0"/>
                </dgm:if>
                <dgm:if name="Name125" axis="ch" ptType="node" func="cnt" op="equ" val="5">
                  <dgm:presOf axis="ch desOrSelf" ptType="node node" st="2 1" cnt="1 0"/>
                </dgm:if>
                <dgm:if name="Name126" axis="ch" ptType="node" func="cnt" op="equ" val="6">
                  <dgm:presOf axis="ch desOrSelf" ptType="node node" st="3 1" cnt="1 0"/>
                </dgm:if>
                <dgm:else name="Name127">
                  <dgm:presOf axis="ch desOrSelf" ptType="node node" st="4 1" cnt="1 0"/>
                </dgm:else>
              </dgm:choose>
            </dgm:else>
          </dgm:choose>
          <dgm:constrLst/>
          <dgm:ruleLst/>
        </dgm:layoutNode>
        <dgm:layoutNode name="wedge4Tx" moveWith="wedge4">
          <dgm:varLst>
            <dgm:chMax val="0"/>
            <dgm:chPref val="0"/>
            <dgm:bulletEnabled val="1"/>
          </dgm:varLst>
          <dgm:alg type="tx"/>
          <dgm:shape xmlns:r="http://schemas.openxmlformats.org/officeDocument/2006/relationships" type="rect" r:blip="" hideGeom="1">
            <dgm:adjLst/>
          </dgm:shape>
          <dgm:choose name="Name128">
            <dgm:if name="Name129" func="var" arg="dir" op="equ" val="norm">
              <dgm:presOf axis="ch desOrSelf" ptType="node node" st="4 1" cnt="1 0"/>
            </dgm:if>
            <dgm:else name="Name130">
              <dgm:choose name="Name131">
                <dgm:if name="Name132" axis="ch" ptType="node" func="cnt" op="equ" val="4">
                  <dgm:presOf axis="ch desOrSelf" ptType="node node" st="1 1" cnt="1 0"/>
                </dgm:if>
                <dgm:if name="Name133" axis="ch" ptType="node" func="cnt" op="equ" val="5">
                  <dgm:presOf axis="ch desOrSelf" ptType="node node" st="2 1" cnt="1 0"/>
                </dgm:if>
                <dgm:if name="Name134" axis="ch" ptType="node" func="cnt" op="equ" val="6">
                  <dgm:presOf axis="ch desOrSelf" ptType="node node" st="3 1" cnt="1 0"/>
                </dgm:if>
                <dgm:else name="Name135">
                  <dgm:presOf axis="ch desOrSelf" ptType="node node" st="4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36"/>
    </dgm:choose>
    <dgm:choose name="Name137">
      <dgm:if name="Name138" axis="ch" ptType="node" func="cnt" op="gte" val="5">
        <dgm:layoutNode name="wedge5">
          <dgm:alg type="sp"/>
          <dgm:choose name="Name139">
            <dgm:if name="Name140" axis="ch" ptType="node" func="cnt" op="equ" val="5">
              <dgm:shape xmlns:r="http://schemas.openxmlformats.org/officeDocument/2006/relationships" type="pie" r:blip="">
                <dgm:adjLst>
                  <dgm:adj idx="1" val="198"/>
                  <dgm:adj idx="2" val="270"/>
                </dgm:adjLst>
              </dgm:shape>
            </dgm:if>
            <dgm:if name="Name141" axis="ch" ptType="node" func="cnt" op="equ" val="6">
              <dgm:shape xmlns:r="http://schemas.openxmlformats.org/officeDocument/2006/relationships" type="pie" r:blip="">
                <dgm:adjLst>
                  <dgm:adj idx="1" val="150"/>
                  <dgm:adj idx="2" val="210"/>
                </dgm:adjLst>
              </dgm:shape>
            </dgm:if>
            <dgm:else name="Name142">
              <dgm:shape xmlns:r="http://schemas.openxmlformats.org/officeDocument/2006/relationships" type="pie" r:blip="">
                <dgm:adjLst>
                  <dgm:adj idx="1" val="115.7143"/>
                  <dgm:adj idx="2" val="167.1429"/>
                </dgm:adjLst>
              </dgm:shape>
            </dgm:else>
          </dgm:choose>
          <dgm:choose name="Name143">
            <dgm:if name="Name144" func="var" arg="dir" op="equ" val="norm">
              <dgm:presOf axis="ch desOrSelf" ptType="node node" st="5 1" cnt="1 0"/>
            </dgm:if>
            <dgm:else name="Name145">
              <dgm:choose name="Name146">
                <dgm:if name="Name147" axis="ch" ptType="node" func="cnt" op="equ" val="5">
                  <dgm:presOf axis="ch desOrSelf" ptType="node node" st="1 1" cnt="1 0"/>
                </dgm:if>
                <dgm:if name="Name148" axis="ch" ptType="node" func="cnt" op="equ" val="6">
                  <dgm:presOf axis="ch desOrSelf" ptType="node node" st="2 1" cnt="1 0"/>
                </dgm:if>
                <dgm:else name="Name149">
                  <dgm:presOf axis="ch desOrSelf" ptType="node node" st="3 1" cnt="1 0"/>
                </dgm:else>
              </dgm:choose>
            </dgm:else>
          </dgm:choose>
          <dgm:constrLst/>
          <dgm:ruleLst/>
        </dgm:layoutNode>
        <dgm:layoutNode name="wedge5Tx" moveWith="wedge5">
          <dgm:varLst>
            <dgm:chMax val="0"/>
            <dgm:chPref val="0"/>
            <dgm:bulletEnabled val="1"/>
          </dgm:varLst>
          <dgm:alg type="tx"/>
          <dgm:shape xmlns:r="http://schemas.openxmlformats.org/officeDocument/2006/relationships" type="rect" r:blip="" hideGeom="1">
            <dgm:adjLst/>
          </dgm:shape>
          <dgm:choose name="Name150">
            <dgm:if name="Name151" func="var" arg="dir" op="equ" val="norm">
              <dgm:presOf axis="ch desOrSelf" ptType="node node" st="5 1" cnt="1 0"/>
            </dgm:if>
            <dgm:else name="Name152">
              <dgm:choose name="Name153">
                <dgm:if name="Name154" axis="ch" ptType="node" func="cnt" op="equ" val="5">
                  <dgm:presOf axis="ch desOrSelf" ptType="node node" st="1 1" cnt="1 0"/>
                </dgm:if>
                <dgm:if name="Name155" axis="ch" ptType="node" func="cnt" op="equ" val="6">
                  <dgm:presOf axis="ch desOrSelf" ptType="node node" st="2 1" cnt="1 0"/>
                </dgm:if>
                <dgm:else name="Name156">
                  <dgm:presOf axis="ch desOrSelf" ptType="node node" st="3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57"/>
    </dgm:choose>
    <dgm:choose name="Name158">
      <dgm:if name="Name159" axis="ch" ptType="node" func="cnt" op="gte" val="6">
        <dgm:layoutNode name="wedge6">
          <dgm:alg type="sp"/>
          <dgm:choose name="Name160">
            <dgm:if name="Name161" axis="ch" ptType="node" func="cnt" op="equ" val="6">
              <dgm:shape xmlns:r="http://schemas.openxmlformats.org/officeDocument/2006/relationships" type="pie" r:blip="">
                <dgm:adjLst>
                  <dgm:adj idx="1" val="210"/>
                  <dgm:adj idx="2" val="270"/>
                </dgm:adjLst>
              </dgm:shape>
            </dgm:if>
            <dgm:else name="Name162">
              <dgm:shape xmlns:r="http://schemas.openxmlformats.org/officeDocument/2006/relationships" type="pie" r:blip="">
                <dgm:adjLst>
                  <dgm:adj idx="1" val="167.1429"/>
                  <dgm:adj idx="2" val="218.5714"/>
                </dgm:adjLst>
              </dgm:shape>
            </dgm:else>
          </dgm:choose>
          <dgm:choose name="Name163">
            <dgm:if name="Name164" func="var" arg="dir" op="equ" val="norm">
              <dgm:presOf axis="ch desOrSelf" ptType="node node" st="6 1" cnt="1 0"/>
            </dgm:if>
            <dgm:else name="Name165">
              <dgm:choose name="Name166">
                <dgm:if name="Name167" axis="ch" ptType="node" func="cnt" op="equ" val="6">
                  <dgm:presOf axis="ch desOrSelf" ptType="node node" st="1 1" cnt="1 0"/>
                </dgm:if>
                <dgm:else name="Name168">
                  <dgm:presOf axis="ch desOrSelf" ptType="node node" st="2 1" cnt="1 0"/>
                </dgm:else>
              </dgm:choose>
            </dgm:else>
          </dgm:choose>
          <dgm:constrLst/>
          <dgm:ruleLst/>
        </dgm:layoutNode>
        <dgm:layoutNode name="wedge6Tx" moveWith="wedge6">
          <dgm:varLst>
            <dgm:chMax val="0"/>
            <dgm:chPref val="0"/>
            <dgm:bulletEnabled val="1"/>
          </dgm:varLst>
          <dgm:alg type="tx"/>
          <dgm:shape xmlns:r="http://schemas.openxmlformats.org/officeDocument/2006/relationships" type="rect" r:blip="" hideGeom="1">
            <dgm:adjLst/>
          </dgm:shape>
          <dgm:choose name="Name169">
            <dgm:if name="Name170" func="var" arg="dir" op="equ" val="norm">
              <dgm:presOf axis="ch desOrSelf" ptType="node node" st="6 1" cnt="1 0"/>
            </dgm:if>
            <dgm:else name="Name171">
              <dgm:choose name="Name172">
                <dgm:if name="Name173" axis="ch" ptType="node" func="cnt" op="equ" val="6">
                  <dgm:presOf axis="ch desOrSelf" ptType="node node" st="1 1" cnt="1 0"/>
                </dgm:if>
                <dgm:else name="Name174">
                  <dgm:presOf axis="ch desOrSelf" ptType="node node" st="2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75"/>
    </dgm:choose>
    <dgm:choose name="Name176">
      <dgm:if name="Name177" axis="ch" ptType="node" func="cnt" op="gte" val="7">
        <dgm:layoutNode name="wedge7">
          <dgm:alg type="sp"/>
          <dgm:shape xmlns:r="http://schemas.openxmlformats.org/officeDocument/2006/relationships" type="pie" r:blip="">
            <dgm:adjLst>
              <dgm:adj idx="1" val="218.5714"/>
              <dgm:adj idx="2" val="270"/>
            </dgm:adjLst>
          </dgm:shape>
          <dgm:choose name="Name178">
            <dgm:if name="Name179" func="var" arg="dir" op="equ" val="norm">
              <dgm:presOf axis="ch desOrSelf" ptType="node node" st="7 1" cnt="1 0"/>
            </dgm:if>
            <dgm:else name="Name180">
              <dgm:presOf axis="ch desOrSelf" ptType="node node" st="1 1" cnt="1 0"/>
            </dgm:else>
          </dgm:choose>
          <dgm:constrLst/>
          <dgm:ruleLst/>
        </dgm:layoutNode>
        <dgm:layoutNode name="wedge7Tx" moveWith="wedge7">
          <dgm:varLst>
            <dgm:chMax val="0"/>
            <dgm:chPref val="0"/>
            <dgm:bulletEnabled val="1"/>
          </dgm:varLst>
          <dgm:alg type="tx"/>
          <dgm:shape xmlns:r="http://schemas.openxmlformats.org/officeDocument/2006/relationships" type="rect" r:blip="" hideGeom="1">
            <dgm:adjLst/>
          </dgm:shape>
          <dgm:choose name="Name181">
            <dgm:if name="Name182" func="var" arg="dir" op="equ" val="norm">
              <dgm:presOf axis="ch desOrSelf" ptType="node node" st="7 1" cnt="1 0"/>
            </dgm:if>
            <dgm:else name="Name183">
              <dgm:presOf axis="ch desOrSelf" ptType="node node" st="1 1" cnt="1 0"/>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84"/>
    </dgm:choose>
  </dgm:layoutNode>
</dgm:layoutDef>
</file>

<file path=word/diagrams/layout9.xml><?xml version="1.0" encoding="utf-8"?>
<dgm:layoutDef xmlns:dgm="http://schemas.openxmlformats.org/drawingml/2006/diagram" xmlns:a="http://schemas.openxmlformats.org/drawingml/2006/main" uniqueId="urn:microsoft.com/office/officeart/2008/layout/RadialCluster#2">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Sty" val="noArr"/>
                    <dgm:param type="endSty" val="noArr"/>
                    <dgm:param type="begPts" val="auto"/>
                    <dgm:param type="endPts" val="auto"/>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stAng" val="90"/>
                              <dgm:param type="ctrShpMap" val="fNode"/>
                            </dgm:alg>
                          </dgm:if>
                          <dgm:if name="Name67" axis="ch ch" ptType="node node" st="1 1" cnt="1 0" func="cnt" op="equ" val="2">
                            <dgm:alg type="cycle">
                              <dgm:param type="stAng" val="45"/>
                              <dgm:param type="spanAng" val="90"/>
                              <dgm:param type="ctrShpMap" val="fNode"/>
                            </dgm:alg>
                          </dgm:if>
                          <dgm:else name="Name68">
                            <dgm:alg type="cycle">
                              <dgm:param type="stAng" val="0"/>
                              <dgm:param type="spanAng" val="180"/>
                              <dgm:param type="ctrShpMap" val="fNode"/>
                            </dgm:alg>
                          </dgm:else>
                        </dgm:choose>
                      </dgm:if>
                      <dgm:if name="Name69" axis="ch" ptType="node" func="cnt" op="equ" val="2">
                        <dgm:choose name="Name70">
                          <dgm:if name="Name71" axis="ch ch" ptType="node node" st="1 1" cnt="1 0" func="cnt" op="equ" val="1">
                            <dgm:alg type="cycle">
                              <dgm:param type="stAng" val="0"/>
                              <dgm:param type="ctrShpMap" val="fNode"/>
                            </dgm:alg>
                          </dgm:if>
                          <dgm:if name="Name72" axis="ch ch" ptType="node node" st="1 1" cnt="1 0" func="cnt" op="equ" val="2">
                            <dgm:alg type="cycle">
                              <dgm:param type="stAng" val="315"/>
                              <dgm:param type="spanAng" val="90"/>
                              <dgm:param type="ctrShpMap" val="fNode"/>
                            </dgm:alg>
                          </dgm:if>
                          <dgm:else name="Name73">
                            <dgm:alg type="cycle">
                              <dgm:param type="stAng" val="270"/>
                              <dgm:param type="spanAng" val="180"/>
                              <dgm:param type="ctrShpMap" val="fNode"/>
                            </dgm:alg>
                          </dgm:else>
                        </dgm:choose>
                      </dgm:if>
                      <dgm:if name="Name74" axis="ch" ptType="node" func="cnt" op="equ" val="3">
                        <dgm:choose name="Name75">
                          <dgm:if name="Name76" axis="ch ch" ptType="node node" st="1 1" cnt="1 0" func="cnt" op="equ" val="1">
                            <dgm:alg type="cycle">
                              <dgm:param type="stAng" val="0"/>
                              <dgm:param type="ctrShpMap" val="fNode"/>
                            </dgm:alg>
                          </dgm:if>
                          <dgm:if name="Name77" axis="ch ch" ptType="node node" st="1 1" cnt="1 0" func="cnt" op="equ" val="2">
                            <dgm:alg type="cycle">
                              <dgm:param type="stAng" val="315"/>
                              <dgm:param type="spanAng" val="90"/>
                              <dgm:param type="ctrShpMap" val="fNode"/>
                            </dgm:alg>
                          </dgm:if>
                          <dgm:else name="Name78">
                            <dgm:alg type="cycle">
                              <dgm:param type="stAng" val="270"/>
                              <dgm:param type="spanAng" val="180"/>
                              <dgm:param type="ctrShpMap" val="fNode"/>
                            </dgm:alg>
                          </dgm:else>
                        </dgm:choose>
                      </dgm:if>
                      <dgm:if name="Name79" axis="ch" ptType="node" func="cnt" op="equ" val="4">
                        <dgm:choose name="Name80">
                          <dgm:if name="Name81" axis="ch ch" ptType="node node" st="1 1" cnt="1 0" func="cnt" op="equ" val="1">
                            <dgm:alg type="cycle">
                              <dgm:param type="stAng" val="0"/>
                              <dgm:param type="ctrShpMap" val="fNode"/>
                            </dgm:alg>
                          </dgm:if>
                          <dgm:if name="Name82" axis="ch ch" ptType="node node" st="1 1" cnt="1 0" func="cnt" op="equ" val="2">
                            <dgm:alg type="cycle">
                              <dgm:param type="stAng" val="315"/>
                              <dgm:param type="spanAng" val="90"/>
                              <dgm:param type="ctrShpMap" val="fNode"/>
                            </dgm:alg>
                          </dgm:if>
                          <dgm:else name="Name83">
                            <dgm:alg type="cycle">
                              <dgm:param type="stAng" val="292.5"/>
                              <dgm:param type="spanAng" val="135"/>
                              <dgm:param type="ctrShpMap" val="fNode"/>
                            </dgm:alg>
                          </dgm:else>
                        </dgm:choose>
                      </dgm:if>
                      <dgm:if name="Name84" axis="ch" ptType="node" func="cnt" op="equ" val="5">
                        <dgm:choose name="Name85">
                          <dgm:if name="Name86" axis="ch ch" ptType="node node" st="1 1" cnt="1 0" func="cnt" op="equ" val="1">
                            <dgm:alg type="cycle">
                              <dgm:param type="stAng" val="0"/>
                              <dgm:param type="ctrShpMap" val="fNode"/>
                            </dgm:alg>
                          </dgm:if>
                          <dgm:if name="Name87" axis="ch ch" ptType="node node" st="1 1" cnt="1 0" func="cnt" op="equ" val="2">
                            <dgm:alg type="cycle">
                              <dgm:param type="stAng" val="315"/>
                              <dgm:param type="spanAng" val="90"/>
                              <dgm:param type="ctrShpMap" val="fNode"/>
                            </dgm:alg>
                          </dgm:if>
                          <dgm:else name="Name88">
                            <dgm:alg type="cycle">
                              <dgm:param type="stAng" val="0"/>
                              <dgm:param type="spanAng" val="360"/>
                              <dgm:param type="ctrShpMap" val="fNode"/>
                            </dgm:alg>
                          </dgm:else>
                        </dgm:choose>
                      </dgm:if>
                      <dgm:if name="Name89" axis="ch" ptType="node" func="cnt" op="equ" val="6">
                        <dgm:choose name="Name90">
                          <dgm:if name="Name91" axis="ch ch" ptType="node node" st="1 1" cnt="1 0" func="cnt" op="equ" val="1">
                            <dgm:alg type="cycle">
                              <dgm:param type="stAng" val="0"/>
                              <dgm:param type="ctrShpMap" val="fNode"/>
                            </dgm:alg>
                          </dgm:if>
                          <dgm:if name="Name92" axis="ch ch" ptType="node node" st="1 1" cnt="1 0" func="cnt" op="equ" val="2">
                            <dgm:alg type="cycle">
                              <dgm:param type="stAng" val="315"/>
                              <dgm:param type="spanAng" val="90"/>
                              <dgm:param type="ctrShpMap" val="fNode"/>
                            </dgm:alg>
                          </dgm:if>
                          <dgm:else name="Name93">
                            <dgm:alg type="cycle">
                              <dgm:param type="stAng" val="0"/>
                              <dgm:param type="spanAng" val="360"/>
                              <dgm:param type="ctrShpMap" val="fNode"/>
                            </dgm:alg>
                          </dgm:else>
                        </dgm:choose>
                      </dgm:if>
                      <dgm:if name="Name94" axis="ch" ptType="node" func="cnt" op="gte" val="7">
                        <dgm:choose name="Name95">
                          <dgm:if name="Name96" axis="ch ch" ptType="node node" st="1 1" cnt="1 0" func="cnt" op="equ" val="1">
                            <dgm:alg type="cycle">
                              <dgm:param type="stAng" val="0"/>
                              <dgm:param type="ctrShpMap" val="fNode"/>
                            </dgm:alg>
                          </dgm:if>
                          <dgm:if name="Name97" axis="ch ch" ptType="node node" st="1 1" cnt="1 0" func="cnt" op="equ" val="2">
                            <dgm:alg type="cycle">
                              <dgm:param type="stAng" val="315"/>
                              <dgm:param type="spanAng" val="90"/>
                              <dgm:param type="ctrShpMap" val="fNode"/>
                            </dgm:alg>
                          </dgm:if>
                          <dgm:else name="Name98">
                            <dgm:alg type="cycle">
                              <dgm:param type="stAng" val="0"/>
                              <dgm:param type="spanAng" val="360"/>
                              <dgm:param type="ctrShpMap" val="fNode"/>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stAng" val="270"/>
                              <dgm:param type="ctrShpMap" val="fNode"/>
                            </dgm:alg>
                          </dgm:if>
                          <dgm:if name="Name105" axis="ch ch" ptType="node node" st="1 1" cnt="1 0" func="cnt" op="equ" val="2">
                            <dgm:alg type="cycle">
                              <dgm:param type="stAng" val="315"/>
                              <dgm:param type="spanAng" val="-90"/>
                              <dgm:param type="ctrShpMap" val="fNode"/>
                            </dgm:alg>
                          </dgm:if>
                          <dgm:else name="Name106">
                            <dgm:alg type="cycle">
                              <dgm:param type="stAng" val="0"/>
                              <dgm:param type="spanAng" val="-180"/>
                              <dgm:param type="ctrShpMap" val="fNode"/>
                            </dgm:alg>
                          </dgm:else>
                        </dgm:choose>
                      </dgm:if>
                      <dgm:if name="Name107" axis="ch" ptType="node" func="cnt" op="equ" val="2">
                        <dgm:choose name="Name108">
                          <dgm:if name="Name109" axis="ch ch" ptType="node node" st="1 1" cnt="1 0" func="cnt" op="equ" val="1">
                            <dgm:alg type="cycle">
                              <dgm:param type="stAng" val="0"/>
                              <dgm:param type="ctrShpMap" val="fNode"/>
                            </dgm:alg>
                          </dgm:if>
                          <dgm:if name="Name110" axis="ch ch" ptType="node node" st="1 1" cnt="1 0" func="cnt" op="equ" val="2">
                            <dgm:alg type="cycle">
                              <dgm:param type="stAng" val="45"/>
                              <dgm:param type="spanAng" val="-90"/>
                              <dgm:param type="ctrShpMap" val="fNode"/>
                            </dgm:alg>
                          </dgm:if>
                          <dgm:else name="Name111">
                            <dgm:alg type="cycle">
                              <dgm:param type="stAng" val="90"/>
                              <dgm:param type="spanAng" val="-180"/>
                              <dgm:param type="ctrShpMap" val="fNode"/>
                            </dgm:alg>
                          </dgm:else>
                        </dgm:choose>
                      </dgm:if>
                      <dgm:if name="Name112" axis="ch" ptType="node" func="cnt" op="equ" val="3">
                        <dgm:choose name="Name113">
                          <dgm:if name="Name114" axis="ch ch" ptType="node node" st="1 1" cnt="1 0" func="cnt" op="equ" val="1">
                            <dgm:alg type="cycle">
                              <dgm:param type="stAng" val="0"/>
                              <dgm:param type="ctrShpMap" val="fNode"/>
                            </dgm:alg>
                          </dgm:if>
                          <dgm:if name="Name115" axis="ch ch" ptType="node node" st="1 1" cnt="1 0" func="cnt" op="equ" val="2">
                            <dgm:alg type="cycle">
                              <dgm:param type="stAng" val="45"/>
                              <dgm:param type="spanAng" val="-90"/>
                              <dgm:param type="ctrShpMap" val="fNode"/>
                            </dgm:alg>
                          </dgm:if>
                          <dgm:else name="Name116">
                            <dgm:alg type="cycle">
                              <dgm:param type="stAng" val="90"/>
                              <dgm:param type="spanAng" val="-180"/>
                              <dgm:param type="ctrShpMap" val="fNode"/>
                            </dgm:alg>
                          </dgm:else>
                        </dgm:choose>
                      </dgm:if>
                      <dgm:if name="Name117" axis="ch" ptType="node" func="cnt" op="equ" val="4">
                        <dgm:choose name="Name118">
                          <dgm:if name="Name119" axis="ch ch" ptType="node node" st="1 1" cnt="1 0" func="cnt" op="equ" val="1">
                            <dgm:alg type="cycle">
                              <dgm:param type="stAng" val="0"/>
                              <dgm:param type="ctrShpMap" val="fNode"/>
                            </dgm:alg>
                          </dgm:if>
                          <dgm:if name="Name120" axis="ch ch" ptType="node node" st="1 1" cnt="1 0" func="cnt" op="equ" val="2">
                            <dgm:alg type="cycle">
                              <dgm:param type="stAng" val="45"/>
                              <dgm:param type="spanAng" val="-90"/>
                              <dgm:param type="ctrShpMap" val="fNode"/>
                            </dgm:alg>
                          </dgm:if>
                          <dgm:else name="Name121">
                            <dgm:alg type="cycle">
                              <dgm:param type="stAng" val="67.5"/>
                              <dgm:param type="spanAng" val="-135"/>
                              <dgm:param type="ctrShpMap" val="fNode"/>
                            </dgm:alg>
                          </dgm:else>
                        </dgm:choose>
                      </dgm:if>
                      <dgm:if name="Name122" axis="ch" ptType="node" func="cnt" op="equ" val="5">
                        <dgm:choose name="Name123">
                          <dgm:if name="Name124" axis="ch ch" ptType="node node" st="1 1" cnt="1 0" func="cnt" op="equ" val="1">
                            <dgm:alg type="cycle">
                              <dgm:param type="stAng" val="0"/>
                              <dgm:param type="ctrShpMap" val="fNode"/>
                            </dgm:alg>
                          </dgm:if>
                          <dgm:if name="Name125" axis="ch ch" ptType="node node" st="1 1" cnt="1 0" func="cnt" op="equ" val="2">
                            <dgm:alg type="cycle">
                              <dgm:param type="stAng" val="45"/>
                              <dgm:param type="spanAng" val="-90"/>
                              <dgm:param type="ctrShpMap" val="fNode"/>
                            </dgm:alg>
                          </dgm:if>
                          <dgm:else name="Name126">
                            <dgm:alg type="cycle">
                              <dgm:param type="stAng" val="0"/>
                              <dgm:param type="spanAng" val="-360"/>
                              <dgm:param type="ctrShpMap" val="fNode"/>
                            </dgm:alg>
                          </dgm:else>
                        </dgm:choose>
                      </dgm:if>
                      <dgm:if name="Name127" axis="ch" ptType="node" func="cnt" op="equ" val="6">
                        <dgm:choose name="Name128">
                          <dgm:if name="Name129" axis="ch ch" ptType="node node" st="1 1" cnt="1 0" func="cnt" op="equ" val="1">
                            <dgm:alg type="cycle">
                              <dgm:param type="stAng" val="0"/>
                              <dgm:param type="ctrShpMap" val="fNode"/>
                            </dgm:alg>
                          </dgm:if>
                          <dgm:if name="Name130" axis="ch ch" ptType="node node" st="1 1" cnt="1 0" func="cnt" op="equ" val="2">
                            <dgm:alg type="cycle">
                              <dgm:param type="stAng" val="45"/>
                              <dgm:param type="spanAng" val="-90"/>
                              <dgm:param type="ctrShpMap" val="fNode"/>
                            </dgm:alg>
                          </dgm:if>
                          <dgm:else name="Name131">
                            <dgm:alg type="cycle">
                              <dgm:param type="stAng" val="0"/>
                              <dgm:param type="spanAng" val="-360"/>
                              <dgm:param type="ctrShpMap" val="fNode"/>
                            </dgm:alg>
                          </dgm:else>
                        </dgm:choose>
                      </dgm:if>
                      <dgm:if name="Name132" axis="ch" ptType="node" func="cnt" op="gte" val="7">
                        <dgm:choose name="Name133">
                          <dgm:if name="Name134" axis="ch ch" ptType="node node" st="1 1" cnt="1 0" func="cnt" op="equ" val="1">
                            <dgm:alg type="cycle">
                              <dgm:param type="stAng" val="0"/>
                              <dgm:param type="ctrShpMap" val="fNode"/>
                            </dgm:alg>
                          </dgm:if>
                          <dgm:if name="Name135" axis="ch ch" ptType="node node" st="1 1" cnt="1 0" func="cnt" op="equ" val="2">
                            <dgm:alg type="cycle">
                              <dgm:param type="stAng" val="45"/>
                              <dgm:param type="spanAng" val="-90"/>
                              <dgm:param type="ctrShpMap" val="fNode"/>
                            </dgm:alg>
                          </dgm:if>
                          <dgm:else name="Name136">
                            <dgm:alg type="cycle">
                              <dgm:param type="stAng" val="0"/>
                              <dgm:param type="spanAng" val="-360"/>
                              <dgm:param type="ctrShpMap" val="fNode"/>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Sty" val="noArr"/>
                          <dgm:param type="endSty" val="noArr"/>
                          <dgm:param type="begPts" val="auto"/>
                          <dgm:param type="endPts" val="auto"/>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srcNode" val="textCenter"/>
                    <dgm:param type="dstNode" val="childCenter1"/>
                    <dgm:param type="dim" val="1D"/>
                    <dgm:param type="endSty" val="noArr"/>
                    <dgm:param type="begPts" val="auto"/>
                    <dgm:param type="endPts" val="auto"/>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stAng" val="180"/>
                              <dgm:param type="ctrShpMap" val="fNode"/>
                            </dgm:alg>
                          </dgm:if>
                          <dgm:if name="Name154" axis="ch ch" ptType="node node" st="2 1" cnt="1 0" func="cnt" op="equ" val="2">
                            <dgm:alg type="cycle">
                              <dgm:param type="stAng" val="135"/>
                              <dgm:param type="spanAng" val="90"/>
                              <dgm:param type="ctrShpMap" val="fNode"/>
                            </dgm:alg>
                          </dgm:if>
                          <dgm:else name="Name155">
                            <dgm:alg type="cycle">
                              <dgm:param type="stAng" val="90"/>
                              <dgm:param type="spanAng" val="180"/>
                              <dgm:param type="ctrShpMap" val="fNode"/>
                            </dgm:alg>
                          </dgm:else>
                        </dgm:choose>
                      </dgm:if>
                      <dgm:if name="Name156" axis="ch" ptType="node" func="cnt" op="equ" val="3">
                        <dgm:choose name="Name157">
                          <dgm:if name="Name158" axis="ch ch" ptType="node node" st="2 1" cnt="1 0" func="cnt" op="equ" val="1">
                            <dgm:alg type="cycle">
                              <dgm:param type="stAng" val="120"/>
                              <dgm:param type="ctrShpMap" val="fNode"/>
                              <dgm:param type="horzAlign" val="r"/>
                              <dgm:param type="vertAlign" val="b"/>
                            </dgm:alg>
                          </dgm:if>
                          <dgm:if name="Name159" axis="ch ch" ptType="node node" st="2 1" cnt="1 0" func="cnt" op="equ" val="2">
                            <dgm:alg type="cycle">
                              <dgm:param type="stAng" val="75"/>
                              <dgm:param type="spanAng" val="90"/>
                              <dgm:param type="ctrShpMap" val="fNode"/>
                              <dgm:param type="horzAlign" val="r"/>
                              <dgm:param type="vertAlign" val="b"/>
                            </dgm:alg>
                          </dgm:if>
                          <dgm:else name="Name160">
                            <dgm:alg type="cycle">
                              <dgm:param type="stAng" val="30"/>
                              <dgm:param type="spanAng" val="180"/>
                              <dgm:param type="ctrShpMap" val="fNode"/>
                            </dgm:alg>
                          </dgm:else>
                        </dgm:choose>
                      </dgm:if>
                      <dgm:if name="Name161" axis="ch" ptType="node" func="cnt" op="equ" val="4">
                        <dgm:choose name="Name162">
                          <dgm:if name="Name163" axis="ch ch" ptType="node node" st="2 1" cnt="1 0" func="cnt" op="equ" val="1">
                            <dgm:alg type="cycle">
                              <dgm:param type="stAng" val="90"/>
                              <dgm:param type="ctrShpMap" val="fNode"/>
                            </dgm:alg>
                          </dgm:if>
                          <dgm:if name="Name164" axis="ch ch" ptType="node node" st="2 1" cnt="1 0" func="cnt" op="equ" val="2">
                            <dgm:alg type="cycle">
                              <dgm:param type="stAng" val="45"/>
                              <dgm:param type="spanAng" val="90"/>
                              <dgm:param type="ctrShpMap" val="fNode"/>
                            </dgm:alg>
                          </dgm:if>
                          <dgm:else name="Name165">
                            <dgm:alg type="cycle">
                              <dgm:param type="stAng" val="22.5"/>
                              <dgm:param type="spanAng" val="135"/>
                              <dgm:param type="ctrShpMap" val="fNode"/>
                            </dgm:alg>
                          </dgm:else>
                        </dgm:choose>
                      </dgm:if>
                      <dgm:if name="Name166" axis="ch" ptType="node" func="cnt" op="equ" val="5">
                        <dgm:choose name="Name167">
                          <dgm:if name="Name168" axis="ch ch" ptType="node node" st="2 1" cnt="1 0" func="cnt" op="equ" val="1">
                            <dgm:alg type="cycle">
                              <dgm:param type="stAng" val="72"/>
                              <dgm:param type="ctrShpMap" val="fNode"/>
                            </dgm:alg>
                          </dgm:if>
                          <dgm:if name="Name169" axis="ch ch" ptType="node node" st="2 1" cnt="1 0" func="cnt" op="equ" val="2">
                            <dgm:alg type="cycle">
                              <dgm:param type="stAng" val="27"/>
                              <dgm:param type="spanAng" val="90"/>
                              <dgm:param type="ctrShpMap" val="fNode"/>
                            </dgm:alg>
                          </dgm:if>
                          <dgm:else name="Name170">
                            <dgm:alg type="cycle">
                              <dgm:param type="stAng" val="0"/>
                              <dgm:param type="spanAng" val="360"/>
                              <dgm:param type="ctrShpMap" val="fNode"/>
                            </dgm:alg>
                          </dgm:else>
                        </dgm:choose>
                      </dgm:if>
                      <dgm:if name="Name171" axis="ch" ptType="node" func="cnt" op="equ" val="6">
                        <dgm:choose name="Name172">
                          <dgm:if name="Name173" axis="ch ch" ptType="node node" st="2 1" cnt="1 0" func="cnt" op="equ" val="1">
                            <dgm:alg type="cycle">
                              <dgm:param type="stAng" val="60"/>
                              <dgm:param type="ctrShpMap" val="fNode"/>
                            </dgm:alg>
                          </dgm:if>
                          <dgm:if name="Name174" axis="ch ch" ptType="node node" st="2 1" cnt="1 0" func="cnt" op="equ" val="2">
                            <dgm:alg type="cycle">
                              <dgm:param type="stAng" val="15"/>
                              <dgm:param type="spanAng" val="90"/>
                              <dgm:param type="ctrShpMap" val="fNode"/>
                            </dgm:alg>
                          </dgm:if>
                          <dgm:else name="Name175">
                            <dgm:alg type="cycle">
                              <dgm:param type="stAng" val="0"/>
                              <dgm:param type="spanAng" val="360"/>
                              <dgm:param type="ctrShpMap" val="fNode"/>
                            </dgm:alg>
                          </dgm:else>
                        </dgm:choose>
                      </dgm:if>
                      <dgm:if name="Name176" axis="ch" ptType="node" func="cnt" op="gte" val="7">
                        <dgm:choose name="Name177">
                          <dgm:if name="Name178" axis="ch ch" ptType="node node" st="2 1" cnt="1 0" func="cnt" op="equ" val="1">
                            <dgm:alg type="cycle">
                              <dgm:param type="stAng" val="51"/>
                              <dgm:param type="ctrShpMap" val="fNode"/>
                            </dgm:alg>
                          </dgm:if>
                          <dgm:if name="Name179" axis="ch ch" ptType="node node" st="2 1" cnt="1 0" func="cnt" op="equ" val="2">
                            <dgm:alg type="cycle">
                              <dgm:param type="stAng" val="6"/>
                              <dgm:param type="spanAng" val="90"/>
                              <dgm:param type="ctrShpMap" val="fNode"/>
                            </dgm:alg>
                          </dgm:if>
                          <dgm:else name="Name180">
                            <dgm:alg type="cycle">
                              <dgm:param type="stAng" val="0"/>
                              <dgm:param type="spanAng" val="360"/>
                              <dgm:param type="ctrShpMap" val="fNode"/>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stAng" val="180"/>
                              <dgm:param type="ctrShpMap" val="fNode"/>
                            </dgm:alg>
                          </dgm:if>
                          <dgm:if name="Name187" axis="ch ch" ptType="node node" st="2 1" cnt="1 0" func="cnt" op="equ" val="2">
                            <dgm:alg type="cycle">
                              <dgm:param type="stAng" val="225"/>
                              <dgm:param type="spanAng" val="-90"/>
                              <dgm:param type="ctrShpMap" val="fNode"/>
                            </dgm:alg>
                          </dgm:if>
                          <dgm:else name="Name188">
                            <dgm:alg type="cycle">
                              <dgm:param type="stAng" val="270"/>
                              <dgm:param type="spanAng" val="-180"/>
                              <dgm:param type="ctrShpMap" val="fNode"/>
                            </dgm:alg>
                          </dgm:else>
                        </dgm:choose>
                      </dgm:if>
                      <dgm:if name="Name189" axis="ch" ptType="node" func="cnt" op="equ" val="3">
                        <dgm:choose name="Name190">
                          <dgm:if name="Name191" axis="ch ch" ptType="node node" st="2 1" cnt="1 0" func="cnt" op="equ" val="1">
                            <dgm:alg type="cycle">
                              <dgm:param type="stAng" val="240"/>
                              <dgm:param type="ctrShpMap" val="fNode"/>
                              <dgm:param type="horzAlign" val="l"/>
                              <dgm:param type="vertAlign" val="b"/>
                            </dgm:alg>
                          </dgm:if>
                          <dgm:if name="Name192" axis="ch ch" ptType="node node" st="2 1" cnt="1 0" func="cnt" op="equ" val="2">
                            <dgm:alg type="cycle">
                              <dgm:param type="stAng" val="285"/>
                              <dgm:param type="spanAng" val="-90"/>
                              <dgm:param type="ctrShpMap" val="fNode"/>
                              <dgm:param type="horzAlign" val="l"/>
                              <dgm:param type="vertAlign" val="b"/>
                            </dgm:alg>
                          </dgm:if>
                          <dgm:else name="Name193">
                            <dgm:alg type="cycle">
                              <dgm:param type="stAng" val="330"/>
                              <dgm:param type="spanAng" val="-180"/>
                              <dgm:param type="ctrShpMap" val="fNode"/>
                            </dgm:alg>
                          </dgm:else>
                        </dgm:choose>
                      </dgm:if>
                      <dgm:if name="Name194" axis="ch" ptType="node" func="cnt" op="equ" val="4">
                        <dgm:choose name="Name195">
                          <dgm:if name="Name196" axis="ch ch" ptType="node node" st="2 1" cnt="1 0" func="cnt" op="equ" val="1">
                            <dgm:alg type="cycle">
                              <dgm:param type="stAng" val="270"/>
                              <dgm:param type="ctrShpMap" val="fNode"/>
                            </dgm:alg>
                          </dgm:if>
                          <dgm:if name="Name197" axis="ch ch" ptType="node node" st="2 1" cnt="1 0" func="cnt" op="equ" val="2">
                            <dgm:alg type="cycle">
                              <dgm:param type="stAng" val="315"/>
                              <dgm:param type="spanAng" val="-90"/>
                              <dgm:param type="ctrShpMap" val="fNode"/>
                            </dgm:alg>
                          </dgm:if>
                          <dgm:else name="Name198">
                            <dgm:alg type="cycle">
                              <dgm:param type="stAng" val="337.5"/>
                              <dgm:param type="spanAng" val="-135"/>
                              <dgm:param type="ctrShpMap" val="fNode"/>
                            </dgm:alg>
                          </dgm:else>
                        </dgm:choose>
                      </dgm:if>
                      <dgm:if name="Name199" axis="ch" ptType="node" func="cnt" op="equ" val="5">
                        <dgm:choose name="Name200">
                          <dgm:if name="Name201" axis="ch ch" ptType="node node" st="2 1" cnt="1 0" func="cnt" op="equ" val="1">
                            <dgm:alg type="cycle">
                              <dgm:param type="stAng" val="288"/>
                              <dgm:param type="ctrShpMap" val="fNode"/>
                            </dgm:alg>
                          </dgm:if>
                          <dgm:if name="Name202" axis="ch ch" ptType="node node" st="2 1" cnt="1 0" func="cnt" op="equ" val="2">
                            <dgm:alg type="cycle">
                              <dgm:param type="stAng" val="333"/>
                              <dgm:param type="spanAng" val="-90"/>
                              <dgm:param type="ctrShpMap" val="fNode"/>
                            </dgm:alg>
                          </dgm:if>
                          <dgm:else name="Name203">
                            <dgm:alg type="cycle">
                              <dgm:param type="stAng" val="0"/>
                              <dgm:param type="spanAng" val="-360"/>
                              <dgm:param type="ctrShpMap" val="fNode"/>
                            </dgm:alg>
                          </dgm:else>
                        </dgm:choose>
                      </dgm:if>
                      <dgm:if name="Name204" axis="ch" ptType="node" func="cnt" op="equ" val="6">
                        <dgm:choose name="Name205">
                          <dgm:if name="Name206" axis="ch ch" ptType="node node" st="2 1" cnt="1 0" func="cnt" op="equ" val="1">
                            <dgm:alg type="cycle">
                              <dgm:param type="stAng" val="300"/>
                              <dgm:param type="ctrShpMap" val="fNode"/>
                            </dgm:alg>
                          </dgm:if>
                          <dgm:if name="Name207" axis="ch ch" ptType="node node" st="2 1" cnt="1 0" func="cnt" op="equ" val="2">
                            <dgm:alg type="cycle">
                              <dgm:param type="stAng" val="345"/>
                              <dgm:param type="spanAng" val="-90"/>
                              <dgm:param type="ctrShpMap" val="fNode"/>
                            </dgm:alg>
                          </dgm:if>
                          <dgm:else name="Name208">
                            <dgm:alg type="cycle">
                              <dgm:param type="stAng" val="0"/>
                              <dgm:param type="spanAng" val="-360"/>
                              <dgm:param type="ctrShpMap" val="fNode"/>
                            </dgm:alg>
                          </dgm:else>
                        </dgm:choose>
                      </dgm:if>
                      <dgm:if name="Name209" axis="ch" ptType="node" func="cnt" op="gte" val="7">
                        <dgm:choose name="Name210">
                          <dgm:if name="Name211" axis="ch ch" ptType="node node" st="2 1" cnt="1 0" func="cnt" op="equ" val="1">
                            <dgm:alg type="cycle">
                              <dgm:param type="stAng" val="308"/>
                              <dgm:param type="ctrShpMap" val="fNode"/>
                            </dgm:alg>
                          </dgm:if>
                          <dgm:if name="Name212" axis="ch ch" ptType="node node" st="2 1" cnt="1 0" func="cnt" op="equ" val="2">
                            <dgm:alg type="cycle">
                              <dgm:param type="stAng" val="353"/>
                              <dgm:param type="spanAng" val="-90"/>
                              <dgm:param type="ctrShpMap" val="fNode"/>
                            </dgm:alg>
                          </dgm:if>
                          <dgm:else name="Name213">
                            <dgm:alg type="cycle">
                              <dgm:param type="stAng" val="0"/>
                              <dgm:param type="spanAng" val="-360"/>
                              <dgm:param type="ctrShpMap" val="fNode"/>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Sty" val="noArr"/>
                          <dgm:param type="endSty" val="noArr"/>
                          <dgm:param type="begPts" val="auto"/>
                          <dgm:param type="endPts" val="auto"/>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srcNode" val="textCenter"/>
                    <dgm:param type="dstNode" val="childCenter2"/>
                    <dgm:param type="dim" val="1D"/>
                    <dgm:param type="endSty" val="noArr"/>
                    <dgm:param type="begPts" val="auto"/>
                    <dgm:param type="endPts" val="auto"/>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stAng" val="240"/>
                              <dgm:param type="ctrShpMap" val="fNode"/>
                              <dgm:param type="horzAlign" val="l"/>
                              <dgm:param type="vertAlign" val="b"/>
                            </dgm:alg>
                          </dgm:if>
                          <dgm:if name="Name231" axis="ch ch" ptType="node node" st="3 1" cnt="1 0" func="cnt" op="equ" val="2">
                            <dgm:alg type="cycle">
                              <dgm:param type="stAng" val="195"/>
                              <dgm:param type="spanAng" val="90"/>
                              <dgm:param type="ctrShpMap" val="fNode"/>
                              <dgm:param type="horzAlign" val="l"/>
                              <dgm:param type="vertAlign" val="b"/>
                            </dgm:alg>
                          </dgm:if>
                          <dgm:else name="Name232">
                            <dgm:alg type="cycle">
                              <dgm:param type="stAng" val="150"/>
                              <dgm:param type="spanAng" val="180"/>
                              <dgm:param type="ctrShpMap" val="fNode"/>
                            </dgm:alg>
                          </dgm:else>
                        </dgm:choose>
                      </dgm:if>
                      <dgm:if name="Name233" axis="ch" ptType="node" func="cnt" op="equ" val="4">
                        <dgm:choose name="Name234">
                          <dgm:if name="Name235" axis="ch ch" ptType="node node" st="3 1" cnt="1 0" func="cnt" op="equ" val="1">
                            <dgm:alg type="cycle">
                              <dgm:param type="stAng" val="180"/>
                              <dgm:param type="ctrShpMap" val="fNode"/>
                            </dgm:alg>
                          </dgm:if>
                          <dgm:if name="Name236" axis="ch ch" ptType="node node" st="3 1" cnt="1 0" func="cnt" op="equ" val="2">
                            <dgm:alg type="cycle">
                              <dgm:param type="stAng" val="135"/>
                              <dgm:param type="spanAng" val="90"/>
                              <dgm:param type="ctrShpMap" val="fNode"/>
                            </dgm:alg>
                          </dgm:if>
                          <dgm:else name="Name237">
                            <dgm:alg type="cycle">
                              <dgm:param type="stAng" val="112.5"/>
                              <dgm:param type="spanAng" val="135"/>
                              <dgm:param type="ctrShpMap" val="fNode"/>
                            </dgm:alg>
                          </dgm:else>
                        </dgm:choose>
                      </dgm:if>
                      <dgm:if name="Name238" axis="ch" ptType="node" func="cnt" op="equ" val="5">
                        <dgm:choose name="Name239">
                          <dgm:if name="Name240" axis="ch ch" ptType="node node" st="3 1" cnt="1 0" func="cnt" op="equ" val="1">
                            <dgm:alg type="cycle">
                              <dgm:param type="stAng" val="144"/>
                              <dgm:param type="ctrShpMap" val="fNode"/>
                            </dgm:alg>
                          </dgm:if>
                          <dgm:if name="Name241" axis="ch ch" ptType="node node" st="3 1" cnt="1 0" func="cnt" op="equ" val="2">
                            <dgm:alg type="cycle">
                              <dgm:param type="stAng" val="99"/>
                              <dgm:param type="spanAng" val="90"/>
                              <dgm:param type="ctrShpMap" val="fNode"/>
                            </dgm:alg>
                          </dgm:if>
                          <dgm:else name="Name242">
                            <dgm:alg type="cycle">
                              <dgm:param type="stAng" val="0"/>
                              <dgm:param type="spanAng" val="360"/>
                              <dgm:param type="ctrShpMap" val="fNode"/>
                            </dgm:alg>
                          </dgm:else>
                        </dgm:choose>
                      </dgm:if>
                      <dgm:if name="Name243" axis="ch" ptType="node" func="cnt" op="equ" val="6">
                        <dgm:choose name="Name244">
                          <dgm:if name="Name245" axis="ch ch" ptType="node node" st="3 1" cnt="1 0" func="cnt" op="equ" val="1">
                            <dgm:alg type="cycle">
                              <dgm:param type="stAng" val="120"/>
                              <dgm:param type="ctrShpMap" val="fNode"/>
                            </dgm:alg>
                          </dgm:if>
                          <dgm:if name="Name246" axis="ch ch" ptType="node node" st="3 1" cnt="1 0" func="cnt" op="equ" val="2">
                            <dgm:alg type="cycle">
                              <dgm:param type="stAng" val="75"/>
                              <dgm:param type="spanAng" val="90"/>
                              <dgm:param type="ctrShpMap" val="fNode"/>
                            </dgm:alg>
                          </dgm:if>
                          <dgm:else name="Name247">
                            <dgm:alg type="cycle">
                              <dgm:param type="stAng" val="0"/>
                              <dgm:param type="spanAng" val="360"/>
                              <dgm:param type="ctrShpMap" val="fNode"/>
                            </dgm:alg>
                          </dgm:else>
                        </dgm:choose>
                      </dgm:if>
                      <dgm:if name="Name248" axis="ch" ptType="node" func="cnt" op="gte" val="7">
                        <dgm:choose name="Name249">
                          <dgm:if name="Name250" axis="ch ch" ptType="node node" st="3 1" cnt="1 0" func="cnt" op="equ" val="1">
                            <dgm:alg type="cycle">
                              <dgm:param type="stAng" val="102"/>
                              <dgm:param type="ctrShpMap" val="fNode"/>
                            </dgm:alg>
                          </dgm:if>
                          <dgm:if name="Name251" axis="ch ch" ptType="node node" st="3 1" cnt="1 0" func="cnt" op="equ" val="2">
                            <dgm:alg type="cycle">
                              <dgm:param type="stAng" val="57"/>
                              <dgm:param type="spanAng" val="90"/>
                              <dgm:param type="ctrShpMap" val="fNode"/>
                            </dgm:alg>
                          </dgm:if>
                          <dgm:else name="Name252">
                            <dgm:alg type="cycle">
                              <dgm:param type="stAng" val="0"/>
                              <dgm:param type="spanAng" val="360"/>
                              <dgm:param type="ctrShpMap" val="fNode"/>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stAng" val="120"/>
                              <dgm:param type="ctrShpMap" val="fNode"/>
                              <dgm:param type="horzAlign" val="r"/>
                              <dgm:param type="vertAlign" val="b"/>
                            </dgm:alg>
                          </dgm:if>
                          <dgm:if name="Name259" axis="ch ch" ptType="node node" st="3 1" cnt="1 0" func="cnt" op="equ" val="2">
                            <dgm:alg type="cycle">
                              <dgm:param type="stAng" val="165"/>
                              <dgm:param type="spanAng" val="-90"/>
                              <dgm:param type="ctrShpMap" val="fNode"/>
                              <dgm:param type="horzAlign" val="r"/>
                              <dgm:param type="vertAlign" val="b"/>
                            </dgm:alg>
                          </dgm:if>
                          <dgm:else name="Name260">
                            <dgm:alg type="cycle">
                              <dgm:param type="stAng" val="210"/>
                              <dgm:param type="spanAng" val="-180"/>
                              <dgm:param type="ctrShpMap" val="fNode"/>
                            </dgm:alg>
                          </dgm:else>
                        </dgm:choose>
                      </dgm:if>
                      <dgm:if name="Name261" axis="ch" ptType="node" func="cnt" op="equ" val="4">
                        <dgm:choose name="Name262">
                          <dgm:if name="Name263" axis="ch ch" ptType="node node" st="3 1" cnt="1 0" func="cnt" op="equ" val="1">
                            <dgm:alg type="cycle">
                              <dgm:param type="stAng" val="180"/>
                              <dgm:param type="ctrShpMap" val="fNode"/>
                            </dgm:alg>
                          </dgm:if>
                          <dgm:if name="Name264" axis="ch ch" ptType="node node" st="3 1" cnt="1 0" func="cnt" op="equ" val="2">
                            <dgm:alg type="cycle">
                              <dgm:param type="stAng" val="225"/>
                              <dgm:param type="spanAng" val="-90"/>
                              <dgm:param type="ctrShpMap" val="fNode"/>
                            </dgm:alg>
                          </dgm:if>
                          <dgm:else name="Name265">
                            <dgm:alg type="cycle">
                              <dgm:param type="stAng" val="247.5"/>
                              <dgm:param type="spanAng" val="-135"/>
                              <dgm:param type="ctrShpMap" val="fNode"/>
                            </dgm:alg>
                          </dgm:else>
                        </dgm:choose>
                      </dgm:if>
                      <dgm:if name="Name266" axis="ch" ptType="node" func="cnt" op="equ" val="5">
                        <dgm:choose name="Name267">
                          <dgm:if name="Name268" axis="ch ch" ptType="node node" st="3 1" cnt="1 0" func="cnt" op="equ" val="1">
                            <dgm:alg type="cycle">
                              <dgm:param type="stAng" val="216"/>
                              <dgm:param type="ctrShpMap" val="fNode"/>
                            </dgm:alg>
                          </dgm:if>
                          <dgm:if name="Name269" axis="ch ch" ptType="node node" st="3 1" cnt="1 0" func="cnt" op="equ" val="2">
                            <dgm:alg type="cycle">
                              <dgm:param type="stAng" val="261"/>
                              <dgm:param type="spanAng" val="-90"/>
                              <dgm:param type="ctrShpMap" val="fNode"/>
                            </dgm:alg>
                          </dgm:if>
                          <dgm:else name="Name270">
                            <dgm:alg type="cycle">
                              <dgm:param type="stAng" val="0"/>
                              <dgm:param type="spanAng" val="-360"/>
                              <dgm:param type="ctrShpMap" val="fNode"/>
                            </dgm:alg>
                          </dgm:else>
                        </dgm:choose>
                      </dgm:if>
                      <dgm:if name="Name271" axis="ch" ptType="node" func="cnt" op="equ" val="6">
                        <dgm:choose name="Name272">
                          <dgm:if name="Name273" axis="ch ch" ptType="node node" st="3 1" cnt="1 0" func="cnt" op="equ" val="1">
                            <dgm:alg type="cycle">
                              <dgm:param type="stAng" val="240"/>
                              <dgm:param type="ctrShpMap" val="fNode"/>
                            </dgm:alg>
                          </dgm:if>
                          <dgm:if name="Name274" axis="ch ch" ptType="node node" st="3 1" cnt="1 0" func="cnt" op="equ" val="2">
                            <dgm:alg type="cycle">
                              <dgm:param type="stAng" val="285"/>
                              <dgm:param type="spanAng" val="-90"/>
                              <dgm:param type="ctrShpMap" val="fNode"/>
                            </dgm:alg>
                          </dgm:if>
                          <dgm:else name="Name275">
                            <dgm:alg type="cycle">
                              <dgm:param type="stAng" val="0"/>
                              <dgm:param type="spanAng" val="-360"/>
                              <dgm:param type="ctrShpMap" val="fNode"/>
                            </dgm:alg>
                          </dgm:else>
                        </dgm:choose>
                      </dgm:if>
                      <dgm:if name="Name276" axis="ch" ptType="node" func="cnt" op="gte" val="7">
                        <dgm:choose name="Name277">
                          <dgm:if name="Name278" axis="ch ch" ptType="node node" st="3 1" cnt="1 0" func="cnt" op="equ" val="1">
                            <dgm:alg type="cycle">
                              <dgm:param type="stAng" val="257"/>
                              <dgm:param type="ctrShpMap" val="fNode"/>
                            </dgm:alg>
                          </dgm:if>
                          <dgm:if name="Name279" axis="ch ch" ptType="node node" st="3 1" cnt="1 0" func="cnt" op="equ" val="2">
                            <dgm:alg type="cycle">
                              <dgm:param type="stAng" val="302"/>
                              <dgm:param type="spanAng" val="-90"/>
                              <dgm:param type="ctrShpMap" val="fNode"/>
                            </dgm:alg>
                          </dgm:if>
                          <dgm:else name="Name280">
                            <dgm:alg type="cycle">
                              <dgm:param type="stAng" val="0"/>
                              <dgm:param type="spanAng" val="-360"/>
                              <dgm:param type="ctrShpMap" val="fNode"/>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Sty" val="noArr"/>
                          <dgm:param type="endSty" val="noArr"/>
                          <dgm:param type="begPts" val="auto"/>
                          <dgm:param type="endPts" val="auto"/>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srcNode" val="textCenter"/>
                    <dgm:param type="dstNode" val="childCenter3"/>
                    <dgm:param type="dim" val="1D"/>
                    <dgm:param type="endSty" val="noArr"/>
                    <dgm:param type="begPts" val="auto"/>
                    <dgm:param type="endPts" val="auto"/>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stAng" val="270"/>
                              <dgm:param type="ctrShpMap" val="fNode"/>
                            </dgm:alg>
                          </dgm:if>
                          <dgm:if name="Name298" axis="ch ch" ptType="node node" st="4 1" cnt="1 0" func="cnt" op="equ" val="2">
                            <dgm:alg type="cycle">
                              <dgm:param type="stAng" val="225"/>
                              <dgm:param type="spanAng" val="90"/>
                              <dgm:param type="ctrShpMap" val="fNode"/>
                            </dgm:alg>
                          </dgm:if>
                          <dgm:else name="Name299">
                            <dgm:alg type="cycle">
                              <dgm:param type="stAng" val="202.5"/>
                              <dgm:param type="spanAng" val="135"/>
                              <dgm:param type="ctrShpMap" val="fNode"/>
                            </dgm:alg>
                          </dgm:else>
                        </dgm:choose>
                      </dgm:if>
                      <dgm:if name="Name300" axis="ch" ptType="node" func="cnt" op="equ" val="5">
                        <dgm:choose name="Name301">
                          <dgm:if name="Name302" axis="ch ch" ptType="node node" st="4 1" cnt="1 0" func="cnt" op="equ" val="1">
                            <dgm:alg type="cycle">
                              <dgm:param type="stAng" val="216"/>
                              <dgm:param type="ctrShpMap" val="fNode"/>
                            </dgm:alg>
                          </dgm:if>
                          <dgm:if name="Name303" axis="ch ch" ptType="node node" st="4 1" cnt="1 0" func="cnt" op="equ" val="2">
                            <dgm:alg type="cycle">
                              <dgm:param type="stAng" val="171"/>
                              <dgm:param type="spanAng" val="90"/>
                              <dgm:param type="ctrShpMap" val="fNode"/>
                            </dgm:alg>
                          </dgm:if>
                          <dgm:else name="Name304">
                            <dgm:alg type="cycle">
                              <dgm:param type="stAng" val="0"/>
                              <dgm:param type="spanAng" val="360"/>
                              <dgm:param type="ctrShpMap" val="fNode"/>
                            </dgm:alg>
                          </dgm:else>
                        </dgm:choose>
                      </dgm:if>
                      <dgm:if name="Name305" axis="ch" ptType="node" func="cnt" op="equ" val="6">
                        <dgm:choose name="Name306">
                          <dgm:if name="Name307" axis="ch ch" ptType="node node" st="4 1" cnt="1 0" func="cnt" op="equ" val="1">
                            <dgm:alg type="cycle">
                              <dgm:param type="stAng" val="180"/>
                              <dgm:param type="ctrShpMap" val="fNode"/>
                            </dgm:alg>
                          </dgm:if>
                          <dgm:if name="Name308" axis="ch ch" ptType="node node" st="4 1" cnt="1 0" func="cnt" op="equ" val="2">
                            <dgm:alg type="cycle">
                              <dgm:param type="stAng" val="135"/>
                              <dgm:param type="spanAng" val="90"/>
                              <dgm:param type="ctrShpMap" val="fNode"/>
                            </dgm:alg>
                          </dgm:if>
                          <dgm:else name="Name309">
                            <dgm:alg type="cycle">
                              <dgm:param type="stAng" val="0"/>
                              <dgm:param type="spanAng" val="360"/>
                              <dgm:param type="ctrShpMap" val="fNode"/>
                            </dgm:alg>
                          </dgm:else>
                        </dgm:choose>
                      </dgm:if>
                      <dgm:if name="Name310" axis="ch" ptType="node" func="cnt" op="gte" val="7">
                        <dgm:choose name="Name311">
                          <dgm:if name="Name312" axis="ch ch" ptType="node node" st="4 1" cnt="1 0" func="cnt" op="equ" val="1">
                            <dgm:alg type="cycle">
                              <dgm:param type="stAng" val="154"/>
                              <dgm:param type="ctrShpMap" val="fNode"/>
                            </dgm:alg>
                          </dgm:if>
                          <dgm:if name="Name313" axis="ch ch" ptType="node node" st="4 1" cnt="1 0" func="cnt" op="equ" val="2">
                            <dgm:alg type="cycle">
                              <dgm:param type="stAng" val="109"/>
                              <dgm:param type="spanAng" val="90"/>
                              <dgm:param type="ctrShpMap" val="fNode"/>
                            </dgm:alg>
                          </dgm:if>
                          <dgm:else name="Name314">
                            <dgm:alg type="cycle">
                              <dgm:param type="stAng" val="0"/>
                              <dgm:param type="spanAng" val="360"/>
                              <dgm:param type="ctrShpMap" val="fNode"/>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stAng" val="90"/>
                              <dgm:param type="ctrShpMap" val="fNode"/>
                            </dgm:alg>
                          </dgm:if>
                          <dgm:if name="Name321" axis="ch ch" ptType="node node" st="4 1" cnt="1 0" func="cnt" op="equ" val="2">
                            <dgm:alg type="cycle">
                              <dgm:param type="stAng" val="135"/>
                              <dgm:param type="spanAng" val="-90"/>
                              <dgm:param type="ctrShpMap" val="fNode"/>
                            </dgm:alg>
                          </dgm:if>
                          <dgm:else name="Name322">
                            <dgm:alg type="cycle">
                              <dgm:param type="stAng" val="157.5"/>
                              <dgm:param type="spanAng" val="-135"/>
                              <dgm:param type="ctrShpMap" val="fNode"/>
                            </dgm:alg>
                          </dgm:else>
                        </dgm:choose>
                      </dgm:if>
                      <dgm:if name="Name323" axis="ch" ptType="node" func="cnt" op="equ" val="5">
                        <dgm:choose name="Name324">
                          <dgm:if name="Name325" axis="ch ch" ptType="node node" st="4 1" cnt="1 0" func="cnt" op="equ" val="1">
                            <dgm:alg type="cycle">
                              <dgm:param type="stAng" val="144"/>
                              <dgm:param type="ctrShpMap" val="fNode"/>
                            </dgm:alg>
                          </dgm:if>
                          <dgm:if name="Name326" axis="ch ch" ptType="node node" st="4 1" cnt="1 0" func="cnt" op="equ" val="2">
                            <dgm:alg type="cycle">
                              <dgm:param type="stAng" val="189"/>
                              <dgm:param type="spanAng" val="-90"/>
                              <dgm:param type="ctrShpMap" val="fNode"/>
                            </dgm:alg>
                          </dgm:if>
                          <dgm:else name="Name327">
                            <dgm:alg type="cycle">
                              <dgm:param type="stAng" val="0"/>
                              <dgm:param type="spanAng" val="-360"/>
                              <dgm:param type="ctrShpMap" val="fNode"/>
                            </dgm:alg>
                          </dgm:else>
                        </dgm:choose>
                      </dgm:if>
                      <dgm:if name="Name328" axis="ch" ptType="node" func="cnt" op="equ" val="6">
                        <dgm:choose name="Name329">
                          <dgm:if name="Name330" axis="ch ch" ptType="node node" st="4 1" cnt="1 0" func="cnt" op="equ" val="1">
                            <dgm:alg type="cycle">
                              <dgm:param type="stAng" val="180"/>
                              <dgm:param type="ctrShpMap" val="fNode"/>
                            </dgm:alg>
                          </dgm:if>
                          <dgm:if name="Name331" axis="ch ch" ptType="node node" st="4 1" cnt="1 0" func="cnt" op="equ" val="2">
                            <dgm:alg type="cycle">
                              <dgm:param type="stAng" val="225"/>
                              <dgm:param type="spanAng" val="-90"/>
                              <dgm:param type="ctrShpMap" val="fNode"/>
                            </dgm:alg>
                          </dgm:if>
                          <dgm:else name="Name332">
                            <dgm:alg type="cycle">
                              <dgm:param type="stAng" val="0"/>
                              <dgm:param type="spanAng" val="-360"/>
                              <dgm:param type="ctrShpMap" val="fNode"/>
                            </dgm:alg>
                          </dgm:else>
                        </dgm:choose>
                      </dgm:if>
                      <dgm:if name="Name333" axis="ch" ptType="node" func="cnt" op="gte" val="7">
                        <dgm:choose name="Name334">
                          <dgm:if name="Name335" axis="ch ch" ptType="node node" st="4 1" cnt="1 0" func="cnt" op="equ" val="1">
                            <dgm:alg type="cycle">
                              <dgm:param type="stAng" val="205"/>
                              <dgm:param type="ctrShpMap" val="fNode"/>
                            </dgm:alg>
                          </dgm:if>
                          <dgm:if name="Name336" axis="ch ch" ptType="node node" st="4 1" cnt="1 0" func="cnt" op="equ" val="2">
                            <dgm:alg type="cycle">
                              <dgm:param type="stAng" val="250"/>
                              <dgm:param type="spanAng" val="-90"/>
                              <dgm:param type="ctrShpMap" val="fNode"/>
                            </dgm:alg>
                          </dgm:if>
                          <dgm:else name="Name337">
                            <dgm:alg type="cycle">
                              <dgm:param type="stAng" val="0"/>
                              <dgm:param type="spanAng" val="-360"/>
                              <dgm:param type="ctrShpMap" val="fNode"/>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Sty" val="noArr"/>
                          <dgm:param type="endSty" val="noArr"/>
                          <dgm:param type="begPts" val="auto"/>
                          <dgm:param type="endPts" val="auto"/>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srcNode" val="textCenter"/>
                    <dgm:param type="dstNode" val="childCenter4"/>
                    <dgm:param type="dim" val="1D"/>
                    <dgm:param type="endSty" val="noArr"/>
                    <dgm:param type="begPts" val="auto"/>
                    <dgm:param type="endPts" val="auto"/>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stAng" val="288"/>
                              <dgm:param type="ctrShpMap" val="fNode"/>
                            </dgm:alg>
                          </dgm:if>
                          <dgm:if name="Name355" axis="ch ch" ptType="node node" st="5 1" cnt="1 0" func="cnt" op="equ" val="2">
                            <dgm:alg type="cycle">
                              <dgm:param type="stAng" val="243"/>
                              <dgm:param type="spanAng" val="90"/>
                              <dgm:param type="ctrShpMap" val="fNode"/>
                            </dgm:alg>
                          </dgm:if>
                          <dgm:else name="Name356">
                            <dgm:alg type="cycle">
                              <dgm:param type="stAng" val="0"/>
                              <dgm:param type="spanAng" val="360"/>
                              <dgm:param type="ctrShpMap" val="fNode"/>
                            </dgm:alg>
                          </dgm:else>
                        </dgm:choose>
                      </dgm:if>
                      <dgm:if name="Name357" axis="ch" ptType="node" func="cnt" op="equ" val="6">
                        <dgm:choose name="Name358">
                          <dgm:if name="Name359" axis="ch ch" ptType="node node" st="5 1" cnt="1 0" func="cnt" op="equ" val="1">
                            <dgm:alg type="cycle">
                              <dgm:param type="stAng" val="240"/>
                              <dgm:param type="ctrShpMap" val="fNode"/>
                            </dgm:alg>
                          </dgm:if>
                          <dgm:if name="Name360" axis="ch ch" ptType="node node" st="5 1" cnt="1 0" func="cnt" op="equ" val="2">
                            <dgm:alg type="cycle">
                              <dgm:param type="stAng" val="195"/>
                              <dgm:param type="spanAng" val="90"/>
                              <dgm:param type="ctrShpMap" val="fNode"/>
                            </dgm:alg>
                          </dgm:if>
                          <dgm:else name="Name361">
                            <dgm:alg type="cycle">
                              <dgm:param type="stAng" val="0"/>
                              <dgm:param type="spanAng" val="360"/>
                              <dgm:param type="ctrShpMap" val="fNode"/>
                            </dgm:alg>
                          </dgm:else>
                        </dgm:choose>
                      </dgm:if>
                      <dgm:if name="Name362" axis="ch" ptType="node" func="cnt" op="gte" val="7">
                        <dgm:choose name="Name363">
                          <dgm:if name="Name364" axis="ch ch" ptType="node node" st="5 1" cnt="1 0" func="cnt" op="equ" val="1">
                            <dgm:alg type="cycle">
                              <dgm:param type="stAng" val="205"/>
                              <dgm:param type="ctrShpMap" val="fNode"/>
                            </dgm:alg>
                          </dgm:if>
                          <dgm:if name="Name365" axis="ch ch" ptType="node node" st="5 1" cnt="1 0" func="cnt" op="equ" val="2">
                            <dgm:alg type="cycle">
                              <dgm:param type="stAng" val="160"/>
                              <dgm:param type="spanAng" val="90"/>
                              <dgm:param type="ctrShpMap" val="fNode"/>
                            </dgm:alg>
                          </dgm:if>
                          <dgm:else name="Name366">
                            <dgm:alg type="cycle">
                              <dgm:param type="stAng" val="0"/>
                              <dgm:param type="spanAng" val="360"/>
                              <dgm:param type="ctrShpMap" val="fNode"/>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stAng" val="72"/>
                              <dgm:param type="ctrShpMap" val="fNode"/>
                            </dgm:alg>
                          </dgm:if>
                          <dgm:if name="Name373" axis="ch ch" ptType="node node" st="5 1" cnt="1 0" func="cnt" op="equ" val="2">
                            <dgm:alg type="cycle">
                              <dgm:param type="stAng" val="117"/>
                              <dgm:param type="spanAng" val="-90"/>
                              <dgm:param type="ctrShpMap" val="fNode"/>
                            </dgm:alg>
                          </dgm:if>
                          <dgm:else name="Name374">
                            <dgm:alg type="cycle">
                              <dgm:param type="stAng" val="0"/>
                              <dgm:param type="spanAng" val="-360"/>
                              <dgm:param type="ctrShpMap" val="fNode"/>
                            </dgm:alg>
                          </dgm:else>
                        </dgm:choose>
                      </dgm:if>
                      <dgm:if name="Name375" axis="ch" ptType="node" func="cnt" op="equ" val="6">
                        <dgm:choose name="Name376">
                          <dgm:if name="Name377" axis="ch ch" ptType="node node" st="5 1" cnt="1 0" func="cnt" op="equ" val="1">
                            <dgm:alg type="cycle">
                              <dgm:param type="stAng" val="120"/>
                              <dgm:param type="ctrShpMap" val="fNode"/>
                            </dgm:alg>
                          </dgm:if>
                          <dgm:if name="Name378" axis="ch ch" ptType="node node" st="5 1" cnt="1 0" func="cnt" op="equ" val="2">
                            <dgm:alg type="cycle">
                              <dgm:param type="stAng" val="165"/>
                              <dgm:param type="spanAng" val="-90"/>
                              <dgm:param type="ctrShpMap" val="fNode"/>
                            </dgm:alg>
                          </dgm:if>
                          <dgm:else name="Name379">
                            <dgm:alg type="cycle">
                              <dgm:param type="stAng" val="0"/>
                              <dgm:param type="spanAng" val="-360"/>
                              <dgm:param type="ctrShpMap" val="fNode"/>
                            </dgm:alg>
                          </dgm:else>
                        </dgm:choose>
                      </dgm:if>
                      <dgm:if name="Name380" axis="ch" ptType="node" func="cnt" op="gte" val="7">
                        <dgm:choose name="Name381">
                          <dgm:if name="Name382" axis="ch ch" ptType="node node" st="5 1" cnt="1 0" func="cnt" op="equ" val="1">
                            <dgm:alg type="cycle">
                              <dgm:param type="stAng" val="154"/>
                              <dgm:param type="ctrShpMap" val="fNode"/>
                            </dgm:alg>
                          </dgm:if>
                          <dgm:if name="Name383" axis="ch ch" ptType="node node" st="5 1" cnt="1 0" func="cnt" op="equ" val="2">
                            <dgm:alg type="cycle">
                              <dgm:param type="stAng" val="199"/>
                              <dgm:param type="spanAng" val="-90"/>
                              <dgm:param type="ctrShpMap" val="fNode"/>
                            </dgm:alg>
                          </dgm:if>
                          <dgm:else name="Name384">
                            <dgm:alg type="cycle">
                              <dgm:param type="stAng" val="0"/>
                              <dgm:param type="spanAng" val="-360"/>
                              <dgm:param type="ctrShpMap" val="fNode"/>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Sty" val="noArr"/>
                          <dgm:param type="endSty" val="noArr"/>
                          <dgm:param type="begPts" val="auto"/>
                          <dgm:param type="endPts" val="auto"/>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srcNode" val="textCenter"/>
                    <dgm:param type="dstNode" val="childCenter5"/>
                    <dgm:param type="dim" val="1D"/>
                    <dgm:param type="endSty" val="noArr"/>
                    <dgm:param type="begPts" val="auto"/>
                    <dgm:param type="endPts" val="auto"/>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stAng" val="300"/>
                              <dgm:param type="ctrShpMap" val="fNode"/>
                            </dgm:alg>
                          </dgm:if>
                          <dgm:if name="Name402" axis="ch ch" ptType="node node" st="6 1" cnt="1 0" func="cnt" op="equ" val="2">
                            <dgm:alg type="cycle">
                              <dgm:param type="stAng" val="255"/>
                              <dgm:param type="spanAng" val="90"/>
                              <dgm:param type="ctrShpMap" val="fNode"/>
                            </dgm:alg>
                          </dgm:if>
                          <dgm:else name="Name403">
                            <dgm:alg type="cycle">
                              <dgm:param type="stAng" val="0"/>
                              <dgm:param type="spanAng" val="360"/>
                              <dgm:param type="ctrShpMap" val="fNode"/>
                            </dgm:alg>
                          </dgm:else>
                        </dgm:choose>
                      </dgm:if>
                      <dgm:if name="Name404" axis="ch" ptType="node" func="cnt" op="gte" val="7">
                        <dgm:choose name="Name405">
                          <dgm:if name="Name406" axis="ch ch" ptType="node node" st="6 1" cnt="1 0" func="cnt" op="equ" val="1">
                            <dgm:alg type="cycle">
                              <dgm:param type="stAng" val="257"/>
                              <dgm:param type="ctrShpMap" val="fNode"/>
                            </dgm:alg>
                          </dgm:if>
                          <dgm:if name="Name407" axis="ch ch" ptType="node node" st="6 1" cnt="1 0" func="cnt" op="equ" val="2">
                            <dgm:alg type="cycle">
                              <dgm:param type="stAng" val="212"/>
                              <dgm:param type="spanAng" val="90"/>
                              <dgm:param type="ctrShpMap" val="fNode"/>
                            </dgm:alg>
                          </dgm:if>
                          <dgm:else name="Name408">
                            <dgm:alg type="cycle">
                              <dgm:param type="stAng" val="0"/>
                              <dgm:param type="spanAng" val="360"/>
                              <dgm:param type="ctrShpMap" val="fNode"/>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stAng" val="60"/>
                              <dgm:param type="ctrShpMap" val="fNode"/>
                            </dgm:alg>
                          </dgm:if>
                          <dgm:if name="Name415" axis="ch ch" ptType="node node" st="6 1" cnt="1 0" func="cnt" op="equ" val="2">
                            <dgm:alg type="cycle">
                              <dgm:param type="stAng" val="105"/>
                              <dgm:param type="spanAng" val="-90"/>
                              <dgm:param type="ctrShpMap" val="fNode"/>
                            </dgm:alg>
                          </dgm:if>
                          <dgm:else name="Name416">
                            <dgm:alg type="cycle">
                              <dgm:param type="stAng" val="0"/>
                              <dgm:param type="spanAng" val="-360"/>
                              <dgm:param type="ctrShpMap" val="fNode"/>
                            </dgm:alg>
                          </dgm:else>
                        </dgm:choose>
                      </dgm:if>
                      <dgm:if name="Name417" axis="ch" ptType="node" func="cnt" op="gte" val="7">
                        <dgm:choose name="Name418">
                          <dgm:if name="Name419" axis="ch ch" ptType="node node" st="6 1" cnt="1 0" func="cnt" op="equ" val="1">
                            <dgm:alg type="cycle">
                              <dgm:param type="stAng" val="102"/>
                              <dgm:param type="ctrShpMap" val="fNode"/>
                            </dgm:alg>
                          </dgm:if>
                          <dgm:if name="Name420" axis="ch ch" ptType="node node" st="6 1" cnt="1 0" func="cnt" op="equ" val="2">
                            <dgm:alg type="cycle">
                              <dgm:param type="stAng" val="147"/>
                              <dgm:param type="spanAng" val="-90"/>
                              <dgm:param type="ctrShpMap" val="fNode"/>
                            </dgm:alg>
                          </dgm:if>
                          <dgm:else name="Name421">
                            <dgm:alg type="cycle">
                              <dgm:param type="stAng" val="0"/>
                              <dgm:param type="spanAng" val="-360"/>
                              <dgm:param type="ctrShpMap" val="fNode"/>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Sty" val="noArr"/>
                          <dgm:param type="endSty" val="noArr"/>
                          <dgm:param type="begPts" val="auto"/>
                          <dgm:param type="endPts" val="auto"/>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srcNode" val="textCenter"/>
                    <dgm:param type="dstNode" val="childCenter6"/>
                    <dgm:param type="dim" val="1D"/>
                    <dgm:param type="endSty" val="noArr"/>
                    <dgm:param type="begPts" val="auto"/>
                    <dgm:param type="endPts" val="auto"/>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stAng" val="308"/>
                              <dgm:param type="ctrShpMap" val="fNode"/>
                            </dgm:alg>
                          </dgm:if>
                          <dgm:if name="Name439" axis="ch ch" ptType="node node" st="7 1" cnt="1 0" func="cnt" op="equ" val="2">
                            <dgm:alg type="cycle">
                              <dgm:param type="stAng" val="263"/>
                              <dgm:param type="spanAng" val="90"/>
                              <dgm:param type="ctrShpMap" val="fNode"/>
                            </dgm:alg>
                          </dgm:if>
                          <dgm:else name="Name440">
                            <dgm:alg type="cycle">
                              <dgm:param type="stAng" val="0"/>
                              <dgm:param type="spanAng" val="360"/>
                              <dgm:param type="ctrShpMap" val="fNode"/>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stAng" val="51"/>
                              <dgm:param type="ctrShpMap" val="fNode"/>
                            </dgm:alg>
                          </dgm:if>
                          <dgm:if name="Name447" axis="ch ch" ptType="node node" st="7 1" cnt="1 0" func="cnt" op="equ" val="2">
                            <dgm:alg type="cycle">
                              <dgm:param type="stAng" val="96"/>
                              <dgm:param type="spanAng" val="-90"/>
                              <dgm:param type="ctrShpMap" val="fNode"/>
                            </dgm:alg>
                          </dgm:if>
                          <dgm:else name="Name448">
                            <dgm:alg type="cycle">
                              <dgm:param type="stAng" val="0"/>
                              <dgm:param type="spanAng" val="-360"/>
                              <dgm:param type="ctrShpMap" val="fNode"/>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Sty" val="noArr"/>
                          <dgm:param type="endSty" val="noArr"/>
                          <dgm:param type="begPts" val="auto"/>
                          <dgm:param type="endPts" val="auto"/>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srcNode" val="textCenter"/>
                    <dgm:param type="dstNode" val="childCenter7"/>
                    <dgm:param type="dim" val="1D"/>
                    <dgm:param type="endSty" val="noArr"/>
                    <dgm:param type="begPts" val="auto"/>
                    <dgm:param type="endPts" val="auto"/>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1">
  <dgm:title val=""/>
  <dgm:desc val=""/>
  <dgm:catLst>
    <dgm:cat type="simple" pri="101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2">
  <dgm:title val=""/>
  <dgm:desc val=""/>
  <dgm:catLst>
    <dgm:cat type="simple" pri="101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3">
  <dgm:title val=""/>
  <dgm:desc val=""/>
  <dgm:catLst>
    <dgm:cat type="simple" pri="101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3#1">
  <dgm:title val=""/>
  <dgm:desc val=""/>
  <dgm:catLst>
    <dgm:cat type="simple" pri="10300"/>
  </dgm:catLst>
  <dgm:scene3d>
    <a:camera prst="orthographicFront"/>
    <a:lightRig rig="threePt" dir="t"/>
  </dgm:scene3d>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4">
  <dgm:title val=""/>
  <dgm:desc val=""/>
  <dgm:catLst>
    <dgm:cat type="simple" pri="101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3#2">
  <dgm:title val=""/>
  <dgm:desc val=""/>
  <dgm:catLst>
    <dgm:cat type="simple" pri="10300"/>
  </dgm:catLst>
  <dgm:scene3d>
    <a:camera prst="orthographicFront"/>
    <a:lightRig rig="threePt" dir="t"/>
  </dgm:scene3d>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2#1">
  <dgm:title val=""/>
  <dgm:desc val=""/>
  <dgm:catLst>
    <dgm:cat type="simple" pri="102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3#3">
  <dgm:title val=""/>
  <dgm:desc val=""/>
  <dgm:catLst>
    <dgm:cat type="simple" pri="10300"/>
  </dgm:catLst>
  <dgm:scene3d>
    <a:camera prst="orthographicFront"/>
    <a:lightRig rig="threePt" dir="t"/>
  </dgm:scene3d>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3#4">
  <dgm:title val=""/>
  <dgm:desc val=""/>
  <dgm:catLst>
    <dgm:cat type="simple" pri="10300"/>
  </dgm:catLst>
  <dgm:scene3d>
    <a:camera prst="orthographicFront"/>
    <a:lightRig rig="threePt" dir="t"/>
  </dgm:scene3d>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125</TotalTime>
  <Pages>85</Pages>
  <Words>78767</Words>
  <Characters>44898</Characters>
  <Application>Microsoft Office Word</Application>
  <DocSecurity>0</DocSecurity>
  <Lines>374</Lines>
  <Paragraphs>246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123419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vital</dc:creator>
  <cp:lastModifiedBy>user</cp:lastModifiedBy>
  <cp:revision>33</cp:revision>
  <dcterms:created xsi:type="dcterms:W3CDTF">2024-11-14T02:54:00Z</dcterms:created>
  <dcterms:modified xsi:type="dcterms:W3CDTF">2026-01-28T12:38:00Z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1033-12.1.23153.23153</vt:lpwstr>
  </property>
  <property fmtid="{D5CDD505-2E9C-101B-9397-08002B2CF9AE}" pid="3" name="ICV">
    <vt:lpwstr>AA4C743EBA4B36DA363DD8687D698EAC_42</vt:lpwstr>
  </property>
</Properties>
</file>