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68B1013" w14:textId="77777777" w:rsidR="005E084D" w:rsidRPr="00CB0C3B" w:rsidRDefault="005E084D" w:rsidP="005729A6">
      <w:pPr>
        <w:spacing w:after="0" w:line="240" w:lineRule="auto"/>
        <w:jc w:val="center"/>
        <w:rPr>
          <w:rFonts w:ascii="Times New Roman" w:eastAsia="Times New Roman" w:hAnsi="Times New Roman" w:cs="Times New Roman"/>
          <w:sz w:val="24"/>
          <w:szCs w:val="24"/>
          <w:lang w:eastAsia="uk-UA"/>
        </w:rPr>
      </w:pPr>
      <w:r w:rsidRPr="00CB0C3B">
        <w:rPr>
          <w:rFonts w:ascii="Times New Roman" w:eastAsia="Times New Roman" w:hAnsi="Times New Roman" w:cs="Times New Roman"/>
          <w:color w:val="000000"/>
          <w:sz w:val="28"/>
          <w:szCs w:val="28"/>
          <w:lang w:eastAsia="uk-UA"/>
        </w:rPr>
        <w:t>МІНІСТЕРСТВО ОСВІТИ І НАУКИ</w:t>
      </w:r>
    </w:p>
    <w:p w14:paraId="2FF48FEE" w14:textId="77777777" w:rsidR="005E084D" w:rsidRPr="00CB0C3B" w:rsidRDefault="005E084D" w:rsidP="005729A6">
      <w:pPr>
        <w:spacing w:after="0" w:line="240" w:lineRule="auto"/>
        <w:jc w:val="center"/>
        <w:rPr>
          <w:rFonts w:ascii="Times New Roman" w:eastAsia="Times New Roman" w:hAnsi="Times New Roman" w:cs="Times New Roman"/>
          <w:sz w:val="24"/>
          <w:szCs w:val="24"/>
          <w:lang w:eastAsia="uk-UA"/>
        </w:rPr>
      </w:pPr>
      <w:r w:rsidRPr="00CB0C3B">
        <w:rPr>
          <w:rFonts w:ascii="Times New Roman" w:eastAsia="Times New Roman" w:hAnsi="Times New Roman" w:cs="Times New Roman"/>
          <w:color w:val="000000"/>
          <w:sz w:val="28"/>
          <w:szCs w:val="28"/>
          <w:lang w:eastAsia="uk-UA"/>
        </w:rPr>
        <w:t>ДЕРЖАВНИЙ ЗАКЛАД «ЛУГАНСЬКИЙ НАЦІОНАЛЬНИЙ УНІВЕРСИТЕТ ІМЕНІ ТАРАСА ШЕВЧЕНКА»</w:t>
      </w:r>
    </w:p>
    <w:p w14:paraId="54426DEF" w14:textId="77777777" w:rsidR="005E084D" w:rsidRPr="00CB0C3B" w:rsidRDefault="005E084D" w:rsidP="005729A6">
      <w:pPr>
        <w:spacing w:after="0" w:line="240" w:lineRule="auto"/>
        <w:rPr>
          <w:rFonts w:ascii="Times New Roman" w:eastAsia="Times New Roman" w:hAnsi="Times New Roman" w:cs="Times New Roman"/>
          <w:sz w:val="24"/>
          <w:szCs w:val="24"/>
          <w:lang w:eastAsia="uk-UA"/>
        </w:rPr>
      </w:pPr>
    </w:p>
    <w:p w14:paraId="138046D0" w14:textId="77777777" w:rsidR="005E084D" w:rsidRPr="00CB0C3B" w:rsidRDefault="005E084D" w:rsidP="005729A6">
      <w:pPr>
        <w:spacing w:after="0" w:line="240" w:lineRule="auto"/>
        <w:jc w:val="center"/>
        <w:rPr>
          <w:rFonts w:ascii="Times New Roman" w:eastAsia="Times New Roman" w:hAnsi="Times New Roman" w:cs="Times New Roman"/>
          <w:sz w:val="24"/>
          <w:szCs w:val="24"/>
          <w:lang w:eastAsia="uk-UA"/>
        </w:rPr>
      </w:pPr>
      <w:r w:rsidRPr="00CB0C3B">
        <w:rPr>
          <w:rFonts w:ascii="Times New Roman" w:eastAsia="Times New Roman" w:hAnsi="Times New Roman" w:cs="Times New Roman"/>
          <w:color w:val="000000"/>
          <w:sz w:val="28"/>
          <w:szCs w:val="28"/>
          <w:lang w:eastAsia="uk-UA"/>
        </w:rPr>
        <w:t>НАВЧАЛЬНО-НАУКОВИЙ ІНСТИТУТУ МИСТЕЦТВ</w:t>
      </w:r>
    </w:p>
    <w:p w14:paraId="3B295D00" w14:textId="77777777" w:rsidR="005E084D" w:rsidRPr="00CB0C3B" w:rsidRDefault="005E084D" w:rsidP="005729A6">
      <w:pPr>
        <w:spacing w:after="0" w:line="240" w:lineRule="auto"/>
        <w:jc w:val="center"/>
        <w:rPr>
          <w:rFonts w:ascii="Times New Roman" w:eastAsia="Times New Roman" w:hAnsi="Times New Roman" w:cs="Times New Roman"/>
          <w:sz w:val="24"/>
          <w:szCs w:val="24"/>
          <w:lang w:eastAsia="uk-UA"/>
        </w:rPr>
      </w:pPr>
      <w:r w:rsidRPr="00CB0C3B">
        <w:rPr>
          <w:rFonts w:ascii="Times New Roman" w:eastAsia="Times New Roman" w:hAnsi="Times New Roman" w:cs="Times New Roman"/>
          <w:color w:val="000000"/>
          <w:sz w:val="28"/>
          <w:szCs w:val="28"/>
          <w:lang w:eastAsia="uk-UA"/>
        </w:rPr>
        <w:t>КАФЕДРА АУДІОВІЗУАЛЬНОГО МИСТЕЦТВА</w:t>
      </w:r>
    </w:p>
    <w:p w14:paraId="3CE18EC2" w14:textId="77777777" w:rsidR="005E084D" w:rsidRPr="00CB0C3B" w:rsidRDefault="005E084D" w:rsidP="005729A6">
      <w:pPr>
        <w:spacing w:after="0" w:line="240" w:lineRule="auto"/>
        <w:ind w:firstLine="5387"/>
        <w:rPr>
          <w:rFonts w:ascii="Times New Roman" w:eastAsia="Times New Roman" w:hAnsi="Times New Roman" w:cs="Times New Roman"/>
          <w:sz w:val="24"/>
          <w:szCs w:val="24"/>
          <w:lang w:eastAsia="uk-UA"/>
        </w:rPr>
      </w:pPr>
      <w:r w:rsidRPr="00CB0C3B">
        <w:rPr>
          <w:rFonts w:ascii="Times New Roman" w:eastAsia="Times New Roman" w:hAnsi="Times New Roman" w:cs="Times New Roman"/>
          <w:color w:val="000000"/>
          <w:sz w:val="24"/>
          <w:szCs w:val="24"/>
          <w:lang w:eastAsia="uk-UA"/>
        </w:rPr>
        <w:t>Кваліфікаційна наукова</w:t>
      </w:r>
    </w:p>
    <w:p w14:paraId="342E8670" w14:textId="77777777" w:rsidR="005E084D" w:rsidRPr="00CB0C3B" w:rsidRDefault="005E084D" w:rsidP="005729A6">
      <w:pPr>
        <w:spacing w:after="0" w:line="240" w:lineRule="auto"/>
        <w:ind w:firstLine="5387"/>
        <w:rPr>
          <w:rFonts w:ascii="Times New Roman" w:eastAsia="Times New Roman" w:hAnsi="Times New Roman" w:cs="Times New Roman"/>
          <w:sz w:val="24"/>
          <w:szCs w:val="24"/>
          <w:lang w:eastAsia="uk-UA"/>
        </w:rPr>
      </w:pPr>
      <w:r w:rsidRPr="00CB0C3B">
        <w:rPr>
          <w:rFonts w:ascii="Times New Roman" w:eastAsia="Times New Roman" w:hAnsi="Times New Roman" w:cs="Times New Roman"/>
          <w:color w:val="000000"/>
          <w:sz w:val="24"/>
          <w:szCs w:val="24"/>
          <w:lang w:eastAsia="uk-UA"/>
        </w:rPr>
        <w:t>праця на правах рукопису</w:t>
      </w:r>
    </w:p>
    <w:p w14:paraId="77E847FB" w14:textId="77777777" w:rsidR="005E084D" w:rsidRPr="00CB0C3B" w:rsidRDefault="005E084D" w:rsidP="005729A6">
      <w:pPr>
        <w:spacing w:after="0" w:line="240" w:lineRule="auto"/>
        <w:rPr>
          <w:rFonts w:ascii="Times New Roman" w:eastAsia="Times New Roman" w:hAnsi="Times New Roman" w:cs="Times New Roman"/>
          <w:sz w:val="24"/>
          <w:szCs w:val="24"/>
          <w:lang w:eastAsia="uk-UA"/>
        </w:rPr>
      </w:pPr>
    </w:p>
    <w:p w14:paraId="251E6B76" w14:textId="77777777" w:rsidR="0017078D" w:rsidRPr="00CB0C3B" w:rsidRDefault="0017078D" w:rsidP="005729A6">
      <w:pPr>
        <w:spacing w:after="0" w:line="240" w:lineRule="auto"/>
        <w:jc w:val="center"/>
        <w:rPr>
          <w:rFonts w:ascii="Times New Roman" w:eastAsia="Times New Roman" w:hAnsi="Times New Roman" w:cs="Times New Roman"/>
          <w:b/>
          <w:bCs/>
          <w:color w:val="000000"/>
          <w:sz w:val="28"/>
          <w:szCs w:val="28"/>
          <w:lang w:eastAsia="uk-UA"/>
        </w:rPr>
      </w:pPr>
    </w:p>
    <w:p w14:paraId="1B0D4A56" w14:textId="77777777" w:rsidR="005E084D" w:rsidRPr="00CB0C3B" w:rsidRDefault="005E084D" w:rsidP="005729A6">
      <w:pPr>
        <w:spacing w:after="0" w:line="240" w:lineRule="auto"/>
        <w:jc w:val="center"/>
        <w:rPr>
          <w:rFonts w:ascii="Times New Roman" w:eastAsia="Times New Roman" w:hAnsi="Times New Roman" w:cs="Times New Roman"/>
          <w:sz w:val="24"/>
          <w:szCs w:val="24"/>
          <w:lang w:eastAsia="uk-UA"/>
        </w:rPr>
      </w:pPr>
      <w:r w:rsidRPr="00CB0C3B">
        <w:rPr>
          <w:rFonts w:ascii="Times New Roman" w:eastAsia="Times New Roman" w:hAnsi="Times New Roman" w:cs="Times New Roman"/>
          <w:b/>
          <w:bCs/>
          <w:color w:val="000000"/>
          <w:sz w:val="28"/>
          <w:szCs w:val="28"/>
          <w:lang w:eastAsia="uk-UA"/>
        </w:rPr>
        <w:t> </w:t>
      </w:r>
      <w:r w:rsidR="0017078D" w:rsidRPr="00CB0C3B">
        <w:rPr>
          <w:rFonts w:ascii="Times New Roman" w:eastAsia="Times New Roman" w:hAnsi="Times New Roman" w:cs="Times New Roman"/>
          <w:b/>
          <w:bCs/>
          <w:color w:val="000000"/>
          <w:sz w:val="28"/>
          <w:szCs w:val="28"/>
          <w:lang w:eastAsia="uk-UA"/>
        </w:rPr>
        <w:t>Степанюк Андрій Ігорович</w:t>
      </w:r>
      <w:r w:rsidRPr="00CB0C3B">
        <w:rPr>
          <w:rFonts w:ascii="Times New Roman" w:eastAsia="Times New Roman" w:hAnsi="Times New Roman" w:cs="Times New Roman"/>
          <w:b/>
          <w:bCs/>
          <w:color w:val="000000"/>
          <w:sz w:val="28"/>
          <w:szCs w:val="28"/>
          <w:lang w:eastAsia="uk-UA"/>
        </w:rPr>
        <w:t> </w:t>
      </w:r>
    </w:p>
    <w:p w14:paraId="67E98F1F" w14:textId="77777777" w:rsidR="0017078D" w:rsidRPr="00CB0C3B" w:rsidRDefault="0017078D" w:rsidP="005729A6">
      <w:pPr>
        <w:spacing w:after="0" w:line="240" w:lineRule="auto"/>
        <w:jc w:val="center"/>
        <w:rPr>
          <w:rFonts w:ascii="Times New Roman" w:eastAsia="Times New Roman" w:hAnsi="Times New Roman" w:cs="Times New Roman"/>
          <w:b/>
          <w:bCs/>
          <w:color w:val="000000"/>
          <w:sz w:val="28"/>
          <w:szCs w:val="28"/>
          <w:lang w:eastAsia="uk-UA"/>
        </w:rPr>
      </w:pPr>
    </w:p>
    <w:p w14:paraId="062475DA" w14:textId="77777777" w:rsidR="0017078D" w:rsidRPr="00CB0C3B" w:rsidRDefault="0017078D" w:rsidP="005729A6">
      <w:pPr>
        <w:spacing w:after="0" w:line="240" w:lineRule="auto"/>
        <w:jc w:val="center"/>
        <w:rPr>
          <w:rFonts w:ascii="Times New Roman" w:eastAsia="Times New Roman" w:hAnsi="Times New Roman" w:cs="Times New Roman"/>
          <w:b/>
          <w:bCs/>
          <w:color w:val="000000"/>
          <w:sz w:val="28"/>
          <w:szCs w:val="28"/>
          <w:lang w:eastAsia="uk-UA"/>
        </w:rPr>
      </w:pPr>
    </w:p>
    <w:p w14:paraId="3FC9DAA7" w14:textId="77777777" w:rsidR="005E084D" w:rsidRPr="00CB0C3B" w:rsidRDefault="005E084D" w:rsidP="005729A6">
      <w:pPr>
        <w:spacing w:after="0" w:line="240" w:lineRule="auto"/>
        <w:jc w:val="center"/>
        <w:rPr>
          <w:rFonts w:ascii="Times New Roman" w:eastAsia="Times New Roman" w:hAnsi="Times New Roman" w:cs="Times New Roman"/>
          <w:sz w:val="24"/>
          <w:szCs w:val="24"/>
          <w:lang w:eastAsia="uk-UA"/>
        </w:rPr>
      </w:pPr>
      <w:r w:rsidRPr="00CB0C3B">
        <w:rPr>
          <w:rFonts w:ascii="Times New Roman" w:eastAsia="Times New Roman" w:hAnsi="Times New Roman" w:cs="Times New Roman"/>
          <w:b/>
          <w:bCs/>
          <w:color w:val="000000"/>
          <w:sz w:val="28"/>
          <w:szCs w:val="28"/>
          <w:lang w:eastAsia="uk-UA"/>
        </w:rPr>
        <w:t>«</w:t>
      </w:r>
      <w:r w:rsidR="0017078D" w:rsidRPr="00CB0C3B">
        <w:rPr>
          <w:rFonts w:ascii="Times New Roman" w:eastAsia="Times New Roman" w:hAnsi="Times New Roman" w:cs="Times New Roman"/>
          <w:b/>
          <w:bCs/>
          <w:caps/>
          <w:color w:val="000000"/>
          <w:sz w:val="28"/>
          <w:szCs w:val="28"/>
          <w:lang w:eastAsia="uk-UA"/>
        </w:rPr>
        <w:t>Відображення суспільних проблем та цінностей у кіно та телебаченні: соціокультурний аналіз</w:t>
      </w:r>
      <w:r w:rsidRPr="00CB0C3B">
        <w:rPr>
          <w:rFonts w:ascii="Times New Roman" w:eastAsia="Times New Roman" w:hAnsi="Times New Roman" w:cs="Times New Roman"/>
          <w:b/>
          <w:bCs/>
          <w:color w:val="000000"/>
          <w:sz w:val="28"/>
          <w:szCs w:val="28"/>
          <w:lang w:eastAsia="uk-UA"/>
        </w:rPr>
        <w:t>»</w:t>
      </w:r>
    </w:p>
    <w:p w14:paraId="3DD603D2" w14:textId="77777777" w:rsidR="0017078D" w:rsidRPr="00CB0C3B" w:rsidRDefault="0017078D" w:rsidP="005729A6">
      <w:pPr>
        <w:spacing w:after="0" w:line="240" w:lineRule="auto"/>
        <w:ind w:left="450" w:right="491"/>
        <w:jc w:val="center"/>
        <w:rPr>
          <w:rFonts w:ascii="Times New Roman" w:eastAsia="Times New Roman" w:hAnsi="Times New Roman" w:cs="Times New Roman"/>
          <w:color w:val="000000"/>
          <w:sz w:val="28"/>
          <w:szCs w:val="28"/>
          <w:lang w:eastAsia="uk-UA"/>
        </w:rPr>
      </w:pPr>
    </w:p>
    <w:p w14:paraId="565D703F" w14:textId="77777777" w:rsidR="005E084D" w:rsidRPr="00CB0C3B" w:rsidRDefault="005E084D" w:rsidP="005729A6">
      <w:pPr>
        <w:spacing w:after="0" w:line="240" w:lineRule="auto"/>
        <w:ind w:left="450" w:right="491"/>
        <w:jc w:val="center"/>
        <w:rPr>
          <w:rFonts w:ascii="Times New Roman" w:eastAsia="Times New Roman" w:hAnsi="Times New Roman" w:cs="Times New Roman"/>
          <w:sz w:val="24"/>
          <w:szCs w:val="24"/>
          <w:lang w:eastAsia="uk-UA"/>
        </w:rPr>
      </w:pPr>
      <w:r w:rsidRPr="00CB0C3B">
        <w:rPr>
          <w:rFonts w:ascii="Times New Roman" w:eastAsia="Times New Roman" w:hAnsi="Times New Roman" w:cs="Times New Roman"/>
          <w:color w:val="000000"/>
          <w:sz w:val="28"/>
          <w:szCs w:val="28"/>
          <w:lang w:eastAsia="uk-UA"/>
        </w:rPr>
        <w:t>Кваліфікаційна робота на здобуття ступеня вищої освіти «Магістр» за спеціальністю 021 Аудіовізуальне мистецтво та виробництво</w:t>
      </w:r>
    </w:p>
    <w:p w14:paraId="59A7FC5F" w14:textId="77777777" w:rsidR="005E084D" w:rsidRPr="00CB0C3B" w:rsidRDefault="005E084D" w:rsidP="005729A6">
      <w:pPr>
        <w:spacing w:after="0" w:line="240" w:lineRule="auto"/>
        <w:ind w:left="446" w:right="491"/>
        <w:jc w:val="center"/>
        <w:rPr>
          <w:rFonts w:ascii="Times New Roman" w:eastAsia="Times New Roman" w:hAnsi="Times New Roman" w:cs="Times New Roman"/>
          <w:sz w:val="24"/>
          <w:szCs w:val="24"/>
          <w:lang w:eastAsia="uk-UA"/>
        </w:rPr>
      </w:pPr>
      <w:r w:rsidRPr="00CB0C3B">
        <w:rPr>
          <w:rFonts w:ascii="Times New Roman" w:eastAsia="Times New Roman" w:hAnsi="Times New Roman" w:cs="Times New Roman"/>
          <w:color w:val="000000"/>
          <w:sz w:val="28"/>
          <w:szCs w:val="28"/>
          <w:lang w:eastAsia="uk-UA"/>
        </w:rPr>
        <w:t>Освітня програма «Ведучий програм телебачення»</w:t>
      </w:r>
    </w:p>
    <w:p w14:paraId="1C89C066" w14:textId="77777777" w:rsidR="005E084D" w:rsidRPr="00CB0C3B" w:rsidRDefault="005E084D" w:rsidP="005729A6">
      <w:pPr>
        <w:spacing w:after="0" w:line="240" w:lineRule="auto"/>
        <w:rPr>
          <w:rFonts w:ascii="Times New Roman" w:eastAsia="Times New Roman" w:hAnsi="Times New Roman" w:cs="Times New Roman"/>
          <w:sz w:val="24"/>
          <w:szCs w:val="24"/>
          <w:lang w:eastAsia="uk-UA"/>
        </w:rPr>
      </w:pPr>
    </w:p>
    <w:p w14:paraId="6BA6D481" w14:textId="77777777" w:rsidR="005E084D" w:rsidRPr="00CB0C3B" w:rsidRDefault="005E084D" w:rsidP="005729A6">
      <w:pPr>
        <w:spacing w:after="0" w:line="240" w:lineRule="auto"/>
        <w:ind w:left="5387"/>
        <w:rPr>
          <w:rFonts w:ascii="Times New Roman" w:eastAsia="Times New Roman" w:hAnsi="Times New Roman" w:cs="Times New Roman"/>
          <w:sz w:val="24"/>
          <w:szCs w:val="24"/>
          <w:lang w:eastAsia="uk-UA"/>
        </w:rPr>
      </w:pPr>
      <w:r w:rsidRPr="00CB0C3B">
        <w:rPr>
          <w:rFonts w:ascii="Times New Roman" w:eastAsia="Times New Roman" w:hAnsi="Times New Roman" w:cs="Times New Roman"/>
          <w:color w:val="000000"/>
          <w:sz w:val="24"/>
          <w:szCs w:val="24"/>
          <w:lang w:eastAsia="uk-UA"/>
        </w:rPr>
        <w:t>Кваліфікаційна робота містить </w:t>
      </w:r>
    </w:p>
    <w:p w14:paraId="7A3355B1" w14:textId="77777777" w:rsidR="005E084D" w:rsidRPr="00CB0C3B" w:rsidRDefault="005E084D" w:rsidP="005729A6">
      <w:pPr>
        <w:spacing w:after="0" w:line="240" w:lineRule="auto"/>
        <w:ind w:left="5387"/>
        <w:rPr>
          <w:rFonts w:ascii="Times New Roman" w:eastAsia="Times New Roman" w:hAnsi="Times New Roman" w:cs="Times New Roman"/>
          <w:sz w:val="24"/>
          <w:szCs w:val="24"/>
          <w:lang w:eastAsia="uk-UA"/>
        </w:rPr>
      </w:pPr>
      <w:r w:rsidRPr="00CB0C3B">
        <w:rPr>
          <w:rFonts w:ascii="Times New Roman" w:eastAsia="Times New Roman" w:hAnsi="Times New Roman" w:cs="Times New Roman"/>
          <w:color w:val="000000"/>
          <w:sz w:val="24"/>
          <w:szCs w:val="24"/>
          <w:lang w:eastAsia="uk-UA"/>
        </w:rPr>
        <w:t>результати власних досліджень. </w:t>
      </w:r>
    </w:p>
    <w:p w14:paraId="1E6B58D2" w14:textId="77777777" w:rsidR="005E084D" w:rsidRPr="00CB0C3B" w:rsidRDefault="005E084D" w:rsidP="005729A6">
      <w:pPr>
        <w:spacing w:after="0" w:line="240" w:lineRule="auto"/>
        <w:ind w:left="5387"/>
        <w:rPr>
          <w:rFonts w:ascii="Times New Roman" w:eastAsia="Times New Roman" w:hAnsi="Times New Roman" w:cs="Times New Roman"/>
          <w:sz w:val="24"/>
          <w:szCs w:val="24"/>
          <w:lang w:eastAsia="uk-UA"/>
        </w:rPr>
      </w:pPr>
      <w:r w:rsidRPr="00CB0C3B">
        <w:rPr>
          <w:rFonts w:ascii="Times New Roman" w:eastAsia="Times New Roman" w:hAnsi="Times New Roman" w:cs="Times New Roman"/>
          <w:color w:val="000000"/>
          <w:sz w:val="24"/>
          <w:szCs w:val="24"/>
          <w:lang w:eastAsia="uk-UA"/>
        </w:rPr>
        <w:t>Використання ідей, результатів і текстів </w:t>
      </w:r>
    </w:p>
    <w:p w14:paraId="173B2AF6" w14:textId="77777777" w:rsidR="005E084D" w:rsidRPr="00CB0C3B" w:rsidRDefault="005E084D" w:rsidP="005729A6">
      <w:pPr>
        <w:spacing w:after="0" w:line="240" w:lineRule="auto"/>
        <w:ind w:left="5387"/>
        <w:rPr>
          <w:rFonts w:ascii="Times New Roman" w:eastAsia="Times New Roman" w:hAnsi="Times New Roman" w:cs="Times New Roman"/>
          <w:sz w:val="24"/>
          <w:szCs w:val="24"/>
          <w:lang w:eastAsia="uk-UA"/>
        </w:rPr>
      </w:pPr>
      <w:r w:rsidRPr="00CB0C3B">
        <w:rPr>
          <w:rFonts w:ascii="Times New Roman" w:eastAsia="Times New Roman" w:hAnsi="Times New Roman" w:cs="Times New Roman"/>
          <w:color w:val="000000"/>
          <w:sz w:val="24"/>
          <w:szCs w:val="24"/>
          <w:lang w:eastAsia="uk-UA"/>
        </w:rPr>
        <w:t>інших авторів мають посилання на відповідне джерело.</w:t>
      </w:r>
    </w:p>
    <w:p w14:paraId="53EBDB75" w14:textId="77777777" w:rsidR="005E084D" w:rsidRPr="00CB0C3B" w:rsidRDefault="005E084D" w:rsidP="005729A6">
      <w:pPr>
        <w:spacing w:after="0" w:line="240" w:lineRule="auto"/>
        <w:rPr>
          <w:rFonts w:ascii="Times New Roman" w:eastAsia="Times New Roman" w:hAnsi="Times New Roman" w:cs="Times New Roman"/>
          <w:sz w:val="24"/>
          <w:szCs w:val="24"/>
          <w:lang w:eastAsia="uk-UA"/>
        </w:rPr>
      </w:pPr>
    </w:p>
    <w:p w14:paraId="1A4F0B45" w14:textId="77777777" w:rsidR="0017078D" w:rsidRPr="00CB0C3B" w:rsidRDefault="0017078D" w:rsidP="005729A6">
      <w:pPr>
        <w:spacing w:after="0" w:line="240" w:lineRule="auto"/>
        <w:rPr>
          <w:rFonts w:ascii="Times New Roman" w:eastAsia="Times New Roman" w:hAnsi="Times New Roman" w:cs="Times New Roman"/>
          <w:color w:val="000000"/>
          <w:sz w:val="24"/>
          <w:szCs w:val="24"/>
          <w:lang w:eastAsia="uk-UA"/>
        </w:rPr>
      </w:pPr>
    </w:p>
    <w:p w14:paraId="657021E4" w14:textId="77777777" w:rsidR="005E084D" w:rsidRPr="00CB0C3B" w:rsidRDefault="0017078D" w:rsidP="005729A6">
      <w:pPr>
        <w:spacing w:after="0" w:line="240" w:lineRule="auto"/>
        <w:rPr>
          <w:rFonts w:ascii="Times New Roman" w:eastAsia="Times New Roman" w:hAnsi="Times New Roman" w:cs="Times New Roman"/>
          <w:sz w:val="24"/>
          <w:szCs w:val="24"/>
          <w:lang w:eastAsia="uk-UA"/>
        </w:rPr>
      </w:pPr>
      <w:r w:rsidRPr="00CB0C3B">
        <w:rPr>
          <w:rFonts w:ascii="Times New Roman" w:eastAsia="Times New Roman" w:hAnsi="Times New Roman" w:cs="Times New Roman"/>
          <w:color w:val="000000"/>
          <w:sz w:val="24"/>
          <w:szCs w:val="24"/>
          <w:lang w:eastAsia="uk-UA"/>
        </w:rPr>
        <w:t xml:space="preserve">Особистий підпис </w:t>
      </w:r>
      <w:r w:rsidR="005E084D" w:rsidRPr="00CB0C3B">
        <w:rPr>
          <w:rFonts w:ascii="Times New Roman" w:eastAsia="Times New Roman" w:hAnsi="Times New Roman" w:cs="Times New Roman"/>
          <w:color w:val="000000"/>
          <w:sz w:val="24"/>
          <w:szCs w:val="24"/>
          <w:lang w:eastAsia="uk-UA"/>
        </w:rPr>
        <w:tab/>
      </w:r>
      <w:r w:rsidRPr="00CB0C3B">
        <w:rPr>
          <w:rFonts w:ascii="Times New Roman" w:eastAsia="Times New Roman" w:hAnsi="Times New Roman" w:cs="Times New Roman"/>
          <w:color w:val="000000"/>
          <w:sz w:val="24"/>
          <w:szCs w:val="24"/>
          <w:lang w:eastAsia="uk-UA"/>
        </w:rPr>
        <w:t xml:space="preserve">                                                       А. І. Степанюк</w:t>
      </w:r>
    </w:p>
    <w:p w14:paraId="19D12124" w14:textId="77777777" w:rsidR="0017078D" w:rsidRPr="00CB0C3B" w:rsidRDefault="0017078D" w:rsidP="005729A6">
      <w:pPr>
        <w:spacing w:after="0" w:line="240" w:lineRule="auto"/>
        <w:rPr>
          <w:rFonts w:ascii="Times New Roman" w:eastAsia="Times New Roman" w:hAnsi="Times New Roman" w:cs="Times New Roman"/>
          <w:sz w:val="24"/>
          <w:szCs w:val="24"/>
          <w:lang w:eastAsia="uk-UA"/>
        </w:rPr>
      </w:pPr>
    </w:p>
    <w:p w14:paraId="06F1187B" w14:textId="77777777" w:rsidR="0017078D" w:rsidRPr="00CB0C3B" w:rsidRDefault="0017078D" w:rsidP="005729A6">
      <w:pPr>
        <w:spacing w:after="0" w:line="240" w:lineRule="auto"/>
        <w:rPr>
          <w:rFonts w:ascii="Times New Roman" w:eastAsia="Times New Roman" w:hAnsi="Times New Roman" w:cs="Times New Roman"/>
          <w:sz w:val="24"/>
          <w:szCs w:val="24"/>
          <w:lang w:eastAsia="uk-UA"/>
        </w:rPr>
      </w:pPr>
    </w:p>
    <w:p w14:paraId="6A44D536" w14:textId="77777777" w:rsidR="005E084D" w:rsidRPr="00CB0C3B" w:rsidRDefault="0017078D" w:rsidP="005729A6">
      <w:pPr>
        <w:spacing w:after="0" w:line="240" w:lineRule="auto"/>
        <w:rPr>
          <w:rFonts w:ascii="Times New Roman" w:eastAsia="Times New Roman" w:hAnsi="Times New Roman" w:cs="Times New Roman"/>
          <w:sz w:val="24"/>
          <w:szCs w:val="24"/>
          <w:lang w:eastAsia="uk-UA"/>
        </w:rPr>
      </w:pPr>
      <w:r w:rsidRPr="00CB0C3B">
        <w:rPr>
          <w:rFonts w:ascii="Times New Roman" w:eastAsia="Times New Roman" w:hAnsi="Times New Roman" w:cs="Times New Roman"/>
          <w:sz w:val="24"/>
          <w:szCs w:val="24"/>
          <w:lang w:eastAsia="uk-UA"/>
        </w:rPr>
        <w:t>Науковий керівник                                                          к.ф.н. К. С.  Палій</w:t>
      </w:r>
    </w:p>
    <w:p w14:paraId="6DB47119" w14:textId="77777777" w:rsidR="0017078D" w:rsidRPr="00CB0C3B" w:rsidRDefault="0017078D" w:rsidP="005729A6">
      <w:pPr>
        <w:spacing w:after="0" w:line="240" w:lineRule="auto"/>
        <w:rPr>
          <w:rFonts w:ascii="Times New Roman" w:eastAsia="Times New Roman" w:hAnsi="Times New Roman" w:cs="Times New Roman"/>
          <w:sz w:val="24"/>
          <w:szCs w:val="24"/>
          <w:lang w:eastAsia="uk-UA"/>
        </w:rPr>
      </w:pPr>
    </w:p>
    <w:p w14:paraId="3E63CF48" w14:textId="77777777" w:rsidR="0017078D" w:rsidRPr="00CB0C3B" w:rsidRDefault="0017078D" w:rsidP="005729A6">
      <w:pPr>
        <w:spacing w:after="0" w:line="240" w:lineRule="auto"/>
        <w:rPr>
          <w:rFonts w:ascii="Times New Roman" w:eastAsia="Times New Roman" w:hAnsi="Times New Roman" w:cs="Times New Roman"/>
          <w:sz w:val="24"/>
          <w:szCs w:val="24"/>
          <w:lang w:eastAsia="uk-UA"/>
        </w:rPr>
      </w:pPr>
    </w:p>
    <w:p w14:paraId="1613D919" w14:textId="77777777" w:rsidR="0017078D" w:rsidRPr="00CB0C3B" w:rsidRDefault="0017078D" w:rsidP="005729A6">
      <w:pPr>
        <w:spacing w:after="0" w:line="240" w:lineRule="auto"/>
        <w:rPr>
          <w:rFonts w:ascii="Times New Roman" w:eastAsia="Times New Roman" w:hAnsi="Times New Roman" w:cs="Times New Roman"/>
          <w:sz w:val="24"/>
          <w:szCs w:val="24"/>
          <w:lang w:eastAsia="uk-UA"/>
        </w:rPr>
      </w:pPr>
      <w:r w:rsidRPr="00CB0C3B">
        <w:rPr>
          <w:rFonts w:ascii="Times New Roman" w:eastAsia="Times New Roman" w:hAnsi="Times New Roman" w:cs="Times New Roman"/>
          <w:sz w:val="24"/>
          <w:szCs w:val="24"/>
          <w:lang w:eastAsia="uk-UA"/>
        </w:rPr>
        <w:t>Завідувач кафедри                                                          д. ф., ст. вик. М. Г. Сайбеков</w:t>
      </w:r>
    </w:p>
    <w:p w14:paraId="127C42B1" w14:textId="77777777" w:rsidR="0017078D" w:rsidRPr="00CB0C3B" w:rsidRDefault="0017078D" w:rsidP="005729A6">
      <w:pPr>
        <w:spacing w:after="0" w:line="240" w:lineRule="auto"/>
        <w:jc w:val="center"/>
        <w:rPr>
          <w:rFonts w:ascii="Times New Roman" w:eastAsia="Times New Roman" w:hAnsi="Times New Roman" w:cs="Times New Roman"/>
          <w:color w:val="000000"/>
          <w:sz w:val="28"/>
          <w:szCs w:val="28"/>
          <w:lang w:eastAsia="uk-UA"/>
        </w:rPr>
      </w:pPr>
    </w:p>
    <w:p w14:paraId="54053F2C" w14:textId="77777777" w:rsidR="005729A6" w:rsidRDefault="005729A6" w:rsidP="005729A6">
      <w:pPr>
        <w:spacing w:after="0" w:line="240" w:lineRule="auto"/>
        <w:jc w:val="center"/>
        <w:rPr>
          <w:rFonts w:ascii="Times New Roman" w:eastAsia="Times New Roman" w:hAnsi="Times New Roman" w:cs="Times New Roman"/>
          <w:color w:val="000000"/>
          <w:sz w:val="28"/>
          <w:szCs w:val="28"/>
          <w:lang w:eastAsia="uk-UA"/>
        </w:rPr>
      </w:pPr>
    </w:p>
    <w:p w14:paraId="30612943" w14:textId="77777777" w:rsidR="005729A6" w:rsidRDefault="005729A6" w:rsidP="005729A6">
      <w:pPr>
        <w:spacing w:after="0" w:line="240" w:lineRule="auto"/>
        <w:jc w:val="center"/>
        <w:rPr>
          <w:rFonts w:ascii="Times New Roman" w:eastAsia="Times New Roman" w:hAnsi="Times New Roman" w:cs="Times New Roman"/>
          <w:color w:val="000000"/>
          <w:sz w:val="28"/>
          <w:szCs w:val="28"/>
          <w:lang w:eastAsia="uk-UA"/>
        </w:rPr>
      </w:pPr>
    </w:p>
    <w:p w14:paraId="224A0F3F" w14:textId="77777777" w:rsidR="005729A6" w:rsidRDefault="005729A6" w:rsidP="005729A6">
      <w:pPr>
        <w:spacing w:after="0" w:line="240" w:lineRule="auto"/>
        <w:jc w:val="center"/>
        <w:rPr>
          <w:rFonts w:ascii="Times New Roman" w:eastAsia="Times New Roman" w:hAnsi="Times New Roman" w:cs="Times New Roman"/>
          <w:color w:val="000000"/>
          <w:sz w:val="28"/>
          <w:szCs w:val="28"/>
          <w:lang w:eastAsia="uk-UA"/>
        </w:rPr>
      </w:pPr>
    </w:p>
    <w:p w14:paraId="06157831" w14:textId="77777777" w:rsidR="005729A6" w:rsidRDefault="005729A6" w:rsidP="005729A6">
      <w:pPr>
        <w:spacing w:after="0" w:line="240" w:lineRule="auto"/>
        <w:jc w:val="center"/>
        <w:rPr>
          <w:rFonts w:ascii="Times New Roman" w:eastAsia="Times New Roman" w:hAnsi="Times New Roman" w:cs="Times New Roman"/>
          <w:color w:val="000000"/>
          <w:sz w:val="28"/>
          <w:szCs w:val="28"/>
          <w:lang w:eastAsia="uk-UA"/>
        </w:rPr>
      </w:pPr>
    </w:p>
    <w:p w14:paraId="16012F1C" w14:textId="77777777" w:rsidR="005729A6" w:rsidRDefault="005729A6" w:rsidP="005729A6">
      <w:pPr>
        <w:spacing w:after="0" w:line="240" w:lineRule="auto"/>
        <w:jc w:val="center"/>
        <w:rPr>
          <w:rFonts w:ascii="Times New Roman" w:eastAsia="Times New Roman" w:hAnsi="Times New Roman" w:cs="Times New Roman"/>
          <w:color w:val="000000"/>
          <w:sz w:val="28"/>
          <w:szCs w:val="28"/>
          <w:lang w:eastAsia="uk-UA"/>
        </w:rPr>
      </w:pPr>
    </w:p>
    <w:p w14:paraId="2D600D85" w14:textId="77777777" w:rsidR="005729A6" w:rsidRDefault="005729A6" w:rsidP="005729A6">
      <w:pPr>
        <w:spacing w:after="0" w:line="240" w:lineRule="auto"/>
        <w:jc w:val="center"/>
        <w:rPr>
          <w:rFonts w:ascii="Times New Roman" w:eastAsia="Times New Roman" w:hAnsi="Times New Roman" w:cs="Times New Roman"/>
          <w:color w:val="000000"/>
          <w:sz w:val="28"/>
          <w:szCs w:val="28"/>
          <w:lang w:eastAsia="uk-UA"/>
        </w:rPr>
      </w:pPr>
    </w:p>
    <w:p w14:paraId="0BF483A7" w14:textId="77777777" w:rsidR="005729A6" w:rsidRDefault="005729A6" w:rsidP="005729A6">
      <w:pPr>
        <w:spacing w:after="0" w:line="240" w:lineRule="auto"/>
        <w:jc w:val="center"/>
        <w:rPr>
          <w:rFonts w:ascii="Times New Roman" w:eastAsia="Times New Roman" w:hAnsi="Times New Roman" w:cs="Times New Roman"/>
          <w:color w:val="000000"/>
          <w:sz w:val="28"/>
          <w:szCs w:val="28"/>
          <w:lang w:eastAsia="uk-UA"/>
        </w:rPr>
      </w:pPr>
    </w:p>
    <w:p w14:paraId="374E1C05" w14:textId="77777777" w:rsidR="005729A6" w:rsidRDefault="005729A6" w:rsidP="005729A6">
      <w:pPr>
        <w:spacing w:after="0" w:line="240" w:lineRule="auto"/>
        <w:jc w:val="center"/>
        <w:rPr>
          <w:rFonts w:ascii="Times New Roman" w:eastAsia="Times New Roman" w:hAnsi="Times New Roman" w:cs="Times New Roman"/>
          <w:color w:val="000000"/>
          <w:sz w:val="28"/>
          <w:szCs w:val="28"/>
          <w:lang w:eastAsia="uk-UA"/>
        </w:rPr>
      </w:pPr>
    </w:p>
    <w:p w14:paraId="6AA7DF6C" w14:textId="77777777" w:rsidR="005729A6" w:rsidRDefault="005729A6" w:rsidP="005729A6">
      <w:pPr>
        <w:spacing w:after="0" w:line="240" w:lineRule="auto"/>
        <w:jc w:val="center"/>
        <w:rPr>
          <w:rFonts w:ascii="Times New Roman" w:eastAsia="Times New Roman" w:hAnsi="Times New Roman" w:cs="Times New Roman"/>
          <w:color w:val="000000"/>
          <w:sz w:val="28"/>
          <w:szCs w:val="28"/>
          <w:lang w:eastAsia="uk-UA"/>
        </w:rPr>
      </w:pPr>
    </w:p>
    <w:p w14:paraId="55FDBD0F" w14:textId="77777777" w:rsidR="005729A6" w:rsidRDefault="005729A6" w:rsidP="005729A6">
      <w:pPr>
        <w:spacing w:after="0" w:line="240" w:lineRule="auto"/>
        <w:jc w:val="center"/>
        <w:rPr>
          <w:rFonts w:ascii="Times New Roman" w:eastAsia="Times New Roman" w:hAnsi="Times New Roman" w:cs="Times New Roman"/>
          <w:color w:val="000000"/>
          <w:sz w:val="28"/>
          <w:szCs w:val="28"/>
          <w:lang w:eastAsia="uk-UA"/>
        </w:rPr>
      </w:pPr>
    </w:p>
    <w:p w14:paraId="0BF4E110" w14:textId="77777777" w:rsidR="005729A6" w:rsidRDefault="005729A6" w:rsidP="005729A6">
      <w:pPr>
        <w:spacing w:after="0" w:line="240" w:lineRule="auto"/>
        <w:jc w:val="center"/>
        <w:rPr>
          <w:rFonts w:ascii="Times New Roman" w:eastAsia="Times New Roman" w:hAnsi="Times New Roman" w:cs="Times New Roman"/>
          <w:color w:val="000000"/>
          <w:sz w:val="28"/>
          <w:szCs w:val="28"/>
          <w:lang w:eastAsia="uk-UA"/>
        </w:rPr>
      </w:pPr>
    </w:p>
    <w:p w14:paraId="36DFFF4F" w14:textId="53A04AFA" w:rsidR="005729A6" w:rsidRPr="005729A6" w:rsidRDefault="005E084D" w:rsidP="005729A6">
      <w:pPr>
        <w:spacing w:after="0" w:line="240" w:lineRule="auto"/>
        <w:jc w:val="center"/>
        <w:rPr>
          <w:rFonts w:ascii="Times New Roman" w:eastAsia="Times New Roman" w:hAnsi="Times New Roman" w:cs="Times New Roman"/>
          <w:sz w:val="24"/>
          <w:szCs w:val="24"/>
          <w:lang w:eastAsia="uk-UA"/>
        </w:rPr>
      </w:pPr>
      <w:r w:rsidRPr="00CB0C3B">
        <w:rPr>
          <w:rFonts w:ascii="Times New Roman" w:eastAsia="Times New Roman" w:hAnsi="Times New Roman" w:cs="Times New Roman"/>
          <w:color w:val="000000"/>
          <w:sz w:val="28"/>
          <w:szCs w:val="28"/>
          <w:lang w:eastAsia="uk-UA"/>
        </w:rPr>
        <w:t>Полтава – 202</w:t>
      </w:r>
      <w:r w:rsidR="00274150">
        <w:rPr>
          <w:rFonts w:ascii="Times New Roman" w:eastAsia="Times New Roman" w:hAnsi="Times New Roman" w:cs="Times New Roman"/>
          <w:color w:val="000000"/>
          <w:sz w:val="28"/>
          <w:szCs w:val="28"/>
          <w:lang w:val="en-US" w:eastAsia="uk-UA"/>
        </w:rPr>
        <w:t>5</w:t>
      </w:r>
      <w:r w:rsidRPr="00CB0C3B">
        <w:rPr>
          <w:rFonts w:ascii="Times New Roman" w:eastAsia="Times New Roman" w:hAnsi="Times New Roman" w:cs="Times New Roman"/>
          <w:color w:val="000000"/>
          <w:sz w:val="24"/>
          <w:szCs w:val="24"/>
          <w:lang w:eastAsia="uk-UA"/>
        </w:rPr>
        <w:t>    </w:t>
      </w:r>
    </w:p>
    <w:p w14:paraId="490D6C42" w14:textId="526990AC" w:rsidR="005E084D" w:rsidRPr="00CB0C3B" w:rsidRDefault="005E084D" w:rsidP="005729A6">
      <w:pPr>
        <w:spacing w:after="0"/>
        <w:jc w:val="center"/>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lastRenderedPageBreak/>
        <w:t>АНОТАЦІЯ</w:t>
      </w:r>
    </w:p>
    <w:p w14:paraId="2B1E9476" w14:textId="2B393E84" w:rsidR="005E084D" w:rsidRPr="00CB0C3B" w:rsidRDefault="00EC68D8"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t>Степанюк А. І. Відображення суспільних проблем та цінностей у кіно та телебаченні: соціокультурний аналіз</w:t>
      </w:r>
      <w:r w:rsidR="005E084D" w:rsidRPr="00CB0C3B">
        <w:rPr>
          <w:rFonts w:ascii="Times New Roman" w:eastAsia="Times New Roman" w:hAnsi="Times New Roman" w:cs="Times New Roman"/>
          <w:sz w:val="28"/>
          <w:szCs w:val="28"/>
          <w:lang w:eastAsia="uk-UA"/>
        </w:rPr>
        <w:t>. Полтава. 202</w:t>
      </w:r>
      <w:r w:rsidR="00274150">
        <w:rPr>
          <w:rFonts w:ascii="Times New Roman" w:eastAsia="Times New Roman" w:hAnsi="Times New Roman" w:cs="Times New Roman"/>
          <w:sz w:val="28"/>
          <w:szCs w:val="28"/>
          <w:lang w:val="en-US" w:eastAsia="uk-UA"/>
        </w:rPr>
        <w:t>5</w:t>
      </w:r>
      <w:r w:rsidR="005E084D" w:rsidRPr="00CB0C3B">
        <w:rPr>
          <w:rFonts w:ascii="Times New Roman" w:eastAsia="Times New Roman" w:hAnsi="Times New Roman" w:cs="Times New Roman"/>
          <w:sz w:val="28"/>
          <w:szCs w:val="28"/>
          <w:lang w:eastAsia="uk-UA"/>
        </w:rPr>
        <w:t>. Кваліфікаційна наукова</w:t>
      </w:r>
      <w:r w:rsidR="00404DE2">
        <w:rPr>
          <w:rFonts w:ascii="Times New Roman" w:eastAsia="Times New Roman" w:hAnsi="Times New Roman" w:cs="Times New Roman"/>
          <w:sz w:val="28"/>
          <w:szCs w:val="28"/>
          <w:lang w:val="ru-RU" w:eastAsia="uk-UA"/>
        </w:rPr>
        <w:t xml:space="preserve"> </w:t>
      </w:r>
      <w:r w:rsidR="005E084D" w:rsidRPr="00CB0C3B">
        <w:rPr>
          <w:rFonts w:ascii="Times New Roman" w:eastAsia="Times New Roman" w:hAnsi="Times New Roman" w:cs="Times New Roman"/>
          <w:sz w:val="28"/>
          <w:szCs w:val="28"/>
          <w:lang w:eastAsia="uk-UA"/>
        </w:rPr>
        <w:t>праця на правах рукопису.</w:t>
      </w:r>
    </w:p>
    <w:p w14:paraId="4F323B79" w14:textId="0B6420CD"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t xml:space="preserve">Науковий керівник: кандидат філософських наук, </w:t>
      </w:r>
      <w:r w:rsidR="00E00B1B" w:rsidRPr="00CB0C3B">
        <w:rPr>
          <w:rFonts w:ascii="Times New Roman" w:eastAsia="Times New Roman" w:hAnsi="Times New Roman" w:cs="Times New Roman"/>
          <w:sz w:val="28"/>
          <w:szCs w:val="28"/>
          <w:lang w:eastAsia="uk-UA"/>
        </w:rPr>
        <w:t xml:space="preserve">викладач </w:t>
      </w:r>
      <w:r w:rsidRPr="00CB0C3B">
        <w:rPr>
          <w:rFonts w:ascii="Times New Roman" w:eastAsia="Times New Roman" w:hAnsi="Times New Roman" w:cs="Times New Roman"/>
          <w:sz w:val="28"/>
          <w:szCs w:val="28"/>
          <w:lang w:eastAsia="uk-UA"/>
        </w:rPr>
        <w:t xml:space="preserve">кафедри аудіовізуального мистецтва – </w:t>
      </w:r>
      <w:r w:rsidR="0003799E" w:rsidRPr="00CB0C3B">
        <w:rPr>
          <w:rFonts w:ascii="Times New Roman" w:eastAsia="Times New Roman" w:hAnsi="Times New Roman" w:cs="Times New Roman"/>
          <w:sz w:val="28"/>
          <w:szCs w:val="28"/>
          <w:lang w:eastAsia="uk-UA"/>
        </w:rPr>
        <w:t>Палій</w:t>
      </w:r>
      <w:r w:rsidRPr="00CB0C3B">
        <w:rPr>
          <w:rFonts w:ascii="Times New Roman" w:eastAsia="Times New Roman" w:hAnsi="Times New Roman" w:cs="Times New Roman"/>
          <w:sz w:val="28"/>
          <w:szCs w:val="28"/>
          <w:lang w:eastAsia="uk-UA"/>
        </w:rPr>
        <w:t xml:space="preserve"> </w:t>
      </w:r>
      <w:r w:rsidR="0003799E" w:rsidRPr="00CB0C3B">
        <w:rPr>
          <w:rFonts w:ascii="Times New Roman" w:eastAsia="Times New Roman" w:hAnsi="Times New Roman" w:cs="Times New Roman"/>
          <w:sz w:val="28"/>
          <w:szCs w:val="28"/>
          <w:lang w:eastAsia="uk-UA"/>
        </w:rPr>
        <w:t>Катерина</w:t>
      </w:r>
      <w:r w:rsidR="00E00B1B" w:rsidRPr="00CB0C3B">
        <w:rPr>
          <w:rFonts w:ascii="Times New Roman" w:eastAsia="Times New Roman" w:hAnsi="Times New Roman" w:cs="Times New Roman"/>
          <w:sz w:val="28"/>
          <w:szCs w:val="28"/>
          <w:lang w:eastAsia="uk-UA"/>
        </w:rPr>
        <w:t xml:space="preserve"> </w:t>
      </w:r>
      <w:r w:rsidR="0003799E" w:rsidRPr="00CB0C3B">
        <w:rPr>
          <w:rFonts w:ascii="Times New Roman" w:eastAsia="Times New Roman" w:hAnsi="Times New Roman" w:cs="Times New Roman"/>
          <w:sz w:val="28"/>
          <w:szCs w:val="28"/>
          <w:lang w:eastAsia="uk-UA"/>
        </w:rPr>
        <w:t>Сергіївна</w:t>
      </w:r>
    </w:p>
    <w:p w14:paraId="55206B2B" w14:textId="36E34BDD"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t>Рецензент –</w:t>
      </w:r>
      <w:r w:rsidR="00E03E60" w:rsidRPr="00CB0C3B">
        <w:t xml:space="preserve"> </w:t>
      </w:r>
      <w:r w:rsidR="00E03E60" w:rsidRPr="00CB0C3B">
        <w:rPr>
          <w:rFonts w:ascii="Times New Roman" w:eastAsia="Times New Roman" w:hAnsi="Times New Roman" w:cs="Times New Roman"/>
          <w:sz w:val="28"/>
          <w:szCs w:val="28"/>
          <w:lang w:eastAsia="uk-UA"/>
        </w:rPr>
        <w:t>кандидат мистецтвознавства, доцент, членкиня Національної спілки художників України, декан факультету аудіовізуального мистецтва Харківської державної академії культури, Мархайчук Наталія Віталіївна.</w:t>
      </w:r>
    </w:p>
    <w:p w14:paraId="57BC4522" w14:textId="3E425ADB"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t>Кваліфікаційна робота на здобуття освітньо-кваліфікаційного рівня «Магістр» за спеціальністю 021 Аудіовізуальне мистецтво та виробництво. Державний заклад «Луганський національний університет імені Тараса Шевченка», МОН України, Полтава, 202</w:t>
      </w:r>
      <w:r w:rsidR="00274150">
        <w:rPr>
          <w:rFonts w:ascii="Times New Roman" w:eastAsia="Times New Roman" w:hAnsi="Times New Roman" w:cs="Times New Roman"/>
          <w:sz w:val="28"/>
          <w:szCs w:val="28"/>
          <w:lang w:val="en-US" w:eastAsia="uk-UA"/>
        </w:rPr>
        <w:t>5</w:t>
      </w:r>
      <w:bookmarkStart w:id="0" w:name="_GoBack"/>
      <w:bookmarkEnd w:id="0"/>
      <w:r w:rsidRPr="00CB0C3B">
        <w:rPr>
          <w:rFonts w:ascii="Times New Roman" w:eastAsia="Times New Roman" w:hAnsi="Times New Roman" w:cs="Times New Roman"/>
          <w:sz w:val="28"/>
          <w:szCs w:val="28"/>
          <w:lang w:eastAsia="uk-UA"/>
        </w:rPr>
        <w:t>.</w:t>
      </w:r>
    </w:p>
    <w:p w14:paraId="649FD171" w14:textId="782FD4FF" w:rsidR="001C27EC" w:rsidRPr="00CB0C3B" w:rsidRDefault="001C27EC"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t>У кваліфікаційній роботі аналізується роль кіно та телебачення у відображенні суспільних проблем і цінностей через соціокультурний аналіз. Дослідження фокусується на тому, як аудіовізуальні медіа створюють та транслюють образи, що впливають на формування громадської думки, культурних норм і поведінки. У роботі також розглядаються методи використання аудіовізуального мистецтва як інструменту соціального впливу, включаючи теми гендерної рівності, толерантності, політичної маніпуляції та формування ідеологій. Через аналіз конкретних прикладів кінофільмів та телевізійних шоу досліджується здатність аудіовізуальних медіа формувати уявлення про сучасний світ та сприяти вирішенню ключових соціальних проблем.</w:t>
      </w:r>
    </w:p>
    <w:p w14:paraId="6232D6DB" w14:textId="77777777" w:rsidR="001C27EC" w:rsidRPr="00CB0C3B" w:rsidRDefault="001C27EC" w:rsidP="005729A6">
      <w:pPr>
        <w:spacing w:after="0" w:line="360" w:lineRule="auto"/>
        <w:ind w:left="720"/>
        <w:jc w:val="both"/>
        <w:rPr>
          <w:rFonts w:ascii="Times New Roman" w:eastAsia="Times New Roman" w:hAnsi="Times New Roman" w:cs="Times New Roman"/>
          <w:sz w:val="28"/>
          <w:szCs w:val="28"/>
          <w:lang w:eastAsia="uk-UA"/>
        </w:rPr>
      </w:pPr>
    </w:p>
    <w:p w14:paraId="4319E106" w14:textId="77777777" w:rsidR="001C27EC" w:rsidRPr="00CB0C3B" w:rsidRDefault="001C27EC" w:rsidP="005729A6">
      <w:pPr>
        <w:spacing w:after="0" w:line="360" w:lineRule="auto"/>
        <w:ind w:firstLine="708"/>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b/>
          <w:bCs/>
          <w:sz w:val="28"/>
          <w:szCs w:val="28"/>
          <w:lang w:eastAsia="uk-UA"/>
        </w:rPr>
        <w:t>Ключові слова:</w:t>
      </w:r>
      <w:r w:rsidRPr="00CB0C3B">
        <w:rPr>
          <w:rFonts w:ascii="Times New Roman" w:eastAsia="Times New Roman" w:hAnsi="Times New Roman" w:cs="Times New Roman"/>
          <w:sz w:val="28"/>
          <w:szCs w:val="28"/>
          <w:lang w:eastAsia="uk-UA"/>
        </w:rPr>
        <w:t xml:space="preserve"> аудіовізуальне мистецтво, соціокультурний аналіз, кіно, телебачення, суспільні проблеми, цінності, громадська думка, гендерна рівність, маніпуляція, екранне мистецтво.</w:t>
      </w:r>
    </w:p>
    <w:p w14:paraId="0A9B57B6" w14:textId="77777777" w:rsidR="005729A6" w:rsidRDefault="005729A6" w:rsidP="005729A6">
      <w:pPr>
        <w:spacing w:after="0" w:line="360" w:lineRule="auto"/>
        <w:ind w:left="720"/>
        <w:jc w:val="center"/>
        <w:rPr>
          <w:rFonts w:ascii="Times New Roman" w:eastAsia="Times New Roman" w:hAnsi="Times New Roman" w:cs="Times New Roman"/>
          <w:sz w:val="28"/>
          <w:szCs w:val="28"/>
          <w:lang w:eastAsia="uk-UA"/>
        </w:rPr>
      </w:pPr>
    </w:p>
    <w:p w14:paraId="553E6C77" w14:textId="77777777" w:rsidR="005729A6" w:rsidRDefault="005729A6" w:rsidP="005729A6">
      <w:pPr>
        <w:spacing w:after="0" w:line="360" w:lineRule="auto"/>
        <w:ind w:left="720"/>
        <w:jc w:val="center"/>
        <w:rPr>
          <w:rFonts w:ascii="Times New Roman" w:eastAsia="Times New Roman" w:hAnsi="Times New Roman" w:cs="Times New Roman"/>
          <w:sz w:val="28"/>
          <w:szCs w:val="28"/>
          <w:lang w:eastAsia="uk-UA"/>
        </w:rPr>
      </w:pPr>
    </w:p>
    <w:p w14:paraId="1CEAAC53" w14:textId="77777777" w:rsidR="005729A6" w:rsidRDefault="005729A6" w:rsidP="005729A6">
      <w:pPr>
        <w:spacing w:after="0" w:line="360" w:lineRule="auto"/>
        <w:ind w:left="720"/>
        <w:jc w:val="center"/>
        <w:rPr>
          <w:rFonts w:ascii="Times New Roman" w:eastAsia="Times New Roman" w:hAnsi="Times New Roman" w:cs="Times New Roman"/>
          <w:sz w:val="28"/>
          <w:szCs w:val="28"/>
          <w:lang w:eastAsia="uk-UA"/>
        </w:rPr>
      </w:pPr>
    </w:p>
    <w:p w14:paraId="2B67C82B" w14:textId="56D3F855" w:rsidR="005E084D" w:rsidRPr="00CB0C3B" w:rsidRDefault="005E084D" w:rsidP="005729A6">
      <w:pPr>
        <w:spacing w:after="0" w:line="360" w:lineRule="auto"/>
        <w:ind w:left="720"/>
        <w:jc w:val="center"/>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lastRenderedPageBreak/>
        <w:t>СПИСОК ПУБЛІКАЦІЙ ЗДОБУВАЧА</w:t>
      </w:r>
    </w:p>
    <w:p w14:paraId="4776D257" w14:textId="77777777" w:rsidR="005E084D" w:rsidRPr="00CB0C3B" w:rsidRDefault="005E084D" w:rsidP="005729A6">
      <w:pPr>
        <w:spacing w:after="0" w:line="360" w:lineRule="auto"/>
        <w:ind w:left="720"/>
        <w:jc w:val="center"/>
        <w:rPr>
          <w:rFonts w:ascii="Times New Roman" w:eastAsia="Times New Roman" w:hAnsi="Times New Roman" w:cs="Times New Roman"/>
          <w:b/>
          <w:bCs/>
          <w:sz w:val="24"/>
          <w:szCs w:val="24"/>
          <w:lang w:eastAsia="uk-UA"/>
        </w:rPr>
      </w:pPr>
      <w:r w:rsidRPr="00CB0C3B">
        <w:rPr>
          <w:rFonts w:ascii="Times New Roman" w:eastAsia="Times New Roman" w:hAnsi="Times New Roman" w:cs="Times New Roman"/>
          <w:b/>
          <w:bCs/>
          <w:sz w:val="24"/>
          <w:szCs w:val="24"/>
          <w:lang w:eastAsia="uk-UA"/>
        </w:rPr>
        <w:t>Наукові праці, в яких опубліковані основні наукові результати здобувача</w:t>
      </w:r>
    </w:p>
    <w:p w14:paraId="64BC0E3B" w14:textId="45160736" w:rsidR="001C27EC" w:rsidRPr="00CB0C3B" w:rsidRDefault="00E03E60" w:rsidP="005729A6">
      <w:pPr>
        <w:pStyle w:val="ac"/>
        <w:numPr>
          <w:ilvl w:val="0"/>
          <w:numId w:val="34"/>
        </w:numPr>
        <w:spacing w:after="0" w:line="360" w:lineRule="auto"/>
        <w:jc w:val="both"/>
        <w:rPr>
          <w:rFonts w:ascii="Times New Roman" w:hAnsi="Times New Roman" w:cs="Times New Roman"/>
          <w:sz w:val="28"/>
          <w:szCs w:val="28"/>
        </w:rPr>
      </w:pPr>
      <w:r w:rsidRPr="00CB0C3B">
        <w:rPr>
          <w:rFonts w:ascii="Times New Roman" w:hAnsi="Times New Roman" w:cs="Times New Roman"/>
          <w:sz w:val="28"/>
          <w:szCs w:val="28"/>
        </w:rPr>
        <w:t>Формування цінностей через медіа та медіаосвіт</w:t>
      </w:r>
      <w:r w:rsidR="00E00B1B" w:rsidRPr="00CB0C3B">
        <w:rPr>
          <w:rFonts w:ascii="Times New Roman" w:hAnsi="Times New Roman" w:cs="Times New Roman"/>
          <w:sz w:val="28"/>
          <w:szCs w:val="28"/>
        </w:rPr>
        <w:t>у</w:t>
      </w:r>
      <w:r w:rsidRPr="00CB0C3B">
        <w:rPr>
          <w:rFonts w:ascii="Times New Roman" w:hAnsi="Times New Roman" w:cs="Times New Roman"/>
          <w:sz w:val="28"/>
          <w:szCs w:val="28"/>
        </w:rPr>
        <w:t xml:space="preserve"> у розрізі концепції М. Маклюена. </w:t>
      </w:r>
      <w:r w:rsidR="001C27EC" w:rsidRPr="00CB0C3B">
        <w:rPr>
          <w:rFonts w:ascii="Times New Roman" w:hAnsi="Times New Roman" w:cs="Times New Roman"/>
          <w:sz w:val="28"/>
          <w:szCs w:val="28"/>
        </w:rPr>
        <w:t xml:space="preserve">Сучасні соціокультурні процеси: філософсько-аксіологічний дискурс. Збірник матеріалів V Всеукраїнської науково-практичної конференції (12 листопада 2024 р.). Полтава : ПНПУ імені В. Г. Короленка, 2024, с. 270.  </w:t>
      </w:r>
    </w:p>
    <w:p w14:paraId="27039410" w14:textId="4824641B" w:rsidR="001C27EC" w:rsidRPr="00CB0C3B" w:rsidRDefault="001C27EC" w:rsidP="005729A6">
      <w:pPr>
        <w:pStyle w:val="ac"/>
        <w:numPr>
          <w:ilvl w:val="0"/>
          <w:numId w:val="34"/>
        </w:numPr>
        <w:spacing w:after="0" w:line="360" w:lineRule="auto"/>
        <w:jc w:val="both"/>
        <w:rPr>
          <w:rFonts w:ascii="Times New Roman" w:hAnsi="Times New Roman" w:cs="Times New Roman"/>
          <w:sz w:val="28"/>
          <w:szCs w:val="28"/>
        </w:rPr>
      </w:pPr>
      <w:r w:rsidRPr="00CB0C3B">
        <w:rPr>
          <w:rFonts w:ascii="Times New Roman" w:hAnsi="Times New Roman" w:cs="Times New Roman"/>
          <w:sz w:val="28"/>
          <w:szCs w:val="28"/>
        </w:rPr>
        <w:t xml:space="preserve">Вплив медіа на соціальну </w:t>
      </w:r>
      <w:r w:rsidR="00E00B1B" w:rsidRPr="00CB0C3B">
        <w:rPr>
          <w:rFonts w:ascii="Times New Roman" w:hAnsi="Times New Roman" w:cs="Times New Roman"/>
          <w:sz w:val="28"/>
          <w:szCs w:val="28"/>
        </w:rPr>
        <w:t>реальність, Глобальний світ і У</w:t>
      </w:r>
      <w:r w:rsidRPr="00CB0C3B">
        <w:rPr>
          <w:rFonts w:ascii="Times New Roman" w:hAnsi="Times New Roman" w:cs="Times New Roman"/>
          <w:sz w:val="28"/>
          <w:szCs w:val="28"/>
        </w:rPr>
        <w:t>країна: сучасні виклики та пошук відповідей: матеріали ІІ Всеукр. наук.-практ. конф. (м. Харків, 31 жовт. 2024 р.) / [редкол.: Герасіна Л . М . (голова), Козловець М . А., Прудников В . А. та ін.] ; Аналіт. центр сучас. гуманітаристики ; Харків. асоц. політологів. – Харків: Право, 2024, с. 95</w:t>
      </w:r>
    </w:p>
    <w:p w14:paraId="039FEF48" w14:textId="1A800660" w:rsidR="00E03E60" w:rsidRPr="005729A6" w:rsidRDefault="00E03E60" w:rsidP="005729A6">
      <w:pPr>
        <w:pStyle w:val="a3"/>
        <w:spacing w:before="0" w:beforeAutospacing="0" w:after="0" w:afterAutospacing="0"/>
        <w:jc w:val="center"/>
        <w:rPr>
          <w:rStyle w:val="aa"/>
          <w:sz w:val="28"/>
          <w:szCs w:val="28"/>
          <w:lang w:val="en-US"/>
        </w:rPr>
      </w:pPr>
      <w:r w:rsidRPr="005729A6">
        <w:rPr>
          <w:b/>
          <w:bCs/>
          <w:sz w:val="28"/>
          <w:szCs w:val="28"/>
          <w:lang w:val="en-US"/>
        </w:rPr>
        <w:t>ANNOTATION</w:t>
      </w:r>
    </w:p>
    <w:p w14:paraId="4CA114D8" w14:textId="032D804E" w:rsidR="00E03E60" w:rsidRPr="005729A6" w:rsidRDefault="00E03E60" w:rsidP="005729A6">
      <w:pPr>
        <w:pStyle w:val="a3"/>
        <w:spacing w:before="0" w:beforeAutospacing="0" w:after="0" w:afterAutospacing="0" w:line="360" w:lineRule="auto"/>
        <w:ind w:firstLine="709"/>
        <w:jc w:val="both"/>
        <w:rPr>
          <w:sz w:val="28"/>
          <w:szCs w:val="28"/>
          <w:lang w:val="en-US"/>
        </w:rPr>
      </w:pPr>
      <w:r w:rsidRPr="005729A6">
        <w:rPr>
          <w:rStyle w:val="aa"/>
          <w:sz w:val="28"/>
          <w:szCs w:val="28"/>
          <w:lang w:val="en-US"/>
        </w:rPr>
        <w:t>Stepaniuk A. I. Representation of Social Issues and Values in Cinema and Television: A Socio-Cultural Analysis. Poltava. 2024. Qualification Research Manuscript.</w:t>
      </w:r>
    </w:p>
    <w:p w14:paraId="5AA96F6B" w14:textId="686F1B3D" w:rsidR="00E03E60" w:rsidRPr="005729A6" w:rsidRDefault="00E03E60" w:rsidP="005729A6">
      <w:pPr>
        <w:pStyle w:val="a3"/>
        <w:spacing w:before="0" w:beforeAutospacing="0" w:after="0" w:afterAutospacing="0" w:line="360" w:lineRule="auto"/>
        <w:ind w:firstLine="709"/>
        <w:jc w:val="both"/>
        <w:rPr>
          <w:sz w:val="28"/>
          <w:szCs w:val="28"/>
          <w:lang w:val="en-US"/>
        </w:rPr>
      </w:pPr>
      <w:r w:rsidRPr="005729A6">
        <w:rPr>
          <w:rStyle w:val="aa"/>
          <w:sz w:val="28"/>
          <w:szCs w:val="28"/>
          <w:lang w:val="en-US"/>
        </w:rPr>
        <w:t>Academic Advisor:</w:t>
      </w:r>
      <w:r w:rsidRPr="005729A6">
        <w:rPr>
          <w:sz w:val="28"/>
          <w:szCs w:val="28"/>
          <w:lang w:val="en-US"/>
        </w:rPr>
        <w:t xml:space="preserve"> </w:t>
      </w:r>
      <w:r w:rsidR="00D87207" w:rsidRPr="005729A6">
        <w:rPr>
          <w:sz w:val="28"/>
          <w:szCs w:val="28"/>
          <w:lang w:val="en-US"/>
        </w:rPr>
        <w:t>Candidate of Philosophical Sciences, Lecturer at the Department of Audiovisual Arts – Kateryna Serhiivna Palii</w:t>
      </w:r>
    </w:p>
    <w:p w14:paraId="31244A9E" w14:textId="77777777" w:rsidR="00E03E60" w:rsidRPr="005729A6" w:rsidRDefault="00E03E60" w:rsidP="005729A6">
      <w:pPr>
        <w:pStyle w:val="a3"/>
        <w:spacing w:before="0" w:beforeAutospacing="0" w:after="0" w:afterAutospacing="0" w:line="360" w:lineRule="auto"/>
        <w:ind w:firstLine="709"/>
        <w:jc w:val="both"/>
        <w:rPr>
          <w:sz w:val="28"/>
          <w:szCs w:val="28"/>
          <w:lang w:val="en-US"/>
        </w:rPr>
      </w:pPr>
      <w:r w:rsidRPr="005729A6">
        <w:rPr>
          <w:rStyle w:val="aa"/>
          <w:sz w:val="28"/>
          <w:szCs w:val="28"/>
          <w:lang w:val="en-US"/>
        </w:rPr>
        <w:t>Reviewer:</w:t>
      </w:r>
      <w:r w:rsidRPr="005729A6">
        <w:rPr>
          <w:sz w:val="28"/>
          <w:szCs w:val="28"/>
          <w:lang w:val="en-US"/>
        </w:rPr>
        <w:t xml:space="preserve"> Candidate of Arts Studies, Associate Professor, Member of the National Union of Artists of Ukraine, Dean of the Faculty of Audiovisual Arts of the Kharkiv State Academy of Culture, Markhaichuk Nataliia Vitaliivna.</w:t>
      </w:r>
    </w:p>
    <w:p w14:paraId="584F54B5" w14:textId="77777777" w:rsidR="00E03E60" w:rsidRPr="005729A6" w:rsidRDefault="00E03E60" w:rsidP="005729A6">
      <w:pPr>
        <w:pStyle w:val="a3"/>
        <w:spacing w:before="0" w:beforeAutospacing="0" w:after="0" w:afterAutospacing="0" w:line="360" w:lineRule="auto"/>
        <w:ind w:firstLine="709"/>
        <w:jc w:val="both"/>
        <w:rPr>
          <w:sz w:val="28"/>
          <w:szCs w:val="28"/>
          <w:lang w:val="en-US"/>
        </w:rPr>
      </w:pPr>
      <w:r w:rsidRPr="005729A6">
        <w:rPr>
          <w:sz w:val="28"/>
          <w:szCs w:val="28"/>
          <w:lang w:val="en-US"/>
        </w:rPr>
        <w:t>This qualification research is submitted for the degree of "Master" in specialty 021 Audiovisual Art and Production. State Institution "Luhansk Taras Shevchenko National University," Ministry of Education and Science of Ukraine, Poltava, 2024.</w:t>
      </w:r>
    </w:p>
    <w:p w14:paraId="76717E44" w14:textId="77777777" w:rsidR="00E03E60" w:rsidRPr="005729A6" w:rsidRDefault="00E03E60" w:rsidP="005729A6">
      <w:pPr>
        <w:pStyle w:val="a3"/>
        <w:spacing w:before="0" w:beforeAutospacing="0" w:after="0" w:afterAutospacing="0" w:line="360" w:lineRule="auto"/>
        <w:ind w:firstLine="709"/>
        <w:jc w:val="both"/>
        <w:rPr>
          <w:sz w:val="28"/>
          <w:szCs w:val="28"/>
          <w:lang w:val="en-US"/>
        </w:rPr>
      </w:pPr>
      <w:r w:rsidRPr="005729A6">
        <w:rPr>
          <w:sz w:val="28"/>
          <w:szCs w:val="28"/>
          <w:lang w:val="en-US"/>
        </w:rPr>
        <w:t xml:space="preserve">This qualification research examines the role of cinema and television in reflecting social issues and values through a socio-cultural analysis. The study focuses on how audiovisual media create and transmit images that influence public opinion, cultural norms, and behavior. The research also explores methods by which audiovisual art is used as a tool for social impact, addressing topics such as gender equality, tolerance, political manipulation, and the shaping of ideologies. By analyzing specific examples of films and </w:t>
      </w:r>
      <w:r w:rsidRPr="005729A6">
        <w:rPr>
          <w:sz w:val="28"/>
          <w:szCs w:val="28"/>
          <w:lang w:val="en-US"/>
        </w:rPr>
        <w:lastRenderedPageBreak/>
        <w:t>television shows, the study investigates the capacity of audiovisual media to shape perceptions of the modern world and contribute to solving key social issues.</w:t>
      </w:r>
    </w:p>
    <w:p w14:paraId="7B05E0B9" w14:textId="76BECF18" w:rsidR="00E03E60" w:rsidRPr="005729A6" w:rsidRDefault="00E03E60" w:rsidP="005729A6">
      <w:pPr>
        <w:pStyle w:val="a3"/>
        <w:spacing w:before="0" w:beforeAutospacing="0" w:after="0" w:afterAutospacing="0" w:line="360" w:lineRule="auto"/>
        <w:ind w:firstLine="709"/>
        <w:jc w:val="both"/>
        <w:rPr>
          <w:sz w:val="28"/>
          <w:szCs w:val="28"/>
          <w:lang w:val="en-US"/>
        </w:rPr>
      </w:pPr>
      <w:r w:rsidRPr="005729A6">
        <w:rPr>
          <w:rStyle w:val="aa"/>
          <w:sz w:val="28"/>
          <w:szCs w:val="28"/>
          <w:lang w:val="en-US"/>
        </w:rPr>
        <w:t>Keywords:</w:t>
      </w:r>
      <w:r w:rsidRPr="005729A6">
        <w:rPr>
          <w:sz w:val="28"/>
          <w:szCs w:val="28"/>
          <w:lang w:val="en-US"/>
        </w:rPr>
        <w:t xml:space="preserve"> audiovisual art, socio-cultural analysis, cinema, television, social issues, values, public opinion, gender equality, manipulation, screen art.</w:t>
      </w:r>
    </w:p>
    <w:p w14:paraId="7B977ED7" w14:textId="77777777" w:rsidR="00E03E60" w:rsidRPr="005729A6" w:rsidRDefault="00E03E60" w:rsidP="005729A6">
      <w:pPr>
        <w:spacing w:after="0" w:line="240" w:lineRule="auto"/>
        <w:jc w:val="center"/>
        <w:rPr>
          <w:rFonts w:ascii="Times New Roman" w:eastAsia="Times New Roman" w:hAnsi="Times New Roman" w:cs="Times New Roman"/>
          <w:sz w:val="28"/>
          <w:szCs w:val="28"/>
          <w:lang w:val="en-US" w:eastAsia="ru-RU"/>
        </w:rPr>
      </w:pPr>
      <w:r w:rsidRPr="005729A6">
        <w:rPr>
          <w:rFonts w:ascii="Times New Roman" w:eastAsia="Times New Roman" w:hAnsi="Times New Roman" w:cs="Times New Roman"/>
          <w:b/>
          <w:bCs/>
          <w:sz w:val="28"/>
          <w:szCs w:val="28"/>
          <w:lang w:val="en-US" w:eastAsia="ru-RU"/>
        </w:rPr>
        <w:t>LIST OF PUBLICATIONS BY THE AUTHOR</w:t>
      </w:r>
    </w:p>
    <w:p w14:paraId="7DEA062C" w14:textId="77777777" w:rsidR="00E03E60" w:rsidRPr="005729A6" w:rsidRDefault="00E03E60" w:rsidP="005729A6">
      <w:pPr>
        <w:spacing w:after="0" w:line="240" w:lineRule="auto"/>
        <w:rPr>
          <w:rFonts w:ascii="Times New Roman" w:eastAsia="Times New Roman" w:hAnsi="Times New Roman" w:cs="Times New Roman"/>
          <w:sz w:val="28"/>
          <w:szCs w:val="28"/>
          <w:lang w:val="en-US" w:eastAsia="ru-RU"/>
        </w:rPr>
      </w:pPr>
      <w:r w:rsidRPr="005729A6">
        <w:rPr>
          <w:rFonts w:ascii="Times New Roman" w:eastAsia="Times New Roman" w:hAnsi="Times New Roman" w:cs="Times New Roman"/>
          <w:b/>
          <w:bCs/>
          <w:sz w:val="28"/>
          <w:szCs w:val="28"/>
          <w:lang w:val="en-US" w:eastAsia="ru-RU"/>
        </w:rPr>
        <w:t>Academic works where the primary research results are published:</w:t>
      </w:r>
    </w:p>
    <w:p w14:paraId="15FBC0CB" w14:textId="50EED656" w:rsidR="00E03E60" w:rsidRPr="005729A6" w:rsidRDefault="00E03E60" w:rsidP="005729A6">
      <w:pPr>
        <w:spacing w:after="0" w:line="240" w:lineRule="auto"/>
        <w:jc w:val="both"/>
        <w:rPr>
          <w:rFonts w:ascii="Times New Roman" w:eastAsia="Times New Roman" w:hAnsi="Times New Roman" w:cs="Times New Roman"/>
          <w:sz w:val="28"/>
          <w:szCs w:val="28"/>
          <w:lang w:val="en-US" w:eastAsia="ru-RU"/>
        </w:rPr>
      </w:pPr>
      <w:r w:rsidRPr="005729A6">
        <w:rPr>
          <w:rFonts w:ascii="Times New Roman" w:eastAsia="Times New Roman" w:hAnsi="Times New Roman" w:cs="Times New Roman"/>
          <w:b/>
          <w:bCs/>
          <w:sz w:val="28"/>
          <w:szCs w:val="28"/>
          <w:lang w:val="en-US" w:eastAsia="ru-RU"/>
        </w:rPr>
        <w:t xml:space="preserve">1. Formation of </w:t>
      </w:r>
      <w:r w:rsidR="00E00B1B" w:rsidRPr="005729A6">
        <w:rPr>
          <w:rFonts w:ascii="Times New Roman" w:eastAsia="Times New Roman" w:hAnsi="Times New Roman" w:cs="Times New Roman"/>
          <w:b/>
          <w:bCs/>
          <w:sz w:val="28"/>
          <w:szCs w:val="28"/>
          <w:lang w:val="en-US" w:eastAsia="ru-RU"/>
        </w:rPr>
        <w:t>v</w:t>
      </w:r>
      <w:r w:rsidRPr="005729A6">
        <w:rPr>
          <w:rFonts w:ascii="Times New Roman" w:eastAsia="Times New Roman" w:hAnsi="Times New Roman" w:cs="Times New Roman"/>
          <w:b/>
          <w:bCs/>
          <w:sz w:val="28"/>
          <w:szCs w:val="28"/>
          <w:lang w:val="en-US" w:eastAsia="ru-RU"/>
        </w:rPr>
        <w:t xml:space="preserve">alues </w:t>
      </w:r>
      <w:r w:rsidR="00E00B1B" w:rsidRPr="005729A6">
        <w:rPr>
          <w:rFonts w:ascii="Times New Roman" w:eastAsia="Times New Roman" w:hAnsi="Times New Roman" w:cs="Times New Roman"/>
          <w:b/>
          <w:bCs/>
          <w:sz w:val="28"/>
          <w:szCs w:val="28"/>
          <w:lang w:val="en-US" w:eastAsia="ru-RU"/>
        </w:rPr>
        <w:t>t</w:t>
      </w:r>
      <w:r w:rsidRPr="005729A6">
        <w:rPr>
          <w:rFonts w:ascii="Times New Roman" w:eastAsia="Times New Roman" w:hAnsi="Times New Roman" w:cs="Times New Roman"/>
          <w:b/>
          <w:bCs/>
          <w:sz w:val="28"/>
          <w:szCs w:val="28"/>
          <w:lang w:val="en-US" w:eastAsia="ru-RU"/>
        </w:rPr>
        <w:t xml:space="preserve">hrough </w:t>
      </w:r>
      <w:r w:rsidR="00E00B1B" w:rsidRPr="005729A6">
        <w:rPr>
          <w:rFonts w:ascii="Times New Roman" w:eastAsia="Times New Roman" w:hAnsi="Times New Roman" w:cs="Times New Roman"/>
          <w:b/>
          <w:bCs/>
          <w:sz w:val="28"/>
          <w:szCs w:val="28"/>
          <w:lang w:val="en-US" w:eastAsia="ru-RU"/>
        </w:rPr>
        <w:t>m</w:t>
      </w:r>
      <w:r w:rsidRPr="005729A6">
        <w:rPr>
          <w:rFonts w:ascii="Times New Roman" w:eastAsia="Times New Roman" w:hAnsi="Times New Roman" w:cs="Times New Roman"/>
          <w:b/>
          <w:bCs/>
          <w:sz w:val="28"/>
          <w:szCs w:val="28"/>
          <w:lang w:val="en-US" w:eastAsia="ru-RU"/>
        </w:rPr>
        <w:t xml:space="preserve">edia and </w:t>
      </w:r>
      <w:r w:rsidR="00E00B1B" w:rsidRPr="005729A6">
        <w:rPr>
          <w:rFonts w:ascii="Times New Roman" w:eastAsia="Times New Roman" w:hAnsi="Times New Roman" w:cs="Times New Roman"/>
          <w:b/>
          <w:bCs/>
          <w:sz w:val="28"/>
          <w:szCs w:val="28"/>
          <w:lang w:val="en-US" w:eastAsia="ru-RU"/>
        </w:rPr>
        <w:t>m</w:t>
      </w:r>
      <w:r w:rsidRPr="005729A6">
        <w:rPr>
          <w:rFonts w:ascii="Times New Roman" w:eastAsia="Times New Roman" w:hAnsi="Times New Roman" w:cs="Times New Roman"/>
          <w:b/>
          <w:bCs/>
          <w:sz w:val="28"/>
          <w:szCs w:val="28"/>
          <w:lang w:val="en-US" w:eastAsia="ru-RU"/>
        </w:rPr>
        <w:t xml:space="preserve">edia </w:t>
      </w:r>
      <w:r w:rsidR="00E00B1B" w:rsidRPr="005729A6">
        <w:rPr>
          <w:rFonts w:ascii="Times New Roman" w:eastAsia="Times New Roman" w:hAnsi="Times New Roman" w:cs="Times New Roman"/>
          <w:b/>
          <w:bCs/>
          <w:sz w:val="28"/>
          <w:szCs w:val="28"/>
          <w:lang w:val="en-US" w:eastAsia="ru-RU"/>
        </w:rPr>
        <w:t>e</w:t>
      </w:r>
      <w:r w:rsidRPr="005729A6">
        <w:rPr>
          <w:rFonts w:ascii="Times New Roman" w:eastAsia="Times New Roman" w:hAnsi="Times New Roman" w:cs="Times New Roman"/>
          <w:b/>
          <w:bCs/>
          <w:sz w:val="28"/>
          <w:szCs w:val="28"/>
          <w:lang w:val="en-US" w:eastAsia="ru-RU"/>
        </w:rPr>
        <w:t xml:space="preserve">ducation in the </w:t>
      </w:r>
      <w:r w:rsidR="00E00B1B" w:rsidRPr="005729A6">
        <w:rPr>
          <w:rFonts w:ascii="Times New Roman" w:eastAsia="Times New Roman" w:hAnsi="Times New Roman" w:cs="Times New Roman"/>
          <w:b/>
          <w:bCs/>
          <w:sz w:val="28"/>
          <w:szCs w:val="28"/>
          <w:lang w:val="en-US" w:eastAsia="ru-RU"/>
        </w:rPr>
        <w:t>c</w:t>
      </w:r>
      <w:r w:rsidRPr="005729A6">
        <w:rPr>
          <w:rFonts w:ascii="Times New Roman" w:eastAsia="Times New Roman" w:hAnsi="Times New Roman" w:cs="Times New Roman"/>
          <w:b/>
          <w:bCs/>
          <w:sz w:val="28"/>
          <w:szCs w:val="28"/>
          <w:lang w:val="en-US" w:eastAsia="ru-RU"/>
        </w:rPr>
        <w:t xml:space="preserve">ontext of M. McLuhan's </w:t>
      </w:r>
      <w:r w:rsidR="00E00B1B" w:rsidRPr="005729A6">
        <w:rPr>
          <w:rFonts w:ascii="Times New Roman" w:eastAsia="Times New Roman" w:hAnsi="Times New Roman" w:cs="Times New Roman"/>
          <w:b/>
          <w:bCs/>
          <w:sz w:val="28"/>
          <w:szCs w:val="28"/>
          <w:lang w:val="en-US" w:eastAsia="ru-RU"/>
        </w:rPr>
        <w:t>c</w:t>
      </w:r>
      <w:r w:rsidRPr="005729A6">
        <w:rPr>
          <w:rFonts w:ascii="Times New Roman" w:eastAsia="Times New Roman" w:hAnsi="Times New Roman" w:cs="Times New Roman"/>
          <w:b/>
          <w:bCs/>
          <w:sz w:val="28"/>
          <w:szCs w:val="28"/>
          <w:lang w:val="en-US" w:eastAsia="ru-RU"/>
        </w:rPr>
        <w:t>oncept.</w:t>
      </w:r>
      <w:r w:rsidRPr="005729A6">
        <w:rPr>
          <w:rFonts w:ascii="Times New Roman" w:eastAsia="Times New Roman" w:hAnsi="Times New Roman" w:cs="Times New Roman"/>
          <w:sz w:val="28"/>
          <w:szCs w:val="28"/>
          <w:lang w:val="en-US" w:eastAsia="ru-RU"/>
        </w:rPr>
        <w:t xml:space="preserve"> </w:t>
      </w:r>
      <w:r w:rsidRPr="005729A6">
        <w:rPr>
          <w:rFonts w:ascii="Times New Roman" w:eastAsia="Times New Roman" w:hAnsi="Times New Roman" w:cs="Times New Roman"/>
          <w:i/>
          <w:iCs/>
          <w:sz w:val="28"/>
          <w:szCs w:val="28"/>
          <w:lang w:val="en-US" w:eastAsia="ru-RU"/>
        </w:rPr>
        <w:t>Modern Socio-Cultural Processes: Philosophical and Axiological Discourse.</w:t>
      </w:r>
      <w:r w:rsidRPr="005729A6">
        <w:rPr>
          <w:rFonts w:ascii="Times New Roman" w:eastAsia="Times New Roman" w:hAnsi="Times New Roman" w:cs="Times New Roman"/>
          <w:sz w:val="28"/>
          <w:szCs w:val="28"/>
          <w:lang w:val="en-US" w:eastAsia="ru-RU"/>
        </w:rPr>
        <w:t xml:space="preserve"> Collection of materials of the 5th All-Ukrainian Scientific-Practical Conference (November 12, 2024). Poltava: V. G. Korolenko Poltava National Pedagogical University, 2024, p. 270.</w:t>
      </w:r>
    </w:p>
    <w:p w14:paraId="761FFA7E" w14:textId="24B6D8A7" w:rsidR="00E03E60" w:rsidRPr="005729A6" w:rsidRDefault="00E03E60" w:rsidP="005729A6">
      <w:pPr>
        <w:spacing w:after="0" w:line="240" w:lineRule="auto"/>
        <w:jc w:val="both"/>
        <w:rPr>
          <w:rFonts w:ascii="Times New Roman" w:eastAsia="Times New Roman" w:hAnsi="Times New Roman" w:cs="Times New Roman"/>
          <w:sz w:val="28"/>
          <w:szCs w:val="28"/>
          <w:lang w:val="en-US" w:eastAsia="ru-RU"/>
        </w:rPr>
      </w:pPr>
      <w:r w:rsidRPr="005729A6">
        <w:rPr>
          <w:rFonts w:ascii="Times New Roman" w:eastAsia="Times New Roman" w:hAnsi="Times New Roman" w:cs="Times New Roman"/>
          <w:b/>
          <w:bCs/>
          <w:sz w:val="28"/>
          <w:szCs w:val="28"/>
          <w:lang w:val="en-US" w:eastAsia="ru-RU"/>
        </w:rPr>
        <w:t xml:space="preserve">2. The </w:t>
      </w:r>
      <w:r w:rsidR="00E00B1B" w:rsidRPr="005729A6">
        <w:rPr>
          <w:rFonts w:ascii="Times New Roman" w:eastAsia="Times New Roman" w:hAnsi="Times New Roman" w:cs="Times New Roman"/>
          <w:b/>
          <w:bCs/>
          <w:sz w:val="28"/>
          <w:szCs w:val="28"/>
          <w:lang w:val="en-US" w:eastAsia="ru-RU"/>
        </w:rPr>
        <w:t>i</w:t>
      </w:r>
      <w:r w:rsidRPr="005729A6">
        <w:rPr>
          <w:rFonts w:ascii="Times New Roman" w:eastAsia="Times New Roman" w:hAnsi="Times New Roman" w:cs="Times New Roman"/>
          <w:b/>
          <w:bCs/>
          <w:sz w:val="28"/>
          <w:szCs w:val="28"/>
          <w:lang w:val="en-US" w:eastAsia="ru-RU"/>
        </w:rPr>
        <w:t xml:space="preserve">mpact of </w:t>
      </w:r>
      <w:r w:rsidR="00E00B1B" w:rsidRPr="005729A6">
        <w:rPr>
          <w:rFonts w:ascii="Times New Roman" w:eastAsia="Times New Roman" w:hAnsi="Times New Roman" w:cs="Times New Roman"/>
          <w:b/>
          <w:bCs/>
          <w:sz w:val="28"/>
          <w:szCs w:val="28"/>
          <w:lang w:val="en-US" w:eastAsia="ru-RU"/>
        </w:rPr>
        <w:t>m</w:t>
      </w:r>
      <w:r w:rsidRPr="005729A6">
        <w:rPr>
          <w:rFonts w:ascii="Times New Roman" w:eastAsia="Times New Roman" w:hAnsi="Times New Roman" w:cs="Times New Roman"/>
          <w:b/>
          <w:bCs/>
          <w:sz w:val="28"/>
          <w:szCs w:val="28"/>
          <w:lang w:val="en-US" w:eastAsia="ru-RU"/>
        </w:rPr>
        <w:t xml:space="preserve">edia on </w:t>
      </w:r>
      <w:r w:rsidR="00E00B1B" w:rsidRPr="005729A6">
        <w:rPr>
          <w:rFonts w:ascii="Times New Roman" w:eastAsia="Times New Roman" w:hAnsi="Times New Roman" w:cs="Times New Roman"/>
          <w:b/>
          <w:bCs/>
          <w:sz w:val="28"/>
          <w:szCs w:val="28"/>
          <w:lang w:val="en-US" w:eastAsia="ru-RU"/>
        </w:rPr>
        <w:t>s</w:t>
      </w:r>
      <w:r w:rsidRPr="005729A6">
        <w:rPr>
          <w:rFonts w:ascii="Times New Roman" w:eastAsia="Times New Roman" w:hAnsi="Times New Roman" w:cs="Times New Roman"/>
          <w:b/>
          <w:bCs/>
          <w:sz w:val="28"/>
          <w:szCs w:val="28"/>
          <w:lang w:val="en-US" w:eastAsia="ru-RU"/>
        </w:rPr>
        <w:t xml:space="preserve">ocial </w:t>
      </w:r>
      <w:r w:rsidR="00E00B1B" w:rsidRPr="005729A6">
        <w:rPr>
          <w:rFonts w:ascii="Times New Roman" w:eastAsia="Times New Roman" w:hAnsi="Times New Roman" w:cs="Times New Roman"/>
          <w:b/>
          <w:bCs/>
          <w:sz w:val="28"/>
          <w:szCs w:val="28"/>
          <w:lang w:val="en-US" w:eastAsia="ru-RU"/>
        </w:rPr>
        <w:t>r</w:t>
      </w:r>
      <w:r w:rsidRPr="005729A6">
        <w:rPr>
          <w:rFonts w:ascii="Times New Roman" w:eastAsia="Times New Roman" w:hAnsi="Times New Roman" w:cs="Times New Roman"/>
          <w:b/>
          <w:bCs/>
          <w:sz w:val="28"/>
          <w:szCs w:val="28"/>
          <w:lang w:val="en-US" w:eastAsia="ru-RU"/>
        </w:rPr>
        <w:t>eality.</w:t>
      </w:r>
      <w:r w:rsidRPr="005729A6">
        <w:rPr>
          <w:rFonts w:ascii="Times New Roman" w:eastAsia="Times New Roman" w:hAnsi="Times New Roman" w:cs="Times New Roman"/>
          <w:sz w:val="28"/>
          <w:szCs w:val="28"/>
          <w:lang w:val="en-US" w:eastAsia="ru-RU"/>
        </w:rPr>
        <w:t xml:space="preserve"> </w:t>
      </w:r>
      <w:r w:rsidRPr="005729A6">
        <w:rPr>
          <w:rFonts w:ascii="Times New Roman" w:eastAsia="Times New Roman" w:hAnsi="Times New Roman" w:cs="Times New Roman"/>
          <w:i/>
          <w:iCs/>
          <w:sz w:val="28"/>
          <w:szCs w:val="28"/>
          <w:lang w:val="en-US" w:eastAsia="ru-RU"/>
        </w:rPr>
        <w:t>Global World and Ukraine: Modern Challenges and Search for Answers: Materials of the 2nd All-Ukrainian Scientific-Practical Conference (Kharkiv, October 31, 2024)</w:t>
      </w:r>
      <w:r w:rsidRPr="005729A6">
        <w:rPr>
          <w:rFonts w:ascii="Times New Roman" w:eastAsia="Times New Roman" w:hAnsi="Times New Roman" w:cs="Times New Roman"/>
          <w:sz w:val="28"/>
          <w:szCs w:val="28"/>
          <w:lang w:val="en-US" w:eastAsia="ru-RU"/>
        </w:rPr>
        <w:t xml:space="preserve"> / [Editorial Board: Herasina L. M. (Chair), Kozlovets M. A., Prudnikov V. A., et al.]; Analytical Center for Modern Humanities; Kharkiv Association of Political Scientists. – Kharkiv: Pravo, 2024, p. 95.</w:t>
      </w:r>
    </w:p>
    <w:p w14:paraId="111BBB97" w14:textId="77777777" w:rsidR="00E03E60" w:rsidRPr="00CB0C3B" w:rsidRDefault="00E03E60" w:rsidP="005729A6">
      <w:pPr>
        <w:pStyle w:val="a3"/>
        <w:spacing w:before="0" w:beforeAutospacing="0" w:after="0" w:afterAutospacing="0"/>
      </w:pPr>
    </w:p>
    <w:p w14:paraId="447585F7" w14:textId="77777777" w:rsidR="0001565E" w:rsidRPr="00CB0C3B" w:rsidRDefault="0001565E" w:rsidP="005729A6">
      <w:pPr>
        <w:spacing w:after="0" w:line="360" w:lineRule="auto"/>
        <w:jc w:val="center"/>
        <w:rPr>
          <w:rFonts w:ascii="Times New Roman" w:eastAsia="Times New Roman" w:hAnsi="Times New Roman" w:cs="Times New Roman"/>
          <w:sz w:val="28"/>
          <w:szCs w:val="28"/>
          <w:lang w:eastAsia="uk-UA"/>
        </w:rPr>
      </w:pPr>
    </w:p>
    <w:p w14:paraId="22649EA0" w14:textId="77777777" w:rsidR="0001565E" w:rsidRPr="00CB0C3B" w:rsidRDefault="0001565E" w:rsidP="005729A6">
      <w:pPr>
        <w:spacing w:after="0" w:line="360" w:lineRule="auto"/>
        <w:jc w:val="center"/>
        <w:rPr>
          <w:rFonts w:ascii="Times New Roman" w:eastAsia="Times New Roman" w:hAnsi="Times New Roman" w:cs="Times New Roman"/>
          <w:sz w:val="28"/>
          <w:szCs w:val="28"/>
          <w:lang w:eastAsia="uk-UA"/>
        </w:rPr>
      </w:pPr>
    </w:p>
    <w:p w14:paraId="184BA445" w14:textId="77777777" w:rsidR="0001565E" w:rsidRPr="00CB0C3B" w:rsidRDefault="0001565E" w:rsidP="005729A6">
      <w:pPr>
        <w:spacing w:after="0" w:line="360" w:lineRule="auto"/>
        <w:jc w:val="center"/>
        <w:rPr>
          <w:rFonts w:ascii="Times New Roman" w:eastAsia="Times New Roman" w:hAnsi="Times New Roman" w:cs="Times New Roman"/>
          <w:sz w:val="28"/>
          <w:szCs w:val="28"/>
          <w:lang w:eastAsia="uk-UA"/>
        </w:rPr>
      </w:pPr>
    </w:p>
    <w:p w14:paraId="282BACDF" w14:textId="77777777" w:rsidR="0001565E" w:rsidRPr="00CB0C3B" w:rsidRDefault="0001565E" w:rsidP="005729A6">
      <w:pPr>
        <w:spacing w:after="0" w:line="360" w:lineRule="auto"/>
        <w:jc w:val="center"/>
        <w:rPr>
          <w:rFonts w:ascii="Times New Roman" w:eastAsia="Times New Roman" w:hAnsi="Times New Roman" w:cs="Times New Roman"/>
          <w:sz w:val="28"/>
          <w:szCs w:val="28"/>
          <w:lang w:eastAsia="uk-UA"/>
        </w:rPr>
      </w:pPr>
    </w:p>
    <w:p w14:paraId="754EBD62" w14:textId="77777777" w:rsidR="0001565E" w:rsidRPr="00CB0C3B" w:rsidRDefault="0001565E" w:rsidP="005729A6">
      <w:pPr>
        <w:spacing w:after="0" w:line="360" w:lineRule="auto"/>
        <w:jc w:val="center"/>
        <w:rPr>
          <w:rFonts w:ascii="Times New Roman" w:eastAsia="Times New Roman" w:hAnsi="Times New Roman" w:cs="Times New Roman"/>
          <w:sz w:val="28"/>
          <w:szCs w:val="28"/>
          <w:lang w:eastAsia="uk-UA"/>
        </w:rPr>
      </w:pPr>
    </w:p>
    <w:p w14:paraId="4C370F1F" w14:textId="77777777" w:rsidR="0001565E" w:rsidRPr="00CB0C3B" w:rsidRDefault="0001565E" w:rsidP="005729A6">
      <w:pPr>
        <w:spacing w:after="0" w:line="360" w:lineRule="auto"/>
        <w:jc w:val="center"/>
        <w:rPr>
          <w:rFonts w:ascii="Times New Roman" w:eastAsia="Times New Roman" w:hAnsi="Times New Roman" w:cs="Times New Roman"/>
          <w:sz w:val="28"/>
          <w:szCs w:val="28"/>
          <w:lang w:eastAsia="uk-UA"/>
        </w:rPr>
      </w:pPr>
    </w:p>
    <w:p w14:paraId="389EF517" w14:textId="77777777" w:rsidR="0001565E" w:rsidRPr="00CB0C3B" w:rsidRDefault="0001565E" w:rsidP="005729A6">
      <w:pPr>
        <w:spacing w:after="0" w:line="360" w:lineRule="auto"/>
        <w:jc w:val="center"/>
        <w:rPr>
          <w:rFonts w:ascii="Times New Roman" w:eastAsia="Times New Roman" w:hAnsi="Times New Roman" w:cs="Times New Roman"/>
          <w:sz w:val="28"/>
          <w:szCs w:val="28"/>
          <w:lang w:eastAsia="uk-UA"/>
        </w:rPr>
      </w:pPr>
    </w:p>
    <w:p w14:paraId="15A23BD0" w14:textId="77777777" w:rsidR="00E00B1B" w:rsidRPr="00CB0C3B" w:rsidRDefault="00E00B1B" w:rsidP="005729A6">
      <w:pPr>
        <w:spacing w:after="0" w:line="360" w:lineRule="auto"/>
        <w:jc w:val="center"/>
        <w:rPr>
          <w:rFonts w:ascii="Times New Roman" w:eastAsia="Times New Roman" w:hAnsi="Times New Roman" w:cs="Times New Roman"/>
          <w:sz w:val="28"/>
          <w:szCs w:val="28"/>
          <w:lang w:eastAsia="uk-UA"/>
        </w:rPr>
      </w:pPr>
    </w:p>
    <w:p w14:paraId="0C2CC5FF" w14:textId="77777777"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21CD05C1" w14:textId="77777777"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4ADEE77F" w14:textId="77777777"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66D1E0ED" w14:textId="77777777"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794BB43E" w14:textId="77777777"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2A0E2FDF" w14:textId="77777777"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67C4B98C" w14:textId="77777777"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3B2D1018" w14:textId="77777777"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019598C0" w14:textId="77777777" w:rsidR="007678C7" w:rsidRDefault="007678C7" w:rsidP="005729A6">
      <w:pPr>
        <w:spacing w:after="0" w:line="360" w:lineRule="auto"/>
        <w:jc w:val="center"/>
        <w:rPr>
          <w:rFonts w:ascii="Times New Roman" w:eastAsia="Times New Roman" w:hAnsi="Times New Roman" w:cs="Times New Roman"/>
          <w:sz w:val="28"/>
          <w:szCs w:val="28"/>
          <w:lang w:eastAsia="uk-UA"/>
        </w:rPr>
      </w:pPr>
    </w:p>
    <w:p w14:paraId="60B10560" w14:textId="30D8A097" w:rsidR="009D282C" w:rsidRDefault="0017078D" w:rsidP="005729A6">
      <w:pPr>
        <w:spacing w:after="0" w:line="360" w:lineRule="auto"/>
        <w:jc w:val="center"/>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lastRenderedPageBreak/>
        <w:t>ЗМІСТ</w:t>
      </w:r>
    </w:p>
    <w:p w14:paraId="2EEA48F3" w14:textId="409867EB" w:rsidR="0017078D" w:rsidRPr="00CB0C3B" w:rsidRDefault="009D282C" w:rsidP="009D282C">
      <w:p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ВСТУП……………………………………………………………………………</w:t>
      </w:r>
      <w:r w:rsidR="00D6033C">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6</w:t>
      </w:r>
    </w:p>
    <w:p w14:paraId="6CFD6179" w14:textId="22B5FCBC" w:rsidR="00F35878" w:rsidRPr="00CB0C3B" w:rsidRDefault="00F35878" w:rsidP="005729A6">
      <w:pPr>
        <w:spacing w:after="0" w:line="360" w:lineRule="auto"/>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t>РОЗДІЛ 1</w:t>
      </w:r>
    </w:p>
    <w:p w14:paraId="4F915EEF" w14:textId="77777777" w:rsidR="00F35878" w:rsidRPr="00CB0C3B" w:rsidRDefault="00F35878" w:rsidP="005729A6">
      <w:pPr>
        <w:spacing w:after="0" w:line="360" w:lineRule="auto"/>
        <w:jc w:val="both"/>
        <w:rPr>
          <w:rFonts w:ascii="Times New Roman" w:eastAsia="Times New Roman" w:hAnsi="Times New Roman" w:cs="Times New Roman"/>
          <w:b/>
          <w:bCs/>
          <w:caps/>
          <w:sz w:val="28"/>
          <w:szCs w:val="28"/>
          <w:lang w:eastAsia="uk-UA"/>
        </w:rPr>
      </w:pPr>
      <w:r w:rsidRPr="00CB0C3B">
        <w:rPr>
          <w:rFonts w:ascii="Times New Roman" w:eastAsia="Times New Roman" w:hAnsi="Times New Roman" w:cs="Times New Roman"/>
          <w:b/>
          <w:bCs/>
          <w:caps/>
          <w:color w:val="000000"/>
          <w:sz w:val="28"/>
          <w:szCs w:val="28"/>
          <w:lang w:eastAsia="uk-UA"/>
        </w:rPr>
        <w:t>Теоретичні аспекти відображення суспільних проблем та цінностей у кіно та на телебаченні</w:t>
      </w:r>
    </w:p>
    <w:p w14:paraId="16F3D9F5" w14:textId="35917456" w:rsidR="00F35878" w:rsidRPr="008D4C99" w:rsidRDefault="00F35878" w:rsidP="005729A6">
      <w:pPr>
        <w:spacing w:after="0" w:line="360" w:lineRule="auto"/>
        <w:rPr>
          <w:rFonts w:ascii="Times New Roman" w:eastAsia="Times New Roman" w:hAnsi="Times New Roman" w:cs="Times New Roman"/>
          <w:sz w:val="24"/>
          <w:szCs w:val="24"/>
          <w:lang w:val="ru-RU" w:eastAsia="uk-UA"/>
        </w:rPr>
      </w:pPr>
      <w:r w:rsidRPr="00CB0C3B">
        <w:rPr>
          <w:rFonts w:ascii="Times New Roman" w:eastAsia="Times New Roman" w:hAnsi="Times New Roman" w:cs="Times New Roman"/>
          <w:sz w:val="24"/>
          <w:szCs w:val="24"/>
          <w:lang w:eastAsia="uk-UA"/>
        </w:rPr>
        <w:t>1.1  Вступ до теоретичних аспектів взаємозв'язку між кіно/телебаченням та суспільством</w:t>
      </w:r>
      <w:r w:rsidR="00D6033C">
        <w:rPr>
          <w:rFonts w:ascii="Times New Roman" w:eastAsia="Times New Roman" w:hAnsi="Times New Roman" w:cs="Times New Roman"/>
          <w:sz w:val="24"/>
          <w:szCs w:val="24"/>
          <w:lang w:eastAsia="uk-UA"/>
        </w:rPr>
        <w:t>…</w:t>
      </w:r>
      <w:r w:rsidR="008D4C99" w:rsidRPr="008D4C99">
        <w:rPr>
          <w:rFonts w:ascii="Times New Roman" w:eastAsia="Times New Roman" w:hAnsi="Times New Roman" w:cs="Times New Roman"/>
          <w:sz w:val="24"/>
          <w:szCs w:val="24"/>
          <w:lang w:val="ru-RU" w:eastAsia="uk-UA"/>
        </w:rPr>
        <w:t>..</w:t>
      </w:r>
      <w:r w:rsidR="00720A7C" w:rsidRPr="00720A7C">
        <w:rPr>
          <w:rFonts w:ascii="Times New Roman" w:eastAsia="Times New Roman" w:hAnsi="Times New Roman" w:cs="Times New Roman"/>
          <w:sz w:val="24"/>
          <w:szCs w:val="24"/>
          <w:lang w:val="ru-RU" w:eastAsia="uk-UA"/>
        </w:rPr>
        <w:t>.</w:t>
      </w:r>
      <w:r w:rsidR="008D4C99" w:rsidRPr="008D4C99">
        <w:rPr>
          <w:rFonts w:ascii="Times New Roman" w:eastAsia="Times New Roman" w:hAnsi="Times New Roman" w:cs="Times New Roman"/>
          <w:sz w:val="24"/>
          <w:szCs w:val="24"/>
          <w:lang w:val="ru-RU" w:eastAsia="uk-UA"/>
        </w:rPr>
        <w:t>.10</w:t>
      </w:r>
    </w:p>
    <w:p w14:paraId="23FD4B65" w14:textId="52417E27" w:rsidR="00F35878" w:rsidRPr="008D4C99" w:rsidRDefault="00F35878" w:rsidP="005729A6">
      <w:pPr>
        <w:spacing w:after="0" w:line="360" w:lineRule="auto"/>
        <w:rPr>
          <w:rFonts w:ascii="Times New Roman" w:eastAsia="Times New Roman" w:hAnsi="Times New Roman" w:cs="Times New Roman"/>
          <w:sz w:val="24"/>
          <w:szCs w:val="24"/>
          <w:lang w:val="ru-RU" w:eastAsia="uk-UA"/>
        </w:rPr>
      </w:pPr>
      <w:r w:rsidRPr="00CB0C3B">
        <w:rPr>
          <w:rFonts w:ascii="Times New Roman" w:eastAsia="Times New Roman" w:hAnsi="Times New Roman" w:cs="Times New Roman"/>
          <w:sz w:val="24"/>
          <w:szCs w:val="24"/>
          <w:lang w:eastAsia="uk-UA"/>
        </w:rPr>
        <w:t>1.2 Роль аудіовізуальних продуктів у формуванні цінностей та відображенні соціальних проблем</w:t>
      </w:r>
      <w:r w:rsidR="008D4C99">
        <w:rPr>
          <w:rFonts w:ascii="Times New Roman" w:eastAsia="Times New Roman" w:hAnsi="Times New Roman" w:cs="Times New Roman"/>
          <w:sz w:val="24"/>
          <w:szCs w:val="24"/>
          <w:lang w:eastAsia="uk-UA"/>
        </w:rPr>
        <w:t>…</w:t>
      </w:r>
      <w:r w:rsidR="008D4C99">
        <w:rPr>
          <w:rFonts w:ascii="Times New Roman" w:eastAsia="Times New Roman" w:hAnsi="Times New Roman" w:cs="Times New Roman"/>
          <w:sz w:val="24"/>
          <w:szCs w:val="24"/>
          <w:lang w:val="ru-RU" w:eastAsia="uk-UA"/>
        </w:rPr>
        <w:t>……………………………………………………………………………………………</w:t>
      </w:r>
      <w:r w:rsidR="00720A7C" w:rsidRPr="00720A7C">
        <w:rPr>
          <w:rFonts w:ascii="Times New Roman" w:eastAsia="Times New Roman" w:hAnsi="Times New Roman" w:cs="Times New Roman"/>
          <w:sz w:val="24"/>
          <w:szCs w:val="24"/>
          <w:lang w:val="ru-RU" w:eastAsia="uk-UA"/>
        </w:rPr>
        <w:t>.</w:t>
      </w:r>
      <w:r w:rsidR="008D4C99" w:rsidRPr="008D4C99">
        <w:rPr>
          <w:rFonts w:ascii="Times New Roman" w:eastAsia="Times New Roman" w:hAnsi="Times New Roman" w:cs="Times New Roman"/>
          <w:sz w:val="24"/>
          <w:szCs w:val="24"/>
          <w:lang w:val="ru-RU" w:eastAsia="uk-UA"/>
        </w:rPr>
        <w:t>.12</w:t>
      </w:r>
    </w:p>
    <w:p w14:paraId="64038E06" w14:textId="514619D6" w:rsidR="003C1BA9" w:rsidRPr="008D4C99" w:rsidRDefault="00F35878" w:rsidP="005729A6">
      <w:pPr>
        <w:spacing w:after="0" w:line="360" w:lineRule="auto"/>
        <w:rPr>
          <w:rFonts w:ascii="Times New Roman" w:eastAsia="Times New Roman" w:hAnsi="Times New Roman" w:cs="Times New Roman"/>
          <w:sz w:val="24"/>
          <w:szCs w:val="24"/>
          <w:lang w:val="ru-RU" w:eastAsia="uk-UA"/>
        </w:rPr>
      </w:pPr>
      <w:r w:rsidRPr="00CB0C3B">
        <w:rPr>
          <w:rFonts w:ascii="Times New Roman" w:eastAsia="Times New Roman" w:hAnsi="Times New Roman" w:cs="Times New Roman"/>
          <w:sz w:val="24"/>
          <w:szCs w:val="24"/>
          <w:lang w:eastAsia="uk-UA"/>
        </w:rPr>
        <w:t xml:space="preserve">1.3. </w:t>
      </w:r>
      <w:r w:rsidR="003C1BA9" w:rsidRPr="00CB0C3B">
        <w:rPr>
          <w:rFonts w:ascii="Times New Roman" w:eastAsia="Times New Roman" w:hAnsi="Times New Roman" w:cs="Times New Roman"/>
          <w:sz w:val="24"/>
          <w:szCs w:val="24"/>
          <w:lang w:eastAsia="uk-UA"/>
        </w:rPr>
        <w:t>Соціокультурна функція кіно і телебачення</w:t>
      </w:r>
      <w:r w:rsidR="008D4C99">
        <w:rPr>
          <w:rFonts w:ascii="Times New Roman" w:eastAsia="Times New Roman" w:hAnsi="Times New Roman" w:cs="Times New Roman"/>
          <w:sz w:val="24"/>
          <w:szCs w:val="24"/>
          <w:lang w:val="ru-RU" w:eastAsia="uk-UA"/>
        </w:rPr>
        <w:t>…………………………………………………</w:t>
      </w:r>
      <w:r w:rsidR="008D4C99" w:rsidRPr="008D4C99">
        <w:rPr>
          <w:rFonts w:ascii="Times New Roman" w:eastAsia="Times New Roman" w:hAnsi="Times New Roman" w:cs="Times New Roman"/>
          <w:sz w:val="24"/>
          <w:szCs w:val="24"/>
          <w:lang w:val="ru-RU" w:eastAsia="uk-UA"/>
        </w:rPr>
        <w:t>.</w:t>
      </w:r>
      <w:r w:rsidR="00720A7C" w:rsidRPr="00720A7C">
        <w:rPr>
          <w:rFonts w:ascii="Times New Roman" w:eastAsia="Times New Roman" w:hAnsi="Times New Roman" w:cs="Times New Roman"/>
          <w:sz w:val="24"/>
          <w:szCs w:val="24"/>
          <w:lang w:val="ru-RU" w:eastAsia="uk-UA"/>
        </w:rPr>
        <w:t>.</w:t>
      </w:r>
      <w:r w:rsidR="008D4C99" w:rsidRPr="008D4C99">
        <w:rPr>
          <w:rFonts w:ascii="Times New Roman" w:eastAsia="Times New Roman" w:hAnsi="Times New Roman" w:cs="Times New Roman"/>
          <w:sz w:val="24"/>
          <w:szCs w:val="24"/>
          <w:lang w:val="ru-RU" w:eastAsia="uk-UA"/>
        </w:rPr>
        <w:t>.19</w:t>
      </w:r>
    </w:p>
    <w:p w14:paraId="47422ECB" w14:textId="13B9B4B8" w:rsidR="00F35878" w:rsidRPr="008D4C99" w:rsidRDefault="008D4C99" w:rsidP="005729A6">
      <w:pPr>
        <w:spacing w:after="0" w:line="360" w:lineRule="auto"/>
        <w:rPr>
          <w:rFonts w:ascii="Times New Roman" w:eastAsia="Times New Roman" w:hAnsi="Times New Roman" w:cs="Times New Roman"/>
          <w:sz w:val="24"/>
          <w:szCs w:val="24"/>
          <w:lang w:val="ru-RU" w:eastAsia="uk-UA"/>
        </w:rPr>
      </w:pPr>
      <w:r w:rsidRPr="008D4C99">
        <w:rPr>
          <w:rFonts w:ascii="Times New Roman" w:eastAsia="Times New Roman" w:hAnsi="Times New Roman" w:cs="Times New Roman"/>
          <w:sz w:val="24"/>
          <w:szCs w:val="24"/>
          <w:lang w:val="ru-RU" w:eastAsia="uk-UA"/>
        </w:rPr>
        <w:t xml:space="preserve">1.4. </w:t>
      </w:r>
      <w:r w:rsidR="00F35878" w:rsidRPr="00CB0C3B">
        <w:rPr>
          <w:rFonts w:ascii="Times New Roman" w:eastAsia="Times New Roman" w:hAnsi="Times New Roman" w:cs="Times New Roman"/>
          <w:sz w:val="24"/>
          <w:szCs w:val="24"/>
          <w:lang w:eastAsia="uk-UA"/>
        </w:rPr>
        <w:t>Моделі впливу кіно на суспільство</w:t>
      </w:r>
      <w:r>
        <w:rPr>
          <w:rFonts w:ascii="Times New Roman" w:eastAsia="Times New Roman" w:hAnsi="Times New Roman" w:cs="Times New Roman"/>
          <w:sz w:val="24"/>
          <w:szCs w:val="24"/>
          <w:lang w:val="ru-RU" w:eastAsia="uk-UA"/>
        </w:rPr>
        <w:t>…………………………………………………………</w:t>
      </w:r>
      <w:r w:rsidRPr="008D4C99">
        <w:rPr>
          <w:rFonts w:ascii="Times New Roman" w:eastAsia="Times New Roman" w:hAnsi="Times New Roman" w:cs="Times New Roman"/>
          <w:sz w:val="24"/>
          <w:szCs w:val="24"/>
          <w:lang w:val="ru-RU" w:eastAsia="uk-UA"/>
        </w:rPr>
        <w:t>…</w:t>
      </w:r>
      <w:r w:rsidR="00720A7C" w:rsidRPr="00720A7C">
        <w:rPr>
          <w:rFonts w:ascii="Times New Roman" w:eastAsia="Times New Roman" w:hAnsi="Times New Roman" w:cs="Times New Roman"/>
          <w:sz w:val="24"/>
          <w:szCs w:val="24"/>
          <w:lang w:val="ru-RU" w:eastAsia="uk-UA"/>
        </w:rPr>
        <w:t>.</w:t>
      </w:r>
      <w:r w:rsidRPr="008D4C99">
        <w:rPr>
          <w:rFonts w:ascii="Times New Roman" w:eastAsia="Times New Roman" w:hAnsi="Times New Roman" w:cs="Times New Roman"/>
          <w:sz w:val="24"/>
          <w:szCs w:val="24"/>
          <w:lang w:val="ru-RU" w:eastAsia="uk-UA"/>
        </w:rPr>
        <w:t>.32</w:t>
      </w:r>
    </w:p>
    <w:p w14:paraId="5109F810" w14:textId="0F080992" w:rsidR="00F35878" w:rsidRPr="00A21ACE" w:rsidRDefault="00F35878" w:rsidP="005729A6">
      <w:pPr>
        <w:spacing w:after="0" w:line="360" w:lineRule="auto"/>
        <w:rPr>
          <w:rFonts w:ascii="Times New Roman" w:eastAsia="Times New Roman" w:hAnsi="Times New Roman" w:cs="Times New Roman"/>
          <w:sz w:val="24"/>
          <w:szCs w:val="24"/>
          <w:lang w:val="ru-RU" w:eastAsia="uk-UA"/>
        </w:rPr>
      </w:pPr>
      <w:r w:rsidRPr="00CB0C3B">
        <w:rPr>
          <w:rFonts w:ascii="Times New Roman" w:eastAsia="Times New Roman" w:hAnsi="Times New Roman" w:cs="Times New Roman"/>
          <w:sz w:val="24"/>
          <w:szCs w:val="24"/>
          <w:lang w:eastAsia="uk-UA"/>
        </w:rPr>
        <w:t>Висновки до розділу 1</w:t>
      </w:r>
      <w:r w:rsidR="008D4C99" w:rsidRPr="00A21ACE">
        <w:rPr>
          <w:rFonts w:ascii="Times New Roman" w:eastAsia="Times New Roman" w:hAnsi="Times New Roman" w:cs="Times New Roman"/>
          <w:sz w:val="24"/>
          <w:szCs w:val="24"/>
          <w:lang w:val="ru-RU" w:eastAsia="uk-UA"/>
        </w:rPr>
        <w:t>………………………………………………………………………………</w:t>
      </w:r>
      <w:r w:rsidR="00720A7C" w:rsidRPr="00A21ACE">
        <w:rPr>
          <w:rFonts w:ascii="Times New Roman" w:eastAsia="Times New Roman" w:hAnsi="Times New Roman" w:cs="Times New Roman"/>
          <w:sz w:val="24"/>
          <w:szCs w:val="24"/>
          <w:lang w:val="ru-RU" w:eastAsia="uk-UA"/>
        </w:rPr>
        <w:t>.</w:t>
      </w:r>
      <w:r w:rsidR="008D4C99" w:rsidRPr="00A21ACE">
        <w:rPr>
          <w:rFonts w:ascii="Times New Roman" w:eastAsia="Times New Roman" w:hAnsi="Times New Roman" w:cs="Times New Roman"/>
          <w:sz w:val="24"/>
          <w:szCs w:val="24"/>
          <w:lang w:val="ru-RU" w:eastAsia="uk-UA"/>
        </w:rPr>
        <w:t>.</w:t>
      </w:r>
      <w:r w:rsidR="00FD524B" w:rsidRPr="00A21ACE">
        <w:rPr>
          <w:rFonts w:ascii="Times New Roman" w:eastAsia="Times New Roman" w:hAnsi="Times New Roman" w:cs="Times New Roman"/>
          <w:sz w:val="24"/>
          <w:szCs w:val="24"/>
          <w:lang w:val="ru-RU" w:eastAsia="uk-UA"/>
        </w:rPr>
        <w:t>41</w:t>
      </w:r>
    </w:p>
    <w:p w14:paraId="067E613F" w14:textId="77777777" w:rsidR="00F35878" w:rsidRPr="00CB0C3B" w:rsidRDefault="00F35878" w:rsidP="005729A6">
      <w:pPr>
        <w:spacing w:after="0" w:line="360" w:lineRule="auto"/>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t>РОЗДІЛ 2</w:t>
      </w:r>
    </w:p>
    <w:p w14:paraId="396562C9" w14:textId="77777777" w:rsidR="00F35878" w:rsidRPr="00CB0C3B" w:rsidRDefault="00F35878" w:rsidP="005729A6">
      <w:pPr>
        <w:spacing w:after="0" w:line="360" w:lineRule="auto"/>
        <w:jc w:val="both"/>
        <w:rPr>
          <w:rFonts w:ascii="Times New Roman" w:eastAsia="Times New Roman" w:hAnsi="Times New Roman" w:cs="Times New Roman"/>
          <w:caps/>
          <w:sz w:val="28"/>
          <w:szCs w:val="28"/>
          <w:lang w:eastAsia="uk-UA"/>
        </w:rPr>
      </w:pPr>
      <w:r w:rsidRPr="00CB0C3B">
        <w:rPr>
          <w:rFonts w:ascii="Times New Roman" w:eastAsia="Times New Roman" w:hAnsi="Times New Roman" w:cs="Times New Roman"/>
          <w:b/>
          <w:bCs/>
          <w:caps/>
          <w:color w:val="000000"/>
          <w:sz w:val="28"/>
          <w:szCs w:val="28"/>
          <w:lang w:eastAsia="uk-UA"/>
        </w:rPr>
        <w:t>Механізми маніпуляції громадською думкою через аудіовізуальні продукти</w:t>
      </w:r>
    </w:p>
    <w:p w14:paraId="63EC83D0" w14:textId="1E31BDE1" w:rsidR="00F35878" w:rsidRPr="00FD524B" w:rsidRDefault="0072199F" w:rsidP="005729A6">
      <w:pPr>
        <w:spacing w:after="0" w:line="360" w:lineRule="auto"/>
        <w:rPr>
          <w:rFonts w:ascii="Times New Roman" w:eastAsia="Times New Roman" w:hAnsi="Times New Roman" w:cs="Times New Roman"/>
          <w:sz w:val="24"/>
          <w:szCs w:val="24"/>
          <w:lang w:eastAsia="uk-UA"/>
        </w:rPr>
      </w:pPr>
      <w:r w:rsidRPr="00CB0C3B">
        <w:rPr>
          <w:rFonts w:ascii="Times New Roman" w:eastAsia="Times New Roman" w:hAnsi="Times New Roman" w:cs="Times New Roman"/>
          <w:sz w:val="24"/>
          <w:szCs w:val="24"/>
          <w:lang w:eastAsia="uk-UA"/>
        </w:rPr>
        <w:t>2</w:t>
      </w:r>
      <w:r w:rsidR="00F35878" w:rsidRPr="00CB0C3B">
        <w:rPr>
          <w:rFonts w:ascii="Times New Roman" w:eastAsia="Times New Roman" w:hAnsi="Times New Roman" w:cs="Times New Roman"/>
          <w:sz w:val="24"/>
          <w:szCs w:val="24"/>
          <w:lang w:eastAsia="uk-UA"/>
        </w:rPr>
        <w:t>.1 Вступ до механізмів маніпуляції та визначення маніпуляції</w:t>
      </w:r>
      <w:r w:rsidRPr="00CB0C3B">
        <w:rPr>
          <w:rFonts w:ascii="Times New Roman" w:eastAsia="Times New Roman" w:hAnsi="Times New Roman" w:cs="Times New Roman"/>
          <w:sz w:val="24"/>
          <w:szCs w:val="24"/>
          <w:lang w:eastAsia="uk-UA"/>
        </w:rPr>
        <w:t xml:space="preserve"> громадською думкою через медіа та т</w:t>
      </w:r>
      <w:r w:rsidR="00F35878" w:rsidRPr="00CB0C3B">
        <w:rPr>
          <w:rFonts w:ascii="Times New Roman" w:eastAsia="Times New Roman" w:hAnsi="Times New Roman" w:cs="Times New Roman"/>
          <w:sz w:val="24"/>
          <w:szCs w:val="24"/>
          <w:lang w:eastAsia="uk-UA"/>
        </w:rPr>
        <w:t>еорії маніпуляції та пропаганди в аудіовізуальних продуктах (кіно, телебачення, реклама)</w:t>
      </w:r>
      <w:r w:rsidR="00FD524B">
        <w:rPr>
          <w:rFonts w:ascii="Times New Roman" w:eastAsia="Times New Roman" w:hAnsi="Times New Roman" w:cs="Times New Roman"/>
          <w:sz w:val="24"/>
          <w:szCs w:val="24"/>
          <w:lang w:eastAsia="uk-UA"/>
        </w:rPr>
        <w:t>………………………………………………………………………………………………</w:t>
      </w:r>
      <w:r w:rsidR="00720A7C" w:rsidRPr="00720A7C">
        <w:rPr>
          <w:rFonts w:ascii="Times New Roman" w:eastAsia="Times New Roman" w:hAnsi="Times New Roman" w:cs="Times New Roman"/>
          <w:sz w:val="24"/>
          <w:szCs w:val="24"/>
          <w:lang w:eastAsia="uk-UA"/>
        </w:rPr>
        <w:t>..</w:t>
      </w:r>
      <w:r w:rsidR="00FD524B" w:rsidRPr="00FD524B">
        <w:rPr>
          <w:rFonts w:ascii="Times New Roman" w:eastAsia="Times New Roman" w:hAnsi="Times New Roman" w:cs="Times New Roman"/>
          <w:sz w:val="24"/>
          <w:szCs w:val="24"/>
          <w:lang w:eastAsia="uk-UA"/>
        </w:rPr>
        <w:t>44</w:t>
      </w:r>
    </w:p>
    <w:p w14:paraId="0389BE46" w14:textId="2F2C3927" w:rsidR="00F35878" w:rsidRPr="00FD524B" w:rsidRDefault="00FD524B" w:rsidP="005729A6">
      <w:pPr>
        <w:spacing w:after="0" w:line="360" w:lineRule="auto"/>
        <w:rPr>
          <w:rFonts w:ascii="Times New Roman" w:eastAsia="Times New Roman" w:hAnsi="Times New Roman" w:cs="Times New Roman"/>
          <w:sz w:val="24"/>
          <w:szCs w:val="24"/>
          <w:lang w:val="ru-RU" w:eastAsia="uk-UA"/>
        </w:rPr>
      </w:pPr>
      <w:r w:rsidRPr="00CB0C3B">
        <w:rPr>
          <w:rFonts w:ascii="Times New Roman" w:eastAsia="Times New Roman" w:hAnsi="Times New Roman" w:cs="Times New Roman"/>
          <w:sz w:val="24"/>
          <w:szCs w:val="24"/>
          <w:lang w:eastAsia="uk-UA"/>
        </w:rPr>
        <w:t xml:space="preserve">2.2 </w:t>
      </w:r>
      <w:r w:rsidR="00F35878" w:rsidRPr="00CB0C3B">
        <w:rPr>
          <w:rFonts w:ascii="Times New Roman" w:eastAsia="Times New Roman" w:hAnsi="Times New Roman" w:cs="Times New Roman"/>
          <w:sz w:val="24"/>
          <w:szCs w:val="24"/>
          <w:lang w:eastAsia="uk-UA"/>
        </w:rPr>
        <w:t>Методи маніпуляції через кіно та телебачення</w:t>
      </w:r>
      <w:r>
        <w:rPr>
          <w:rFonts w:ascii="Times New Roman" w:eastAsia="Times New Roman" w:hAnsi="Times New Roman" w:cs="Times New Roman"/>
          <w:sz w:val="24"/>
          <w:szCs w:val="24"/>
          <w:lang w:val="ru-RU" w:eastAsia="uk-UA"/>
        </w:rPr>
        <w:t>………………………………………………</w:t>
      </w:r>
      <w:r w:rsidR="00720A7C">
        <w:rPr>
          <w:rFonts w:ascii="Times New Roman" w:eastAsia="Times New Roman" w:hAnsi="Times New Roman" w:cs="Times New Roman"/>
          <w:sz w:val="24"/>
          <w:szCs w:val="24"/>
          <w:lang w:val="ru-RU" w:eastAsia="uk-UA"/>
        </w:rPr>
        <w:t>…</w:t>
      </w:r>
      <w:r w:rsidRPr="00FD524B">
        <w:rPr>
          <w:rFonts w:ascii="Times New Roman" w:eastAsia="Times New Roman" w:hAnsi="Times New Roman" w:cs="Times New Roman"/>
          <w:sz w:val="24"/>
          <w:szCs w:val="24"/>
          <w:lang w:val="ru-RU" w:eastAsia="uk-UA"/>
        </w:rPr>
        <w:t>50</w:t>
      </w:r>
    </w:p>
    <w:p w14:paraId="56553E19" w14:textId="2BF36136" w:rsidR="00F35878" w:rsidRPr="00FD524B" w:rsidRDefault="0072199F" w:rsidP="005729A6">
      <w:pPr>
        <w:spacing w:after="0" w:line="360" w:lineRule="auto"/>
        <w:rPr>
          <w:rFonts w:ascii="Times New Roman" w:eastAsia="Times New Roman" w:hAnsi="Times New Roman" w:cs="Times New Roman"/>
          <w:sz w:val="24"/>
          <w:szCs w:val="24"/>
          <w:lang w:val="ru-RU" w:eastAsia="uk-UA"/>
        </w:rPr>
      </w:pPr>
      <w:r w:rsidRPr="00CB0C3B">
        <w:rPr>
          <w:rFonts w:ascii="Times New Roman" w:eastAsia="Times New Roman" w:hAnsi="Times New Roman" w:cs="Times New Roman"/>
          <w:sz w:val="24"/>
          <w:szCs w:val="24"/>
          <w:lang w:eastAsia="uk-UA"/>
        </w:rPr>
        <w:t>2</w:t>
      </w:r>
      <w:r w:rsidR="00F35878" w:rsidRPr="00CB0C3B">
        <w:rPr>
          <w:rFonts w:ascii="Times New Roman" w:eastAsia="Times New Roman" w:hAnsi="Times New Roman" w:cs="Times New Roman"/>
          <w:sz w:val="24"/>
          <w:szCs w:val="24"/>
          <w:lang w:eastAsia="uk-UA"/>
        </w:rPr>
        <w:t>.</w:t>
      </w:r>
      <w:r w:rsidRPr="00CB0C3B">
        <w:rPr>
          <w:rFonts w:ascii="Times New Roman" w:eastAsia="Times New Roman" w:hAnsi="Times New Roman" w:cs="Times New Roman"/>
          <w:sz w:val="24"/>
          <w:szCs w:val="24"/>
          <w:lang w:eastAsia="uk-UA"/>
        </w:rPr>
        <w:t>3</w:t>
      </w:r>
      <w:r w:rsidR="00F35878" w:rsidRPr="00CB0C3B">
        <w:rPr>
          <w:rFonts w:ascii="Times New Roman" w:eastAsia="Times New Roman" w:hAnsi="Times New Roman" w:cs="Times New Roman"/>
          <w:sz w:val="24"/>
          <w:szCs w:val="24"/>
          <w:lang w:eastAsia="uk-UA"/>
        </w:rPr>
        <w:t xml:space="preserve"> Технологічні засоби маніпуляції в аудіовізуальних продуктах</w:t>
      </w:r>
      <w:r w:rsidR="00FD524B">
        <w:rPr>
          <w:rFonts w:ascii="Times New Roman" w:eastAsia="Times New Roman" w:hAnsi="Times New Roman" w:cs="Times New Roman"/>
          <w:sz w:val="24"/>
          <w:szCs w:val="24"/>
          <w:lang w:val="ru-RU" w:eastAsia="uk-UA"/>
        </w:rPr>
        <w:t>……………………………</w:t>
      </w:r>
      <w:r w:rsidR="00720A7C" w:rsidRPr="00720A7C">
        <w:rPr>
          <w:rFonts w:ascii="Times New Roman" w:eastAsia="Times New Roman" w:hAnsi="Times New Roman" w:cs="Times New Roman"/>
          <w:sz w:val="24"/>
          <w:szCs w:val="24"/>
          <w:lang w:val="ru-RU" w:eastAsia="uk-UA"/>
        </w:rPr>
        <w:t>.</w:t>
      </w:r>
      <w:r w:rsidR="00FD524B">
        <w:rPr>
          <w:rFonts w:ascii="Times New Roman" w:eastAsia="Times New Roman" w:hAnsi="Times New Roman" w:cs="Times New Roman"/>
          <w:sz w:val="24"/>
          <w:szCs w:val="24"/>
          <w:lang w:val="ru-RU" w:eastAsia="uk-UA"/>
        </w:rPr>
        <w:t>…</w:t>
      </w:r>
      <w:r w:rsidR="00FD524B" w:rsidRPr="00FD524B">
        <w:rPr>
          <w:rFonts w:ascii="Times New Roman" w:eastAsia="Times New Roman" w:hAnsi="Times New Roman" w:cs="Times New Roman"/>
          <w:sz w:val="24"/>
          <w:szCs w:val="24"/>
          <w:lang w:val="ru-RU" w:eastAsia="uk-UA"/>
        </w:rPr>
        <w:t>54</w:t>
      </w:r>
    </w:p>
    <w:p w14:paraId="1F3C278A" w14:textId="2E8311A5" w:rsidR="00F35878" w:rsidRPr="00FD524B" w:rsidRDefault="0072199F" w:rsidP="005729A6">
      <w:pPr>
        <w:spacing w:after="0" w:line="360" w:lineRule="auto"/>
        <w:rPr>
          <w:rFonts w:ascii="Times New Roman" w:eastAsia="Times New Roman" w:hAnsi="Times New Roman" w:cs="Times New Roman"/>
          <w:sz w:val="24"/>
          <w:szCs w:val="24"/>
          <w:lang w:val="ru-RU" w:eastAsia="uk-UA"/>
        </w:rPr>
      </w:pPr>
      <w:r w:rsidRPr="00CB0C3B">
        <w:rPr>
          <w:rFonts w:ascii="Times New Roman" w:eastAsia="Times New Roman" w:hAnsi="Times New Roman" w:cs="Times New Roman"/>
          <w:sz w:val="24"/>
          <w:szCs w:val="24"/>
          <w:lang w:eastAsia="uk-UA"/>
        </w:rPr>
        <w:t>2</w:t>
      </w:r>
      <w:r w:rsidR="00F35878" w:rsidRPr="00CB0C3B">
        <w:rPr>
          <w:rFonts w:ascii="Times New Roman" w:eastAsia="Times New Roman" w:hAnsi="Times New Roman" w:cs="Times New Roman"/>
          <w:sz w:val="24"/>
          <w:szCs w:val="24"/>
          <w:lang w:eastAsia="uk-UA"/>
        </w:rPr>
        <w:t>.</w:t>
      </w:r>
      <w:r w:rsidRPr="00CB0C3B">
        <w:rPr>
          <w:rFonts w:ascii="Times New Roman" w:eastAsia="Times New Roman" w:hAnsi="Times New Roman" w:cs="Times New Roman"/>
          <w:sz w:val="24"/>
          <w:szCs w:val="24"/>
          <w:lang w:eastAsia="uk-UA"/>
        </w:rPr>
        <w:t>4</w:t>
      </w:r>
      <w:r w:rsidR="00F35878" w:rsidRPr="00CB0C3B">
        <w:rPr>
          <w:rFonts w:ascii="Times New Roman" w:eastAsia="Times New Roman" w:hAnsi="Times New Roman" w:cs="Times New Roman"/>
          <w:sz w:val="24"/>
          <w:szCs w:val="24"/>
          <w:lang w:eastAsia="uk-UA"/>
        </w:rPr>
        <w:t xml:space="preserve"> Приклади маніпуляцій у фільмах</w:t>
      </w:r>
      <w:r w:rsidR="00FD524B" w:rsidRPr="00FD524B">
        <w:rPr>
          <w:rFonts w:ascii="Times New Roman" w:eastAsia="Times New Roman" w:hAnsi="Times New Roman" w:cs="Times New Roman"/>
          <w:sz w:val="24"/>
          <w:szCs w:val="24"/>
          <w:lang w:val="ru-RU" w:eastAsia="uk-UA"/>
        </w:rPr>
        <w:t>………………………………………………………………</w:t>
      </w:r>
      <w:r w:rsidR="00720A7C" w:rsidRPr="00720A7C">
        <w:rPr>
          <w:rFonts w:ascii="Times New Roman" w:eastAsia="Times New Roman" w:hAnsi="Times New Roman" w:cs="Times New Roman"/>
          <w:sz w:val="24"/>
          <w:szCs w:val="24"/>
          <w:lang w:val="ru-RU" w:eastAsia="uk-UA"/>
        </w:rPr>
        <w:t>.</w:t>
      </w:r>
      <w:r w:rsidR="00FD524B" w:rsidRPr="00FD524B">
        <w:rPr>
          <w:rFonts w:ascii="Times New Roman" w:eastAsia="Times New Roman" w:hAnsi="Times New Roman" w:cs="Times New Roman"/>
          <w:sz w:val="24"/>
          <w:szCs w:val="24"/>
          <w:lang w:val="ru-RU" w:eastAsia="uk-UA"/>
        </w:rPr>
        <w:t>.59</w:t>
      </w:r>
    </w:p>
    <w:p w14:paraId="61C5A688" w14:textId="7E52E14A" w:rsidR="00F35878" w:rsidRPr="00FD524B" w:rsidRDefault="0072199F" w:rsidP="005729A6">
      <w:pPr>
        <w:spacing w:after="0" w:line="360" w:lineRule="auto"/>
        <w:rPr>
          <w:rFonts w:ascii="Times New Roman" w:eastAsia="Times New Roman" w:hAnsi="Times New Roman" w:cs="Times New Roman"/>
          <w:sz w:val="24"/>
          <w:szCs w:val="24"/>
          <w:lang w:val="ru-RU" w:eastAsia="uk-UA"/>
        </w:rPr>
      </w:pPr>
      <w:r w:rsidRPr="00CB0C3B">
        <w:rPr>
          <w:rFonts w:ascii="Times New Roman" w:eastAsia="Times New Roman" w:hAnsi="Times New Roman" w:cs="Times New Roman"/>
          <w:sz w:val="24"/>
          <w:szCs w:val="24"/>
          <w:lang w:eastAsia="uk-UA"/>
        </w:rPr>
        <w:t>2</w:t>
      </w:r>
      <w:r w:rsidR="00F35878" w:rsidRPr="00CB0C3B">
        <w:rPr>
          <w:rFonts w:ascii="Times New Roman" w:eastAsia="Times New Roman" w:hAnsi="Times New Roman" w:cs="Times New Roman"/>
          <w:sz w:val="24"/>
          <w:szCs w:val="24"/>
          <w:lang w:eastAsia="uk-UA"/>
        </w:rPr>
        <w:t>.</w:t>
      </w:r>
      <w:r w:rsidRPr="00CB0C3B">
        <w:rPr>
          <w:rFonts w:ascii="Times New Roman" w:eastAsia="Times New Roman" w:hAnsi="Times New Roman" w:cs="Times New Roman"/>
          <w:sz w:val="24"/>
          <w:szCs w:val="24"/>
          <w:lang w:eastAsia="uk-UA"/>
        </w:rPr>
        <w:t>5</w:t>
      </w:r>
      <w:r w:rsidR="00F35878" w:rsidRPr="00CB0C3B">
        <w:rPr>
          <w:rFonts w:ascii="Times New Roman" w:eastAsia="Times New Roman" w:hAnsi="Times New Roman" w:cs="Times New Roman"/>
          <w:sz w:val="24"/>
          <w:szCs w:val="24"/>
          <w:lang w:eastAsia="uk-UA"/>
        </w:rPr>
        <w:t xml:space="preserve"> Маніпуляція через гендерні стереотипи та культура толерантності</w:t>
      </w:r>
      <w:r w:rsidR="00FD524B">
        <w:rPr>
          <w:rFonts w:ascii="Times New Roman" w:eastAsia="Times New Roman" w:hAnsi="Times New Roman" w:cs="Times New Roman"/>
          <w:sz w:val="24"/>
          <w:szCs w:val="24"/>
          <w:lang w:val="ru-RU" w:eastAsia="uk-UA"/>
        </w:rPr>
        <w:t>…………………………</w:t>
      </w:r>
      <w:r w:rsidR="00FD524B" w:rsidRPr="00FD524B">
        <w:rPr>
          <w:rFonts w:ascii="Times New Roman" w:eastAsia="Times New Roman" w:hAnsi="Times New Roman" w:cs="Times New Roman"/>
          <w:sz w:val="24"/>
          <w:szCs w:val="24"/>
          <w:lang w:val="ru-RU" w:eastAsia="uk-UA"/>
        </w:rPr>
        <w:t>.65</w:t>
      </w:r>
    </w:p>
    <w:p w14:paraId="7692A198" w14:textId="425EF947" w:rsidR="00F35878" w:rsidRPr="00FD524B" w:rsidRDefault="00F35878" w:rsidP="005729A6">
      <w:pPr>
        <w:spacing w:after="0" w:line="360" w:lineRule="auto"/>
        <w:rPr>
          <w:rFonts w:ascii="Times New Roman" w:eastAsia="Times New Roman" w:hAnsi="Times New Roman" w:cs="Times New Roman"/>
          <w:sz w:val="24"/>
          <w:szCs w:val="24"/>
          <w:lang w:val="ru-RU" w:eastAsia="uk-UA"/>
        </w:rPr>
      </w:pPr>
      <w:r w:rsidRPr="00CB0C3B">
        <w:rPr>
          <w:rFonts w:ascii="Times New Roman" w:eastAsia="Times New Roman" w:hAnsi="Times New Roman" w:cs="Times New Roman"/>
          <w:sz w:val="24"/>
          <w:szCs w:val="24"/>
          <w:lang w:eastAsia="uk-UA"/>
        </w:rPr>
        <w:t>Висновки до розділу 2</w:t>
      </w:r>
      <w:r w:rsidR="00FD524B" w:rsidRPr="00FD524B">
        <w:rPr>
          <w:rFonts w:ascii="Times New Roman" w:eastAsia="Times New Roman" w:hAnsi="Times New Roman" w:cs="Times New Roman"/>
          <w:sz w:val="24"/>
          <w:szCs w:val="24"/>
          <w:lang w:val="ru-RU" w:eastAsia="uk-UA"/>
        </w:rPr>
        <w:t>………………………………………………………………………………..69</w:t>
      </w:r>
    </w:p>
    <w:p w14:paraId="724E3D86" w14:textId="7ABC8901" w:rsidR="00F35878" w:rsidRPr="00720A7C" w:rsidRDefault="00F35878" w:rsidP="005729A6">
      <w:pPr>
        <w:spacing w:after="0" w:line="360" w:lineRule="auto"/>
        <w:rPr>
          <w:rFonts w:ascii="Times New Roman" w:eastAsia="Times New Roman" w:hAnsi="Times New Roman" w:cs="Times New Roman"/>
          <w:sz w:val="24"/>
          <w:szCs w:val="24"/>
          <w:lang w:val="ru-RU" w:eastAsia="uk-UA"/>
        </w:rPr>
      </w:pPr>
      <w:r w:rsidRPr="00CB0C3B">
        <w:rPr>
          <w:rFonts w:ascii="Times New Roman" w:eastAsia="Times New Roman" w:hAnsi="Times New Roman" w:cs="Times New Roman"/>
          <w:sz w:val="24"/>
          <w:szCs w:val="24"/>
          <w:lang w:eastAsia="uk-UA"/>
        </w:rPr>
        <w:t>ВИСНОВКИ</w:t>
      </w:r>
      <w:r w:rsidR="00FD524B" w:rsidRPr="00FD524B">
        <w:rPr>
          <w:rFonts w:ascii="Times New Roman" w:eastAsia="Times New Roman" w:hAnsi="Times New Roman" w:cs="Times New Roman"/>
          <w:sz w:val="24"/>
          <w:szCs w:val="24"/>
          <w:lang w:val="ru-RU" w:eastAsia="uk-UA"/>
        </w:rPr>
        <w:t>………………………………………………………………………………………….</w:t>
      </w:r>
      <w:r w:rsidR="00720A7C" w:rsidRPr="00720A7C">
        <w:rPr>
          <w:rFonts w:ascii="Times New Roman" w:eastAsia="Times New Roman" w:hAnsi="Times New Roman" w:cs="Times New Roman"/>
          <w:sz w:val="24"/>
          <w:szCs w:val="24"/>
          <w:lang w:val="ru-RU" w:eastAsia="uk-UA"/>
        </w:rPr>
        <w:t>.</w:t>
      </w:r>
      <w:r w:rsidR="00FD524B" w:rsidRPr="00FD524B">
        <w:rPr>
          <w:rFonts w:ascii="Times New Roman" w:eastAsia="Times New Roman" w:hAnsi="Times New Roman" w:cs="Times New Roman"/>
          <w:sz w:val="24"/>
          <w:szCs w:val="24"/>
          <w:lang w:val="ru-RU" w:eastAsia="uk-UA"/>
        </w:rPr>
        <w:t>.</w:t>
      </w:r>
      <w:r w:rsidR="00FD524B" w:rsidRPr="00720A7C">
        <w:rPr>
          <w:rFonts w:ascii="Times New Roman" w:eastAsia="Times New Roman" w:hAnsi="Times New Roman" w:cs="Times New Roman"/>
          <w:sz w:val="24"/>
          <w:szCs w:val="24"/>
          <w:lang w:val="ru-RU" w:eastAsia="uk-UA"/>
        </w:rPr>
        <w:t>71</w:t>
      </w:r>
    </w:p>
    <w:p w14:paraId="6514D3AC" w14:textId="2A8016FE" w:rsidR="0017078D" w:rsidRPr="00720A7C" w:rsidRDefault="00F35878" w:rsidP="005729A6">
      <w:pPr>
        <w:spacing w:after="0" w:line="360" w:lineRule="auto"/>
        <w:rPr>
          <w:rFonts w:ascii="Times New Roman" w:eastAsia="Times New Roman" w:hAnsi="Times New Roman" w:cs="Times New Roman"/>
          <w:sz w:val="24"/>
          <w:szCs w:val="24"/>
          <w:lang w:val="ru-RU" w:eastAsia="uk-UA"/>
        </w:rPr>
      </w:pPr>
      <w:r w:rsidRPr="00CB0C3B">
        <w:rPr>
          <w:rFonts w:ascii="Times New Roman" w:eastAsia="Times New Roman" w:hAnsi="Times New Roman" w:cs="Times New Roman"/>
          <w:sz w:val="24"/>
          <w:szCs w:val="24"/>
          <w:lang w:eastAsia="uk-UA"/>
        </w:rPr>
        <w:t>СПИСОК ВИКОРИСТАНИХ ДЖЕРЕЛ</w:t>
      </w:r>
      <w:r w:rsidR="00FD524B" w:rsidRPr="00720A7C">
        <w:rPr>
          <w:rFonts w:ascii="Times New Roman" w:eastAsia="Times New Roman" w:hAnsi="Times New Roman" w:cs="Times New Roman"/>
          <w:sz w:val="24"/>
          <w:szCs w:val="24"/>
          <w:lang w:val="ru-RU" w:eastAsia="uk-UA"/>
        </w:rPr>
        <w:t>…………………………………………………………….73</w:t>
      </w:r>
    </w:p>
    <w:p w14:paraId="21492D3D" w14:textId="77777777" w:rsidR="005729A6" w:rsidRDefault="005729A6" w:rsidP="005729A6">
      <w:pPr>
        <w:spacing w:after="0" w:line="360" w:lineRule="auto"/>
        <w:jc w:val="center"/>
        <w:rPr>
          <w:rFonts w:ascii="Times New Roman" w:eastAsia="Times New Roman" w:hAnsi="Times New Roman" w:cs="Times New Roman"/>
          <w:sz w:val="24"/>
          <w:szCs w:val="24"/>
          <w:lang w:eastAsia="uk-UA"/>
        </w:rPr>
      </w:pPr>
    </w:p>
    <w:p w14:paraId="6DBC9717" w14:textId="77777777" w:rsidR="005729A6" w:rsidRDefault="005729A6" w:rsidP="005729A6">
      <w:pPr>
        <w:spacing w:after="0" w:line="360" w:lineRule="auto"/>
        <w:jc w:val="center"/>
        <w:rPr>
          <w:rFonts w:ascii="Times New Roman" w:eastAsia="Times New Roman" w:hAnsi="Times New Roman" w:cs="Times New Roman"/>
          <w:sz w:val="24"/>
          <w:szCs w:val="24"/>
          <w:lang w:eastAsia="uk-UA"/>
        </w:rPr>
      </w:pPr>
    </w:p>
    <w:p w14:paraId="6A1D2C2A" w14:textId="77777777" w:rsidR="005729A6" w:rsidRDefault="005729A6" w:rsidP="005729A6">
      <w:pPr>
        <w:spacing w:after="0" w:line="360" w:lineRule="auto"/>
        <w:jc w:val="center"/>
        <w:rPr>
          <w:rFonts w:ascii="Times New Roman" w:eastAsia="Times New Roman" w:hAnsi="Times New Roman" w:cs="Times New Roman"/>
          <w:sz w:val="24"/>
          <w:szCs w:val="24"/>
          <w:lang w:eastAsia="uk-UA"/>
        </w:rPr>
      </w:pPr>
    </w:p>
    <w:p w14:paraId="7C391073" w14:textId="77777777" w:rsidR="005729A6" w:rsidRDefault="005729A6" w:rsidP="005729A6">
      <w:pPr>
        <w:spacing w:after="0" w:line="360" w:lineRule="auto"/>
        <w:jc w:val="center"/>
        <w:rPr>
          <w:rFonts w:ascii="Times New Roman" w:eastAsia="Times New Roman" w:hAnsi="Times New Roman" w:cs="Times New Roman"/>
          <w:sz w:val="24"/>
          <w:szCs w:val="24"/>
          <w:lang w:eastAsia="uk-UA"/>
        </w:rPr>
      </w:pPr>
    </w:p>
    <w:p w14:paraId="0BF4E947" w14:textId="77777777" w:rsidR="005729A6" w:rsidRDefault="005729A6" w:rsidP="005729A6">
      <w:pPr>
        <w:spacing w:after="0" w:line="360" w:lineRule="auto"/>
        <w:jc w:val="center"/>
        <w:rPr>
          <w:rFonts w:ascii="Times New Roman" w:eastAsia="Times New Roman" w:hAnsi="Times New Roman" w:cs="Times New Roman"/>
          <w:sz w:val="24"/>
          <w:szCs w:val="24"/>
          <w:lang w:eastAsia="uk-UA"/>
        </w:rPr>
      </w:pPr>
    </w:p>
    <w:p w14:paraId="758940B1" w14:textId="77777777" w:rsidR="005729A6" w:rsidRDefault="005729A6" w:rsidP="005729A6">
      <w:pPr>
        <w:spacing w:after="0" w:line="360" w:lineRule="auto"/>
        <w:jc w:val="center"/>
        <w:rPr>
          <w:rFonts w:ascii="Times New Roman" w:eastAsia="Times New Roman" w:hAnsi="Times New Roman" w:cs="Times New Roman"/>
          <w:sz w:val="24"/>
          <w:szCs w:val="24"/>
          <w:lang w:eastAsia="uk-UA"/>
        </w:rPr>
      </w:pPr>
    </w:p>
    <w:p w14:paraId="2F94A061" w14:textId="77777777" w:rsidR="005729A6" w:rsidRDefault="005729A6" w:rsidP="005729A6">
      <w:pPr>
        <w:spacing w:after="0" w:line="360" w:lineRule="auto"/>
        <w:jc w:val="center"/>
        <w:rPr>
          <w:rFonts w:ascii="Times New Roman" w:eastAsia="Times New Roman" w:hAnsi="Times New Roman" w:cs="Times New Roman"/>
          <w:sz w:val="24"/>
          <w:szCs w:val="24"/>
          <w:lang w:eastAsia="uk-UA"/>
        </w:rPr>
      </w:pPr>
    </w:p>
    <w:p w14:paraId="7719AF61" w14:textId="77777777" w:rsidR="005729A6" w:rsidRDefault="005729A6" w:rsidP="005729A6">
      <w:pPr>
        <w:spacing w:after="0" w:line="360" w:lineRule="auto"/>
        <w:jc w:val="center"/>
        <w:rPr>
          <w:rFonts w:ascii="Times New Roman" w:eastAsia="Times New Roman" w:hAnsi="Times New Roman" w:cs="Times New Roman"/>
          <w:sz w:val="24"/>
          <w:szCs w:val="24"/>
          <w:lang w:eastAsia="uk-UA"/>
        </w:rPr>
      </w:pPr>
    </w:p>
    <w:p w14:paraId="56DE15B6" w14:textId="17CEDF25" w:rsidR="005729A6" w:rsidRDefault="005729A6" w:rsidP="005729A6">
      <w:pPr>
        <w:spacing w:after="0" w:line="360" w:lineRule="auto"/>
        <w:jc w:val="center"/>
        <w:rPr>
          <w:rFonts w:ascii="Times New Roman" w:eastAsia="Times New Roman" w:hAnsi="Times New Roman" w:cs="Times New Roman"/>
          <w:sz w:val="24"/>
          <w:szCs w:val="24"/>
          <w:lang w:eastAsia="uk-UA"/>
        </w:rPr>
      </w:pPr>
    </w:p>
    <w:p w14:paraId="7E0095A9" w14:textId="777A6B9A" w:rsidR="00EA6096" w:rsidRDefault="00EA6096" w:rsidP="005729A6">
      <w:pPr>
        <w:spacing w:after="0" w:line="360" w:lineRule="auto"/>
        <w:jc w:val="center"/>
        <w:rPr>
          <w:rFonts w:ascii="Times New Roman" w:eastAsia="Times New Roman" w:hAnsi="Times New Roman" w:cs="Times New Roman"/>
          <w:sz w:val="24"/>
          <w:szCs w:val="24"/>
          <w:lang w:eastAsia="uk-UA"/>
        </w:rPr>
      </w:pPr>
    </w:p>
    <w:p w14:paraId="2E7EF2D9" w14:textId="77777777" w:rsidR="00EA6096" w:rsidRDefault="00EA6096" w:rsidP="005729A6">
      <w:pPr>
        <w:spacing w:after="0" w:line="360" w:lineRule="auto"/>
        <w:jc w:val="center"/>
        <w:rPr>
          <w:rFonts w:ascii="Times New Roman" w:eastAsia="Times New Roman" w:hAnsi="Times New Roman" w:cs="Times New Roman"/>
          <w:sz w:val="24"/>
          <w:szCs w:val="24"/>
          <w:lang w:eastAsia="uk-UA"/>
        </w:rPr>
      </w:pPr>
    </w:p>
    <w:p w14:paraId="779056D7" w14:textId="0AD635E4" w:rsidR="005729A6" w:rsidRPr="00CB0C3B" w:rsidRDefault="0017078D" w:rsidP="005729A6">
      <w:pPr>
        <w:spacing w:after="0" w:line="360" w:lineRule="auto"/>
        <w:jc w:val="center"/>
        <w:rPr>
          <w:rFonts w:ascii="Times New Roman" w:eastAsia="Times New Roman" w:hAnsi="Times New Roman" w:cs="Times New Roman"/>
          <w:sz w:val="24"/>
          <w:szCs w:val="24"/>
          <w:lang w:eastAsia="uk-UA"/>
        </w:rPr>
      </w:pPr>
      <w:r w:rsidRPr="00CB0C3B">
        <w:rPr>
          <w:rFonts w:ascii="Times New Roman" w:eastAsia="Times New Roman" w:hAnsi="Times New Roman" w:cs="Times New Roman"/>
          <w:sz w:val="24"/>
          <w:szCs w:val="24"/>
          <w:lang w:eastAsia="uk-UA"/>
        </w:rPr>
        <w:t>ВСТУП</w:t>
      </w:r>
    </w:p>
    <w:p w14:paraId="6306F304" w14:textId="77777777" w:rsidR="005E084D" w:rsidRPr="00CB0C3B" w:rsidRDefault="005E084D" w:rsidP="005729A6">
      <w:pPr>
        <w:spacing w:after="0" w:line="360" w:lineRule="auto"/>
        <w:ind w:firstLine="708"/>
        <w:rPr>
          <w:rFonts w:ascii="Times New Roman" w:eastAsia="Times New Roman" w:hAnsi="Times New Roman" w:cs="Times New Roman"/>
          <w:b/>
          <w:bCs/>
          <w:sz w:val="28"/>
          <w:szCs w:val="28"/>
          <w:lang w:eastAsia="uk-UA"/>
        </w:rPr>
      </w:pPr>
      <w:r w:rsidRPr="00CB0C3B">
        <w:rPr>
          <w:rFonts w:ascii="Times New Roman" w:eastAsia="Times New Roman" w:hAnsi="Times New Roman" w:cs="Times New Roman"/>
          <w:b/>
          <w:bCs/>
          <w:color w:val="000000"/>
          <w:sz w:val="28"/>
          <w:szCs w:val="28"/>
          <w:lang w:eastAsia="uk-UA"/>
        </w:rPr>
        <w:t>Актуальність роботи:</w:t>
      </w:r>
    </w:p>
    <w:p w14:paraId="4349189C" w14:textId="77777777" w:rsidR="00E00B1B" w:rsidRPr="00CB0C3B" w:rsidRDefault="00E00B1B" w:rsidP="005729A6">
      <w:pPr>
        <w:spacing w:after="0" w:line="360" w:lineRule="auto"/>
        <w:ind w:firstLine="708"/>
        <w:jc w:val="both"/>
        <w:outlineLvl w:val="3"/>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Аудіовізуальне мистецтво є унікальним засобом комунікації, що значно впливає на формування суспільних норм, цінностей та усвідомлення соціальних проблем. У глобалізованому інформаційному просторі кіно та телебачення відіграють ключову роль у висвітленні гендерної рівності, соціальної справедливості, екологічних викликів та політичних змін.</w:t>
      </w:r>
    </w:p>
    <w:p w14:paraId="0A326694" w14:textId="77777777" w:rsidR="00E00B1B" w:rsidRPr="00CB0C3B" w:rsidRDefault="00E00B1B" w:rsidP="005729A6">
      <w:pPr>
        <w:spacing w:after="0" w:line="360" w:lineRule="auto"/>
        <w:jc w:val="both"/>
        <w:outlineLvl w:val="3"/>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Водночас сучасні медіа стають інструментом маніпуляції громадською думкою через нав'язування певних ідей, викривлення реальності та створення нових наративів. Цей вплив особливо актуальний у контексті переходу до цифрових технологій, що розширюють доступ до аудіовізуального контенту.</w:t>
      </w:r>
    </w:p>
    <w:p w14:paraId="736FC18F" w14:textId="77777777" w:rsidR="00E00B1B" w:rsidRPr="00CB0C3B" w:rsidRDefault="00E00B1B" w:rsidP="005729A6">
      <w:pPr>
        <w:spacing w:after="0" w:line="360" w:lineRule="auto"/>
        <w:jc w:val="both"/>
        <w:outlineLvl w:val="3"/>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Потреба в аналізі аудіовізуального мистецтва через соціокультурну призму з урахуванням його потенціалу впливу на суспільство є критично важливою для розуміння викликів сучасності.</w:t>
      </w:r>
    </w:p>
    <w:p w14:paraId="1CC062BB" w14:textId="7AE68F7C" w:rsidR="005E084D" w:rsidRPr="00CB0C3B" w:rsidRDefault="005E084D" w:rsidP="005729A6">
      <w:pPr>
        <w:spacing w:after="0" w:line="360" w:lineRule="auto"/>
        <w:ind w:firstLine="708"/>
        <w:jc w:val="both"/>
        <w:outlineLvl w:val="3"/>
        <w:rPr>
          <w:rFonts w:ascii="Times New Roman" w:eastAsia="Times New Roman" w:hAnsi="Times New Roman" w:cs="Times New Roman"/>
          <w:b/>
          <w:bCs/>
          <w:sz w:val="28"/>
          <w:szCs w:val="28"/>
          <w:lang w:eastAsia="uk-UA"/>
        </w:rPr>
      </w:pPr>
      <w:r w:rsidRPr="00CB0C3B">
        <w:rPr>
          <w:rFonts w:ascii="Times New Roman" w:eastAsia="Times New Roman" w:hAnsi="Times New Roman" w:cs="Times New Roman"/>
          <w:b/>
          <w:bCs/>
          <w:color w:val="000000"/>
          <w:sz w:val="28"/>
          <w:szCs w:val="28"/>
          <w:lang w:eastAsia="uk-UA"/>
        </w:rPr>
        <w:t>Об'єкт дослідження:</w:t>
      </w:r>
    </w:p>
    <w:p w14:paraId="1B98664B" w14:textId="77777777" w:rsidR="005E084D" w:rsidRPr="00CB0C3B" w:rsidRDefault="005E084D" w:rsidP="005729A6">
      <w:pPr>
        <w:spacing w:after="0" w:line="360" w:lineRule="auto"/>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Суспільні проблеми та цінності</w:t>
      </w:r>
    </w:p>
    <w:p w14:paraId="4099143A" w14:textId="77777777" w:rsidR="005E084D" w:rsidRPr="00CB0C3B" w:rsidRDefault="005E084D" w:rsidP="005729A6">
      <w:pPr>
        <w:spacing w:after="0" w:line="360" w:lineRule="auto"/>
        <w:ind w:firstLine="708"/>
        <w:jc w:val="both"/>
        <w:outlineLvl w:val="3"/>
        <w:rPr>
          <w:rFonts w:ascii="Times New Roman" w:eastAsia="Times New Roman" w:hAnsi="Times New Roman" w:cs="Times New Roman"/>
          <w:b/>
          <w:bCs/>
          <w:sz w:val="28"/>
          <w:szCs w:val="28"/>
          <w:lang w:eastAsia="uk-UA"/>
        </w:rPr>
      </w:pPr>
      <w:r w:rsidRPr="00CB0C3B">
        <w:rPr>
          <w:rFonts w:ascii="Times New Roman" w:eastAsia="Times New Roman" w:hAnsi="Times New Roman" w:cs="Times New Roman"/>
          <w:b/>
          <w:bCs/>
          <w:color w:val="000000"/>
          <w:sz w:val="28"/>
          <w:szCs w:val="28"/>
          <w:lang w:eastAsia="uk-UA"/>
        </w:rPr>
        <w:t>Предмет дослідження:</w:t>
      </w:r>
    </w:p>
    <w:p w14:paraId="4BA9CBC3" w14:textId="77777777" w:rsidR="005E084D" w:rsidRPr="00CB0C3B" w:rsidRDefault="005E084D" w:rsidP="005729A6">
      <w:pPr>
        <w:spacing w:after="0" w:line="360" w:lineRule="auto"/>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Відображення суспільних проблем та цінностей у кіно та телебаченні</w:t>
      </w:r>
    </w:p>
    <w:p w14:paraId="4BFAD7BF" w14:textId="77777777" w:rsidR="005E084D" w:rsidRPr="00CB0C3B" w:rsidRDefault="005E084D" w:rsidP="005729A6">
      <w:pPr>
        <w:spacing w:after="0" w:line="360" w:lineRule="auto"/>
        <w:ind w:firstLine="708"/>
        <w:jc w:val="both"/>
        <w:outlineLvl w:val="3"/>
        <w:rPr>
          <w:rFonts w:ascii="Times New Roman" w:eastAsia="Times New Roman" w:hAnsi="Times New Roman" w:cs="Times New Roman"/>
          <w:b/>
          <w:bCs/>
          <w:sz w:val="28"/>
          <w:szCs w:val="28"/>
          <w:lang w:eastAsia="uk-UA"/>
        </w:rPr>
      </w:pPr>
      <w:r w:rsidRPr="00CB0C3B">
        <w:rPr>
          <w:rFonts w:ascii="Times New Roman" w:eastAsia="Times New Roman" w:hAnsi="Times New Roman" w:cs="Times New Roman"/>
          <w:b/>
          <w:bCs/>
          <w:color w:val="000000"/>
          <w:sz w:val="28"/>
          <w:szCs w:val="28"/>
          <w:lang w:eastAsia="uk-UA"/>
        </w:rPr>
        <w:t>Мета дослідження:</w:t>
      </w:r>
    </w:p>
    <w:p w14:paraId="7133A768" w14:textId="3218A882" w:rsidR="005E084D" w:rsidRPr="00CB0C3B" w:rsidRDefault="005E084D" w:rsidP="005729A6">
      <w:pPr>
        <w:spacing w:after="0" w:line="360" w:lineRule="auto"/>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Розглянути взаємодію між кіно і суспільством та проаналізувати, як кіно та телебачення може впливати на зміну світогляду та сприйняття реальності </w:t>
      </w:r>
      <w:r w:rsidR="00E00B1B" w:rsidRPr="00CB0C3B">
        <w:rPr>
          <w:rFonts w:ascii="Times New Roman" w:eastAsia="Times New Roman" w:hAnsi="Times New Roman" w:cs="Times New Roman"/>
          <w:color w:val="000000"/>
          <w:sz w:val="28"/>
          <w:szCs w:val="28"/>
          <w:lang w:eastAsia="uk-UA"/>
        </w:rPr>
        <w:t xml:space="preserve">у </w:t>
      </w:r>
      <w:r w:rsidRPr="00CB0C3B">
        <w:rPr>
          <w:rFonts w:ascii="Times New Roman" w:eastAsia="Times New Roman" w:hAnsi="Times New Roman" w:cs="Times New Roman"/>
          <w:color w:val="000000"/>
          <w:sz w:val="28"/>
          <w:szCs w:val="28"/>
          <w:lang w:eastAsia="uk-UA"/>
        </w:rPr>
        <w:t>глядачів.</w:t>
      </w:r>
    </w:p>
    <w:p w14:paraId="65AA25A2" w14:textId="77777777" w:rsidR="005E084D" w:rsidRPr="00CB0C3B" w:rsidRDefault="005E084D" w:rsidP="005729A6">
      <w:pPr>
        <w:spacing w:after="0" w:line="360" w:lineRule="auto"/>
        <w:ind w:firstLine="360"/>
        <w:jc w:val="both"/>
        <w:outlineLvl w:val="3"/>
        <w:rPr>
          <w:rFonts w:ascii="Times New Roman" w:eastAsia="Times New Roman" w:hAnsi="Times New Roman" w:cs="Times New Roman"/>
          <w:b/>
          <w:bCs/>
          <w:sz w:val="28"/>
          <w:szCs w:val="28"/>
          <w:lang w:eastAsia="uk-UA"/>
        </w:rPr>
      </w:pPr>
      <w:r w:rsidRPr="00CB0C3B">
        <w:rPr>
          <w:rFonts w:ascii="Times New Roman" w:eastAsia="Times New Roman" w:hAnsi="Times New Roman" w:cs="Times New Roman"/>
          <w:b/>
          <w:bCs/>
          <w:color w:val="000000"/>
          <w:sz w:val="28"/>
          <w:szCs w:val="28"/>
          <w:lang w:eastAsia="uk-UA"/>
        </w:rPr>
        <w:t>Завдання дослідження:</w:t>
      </w:r>
    </w:p>
    <w:p w14:paraId="4B72A492" w14:textId="001DD8AD" w:rsidR="005E084D" w:rsidRPr="00CB0C3B" w:rsidRDefault="005E084D" w:rsidP="005729A6">
      <w:pPr>
        <w:numPr>
          <w:ilvl w:val="0"/>
          <w:numId w:val="1"/>
        </w:numPr>
        <w:spacing w:after="0" w:line="360" w:lineRule="auto"/>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Описати основні теоретичні підходи до аналізу ауді</w:t>
      </w:r>
      <w:r w:rsidR="00E00B1B" w:rsidRPr="00CB0C3B">
        <w:rPr>
          <w:rFonts w:ascii="Times New Roman" w:eastAsia="Times New Roman" w:hAnsi="Times New Roman" w:cs="Times New Roman"/>
          <w:color w:val="000000"/>
          <w:sz w:val="28"/>
          <w:szCs w:val="28"/>
          <w:lang w:eastAsia="uk-UA"/>
        </w:rPr>
        <w:t xml:space="preserve">овізуального мистецтва як медіа </w:t>
      </w:r>
      <w:r w:rsidRPr="00CB0C3B">
        <w:rPr>
          <w:rFonts w:ascii="Times New Roman" w:eastAsia="Times New Roman" w:hAnsi="Times New Roman" w:cs="Times New Roman"/>
          <w:color w:val="000000"/>
          <w:sz w:val="28"/>
          <w:szCs w:val="28"/>
          <w:lang w:eastAsia="uk-UA"/>
        </w:rPr>
        <w:t>впливу.</w:t>
      </w:r>
    </w:p>
    <w:p w14:paraId="08206463" w14:textId="77777777" w:rsidR="005E084D" w:rsidRPr="00CB0C3B" w:rsidRDefault="005E084D" w:rsidP="005729A6">
      <w:pPr>
        <w:numPr>
          <w:ilvl w:val="0"/>
          <w:numId w:val="1"/>
        </w:numPr>
        <w:spacing w:after="0" w:line="360" w:lineRule="auto"/>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Вивчити механізми відображення суспільних проблем у кіно та на телебаченні.</w:t>
      </w:r>
    </w:p>
    <w:p w14:paraId="5DB7DA4B" w14:textId="77777777" w:rsidR="005E084D" w:rsidRPr="00CB0C3B" w:rsidRDefault="005E084D" w:rsidP="005729A6">
      <w:pPr>
        <w:numPr>
          <w:ilvl w:val="0"/>
          <w:numId w:val="1"/>
        </w:numPr>
        <w:spacing w:after="0" w:line="360" w:lineRule="auto"/>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lastRenderedPageBreak/>
        <w:t>Дослідити зображення гендерних ролей та культуру толерантності в аудіовізуальних продуктах.</w:t>
      </w:r>
    </w:p>
    <w:p w14:paraId="713E4F27" w14:textId="77777777" w:rsidR="005E084D" w:rsidRPr="00CB0C3B" w:rsidRDefault="005E084D" w:rsidP="005729A6">
      <w:pPr>
        <w:numPr>
          <w:ilvl w:val="0"/>
          <w:numId w:val="1"/>
        </w:numPr>
        <w:spacing w:after="0" w:line="360" w:lineRule="auto"/>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Проаналізувати політичний вплив кіно на формування ідей та суспільної думки.</w:t>
      </w:r>
    </w:p>
    <w:p w14:paraId="7E6F782F" w14:textId="77777777" w:rsidR="005E084D" w:rsidRPr="00CB0C3B" w:rsidRDefault="005E084D" w:rsidP="005729A6">
      <w:pPr>
        <w:numPr>
          <w:ilvl w:val="0"/>
          <w:numId w:val="1"/>
        </w:numPr>
        <w:spacing w:after="0" w:line="360" w:lineRule="auto"/>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Розглянути методи маніпуляції громадською думкою у кіно та телебаченні.</w:t>
      </w:r>
    </w:p>
    <w:p w14:paraId="1562AE5E" w14:textId="77777777" w:rsidR="005E084D" w:rsidRPr="00CB0C3B" w:rsidRDefault="005E084D" w:rsidP="005729A6">
      <w:pPr>
        <w:spacing w:after="0" w:line="360" w:lineRule="auto"/>
        <w:ind w:firstLine="708"/>
        <w:jc w:val="both"/>
        <w:outlineLvl w:val="3"/>
        <w:rPr>
          <w:rFonts w:ascii="Times New Roman" w:eastAsia="Times New Roman" w:hAnsi="Times New Roman" w:cs="Times New Roman"/>
          <w:b/>
          <w:bCs/>
          <w:sz w:val="28"/>
          <w:szCs w:val="28"/>
          <w:lang w:eastAsia="uk-UA"/>
        </w:rPr>
      </w:pPr>
      <w:r w:rsidRPr="00CB0C3B">
        <w:rPr>
          <w:rFonts w:ascii="Times New Roman" w:eastAsia="Times New Roman" w:hAnsi="Times New Roman" w:cs="Times New Roman"/>
          <w:b/>
          <w:bCs/>
          <w:color w:val="000000"/>
          <w:sz w:val="28"/>
          <w:szCs w:val="28"/>
          <w:lang w:eastAsia="uk-UA"/>
        </w:rPr>
        <w:t>Наукова новизна дослідження:</w:t>
      </w:r>
    </w:p>
    <w:p w14:paraId="05C81967" w14:textId="77777777" w:rsidR="005E084D" w:rsidRPr="00CB0C3B" w:rsidRDefault="005E084D" w:rsidP="005729A6">
      <w:pPr>
        <w:spacing w:after="0" w:line="360" w:lineRule="auto"/>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Робота здійснює комплексний соціокультурний аналіз впливу кіно і телебачення на формування суспільних проблем і цінностей, з особливою увагою до політичної та соціальної маніпуляції. Окрім того, робота підкреслює роль аудіовізуальних медіа у зміні сучасного суспільного дискурсу.</w:t>
      </w:r>
    </w:p>
    <w:p w14:paraId="6883424E" w14:textId="77777777" w:rsidR="005E084D" w:rsidRPr="00CB0C3B" w:rsidRDefault="005E084D" w:rsidP="005729A6">
      <w:pPr>
        <w:spacing w:after="0" w:line="360" w:lineRule="auto"/>
        <w:ind w:firstLine="708"/>
        <w:jc w:val="both"/>
        <w:outlineLvl w:val="3"/>
        <w:rPr>
          <w:rFonts w:ascii="Times New Roman" w:eastAsia="Times New Roman" w:hAnsi="Times New Roman" w:cs="Times New Roman"/>
          <w:b/>
          <w:bCs/>
          <w:sz w:val="28"/>
          <w:szCs w:val="28"/>
          <w:lang w:eastAsia="uk-UA"/>
        </w:rPr>
      </w:pPr>
      <w:r w:rsidRPr="00CB0C3B">
        <w:rPr>
          <w:rFonts w:ascii="Times New Roman" w:eastAsia="Times New Roman" w:hAnsi="Times New Roman" w:cs="Times New Roman"/>
          <w:b/>
          <w:bCs/>
          <w:color w:val="000000"/>
          <w:sz w:val="28"/>
          <w:szCs w:val="28"/>
          <w:lang w:eastAsia="uk-UA"/>
        </w:rPr>
        <w:t>Методологічна база дослідження:</w:t>
      </w:r>
    </w:p>
    <w:p w14:paraId="59915965" w14:textId="77777777" w:rsidR="00493BE5" w:rsidRPr="00CB0C3B" w:rsidRDefault="005E084D" w:rsidP="005729A6">
      <w:pPr>
        <w:spacing w:after="0" w:line="360" w:lineRule="auto"/>
        <w:ind w:firstLine="709"/>
        <w:jc w:val="both"/>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У дослідженні застосовуються методи соціокультурного аналізу, контент-аналізу аудіовізуальних продуктів, а також інтердисциплінарний підхід, що поєднує елементи культурології, соціології та медіа-студій.</w:t>
      </w:r>
      <w:r w:rsidR="00493BE5" w:rsidRPr="00CB0C3B">
        <w:rPr>
          <w:rFonts w:ascii="Times New Roman" w:eastAsia="Times New Roman" w:hAnsi="Times New Roman" w:cs="Times New Roman"/>
          <w:color w:val="000000"/>
          <w:sz w:val="28"/>
          <w:szCs w:val="28"/>
          <w:lang w:eastAsia="uk-UA"/>
        </w:rPr>
        <w:t xml:space="preserve"> </w:t>
      </w:r>
    </w:p>
    <w:p w14:paraId="525AD025" w14:textId="4CD2960D" w:rsidR="00493BE5" w:rsidRPr="00CB0C3B" w:rsidRDefault="00493BE5" w:rsidP="005729A6">
      <w:pPr>
        <w:spacing w:after="0" w:line="360" w:lineRule="auto"/>
        <w:ind w:firstLine="709"/>
        <w:jc w:val="both"/>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 xml:space="preserve">Зокрема, соціокультурний аналіз допомагає дослідити вплив аудіовізуальних продуктів на суспільство через аналіз соціальних проблем і цінностей, які висвітлюють Ж. Бодрійяр, М. Маклюен. Контент-аналіз дозволяє здійснити якісний аналіз аудіовізуального контенту для виявлення основних наративів та символів, що формують суспільні уявлення. </w:t>
      </w:r>
    </w:p>
    <w:p w14:paraId="36AD378E" w14:textId="6947E74A" w:rsidR="00493BE5" w:rsidRPr="00CB0C3B" w:rsidRDefault="00493BE5" w:rsidP="005729A6">
      <w:pPr>
        <w:spacing w:after="0" w:line="360" w:lineRule="auto"/>
        <w:ind w:firstLine="709"/>
        <w:jc w:val="both"/>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Також нами були розглянуті теорії медіа та комунікації, зокрема, концепція "медіа як повідомлення" М. Маклюена, що розглядає вплив самого каналу комунікації, а не лише контенту, а також теорія симулякрів Ж. Бодрійяра, яка аналізує, як медіа створюють гіперреальність, та ідеї П. Бурдьє про культурний капітал, який визначає взаємодію між медіа та соціальною ієрархією.</w:t>
      </w:r>
    </w:p>
    <w:p w14:paraId="6B63A2A8" w14:textId="0F0FFD1F" w:rsidR="0072199F" w:rsidRPr="00CB0C3B" w:rsidRDefault="0072199F" w:rsidP="005729A6">
      <w:pPr>
        <w:spacing w:after="0" w:line="360" w:lineRule="auto"/>
        <w:ind w:firstLine="709"/>
        <w:jc w:val="both"/>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Не можна оминути й ряд концептів, які знайшли своє висвітлення у роботі, зокрема, ідея метамодерну та постправди.</w:t>
      </w:r>
    </w:p>
    <w:p w14:paraId="2E39136F" w14:textId="10992982" w:rsidR="00493BE5" w:rsidRPr="00CB0C3B" w:rsidRDefault="00493BE5" w:rsidP="005729A6">
      <w:pPr>
        <w:spacing w:after="0" w:line="360" w:lineRule="auto"/>
        <w:ind w:firstLine="709"/>
        <w:jc w:val="both"/>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Порівняльний аналіз дозволив нам вивчити у відображенні соціальних проблем у різних жанрах і форматах (документальні фільми, серіали, кінофантастика).</w:t>
      </w:r>
    </w:p>
    <w:p w14:paraId="2C29B1DF" w14:textId="2E9354E7" w:rsidR="00493BE5" w:rsidRPr="00CB0C3B" w:rsidRDefault="00493BE5" w:rsidP="005729A6">
      <w:pPr>
        <w:spacing w:after="0" w:line="360" w:lineRule="auto"/>
        <w:ind w:firstLine="709"/>
        <w:jc w:val="both"/>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lastRenderedPageBreak/>
        <w:t>Також методи дослідження включають емпіричні дослідження аудіовізуальних медіа та вивчення впливу окремих творів на суспільні настрої.</w:t>
      </w:r>
    </w:p>
    <w:p w14:paraId="5235FF7A" w14:textId="5699943F" w:rsidR="005E084D" w:rsidRPr="00CB0C3B" w:rsidRDefault="005E084D" w:rsidP="005729A6">
      <w:pPr>
        <w:spacing w:after="0" w:line="360" w:lineRule="auto"/>
        <w:ind w:firstLine="709"/>
        <w:jc w:val="both"/>
        <w:rPr>
          <w:rFonts w:ascii="Times New Roman" w:eastAsia="Times New Roman" w:hAnsi="Times New Roman" w:cs="Times New Roman"/>
          <w:bCs/>
          <w:sz w:val="28"/>
          <w:szCs w:val="28"/>
          <w:lang w:eastAsia="uk-UA"/>
        </w:rPr>
      </w:pPr>
      <w:r w:rsidRPr="00CB0C3B">
        <w:rPr>
          <w:rFonts w:ascii="Times New Roman" w:eastAsia="Times New Roman" w:hAnsi="Times New Roman" w:cs="Times New Roman"/>
          <w:b/>
          <w:bCs/>
          <w:color w:val="000000"/>
          <w:sz w:val="28"/>
          <w:szCs w:val="28"/>
          <w:lang w:eastAsia="uk-UA"/>
        </w:rPr>
        <w:t>Теоретична цінність</w:t>
      </w:r>
      <w:r w:rsidR="00E00B1B" w:rsidRPr="00CB0C3B">
        <w:rPr>
          <w:rFonts w:ascii="Times New Roman" w:eastAsia="Times New Roman" w:hAnsi="Times New Roman" w:cs="Times New Roman"/>
          <w:b/>
          <w:bCs/>
          <w:color w:val="000000"/>
          <w:sz w:val="28"/>
          <w:szCs w:val="28"/>
          <w:lang w:eastAsia="uk-UA"/>
        </w:rPr>
        <w:t xml:space="preserve"> </w:t>
      </w:r>
      <w:r w:rsidR="00493BE5" w:rsidRPr="00CB0C3B">
        <w:rPr>
          <w:rFonts w:ascii="Times New Roman" w:eastAsia="Times New Roman" w:hAnsi="Times New Roman" w:cs="Times New Roman"/>
          <w:bCs/>
          <w:color w:val="000000"/>
          <w:sz w:val="28"/>
          <w:szCs w:val="28"/>
          <w:lang w:eastAsia="uk-UA"/>
        </w:rPr>
        <w:t>роботи полягає у тому, що о</w:t>
      </w:r>
      <w:r w:rsidR="00E00B1B" w:rsidRPr="00CB0C3B">
        <w:rPr>
          <w:rFonts w:ascii="Times New Roman" w:eastAsia="Times New Roman" w:hAnsi="Times New Roman" w:cs="Times New Roman"/>
          <w:bCs/>
          <w:color w:val="000000"/>
          <w:sz w:val="28"/>
          <w:szCs w:val="28"/>
          <w:lang w:eastAsia="uk-UA"/>
        </w:rPr>
        <w:t>тримані результ</w:t>
      </w:r>
      <w:r w:rsidR="00493BE5" w:rsidRPr="00CB0C3B">
        <w:rPr>
          <w:rFonts w:ascii="Times New Roman" w:eastAsia="Times New Roman" w:hAnsi="Times New Roman" w:cs="Times New Roman"/>
          <w:bCs/>
          <w:color w:val="000000"/>
          <w:sz w:val="28"/>
          <w:szCs w:val="28"/>
          <w:lang w:eastAsia="uk-UA"/>
        </w:rPr>
        <w:t>ати можуть бути використані для р</w:t>
      </w:r>
      <w:r w:rsidR="00E00B1B" w:rsidRPr="00CB0C3B">
        <w:rPr>
          <w:rFonts w:ascii="Times New Roman" w:eastAsia="Times New Roman" w:hAnsi="Times New Roman" w:cs="Times New Roman"/>
          <w:bCs/>
          <w:color w:val="000000"/>
          <w:sz w:val="28"/>
          <w:szCs w:val="28"/>
          <w:lang w:eastAsia="uk-UA"/>
        </w:rPr>
        <w:t>озробки наукових підходів до аналізу впливу аудіовізуальних медіа на формува</w:t>
      </w:r>
      <w:r w:rsidR="00493BE5" w:rsidRPr="00CB0C3B">
        <w:rPr>
          <w:rFonts w:ascii="Times New Roman" w:eastAsia="Times New Roman" w:hAnsi="Times New Roman" w:cs="Times New Roman"/>
          <w:bCs/>
          <w:color w:val="000000"/>
          <w:sz w:val="28"/>
          <w:szCs w:val="28"/>
          <w:lang w:eastAsia="uk-UA"/>
        </w:rPr>
        <w:t>ння суспільних цінностей і норм, ф</w:t>
      </w:r>
      <w:r w:rsidR="00E00B1B" w:rsidRPr="00CB0C3B">
        <w:rPr>
          <w:rFonts w:ascii="Times New Roman" w:eastAsia="Times New Roman" w:hAnsi="Times New Roman" w:cs="Times New Roman"/>
          <w:bCs/>
          <w:color w:val="000000"/>
          <w:sz w:val="28"/>
          <w:szCs w:val="28"/>
          <w:lang w:eastAsia="uk-UA"/>
        </w:rPr>
        <w:t>ормування нових міждисциплінарних методів дослідження взаємодії медіа та соціуму у сфері культуролог</w:t>
      </w:r>
      <w:r w:rsidR="00493BE5" w:rsidRPr="00CB0C3B">
        <w:rPr>
          <w:rFonts w:ascii="Times New Roman" w:eastAsia="Times New Roman" w:hAnsi="Times New Roman" w:cs="Times New Roman"/>
          <w:bCs/>
          <w:color w:val="000000"/>
          <w:sz w:val="28"/>
          <w:szCs w:val="28"/>
          <w:lang w:eastAsia="uk-UA"/>
        </w:rPr>
        <w:t>ії, соціології та медіазнавства, п</w:t>
      </w:r>
      <w:r w:rsidR="00E00B1B" w:rsidRPr="00CB0C3B">
        <w:rPr>
          <w:rFonts w:ascii="Times New Roman" w:eastAsia="Times New Roman" w:hAnsi="Times New Roman" w:cs="Times New Roman"/>
          <w:bCs/>
          <w:color w:val="000000"/>
          <w:sz w:val="28"/>
          <w:szCs w:val="28"/>
          <w:lang w:eastAsia="uk-UA"/>
        </w:rPr>
        <w:t>оглиблення наукових уявлень про роль кіно і телебачення у формуванні соціокультурних процесів та</w:t>
      </w:r>
      <w:r w:rsidR="00493BE5" w:rsidRPr="00CB0C3B">
        <w:rPr>
          <w:rFonts w:ascii="Times New Roman" w:eastAsia="Times New Roman" w:hAnsi="Times New Roman" w:cs="Times New Roman"/>
          <w:bCs/>
          <w:color w:val="000000"/>
          <w:sz w:val="28"/>
          <w:szCs w:val="28"/>
          <w:lang w:eastAsia="uk-UA"/>
        </w:rPr>
        <w:t xml:space="preserve"> висвітленні суспільних проблем, а також с</w:t>
      </w:r>
      <w:r w:rsidR="00E00B1B" w:rsidRPr="00CB0C3B">
        <w:rPr>
          <w:rFonts w:ascii="Times New Roman" w:eastAsia="Times New Roman" w:hAnsi="Times New Roman" w:cs="Times New Roman"/>
          <w:bCs/>
          <w:color w:val="000000"/>
          <w:sz w:val="28"/>
          <w:szCs w:val="28"/>
          <w:lang w:eastAsia="uk-UA"/>
        </w:rPr>
        <w:t>творення теоретичної бази для подальших досліджень у галузі соціокультурного аналізу аудіовізуального мистецтва.</w:t>
      </w:r>
    </w:p>
    <w:p w14:paraId="7C96C741" w14:textId="206D9C65" w:rsidR="005E084D" w:rsidRPr="00CB0C3B" w:rsidRDefault="005E084D" w:rsidP="005729A6">
      <w:pPr>
        <w:spacing w:after="0" w:line="360" w:lineRule="auto"/>
        <w:ind w:firstLine="708"/>
        <w:jc w:val="both"/>
        <w:rPr>
          <w:rFonts w:ascii="Times New Roman" w:eastAsia="Times New Roman" w:hAnsi="Times New Roman" w:cs="Times New Roman"/>
          <w:b/>
          <w:sz w:val="28"/>
          <w:szCs w:val="28"/>
          <w:lang w:eastAsia="uk-UA"/>
        </w:rPr>
      </w:pPr>
      <w:r w:rsidRPr="00CB0C3B">
        <w:rPr>
          <w:rFonts w:ascii="Times New Roman" w:eastAsia="Times New Roman" w:hAnsi="Times New Roman" w:cs="Times New Roman"/>
          <w:b/>
          <w:color w:val="000000"/>
          <w:sz w:val="28"/>
          <w:szCs w:val="28"/>
          <w:lang w:eastAsia="uk-UA"/>
        </w:rPr>
        <w:t>Практична цінність</w:t>
      </w:r>
      <w:r w:rsidR="00E00B1B" w:rsidRPr="00CB0C3B">
        <w:rPr>
          <w:rFonts w:ascii="Times New Roman" w:eastAsia="Times New Roman" w:hAnsi="Times New Roman" w:cs="Times New Roman"/>
          <w:b/>
          <w:color w:val="000000"/>
          <w:sz w:val="28"/>
          <w:szCs w:val="28"/>
          <w:lang w:eastAsia="uk-UA"/>
        </w:rPr>
        <w:t xml:space="preserve"> </w:t>
      </w:r>
      <w:r w:rsidR="00E00B1B" w:rsidRPr="00CB0C3B">
        <w:rPr>
          <w:rFonts w:ascii="Times New Roman" w:eastAsia="Times New Roman" w:hAnsi="Times New Roman" w:cs="Times New Roman"/>
          <w:color w:val="000000"/>
          <w:sz w:val="28"/>
          <w:szCs w:val="28"/>
          <w:lang w:eastAsia="uk-UA"/>
        </w:rPr>
        <w:t>дослідження полягає у тому, що результати можуть бути використані в розробці курсів з медіаграмотності для критичного аналізу контенту, висновки сприятимуть створенню етично відповідального аудіовізуального контенту. Також можлива інтеграція отриманих результатів у практику медіапродюсерів, режисерів і сценаристів для підвищення соціальної відповідальності.</w:t>
      </w:r>
    </w:p>
    <w:p w14:paraId="3F6703F2" w14:textId="77777777" w:rsidR="005E084D" w:rsidRPr="00CB0C3B" w:rsidRDefault="005E084D" w:rsidP="005729A6">
      <w:pPr>
        <w:spacing w:after="0" w:line="360" w:lineRule="auto"/>
        <w:ind w:firstLine="708"/>
        <w:jc w:val="both"/>
        <w:outlineLvl w:val="3"/>
        <w:rPr>
          <w:rFonts w:ascii="Times New Roman" w:eastAsia="Times New Roman" w:hAnsi="Times New Roman" w:cs="Times New Roman"/>
          <w:b/>
          <w:bCs/>
          <w:color w:val="000000"/>
          <w:sz w:val="28"/>
          <w:szCs w:val="28"/>
          <w:lang w:eastAsia="uk-UA"/>
        </w:rPr>
      </w:pPr>
      <w:r w:rsidRPr="00CB0C3B">
        <w:rPr>
          <w:rFonts w:ascii="Times New Roman" w:eastAsia="Times New Roman" w:hAnsi="Times New Roman" w:cs="Times New Roman"/>
          <w:b/>
          <w:bCs/>
          <w:color w:val="000000"/>
          <w:sz w:val="28"/>
          <w:szCs w:val="28"/>
          <w:lang w:eastAsia="uk-UA"/>
        </w:rPr>
        <w:t>Апробація дослідження.</w:t>
      </w:r>
    </w:p>
    <w:p w14:paraId="146AC593" w14:textId="47C57F79" w:rsidR="00E00B1B" w:rsidRPr="00CB0C3B" w:rsidRDefault="00E00B1B" w:rsidP="005729A6">
      <w:pPr>
        <w:spacing w:after="0" w:line="360" w:lineRule="auto"/>
        <w:jc w:val="both"/>
        <w:outlineLvl w:val="3"/>
        <w:rPr>
          <w:rFonts w:ascii="Times New Roman" w:eastAsia="Times New Roman" w:hAnsi="Times New Roman" w:cs="Times New Roman"/>
          <w:bCs/>
          <w:sz w:val="28"/>
          <w:szCs w:val="28"/>
          <w:lang w:eastAsia="uk-UA"/>
        </w:rPr>
      </w:pPr>
      <w:r w:rsidRPr="00CB0C3B">
        <w:rPr>
          <w:rFonts w:ascii="Times New Roman" w:eastAsia="Times New Roman" w:hAnsi="Times New Roman" w:cs="Times New Roman"/>
          <w:bCs/>
          <w:color w:val="000000"/>
          <w:sz w:val="28"/>
          <w:szCs w:val="28"/>
          <w:lang w:eastAsia="uk-UA"/>
        </w:rPr>
        <w:t>Обговорення окремих ідей та концептів роботи проводилося на науково-практичних конференціях, зокрема:</w:t>
      </w:r>
    </w:p>
    <w:p w14:paraId="5850A2D2" w14:textId="72287058" w:rsidR="005E084D" w:rsidRPr="00CB0C3B" w:rsidRDefault="005E084D" w:rsidP="005729A6">
      <w:pPr>
        <w:pStyle w:val="ac"/>
        <w:numPr>
          <w:ilvl w:val="0"/>
          <w:numId w:val="35"/>
        </w:numPr>
        <w:spacing w:after="0" w:line="360" w:lineRule="auto"/>
        <w:jc w:val="both"/>
        <w:outlineLvl w:val="3"/>
        <w:rPr>
          <w:rFonts w:ascii="Times New Roman" w:eastAsia="Times New Roman" w:hAnsi="Times New Roman" w:cs="Times New Roman"/>
          <w:bCs/>
          <w:sz w:val="28"/>
          <w:szCs w:val="28"/>
          <w:lang w:eastAsia="uk-UA"/>
        </w:rPr>
      </w:pPr>
      <w:r w:rsidRPr="00CB0C3B">
        <w:rPr>
          <w:rFonts w:ascii="Times New Roman" w:eastAsia="Times New Roman" w:hAnsi="Times New Roman" w:cs="Times New Roman"/>
          <w:color w:val="000000"/>
          <w:sz w:val="28"/>
          <w:szCs w:val="28"/>
          <w:lang w:eastAsia="uk-UA"/>
        </w:rPr>
        <w:t>Формування цінностей через медіа та медіаосвіт</w:t>
      </w:r>
      <w:r w:rsidR="00E00B1B" w:rsidRPr="00CB0C3B">
        <w:rPr>
          <w:rFonts w:ascii="Times New Roman" w:eastAsia="Times New Roman" w:hAnsi="Times New Roman" w:cs="Times New Roman"/>
          <w:color w:val="000000"/>
          <w:sz w:val="28"/>
          <w:szCs w:val="28"/>
          <w:lang w:eastAsia="uk-UA"/>
        </w:rPr>
        <w:t>у</w:t>
      </w:r>
      <w:r w:rsidRPr="00CB0C3B">
        <w:rPr>
          <w:rFonts w:ascii="Times New Roman" w:eastAsia="Times New Roman" w:hAnsi="Times New Roman" w:cs="Times New Roman"/>
          <w:color w:val="000000"/>
          <w:sz w:val="28"/>
          <w:szCs w:val="28"/>
          <w:lang w:eastAsia="uk-UA"/>
        </w:rPr>
        <w:t xml:space="preserve"> у розрізі концепції М. Маклюена</w:t>
      </w:r>
      <w:r w:rsidR="00E00B1B" w:rsidRPr="00CB0C3B">
        <w:rPr>
          <w:rFonts w:ascii="Times New Roman" w:eastAsia="Times New Roman" w:hAnsi="Times New Roman" w:cs="Times New Roman"/>
          <w:color w:val="000000"/>
          <w:sz w:val="28"/>
          <w:szCs w:val="28"/>
          <w:lang w:eastAsia="uk-UA"/>
        </w:rPr>
        <w:t xml:space="preserve">. </w:t>
      </w:r>
      <w:r w:rsidRPr="00CB0C3B">
        <w:rPr>
          <w:rFonts w:ascii="Times New Roman" w:eastAsia="Times New Roman" w:hAnsi="Times New Roman" w:cs="Times New Roman"/>
          <w:color w:val="000000"/>
          <w:sz w:val="28"/>
          <w:szCs w:val="28"/>
          <w:lang w:eastAsia="uk-UA"/>
        </w:rPr>
        <w:t>Сучасні соціокультурні процеси: філософсько-аксіологічний дискурс. Збірник матеріалів V Всеукраїнської науково-практичної конференції (12 листопада 2024 р.). Полтава : ПНПУ імені В. Г. Короленка, 2024, с. 270.  </w:t>
      </w:r>
    </w:p>
    <w:p w14:paraId="4A66497D" w14:textId="54DD8BD1" w:rsidR="005E084D" w:rsidRPr="00CB0C3B" w:rsidRDefault="00E00B1B" w:rsidP="005729A6">
      <w:pPr>
        <w:pStyle w:val="ac"/>
        <w:numPr>
          <w:ilvl w:val="0"/>
          <w:numId w:val="35"/>
        </w:numPr>
        <w:spacing w:after="0" w:line="360" w:lineRule="auto"/>
        <w:jc w:val="both"/>
        <w:outlineLvl w:val="3"/>
        <w:rPr>
          <w:rFonts w:ascii="Times New Roman" w:eastAsia="Times New Roman" w:hAnsi="Times New Roman" w:cs="Times New Roman"/>
          <w:bCs/>
          <w:sz w:val="28"/>
          <w:szCs w:val="28"/>
          <w:lang w:eastAsia="uk-UA"/>
        </w:rPr>
      </w:pPr>
      <w:r w:rsidRPr="00CB0C3B">
        <w:rPr>
          <w:rFonts w:ascii="Times New Roman" w:eastAsia="Times New Roman" w:hAnsi="Times New Roman" w:cs="Times New Roman"/>
          <w:color w:val="000000"/>
          <w:sz w:val="28"/>
          <w:szCs w:val="28"/>
          <w:lang w:eastAsia="uk-UA"/>
        </w:rPr>
        <w:t>Вплив медіа на соціальну реальність. Глобальний світ і У</w:t>
      </w:r>
      <w:r w:rsidR="005E084D" w:rsidRPr="00CB0C3B">
        <w:rPr>
          <w:rFonts w:ascii="Times New Roman" w:eastAsia="Times New Roman" w:hAnsi="Times New Roman" w:cs="Times New Roman"/>
          <w:color w:val="000000"/>
          <w:sz w:val="28"/>
          <w:szCs w:val="28"/>
          <w:lang w:eastAsia="uk-UA"/>
        </w:rPr>
        <w:t>країна: сучасні виклики та пошук відповідей: матеріали ІІ Всеукр. наук.-практ. конф. (м. Харків, 31 жовт. 2024 р.) / [редкол.: Герасіна Л . М . (голова), Козловець М . А., Прудников В . А. та ін.] ; Аналіт. центр сучас. гуманітаристики ; Харків. асоц. політологів. – Харків: Право, 2024, с. 95</w:t>
      </w:r>
    </w:p>
    <w:p w14:paraId="511E2018" w14:textId="77777777" w:rsidR="005E084D" w:rsidRPr="00CB0C3B" w:rsidRDefault="005E084D" w:rsidP="005729A6">
      <w:pPr>
        <w:spacing w:after="0" w:line="360" w:lineRule="auto"/>
        <w:ind w:firstLine="360"/>
        <w:jc w:val="both"/>
        <w:outlineLvl w:val="3"/>
        <w:rPr>
          <w:rFonts w:ascii="Times New Roman" w:eastAsia="Times New Roman" w:hAnsi="Times New Roman" w:cs="Times New Roman"/>
          <w:b/>
          <w:bCs/>
          <w:sz w:val="28"/>
          <w:szCs w:val="28"/>
          <w:lang w:eastAsia="uk-UA"/>
        </w:rPr>
      </w:pPr>
      <w:r w:rsidRPr="00CB0C3B">
        <w:rPr>
          <w:rFonts w:ascii="Times New Roman" w:eastAsia="Times New Roman" w:hAnsi="Times New Roman" w:cs="Times New Roman"/>
          <w:b/>
          <w:bCs/>
          <w:color w:val="000000"/>
          <w:sz w:val="28"/>
          <w:szCs w:val="28"/>
          <w:lang w:eastAsia="uk-UA"/>
        </w:rPr>
        <w:t>Структура роботи:</w:t>
      </w:r>
    </w:p>
    <w:p w14:paraId="63791BBA" w14:textId="5031341E" w:rsidR="005E084D" w:rsidRDefault="005E084D" w:rsidP="005729A6">
      <w:pPr>
        <w:spacing w:after="0" w:line="360" w:lineRule="auto"/>
        <w:jc w:val="both"/>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lastRenderedPageBreak/>
        <w:t>Робота складається з вступу, двох розділів, висновків, списку використаних джерел</w:t>
      </w:r>
      <w:r w:rsidR="00E00B1B" w:rsidRPr="00CB0C3B">
        <w:rPr>
          <w:rFonts w:ascii="Times New Roman" w:eastAsia="Times New Roman" w:hAnsi="Times New Roman" w:cs="Times New Roman"/>
          <w:color w:val="000000"/>
          <w:sz w:val="28"/>
          <w:szCs w:val="28"/>
          <w:lang w:eastAsia="uk-UA"/>
        </w:rPr>
        <w:t xml:space="preserve">. </w:t>
      </w:r>
      <w:r w:rsidRPr="00CB0C3B">
        <w:rPr>
          <w:rFonts w:ascii="Times New Roman" w:eastAsia="Times New Roman" w:hAnsi="Times New Roman" w:cs="Times New Roman"/>
          <w:color w:val="000000"/>
          <w:sz w:val="28"/>
          <w:szCs w:val="28"/>
          <w:lang w:eastAsia="uk-UA"/>
        </w:rPr>
        <w:t>Перший розділ присвячений теоретичним аспектам відображення суспільних проблем та цінностей у кіно та телебаченні</w:t>
      </w:r>
      <w:r w:rsidR="00E00B1B" w:rsidRPr="00CB0C3B">
        <w:rPr>
          <w:rFonts w:ascii="Times New Roman" w:eastAsia="Times New Roman" w:hAnsi="Times New Roman" w:cs="Times New Roman"/>
          <w:color w:val="000000"/>
          <w:sz w:val="28"/>
          <w:szCs w:val="28"/>
          <w:lang w:eastAsia="uk-UA"/>
        </w:rPr>
        <w:t xml:space="preserve">. </w:t>
      </w:r>
      <w:r w:rsidRPr="00CB0C3B">
        <w:rPr>
          <w:rFonts w:ascii="Times New Roman" w:eastAsia="Times New Roman" w:hAnsi="Times New Roman" w:cs="Times New Roman"/>
          <w:color w:val="000000"/>
          <w:sz w:val="28"/>
          <w:szCs w:val="28"/>
          <w:lang w:eastAsia="uk-UA"/>
        </w:rPr>
        <w:t>Другий розділ зосереджений на вивченні механізмів маніпуляції громадською думкою через аудіовізуальні продукти.</w:t>
      </w:r>
    </w:p>
    <w:p w14:paraId="0AA93B78" w14:textId="195B1289" w:rsidR="006E1FB4" w:rsidRDefault="006E1FB4" w:rsidP="005729A6">
      <w:pPr>
        <w:spacing w:after="0" w:line="360" w:lineRule="auto"/>
        <w:jc w:val="both"/>
        <w:rPr>
          <w:rFonts w:ascii="Times New Roman" w:eastAsia="Times New Roman" w:hAnsi="Times New Roman" w:cs="Times New Roman"/>
          <w:color w:val="000000"/>
          <w:sz w:val="28"/>
          <w:szCs w:val="28"/>
          <w:lang w:eastAsia="uk-UA"/>
        </w:rPr>
      </w:pPr>
    </w:p>
    <w:p w14:paraId="55E2BE20" w14:textId="76A4BFD7" w:rsidR="006E1FB4" w:rsidRDefault="006E1FB4" w:rsidP="005729A6">
      <w:pPr>
        <w:spacing w:after="0" w:line="360" w:lineRule="auto"/>
        <w:jc w:val="both"/>
        <w:rPr>
          <w:rFonts w:ascii="Times New Roman" w:eastAsia="Times New Roman" w:hAnsi="Times New Roman" w:cs="Times New Roman"/>
          <w:color w:val="000000"/>
          <w:sz w:val="28"/>
          <w:szCs w:val="28"/>
          <w:lang w:eastAsia="uk-UA"/>
        </w:rPr>
      </w:pPr>
    </w:p>
    <w:p w14:paraId="2960A2BA" w14:textId="7B4F8AB7" w:rsidR="006E1FB4" w:rsidRDefault="006E1FB4" w:rsidP="005729A6">
      <w:pPr>
        <w:spacing w:after="0" w:line="360" w:lineRule="auto"/>
        <w:jc w:val="both"/>
        <w:rPr>
          <w:rFonts w:ascii="Times New Roman" w:eastAsia="Times New Roman" w:hAnsi="Times New Roman" w:cs="Times New Roman"/>
          <w:color w:val="000000"/>
          <w:sz w:val="28"/>
          <w:szCs w:val="28"/>
          <w:lang w:eastAsia="uk-UA"/>
        </w:rPr>
      </w:pPr>
    </w:p>
    <w:p w14:paraId="358983D2" w14:textId="7792D425" w:rsidR="006E1FB4" w:rsidRDefault="006E1FB4" w:rsidP="005729A6">
      <w:pPr>
        <w:spacing w:after="0" w:line="360" w:lineRule="auto"/>
        <w:jc w:val="both"/>
        <w:rPr>
          <w:rFonts w:ascii="Times New Roman" w:eastAsia="Times New Roman" w:hAnsi="Times New Roman" w:cs="Times New Roman"/>
          <w:color w:val="000000"/>
          <w:sz w:val="28"/>
          <w:szCs w:val="28"/>
          <w:lang w:eastAsia="uk-UA"/>
        </w:rPr>
      </w:pPr>
    </w:p>
    <w:p w14:paraId="56E18CDF" w14:textId="25E6238D" w:rsidR="006E1FB4" w:rsidRDefault="006E1FB4" w:rsidP="005729A6">
      <w:pPr>
        <w:spacing w:after="0" w:line="360" w:lineRule="auto"/>
        <w:jc w:val="both"/>
        <w:rPr>
          <w:rFonts w:ascii="Times New Roman" w:eastAsia="Times New Roman" w:hAnsi="Times New Roman" w:cs="Times New Roman"/>
          <w:color w:val="000000"/>
          <w:sz w:val="28"/>
          <w:szCs w:val="28"/>
          <w:lang w:eastAsia="uk-UA"/>
        </w:rPr>
      </w:pPr>
    </w:p>
    <w:p w14:paraId="08EE9837" w14:textId="44522E1A" w:rsidR="006E1FB4" w:rsidRDefault="006E1FB4" w:rsidP="005729A6">
      <w:pPr>
        <w:spacing w:after="0" w:line="360" w:lineRule="auto"/>
        <w:jc w:val="both"/>
        <w:rPr>
          <w:rFonts w:ascii="Times New Roman" w:eastAsia="Times New Roman" w:hAnsi="Times New Roman" w:cs="Times New Roman"/>
          <w:color w:val="000000"/>
          <w:sz w:val="28"/>
          <w:szCs w:val="28"/>
          <w:lang w:eastAsia="uk-UA"/>
        </w:rPr>
      </w:pPr>
    </w:p>
    <w:p w14:paraId="1FBF7729" w14:textId="0F4B1FF6" w:rsidR="006E1FB4" w:rsidRDefault="006E1FB4" w:rsidP="005729A6">
      <w:pPr>
        <w:spacing w:after="0" w:line="360" w:lineRule="auto"/>
        <w:jc w:val="both"/>
        <w:rPr>
          <w:rFonts w:ascii="Times New Roman" w:eastAsia="Times New Roman" w:hAnsi="Times New Roman" w:cs="Times New Roman"/>
          <w:color w:val="000000"/>
          <w:sz w:val="28"/>
          <w:szCs w:val="28"/>
          <w:lang w:eastAsia="uk-UA"/>
        </w:rPr>
      </w:pPr>
    </w:p>
    <w:p w14:paraId="5015DF75" w14:textId="722A6318" w:rsidR="006E1FB4" w:rsidRDefault="006E1FB4" w:rsidP="005729A6">
      <w:pPr>
        <w:spacing w:after="0" w:line="360" w:lineRule="auto"/>
        <w:jc w:val="both"/>
        <w:rPr>
          <w:rFonts w:ascii="Times New Roman" w:eastAsia="Times New Roman" w:hAnsi="Times New Roman" w:cs="Times New Roman"/>
          <w:color w:val="000000"/>
          <w:sz w:val="28"/>
          <w:szCs w:val="28"/>
          <w:lang w:eastAsia="uk-UA"/>
        </w:rPr>
      </w:pPr>
    </w:p>
    <w:p w14:paraId="5F287685" w14:textId="2E57AE40" w:rsidR="006E1FB4" w:rsidRDefault="006E1FB4" w:rsidP="005729A6">
      <w:pPr>
        <w:spacing w:after="0" w:line="360" w:lineRule="auto"/>
        <w:jc w:val="both"/>
        <w:rPr>
          <w:rFonts w:ascii="Times New Roman" w:eastAsia="Times New Roman" w:hAnsi="Times New Roman" w:cs="Times New Roman"/>
          <w:color w:val="000000"/>
          <w:sz w:val="28"/>
          <w:szCs w:val="28"/>
          <w:lang w:eastAsia="uk-UA"/>
        </w:rPr>
      </w:pPr>
    </w:p>
    <w:p w14:paraId="74C4903C" w14:textId="33DE3679" w:rsidR="006E1FB4" w:rsidRDefault="006E1FB4" w:rsidP="005729A6">
      <w:pPr>
        <w:spacing w:after="0" w:line="360" w:lineRule="auto"/>
        <w:jc w:val="both"/>
        <w:rPr>
          <w:rFonts w:ascii="Times New Roman" w:eastAsia="Times New Roman" w:hAnsi="Times New Roman" w:cs="Times New Roman"/>
          <w:color w:val="000000"/>
          <w:sz w:val="28"/>
          <w:szCs w:val="28"/>
          <w:lang w:eastAsia="uk-UA"/>
        </w:rPr>
      </w:pPr>
    </w:p>
    <w:p w14:paraId="6EDC905A" w14:textId="1E9AC914" w:rsidR="006E1FB4" w:rsidRDefault="006E1FB4" w:rsidP="005729A6">
      <w:pPr>
        <w:spacing w:after="0" w:line="360" w:lineRule="auto"/>
        <w:jc w:val="both"/>
        <w:rPr>
          <w:rFonts w:ascii="Times New Roman" w:eastAsia="Times New Roman" w:hAnsi="Times New Roman" w:cs="Times New Roman"/>
          <w:color w:val="000000"/>
          <w:sz w:val="28"/>
          <w:szCs w:val="28"/>
          <w:lang w:eastAsia="uk-UA"/>
        </w:rPr>
      </w:pPr>
    </w:p>
    <w:p w14:paraId="3320CBD3" w14:textId="0C38230A" w:rsidR="006E1FB4" w:rsidRDefault="006E1FB4" w:rsidP="005729A6">
      <w:pPr>
        <w:spacing w:after="0" w:line="360" w:lineRule="auto"/>
        <w:jc w:val="both"/>
        <w:rPr>
          <w:rFonts w:ascii="Times New Roman" w:eastAsia="Times New Roman" w:hAnsi="Times New Roman" w:cs="Times New Roman"/>
          <w:color w:val="000000"/>
          <w:sz w:val="28"/>
          <w:szCs w:val="28"/>
          <w:lang w:eastAsia="uk-UA"/>
        </w:rPr>
      </w:pPr>
    </w:p>
    <w:p w14:paraId="60A4F1C0" w14:textId="32DB38A7" w:rsidR="006E1FB4" w:rsidRDefault="006E1FB4" w:rsidP="005729A6">
      <w:pPr>
        <w:spacing w:after="0" w:line="360" w:lineRule="auto"/>
        <w:jc w:val="both"/>
        <w:rPr>
          <w:rFonts w:ascii="Times New Roman" w:eastAsia="Times New Roman" w:hAnsi="Times New Roman" w:cs="Times New Roman"/>
          <w:color w:val="000000"/>
          <w:sz w:val="28"/>
          <w:szCs w:val="28"/>
          <w:lang w:eastAsia="uk-UA"/>
        </w:rPr>
      </w:pPr>
    </w:p>
    <w:p w14:paraId="1F1939B5" w14:textId="25C7A2D5" w:rsidR="006E1FB4" w:rsidRDefault="006E1FB4" w:rsidP="005729A6">
      <w:pPr>
        <w:spacing w:after="0" w:line="360" w:lineRule="auto"/>
        <w:jc w:val="both"/>
        <w:rPr>
          <w:rFonts w:ascii="Times New Roman" w:eastAsia="Times New Roman" w:hAnsi="Times New Roman" w:cs="Times New Roman"/>
          <w:color w:val="000000"/>
          <w:sz w:val="28"/>
          <w:szCs w:val="28"/>
          <w:lang w:eastAsia="uk-UA"/>
        </w:rPr>
      </w:pPr>
    </w:p>
    <w:p w14:paraId="76BE8331" w14:textId="05BBE963" w:rsidR="006E1FB4" w:rsidRDefault="006E1FB4" w:rsidP="005729A6">
      <w:pPr>
        <w:spacing w:after="0" w:line="360" w:lineRule="auto"/>
        <w:jc w:val="both"/>
        <w:rPr>
          <w:rFonts w:ascii="Times New Roman" w:eastAsia="Times New Roman" w:hAnsi="Times New Roman" w:cs="Times New Roman"/>
          <w:color w:val="000000"/>
          <w:sz w:val="28"/>
          <w:szCs w:val="28"/>
          <w:lang w:eastAsia="uk-UA"/>
        </w:rPr>
      </w:pPr>
    </w:p>
    <w:p w14:paraId="14F534BD" w14:textId="1DF4EBDD" w:rsidR="006E1FB4" w:rsidRDefault="006E1FB4" w:rsidP="005729A6">
      <w:pPr>
        <w:spacing w:after="0" w:line="360" w:lineRule="auto"/>
        <w:jc w:val="both"/>
        <w:rPr>
          <w:rFonts w:ascii="Times New Roman" w:eastAsia="Times New Roman" w:hAnsi="Times New Roman" w:cs="Times New Roman"/>
          <w:color w:val="000000"/>
          <w:sz w:val="28"/>
          <w:szCs w:val="28"/>
          <w:lang w:eastAsia="uk-UA"/>
        </w:rPr>
      </w:pPr>
    </w:p>
    <w:p w14:paraId="58092F69" w14:textId="736CBCD6" w:rsidR="006E1FB4" w:rsidRDefault="006E1FB4" w:rsidP="005729A6">
      <w:pPr>
        <w:spacing w:after="0" w:line="360" w:lineRule="auto"/>
        <w:jc w:val="both"/>
        <w:rPr>
          <w:rFonts w:ascii="Times New Roman" w:eastAsia="Times New Roman" w:hAnsi="Times New Roman" w:cs="Times New Roman"/>
          <w:color w:val="000000"/>
          <w:sz w:val="28"/>
          <w:szCs w:val="28"/>
          <w:lang w:eastAsia="uk-UA"/>
        </w:rPr>
      </w:pPr>
    </w:p>
    <w:p w14:paraId="2D955AF3" w14:textId="55CEE3D5" w:rsidR="006E1FB4" w:rsidRDefault="006E1FB4" w:rsidP="005729A6">
      <w:pPr>
        <w:spacing w:after="0" w:line="360" w:lineRule="auto"/>
        <w:jc w:val="both"/>
        <w:rPr>
          <w:rFonts w:ascii="Times New Roman" w:eastAsia="Times New Roman" w:hAnsi="Times New Roman" w:cs="Times New Roman"/>
          <w:color w:val="000000"/>
          <w:sz w:val="28"/>
          <w:szCs w:val="28"/>
          <w:lang w:eastAsia="uk-UA"/>
        </w:rPr>
      </w:pPr>
    </w:p>
    <w:p w14:paraId="7D074E1F" w14:textId="1C4D031C" w:rsidR="006E1FB4" w:rsidRDefault="006E1FB4" w:rsidP="005729A6">
      <w:pPr>
        <w:spacing w:after="0" w:line="360" w:lineRule="auto"/>
        <w:jc w:val="both"/>
        <w:rPr>
          <w:rFonts w:ascii="Times New Roman" w:eastAsia="Times New Roman" w:hAnsi="Times New Roman" w:cs="Times New Roman"/>
          <w:color w:val="000000"/>
          <w:sz w:val="28"/>
          <w:szCs w:val="28"/>
          <w:lang w:eastAsia="uk-UA"/>
        </w:rPr>
      </w:pPr>
    </w:p>
    <w:p w14:paraId="517D08C9" w14:textId="44C6E907" w:rsidR="006E1FB4" w:rsidRDefault="006E1FB4" w:rsidP="005729A6">
      <w:pPr>
        <w:spacing w:after="0" w:line="360" w:lineRule="auto"/>
        <w:jc w:val="both"/>
        <w:rPr>
          <w:rFonts w:ascii="Times New Roman" w:eastAsia="Times New Roman" w:hAnsi="Times New Roman" w:cs="Times New Roman"/>
          <w:color w:val="000000"/>
          <w:sz w:val="28"/>
          <w:szCs w:val="28"/>
          <w:lang w:eastAsia="uk-UA"/>
        </w:rPr>
      </w:pPr>
    </w:p>
    <w:p w14:paraId="1DE67B80" w14:textId="2E1C9BB1" w:rsidR="006E1FB4" w:rsidRDefault="006E1FB4" w:rsidP="005729A6">
      <w:pPr>
        <w:spacing w:after="0" w:line="360" w:lineRule="auto"/>
        <w:jc w:val="both"/>
        <w:rPr>
          <w:rFonts w:ascii="Times New Roman" w:eastAsia="Times New Roman" w:hAnsi="Times New Roman" w:cs="Times New Roman"/>
          <w:color w:val="000000"/>
          <w:sz w:val="28"/>
          <w:szCs w:val="28"/>
          <w:lang w:eastAsia="uk-UA"/>
        </w:rPr>
      </w:pPr>
    </w:p>
    <w:p w14:paraId="1A8DA600" w14:textId="47261987" w:rsidR="006E1FB4" w:rsidRDefault="006E1FB4" w:rsidP="005729A6">
      <w:pPr>
        <w:spacing w:after="0" w:line="360" w:lineRule="auto"/>
        <w:jc w:val="both"/>
        <w:rPr>
          <w:rFonts w:ascii="Times New Roman" w:eastAsia="Times New Roman" w:hAnsi="Times New Roman" w:cs="Times New Roman"/>
          <w:color w:val="000000"/>
          <w:sz w:val="28"/>
          <w:szCs w:val="28"/>
          <w:lang w:eastAsia="uk-UA"/>
        </w:rPr>
      </w:pPr>
    </w:p>
    <w:p w14:paraId="1BAE2D7B" w14:textId="77777777" w:rsidR="006E1FB4" w:rsidRPr="00CB0C3B" w:rsidRDefault="006E1FB4" w:rsidP="005729A6">
      <w:pPr>
        <w:spacing w:after="0" w:line="360" w:lineRule="auto"/>
        <w:jc w:val="both"/>
        <w:rPr>
          <w:rFonts w:ascii="Times New Roman" w:eastAsia="Times New Roman" w:hAnsi="Times New Roman" w:cs="Times New Roman"/>
          <w:sz w:val="28"/>
          <w:szCs w:val="28"/>
          <w:lang w:eastAsia="uk-UA"/>
        </w:rPr>
      </w:pPr>
    </w:p>
    <w:p w14:paraId="3829A4F5" w14:textId="58BD58A7" w:rsidR="005E084D" w:rsidRDefault="005E084D" w:rsidP="005729A6">
      <w:pPr>
        <w:spacing w:after="0" w:line="360" w:lineRule="auto"/>
        <w:jc w:val="both"/>
        <w:rPr>
          <w:rFonts w:ascii="Times New Roman" w:eastAsia="Times New Roman" w:hAnsi="Times New Roman" w:cs="Times New Roman"/>
          <w:sz w:val="28"/>
          <w:szCs w:val="28"/>
          <w:lang w:eastAsia="uk-UA"/>
        </w:rPr>
      </w:pPr>
    </w:p>
    <w:p w14:paraId="72FEEB76" w14:textId="77777777" w:rsidR="00615293" w:rsidRPr="00CB0C3B" w:rsidRDefault="00615293" w:rsidP="005729A6">
      <w:pPr>
        <w:spacing w:after="0" w:line="360" w:lineRule="auto"/>
        <w:jc w:val="both"/>
        <w:rPr>
          <w:rFonts w:ascii="Times New Roman" w:eastAsia="Times New Roman" w:hAnsi="Times New Roman" w:cs="Times New Roman"/>
          <w:sz w:val="28"/>
          <w:szCs w:val="28"/>
          <w:lang w:eastAsia="uk-UA"/>
        </w:rPr>
      </w:pPr>
    </w:p>
    <w:p w14:paraId="143A7FE5" w14:textId="20F3D590" w:rsidR="00615293" w:rsidRDefault="00615293" w:rsidP="005729A6">
      <w:pPr>
        <w:spacing w:after="0" w:line="360" w:lineRule="auto"/>
        <w:jc w:val="center"/>
        <w:rPr>
          <w:rFonts w:ascii="Times New Roman" w:eastAsia="Times New Roman" w:hAnsi="Times New Roman" w:cs="Times New Roman"/>
          <w:sz w:val="28"/>
          <w:szCs w:val="28"/>
          <w:lang w:eastAsia="uk-UA"/>
        </w:rPr>
      </w:pPr>
    </w:p>
    <w:p w14:paraId="4554C51C" w14:textId="77777777"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6394332C" w14:textId="6EB44150" w:rsidR="005E084D" w:rsidRPr="00CB0C3B" w:rsidRDefault="0017078D" w:rsidP="005729A6">
      <w:pPr>
        <w:spacing w:after="0" w:line="360" w:lineRule="auto"/>
        <w:jc w:val="center"/>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t>РОЗДІЛ 1</w:t>
      </w:r>
    </w:p>
    <w:p w14:paraId="7CFC662E" w14:textId="7A989025" w:rsidR="005E084D" w:rsidRDefault="005E084D" w:rsidP="005729A6">
      <w:pPr>
        <w:spacing w:after="0" w:line="360" w:lineRule="auto"/>
        <w:jc w:val="both"/>
        <w:rPr>
          <w:rFonts w:ascii="Times New Roman" w:eastAsia="Times New Roman" w:hAnsi="Times New Roman" w:cs="Times New Roman"/>
          <w:caps/>
          <w:sz w:val="28"/>
          <w:szCs w:val="28"/>
          <w:lang w:eastAsia="uk-UA"/>
        </w:rPr>
      </w:pPr>
      <w:r w:rsidRPr="00CB0C3B">
        <w:rPr>
          <w:rFonts w:ascii="Times New Roman" w:eastAsia="Times New Roman" w:hAnsi="Times New Roman" w:cs="Times New Roman"/>
          <w:caps/>
          <w:color w:val="000000"/>
          <w:sz w:val="28"/>
          <w:szCs w:val="28"/>
          <w:lang w:eastAsia="uk-UA"/>
        </w:rPr>
        <w:t>Теоретичні аспекти відображення суспільних проблем та цінностей у кіно та на телебаченні</w:t>
      </w:r>
    </w:p>
    <w:p w14:paraId="49DEC431" w14:textId="77777777" w:rsidR="005729A6" w:rsidRPr="005729A6" w:rsidRDefault="005729A6" w:rsidP="005729A6">
      <w:pPr>
        <w:spacing w:after="0" w:line="360" w:lineRule="auto"/>
        <w:jc w:val="both"/>
        <w:rPr>
          <w:rFonts w:ascii="Times New Roman" w:eastAsia="Times New Roman" w:hAnsi="Times New Roman" w:cs="Times New Roman"/>
          <w:caps/>
          <w:sz w:val="28"/>
          <w:szCs w:val="28"/>
          <w:lang w:eastAsia="uk-UA"/>
        </w:rPr>
      </w:pPr>
    </w:p>
    <w:p w14:paraId="79E8E4AC" w14:textId="77777777" w:rsidR="005E084D" w:rsidRPr="00CB0C3B" w:rsidRDefault="005E084D" w:rsidP="005729A6">
      <w:pPr>
        <w:spacing w:after="0" w:line="360" w:lineRule="auto"/>
        <w:ind w:left="708"/>
        <w:jc w:val="both"/>
        <w:outlineLvl w:val="3"/>
        <w:rPr>
          <w:rFonts w:ascii="Times New Roman" w:eastAsia="Times New Roman" w:hAnsi="Times New Roman" w:cs="Times New Roman"/>
          <w:b/>
          <w:bCs/>
          <w:sz w:val="28"/>
          <w:szCs w:val="28"/>
          <w:lang w:eastAsia="uk-UA"/>
        </w:rPr>
      </w:pPr>
      <w:r w:rsidRPr="00CB0C3B">
        <w:rPr>
          <w:rFonts w:ascii="Times New Roman" w:eastAsia="Times New Roman" w:hAnsi="Times New Roman" w:cs="Times New Roman"/>
          <w:b/>
          <w:bCs/>
          <w:color w:val="000000"/>
          <w:sz w:val="28"/>
          <w:szCs w:val="28"/>
          <w:lang w:eastAsia="uk-UA"/>
        </w:rPr>
        <w:t>1.1 Теоретичні основи дослідження взаємозв’язку між аудіовізуальним мистецтвом та суспільством</w:t>
      </w:r>
    </w:p>
    <w:p w14:paraId="07141210" w14:textId="77777777" w:rsidR="00493BE5" w:rsidRPr="00CB0C3B" w:rsidRDefault="00493BE5" w:rsidP="005729A6">
      <w:pPr>
        <w:spacing w:after="0" w:line="360" w:lineRule="auto"/>
        <w:ind w:firstLine="709"/>
        <w:jc w:val="both"/>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Кіно та телебачення виступають як одні з найважливіших медіа-інструментів сучасного суспільства, здатних формувати, відображати та впливати на соціальні процеси, культурні норми та громадську думку. Взаємозв'язок між ними та суспільством є складним і охоплює різні аспекти, включаючи політику, гендерні ролі, етнічну ідентичність, економічні структури та культурні цінності.</w:t>
      </w:r>
    </w:p>
    <w:p w14:paraId="676142A7" w14:textId="77777777" w:rsidR="00404DE2" w:rsidRDefault="007E4727" w:rsidP="005729A6">
      <w:pPr>
        <w:spacing w:after="0" w:line="360" w:lineRule="auto"/>
        <w:ind w:firstLine="709"/>
        <w:jc w:val="both"/>
        <w:rPr>
          <w:rFonts w:ascii="Times New Roman" w:eastAsia="Times New Roman" w:hAnsi="Times New Roman" w:cs="Times New Roman"/>
          <w:sz w:val="28"/>
          <w:szCs w:val="28"/>
          <w:lang w:val="ru-RU" w:eastAsia="uk-UA"/>
        </w:rPr>
      </w:pPr>
      <w:r w:rsidRPr="00CB0C3B">
        <w:rPr>
          <w:rFonts w:ascii="Times New Roman" w:eastAsia="Times New Roman" w:hAnsi="Times New Roman" w:cs="Times New Roman"/>
          <w:color w:val="000000"/>
          <w:sz w:val="28"/>
          <w:szCs w:val="28"/>
          <w:lang w:eastAsia="uk-UA"/>
        </w:rPr>
        <w:t xml:space="preserve">Очевидно, що знання сучасної людини великою мірою формують медіа. </w:t>
      </w:r>
      <w:r w:rsidRPr="00A17821">
        <w:rPr>
          <w:rFonts w:ascii="Times New Roman" w:eastAsia="Times New Roman" w:hAnsi="Times New Roman" w:cs="Times New Roman"/>
          <w:color w:val="000000"/>
          <w:sz w:val="28"/>
          <w:szCs w:val="28"/>
          <w:lang w:eastAsia="uk-UA"/>
        </w:rPr>
        <w:t>Джон Берджер</w:t>
      </w:r>
      <w:r w:rsidRPr="00CB0C3B">
        <w:rPr>
          <w:rFonts w:ascii="Times New Roman" w:eastAsia="Times New Roman" w:hAnsi="Times New Roman" w:cs="Times New Roman"/>
          <w:b/>
          <w:bCs/>
          <w:color w:val="000000"/>
          <w:sz w:val="28"/>
          <w:szCs w:val="28"/>
          <w:lang w:eastAsia="uk-UA"/>
        </w:rPr>
        <w:t>,</w:t>
      </w:r>
      <w:r w:rsidRPr="00CB0C3B">
        <w:rPr>
          <w:rFonts w:ascii="Times New Roman" w:eastAsia="Times New Roman" w:hAnsi="Times New Roman" w:cs="Times New Roman"/>
          <w:color w:val="000000"/>
          <w:sz w:val="28"/>
          <w:szCs w:val="28"/>
          <w:lang w:eastAsia="uk-UA"/>
        </w:rPr>
        <w:t xml:space="preserve"> британський мистецтвознавець, письменник, художник та критик, створив найвпливовішу роботу </w:t>
      </w:r>
      <w:r w:rsidRPr="00CB0C3B">
        <w:rPr>
          <w:rFonts w:ascii="Times New Roman" w:eastAsia="Times New Roman" w:hAnsi="Times New Roman" w:cs="Times New Roman"/>
          <w:iCs/>
          <w:color w:val="000000"/>
          <w:sz w:val="28"/>
          <w:szCs w:val="28"/>
          <w:lang w:eastAsia="uk-UA"/>
        </w:rPr>
        <w:t>"Ways of Seeing"</w:t>
      </w:r>
      <w:r w:rsidRPr="00CB0C3B">
        <w:rPr>
          <w:rFonts w:ascii="Times New Roman" w:eastAsia="Times New Roman" w:hAnsi="Times New Roman" w:cs="Times New Roman"/>
          <w:color w:val="000000"/>
          <w:sz w:val="28"/>
          <w:szCs w:val="28"/>
          <w:lang w:eastAsia="uk-UA"/>
        </w:rPr>
        <w:t>, яка змінила підхід до мистецтвознавства, досліджуючи, як сприйняття мистецтва залежить від соціальних та культурних контекстів. І в цій праці Берджер стверджує, що «на те, як ми бачимо впливає те, що ми знаємо й у що віримо». Коло замикається, коли користувач бере на віру сфабриковану візуальну інформацію (візуальне викривлення), яка конструює його уявлення про себе і про світ: ми бачимо те, що нам дозволяють бачити, віримо в те, у що ми дозволяємо собі вірити. Втрата точки контролю над правдою у моменті відмови від критичного аналізу хибних візуальних повідомлень продукує байдужість, демаркує актуальне і фантазійне. Феномен FoMO (</w:t>
      </w:r>
      <w:r w:rsidRPr="00A17821">
        <w:rPr>
          <w:rFonts w:ascii="Times New Roman" w:eastAsia="Times New Roman" w:hAnsi="Times New Roman" w:cs="Times New Roman"/>
          <w:color w:val="000000"/>
          <w:sz w:val="28"/>
          <w:szCs w:val="28"/>
          <w:shd w:val="clear" w:color="auto" w:fill="FFFFFF"/>
          <w:lang w:eastAsia="uk-UA"/>
        </w:rPr>
        <w:t>Fear of missing out</w:t>
      </w:r>
      <w:r w:rsidRPr="00CB0C3B">
        <w:rPr>
          <w:rFonts w:ascii="Times New Roman" w:eastAsia="Times New Roman" w:hAnsi="Times New Roman" w:cs="Times New Roman"/>
          <w:color w:val="000000"/>
          <w:sz w:val="28"/>
          <w:szCs w:val="28"/>
          <w:lang w:eastAsia="uk-UA"/>
        </w:rPr>
        <w:t>) провокує постійно перебувати на зв’язку з віртуальним світом, поглиблюючи страх проґавити візуалізовані досвіди інших. [1, с. 45]</w:t>
      </w:r>
      <w:r w:rsidR="00404DE2">
        <w:rPr>
          <w:rFonts w:ascii="Times New Roman" w:eastAsia="Times New Roman" w:hAnsi="Times New Roman" w:cs="Times New Roman"/>
          <w:sz w:val="28"/>
          <w:szCs w:val="28"/>
          <w:lang w:val="ru-RU" w:eastAsia="uk-UA"/>
        </w:rPr>
        <w:t xml:space="preserve"> </w:t>
      </w:r>
    </w:p>
    <w:p w14:paraId="29B487AB" w14:textId="6A4154DB" w:rsidR="005E084D" w:rsidRPr="00404DE2" w:rsidRDefault="005E084D" w:rsidP="005729A6">
      <w:pPr>
        <w:spacing w:after="0" w:line="360" w:lineRule="auto"/>
        <w:ind w:firstLine="709"/>
        <w:jc w:val="both"/>
        <w:rPr>
          <w:rFonts w:ascii="Times New Roman" w:eastAsia="Times New Roman" w:hAnsi="Times New Roman" w:cs="Times New Roman"/>
          <w:sz w:val="28"/>
          <w:szCs w:val="28"/>
          <w:lang w:val="ru-RU" w:eastAsia="uk-UA"/>
        </w:rPr>
      </w:pPr>
      <w:r w:rsidRPr="00CB0C3B">
        <w:rPr>
          <w:rFonts w:ascii="Times New Roman" w:eastAsia="Times New Roman" w:hAnsi="Times New Roman" w:cs="Times New Roman"/>
          <w:color w:val="000000"/>
          <w:sz w:val="28"/>
          <w:szCs w:val="28"/>
          <w:lang w:eastAsia="uk-UA"/>
        </w:rPr>
        <w:t xml:space="preserve">Медіа, зокрема кіно і телебачення, виступають не лише інструментом формування світогляду, але й важливим посередником у процесі комунікації між суспільством та державою. З одного боку, вони впливають на індивідуальну </w:t>
      </w:r>
      <w:r w:rsidRPr="00CB0C3B">
        <w:rPr>
          <w:rFonts w:ascii="Times New Roman" w:eastAsia="Times New Roman" w:hAnsi="Times New Roman" w:cs="Times New Roman"/>
          <w:color w:val="000000"/>
          <w:sz w:val="28"/>
          <w:szCs w:val="28"/>
          <w:lang w:eastAsia="uk-UA"/>
        </w:rPr>
        <w:lastRenderedPageBreak/>
        <w:t>свідомість, формуючи персоналізоване сприйняття соціальних та культурних процесів. З іншого боку, держава, усвідомлюючи потужний вплив медіа, активно формує політики, які забезпечують регулювання інформаційних потоків, сприяють громадським інтересам та підтримують баланс між культурною і ринковою складовими. Таким чином, медіа стають одночасно інструментом самовираження особистості і платформою для реалізації суспільних та державних ініціатив.</w:t>
      </w:r>
    </w:p>
    <w:p w14:paraId="0DC578C0"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Предметом впливу сучасних медіа є свідомість людини. Відштовхуючись від положення, що медіа – це засоби комунікації між різними індивідами та їх групами задля передачі відповідної інформації, можна стверджувати, що саме створення умов для появи таких медіа є основною метою діяльності держави в цьому процесі. Сьогодні у світі є певний досвід формування взаємодії між державою та громадянським суспільством. Одним з таких шляхів державного втручання в інформаційній сфері є реалізація концепції сучасного суспільного мовлення. В основі ідеї про те, що теле- і радіомовлення має бути поставлено на службу суспільним інтересам, лежить усвідомлення ролі мовлення як посередника та учасника в процесі комунікації в суспільстві. </w:t>
      </w:r>
    </w:p>
    <w:p w14:paraId="6BB6181E" w14:textId="747BFCC9" w:rsidR="005E084D" w:rsidRPr="00CB0C3B" w:rsidRDefault="005E084D" w:rsidP="005729A6">
      <w:pPr>
        <w:spacing w:after="0" w:line="360" w:lineRule="auto"/>
        <w:ind w:firstLine="709"/>
        <w:jc w:val="both"/>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Державний вплив у цій сфері прагне досягнення двох цілей. По-перше, держава намагається забезпечити набір привілеїв для суспільних медіа, визначити їх зобов'язання, сформулювати керівні структури, щоб забезпечити автономію і контролювати їх підзвітність. По-друге, вона також прагне створити відкриті ринки і посилити конкуренцію. Таким чином, держава намагається розв’язати набір з двох принципів або невід'ємну дихотомію між культурою і ринком - або між культурною політикою та економічною політикою.[</w:t>
      </w:r>
      <w:r w:rsidR="006B3840" w:rsidRPr="006B3840">
        <w:rPr>
          <w:rFonts w:ascii="Times New Roman" w:eastAsia="Times New Roman" w:hAnsi="Times New Roman" w:cs="Times New Roman"/>
          <w:color w:val="000000"/>
          <w:sz w:val="28"/>
          <w:szCs w:val="28"/>
          <w:lang w:eastAsia="uk-UA"/>
        </w:rPr>
        <w:t>2</w:t>
      </w:r>
      <w:r w:rsidRPr="00CB0C3B">
        <w:rPr>
          <w:rFonts w:ascii="Times New Roman" w:eastAsia="Times New Roman" w:hAnsi="Times New Roman" w:cs="Times New Roman"/>
          <w:color w:val="000000"/>
          <w:sz w:val="28"/>
          <w:szCs w:val="28"/>
          <w:lang w:eastAsia="uk-UA"/>
        </w:rPr>
        <w:t>, с. 48-58]</w:t>
      </w:r>
    </w:p>
    <w:p w14:paraId="4952728B" w14:textId="77777777" w:rsidR="00BA286C" w:rsidRPr="00CB0C3B" w:rsidRDefault="00BA286C"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t>Вплив телебачення та кіно на формування суспільних цінностей і свідомості досліджується багатьма українськими та зарубіжними авторами. У цій роботі використовуються концепції, які дозволяють зрозуміти, як аудіовізуальне мистецтво впливає на соціокультурні процеси та індивідуальну свідомість.</w:t>
      </w:r>
    </w:p>
    <w:p w14:paraId="414FDD04" w14:textId="4460B9A0" w:rsidR="008B497E" w:rsidRPr="004B14E1" w:rsidRDefault="00BA286C" w:rsidP="005729A6">
      <w:pPr>
        <w:spacing w:after="0" w:line="360" w:lineRule="auto"/>
        <w:ind w:firstLine="709"/>
        <w:jc w:val="both"/>
        <w:rPr>
          <w:rFonts w:ascii="Times New Roman" w:eastAsia="Times New Roman" w:hAnsi="Times New Roman" w:cs="Times New Roman"/>
          <w:sz w:val="28"/>
          <w:szCs w:val="28"/>
          <w:lang w:val="ru-RU" w:eastAsia="uk-UA"/>
        </w:rPr>
      </w:pPr>
      <w:r w:rsidRPr="00CB0C3B">
        <w:rPr>
          <w:rFonts w:ascii="Times New Roman" w:eastAsia="Times New Roman" w:hAnsi="Times New Roman" w:cs="Times New Roman"/>
          <w:sz w:val="28"/>
          <w:szCs w:val="28"/>
          <w:lang w:eastAsia="uk-UA"/>
        </w:rPr>
        <w:t xml:space="preserve">Не втрачає актуальності теорія симулякрів Жана Бодрійяра. Він аналізує, як медіа створюють «гіперреальність», в якій суспільство сприймає не реальний світ, а його сконструйований образ. Його ідеї допомагають зрозуміти маніпулятивний </w:t>
      </w:r>
      <w:r w:rsidRPr="00CB0C3B">
        <w:rPr>
          <w:rFonts w:ascii="Times New Roman" w:eastAsia="Times New Roman" w:hAnsi="Times New Roman" w:cs="Times New Roman"/>
          <w:sz w:val="28"/>
          <w:szCs w:val="28"/>
          <w:lang w:eastAsia="uk-UA"/>
        </w:rPr>
        <w:lastRenderedPageBreak/>
        <w:t>потенціал аудіовізуального мистецтва та його вплив на формування суспільних цінностей. Також важливе місце у роботі посідає концепція культурного капіталу П’єра Бурдьє. Бурдьє акцентує увагу на тому, як медіа зміцнюють соціальну ієрархію через трансляцію культурних норм. Ця концепція використовується для аналізу взаємодії між медіа та соціальною структурою. Теорія Маршалла Маклюена про медіа як повідомлення допомагає зрозуміти не лише зміст медіа, але й їхній технологічний вплив на сприйняття реальності. Маклюен підкреслює важливість форми передачі інформації, що є ключовим для аналізу телебачення та кіно.</w:t>
      </w:r>
      <w:r w:rsidR="006E1FB4" w:rsidRPr="006E1FB4">
        <w:rPr>
          <w:rFonts w:ascii="Times New Roman" w:eastAsia="Times New Roman" w:hAnsi="Times New Roman" w:cs="Times New Roman"/>
          <w:sz w:val="28"/>
          <w:szCs w:val="28"/>
          <w:lang w:eastAsia="uk-UA"/>
        </w:rPr>
        <w:t xml:space="preserve"> </w:t>
      </w:r>
      <w:r w:rsidR="006E1FB4" w:rsidRPr="006E1FB4">
        <w:rPr>
          <w:rFonts w:ascii="Times New Roman" w:eastAsia="Times New Roman" w:hAnsi="Times New Roman" w:cs="Times New Roman"/>
          <w:sz w:val="28"/>
          <w:szCs w:val="28"/>
          <w:lang w:val="ru-RU" w:eastAsia="uk-UA"/>
        </w:rPr>
        <w:t>[</w:t>
      </w:r>
      <w:r w:rsidR="006B3840" w:rsidRPr="009E16EC">
        <w:rPr>
          <w:rFonts w:ascii="Times New Roman" w:eastAsia="Times New Roman" w:hAnsi="Times New Roman" w:cs="Times New Roman"/>
          <w:sz w:val="28"/>
          <w:szCs w:val="28"/>
          <w:lang w:val="ru-RU" w:eastAsia="uk-UA"/>
        </w:rPr>
        <w:t>3</w:t>
      </w:r>
      <w:r w:rsidR="006E1FB4" w:rsidRPr="004B14E1">
        <w:rPr>
          <w:rFonts w:ascii="Times New Roman" w:eastAsia="Times New Roman" w:hAnsi="Times New Roman" w:cs="Times New Roman"/>
          <w:sz w:val="28"/>
          <w:szCs w:val="28"/>
          <w:lang w:val="ru-RU" w:eastAsia="uk-UA"/>
        </w:rPr>
        <w:t>]</w:t>
      </w:r>
    </w:p>
    <w:p w14:paraId="34347E1E" w14:textId="77777777" w:rsidR="008B497E" w:rsidRDefault="00BA286C"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t>Кліффорд Гірц розглядає медіа як канали передачі культурних символів, які впливають на формування ідентичності та світогляду аудиторії. Його концепція дозволяє аналізувати роль кіно у формуванні колективної свідомості.</w:t>
      </w:r>
    </w:p>
    <w:p w14:paraId="6E46AFA3" w14:textId="0E5D8142" w:rsidR="00922C75" w:rsidRPr="00CB0C3B" w:rsidRDefault="00922C75"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t xml:space="preserve">Також значний внесок для розуміння природи взаємодії візуальних медіа та суспільства зробили Теодор Адорно, Макс Горкхаймер, Чальз Тейлор та інші. </w:t>
      </w:r>
      <w:r w:rsidRPr="00CB0C3B">
        <w:rPr>
          <w:rFonts w:ascii="Times New Roman" w:eastAsia="Times New Roman" w:hAnsi="Times New Roman" w:cs="Times New Roman"/>
          <w:color w:val="000000"/>
          <w:sz w:val="28"/>
          <w:szCs w:val="28"/>
          <w:lang w:eastAsia="uk-UA"/>
        </w:rPr>
        <w:t>Гарольд Ласвелл, Джордж Гербнер, Курт Левін, Маквелл МакКомбс досліджували комунікаційні моделі цієї взаємодії та висунули ряд цікавих теорій.</w:t>
      </w:r>
    </w:p>
    <w:p w14:paraId="62710435" w14:textId="77777777" w:rsidR="008B497E" w:rsidRDefault="00BA286C"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t>Серед вітчизняних авторів варто виділити Лисенко Лесю, яка вивчає вплив кінематографа на формування соціальних стереотипів, зокрема гендерних і культурних, крізь призму візуального мистецтва. Цімох Наталя та Гнатюк Анатолій розглядають телебачення як соціокультурний феномен, що впливає на культурні процеси в українському суспільстві. Їхні роботи дозволяють оцінити роль телебачення у трансляції культурних цінностей. Чекштуріна Вікторія аналізує вплив медіа на політичний дискурс і формування громадської думки, зокрема під час соціальних конфліктів.</w:t>
      </w:r>
      <w:r w:rsidR="008B497E">
        <w:rPr>
          <w:rFonts w:ascii="Times New Roman" w:eastAsia="Times New Roman" w:hAnsi="Times New Roman" w:cs="Times New Roman"/>
          <w:sz w:val="28"/>
          <w:szCs w:val="28"/>
          <w:lang w:eastAsia="uk-UA"/>
        </w:rPr>
        <w:t xml:space="preserve"> </w:t>
      </w:r>
    </w:p>
    <w:p w14:paraId="0154CAE3" w14:textId="0E9E1AA6" w:rsidR="00BA286C" w:rsidRPr="00CB0C3B" w:rsidRDefault="00BA286C"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t>Згадані автори зробили значний внесок у розуміння впливу аудіовізуального суспільство. Їхні концепції використовуються для аналізу механізмів формування суспільних цінностей, ідентичностей та свідомості, а також для виявлення потенційних загроз, пов’язаних із маніпуляцією громадською думкою через медіа. Ці теоретичні основи створюють базу для поглибленого вивчення взаємодії між кіно, телебаченням та суспільством у межах цієї роботи.</w:t>
      </w:r>
    </w:p>
    <w:p w14:paraId="43C823D8" w14:textId="77777777" w:rsidR="00A41881" w:rsidRPr="00CB0C3B" w:rsidRDefault="005E084D" w:rsidP="005729A6">
      <w:pPr>
        <w:spacing w:after="0" w:line="360" w:lineRule="auto"/>
        <w:ind w:left="708"/>
        <w:jc w:val="both"/>
        <w:outlineLvl w:val="3"/>
        <w:rPr>
          <w:rFonts w:ascii="Times New Roman" w:eastAsia="Times New Roman" w:hAnsi="Times New Roman" w:cs="Times New Roman"/>
          <w:b/>
          <w:bCs/>
          <w:color w:val="000000"/>
          <w:sz w:val="28"/>
          <w:szCs w:val="28"/>
          <w:lang w:eastAsia="uk-UA"/>
        </w:rPr>
      </w:pPr>
      <w:r w:rsidRPr="00CB0C3B">
        <w:rPr>
          <w:rFonts w:ascii="Times New Roman" w:eastAsia="Times New Roman" w:hAnsi="Times New Roman" w:cs="Times New Roman"/>
          <w:b/>
          <w:bCs/>
          <w:color w:val="000000"/>
          <w:sz w:val="28"/>
          <w:szCs w:val="28"/>
          <w:lang w:eastAsia="uk-UA"/>
        </w:rPr>
        <w:lastRenderedPageBreak/>
        <w:t xml:space="preserve">1.2. </w:t>
      </w:r>
      <w:r w:rsidR="00A41881" w:rsidRPr="00CB0C3B">
        <w:rPr>
          <w:rFonts w:ascii="Times New Roman" w:eastAsia="Times New Roman" w:hAnsi="Times New Roman" w:cs="Times New Roman"/>
          <w:b/>
          <w:color w:val="000000"/>
          <w:sz w:val="28"/>
          <w:szCs w:val="28"/>
          <w:lang w:eastAsia="uk-UA"/>
        </w:rPr>
        <w:t>Роль аудіовізуальних продуктів у формуванні цінностей та відображенні соціальних проблем</w:t>
      </w:r>
      <w:r w:rsidR="00A41881" w:rsidRPr="00CB0C3B">
        <w:rPr>
          <w:rFonts w:ascii="Times New Roman" w:eastAsia="Times New Roman" w:hAnsi="Times New Roman" w:cs="Times New Roman"/>
          <w:b/>
          <w:bCs/>
          <w:color w:val="000000"/>
          <w:sz w:val="28"/>
          <w:szCs w:val="28"/>
          <w:lang w:eastAsia="uk-UA"/>
        </w:rPr>
        <w:t xml:space="preserve"> </w:t>
      </w:r>
    </w:p>
    <w:p w14:paraId="4B4650F7" w14:textId="77777777" w:rsidR="0050274E" w:rsidRDefault="007E4727"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Аудіовізуальні медіа відіграють важливу роль у формуванні суспільної свідомості, використовуючи наративи, образи та емоційний вплив для залучення аудиторії. За допомогою фільмів, серіалів і телевізійних шоу медіа можуть не лише розважати, а й спонукати до рефлексії, відображати різноманітні соціальні виклики та глибокі трансформації, що відбуваються в сучасному світі. Вони висвітлюють гендерні, політичні та економічні питання, що дозволяє глядачам не лише дізнатися про ці проблеми, а й краще зрозуміти їхню важливість та вплив на суспільство.</w:t>
      </w:r>
    </w:p>
    <w:p w14:paraId="48717421" w14:textId="4D32FD68"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За відносно тривалу свою історію телебачення, адаптуючись до змін оточуючого середовища, віддавало перевагу різним домінуючим у суспільстві концепціям і світоглядним орієнтирам, а ті кардинальні зміни, що відбулися з принципами телевізійної комунікації протягом перших десятиліть ХХІ ст., остаточно трансформували колишні моделі соціокультурного функціонування телебачення.[</w:t>
      </w:r>
      <w:r w:rsidR="006B3840" w:rsidRPr="006B3840">
        <w:rPr>
          <w:rFonts w:ascii="Times New Roman" w:eastAsia="Times New Roman" w:hAnsi="Times New Roman" w:cs="Times New Roman"/>
          <w:color w:val="000000"/>
          <w:sz w:val="28"/>
          <w:szCs w:val="28"/>
          <w:lang w:eastAsia="uk-UA"/>
        </w:rPr>
        <w:t>4</w:t>
      </w:r>
      <w:r w:rsidRPr="00CB0C3B">
        <w:rPr>
          <w:rFonts w:ascii="Times New Roman" w:eastAsia="Times New Roman" w:hAnsi="Times New Roman" w:cs="Times New Roman"/>
          <w:color w:val="000000"/>
          <w:sz w:val="28"/>
          <w:szCs w:val="28"/>
          <w:lang w:eastAsia="uk-UA"/>
        </w:rPr>
        <w:t>]</w:t>
      </w:r>
    </w:p>
    <w:p w14:paraId="4380EEEE" w14:textId="77777777" w:rsidR="005E084D" w:rsidRPr="00CB0C3B" w:rsidRDefault="005E084D" w:rsidP="005729A6">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Діалог, чи радше коливання, суперечність між «реальним» та «художнім» на телебаченні і є домінантною суттю телевізійної комунікації, а також властивістю телевізійного кадру, який створює ілюзію реальності, але у сукупності з іншими кадрами формує видовищну основу, яка й обумовлює і водночас пояснює схильність до емоційно-образного сприйняття телевізійного контенту.</w:t>
      </w:r>
    </w:p>
    <w:p w14:paraId="445AEB3D" w14:textId="1FACD9A4" w:rsidR="005E084D" w:rsidRPr="00CB0C3B" w:rsidRDefault="005E084D" w:rsidP="005729A6">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На початку свого функціонування телебачення виконувало роль транслятора популярних творів кінематографа і театрального мистецтва, але уже з 1950-х років почало активно використовувати свої спроможності оперативно поширювати інформацію. У 1960–1980-ті роки до інформаційної функції телебачення додалася й рекреаційна, продемонструвавши таким чином конкурентні переваги перед іншими видами мас-медіа. Уже протягом наступних кількох десятиліть телебачення стало мало не основним елементом повсякденного життя, виник і набув неабиякої популярності специфічний жанр – телевізійне шоу з його інформаційною, видовищно-розважальною та художньо-ігровою характеристиками. [</w:t>
      </w:r>
      <w:r w:rsidR="006B3840" w:rsidRPr="009E16EC">
        <w:rPr>
          <w:rFonts w:ascii="Times New Roman" w:eastAsia="Times New Roman" w:hAnsi="Times New Roman" w:cs="Times New Roman"/>
          <w:color w:val="000000"/>
          <w:sz w:val="28"/>
          <w:szCs w:val="28"/>
          <w:lang w:eastAsia="uk-UA"/>
        </w:rPr>
        <w:t>4</w:t>
      </w:r>
      <w:r w:rsidRPr="00CB0C3B">
        <w:rPr>
          <w:rFonts w:ascii="Times New Roman" w:eastAsia="Times New Roman" w:hAnsi="Times New Roman" w:cs="Times New Roman"/>
          <w:color w:val="000000"/>
          <w:sz w:val="28"/>
          <w:szCs w:val="28"/>
          <w:lang w:eastAsia="uk-UA"/>
        </w:rPr>
        <w:t>]</w:t>
      </w:r>
    </w:p>
    <w:p w14:paraId="6EFF67A3" w14:textId="776C756F" w:rsidR="005E084D" w:rsidRPr="006E1FB4" w:rsidRDefault="005E084D" w:rsidP="005729A6">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lastRenderedPageBreak/>
        <w:t>Поряд з цими змінами телебачення відчуло вплив економічних чинників, які стали рушійною силою впровадження телевізійних технологій, наприклад, поява кабельного, потім супутникового і, врешті-решт, інтерактивного телебачення. Маніпулятивна сутність телебачення, усвідомлена не лише науковцями (напр., М. Маклюен та ін.), а й політичною сферою, призвела до того, що воно стало потужним ресурсом, пов’язаним з політичним впливом. Економічна і політична зацікавленість у розвитку телебачення, обумовлена безпрецедентною затребуваністю у масової аудиторії, забезпечувала безперервне технологічне вдосконалення телепоказу, а це, у свою чергу, розширювало комунікативні можливості телевізійної творчості.</w:t>
      </w:r>
      <w:r w:rsidR="006E1FB4" w:rsidRPr="006E1FB4">
        <w:rPr>
          <w:rFonts w:ascii="Times New Roman" w:eastAsia="Times New Roman" w:hAnsi="Times New Roman" w:cs="Times New Roman"/>
          <w:color w:val="000000"/>
          <w:sz w:val="28"/>
          <w:szCs w:val="28"/>
          <w:lang w:eastAsia="uk-UA"/>
        </w:rPr>
        <w:t>[</w:t>
      </w:r>
      <w:r w:rsidR="006B3840" w:rsidRPr="006B3840">
        <w:rPr>
          <w:rFonts w:ascii="Times New Roman" w:eastAsia="Times New Roman" w:hAnsi="Times New Roman" w:cs="Times New Roman"/>
          <w:color w:val="000000"/>
          <w:sz w:val="28"/>
          <w:szCs w:val="28"/>
          <w:lang w:eastAsia="uk-UA"/>
        </w:rPr>
        <w:t>5</w:t>
      </w:r>
      <w:r w:rsidR="006E1FB4" w:rsidRPr="006E1FB4">
        <w:rPr>
          <w:rFonts w:ascii="Times New Roman" w:eastAsia="Times New Roman" w:hAnsi="Times New Roman" w:cs="Times New Roman"/>
          <w:color w:val="000000"/>
          <w:sz w:val="28"/>
          <w:szCs w:val="28"/>
          <w:lang w:eastAsia="uk-UA"/>
        </w:rPr>
        <w:t>]</w:t>
      </w:r>
    </w:p>
    <w:p w14:paraId="5737C84E" w14:textId="77777777" w:rsidR="005E084D" w:rsidRPr="00CB0C3B" w:rsidRDefault="005E084D" w:rsidP="005729A6">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Класичне новинне телебачення перестає відігравати вирішальну роль у формуванні телевізійної комунікації. З’являються нові телевізійні формати, які, по суті, зміцнили адаптовані для різних аудиторій ритуалізовані практики телевізійного споживання. Модифікацій зазнала й телевізійна композиція: відбулося збільшення рядковості телекартинки, покращення схем кольору. У сукупності це сприяло все більшому ухилу телебачення у бік видовищно-розважального мовлення, при цьому контент новин формувався відповідно до принципів інфотейнменту (Чорна, 2015).</w:t>
      </w:r>
    </w:p>
    <w:p w14:paraId="120C4E5A" w14:textId="20727073" w:rsidR="005E084D" w:rsidRPr="00CB0C3B" w:rsidRDefault="005E084D" w:rsidP="005729A6">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Таким чином, протягом ХХ ст. телебачення поступово набуло ознак соціального інституту, сутність якого визначається художньо-розважальним (інтерактивність телевізійного дискурсу), економічним (виробництво і трансляція), інформаційним (формування ілюзорного переконання про здобуття нових знань про світ), політичним (цілеспрямований маніпулятивний вплив телевізійного контенту на аудиторію) і технологічним (конкурентна адаптація телебачення до комунікативних запитів аудиторії) компонентами, і водночас чинниками розвитку. Ці компоненти тісно взаємопов’язані між собою і водночас вони визначають якість будь-якого телевізійного продукту, що дає підстави визначити телебачення не лише як інститут соціальний, а й як культурно-комунікативний, який впливає на сприйняття реальності, на стиль і спосіб життя мільйонів людей. Вже до кінця ХХ ст. телебачення перетворилося з утилітарного засобу передавання інформації на </w:t>
      </w:r>
      <w:r w:rsidRPr="00CB0C3B">
        <w:rPr>
          <w:rFonts w:ascii="Times New Roman" w:eastAsia="Times New Roman" w:hAnsi="Times New Roman" w:cs="Times New Roman"/>
          <w:color w:val="000000"/>
          <w:sz w:val="28"/>
          <w:szCs w:val="28"/>
          <w:lang w:eastAsia="uk-UA"/>
        </w:rPr>
        <w:lastRenderedPageBreak/>
        <w:t>інструмент управління глядацьким сприйняттям, стало сенсопороджуючим елементом надскладної системи комунікації у світі.[</w:t>
      </w:r>
      <w:r w:rsidR="006B3840" w:rsidRPr="006B3840">
        <w:rPr>
          <w:rFonts w:ascii="Times New Roman" w:eastAsia="Times New Roman" w:hAnsi="Times New Roman" w:cs="Times New Roman"/>
          <w:color w:val="000000"/>
          <w:sz w:val="28"/>
          <w:szCs w:val="28"/>
          <w:lang w:eastAsia="uk-UA"/>
        </w:rPr>
        <w:t>4</w:t>
      </w:r>
      <w:r w:rsidRPr="00CB0C3B">
        <w:rPr>
          <w:rFonts w:ascii="Times New Roman" w:eastAsia="Times New Roman" w:hAnsi="Times New Roman" w:cs="Times New Roman"/>
          <w:color w:val="000000"/>
          <w:sz w:val="28"/>
          <w:szCs w:val="28"/>
          <w:lang w:eastAsia="uk-UA"/>
        </w:rPr>
        <w:t>]</w:t>
      </w:r>
    </w:p>
    <w:p w14:paraId="7D268964" w14:textId="67E127AD"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Теоретик медіа Маршалл Маклюен, канадський філософ, філолог, літературний критик, дослідник впливу медіа як засобів комунікації на аудиторію, ввів концепцію «медіа - це медіум». Він стверджував, що не тільки зміст медіа-контенту, а й сам спосіб передачі інформації має значний вплив на суспільство. З його точки зору, розвиток аудіовізуальних технологій може змінювати суспільні цінності та впливати на сприйняття реальності. У своїй роботі «Розуміння медіа» Маклюен спробував дослідити місце і роль медіа в сучасному світі, запропонувавши поділити медіа на «гарячі» і «холодні» засоби комунікації. «Гарячі» медіа, такі як радіо чи кіно, сповнені деталей і залишають менше місця для інтерпретації аудиторією. Навпаки, «холодні» медіа, до яких він відносив телефон і усне мовлення, вимагають більш активної участі слухача, оскільки вони передають менше інформації і вимагають від аудиторії «доповнювати» або «завершувати» отриманий контент самостійно. [</w:t>
      </w:r>
      <w:r w:rsidR="006B3840" w:rsidRPr="009E16EC">
        <w:rPr>
          <w:rFonts w:ascii="Times New Roman" w:eastAsia="Times New Roman" w:hAnsi="Times New Roman" w:cs="Times New Roman"/>
          <w:color w:val="000000"/>
          <w:sz w:val="28"/>
          <w:szCs w:val="28"/>
          <w:lang w:eastAsia="uk-UA"/>
        </w:rPr>
        <w:t>2</w:t>
      </w:r>
      <w:r w:rsidRPr="00CB0C3B">
        <w:rPr>
          <w:rFonts w:ascii="Times New Roman" w:eastAsia="Times New Roman" w:hAnsi="Times New Roman" w:cs="Times New Roman"/>
          <w:color w:val="000000"/>
          <w:sz w:val="28"/>
          <w:szCs w:val="28"/>
          <w:lang w:eastAsia="uk-UA"/>
        </w:rPr>
        <w:t>]</w:t>
      </w:r>
    </w:p>
    <w:p w14:paraId="4A71B218"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Маклюен зазначав, що аудіовізуальні медіа не лише передають інформацію, але й змінюють спосіб мислення та сприйняття світу. Вони формують нові культурні цінності, соціальні норми та стандарти поведінки.</w:t>
      </w:r>
    </w:p>
    <w:p w14:paraId="06CA2ACC" w14:textId="6472D9A1"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Таким чином все, що нас оточує, може стати об'єктом медіа, і те, яким воно буде, впливатиме на наше сприйняття цих речей. [</w:t>
      </w:r>
      <w:r w:rsidR="006B3840" w:rsidRPr="009E16EC">
        <w:rPr>
          <w:rFonts w:ascii="Times New Roman" w:eastAsia="Times New Roman" w:hAnsi="Times New Roman" w:cs="Times New Roman"/>
          <w:color w:val="000000"/>
          <w:sz w:val="28"/>
          <w:szCs w:val="28"/>
          <w:lang w:val="ru-RU" w:eastAsia="uk-UA"/>
        </w:rPr>
        <w:t>2</w:t>
      </w:r>
      <w:r w:rsidRPr="00CB0C3B">
        <w:rPr>
          <w:rFonts w:ascii="Times New Roman" w:eastAsia="Times New Roman" w:hAnsi="Times New Roman" w:cs="Times New Roman"/>
          <w:color w:val="000000"/>
          <w:sz w:val="28"/>
          <w:szCs w:val="28"/>
          <w:lang w:eastAsia="uk-UA"/>
        </w:rPr>
        <w:t>]</w:t>
      </w:r>
    </w:p>
    <w:p w14:paraId="14D8930D"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І все ж предметом основних наукових зацікавлень канадського дослідника стало вивчення феномену телебачення. Аналізуючи вплив телебачення на людську свідомість, він намагався виявити тенденції, притаманні всім медіа. М. Маклюен був одним із перших теоретиків, хто представив мозаїчний світ сучасної телевізійної культури. Дослідник закликав до об'єктивного і масштабного вивчення нового засобу масової комунікації, оскільки був переконаний, що «телебачення справило тотальний вплив на все наше життя в усіх його особистих, соціальних і політичних аспектах».</w:t>
      </w:r>
    </w:p>
    <w:p w14:paraId="538E2360" w14:textId="44AFB6D2" w:rsidR="005E084D" w:rsidRPr="006E1FB4" w:rsidRDefault="005E084D" w:rsidP="005729A6">
      <w:pPr>
        <w:spacing w:after="0" w:line="360" w:lineRule="auto"/>
        <w:ind w:firstLine="709"/>
        <w:jc w:val="both"/>
        <w:rPr>
          <w:rFonts w:ascii="Times New Roman" w:eastAsia="Times New Roman" w:hAnsi="Times New Roman" w:cs="Times New Roman"/>
          <w:sz w:val="28"/>
          <w:szCs w:val="28"/>
          <w:lang w:val="ru-RU" w:eastAsia="uk-UA"/>
        </w:rPr>
      </w:pPr>
      <w:r w:rsidRPr="00CB0C3B">
        <w:rPr>
          <w:rFonts w:ascii="Times New Roman" w:eastAsia="Times New Roman" w:hAnsi="Times New Roman" w:cs="Times New Roman"/>
          <w:color w:val="000000"/>
          <w:sz w:val="28"/>
          <w:szCs w:val="28"/>
          <w:lang w:eastAsia="uk-UA"/>
        </w:rPr>
        <w:t xml:space="preserve">Маршалл Маклюен у «Розуміння медіа» ілюструє силу телебачення у формуванні людської свідомості на прикладі експерименту, проведеного в </w:t>
      </w:r>
      <w:r w:rsidRPr="00CB0C3B">
        <w:rPr>
          <w:rFonts w:ascii="Times New Roman" w:eastAsia="Times New Roman" w:hAnsi="Times New Roman" w:cs="Times New Roman"/>
          <w:color w:val="000000"/>
          <w:sz w:val="28"/>
          <w:szCs w:val="28"/>
          <w:lang w:eastAsia="uk-UA"/>
        </w:rPr>
        <w:lastRenderedPageBreak/>
        <w:t>Торонто. У рамках дослідження чотири групи студентів отримували однакову інформацію, але через різні канали: радіо, телебачення, лекцію та самостійне читання тексту. Крім групи читання, інформація подавалася у прямому вербальному форматі одним лектором, без обговорення, без наочності та без візуальних засобів. Експеримент тривав 30 хвилин, після чого студентам було поставлено низку контрольних запитань. Найвищі результати показали студенти, які отримували інформацію через телебачення, що підкреслило ефективність аудіовізуального методу в засвоєнні інформації.</w:t>
      </w:r>
      <w:r w:rsidR="006E1FB4" w:rsidRPr="006E1FB4">
        <w:rPr>
          <w:rFonts w:ascii="Times New Roman" w:eastAsia="Times New Roman" w:hAnsi="Times New Roman" w:cs="Times New Roman"/>
          <w:color w:val="000000"/>
          <w:sz w:val="28"/>
          <w:szCs w:val="28"/>
          <w:lang w:val="ru-RU" w:eastAsia="uk-UA"/>
        </w:rPr>
        <w:t>[</w:t>
      </w:r>
      <w:r w:rsidR="006B3840" w:rsidRPr="006B3840">
        <w:rPr>
          <w:rFonts w:ascii="Times New Roman" w:eastAsia="Times New Roman" w:hAnsi="Times New Roman" w:cs="Times New Roman"/>
          <w:color w:val="000000"/>
          <w:sz w:val="28"/>
          <w:szCs w:val="28"/>
          <w:lang w:val="ru-RU" w:eastAsia="uk-UA"/>
        </w:rPr>
        <w:t>3</w:t>
      </w:r>
      <w:r w:rsidR="006E1FB4" w:rsidRPr="006E1FB4">
        <w:rPr>
          <w:rFonts w:ascii="Times New Roman" w:eastAsia="Times New Roman" w:hAnsi="Times New Roman" w:cs="Times New Roman"/>
          <w:color w:val="000000"/>
          <w:sz w:val="28"/>
          <w:szCs w:val="28"/>
          <w:lang w:val="ru-RU" w:eastAsia="uk-UA"/>
        </w:rPr>
        <w:t>]</w:t>
      </w:r>
    </w:p>
    <w:p w14:paraId="0EF008EC"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Цей експеримент підтверджує, що телебачення як аудіовізуальне середовище є не просто каналом передачі даних, а потужним інструментом моделювання соціальної реальності. Телебачення має здатність формувати соціальні цінності та стандарти поведінки, впливаючи на погляди та переконання глядачів. Звукові та візуальні елементи викликають емоційні реакції, що підсилює ефект присутності та залученості, що значно підвищує рівень впливу на аудиторію.</w:t>
      </w:r>
    </w:p>
    <w:p w14:paraId="2993008E"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Зокрема, Маклюен наголошував на важливості медіаосвіти як засобу навчання розумінню «мови медіа», закликаючи до активного використання медіа у навчанні. Він відрізняв медіаосвіту від «навчання через медіа», розглядаючи її як можливість критично оцінювати вплив засобів масової інформації на суспільство та культуру. Сучасне інформаційне суспільство, зокрема через вплив медіа, формує нові соціальні реалії, визначаючи, які цінності та поведінкові норми вважаються прийнятними.</w:t>
      </w:r>
    </w:p>
    <w:p w14:paraId="0789119E" w14:textId="2C49465E"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Зміна уявлень людини про інформаційне суспільство, що відображається на системі освіти та виховання, пов’язана зі зміною засобів передачі та зберігання інформації, що є основою їх подальшого вивчення в науці та в освітніх установах. Сучасні засоби комунікації не лише визначають форму існування суспільства, а й впливають на реальність природи та людини як специфічного віртуального «середовища проживання». Невизначеність значущості та можливостей спілкування, його видова різноманітність призводить до соціально-психологічної нестабільності, деструктивні наслідки якої виявляються в сучасному економічному, політичному та культурному житті суспільства. [</w:t>
      </w:r>
      <w:r w:rsidR="006B3840" w:rsidRPr="009E16EC">
        <w:rPr>
          <w:rFonts w:ascii="Times New Roman" w:eastAsia="Times New Roman" w:hAnsi="Times New Roman" w:cs="Times New Roman"/>
          <w:color w:val="000000"/>
          <w:sz w:val="28"/>
          <w:szCs w:val="28"/>
          <w:lang w:val="ru-RU" w:eastAsia="uk-UA"/>
        </w:rPr>
        <w:t>6</w:t>
      </w:r>
      <w:r w:rsidRPr="00CB0C3B">
        <w:rPr>
          <w:rFonts w:ascii="Times New Roman" w:eastAsia="Times New Roman" w:hAnsi="Times New Roman" w:cs="Times New Roman"/>
          <w:color w:val="000000"/>
          <w:sz w:val="28"/>
          <w:szCs w:val="28"/>
          <w:lang w:eastAsia="uk-UA"/>
        </w:rPr>
        <w:t>]</w:t>
      </w:r>
    </w:p>
    <w:p w14:paraId="30759F8F"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lastRenderedPageBreak/>
        <w:t>Повертаючись до Маклюена, варто додати, що вищевказаний експеримент був недостатньо точним і відповідним сучасним реаліям, тому важливо долучити до цього процесу використання Інтернету, не відступаючи від загальної концепції.</w:t>
      </w:r>
    </w:p>
    <w:p w14:paraId="2B76FD87" w14:textId="2E371583" w:rsidR="005E084D" w:rsidRPr="009E3FF6"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Інтернет, як новітній «медіум», розширює концепцію Маклюена, змінюючи як спосіб отримання інформації, так і саму природу соціальної взаємодії. Він передбачав появу «глобального села» — світу, де люди з усіх куточків можуть комунікувати в реальному часі. Завдяки Інтернету, користувачі більше не є пасивними споживачами контенту — вони взаємодіють із ним, формуючи нові зв’язки та співпрацюючи в цифрових спільнотах. Маклюен вважав, що такі зміни суттєво впливають на мислення, адже медіа, включаючи Інтернет, стають своєрідним продовженням людських можливостей, трансформуючи нашу свідомість і культуру.</w:t>
      </w:r>
      <w:r w:rsidR="009E3FF6" w:rsidRPr="009E3FF6">
        <w:rPr>
          <w:rFonts w:ascii="Times New Roman" w:eastAsia="Times New Roman" w:hAnsi="Times New Roman" w:cs="Times New Roman"/>
          <w:color w:val="000000"/>
          <w:sz w:val="28"/>
          <w:szCs w:val="28"/>
          <w:lang w:eastAsia="uk-UA"/>
        </w:rPr>
        <w:t>[</w:t>
      </w:r>
      <w:r w:rsidR="006B3840" w:rsidRPr="006B3840">
        <w:rPr>
          <w:rFonts w:ascii="Times New Roman" w:eastAsia="Times New Roman" w:hAnsi="Times New Roman" w:cs="Times New Roman"/>
          <w:color w:val="000000"/>
          <w:sz w:val="28"/>
          <w:szCs w:val="28"/>
          <w:lang w:eastAsia="uk-UA"/>
        </w:rPr>
        <w:t>7</w:t>
      </w:r>
      <w:r w:rsidR="009E3FF6" w:rsidRPr="009E3FF6">
        <w:rPr>
          <w:rFonts w:ascii="Times New Roman" w:eastAsia="Times New Roman" w:hAnsi="Times New Roman" w:cs="Times New Roman"/>
          <w:color w:val="000000"/>
          <w:sz w:val="28"/>
          <w:szCs w:val="28"/>
          <w:lang w:eastAsia="uk-UA"/>
        </w:rPr>
        <w:t>]</w:t>
      </w:r>
    </w:p>
    <w:p w14:paraId="0EE8EFF3" w14:textId="0B26D5D1"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Особливо показовим у цьому контексті стало дослідження, проведене під час пандемії COVID-19, яке розглядало використання інтерактивних мультимедійних інструментів для підтримки онлайн-освіти. Вчені з Університету Вішнувардхана в Індонезії розробили модель APPED (Analysis, Production, Evaluation, Dissemination), яка дозволила створити цифрові медіаінструменти для інтерактивного навчання, навіть у регіонах з обмеженими ресурсами. Використання інтерактивних функцій, таких як вікторини та анімації, стимулювало учнів до активної участі в навчанні, підвищуючи мотивацію та успішність. Це дослідження продемонструвало, що інтерактивні медіа можуть не тільки забезпечувати доступність освіти, але й сприяти критичному мисленню та розвитку творчих навичок, що резонує з ідеями Маклюена щодо навчання через медіа у віртуальному середовищі. [</w:t>
      </w:r>
      <w:r w:rsidR="006B3840" w:rsidRPr="009E16EC">
        <w:rPr>
          <w:rFonts w:ascii="Times New Roman" w:eastAsia="Times New Roman" w:hAnsi="Times New Roman" w:cs="Times New Roman"/>
          <w:color w:val="000000"/>
          <w:sz w:val="28"/>
          <w:szCs w:val="28"/>
          <w:lang w:val="ru-RU" w:eastAsia="uk-UA"/>
        </w:rPr>
        <w:t>7</w:t>
      </w:r>
      <w:r w:rsidRPr="00CB0C3B">
        <w:rPr>
          <w:rFonts w:ascii="Times New Roman" w:eastAsia="Times New Roman" w:hAnsi="Times New Roman" w:cs="Times New Roman"/>
          <w:color w:val="000000"/>
          <w:sz w:val="28"/>
          <w:szCs w:val="28"/>
          <w:lang w:eastAsia="uk-UA"/>
        </w:rPr>
        <w:t>]</w:t>
      </w:r>
    </w:p>
    <w:p w14:paraId="1949F0D5" w14:textId="50FE4E05"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Маклюен також вважав, що інтерактивність сучасних ЗМІ змінює наше мислення, оскільки користувачі стають активними учасниками процесу, а не просто пасивними споживачами. Він також підкреслив, що ЗМІ служать «продовженням» можливостей людини, розширюючи її фізичні та розумові здібності. Наприклад, Інтернет надає нові можливості для навчання, роботи та </w:t>
      </w:r>
      <w:r w:rsidRPr="00CB0C3B">
        <w:rPr>
          <w:rFonts w:ascii="Times New Roman" w:eastAsia="Times New Roman" w:hAnsi="Times New Roman" w:cs="Times New Roman"/>
          <w:color w:val="000000"/>
          <w:sz w:val="28"/>
          <w:szCs w:val="28"/>
          <w:lang w:eastAsia="uk-UA"/>
        </w:rPr>
        <w:lastRenderedPageBreak/>
        <w:t>спілкування, але в той же час він може призвести до нових проблем, таких як перевантаження інформацією. [</w:t>
      </w:r>
      <w:r w:rsidR="006B3840" w:rsidRPr="009E16EC">
        <w:rPr>
          <w:rFonts w:ascii="Times New Roman" w:eastAsia="Times New Roman" w:hAnsi="Times New Roman" w:cs="Times New Roman"/>
          <w:color w:val="000000"/>
          <w:sz w:val="28"/>
          <w:szCs w:val="28"/>
          <w:lang w:val="ru-RU" w:eastAsia="uk-UA"/>
        </w:rPr>
        <w:t>2</w:t>
      </w:r>
      <w:r w:rsidRPr="00CB0C3B">
        <w:rPr>
          <w:rFonts w:ascii="Times New Roman" w:eastAsia="Times New Roman" w:hAnsi="Times New Roman" w:cs="Times New Roman"/>
          <w:color w:val="000000"/>
          <w:sz w:val="28"/>
          <w:szCs w:val="28"/>
          <w:lang w:eastAsia="uk-UA"/>
        </w:rPr>
        <w:t>]</w:t>
      </w:r>
    </w:p>
    <w:p w14:paraId="44A8CDA8"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Незважаючи на свій оптимізм щодо потенціалу ЗМІ, Маклюен був критиком їхнього впливу на суспільство. Він підкреслив, що нові технології можуть викликати проблеми, такі як ізоляція, обмеження особистого спілкування та зміна соціальних норм. Таким чином, його концепції залишаються надзвичайно актуальними в контексті сучасного Інтернету, оскільки допомагають зрозуміти, як ЗМІ формують наше сприйняття реальності та впливають на соціальні відносини. Отже, Маклюена про те, що «медіа є повідомленням», дозволяє глибше зрозуміти вплив різних форм медіа на нашу культуру, цінності та суспільні відносини, а також підкреслює важливість медіаосвіти у сучасному інформаційному суспільстві.</w:t>
      </w:r>
    </w:p>
    <w:p w14:paraId="1AE67B4D"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На основі аналізу робіт М. Маклюена, можна зробити висновок, що медіа – це будь-який штучно створений людиною об’єкт, що володіє вербальною структурою і є посередником між внутрішнім і зовнішнім світом людини. Такі поняття, як, наприклад, "матерія – це повідомлення" і "глобальне інформаційне село", у зв’язку з інтенсивним розвитком супутникового ТБ, Інтернету та інших телекомунікаційних технологій міцно увійшли до менталітету і культури сучасної людини, отримали визнання у науковому світі. </w:t>
      </w:r>
    </w:p>
    <w:p w14:paraId="17150793"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Аудіовізуальні медіа є не лише засобом передачі інформації, але й сильним інструментом, здатним формувати соціальні цінності, стандарти поведінки та сприйняття реальності. Водночас мас-медіа не завжди відображають дійсність об’єктивно, часто створюючи симулякри або викривлені образи реальності. Це породжує складний взаємозв’язок, коли, з одного боку, медіа слугують платформою для критичного осмислення соціальних проблем, а з іншого — можуть бути інструментом маніпуляції суспільною свідомістю. Таким чином, аудіовізуальні медіа не лише інформують, а й трансформують наше сприйняття світу, водночас відкриваючи простір для критичного осмислення сучасних викликів і ризиків.</w:t>
      </w:r>
    </w:p>
    <w:p w14:paraId="1CD05AA3" w14:textId="459C230C" w:rsidR="005E084D" w:rsidRPr="00CB0C3B" w:rsidRDefault="00BA286C" w:rsidP="005729A6">
      <w:pPr>
        <w:spacing w:after="0" w:line="360" w:lineRule="auto"/>
        <w:ind w:left="708"/>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b/>
          <w:bCs/>
          <w:color w:val="000000"/>
          <w:sz w:val="28"/>
          <w:szCs w:val="28"/>
          <w:lang w:eastAsia="uk-UA"/>
        </w:rPr>
        <w:lastRenderedPageBreak/>
        <w:t xml:space="preserve">1.3 </w:t>
      </w:r>
      <w:r w:rsidR="005E084D" w:rsidRPr="00CB0C3B">
        <w:rPr>
          <w:rFonts w:ascii="Times New Roman" w:eastAsia="Times New Roman" w:hAnsi="Times New Roman" w:cs="Times New Roman"/>
          <w:b/>
          <w:bCs/>
          <w:color w:val="000000"/>
          <w:sz w:val="28"/>
          <w:szCs w:val="28"/>
          <w:lang w:eastAsia="uk-UA"/>
        </w:rPr>
        <w:t>Соціокультурна функція кіно та телебачення</w:t>
      </w:r>
      <w:r w:rsidR="00922C75" w:rsidRPr="00CB0C3B">
        <w:rPr>
          <w:rFonts w:ascii="Times New Roman" w:eastAsia="Times New Roman" w:hAnsi="Times New Roman" w:cs="Times New Roman"/>
          <w:b/>
          <w:bCs/>
          <w:color w:val="000000"/>
          <w:sz w:val="28"/>
          <w:szCs w:val="28"/>
          <w:lang w:eastAsia="uk-UA"/>
        </w:rPr>
        <w:t xml:space="preserve"> та відображення соціальних проблем</w:t>
      </w:r>
    </w:p>
    <w:p w14:paraId="0031D697"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Мас-медіа відіграють одну з ключових ролей у формуванні суспільної свідомості, створенні та поширенні культурних норм і цінностей. Однак, цей процес далеко не однозначний. Відповідно до теорій таких філософів, як Жан Бодрійяр, Теодор Адорно та Макс Горкгаймер, ми можемо спостерігати певні викривлення в тому, як масова культура та медіа впливають на соціум.</w:t>
      </w:r>
    </w:p>
    <w:p w14:paraId="13021B40" w14:textId="65014D55" w:rsidR="005E084D" w:rsidRPr="00CB0C3B" w:rsidRDefault="007E4727"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bCs/>
          <w:color w:val="000000"/>
          <w:sz w:val="28"/>
          <w:szCs w:val="28"/>
          <w:lang w:eastAsia="uk-UA"/>
        </w:rPr>
        <w:t>Жан</w:t>
      </w:r>
      <w:r w:rsidR="005E084D" w:rsidRPr="00CB0C3B">
        <w:rPr>
          <w:rFonts w:ascii="Times New Roman" w:eastAsia="Times New Roman" w:hAnsi="Times New Roman" w:cs="Times New Roman"/>
          <w:color w:val="000000"/>
          <w:sz w:val="28"/>
          <w:szCs w:val="28"/>
          <w:lang w:eastAsia="uk-UA"/>
        </w:rPr>
        <w:t xml:space="preserve"> Бодрійяр говорить про глобальний феномен "симуляції" – це процес, під час якого реальність замінюється копіями, які стають настільки впливовими, що більше не можна відрізнити їх від дійсності. Сам же Бадрійяр говорив “Симуляція більше не є симуляцією території, референту чи сутності. Це породження моделі реального без походження чи реальності: гіперреальність. Справжнє більше не існує, є лише симуляція.”[</w:t>
      </w:r>
      <w:r w:rsidR="006B3840" w:rsidRPr="009E16EC">
        <w:rPr>
          <w:rFonts w:ascii="Times New Roman" w:eastAsia="Times New Roman" w:hAnsi="Times New Roman" w:cs="Times New Roman"/>
          <w:color w:val="000000"/>
          <w:sz w:val="28"/>
          <w:szCs w:val="28"/>
          <w:lang w:val="ru-RU" w:eastAsia="uk-UA"/>
        </w:rPr>
        <w:t>8</w:t>
      </w:r>
      <w:r w:rsidR="005E084D" w:rsidRPr="00CB0C3B">
        <w:rPr>
          <w:rFonts w:ascii="Times New Roman" w:eastAsia="Times New Roman" w:hAnsi="Times New Roman" w:cs="Times New Roman"/>
          <w:color w:val="000000"/>
          <w:sz w:val="28"/>
          <w:szCs w:val="28"/>
          <w:lang w:eastAsia="uk-UA"/>
        </w:rPr>
        <w:t>]</w:t>
      </w:r>
    </w:p>
    <w:p w14:paraId="52DC2929"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Масова культура створює симулякри – образи, які не відображають реальність, але натомість замінюють її. Тобто, масові медіа продукують світ, якого не існує, але люди вірять у нього і приймають за істину. Це своєрідний глобальний самообман, коли споживачі контенту сприймають симулякри як реальність і живуть у цьому вигаданому світі.</w:t>
      </w:r>
    </w:p>
    <w:p w14:paraId="6323F9F7" w14:textId="6F409099"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У своїй праці "Діалектика Просвітництва"</w:t>
      </w:r>
      <w:r w:rsidR="00C42F28">
        <w:rPr>
          <w:rStyle w:val="ad"/>
        </w:rPr>
        <w:t xml:space="preserve"> </w:t>
      </w:r>
      <w:r w:rsidRPr="00CB0C3B">
        <w:rPr>
          <w:rFonts w:ascii="Times New Roman" w:eastAsia="Times New Roman" w:hAnsi="Times New Roman" w:cs="Times New Roman"/>
          <w:color w:val="000000"/>
          <w:sz w:val="28"/>
          <w:szCs w:val="28"/>
          <w:lang w:eastAsia="uk-UA"/>
        </w:rPr>
        <w:t>Адорно і Горкгаймер</w:t>
      </w:r>
      <w:r w:rsidR="00D87207">
        <w:rPr>
          <w:rFonts w:ascii="Times New Roman" w:eastAsia="Times New Roman" w:hAnsi="Times New Roman" w:cs="Times New Roman"/>
          <w:color w:val="000000"/>
          <w:sz w:val="28"/>
          <w:szCs w:val="28"/>
          <w:lang w:eastAsia="uk-UA"/>
        </w:rPr>
        <w:t xml:space="preserve"> </w:t>
      </w:r>
      <w:r w:rsidR="00D87207" w:rsidRPr="00D87207">
        <w:rPr>
          <w:rFonts w:ascii="Times New Roman" w:eastAsia="Times New Roman" w:hAnsi="Times New Roman" w:cs="Times New Roman"/>
          <w:color w:val="000000"/>
          <w:sz w:val="28"/>
          <w:szCs w:val="28"/>
          <w:lang w:eastAsia="uk-UA"/>
        </w:rPr>
        <w:t>німецькі філософи, представники Франкфуртської школи, які в своїй праці сформулювали концепцію "індустрії культури"</w:t>
      </w:r>
      <w:r w:rsidRPr="00CB0C3B">
        <w:rPr>
          <w:rFonts w:ascii="Times New Roman" w:eastAsia="Times New Roman" w:hAnsi="Times New Roman" w:cs="Times New Roman"/>
          <w:color w:val="000000"/>
          <w:sz w:val="28"/>
          <w:szCs w:val="28"/>
          <w:lang w:eastAsia="uk-UA"/>
        </w:rPr>
        <w:t>. Вони стверджували, що культура у сучасному світі стала товаром, який масово виробляється та споживається, як будь-який інший продукт. Це знищує автентичність мистецтва та культури, перетворюючи їх на засіб маніпуляції масами.</w:t>
      </w:r>
    </w:p>
    <w:p w14:paraId="7639769B" w14:textId="1E028C88" w:rsidR="005E084D" w:rsidRPr="00BD61EC" w:rsidRDefault="005E084D" w:rsidP="005729A6">
      <w:pPr>
        <w:spacing w:after="0" w:line="360" w:lineRule="auto"/>
        <w:ind w:firstLine="709"/>
        <w:jc w:val="both"/>
        <w:rPr>
          <w:rFonts w:ascii="Times New Roman" w:eastAsia="Times New Roman" w:hAnsi="Times New Roman" w:cs="Times New Roman"/>
          <w:sz w:val="28"/>
          <w:szCs w:val="28"/>
          <w:lang w:val="ru-RU" w:eastAsia="uk-UA"/>
        </w:rPr>
      </w:pPr>
      <w:r w:rsidRPr="00CB0C3B">
        <w:rPr>
          <w:rFonts w:ascii="Times New Roman" w:eastAsia="Times New Roman" w:hAnsi="Times New Roman" w:cs="Times New Roman"/>
          <w:color w:val="000000"/>
          <w:sz w:val="28"/>
          <w:szCs w:val="28"/>
          <w:lang w:eastAsia="uk-UA"/>
        </w:rPr>
        <w:t xml:space="preserve">Згідно з Адорно і Горкгаймером, індустрія культури не тільки створює розважальний контент, а й активно формує поведінку та переконання людей. Мас-медіа, як частина індустрії культури, працюють на стандартизацію смаків і думок. Мистецтво та культурні продукти стають інструментом для підтримки статусу-кво і зміцнення існуючої ідеології. Таким чином, замість того щоб заохочувати </w:t>
      </w:r>
      <w:r w:rsidRPr="00CB0C3B">
        <w:rPr>
          <w:rFonts w:ascii="Times New Roman" w:eastAsia="Times New Roman" w:hAnsi="Times New Roman" w:cs="Times New Roman"/>
          <w:color w:val="000000"/>
          <w:sz w:val="28"/>
          <w:szCs w:val="28"/>
          <w:lang w:eastAsia="uk-UA"/>
        </w:rPr>
        <w:lastRenderedPageBreak/>
        <w:t>критичне мислення та розвиток індивідуальності, масова культура сприяє пасивності, конформізму та споживацтву.</w:t>
      </w:r>
      <w:r w:rsidR="00BD61EC" w:rsidRPr="00BD61EC">
        <w:rPr>
          <w:rFonts w:ascii="Times New Roman" w:eastAsia="Times New Roman" w:hAnsi="Times New Roman" w:cs="Times New Roman"/>
          <w:color w:val="000000"/>
          <w:sz w:val="28"/>
          <w:szCs w:val="28"/>
          <w:lang w:val="ru-RU" w:eastAsia="uk-UA"/>
        </w:rPr>
        <w:t>[</w:t>
      </w:r>
      <w:r w:rsidR="00270A3D" w:rsidRPr="00270A3D">
        <w:rPr>
          <w:rFonts w:ascii="Times New Roman" w:eastAsia="Times New Roman" w:hAnsi="Times New Roman" w:cs="Times New Roman"/>
          <w:color w:val="000000"/>
          <w:sz w:val="28"/>
          <w:szCs w:val="28"/>
          <w:lang w:val="ru-RU" w:eastAsia="uk-UA"/>
        </w:rPr>
        <w:t>9</w:t>
      </w:r>
      <w:r w:rsidR="00BD61EC" w:rsidRPr="00BD61EC">
        <w:rPr>
          <w:rFonts w:ascii="Times New Roman" w:eastAsia="Times New Roman" w:hAnsi="Times New Roman" w:cs="Times New Roman"/>
          <w:color w:val="000000"/>
          <w:sz w:val="28"/>
          <w:szCs w:val="28"/>
          <w:lang w:val="ru-RU" w:eastAsia="uk-UA"/>
        </w:rPr>
        <w:t>]</w:t>
      </w:r>
    </w:p>
    <w:p w14:paraId="15881E82"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Незважаючи на те, що масова культура має тенденцію до створення симулякрів та викривлення реальності, вона також виконує роль дзеркала, яке відображає реальні соціальні проблеми. Проблеми, пов’язані з гендерною рівністю, соціальною справедливістю, екологією та політикою, часто знаходять своє місце у фільмах, телепередачах та інших медіапродуктах. Але тут важливо зауважити, що ці проблеми, хоча і висвітлюються, часто подаються у спрощеному або викривленому вигляді. Це робиться для того, щоб легше впливати на аудиторію і формувати її світогляд у потрібному руслі.</w:t>
      </w:r>
    </w:p>
    <w:p w14:paraId="220720FE"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Наприклад, соціальні медіа можуть висвітлювати гендерні питання, але при цьому підкреслювати певні аспекти проблеми, відволікаючи від її складності. В результаті, глядачі отримують частково відфільтровану інформацію, яка відповідає певним суспільним наративам.</w:t>
      </w:r>
    </w:p>
    <w:p w14:paraId="068979DB" w14:textId="69AB2552"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Масова культура, згідно з теоріями Бодрійяра, Адорно та Горкгаймера, діє як двосічний меч. З одного боку, вона створює ілюзії, симулякри, і замінює реальність штучними образами, які ми сприймаємо як правду. З іншого боку, вона здатна відображати важливі соціальні проблеми і виклики, з якими стикається суспільство. Водночас це відображення часто подається у викривленому вигляді, що дозволяє маніпулювати свідомістю аудиторії. [</w:t>
      </w:r>
      <w:r w:rsidR="00270A3D" w:rsidRPr="009E16EC">
        <w:rPr>
          <w:rFonts w:ascii="Times New Roman" w:eastAsia="Times New Roman" w:hAnsi="Times New Roman" w:cs="Times New Roman"/>
          <w:color w:val="000000"/>
          <w:sz w:val="28"/>
          <w:szCs w:val="28"/>
          <w:lang w:eastAsia="uk-UA"/>
        </w:rPr>
        <w:t>4</w:t>
      </w:r>
      <w:r w:rsidRPr="00CB0C3B">
        <w:rPr>
          <w:rFonts w:ascii="Times New Roman" w:eastAsia="Times New Roman" w:hAnsi="Times New Roman" w:cs="Times New Roman"/>
          <w:color w:val="000000"/>
          <w:sz w:val="28"/>
          <w:szCs w:val="28"/>
          <w:lang w:eastAsia="uk-UA"/>
        </w:rPr>
        <w:t>]</w:t>
      </w:r>
    </w:p>
    <w:p w14:paraId="63148845"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Важливо розуміти, що мас-медіа, хоч і є потужним інструментом для інформування та формування громадської думки, також можуть використовуватися для нав'язування певних ідеологій і маніпуляцій. Це ставить перед нами завдання розвивати критичне мислення і уважно ставитися до тієї інформації, яку ми отримуємо через кіно, телебачення та інші медіа.</w:t>
      </w:r>
    </w:p>
    <w:p w14:paraId="25BCA45F" w14:textId="1116F7CD" w:rsidR="005E084D" w:rsidRPr="006E1FB4" w:rsidRDefault="005E084D" w:rsidP="005729A6">
      <w:pPr>
        <w:spacing w:after="0" w:line="360" w:lineRule="auto"/>
        <w:ind w:firstLine="709"/>
        <w:jc w:val="both"/>
        <w:rPr>
          <w:rFonts w:ascii="Times New Roman" w:eastAsia="Times New Roman" w:hAnsi="Times New Roman" w:cs="Times New Roman"/>
          <w:sz w:val="28"/>
          <w:szCs w:val="28"/>
          <w:lang w:val="ru-RU" w:eastAsia="uk-UA"/>
        </w:rPr>
      </w:pPr>
      <w:r w:rsidRPr="00CB0C3B">
        <w:rPr>
          <w:rFonts w:ascii="Times New Roman" w:eastAsia="Times New Roman" w:hAnsi="Times New Roman" w:cs="Times New Roman"/>
          <w:color w:val="000000"/>
          <w:sz w:val="28"/>
          <w:szCs w:val="28"/>
          <w:lang w:eastAsia="uk-UA"/>
        </w:rPr>
        <w:t xml:space="preserve">Мас-медіа та кіно відіграють ключову роль у висвітленні та осмисленні важливих соціальних проблем, зокрема гендерної нерівності, расизму та соціальної нерівності, одночасно формуючи громадську свідомість. Теоретичні концепції, такі як теорія симулякрів Жана Бодрійяра та критика індустрії культури Адорно і Горкгаймера, акцентують увагу на маніпулятивних аспектах масової культури. Ці </w:t>
      </w:r>
      <w:r w:rsidRPr="00CB0C3B">
        <w:rPr>
          <w:rFonts w:ascii="Times New Roman" w:eastAsia="Times New Roman" w:hAnsi="Times New Roman" w:cs="Times New Roman"/>
          <w:color w:val="000000"/>
          <w:sz w:val="28"/>
          <w:szCs w:val="28"/>
          <w:lang w:eastAsia="uk-UA"/>
        </w:rPr>
        <w:lastRenderedPageBreak/>
        <w:t>концепції знаходять своє відображення у сучасних фільмах та серіалах, які не лише висвітлюють гострі суспільні виклики, а й формують уявлення про них. Таким чином, кіно та телебачення виступають одночасно як інструменти рефлексії та медіації, створюючи простір для аналізу соціальних трансформацій та загострюючи увагу на важливості критичного мислення для розуміння цих явищ.</w:t>
      </w:r>
      <w:r w:rsidR="009D13D4">
        <w:rPr>
          <w:rFonts w:ascii="Times New Roman" w:eastAsia="Times New Roman" w:hAnsi="Times New Roman" w:cs="Times New Roman"/>
          <w:color w:val="000000"/>
          <w:sz w:val="28"/>
          <w:szCs w:val="28"/>
          <w:lang w:eastAsia="uk-UA"/>
        </w:rPr>
        <w:t xml:space="preserve"> </w:t>
      </w:r>
      <w:r w:rsidR="009D13D4" w:rsidRPr="006E1FB4">
        <w:rPr>
          <w:rFonts w:ascii="Times New Roman" w:eastAsia="Times New Roman" w:hAnsi="Times New Roman" w:cs="Times New Roman"/>
          <w:color w:val="000000"/>
          <w:sz w:val="28"/>
          <w:szCs w:val="28"/>
          <w:lang w:val="ru-RU" w:eastAsia="uk-UA"/>
        </w:rPr>
        <w:t>[</w:t>
      </w:r>
      <w:r w:rsidR="00270A3D" w:rsidRPr="009E16EC">
        <w:rPr>
          <w:rFonts w:ascii="Times New Roman" w:eastAsia="Times New Roman" w:hAnsi="Times New Roman" w:cs="Times New Roman"/>
          <w:color w:val="000000"/>
          <w:sz w:val="28"/>
          <w:szCs w:val="28"/>
          <w:lang w:val="ru-RU" w:eastAsia="uk-UA"/>
        </w:rPr>
        <w:t>10</w:t>
      </w:r>
      <w:r w:rsidR="009D13D4" w:rsidRPr="006E1FB4">
        <w:rPr>
          <w:rFonts w:ascii="Times New Roman" w:eastAsia="Times New Roman" w:hAnsi="Times New Roman" w:cs="Times New Roman"/>
          <w:color w:val="000000"/>
          <w:sz w:val="28"/>
          <w:szCs w:val="28"/>
          <w:lang w:val="ru-RU" w:eastAsia="uk-UA"/>
        </w:rPr>
        <w:t>]</w:t>
      </w:r>
    </w:p>
    <w:p w14:paraId="38F92C4D"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Соціальні проблеми завжди знаходили своє відображення у кіно та на телебаченні. Вони стали важливою складовою сучасного культурного дискурсу, дозволяючи як митцям, так і аудиторії досліджувати, висвітлювати та розв'язувати гострі питання, з якими стикається суспільство. У фільмах та телешоу часто зачіпаються такі проблеми, як расизм, гендерна нерівність, соціальна нерівність, екологічні кризи, бідність та інші важливі аспекти, що впливають на життя мільйонів людей.</w:t>
      </w:r>
    </w:p>
    <w:p w14:paraId="4A256728"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b/>
          <w:bCs/>
          <w:color w:val="000000"/>
          <w:sz w:val="28"/>
          <w:szCs w:val="28"/>
          <w:lang w:eastAsia="uk-UA"/>
        </w:rPr>
        <w:t>Расизм:</w:t>
      </w:r>
      <w:r w:rsidRPr="00CB0C3B">
        <w:rPr>
          <w:rFonts w:ascii="Times New Roman" w:eastAsia="Times New Roman" w:hAnsi="Times New Roman" w:cs="Times New Roman"/>
          <w:b/>
          <w:bCs/>
          <w:color w:val="000000"/>
          <w:sz w:val="28"/>
          <w:szCs w:val="28"/>
          <w:lang w:eastAsia="uk-UA"/>
        </w:rPr>
        <w:br/>
      </w:r>
      <w:r w:rsidRPr="00CB0C3B">
        <w:rPr>
          <w:rFonts w:ascii="Times New Roman" w:eastAsia="Times New Roman" w:hAnsi="Times New Roman" w:cs="Times New Roman"/>
          <w:color w:val="000000"/>
          <w:sz w:val="28"/>
          <w:szCs w:val="28"/>
          <w:lang w:eastAsia="uk-UA"/>
        </w:rPr>
        <w:t>Одна з найгостріших проблем на даний момент, яка часто демонструється церез кіно, - це расизм. Ця тема неодноразово знаходила відображення у кіно, показуючи боротьбу за рівноправність між різними етнічними групами. Фільми про рабство, сегрегацію, расову дискримінацію і сучасні расистські тенденції слугують важливим інструментом підвищення свідомості щодо цього питання та сприяння соціальним змінам.</w:t>
      </w:r>
    </w:p>
    <w:p w14:paraId="17F33390" w14:textId="485130DA"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 Давнім прикладом тут можна назвати традицію, коли білі актори грали ролі чорношкірих, це було характерно для Голлівуду до середини 1930-х рр.. Та й навіть у наш час періодично трапляються ситуації, коли азіатів грають білі актори. Зокрема, 2012 року критики зазнала стрічка «Хмарний атлас» за те, що ролі азіатів віддали білим акторам. Критикували Скарлетт Йоханссон за роль у класичній японській манзі «Привид у панцирі» та Тільду Суїнтон за перевтілення в азіатського персонажа у фільмі «Доктор Стрендж». Інша сторона расизму це #OscarSoWhite – саме під таким хештегом розпочався протест у соціальних мережах проти того, що жоден чорношкірий не був представлений як номінант на премію «Оскар» 2016 року. Тогорічна церемонія вручення найпрестижнішої премії </w:t>
      </w:r>
      <w:r w:rsidRPr="00CB0C3B">
        <w:rPr>
          <w:rFonts w:ascii="Times New Roman" w:eastAsia="Times New Roman" w:hAnsi="Times New Roman" w:cs="Times New Roman"/>
          <w:color w:val="000000"/>
          <w:sz w:val="28"/>
          <w:szCs w:val="28"/>
          <w:lang w:eastAsia="uk-UA"/>
        </w:rPr>
        <w:lastRenderedPageBreak/>
        <w:t>у сфері кіноіндустрії у світі також викликала обурення в багатьох глядачів, які вважають, що в Голлівуді не дотриимуються расового різноманіття. Стереотипність у сприйнятті й зображенні т. зв. «кольорого» населення США, яка досі домінує в кінематографі, є прикладом не лише консерватизму та клановості в індустрії, а й є віддзеркаленням наявних в американському суспільстві проблем міжнаціонального та міжрасового спілкування. Загострив ці протиріччя рух Black Lives Matter, який зайвий раз акцентував на національній та соціальній нерівності в США. [</w:t>
      </w:r>
      <w:r w:rsidR="00270A3D" w:rsidRPr="009E16EC">
        <w:rPr>
          <w:rFonts w:ascii="Times New Roman" w:eastAsia="Times New Roman" w:hAnsi="Times New Roman" w:cs="Times New Roman"/>
          <w:color w:val="000000"/>
          <w:sz w:val="28"/>
          <w:szCs w:val="28"/>
          <w:lang w:eastAsia="uk-UA"/>
        </w:rPr>
        <w:t>11</w:t>
      </w:r>
      <w:r w:rsidRPr="00CB0C3B">
        <w:rPr>
          <w:rFonts w:ascii="Times New Roman" w:eastAsia="Times New Roman" w:hAnsi="Times New Roman" w:cs="Times New Roman"/>
          <w:color w:val="000000"/>
          <w:sz w:val="28"/>
          <w:szCs w:val="28"/>
          <w:lang w:eastAsia="uk-UA"/>
        </w:rPr>
        <w:t>]</w:t>
      </w:r>
    </w:p>
    <w:p w14:paraId="25B33C10" w14:textId="77777777" w:rsidR="00404DE2" w:rsidRDefault="005E084D" w:rsidP="005729A6">
      <w:pPr>
        <w:spacing w:after="0" w:line="360" w:lineRule="auto"/>
        <w:ind w:firstLine="709"/>
        <w:jc w:val="both"/>
        <w:rPr>
          <w:rFonts w:ascii="Times New Roman" w:eastAsia="Times New Roman" w:hAnsi="Times New Roman" w:cs="Times New Roman"/>
          <w:b/>
          <w:bCs/>
          <w:color w:val="000000"/>
          <w:sz w:val="28"/>
          <w:szCs w:val="28"/>
          <w:lang w:eastAsia="uk-UA"/>
        </w:rPr>
      </w:pPr>
      <w:r w:rsidRPr="00CB0C3B">
        <w:rPr>
          <w:rFonts w:ascii="Times New Roman" w:eastAsia="Times New Roman" w:hAnsi="Times New Roman" w:cs="Times New Roman"/>
          <w:b/>
          <w:bCs/>
          <w:color w:val="000000"/>
          <w:sz w:val="28"/>
          <w:szCs w:val="28"/>
          <w:lang w:eastAsia="uk-UA"/>
        </w:rPr>
        <w:t>Гендерні</w:t>
      </w:r>
      <w:r w:rsidR="00404DE2">
        <w:rPr>
          <w:rFonts w:ascii="Times New Roman" w:eastAsia="Times New Roman" w:hAnsi="Times New Roman" w:cs="Times New Roman"/>
          <w:b/>
          <w:bCs/>
          <w:color w:val="000000"/>
          <w:sz w:val="28"/>
          <w:szCs w:val="28"/>
          <w:lang w:eastAsia="uk-UA"/>
        </w:rPr>
        <w:t xml:space="preserve"> </w:t>
      </w:r>
      <w:r w:rsidRPr="00CB0C3B">
        <w:rPr>
          <w:rFonts w:ascii="Times New Roman" w:eastAsia="Times New Roman" w:hAnsi="Times New Roman" w:cs="Times New Roman"/>
          <w:b/>
          <w:bCs/>
          <w:color w:val="000000"/>
          <w:sz w:val="28"/>
          <w:szCs w:val="28"/>
          <w:lang w:eastAsia="uk-UA"/>
        </w:rPr>
        <w:t>питання:</w:t>
      </w:r>
    </w:p>
    <w:p w14:paraId="680DE078" w14:textId="6813F5EC"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Інша ключова соціальна проблема, яку досліджують кінематограф та телебачення, - це гендерна рівність. Проблеми гендерної дискримінації, сексуального насильства, рівності можливостей та представництва жінок у суспільстві відображаються в численних фільмах і серіалах. Боротьба за права жінок і рух за гендерну рівність в кіно підкреслює не лише питання ролі жінок у суспільстві, але й проблеми рівноправності ЛГБТ-спільноти.</w:t>
      </w:r>
    </w:p>
    <w:p w14:paraId="77694E88" w14:textId="5652E642"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У сучасному кіно гендерні ролі відображаються та формуються через візуальні образи, і це значно впливає на сприйняття глядачами гендерних ідентичностей та стереотипів. Кіно, дійсно, є медіумом – воно опосередковує і тим об'єднує мистецтво, технологію і культуру, граючи важливу роль у трансформації суспільних уявлень про те, що означає бути "чоловіком" або "жінкою" і чи неодмінно треба бути кимось із них. Візуальні образи і дії героїв і героїнь на екрані не лише розповідають історії, але і формують інтерпретації гендерних ролей і тим самим ту чи іншу "гендерну оптику. Важливо враховувати, що гендерна візуалізація у кіно неминуче пов'язана зі суспільним контекстом. Фільми можуть відображати і реагувати на гендерні зміни та обговорення, що відбуваються у сучасному суспільстві. Наприклад, останнім часом багато фільмів активно висвітлюють питання гендерної рівності та розмаїтості: це такі фільми як "Жінки" (</w:t>
      </w:r>
      <w:r w:rsidRPr="00D72773">
        <w:rPr>
          <w:rFonts w:ascii="Times New Roman" w:eastAsia="Times New Roman" w:hAnsi="Times New Roman" w:cs="Times New Roman"/>
          <w:i/>
          <w:iCs/>
          <w:color w:val="000000"/>
          <w:sz w:val="28"/>
          <w:szCs w:val="28"/>
          <w:lang w:eastAsia="uk-UA"/>
        </w:rPr>
        <w:t>Little Women, 2019</w:t>
      </w:r>
      <w:r w:rsidRPr="00CB0C3B">
        <w:rPr>
          <w:rFonts w:ascii="Times New Roman" w:eastAsia="Times New Roman" w:hAnsi="Times New Roman" w:cs="Times New Roman"/>
          <w:color w:val="000000"/>
          <w:sz w:val="28"/>
          <w:szCs w:val="28"/>
          <w:lang w:eastAsia="uk-UA"/>
        </w:rPr>
        <w:t>), "Диво-жінка" (</w:t>
      </w:r>
      <w:r w:rsidRPr="00D72773">
        <w:rPr>
          <w:rFonts w:ascii="Times New Roman" w:eastAsia="Times New Roman" w:hAnsi="Times New Roman" w:cs="Times New Roman"/>
          <w:i/>
          <w:iCs/>
          <w:color w:val="000000"/>
          <w:sz w:val="28"/>
          <w:szCs w:val="28"/>
          <w:lang w:eastAsia="uk-UA"/>
        </w:rPr>
        <w:t>Wonder Woman, 2017</w:t>
      </w:r>
      <w:r w:rsidRPr="00CB0C3B">
        <w:rPr>
          <w:rFonts w:ascii="Times New Roman" w:eastAsia="Times New Roman" w:hAnsi="Times New Roman" w:cs="Times New Roman"/>
          <w:color w:val="000000"/>
          <w:sz w:val="28"/>
          <w:szCs w:val="28"/>
          <w:lang w:eastAsia="uk-UA"/>
        </w:rPr>
        <w:t>), "Маленька плаза" (</w:t>
      </w:r>
      <w:r w:rsidRPr="00D72773">
        <w:rPr>
          <w:rFonts w:ascii="Times New Roman" w:eastAsia="Times New Roman" w:hAnsi="Times New Roman" w:cs="Times New Roman"/>
          <w:i/>
          <w:iCs/>
          <w:color w:val="000000"/>
          <w:sz w:val="28"/>
          <w:szCs w:val="28"/>
          <w:lang w:eastAsia="uk-UA"/>
        </w:rPr>
        <w:t>A Fantastic Woman, 2017</w:t>
      </w:r>
      <w:r w:rsidRPr="00CB0C3B">
        <w:rPr>
          <w:rFonts w:ascii="Times New Roman" w:eastAsia="Times New Roman" w:hAnsi="Times New Roman" w:cs="Times New Roman"/>
          <w:color w:val="000000"/>
          <w:sz w:val="28"/>
          <w:szCs w:val="28"/>
          <w:lang w:eastAsia="uk-UA"/>
        </w:rPr>
        <w:t xml:space="preserve">). Однак, важливо також враховувати, як деякі фільми можуть містити і відтворювати старі ґендерні стереотипи та ідентичності (як це, </w:t>
      </w:r>
      <w:r w:rsidRPr="00CB0C3B">
        <w:rPr>
          <w:rFonts w:ascii="Times New Roman" w:eastAsia="Times New Roman" w:hAnsi="Times New Roman" w:cs="Times New Roman"/>
          <w:color w:val="000000"/>
          <w:sz w:val="28"/>
          <w:szCs w:val="28"/>
          <w:lang w:eastAsia="uk-UA"/>
        </w:rPr>
        <w:lastRenderedPageBreak/>
        <w:t>наприклад, демонструє фільм "Пляж" (</w:t>
      </w:r>
      <w:r w:rsidRPr="00D72773">
        <w:rPr>
          <w:rFonts w:ascii="Times New Roman" w:eastAsia="Times New Roman" w:hAnsi="Times New Roman" w:cs="Times New Roman"/>
          <w:i/>
          <w:iCs/>
          <w:color w:val="000000"/>
          <w:sz w:val="28"/>
          <w:szCs w:val="28"/>
          <w:lang w:eastAsia="uk-UA"/>
        </w:rPr>
        <w:t>The Beach, 2000</w:t>
      </w:r>
      <w:r w:rsidRPr="00CB0C3B">
        <w:rPr>
          <w:rFonts w:ascii="Times New Roman" w:eastAsia="Times New Roman" w:hAnsi="Times New Roman" w:cs="Times New Roman"/>
          <w:color w:val="000000"/>
          <w:sz w:val="28"/>
          <w:szCs w:val="28"/>
          <w:lang w:eastAsia="uk-UA"/>
        </w:rPr>
        <w:t>), в якому Леонардо ДіКапріо грає головну роль Річарда, мандрівника, який шукає пригод у Таїланді.[1</w:t>
      </w:r>
      <w:r w:rsidR="00270A3D" w:rsidRPr="00270A3D">
        <w:rPr>
          <w:rFonts w:ascii="Times New Roman" w:eastAsia="Times New Roman" w:hAnsi="Times New Roman" w:cs="Times New Roman"/>
          <w:color w:val="000000"/>
          <w:sz w:val="28"/>
          <w:szCs w:val="28"/>
          <w:lang w:eastAsia="uk-UA"/>
        </w:rPr>
        <w:t>2</w:t>
      </w:r>
      <w:r w:rsidRPr="00CB0C3B">
        <w:rPr>
          <w:rFonts w:ascii="Times New Roman" w:eastAsia="Times New Roman" w:hAnsi="Times New Roman" w:cs="Times New Roman"/>
          <w:color w:val="000000"/>
          <w:sz w:val="28"/>
          <w:szCs w:val="28"/>
          <w:lang w:eastAsia="uk-UA"/>
        </w:rPr>
        <w:t>]</w:t>
      </w:r>
    </w:p>
    <w:p w14:paraId="1DF6A9AD"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У цьому фільмі жіночі персонажі представлені стереотипно, майже виключно як уособлення романтичних інтересів головного героя та як суб'єкти об'єктивації, і це може схиляти до наслідування старих гендерних стереотипів. Фільм також акцентує увагу на маскулінних аспектах пригод та виживання і не надає жіночим персонажам значущого внеску в розвиток сюжетної події.</w:t>
      </w:r>
    </w:p>
    <w:p w14:paraId="7D80C304" w14:textId="77777777" w:rsidR="008B497E" w:rsidRDefault="005E084D" w:rsidP="005729A6">
      <w:pPr>
        <w:spacing w:after="0" w:line="360" w:lineRule="auto"/>
        <w:ind w:firstLine="709"/>
        <w:jc w:val="both"/>
        <w:rPr>
          <w:rFonts w:ascii="Times New Roman" w:eastAsia="Times New Roman" w:hAnsi="Times New Roman" w:cs="Times New Roman"/>
          <w:b/>
          <w:bCs/>
          <w:color w:val="000000"/>
          <w:sz w:val="28"/>
          <w:szCs w:val="28"/>
          <w:lang w:eastAsia="uk-UA"/>
        </w:rPr>
      </w:pPr>
      <w:r w:rsidRPr="00CB0C3B">
        <w:rPr>
          <w:rFonts w:ascii="Times New Roman" w:eastAsia="Times New Roman" w:hAnsi="Times New Roman" w:cs="Times New Roman"/>
          <w:b/>
          <w:bCs/>
          <w:color w:val="000000"/>
          <w:sz w:val="28"/>
          <w:szCs w:val="28"/>
          <w:lang w:eastAsia="uk-UA"/>
        </w:rPr>
        <w:t>Соціальна нерівність:</w:t>
      </w:r>
    </w:p>
    <w:p w14:paraId="1AD8057A" w14:textId="4FC66052"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Соціальна нерівність є ще однією важливою темою, яка знаходить своє відображення на екранах. Фільми і серіали, що стосуються питань бідності, класової нерівності та відсутності рівних можливостей, часто використовують ці теми, щоб привернути увагу до несправедливих умов, в яких живуть мільйони людей. Такі фільми, як, наприклад, </w:t>
      </w:r>
      <w:r w:rsidRPr="00CB0C3B">
        <w:rPr>
          <w:rFonts w:ascii="Times New Roman" w:eastAsia="Times New Roman" w:hAnsi="Times New Roman" w:cs="Times New Roman"/>
          <w:iCs/>
          <w:color w:val="000000"/>
          <w:sz w:val="28"/>
          <w:szCs w:val="28"/>
          <w:lang w:eastAsia="uk-UA"/>
        </w:rPr>
        <w:t>"Паразити"</w:t>
      </w:r>
      <w:r w:rsidRPr="00CB0C3B">
        <w:rPr>
          <w:rFonts w:ascii="Times New Roman" w:eastAsia="Times New Roman" w:hAnsi="Times New Roman" w:cs="Times New Roman"/>
          <w:color w:val="000000"/>
          <w:sz w:val="28"/>
          <w:szCs w:val="28"/>
          <w:lang w:eastAsia="uk-UA"/>
        </w:rPr>
        <w:t xml:space="preserve"> або </w:t>
      </w:r>
      <w:r w:rsidRPr="00CB0C3B">
        <w:rPr>
          <w:rFonts w:ascii="Times New Roman" w:eastAsia="Times New Roman" w:hAnsi="Times New Roman" w:cs="Times New Roman"/>
          <w:iCs/>
          <w:color w:val="000000"/>
          <w:sz w:val="28"/>
          <w:szCs w:val="28"/>
          <w:lang w:eastAsia="uk-UA"/>
        </w:rPr>
        <w:t>"Джокер"</w:t>
      </w:r>
      <w:r w:rsidRPr="00CB0C3B">
        <w:rPr>
          <w:rFonts w:ascii="Times New Roman" w:eastAsia="Times New Roman" w:hAnsi="Times New Roman" w:cs="Times New Roman"/>
          <w:color w:val="000000"/>
          <w:sz w:val="28"/>
          <w:szCs w:val="28"/>
          <w:lang w:eastAsia="uk-UA"/>
        </w:rPr>
        <w:t>, глибоко досліджують класові протиріччя і розрив між багатими і бідними.</w:t>
      </w:r>
    </w:p>
    <w:p w14:paraId="6C56D290" w14:textId="77777777" w:rsidR="005E084D" w:rsidRPr="00CB0C3B" w:rsidRDefault="005E084D" w:rsidP="005729A6">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Ця соціальна нерівність у фільмі </w:t>
      </w:r>
      <w:r w:rsidRPr="00CB0C3B">
        <w:rPr>
          <w:rFonts w:ascii="Times New Roman" w:eastAsia="Times New Roman" w:hAnsi="Times New Roman" w:cs="Times New Roman"/>
          <w:iCs/>
          <w:color w:val="000000"/>
          <w:sz w:val="28"/>
          <w:szCs w:val="28"/>
          <w:lang w:eastAsia="uk-UA"/>
        </w:rPr>
        <w:t>"Джокер"</w:t>
      </w:r>
      <w:r w:rsidRPr="00CB0C3B">
        <w:rPr>
          <w:rFonts w:ascii="Times New Roman" w:eastAsia="Times New Roman" w:hAnsi="Times New Roman" w:cs="Times New Roman"/>
          <w:i/>
          <w:iCs/>
          <w:color w:val="000000"/>
          <w:sz w:val="28"/>
          <w:szCs w:val="28"/>
          <w:lang w:eastAsia="uk-UA"/>
        </w:rPr>
        <w:t xml:space="preserve"> </w:t>
      </w:r>
      <w:r w:rsidRPr="00CB0C3B">
        <w:rPr>
          <w:rFonts w:ascii="Times New Roman" w:eastAsia="Times New Roman" w:hAnsi="Times New Roman" w:cs="Times New Roman"/>
          <w:color w:val="000000"/>
          <w:sz w:val="28"/>
          <w:szCs w:val="28"/>
          <w:lang w:eastAsia="uk-UA"/>
        </w:rPr>
        <w:t> відіграє центральну роль в оповіді фільму, підкреслюючи напруженість між багатством і бідністю в Готем-Сіті. Головний герой, Артур Флек, переживає особисту боротьбу з психічним здоров'ям, яка загострюється соціальними проблемами занедбаності та нерівності.</w:t>
      </w:r>
    </w:p>
    <w:p w14:paraId="59D8D5D2" w14:textId="49447C3B" w:rsidR="005E084D" w:rsidRPr="00CB0C3B" w:rsidRDefault="005E084D" w:rsidP="005729A6">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Одним із критичних моментів у дослідженні є те, що фільм відображає «розбіжності у поглядах між бідними та багатими». Ця соціальна напруга є важливою темою фільму, який зображує Ґотем-Сіті як криміногенний, бідний міський простір, де нерівність сприяє заворушенням. Перетворення Артура на Джокера символізує реакцію маргінальної людини, яка відчуває, що її ігнорує суспільство, яке приносить користь лише багатим. [</w:t>
      </w:r>
      <w:r w:rsidR="00270A3D" w:rsidRPr="009E16EC">
        <w:rPr>
          <w:rFonts w:ascii="Times New Roman" w:eastAsia="Times New Roman" w:hAnsi="Times New Roman" w:cs="Times New Roman"/>
          <w:color w:val="000000"/>
          <w:sz w:val="28"/>
          <w:szCs w:val="28"/>
          <w:lang w:eastAsia="uk-UA"/>
        </w:rPr>
        <w:t>13</w:t>
      </w:r>
      <w:r w:rsidRPr="00CB0C3B">
        <w:rPr>
          <w:rFonts w:ascii="Times New Roman" w:eastAsia="Times New Roman" w:hAnsi="Times New Roman" w:cs="Times New Roman"/>
          <w:color w:val="000000"/>
          <w:sz w:val="28"/>
          <w:szCs w:val="28"/>
          <w:lang w:eastAsia="uk-UA"/>
        </w:rPr>
        <w:t>]</w:t>
      </w:r>
    </w:p>
    <w:p w14:paraId="1DF99B12" w14:textId="77777777" w:rsidR="005E084D" w:rsidRPr="00CB0C3B" w:rsidRDefault="005E084D" w:rsidP="005729A6">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Таким чином, зачіпає</w:t>
      </w:r>
      <w:r w:rsidR="00657A21" w:rsidRPr="00CB0C3B">
        <w:rPr>
          <w:rFonts w:ascii="Times New Roman" w:eastAsia="Times New Roman" w:hAnsi="Times New Roman" w:cs="Times New Roman"/>
          <w:color w:val="000000"/>
          <w:sz w:val="28"/>
          <w:szCs w:val="28"/>
          <w:lang w:eastAsia="uk-UA"/>
        </w:rPr>
        <w:t>ться</w:t>
      </w:r>
      <w:r w:rsidRPr="00CB0C3B">
        <w:rPr>
          <w:rFonts w:ascii="Times New Roman" w:eastAsia="Times New Roman" w:hAnsi="Times New Roman" w:cs="Times New Roman"/>
          <w:color w:val="000000"/>
          <w:sz w:val="28"/>
          <w:szCs w:val="28"/>
          <w:lang w:eastAsia="uk-UA"/>
        </w:rPr>
        <w:t xml:space="preserve"> соціальн</w:t>
      </w:r>
      <w:r w:rsidR="00657A21" w:rsidRPr="00CB0C3B">
        <w:rPr>
          <w:rFonts w:ascii="Times New Roman" w:eastAsia="Times New Roman" w:hAnsi="Times New Roman" w:cs="Times New Roman"/>
          <w:color w:val="000000"/>
          <w:sz w:val="28"/>
          <w:szCs w:val="28"/>
          <w:lang w:eastAsia="uk-UA"/>
        </w:rPr>
        <w:t>а</w:t>
      </w:r>
      <w:r w:rsidRPr="00CB0C3B">
        <w:rPr>
          <w:rFonts w:ascii="Times New Roman" w:eastAsia="Times New Roman" w:hAnsi="Times New Roman" w:cs="Times New Roman"/>
          <w:color w:val="000000"/>
          <w:sz w:val="28"/>
          <w:szCs w:val="28"/>
          <w:lang w:eastAsia="uk-UA"/>
        </w:rPr>
        <w:t xml:space="preserve"> нерівність як важлив</w:t>
      </w:r>
      <w:r w:rsidR="00657A21" w:rsidRPr="00CB0C3B">
        <w:rPr>
          <w:rFonts w:ascii="Times New Roman" w:eastAsia="Times New Roman" w:hAnsi="Times New Roman" w:cs="Times New Roman"/>
          <w:color w:val="000000"/>
          <w:sz w:val="28"/>
          <w:szCs w:val="28"/>
          <w:lang w:eastAsia="uk-UA"/>
        </w:rPr>
        <w:t>а</w:t>
      </w:r>
      <w:r w:rsidRPr="00CB0C3B">
        <w:rPr>
          <w:rFonts w:ascii="Times New Roman" w:eastAsia="Times New Roman" w:hAnsi="Times New Roman" w:cs="Times New Roman"/>
          <w:color w:val="000000"/>
          <w:sz w:val="28"/>
          <w:szCs w:val="28"/>
          <w:lang w:eastAsia="uk-UA"/>
        </w:rPr>
        <w:t xml:space="preserve"> проблем</w:t>
      </w:r>
      <w:r w:rsidR="00657A21" w:rsidRPr="00CB0C3B">
        <w:rPr>
          <w:rFonts w:ascii="Times New Roman" w:eastAsia="Times New Roman" w:hAnsi="Times New Roman" w:cs="Times New Roman"/>
          <w:color w:val="000000"/>
          <w:sz w:val="28"/>
          <w:szCs w:val="28"/>
          <w:lang w:eastAsia="uk-UA"/>
        </w:rPr>
        <w:t>а</w:t>
      </w:r>
      <w:r w:rsidRPr="00CB0C3B">
        <w:rPr>
          <w:rFonts w:ascii="Times New Roman" w:eastAsia="Times New Roman" w:hAnsi="Times New Roman" w:cs="Times New Roman"/>
          <w:color w:val="000000"/>
          <w:sz w:val="28"/>
          <w:szCs w:val="28"/>
          <w:lang w:eastAsia="uk-UA"/>
        </w:rPr>
        <w:t>, зокрема через взаємодію персонажа як із суспільними структурами, так і з окремими заможними людьми. Ця напруга призводить до зовнішніх конфліктів, посилюючи ідею про те, що соціальна нерівність може створювати серйозні психологічні та соціальні проблеми.</w:t>
      </w:r>
    </w:p>
    <w:p w14:paraId="30D98D9B" w14:textId="12CEF2A3" w:rsidR="005E084D" w:rsidRPr="006E1FB4" w:rsidRDefault="005E084D" w:rsidP="005729A6">
      <w:pPr>
        <w:shd w:val="clear" w:color="auto" w:fill="FFFFFF"/>
        <w:spacing w:after="0" w:line="360" w:lineRule="auto"/>
        <w:ind w:firstLine="709"/>
        <w:jc w:val="both"/>
        <w:rPr>
          <w:rFonts w:ascii="Times New Roman" w:eastAsia="Times New Roman" w:hAnsi="Times New Roman" w:cs="Times New Roman"/>
          <w:sz w:val="28"/>
          <w:szCs w:val="28"/>
          <w:lang w:val="ru-RU" w:eastAsia="uk-UA"/>
        </w:rPr>
      </w:pPr>
      <w:r w:rsidRPr="00CB0C3B">
        <w:rPr>
          <w:rFonts w:ascii="Times New Roman" w:eastAsia="Times New Roman" w:hAnsi="Times New Roman" w:cs="Times New Roman"/>
          <w:color w:val="000000"/>
          <w:sz w:val="28"/>
          <w:szCs w:val="28"/>
          <w:lang w:eastAsia="uk-UA"/>
        </w:rPr>
        <w:lastRenderedPageBreak/>
        <w:t xml:space="preserve">Соціальні проблеми, відображені у кіно та телебаченні, нерозривно пов'язані з концепціями, розробленими соціологом Зігмунтом Бауманом, зокрема теорією рідкої модерності. Якщо кіно та серіали висвітлюють такі питання, як расизм, гендерна нерівність чи соціальна несправедливість, то Бауман наголошує на тому, що ці проблеми змінюються та набувають нових форм у нестабільному, постійно змінюваному суспільстві. Мас-медіа не лише ілюструють виклики сучасного світу, але й допомагають розкрити складність адаптації особистості до </w:t>
      </w:r>
      <w:r w:rsidR="00657A21" w:rsidRPr="00CB0C3B">
        <w:rPr>
          <w:rFonts w:ascii="Times New Roman" w:eastAsia="Times New Roman" w:hAnsi="Times New Roman" w:cs="Times New Roman"/>
          <w:color w:val="000000"/>
          <w:sz w:val="28"/>
          <w:szCs w:val="28"/>
          <w:lang w:eastAsia="uk-UA"/>
        </w:rPr>
        <w:t>«</w:t>
      </w:r>
      <w:r w:rsidRPr="00CB0C3B">
        <w:rPr>
          <w:rFonts w:ascii="Times New Roman" w:eastAsia="Times New Roman" w:hAnsi="Times New Roman" w:cs="Times New Roman"/>
          <w:color w:val="000000"/>
          <w:sz w:val="28"/>
          <w:szCs w:val="28"/>
          <w:lang w:eastAsia="uk-UA"/>
        </w:rPr>
        <w:t>рідкої</w:t>
      </w:r>
      <w:r w:rsidR="00657A21" w:rsidRPr="00CB0C3B">
        <w:rPr>
          <w:rFonts w:ascii="Times New Roman" w:eastAsia="Times New Roman" w:hAnsi="Times New Roman" w:cs="Times New Roman"/>
          <w:color w:val="000000"/>
          <w:sz w:val="28"/>
          <w:szCs w:val="28"/>
          <w:lang w:eastAsia="uk-UA"/>
        </w:rPr>
        <w:t xml:space="preserve">» </w:t>
      </w:r>
      <w:r w:rsidRPr="00CB0C3B">
        <w:rPr>
          <w:rFonts w:ascii="Times New Roman" w:eastAsia="Times New Roman" w:hAnsi="Times New Roman" w:cs="Times New Roman"/>
          <w:color w:val="000000"/>
          <w:sz w:val="28"/>
          <w:szCs w:val="28"/>
          <w:lang w:eastAsia="uk-UA"/>
        </w:rPr>
        <w:t>соціальної реальності, де усталені цінності поступаються місцем новим, невизначеним формам взаємодії та ідентичності. Таким чином, кінематографічні твори стають своєрідним віддзеркаленням рідкої модерності, акцентуючи на її впливі на людську свідомість, суспільні структури та культурні трансформації.</w:t>
      </w:r>
      <w:r w:rsidR="00BD61EC">
        <w:rPr>
          <w:rFonts w:ascii="Times New Roman" w:eastAsia="Times New Roman" w:hAnsi="Times New Roman" w:cs="Times New Roman"/>
          <w:color w:val="000000"/>
          <w:sz w:val="28"/>
          <w:szCs w:val="28"/>
          <w:lang w:eastAsia="uk-UA"/>
        </w:rPr>
        <w:t xml:space="preserve"> </w:t>
      </w:r>
      <w:r w:rsidR="00BD61EC" w:rsidRPr="00BD61EC">
        <w:rPr>
          <w:rFonts w:ascii="Times New Roman" w:eastAsia="Times New Roman" w:hAnsi="Times New Roman" w:cs="Times New Roman"/>
          <w:color w:val="000000"/>
          <w:sz w:val="28"/>
          <w:szCs w:val="28"/>
          <w:lang w:val="ru-RU" w:eastAsia="uk-UA"/>
        </w:rPr>
        <w:t>[</w:t>
      </w:r>
      <w:r w:rsidR="00270A3D" w:rsidRPr="009E16EC">
        <w:rPr>
          <w:rFonts w:ascii="Times New Roman" w:eastAsia="Times New Roman" w:hAnsi="Times New Roman" w:cs="Times New Roman"/>
          <w:color w:val="000000"/>
          <w:sz w:val="28"/>
          <w:szCs w:val="28"/>
          <w:lang w:val="ru-RU" w:eastAsia="uk-UA"/>
        </w:rPr>
        <w:t>14</w:t>
      </w:r>
      <w:r w:rsidR="00BD61EC" w:rsidRPr="006E1FB4">
        <w:rPr>
          <w:rFonts w:ascii="Times New Roman" w:eastAsia="Times New Roman" w:hAnsi="Times New Roman" w:cs="Times New Roman"/>
          <w:color w:val="000000"/>
          <w:sz w:val="28"/>
          <w:szCs w:val="28"/>
          <w:lang w:val="ru-RU" w:eastAsia="uk-UA"/>
        </w:rPr>
        <w:t>]</w:t>
      </w:r>
    </w:p>
    <w:p w14:paraId="263AD5E6" w14:textId="4FBE5C5F" w:rsidR="009D13D4" w:rsidRDefault="005E084D" w:rsidP="005729A6">
      <w:pPr>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CB0C3B">
        <w:rPr>
          <w:rFonts w:ascii="Times New Roman" w:eastAsia="Times New Roman" w:hAnsi="Times New Roman" w:cs="Times New Roman"/>
          <w:color w:val="000000"/>
          <w:sz w:val="28"/>
          <w:szCs w:val="28"/>
          <w:shd w:val="clear" w:color="auto" w:fill="FFFFFF"/>
          <w:lang w:eastAsia="uk-UA"/>
        </w:rPr>
        <w:t xml:space="preserve">Основна опозиція, навколо якої </w:t>
      </w:r>
      <w:r w:rsidR="00657A21" w:rsidRPr="00CB0C3B">
        <w:rPr>
          <w:rFonts w:ascii="Times New Roman" w:eastAsia="Times New Roman" w:hAnsi="Times New Roman" w:cs="Times New Roman"/>
          <w:color w:val="000000"/>
          <w:sz w:val="28"/>
          <w:szCs w:val="28"/>
          <w:shd w:val="clear" w:color="auto" w:fill="FFFFFF"/>
          <w:lang w:eastAsia="uk-UA"/>
        </w:rPr>
        <w:t xml:space="preserve">в даному контексті </w:t>
      </w:r>
      <w:r w:rsidRPr="00CB0C3B">
        <w:rPr>
          <w:rFonts w:ascii="Times New Roman" w:eastAsia="Times New Roman" w:hAnsi="Times New Roman" w:cs="Times New Roman"/>
          <w:color w:val="000000"/>
          <w:sz w:val="28"/>
          <w:szCs w:val="28"/>
          <w:shd w:val="clear" w:color="auto" w:fill="FFFFFF"/>
          <w:lang w:eastAsia="uk-UA"/>
        </w:rPr>
        <w:t>обертається творчість Баумана, - це опозиція між «твердою модерністю» та «рідкою модерністю». Під «твердою» стадією модерну мається на увазі історичний період західної цивілізації, коли на зміну твердим упевненості домодерних часів приходили нові, не менш тверді упевненості - тільки цього разу більш раціональні і створені людиною. Ризиком міцного модерну був ризик тоталітаризму - або у формі репресивного комуністичного режиму, який він знав надто добре, або у літературній формі роману Джорджа Орвелла «1984». Звичайно, багато чого було досягнуто в умовах міцного модерну - від загального виборчого права до розширення громадянських прав, від соціальних прав до прав на самовизначення та культурну ідентичність. Для Баумана, на відміну від постмодернізму, «рідка» модерність є продовженням процесу модернізації, який він продовжує та інтенсифікує, поки той не досягне ліквідності нашого часу. Ключова метафора, яку використовує Бауман, щоб описати нашу рідку сучасність, - це метафора людини, яка катається на ковзанах по тонкому льоду. Єдине, що не дає людині провалитися в крижану воду, - це швидкість.[</w:t>
      </w:r>
      <w:r w:rsidR="00270A3D" w:rsidRPr="00270A3D">
        <w:rPr>
          <w:rFonts w:ascii="Times New Roman" w:eastAsia="Times New Roman" w:hAnsi="Times New Roman" w:cs="Times New Roman"/>
          <w:color w:val="000000"/>
          <w:sz w:val="28"/>
          <w:szCs w:val="28"/>
          <w:shd w:val="clear" w:color="auto" w:fill="FFFFFF"/>
          <w:lang w:val="ru-RU" w:eastAsia="uk-UA"/>
        </w:rPr>
        <w:t>15</w:t>
      </w:r>
      <w:r w:rsidRPr="00CB0C3B">
        <w:rPr>
          <w:rFonts w:ascii="Times New Roman" w:eastAsia="Times New Roman" w:hAnsi="Times New Roman" w:cs="Times New Roman"/>
          <w:color w:val="000000"/>
          <w:sz w:val="28"/>
          <w:szCs w:val="28"/>
          <w:shd w:val="clear" w:color="auto" w:fill="FFFFFF"/>
          <w:lang w:eastAsia="uk-UA"/>
        </w:rPr>
        <w:t xml:space="preserve">] </w:t>
      </w:r>
    </w:p>
    <w:p w14:paraId="269DAD11" w14:textId="5880BBD2" w:rsidR="002F657D" w:rsidRDefault="005E084D" w:rsidP="005729A6">
      <w:pPr>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CB0C3B">
        <w:rPr>
          <w:rFonts w:ascii="Times New Roman" w:eastAsia="Times New Roman" w:hAnsi="Times New Roman" w:cs="Times New Roman"/>
          <w:color w:val="000000"/>
          <w:sz w:val="28"/>
          <w:szCs w:val="28"/>
          <w:shd w:val="clear" w:color="auto" w:fill="FFFFFF"/>
          <w:lang w:eastAsia="uk-UA"/>
        </w:rPr>
        <w:t xml:space="preserve">Ця ідея про те, що наші рідкі суспільства характеризуються шаленим, неспокійним рухом, є центральною для іншої головної теми, яка цікавить Баумана: консьюмеризм. Тверда сучасність мала ощадну книжку, письмове свідчення </w:t>
      </w:r>
      <w:r w:rsidRPr="00CB0C3B">
        <w:rPr>
          <w:rFonts w:ascii="Times New Roman" w:eastAsia="Times New Roman" w:hAnsi="Times New Roman" w:cs="Times New Roman"/>
          <w:color w:val="000000"/>
          <w:sz w:val="28"/>
          <w:szCs w:val="28"/>
          <w:shd w:val="clear" w:color="auto" w:fill="FFFFFF"/>
          <w:lang w:eastAsia="uk-UA"/>
        </w:rPr>
        <w:lastRenderedPageBreak/>
        <w:t xml:space="preserve">повільного і неухильного накопичення ресурсів для придбання бажаних товарів чи послуг. Ліквідний модерн, навпаки, уособлює миттєве задоволення, яке уможливлює кредитна картка. У сучасну неоліберальну глобалізовану епоху соціальні зв'язки значно послабилися. Люди, так само як і компанії чи капітал, змушені переміщатися швидше і на більші відстані, часто у віртуальному просторі, ніж будь-коли раніше. </w:t>
      </w:r>
      <w:r w:rsidR="002F657D" w:rsidRPr="009D13D4">
        <w:rPr>
          <w:rFonts w:ascii="Times New Roman" w:eastAsia="Times New Roman" w:hAnsi="Times New Roman" w:cs="Times New Roman"/>
          <w:color w:val="000000"/>
          <w:sz w:val="28"/>
          <w:szCs w:val="28"/>
          <w:lang w:eastAsia="uk-UA"/>
        </w:rPr>
        <w:t>[</w:t>
      </w:r>
      <w:r w:rsidR="00270A3D" w:rsidRPr="00270A3D">
        <w:rPr>
          <w:rFonts w:ascii="Times New Roman" w:eastAsia="Times New Roman" w:hAnsi="Times New Roman" w:cs="Times New Roman"/>
          <w:color w:val="000000"/>
          <w:sz w:val="28"/>
          <w:szCs w:val="28"/>
          <w:lang w:eastAsia="uk-UA"/>
        </w:rPr>
        <w:t>16</w:t>
      </w:r>
      <w:r w:rsidR="002F657D" w:rsidRPr="009D13D4">
        <w:rPr>
          <w:rFonts w:ascii="Times New Roman" w:eastAsia="Times New Roman" w:hAnsi="Times New Roman" w:cs="Times New Roman"/>
          <w:color w:val="000000"/>
          <w:sz w:val="28"/>
          <w:szCs w:val="28"/>
          <w:lang w:eastAsia="uk-UA"/>
        </w:rPr>
        <w:t>]</w:t>
      </w:r>
    </w:p>
    <w:p w14:paraId="251A3F37" w14:textId="3C471025" w:rsidR="005E084D" w:rsidRPr="002F657D" w:rsidRDefault="005E084D" w:rsidP="005729A6">
      <w:pPr>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CB0C3B">
        <w:rPr>
          <w:rFonts w:ascii="Times New Roman" w:eastAsia="Times New Roman" w:hAnsi="Times New Roman" w:cs="Times New Roman"/>
          <w:color w:val="000000"/>
          <w:sz w:val="28"/>
          <w:szCs w:val="28"/>
          <w:shd w:val="clear" w:color="auto" w:fill="FFFFFF"/>
          <w:lang w:eastAsia="uk-UA"/>
        </w:rPr>
        <w:t>Бауман пише у книзі «Рідка сучасність»: «У суспільстві споживання участь у споживчій залежності - у всезагальній залежності від покупок - є умовою sine qua non будь-якої індивідуальної свободи, передусім свободи бути іншим, «мати ідентичність»..</w:t>
      </w:r>
      <w:r w:rsidRPr="00CB0C3B">
        <w:rPr>
          <w:rFonts w:ascii="Times New Roman" w:eastAsia="Times New Roman" w:hAnsi="Times New Roman" w:cs="Times New Roman"/>
          <w:color w:val="000000"/>
          <w:sz w:val="28"/>
          <w:szCs w:val="28"/>
          <w:lang w:eastAsia="uk-UA"/>
        </w:rPr>
        <w:t>.</w:t>
      </w:r>
      <w:r w:rsidR="002F657D" w:rsidRPr="002F657D">
        <w:rPr>
          <w:rFonts w:ascii="Times New Roman" w:eastAsia="Times New Roman" w:hAnsi="Times New Roman" w:cs="Times New Roman"/>
          <w:color w:val="000000"/>
          <w:sz w:val="28"/>
          <w:szCs w:val="28"/>
          <w:lang w:eastAsia="uk-UA"/>
        </w:rPr>
        <w:t>[</w:t>
      </w:r>
      <w:r w:rsidR="00270A3D" w:rsidRPr="00270A3D">
        <w:rPr>
          <w:rFonts w:ascii="Times New Roman" w:eastAsia="Times New Roman" w:hAnsi="Times New Roman" w:cs="Times New Roman"/>
          <w:color w:val="000000"/>
          <w:sz w:val="28"/>
          <w:szCs w:val="28"/>
          <w:lang w:eastAsia="uk-UA"/>
        </w:rPr>
        <w:t>17</w:t>
      </w:r>
      <w:r w:rsidR="002F657D" w:rsidRPr="002F657D">
        <w:rPr>
          <w:rFonts w:ascii="Times New Roman" w:eastAsia="Times New Roman" w:hAnsi="Times New Roman" w:cs="Times New Roman"/>
          <w:color w:val="000000"/>
          <w:sz w:val="28"/>
          <w:szCs w:val="28"/>
          <w:lang w:eastAsia="uk-UA"/>
        </w:rPr>
        <w:t>]</w:t>
      </w:r>
    </w:p>
    <w:p w14:paraId="7AF7D487" w14:textId="2BC3607A" w:rsidR="005E084D" w:rsidRPr="009E3FF6" w:rsidRDefault="005E084D" w:rsidP="005729A6">
      <w:pPr>
        <w:spacing w:after="0" w:line="360" w:lineRule="auto"/>
        <w:ind w:firstLine="709"/>
        <w:jc w:val="both"/>
        <w:rPr>
          <w:rFonts w:ascii="Times New Roman" w:eastAsia="Times New Roman" w:hAnsi="Times New Roman" w:cs="Times New Roman"/>
          <w:sz w:val="28"/>
          <w:szCs w:val="28"/>
          <w:lang w:val="ru-RU" w:eastAsia="uk-UA"/>
        </w:rPr>
      </w:pPr>
      <w:r w:rsidRPr="00CB0C3B">
        <w:rPr>
          <w:rFonts w:ascii="Times New Roman" w:eastAsia="Times New Roman" w:hAnsi="Times New Roman" w:cs="Times New Roman"/>
          <w:color w:val="000000"/>
          <w:sz w:val="28"/>
          <w:szCs w:val="28"/>
          <w:lang w:eastAsia="uk-UA"/>
        </w:rPr>
        <w:t>Теорія Баумана знаходить відображення у кіно і телебаченні, які часто демонструють героїв, що стикаються з нестабільністю сучасного світу, де усталені соціальні норми та цінності зазнають значних трансформацій. Такі аудіовізуальні медіа показують глядачам не тільки зовнішні зміни, але й внутрішню боротьбу людей, котрі намагаються знайти своє місце в постійно змінюваному суспільстві. У фільмах та серіалах все частіше порушуються теми втрати стабільності у різних аспектах життя: від економічної та соціальної невизначеності до особистої та професійної ізоляції. Ключовим стає не тільки саме виживання у мінливих умовах, а й пошук нових способів адаптації.</w:t>
      </w:r>
      <w:r w:rsidR="009E3FF6" w:rsidRPr="009E3FF6">
        <w:rPr>
          <w:rFonts w:ascii="Times New Roman" w:eastAsia="Times New Roman" w:hAnsi="Times New Roman" w:cs="Times New Roman"/>
          <w:color w:val="000000"/>
          <w:sz w:val="28"/>
          <w:szCs w:val="28"/>
          <w:lang w:val="ru-RU" w:eastAsia="uk-UA"/>
        </w:rPr>
        <w:t>[</w:t>
      </w:r>
      <w:r w:rsidR="00270A3D" w:rsidRPr="00270A3D">
        <w:rPr>
          <w:rFonts w:ascii="Times New Roman" w:eastAsia="Times New Roman" w:hAnsi="Times New Roman" w:cs="Times New Roman"/>
          <w:color w:val="000000"/>
          <w:sz w:val="28"/>
          <w:szCs w:val="28"/>
          <w:lang w:val="ru-RU" w:eastAsia="uk-UA"/>
        </w:rPr>
        <w:t>17</w:t>
      </w:r>
      <w:r w:rsidR="009E3FF6" w:rsidRPr="009E3FF6">
        <w:rPr>
          <w:rFonts w:ascii="Times New Roman" w:eastAsia="Times New Roman" w:hAnsi="Times New Roman" w:cs="Times New Roman"/>
          <w:color w:val="000000"/>
          <w:sz w:val="28"/>
          <w:szCs w:val="28"/>
          <w:lang w:val="ru-RU" w:eastAsia="uk-UA"/>
        </w:rPr>
        <w:t>]</w:t>
      </w:r>
    </w:p>
    <w:p w14:paraId="10A13E0D"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Медіа, як віддзеркалення соціальної реальності, відображають зростаючу напруженість між старими, традиційними цінностями та новими соціальними викликами. У таких творах наочно видно, як суспільство рухається від одного етапу до іншого, постійно змінюючись, втрачаючи зв'язок із минулим і відкриваючи нові форми життя, роботи та міжособистісних відносин. Наприклад, у багатьох сучасних фільмах і серіалах глядачі спостерігають, як персонажі змушені переосмислювати свої ролі в соціальних структурах, зокрема, у сім'ї, на роботі або у спільноті.</w:t>
      </w:r>
    </w:p>
    <w:p w14:paraId="14D627B5" w14:textId="71A757E9"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Кіно і телебачення також зображують складність пошуку власної ідентичності в умовах, коли традиційні ідентифікаційні маркери, такі як соціальний статус, національність чи статева роль, втрачають свою визначальну силу. Головні </w:t>
      </w:r>
      <w:r w:rsidRPr="00CB0C3B">
        <w:rPr>
          <w:rFonts w:ascii="Times New Roman" w:eastAsia="Times New Roman" w:hAnsi="Times New Roman" w:cs="Times New Roman"/>
          <w:color w:val="000000"/>
          <w:sz w:val="28"/>
          <w:szCs w:val="28"/>
          <w:lang w:eastAsia="uk-UA"/>
        </w:rPr>
        <w:lastRenderedPageBreak/>
        <w:t>герої часто зіштовхуються з дилемами, що пов'язані з соціальною справедливістю, гендерною рівністю, економічною нерівністю або екологічними викликами. Бауман наголошував, що у "рідкому" суспільстві відсутні сталості, на яких можна базувати свою особистість, і це призводить до постійної потреби у самопошуку та рефлексії.</w:t>
      </w:r>
      <w:r w:rsidR="002F657D">
        <w:rPr>
          <w:rFonts w:ascii="Times New Roman" w:eastAsia="Times New Roman" w:hAnsi="Times New Roman" w:cs="Times New Roman"/>
          <w:color w:val="000000"/>
          <w:sz w:val="28"/>
          <w:szCs w:val="28"/>
          <w:lang w:eastAsia="uk-UA"/>
        </w:rPr>
        <w:t xml:space="preserve"> </w:t>
      </w:r>
      <w:r w:rsidR="002F657D" w:rsidRPr="002F657D">
        <w:rPr>
          <w:rFonts w:ascii="Times New Roman" w:eastAsia="Times New Roman" w:hAnsi="Times New Roman" w:cs="Times New Roman"/>
          <w:color w:val="000000"/>
          <w:sz w:val="28"/>
          <w:szCs w:val="28"/>
          <w:lang w:val="ru-RU" w:eastAsia="uk-UA"/>
        </w:rPr>
        <w:t>[</w:t>
      </w:r>
      <w:r w:rsidR="00270A3D" w:rsidRPr="00270A3D">
        <w:rPr>
          <w:rFonts w:ascii="Times New Roman" w:eastAsia="Times New Roman" w:hAnsi="Times New Roman" w:cs="Times New Roman"/>
          <w:color w:val="000000"/>
          <w:sz w:val="28"/>
          <w:szCs w:val="28"/>
          <w:lang w:val="ru-RU" w:eastAsia="uk-UA"/>
        </w:rPr>
        <w:t>16</w:t>
      </w:r>
      <w:r w:rsidR="002F657D" w:rsidRPr="002F657D">
        <w:rPr>
          <w:rFonts w:ascii="Times New Roman" w:eastAsia="Times New Roman" w:hAnsi="Times New Roman" w:cs="Times New Roman"/>
          <w:color w:val="000000"/>
          <w:sz w:val="28"/>
          <w:szCs w:val="28"/>
          <w:lang w:val="ru-RU" w:eastAsia="uk-UA"/>
        </w:rPr>
        <w:t>]</w:t>
      </w:r>
      <w:r w:rsidRPr="00CB0C3B">
        <w:rPr>
          <w:rFonts w:ascii="Times New Roman" w:eastAsia="Times New Roman" w:hAnsi="Times New Roman" w:cs="Times New Roman"/>
          <w:color w:val="000000"/>
          <w:sz w:val="28"/>
          <w:szCs w:val="28"/>
          <w:lang w:eastAsia="uk-UA"/>
        </w:rPr>
        <w:t xml:space="preserve"> Саме тому такі герої стають відображенням тих суспільних процесів, які проходять на тлі швидкої урбанізації, глобалізації та технологічного прогресу.</w:t>
      </w:r>
    </w:p>
    <w:p w14:paraId="76BDF9F5"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Медіа не лише показують проблеми, але й формують нові моделі поведінки для своїх глядачів. Через кіно та телебачення транслюються як виклики сучасного життя, так і можливі рішення цих проблем, часто підштовхуючи аудиторію до переосмислення своїх власних поглядів і дій.</w:t>
      </w:r>
    </w:p>
    <w:p w14:paraId="712B1679"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Фільми на кшталт "Чорного дзеркала" (</w:t>
      </w:r>
      <w:r w:rsidRPr="00D72773">
        <w:rPr>
          <w:rFonts w:ascii="Times New Roman" w:eastAsia="Times New Roman" w:hAnsi="Times New Roman" w:cs="Times New Roman"/>
          <w:i/>
          <w:iCs/>
          <w:color w:val="000000"/>
          <w:sz w:val="28"/>
          <w:szCs w:val="28"/>
          <w:lang w:eastAsia="uk-UA"/>
        </w:rPr>
        <w:t>Black Mirror</w:t>
      </w:r>
      <w:r w:rsidRPr="00CB0C3B">
        <w:rPr>
          <w:rFonts w:ascii="Times New Roman" w:eastAsia="Times New Roman" w:hAnsi="Times New Roman" w:cs="Times New Roman"/>
          <w:color w:val="000000"/>
          <w:sz w:val="28"/>
          <w:szCs w:val="28"/>
          <w:lang w:eastAsia="uk-UA"/>
        </w:rPr>
        <w:t>) підкреслюють ті ж аспекти, про які говорив Бауман: технологічні зміни, кризи ідентичності та невизначеність майбутнього. Персонажі цих фільмів часто стикаються з соціальною ізоляцією, неможливістю знайти стабільні форми відносин і постійною тривогою щодо майбутнього.</w:t>
      </w:r>
    </w:p>
    <w:p w14:paraId="1D0A2482" w14:textId="2AF46676" w:rsidR="005E084D" w:rsidRPr="006E1FB4"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bCs/>
          <w:color w:val="000000"/>
          <w:sz w:val="28"/>
          <w:szCs w:val="28"/>
          <w:lang w:eastAsia="uk-UA"/>
        </w:rPr>
        <w:t>П'єр Бурдьє</w:t>
      </w:r>
      <w:r w:rsidR="00922C75" w:rsidRPr="00CB0C3B">
        <w:rPr>
          <w:rFonts w:ascii="Times New Roman" w:eastAsia="Times New Roman" w:hAnsi="Times New Roman" w:cs="Times New Roman"/>
          <w:bCs/>
          <w:color w:val="000000"/>
          <w:sz w:val="28"/>
          <w:szCs w:val="28"/>
          <w:lang w:eastAsia="uk-UA"/>
        </w:rPr>
        <w:t>,</w:t>
      </w:r>
      <w:r w:rsidRPr="00CB0C3B">
        <w:rPr>
          <w:rFonts w:ascii="Times New Roman" w:eastAsia="Times New Roman" w:hAnsi="Times New Roman" w:cs="Times New Roman"/>
          <w:b/>
          <w:bCs/>
          <w:color w:val="000000"/>
          <w:sz w:val="28"/>
          <w:szCs w:val="28"/>
          <w:lang w:eastAsia="uk-UA"/>
        </w:rPr>
        <w:t xml:space="preserve"> </w:t>
      </w:r>
      <w:r w:rsidRPr="00CB0C3B">
        <w:rPr>
          <w:rFonts w:ascii="Times New Roman" w:eastAsia="Times New Roman" w:hAnsi="Times New Roman" w:cs="Times New Roman"/>
          <w:color w:val="000000"/>
          <w:sz w:val="28"/>
          <w:szCs w:val="28"/>
          <w:lang w:eastAsia="uk-UA"/>
        </w:rPr>
        <w:t>французький соціолог і філософ, зробив вагомий внесок у розуміння структур суспільства, запропонувавши концепцію культурного капіталу, який впливає на соціальну ієрархію. Він описує, як культурні практики і знання визначають положення людини в суспільстві. Культурний капітал, на думку Бурдьє, не менш важливий, ніж економічний чи соціальний капітал, і впливає на успіх чи неуспіх індивіда в суспільстві. </w:t>
      </w:r>
      <w:r w:rsidR="002F657D" w:rsidRPr="002F657D">
        <w:rPr>
          <w:rFonts w:ascii="Times New Roman" w:eastAsia="Times New Roman" w:hAnsi="Times New Roman" w:cs="Times New Roman"/>
          <w:color w:val="000000"/>
          <w:sz w:val="28"/>
          <w:szCs w:val="28"/>
          <w:lang w:eastAsia="uk-UA"/>
        </w:rPr>
        <w:t>[</w:t>
      </w:r>
      <w:r w:rsidR="00270A3D" w:rsidRPr="009E16EC">
        <w:rPr>
          <w:rFonts w:ascii="Times New Roman" w:eastAsia="Times New Roman" w:hAnsi="Times New Roman" w:cs="Times New Roman"/>
          <w:color w:val="000000"/>
          <w:sz w:val="28"/>
          <w:szCs w:val="28"/>
          <w:lang w:eastAsia="uk-UA"/>
        </w:rPr>
        <w:t>18</w:t>
      </w:r>
      <w:r w:rsidR="002F657D" w:rsidRPr="006E1FB4">
        <w:rPr>
          <w:rFonts w:ascii="Times New Roman" w:eastAsia="Times New Roman" w:hAnsi="Times New Roman" w:cs="Times New Roman"/>
          <w:color w:val="000000"/>
          <w:sz w:val="28"/>
          <w:szCs w:val="28"/>
          <w:lang w:eastAsia="uk-UA"/>
        </w:rPr>
        <w:t>]</w:t>
      </w:r>
    </w:p>
    <w:p w14:paraId="29274F24"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Концепція культурного капіталу П'єра Бурдьє та його вплив на соціальну ієрархію знаходить відображення у медіа, особливо у фільмах і серіалах, які досліджують складнощі соціальної мобільності та взаємозв'язок між культурними практиками і класовою нерівністю. У той час як Бурдьє акцентує увагу на значущості культурного капіталу у формуванні соціального статусу, медіа виступають як засіб демонстрації цих процесів у реальному житті. Вони показують, як нестача культурних ресурсів перешкоджає інтеграції в суспільство та закріплює соціальну ізоляцію, що, у свою чергу, створює перешкоди для самореалізації і </w:t>
      </w:r>
      <w:r w:rsidRPr="00CB0C3B">
        <w:rPr>
          <w:rFonts w:ascii="Times New Roman" w:eastAsia="Times New Roman" w:hAnsi="Times New Roman" w:cs="Times New Roman"/>
          <w:color w:val="000000"/>
          <w:sz w:val="28"/>
          <w:szCs w:val="28"/>
          <w:lang w:eastAsia="uk-UA"/>
        </w:rPr>
        <w:lastRenderedPageBreak/>
        <w:t>подолання класових бар’єрів. Таким чином, кіно і телебачення не тільки відображають суспільні реалії, а й допомагають краще зрозуміти вплив культурного капіталу на соціальні процеси.</w:t>
      </w:r>
    </w:p>
    <w:p w14:paraId="6413EF98"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Ідеї Зігмунта Баумана про "рідку модерність" та П'єра Бурдьє про культурний капітал мають спільну основу в розумінні того, як суспільні процеси і структури впливають на життя індивіда. Бауман фокусується на нестабільності сучасного світу, яка змушує людей пристосовуватися до швидкоплинних змін і шукати нові форми ідентичності. У той же час, концепція культурного капіталу Бурдьє підкреслює, як знання, культурні норми та соціальні практики визначають місце людини у суспільстві. Разом ці ідеї допомагають зрозуміти, як у сучасних умовах нестабільності й споживацької культури людина намагається знайти баланс між адаптацією до змін і збереженням соціального статусу через культурні ресурси.</w:t>
      </w:r>
    </w:p>
    <w:p w14:paraId="6BDB7A0D" w14:textId="77777777" w:rsidR="005E084D" w:rsidRPr="00CB0C3B" w:rsidRDefault="005E084D" w:rsidP="005729A6">
      <w:pPr>
        <w:spacing w:after="0" w:line="360" w:lineRule="auto"/>
        <w:ind w:firstLine="708"/>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b/>
          <w:bCs/>
          <w:color w:val="000000"/>
          <w:sz w:val="28"/>
          <w:szCs w:val="28"/>
          <w:lang w:eastAsia="uk-UA"/>
        </w:rPr>
        <w:t>Вплив культурного капіталу в медіа</w:t>
      </w:r>
    </w:p>
    <w:p w14:paraId="5DE62AC6"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Фільми і серіали часто показують, як різні соціальні групи взаємодіють у межах своїх можливостей споживання, що значною мірою визначається їхнім культурним капіталом. Культурний капітал включає знання, навички, освітній рівень та доступ до культурних ресурсів, які допомагають людині орієнтуватися в суспільстві та забезпечують її соціальну мобільність. У кінематографі це може бути зображено через героїв, які належать до нижчих соціальних класів і через обмеженість своїх ресурсів не мають змоги споживати висококультурні продукти, брати участь у престижних заходах або навіть розуміти мистецтво чи літературу, які є доступними лише для елітних верств суспільства.</w:t>
      </w:r>
    </w:p>
    <w:p w14:paraId="6203D70D"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Наприклад, у багатьох фільмах і серіалах відбиваються соціальні ситуації, де герої з нижчих класів не можуть розвиватися через нестачу культурного капіталу. Вони не мають доступу до якісної освіти або не можуть дозволити собі відвідувати театри, виставки чи інші культурні події, які допомагають розширити світогляд. Це обмежує їхні можливості інтеграції в суспільство і закріплює їхнє місце в нижчих соціальних групах, оскільки участь у таких культурних практиках є показником належності до вищих класів. Кіно і серіали часто підкреслюють цю нерівність, </w:t>
      </w:r>
      <w:r w:rsidRPr="00CB0C3B">
        <w:rPr>
          <w:rFonts w:ascii="Times New Roman" w:eastAsia="Times New Roman" w:hAnsi="Times New Roman" w:cs="Times New Roman"/>
          <w:color w:val="000000"/>
          <w:sz w:val="28"/>
          <w:szCs w:val="28"/>
          <w:lang w:eastAsia="uk-UA"/>
        </w:rPr>
        <w:lastRenderedPageBreak/>
        <w:t>показуючи, як відсутність культурного капіталу ізолює героїв, що призводить до їхньої маргіналізації.</w:t>
      </w:r>
    </w:p>
    <w:p w14:paraId="485E07DB"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Також варто зазначити, що нерівність культурного капіталу проявляється не тільки в доступі до культурних ресурсів, але й у здатності розуміти та оцінювати їх. Люди з вищим культурним капіталом можуть мати "шифр" для декодування естетичних і культурних явищ, які залишаються незрозумілими для менш освічених класів. Ця нерівність відображається у виборі культурних продуктів: еліти можуть обирати висококультурні твори мистецтва або елітарну літературу, тоді як нижчі класи можуть віддавати перевагу масовій культурі. Фільми на цю тему часто досліджують, як різні соціальні класи сприймають мистецтво і як культурний капітал впливає на їхні можливості в суспільстві.</w:t>
      </w:r>
    </w:p>
    <w:p w14:paraId="5A60393E"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У деяких випадках фільми також зображують, як герої намагаються подолати ці обмеження та накопичити культурний капітал для досягнення соціального підвищення. Це може бути зображено через сцени, де персонажі самостійно вивчають культурні коди, намагаючись адаптуватися до вищих соціальних груп. Але такі спроби часто супроводжуються труднощами та конфліктами, адже культурний капітал важко набути без підтримки освітніх і соціальних інституцій.</w:t>
      </w:r>
    </w:p>
    <w:p w14:paraId="3880F3D0"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Таким чином, через призму кіно та телебачення можна простежити, як культурний капітал впливає на соціальну мобільність та класову ієрархію. Фільми не тільки відображають ці соціальні процеси, але й критикують існуючу систему, підкреслюючи необхідність подолання культурних і соціальних бар'єрів.</w:t>
      </w:r>
    </w:p>
    <w:p w14:paraId="461648CE"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Таким чином, кіно та телебачення є важливим інструментом для дослідження соціальних проблем, відображення сучасних соціальних реалій та формування суспільної свідомості. Роботи таких авторів, як Зігмунт Бауман та П'єр Бурдьє, надають теоретичне обґрунтування для глибшого розуміння того, як медіа не тільки висвітлюють соціальні проблеми, але й активно впливають на структуру суспільства, культурний капітал і відносини між класами та групами людей.</w:t>
      </w:r>
    </w:p>
    <w:p w14:paraId="5FF3E34C" w14:textId="77777777" w:rsidR="005E084D" w:rsidRPr="00CB0C3B" w:rsidRDefault="005E084D" w:rsidP="005729A6">
      <w:pPr>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b/>
          <w:bCs/>
          <w:color w:val="000000"/>
          <w:sz w:val="28"/>
          <w:szCs w:val="28"/>
          <w:lang w:eastAsia="uk-UA"/>
        </w:rPr>
        <w:t>Цінності суспільства</w:t>
      </w:r>
      <w:r w:rsidRPr="00CB0C3B">
        <w:rPr>
          <w:rFonts w:ascii="Times New Roman" w:eastAsia="Times New Roman" w:hAnsi="Times New Roman" w:cs="Times New Roman"/>
          <w:color w:val="000000"/>
          <w:sz w:val="28"/>
          <w:szCs w:val="28"/>
          <w:lang w:eastAsia="uk-UA"/>
        </w:rPr>
        <w:t>:</w:t>
      </w:r>
    </w:p>
    <w:p w14:paraId="31A55968" w14:textId="77777777" w:rsidR="00922C75" w:rsidRPr="00CB0C3B" w:rsidRDefault="00922C75" w:rsidP="005729A6">
      <w:pPr>
        <w:spacing w:after="0" w:line="360" w:lineRule="auto"/>
        <w:ind w:firstLine="709"/>
        <w:jc w:val="both"/>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 xml:space="preserve">Цінності є основою функціонування суспільства, формуючи норми поведінки, що сприяють соціальному порядку і гармонії. Вони визначають, що є </w:t>
      </w:r>
      <w:r w:rsidRPr="00CB0C3B">
        <w:rPr>
          <w:rFonts w:ascii="Times New Roman" w:eastAsia="Times New Roman" w:hAnsi="Times New Roman" w:cs="Times New Roman"/>
          <w:color w:val="000000"/>
          <w:sz w:val="28"/>
          <w:szCs w:val="28"/>
          <w:lang w:eastAsia="uk-UA"/>
        </w:rPr>
        <w:lastRenderedPageBreak/>
        <w:t xml:space="preserve">важливим, справедливим і правильним, дозволяючи людям співпрацювати, адаптуватися до змін і спільно вирішувати проблеми. Проте цінності залежать від культурного контексту, який визначає їх зміст і динаміку. </w:t>
      </w:r>
    </w:p>
    <w:p w14:paraId="7B7DBE13" w14:textId="3A9FE412"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Культура, як система значень, має величезний вплив на засоби масової інформації, зокрема медіа та кіно. Медіа та кіно є не лише джерелами інформації та розваги, але й засобами передачі культурних символів і значень. Вони функціонують як канали, через які транслюються ті культурні системи значень, які визначають спосіб сприйняття реальності. У контексті</w:t>
      </w:r>
      <w:r w:rsidR="00CB0C3B" w:rsidRPr="00CB0C3B">
        <w:rPr>
          <w:b/>
          <w:bCs/>
        </w:rPr>
        <w:t xml:space="preserve"> </w:t>
      </w:r>
      <w:r w:rsidR="00CB0C3B" w:rsidRPr="00CB0C3B">
        <w:rPr>
          <w:rFonts w:ascii="Times New Roman" w:eastAsia="Times New Roman" w:hAnsi="Times New Roman" w:cs="Times New Roman"/>
          <w:color w:val="000000"/>
          <w:sz w:val="28"/>
          <w:szCs w:val="28"/>
          <w:lang w:eastAsia="uk-UA"/>
        </w:rPr>
        <w:t>Кліффорд Гірц американськ</w:t>
      </w:r>
      <w:r w:rsidR="00CB0C3B">
        <w:rPr>
          <w:rFonts w:ascii="Times New Roman" w:eastAsia="Times New Roman" w:hAnsi="Times New Roman" w:cs="Times New Roman"/>
          <w:color w:val="000000"/>
          <w:sz w:val="28"/>
          <w:szCs w:val="28"/>
          <w:lang w:eastAsia="uk-UA"/>
        </w:rPr>
        <w:t>ого</w:t>
      </w:r>
      <w:r w:rsidR="00CB0C3B" w:rsidRPr="00CB0C3B">
        <w:rPr>
          <w:rFonts w:ascii="Times New Roman" w:eastAsia="Times New Roman" w:hAnsi="Times New Roman" w:cs="Times New Roman"/>
          <w:color w:val="000000"/>
          <w:sz w:val="28"/>
          <w:szCs w:val="28"/>
          <w:lang w:eastAsia="uk-UA"/>
        </w:rPr>
        <w:t xml:space="preserve"> антрополог</w:t>
      </w:r>
      <w:r w:rsidR="00CB0C3B">
        <w:rPr>
          <w:rFonts w:ascii="Times New Roman" w:eastAsia="Times New Roman" w:hAnsi="Times New Roman" w:cs="Times New Roman"/>
          <w:color w:val="000000"/>
          <w:sz w:val="28"/>
          <w:szCs w:val="28"/>
          <w:lang w:eastAsia="uk-UA"/>
        </w:rPr>
        <w:t>а</w:t>
      </w:r>
      <w:r w:rsidR="00CB0C3B" w:rsidRPr="00CB0C3B">
        <w:rPr>
          <w:rFonts w:ascii="Times New Roman" w:eastAsia="Times New Roman" w:hAnsi="Times New Roman" w:cs="Times New Roman"/>
          <w:color w:val="000000"/>
          <w:sz w:val="28"/>
          <w:szCs w:val="28"/>
          <w:lang w:eastAsia="uk-UA"/>
        </w:rPr>
        <w:t xml:space="preserve"> і культуролог</w:t>
      </w:r>
      <w:r w:rsidR="00CB0C3B">
        <w:rPr>
          <w:rFonts w:ascii="Times New Roman" w:eastAsia="Times New Roman" w:hAnsi="Times New Roman" w:cs="Times New Roman"/>
          <w:color w:val="000000"/>
          <w:sz w:val="28"/>
          <w:szCs w:val="28"/>
          <w:lang w:eastAsia="uk-UA"/>
        </w:rPr>
        <w:t>а</w:t>
      </w:r>
      <w:r w:rsidR="00CB0C3B" w:rsidRPr="00CB0C3B">
        <w:rPr>
          <w:rFonts w:ascii="Times New Roman" w:eastAsia="Times New Roman" w:hAnsi="Times New Roman" w:cs="Times New Roman"/>
          <w:color w:val="000000"/>
          <w:sz w:val="28"/>
          <w:szCs w:val="28"/>
          <w:lang w:eastAsia="uk-UA"/>
        </w:rPr>
        <w:t>, відом</w:t>
      </w:r>
      <w:r w:rsidR="00CB0C3B">
        <w:rPr>
          <w:rFonts w:ascii="Times New Roman" w:eastAsia="Times New Roman" w:hAnsi="Times New Roman" w:cs="Times New Roman"/>
          <w:color w:val="000000"/>
          <w:sz w:val="28"/>
          <w:szCs w:val="28"/>
          <w:lang w:eastAsia="uk-UA"/>
        </w:rPr>
        <w:t>ого</w:t>
      </w:r>
      <w:r w:rsidR="00CB0C3B" w:rsidRPr="00CB0C3B">
        <w:rPr>
          <w:rFonts w:ascii="Times New Roman" w:eastAsia="Times New Roman" w:hAnsi="Times New Roman" w:cs="Times New Roman"/>
          <w:color w:val="000000"/>
          <w:sz w:val="28"/>
          <w:szCs w:val="28"/>
          <w:lang w:eastAsia="uk-UA"/>
        </w:rPr>
        <w:t xml:space="preserve"> своєю теорією інтерпретації культури</w:t>
      </w:r>
      <w:r w:rsidRPr="00CB0C3B">
        <w:rPr>
          <w:rFonts w:ascii="Times New Roman" w:eastAsia="Times New Roman" w:hAnsi="Times New Roman" w:cs="Times New Roman"/>
          <w:color w:val="000000"/>
          <w:sz w:val="28"/>
          <w:szCs w:val="28"/>
          <w:lang w:eastAsia="uk-UA"/>
        </w:rPr>
        <w:t>, медіа та кіно є сучасними інструментами, які беруть участь у процесі формування ідентичності та світогляду глядача.</w:t>
      </w:r>
    </w:p>
    <w:p w14:paraId="21F1C8DA"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Кіно та медіа показують не тільки реальність, але й пропонують певні моделі поведінки, ролі та взаємодії, які стають частиною культури та впливають на життя аудиторії. Наприклад, фільми можуть відображати соціальні норми, проблеми та ідеї, які стають частиною колективного світогляду. Через кіно та медіа культурні цінності передаються від одного покоління до іншого, створюючи певні образи і сценарії, за якими люди починають орієнтуватися в житті.</w:t>
      </w:r>
    </w:p>
    <w:p w14:paraId="53B3270A"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Мас-медіа також відіграють важливу роль у створенні нових культурних значень, оскільки вони не просто відтворюють наявні реалії, а й активно формують уявлення про соціальні процеси. Зокрема, фільми та серіали, створені в певному культурному середовищі, є не просто відображенням реальності, а відображенням того, як це середовище бачить саму реальність. Кожне медіа, кожен фільм або серіал створюється на основі певних культурних значень, символів та моделей поведінки, які є частиною конкретної культури.</w:t>
      </w:r>
    </w:p>
    <w:p w14:paraId="1AED8E4A"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Наприклад, американські фільми часто зосереджуються на ідеях свободи, індивідуалізму та успіху, що є частиною американської культурної традиції. Водночас інші культурні контексти можуть пропонувати інші символи та ідеї, які будуть домінувати у медіапросторі, створюючи інші моделі поведінки та взаємодії.</w:t>
      </w:r>
    </w:p>
    <w:p w14:paraId="267876B0"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Завдяки семіотичній природі культури, медіа виконують роль посередника між реальністю та її інтерпретацією. Кожен медіа продукт, будь то фільм, серіал </w:t>
      </w:r>
      <w:r w:rsidRPr="00CB0C3B">
        <w:rPr>
          <w:rFonts w:ascii="Times New Roman" w:eastAsia="Times New Roman" w:hAnsi="Times New Roman" w:cs="Times New Roman"/>
          <w:color w:val="000000"/>
          <w:sz w:val="28"/>
          <w:szCs w:val="28"/>
          <w:lang w:eastAsia="uk-UA"/>
        </w:rPr>
        <w:lastRenderedPageBreak/>
        <w:t>або новинна передача, впливає на сприйняття реальності через певний набір знакових систем. Відтак, глядач не просто отримує інформацію, але й інтерпретує її через призму тієї культури, яка транслюється через медіа. Це означає, що культура визначає не тільки саму медіа-продукцію, але й те, як глядач її сприймає і як вона впливає на його свідомість.</w:t>
      </w:r>
    </w:p>
    <w:p w14:paraId="766E148D"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Таким чином, концепція культури як системи значень, запропонована Гірцем, допомагає краще зрозуміти роль медіа у формуванні соціальних значень та інтерпретацій. Медіа та кіно є важливими інструментами у процесі культурної трансляції і впливають на світогляд глядачів, що робить їх невід'ємною частиною сучасної культури. Кіно і медіа не лише відтворюють світ, але й створюють нові перспективи для розуміння дійсності, використовуючи символи та знаки, які формують культуру.</w:t>
      </w:r>
    </w:p>
    <w:p w14:paraId="78176486"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202122"/>
          <w:sz w:val="28"/>
          <w:szCs w:val="28"/>
          <w:shd w:val="clear" w:color="auto" w:fill="FFFFFF"/>
          <w:lang w:eastAsia="uk-UA"/>
        </w:rPr>
        <w:t>Канадський філософ, автор робіт з політичної і соціальної філософії, історії філософії</w:t>
      </w:r>
      <w:r w:rsidRPr="00CB0C3B">
        <w:rPr>
          <w:rFonts w:ascii="Times New Roman" w:eastAsia="Times New Roman" w:hAnsi="Times New Roman" w:cs="Times New Roman"/>
          <w:color w:val="000000"/>
          <w:sz w:val="28"/>
          <w:szCs w:val="28"/>
          <w:lang w:eastAsia="uk-UA"/>
        </w:rPr>
        <w:t xml:space="preserve"> Чарльз Тейлор  у своїх роботах наголошує на тому, що соціальні ідентичності відіграють важливу роль у самосвідомості людини та її життєвих орієнтирах. Він стверджує, що ідентичність індивіда не є фіксованою або незмінною. Навпаки, вона формується в постійному діалозі з іншими людьми та суспільством у цілому. Соціальні ідентичності, згідно з Тейлором, вкорінені у визнанні та повазі з боку інших, тому їхнє становлення й підтримання тісно пов'язане з процесами взаємного визнання в суспільстві.</w:t>
      </w:r>
    </w:p>
    <w:p w14:paraId="347859E6" w14:textId="15ED438E" w:rsidR="005E084D" w:rsidRPr="004B14E1" w:rsidRDefault="005E084D" w:rsidP="005729A6">
      <w:pPr>
        <w:spacing w:after="0" w:line="360" w:lineRule="auto"/>
        <w:ind w:firstLine="709"/>
        <w:jc w:val="both"/>
        <w:rPr>
          <w:rFonts w:ascii="Times New Roman" w:eastAsia="Times New Roman" w:hAnsi="Times New Roman" w:cs="Times New Roman"/>
          <w:sz w:val="28"/>
          <w:szCs w:val="28"/>
          <w:lang w:val="ru-RU" w:eastAsia="uk-UA"/>
        </w:rPr>
      </w:pPr>
      <w:r w:rsidRPr="00CB0C3B">
        <w:rPr>
          <w:rFonts w:ascii="Times New Roman" w:eastAsia="Times New Roman" w:hAnsi="Times New Roman" w:cs="Times New Roman"/>
          <w:color w:val="000000"/>
          <w:sz w:val="28"/>
          <w:szCs w:val="28"/>
          <w:lang w:eastAsia="uk-UA"/>
        </w:rPr>
        <w:t>Процес визнання соціальних ідентичностей є ключовим для морального та соціального благополуччя. Тейлор підкреслює, що унікальність людини і її цінності повинні визнаватися суспільством, адже це впливає на почуття самоповаги та інтеграцію в спільноту. Однак у багатокультурних суспільствах такі ідентичності можуть конфліктувати, створюючи напруження. Конструктивний діалог і повага до різноманіття здатні зміцнити соціальну злагоду.</w:t>
      </w:r>
      <w:r w:rsidR="00A17FA6">
        <w:rPr>
          <w:rFonts w:ascii="Times New Roman" w:eastAsia="Times New Roman" w:hAnsi="Times New Roman" w:cs="Times New Roman"/>
          <w:color w:val="000000"/>
          <w:sz w:val="28"/>
          <w:szCs w:val="28"/>
          <w:lang w:eastAsia="uk-UA"/>
        </w:rPr>
        <w:t xml:space="preserve"> </w:t>
      </w:r>
      <w:r w:rsidR="00A17FA6" w:rsidRPr="00A17FA6">
        <w:rPr>
          <w:rFonts w:ascii="Times New Roman" w:eastAsia="Times New Roman" w:hAnsi="Times New Roman" w:cs="Times New Roman"/>
          <w:color w:val="000000"/>
          <w:sz w:val="28"/>
          <w:szCs w:val="28"/>
          <w:lang w:val="ru-RU" w:eastAsia="uk-UA"/>
        </w:rPr>
        <w:t>[</w:t>
      </w:r>
      <w:r w:rsidR="00270A3D" w:rsidRPr="009E16EC">
        <w:rPr>
          <w:rFonts w:ascii="Times New Roman" w:eastAsia="Times New Roman" w:hAnsi="Times New Roman" w:cs="Times New Roman"/>
          <w:color w:val="000000"/>
          <w:sz w:val="28"/>
          <w:szCs w:val="28"/>
          <w:lang w:val="ru-RU" w:eastAsia="uk-UA"/>
        </w:rPr>
        <w:t>19</w:t>
      </w:r>
      <w:r w:rsidR="00A17FA6" w:rsidRPr="004B14E1">
        <w:rPr>
          <w:rFonts w:ascii="Times New Roman" w:eastAsia="Times New Roman" w:hAnsi="Times New Roman" w:cs="Times New Roman"/>
          <w:color w:val="000000"/>
          <w:sz w:val="28"/>
          <w:szCs w:val="28"/>
          <w:lang w:val="ru-RU" w:eastAsia="uk-UA"/>
        </w:rPr>
        <w:t>]</w:t>
      </w:r>
    </w:p>
    <w:p w14:paraId="081D91B8"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Цінності, за Тейлором, є основою життєвого сенсу і суспільного розвитку. Він наголошує на важливості "моральних горизонтів", які спрямовують поведінку людей і визначають їхні життєві орієнтири. Водночас секуляризація та релятивізм </w:t>
      </w:r>
      <w:r w:rsidRPr="00CB0C3B">
        <w:rPr>
          <w:rFonts w:ascii="Times New Roman" w:eastAsia="Times New Roman" w:hAnsi="Times New Roman" w:cs="Times New Roman"/>
          <w:color w:val="000000"/>
          <w:sz w:val="28"/>
          <w:szCs w:val="28"/>
          <w:lang w:eastAsia="uk-UA"/>
        </w:rPr>
        <w:lastRenderedPageBreak/>
        <w:t>підривають ці структури, що веде до втрати спільних орієнтирів і послаблення суспільних зв'язків.</w:t>
      </w:r>
    </w:p>
    <w:p w14:paraId="716BE60E"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Тейлор вважає, що цінності є динамічними і змінюються під впливом соціального та історичного контексту. Діалог про цінності допомагає знаходити спільні основи для злагоди в суспільстві. Відкритість до навчання та взаєморозуміння є важливим кроком до зміцнення моральних орієнтирів, які об'єднують суспільство.</w:t>
      </w:r>
    </w:p>
    <w:p w14:paraId="5365995A"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Теорія Тейлора про соціальні ідентичності та цінності має значний вплив на розуміння ролі медіа в сучасному суспільстві. Кіно і телебачення, як головні форми масової культури, часто відображають проблеми ідентичності та пошуку моральних цінностей. Через персонажів і сюжети глядачі можуть ідентифікувати себе з певними цінностями або соціальними групами, і це створює простір для формування їхньої власної ідентичності. Цей процес не лише допомагає глядачам зрозуміти власні життєві вибори, але й може впливати на їхні соціальні погляди та ставлення до інших.</w:t>
      </w:r>
    </w:p>
    <w:p w14:paraId="7BB8EBAE" w14:textId="5D4D9E0A" w:rsidR="005E084D" w:rsidRPr="00A17FA6"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З іншого боку, медіа можуть також сприяти нав'язуванню певних стереотипів або спрощених уявлень про ідентичність, підкріплюючи гегемонічні цінності й соціальні стандарти. Це питання особливо актуальне в контексті того, як представлено різні соціальні, етнічні та гендерні групи у фільмах та серіалах. Наприклад, якщо медіа постійно демонструють певні групи в негативному світлі або як карикатури, це може призводити до стереотипізації і дискримінації, формуючи в суспільстві упередження та нерозуміння.</w:t>
      </w:r>
      <w:r w:rsidR="00A17FA6" w:rsidRPr="00A17FA6">
        <w:rPr>
          <w:rFonts w:ascii="Times New Roman" w:eastAsia="Times New Roman" w:hAnsi="Times New Roman" w:cs="Times New Roman"/>
          <w:color w:val="000000"/>
          <w:sz w:val="28"/>
          <w:szCs w:val="28"/>
          <w:lang w:eastAsia="uk-UA"/>
        </w:rPr>
        <w:t>[</w:t>
      </w:r>
      <w:r w:rsidR="00270A3D" w:rsidRPr="00270A3D">
        <w:rPr>
          <w:rFonts w:ascii="Times New Roman" w:eastAsia="Times New Roman" w:hAnsi="Times New Roman" w:cs="Times New Roman"/>
          <w:color w:val="000000"/>
          <w:sz w:val="28"/>
          <w:szCs w:val="28"/>
          <w:lang w:eastAsia="uk-UA"/>
        </w:rPr>
        <w:t>20</w:t>
      </w:r>
      <w:r w:rsidR="00A17FA6" w:rsidRPr="00A17FA6">
        <w:rPr>
          <w:rFonts w:ascii="Times New Roman" w:eastAsia="Times New Roman" w:hAnsi="Times New Roman" w:cs="Times New Roman"/>
          <w:color w:val="000000"/>
          <w:sz w:val="28"/>
          <w:szCs w:val="28"/>
          <w:lang w:eastAsia="uk-UA"/>
        </w:rPr>
        <w:t>]</w:t>
      </w:r>
    </w:p>
    <w:p w14:paraId="00367830"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Важливим аспектом є також те, що медіа можуть виступати платформою для розширення розуміння соціальних ідентичностей і цінностей. Вони можуть сприяти діалогу про різноманітність і пошук спільних моральних основ, а також піднімати актуальні питання, пов'язані з правами людини, гендерною рівністю та соціальною справедливістю. Таким чином, медіа можуть стати каталізатором змін, заохочуючи глядачів до критичного мислення і розширення їхніх моральних горизонтів.</w:t>
      </w:r>
    </w:p>
    <w:p w14:paraId="44AD7439" w14:textId="523C3A91" w:rsidR="005E084D" w:rsidRPr="00A17FA6"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lastRenderedPageBreak/>
        <w:t>Соціальні цінності та ідентичності, що формуються в діалозі між індивідом і суспільством, знаходять своє вираження і поширення через механізми масової комунікації. Медіа та кіно не лише відображають існуючі цінності й соціальні структури, але й активно впливають на їх трансформацію, формуючи уявлення про ідентичність, поведінку та моральні горизонти. Взаємодія між індивідуальними і суспільними ідентичностями в умовах постійної комунікації створює простір, де культурні цінності передаються, аналізуються та інтерпретуються, що підсилює роль медіа як інструмента культурної трансмісії й соціальної інтеграції.</w:t>
      </w:r>
      <w:r w:rsidR="00A17FA6" w:rsidRPr="00A17FA6">
        <w:rPr>
          <w:rFonts w:ascii="Times New Roman" w:eastAsia="Times New Roman" w:hAnsi="Times New Roman" w:cs="Times New Roman"/>
          <w:color w:val="000000"/>
          <w:sz w:val="28"/>
          <w:szCs w:val="28"/>
          <w:lang w:eastAsia="uk-UA"/>
        </w:rPr>
        <w:t>[</w:t>
      </w:r>
      <w:r w:rsidR="00270A3D" w:rsidRPr="00270A3D">
        <w:rPr>
          <w:rFonts w:ascii="Times New Roman" w:eastAsia="Times New Roman" w:hAnsi="Times New Roman" w:cs="Times New Roman"/>
          <w:color w:val="000000"/>
          <w:sz w:val="28"/>
          <w:szCs w:val="28"/>
          <w:lang w:eastAsia="uk-UA"/>
        </w:rPr>
        <w:t>20</w:t>
      </w:r>
      <w:r w:rsidR="00A17FA6" w:rsidRPr="00A17FA6">
        <w:rPr>
          <w:rFonts w:ascii="Times New Roman" w:eastAsia="Times New Roman" w:hAnsi="Times New Roman" w:cs="Times New Roman"/>
          <w:color w:val="000000"/>
          <w:sz w:val="28"/>
          <w:szCs w:val="28"/>
          <w:lang w:eastAsia="uk-UA"/>
        </w:rPr>
        <w:t>]</w:t>
      </w:r>
    </w:p>
    <w:p w14:paraId="4D507DAF"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Взаємозв'язок між формуванням соціальних ідентичностей і цінностей та впливом медіа пояснюється тим, що масова комунікація стає потужним інструментом для трансляції ідей, символів і значень, які визначають ідентичність людини і спрямовують її ціннісні орієнтири. Медіа не тільки відображають існуючі соціальні норми та структури, але й формують нові уявлення про ідентичність, поведінку і моральні принципи, що підсилюється їхнім здатністю безпосередньо впливати на аудиторію. У цьому контексті масова комунікація виступає як діалог між індивідом і суспільством, забезпечуючи умови для поширення цінностей, що об'єднують спільноти, і одночасно створюючи простір для обговорення та трансформації культурних норм.</w:t>
      </w:r>
    </w:p>
    <w:p w14:paraId="23F275AC" w14:textId="0F24AD40" w:rsidR="005E084D" w:rsidRPr="00CB0C3B" w:rsidRDefault="005E084D" w:rsidP="005729A6">
      <w:pPr>
        <w:spacing w:after="0" w:line="360" w:lineRule="auto"/>
        <w:ind w:firstLine="708"/>
        <w:jc w:val="both"/>
        <w:outlineLvl w:val="3"/>
        <w:rPr>
          <w:rFonts w:ascii="Times New Roman" w:eastAsia="Times New Roman" w:hAnsi="Times New Roman" w:cs="Times New Roman"/>
          <w:b/>
          <w:bCs/>
          <w:sz w:val="28"/>
          <w:szCs w:val="28"/>
          <w:lang w:eastAsia="uk-UA"/>
        </w:rPr>
      </w:pPr>
      <w:r w:rsidRPr="00CB0C3B">
        <w:rPr>
          <w:rFonts w:ascii="Times New Roman" w:eastAsia="Times New Roman" w:hAnsi="Times New Roman" w:cs="Times New Roman"/>
          <w:b/>
          <w:bCs/>
          <w:color w:val="000000"/>
          <w:sz w:val="28"/>
          <w:szCs w:val="28"/>
          <w:lang w:eastAsia="uk-UA"/>
        </w:rPr>
        <w:t>1.</w:t>
      </w:r>
      <w:r w:rsidR="00922C75" w:rsidRPr="00CB0C3B">
        <w:rPr>
          <w:rFonts w:ascii="Times New Roman" w:eastAsia="Times New Roman" w:hAnsi="Times New Roman" w:cs="Times New Roman"/>
          <w:b/>
          <w:bCs/>
          <w:color w:val="000000"/>
          <w:sz w:val="28"/>
          <w:szCs w:val="28"/>
          <w:lang w:eastAsia="uk-UA"/>
        </w:rPr>
        <w:t>4</w:t>
      </w:r>
      <w:r w:rsidRPr="00CB0C3B">
        <w:rPr>
          <w:rFonts w:ascii="Times New Roman" w:eastAsia="Times New Roman" w:hAnsi="Times New Roman" w:cs="Times New Roman"/>
          <w:b/>
          <w:bCs/>
          <w:color w:val="000000"/>
          <w:sz w:val="28"/>
          <w:szCs w:val="28"/>
          <w:lang w:eastAsia="uk-UA"/>
        </w:rPr>
        <w:t xml:space="preserve"> Моделі впливу кіно на суспільство</w:t>
      </w:r>
    </w:p>
    <w:p w14:paraId="27990BD2" w14:textId="77777777" w:rsidR="005E084D" w:rsidRPr="00CB0C3B" w:rsidRDefault="005E084D" w:rsidP="005729A6">
      <w:pPr>
        <w:spacing w:after="0" w:line="360" w:lineRule="auto"/>
        <w:ind w:firstLine="708"/>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b/>
          <w:bCs/>
          <w:color w:val="000000"/>
          <w:sz w:val="28"/>
          <w:szCs w:val="28"/>
          <w:lang w:eastAsia="uk-UA"/>
        </w:rPr>
        <w:t>Гіподермічна голка</w:t>
      </w:r>
      <w:r w:rsidRPr="00CB0C3B">
        <w:rPr>
          <w:rFonts w:ascii="Times New Roman" w:eastAsia="Times New Roman" w:hAnsi="Times New Roman" w:cs="Times New Roman"/>
          <w:color w:val="000000"/>
          <w:sz w:val="28"/>
          <w:szCs w:val="28"/>
          <w:lang w:eastAsia="uk-UA"/>
        </w:rPr>
        <w:t>:</w:t>
      </w:r>
    </w:p>
    <w:p w14:paraId="1BED84AA" w14:textId="485F9ED2" w:rsidR="00A17FA6" w:rsidRPr="004B14E1" w:rsidRDefault="005E084D" w:rsidP="005729A6">
      <w:pPr>
        <w:spacing w:after="0" w:line="360" w:lineRule="auto"/>
        <w:ind w:firstLine="709"/>
        <w:jc w:val="both"/>
        <w:rPr>
          <w:rFonts w:ascii="Times New Roman" w:eastAsia="Times New Roman" w:hAnsi="Times New Roman" w:cs="Times New Roman"/>
          <w:color w:val="000000"/>
          <w:sz w:val="28"/>
          <w:szCs w:val="28"/>
          <w:lang w:val="ru-RU" w:eastAsia="uk-UA"/>
        </w:rPr>
      </w:pPr>
      <w:r w:rsidRPr="00CB0C3B">
        <w:rPr>
          <w:rFonts w:ascii="Times New Roman" w:eastAsia="Times New Roman" w:hAnsi="Times New Roman" w:cs="Times New Roman"/>
          <w:color w:val="000000"/>
          <w:sz w:val="28"/>
          <w:szCs w:val="28"/>
          <w:lang w:eastAsia="uk-UA"/>
        </w:rPr>
        <w:t>Гарольд Ласвелл</w:t>
      </w:r>
      <w:r w:rsidR="00657A21" w:rsidRPr="00CB0C3B">
        <w:rPr>
          <w:rFonts w:ascii="Times New Roman" w:eastAsia="Times New Roman" w:hAnsi="Times New Roman" w:cs="Times New Roman"/>
          <w:color w:val="000000"/>
          <w:sz w:val="28"/>
          <w:szCs w:val="28"/>
          <w:lang w:eastAsia="uk-UA"/>
        </w:rPr>
        <w:t>,</w:t>
      </w:r>
      <w:r w:rsidRPr="00CB0C3B">
        <w:rPr>
          <w:rFonts w:ascii="Times New Roman" w:eastAsia="Times New Roman" w:hAnsi="Times New Roman" w:cs="Times New Roman"/>
          <w:color w:val="000000"/>
          <w:sz w:val="28"/>
          <w:szCs w:val="28"/>
          <w:lang w:eastAsia="uk-UA"/>
        </w:rPr>
        <w:t xml:space="preserve"> американський пол</w:t>
      </w:r>
      <w:r w:rsidR="00657A21" w:rsidRPr="00CB0C3B">
        <w:rPr>
          <w:rFonts w:ascii="Times New Roman" w:eastAsia="Times New Roman" w:hAnsi="Times New Roman" w:cs="Times New Roman"/>
          <w:color w:val="000000"/>
          <w:sz w:val="28"/>
          <w:szCs w:val="28"/>
          <w:lang w:eastAsia="uk-UA"/>
        </w:rPr>
        <w:t>ітолог і теоретик комунікації, а</w:t>
      </w:r>
      <w:r w:rsidRPr="00CB0C3B">
        <w:rPr>
          <w:rFonts w:ascii="Times New Roman" w:eastAsia="Times New Roman" w:hAnsi="Times New Roman" w:cs="Times New Roman"/>
          <w:color w:val="000000"/>
          <w:sz w:val="28"/>
          <w:szCs w:val="28"/>
          <w:lang w:eastAsia="uk-UA"/>
        </w:rPr>
        <w:t>втор лінійної моделі комунікації, визначив три основні функції масової комунікації, які допомагають зрозуміти роль медіа в суспільстві. Функція спостереження передбачає збір і поширення інформації про події, що відбуваються в суспільстві та світі. Засоби масової інформації виступають як своєрідні "спостерігачі", які інформують громадськість про важливі події, зміни, ризики та можливості. Вони збирають новини й дані, які можуть впливати на прийняття рішень на особистому, соціальному та політичному рівнях.</w:t>
      </w:r>
    </w:p>
    <w:p w14:paraId="6A783F97" w14:textId="25974C4A" w:rsidR="00A17FA6" w:rsidRPr="00A17FA6" w:rsidRDefault="005E084D" w:rsidP="005729A6">
      <w:pPr>
        <w:spacing w:after="0" w:line="360" w:lineRule="auto"/>
        <w:ind w:firstLine="709"/>
        <w:jc w:val="both"/>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 xml:space="preserve">Функція кореляції уособлює інтерпретацію, пояснення та аналіз інформації, що надходить. Засоби масової інформації не тільки повідомляють про події, але й </w:t>
      </w:r>
      <w:r w:rsidRPr="00CB0C3B">
        <w:rPr>
          <w:rFonts w:ascii="Times New Roman" w:eastAsia="Times New Roman" w:hAnsi="Times New Roman" w:cs="Times New Roman"/>
          <w:color w:val="000000"/>
          <w:sz w:val="28"/>
          <w:szCs w:val="28"/>
          <w:lang w:eastAsia="uk-UA"/>
        </w:rPr>
        <w:lastRenderedPageBreak/>
        <w:t xml:space="preserve">пояснюють їх значення, встановлюють зв’язки між різними явищами, надають контекст і спрямовують увагу громадськості на певні проблеми, що допомагає формувати спільні уявлення та сприйняття, а також впливає на громадську думку і поведінку. І остання – функція культурної трансмісії. Вона пов'язана з передачею культурних цінностей, норм, традицій та звичаїв від одного покоління до іншого. Засоби масової інформації відіграють ключову роль у збереженні та поширенні культурної спадщини, а також у формуванні нових культурних і соціальних норм, що допомагає інтегрувати 28 індивідів у суспільство, сприяючи соціалізації та збереженню культурної ідентичності. </w:t>
      </w:r>
      <w:r w:rsidR="00A17FA6" w:rsidRPr="004B14E1">
        <w:rPr>
          <w:rFonts w:ascii="Times New Roman" w:eastAsia="Times New Roman" w:hAnsi="Times New Roman" w:cs="Times New Roman"/>
          <w:color w:val="000000"/>
          <w:sz w:val="28"/>
          <w:szCs w:val="28"/>
          <w:lang w:eastAsia="uk-UA"/>
        </w:rPr>
        <w:t>[</w:t>
      </w:r>
      <w:r w:rsidR="00270A3D" w:rsidRPr="009E16EC">
        <w:rPr>
          <w:rFonts w:ascii="Times New Roman" w:eastAsia="Times New Roman" w:hAnsi="Times New Roman" w:cs="Times New Roman"/>
          <w:color w:val="000000"/>
          <w:sz w:val="28"/>
          <w:szCs w:val="28"/>
          <w:lang w:eastAsia="uk-UA"/>
        </w:rPr>
        <w:t>21</w:t>
      </w:r>
      <w:r w:rsidR="00A17FA6" w:rsidRPr="00A17FA6">
        <w:rPr>
          <w:rFonts w:ascii="Times New Roman" w:eastAsia="Times New Roman" w:hAnsi="Times New Roman" w:cs="Times New Roman"/>
          <w:color w:val="000000"/>
          <w:sz w:val="28"/>
          <w:szCs w:val="28"/>
          <w:lang w:eastAsia="uk-UA"/>
        </w:rPr>
        <w:t>]</w:t>
      </w:r>
    </w:p>
    <w:p w14:paraId="356743F1" w14:textId="02073B3D"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Відповідно до досліджень, що були проведені американськими вченими, ЗМІ у період воєнного часу поширюють ідеї, які є вигідними як військовим, так і чиновникам. Медіа стають не тільки засобом інформування та комунікації, але й повноцінним механізмом та інструментом політики. У період воєнного часу цій проблемі варто приділяти особливу увагу, так як більшість ЗМІ є власністю політичної та економічної еліти.</w:t>
      </w:r>
    </w:p>
    <w:p w14:paraId="55A6476C" w14:textId="7DFF3858" w:rsidR="005E084D" w:rsidRPr="00A17FA6" w:rsidRDefault="005E084D" w:rsidP="005729A6">
      <w:pPr>
        <w:spacing w:after="0" w:line="360" w:lineRule="auto"/>
        <w:ind w:firstLine="709"/>
        <w:jc w:val="both"/>
        <w:rPr>
          <w:rFonts w:ascii="Times New Roman" w:eastAsia="Times New Roman" w:hAnsi="Times New Roman" w:cs="Times New Roman"/>
          <w:sz w:val="28"/>
          <w:szCs w:val="28"/>
          <w:lang w:val="en-US" w:eastAsia="uk-UA"/>
        </w:rPr>
      </w:pPr>
      <w:r w:rsidRPr="00CB0C3B">
        <w:rPr>
          <w:rFonts w:ascii="Times New Roman" w:eastAsia="Times New Roman" w:hAnsi="Times New Roman" w:cs="Times New Roman"/>
          <w:bCs/>
          <w:color w:val="000000"/>
          <w:sz w:val="28"/>
          <w:szCs w:val="28"/>
          <w:lang w:eastAsia="uk-UA"/>
        </w:rPr>
        <w:t>Гіподермічна голка</w:t>
      </w:r>
      <w:r w:rsidRPr="00CB0C3B">
        <w:rPr>
          <w:rFonts w:ascii="Times New Roman" w:eastAsia="Times New Roman" w:hAnsi="Times New Roman" w:cs="Times New Roman"/>
          <w:color w:val="000000"/>
          <w:sz w:val="28"/>
          <w:szCs w:val="28"/>
          <w:lang w:eastAsia="uk-UA"/>
        </w:rPr>
        <w:t xml:space="preserve"> або </w:t>
      </w:r>
      <w:r w:rsidRPr="00CB0C3B">
        <w:rPr>
          <w:rFonts w:ascii="Times New Roman" w:eastAsia="Times New Roman" w:hAnsi="Times New Roman" w:cs="Times New Roman"/>
          <w:bCs/>
          <w:color w:val="000000"/>
          <w:sz w:val="28"/>
          <w:szCs w:val="28"/>
          <w:lang w:eastAsia="uk-UA"/>
        </w:rPr>
        <w:t>"теорія магічної кулі"</w:t>
      </w:r>
      <w:r w:rsidRPr="00CB0C3B">
        <w:rPr>
          <w:rFonts w:ascii="Times New Roman" w:eastAsia="Times New Roman" w:hAnsi="Times New Roman" w:cs="Times New Roman"/>
          <w:color w:val="000000"/>
          <w:sz w:val="28"/>
          <w:szCs w:val="28"/>
          <w:lang w:eastAsia="uk-UA"/>
        </w:rPr>
        <w:t xml:space="preserve"> є однією з ранніх теорій масової комунікації, яка описує пряму та потужну дію медіа на аудиторію. Ця модель вважає, що медіа безпосередньо «впирскують» інформацію в свідомість аудиторії, яка пасивно сприймає ці повідомлення, не обдумуючи їх критично. Вважається, що медіа, як "гіподермічна голка", можуть транслювати будь-який контент, і аудиторія буде діяти згідно з тим, що було нав'язано, оскільки медіа мають силу формувати думки, ідеї та поведінку мас.</w:t>
      </w:r>
      <w:r w:rsidR="00A17FA6" w:rsidRPr="00A17FA6">
        <w:rPr>
          <w:rFonts w:ascii="Times New Roman" w:eastAsia="Times New Roman" w:hAnsi="Times New Roman" w:cs="Times New Roman"/>
          <w:color w:val="000000"/>
          <w:sz w:val="28"/>
          <w:szCs w:val="28"/>
          <w:lang w:eastAsia="uk-UA"/>
        </w:rPr>
        <w:t xml:space="preserve"> </w:t>
      </w:r>
      <w:r w:rsidR="00A17FA6">
        <w:rPr>
          <w:rFonts w:ascii="Times New Roman" w:eastAsia="Times New Roman" w:hAnsi="Times New Roman" w:cs="Times New Roman"/>
          <w:color w:val="000000"/>
          <w:sz w:val="28"/>
          <w:szCs w:val="28"/>
          <w:lang w:val="en-US" w:eastAsia="uk-UA"/>
        </w:rPr>
        <w:t>[</w:t>
      </w:r>
      <w:r w:rsidR="00270A3D">
        <w:rPr>
          <w:rFonts w:ascii="Times New Roman" w:eastAsia="Times New Roman" w:hAnsi="Times New Roman" w:cs="Times New Roman"/>
          <w:color w:val="000000"/>
          <w:sz w:val="28"/>
          <w:szCs w:val="28"/>
          <w:lang w:val="en-US" w:eastAsia="uk-UA"/>
        </w:rPr>
        <w:t>22</w:t>
      </w:r>
      <w:r w:rsidR="00A17FA6">
        <w:rPr>
          <w:rFonts w:ascii="Times New Roman" w:eastAsia="Times New Roman" w:hAnsi="Times New Roman" w:cs="Times New Roman"/>
          <w:color w:val="000000"/>
          <w:sz w:val="28"/>
          <w:szCs w:val="28"/>
          <w:lang w:val="en-US" w:eastAsia="uk-UA"/>
        </w:rPr>
        <w:t>]</w:t>
      </w:r>
    </w:p>
    <w:p w14:paraId="670ED006"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bCs/>
          <w:color w:val="000000"/>
          <w:sz w:val="28"/>
          <w:szCs w:val="28"/>
          <w:lang w:eastAsia="uk-UA"/>
        </w:rPr>
        <w:t>Основні положення моделі:</w:t>
      </w:r>
    </w:p>
    <w:p w14:paraId="3E4F758F" w14:textId="77777777" w:rsidR="005E084D" w:rsidRPr="00CB0C3B" w:rsidRDefault="005E084D" w:rsidP="005729A6">
      <w:pPr>
        <w:numPr>
          <w:ilvl w:val="0"/>
          <w:numId w:val="2"/>
        </w:numPr>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bCs/>
          <w:color w:val="000000"/>
          <w:sz w:val="28"/>
          <w:szCs w:val="28"/>
          <w:lang w:eastAsia="uk-UA"/>
        </w:rPr>
        <w:t>Медіа мають сильний та безпосередній вплив</w:t>
      </w:r>
      <w:r w:rsidRPr="00CB0C3B">
        <w:rPr>
          <w:rFonts w:ascii="Times New Roman" w:eastAsia="Times New Roman" w:hAnsi="Times New Roman" w:cs="Times New Roman"/>
          <w:color w:val="000000"/>
          <w:sz w:val="28"/>
          <w:szCs w:val="28"/>
          <w:lang w:eastAsia="uk-UA"/>
        </w:rPr>
        <w:t xml:space="preserve"> на аудиторію.</w:t>
      </w:r>
    </w:p>
    <w:p w14:paraId="095DC0B3" w14:textId="77777777" w:rsidR="005E084D" w:rsidRPr="00CB0C3B" w:rsidRDefault="005E084D" w:rsidP="005729A6">
      <w:pPr>
        <w:numPr>
          <w:ilvl w:val="0"/>
          <w:numId w:val="2"/>
        </w:numPr>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 xml:space="preserve">Аудиторія сприймається як </w:t>
      </w:r>
      <w:r w:rsidRPr="00CB0C3B">
        <w:rPr>
          <w:rFonts w:ascii="Times New Roman" w:eastAsia="Times New Roman" w:hAnsi="Times New Roman" w:cs="Times New Roman"/>
          <w:bCs/>
          <w:color w:val="000000"/>
          <w:sz w:val="28"/>
          <w:szCs w:val="28"/>
          <w:lang w:eastAsia="uk-UA"/>
        </w:rPr>
        <w:t>пасивна</w:t>
      </w:r>
      <w:r w:rsidRPr="00CB0C3B">
        <w:rPr>
          <w:rFonts w:ascii="Times New Roman" w:eastAsia="Times New Roman" w:hAnsi="Times New Roman" w:cs="Times New Roman"/>
          <w:color w:val="000000"/>
          <w:sz w:val="28"/>
          <w:szCs w:val="28"/>
          <w:lang w:eastAsia="uk-UA"/>
        </w:rPr>
        <w:t xml:space="preserve"> і не здатна критично аналізувати інформацію.</w:t>
      </w:r>
    </w:p>
    <w:p w14:paraId="6CB64D05" w14:textId="77777777" w:rsidR="005E084D" w:rsidRPr="00CB0C3B" w:rsidRDefault="005E084D" w:rsidP="005729A6">
      <w:pPr>
        <w:numPr>
          <w:ilvl w:val="0"/>
          <w:numId w:val="2"/>
        </w:numPr>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 xml:space="preserve">Медіа можуть </w:t>
      </w:r>
      <w:r w:rsidRPr="00CB0C3B">
        <w:rPr>
          <w:rFonts w:ascii="Times New Roman" w:eastAsia="Times New Roman" w:hAnsi="Times New Roman" w:cs="Times New Roman"/>
          <w:bCs/>
          <w:color w:val="000000"/>
          <w:sz w:val="28"/>
          <w:szCs w:val="28"/>
          <w:lang w:eastAsia="uk-UA"/>
        </w:rPr>
        <w:t>маніпулювати</w:t>
      </w:r>
      <w:r w:rsidRPr="00CB0C3B">
        <w:rPr>
          <w:rFonts w:ascii="Times New Roman" w:eastAsia="Times New Roman" w:hAnsi="Times New Roman" w:cs="Times New Roman"/>
          <w:color w:val="000000"/>
          <w:sz w:val="28"/>
          <w:szCs w:val="28"/>
          <w:lang w:eastAsia="uk-UA"/>
        </w:rPr>
        <w:t xml:space="preserve"> думками та діями великої кількості людей одночасно, формуючи однорідну масову реакцію.</w:t>
      </w:r>
    </w:p>
    <w:p w14:paraId="28B5A949" w14:textId="77777777" w:rsidR="005E084D" w:rsidRPr="00CB0C3B" w:rsidRDefault="005E084D" w:rsidP="005729A6">
      <w:pPr>
        <w:numPr>
          <w:ilvl w:val="0"/>
          <w:numId w:val="2"/>
        </w:numPr>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Вважається, що у аудиторії немає можливості захиститися від впливу, оскільки вона приймає всі посили медіа як істинні</w:t>
      </w:r>
    </w:p>
    <w:p w14:paraId="5C2C21B8" w14:textId="2D1BD19A"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lastRenderedPageBreak/>
        <w:t>Суть моделі розкривається за формулою що будь-яку інформацію можна проаналізувати таким чином - «Хто, що говорить, яким способом, кому, та з яким ефектом?». Хто - цей елемент відповідає на питання про відправника посилання або джерело комунікації. Він розглядає особу, мотиви та характеристики комунікатора. Розуміння того, хто передає повідомлення, має надзвичайне значення для інтерпретації його змісту та потенційного впливу. Що кажуть - основна увага тут зосереджена на самому повідомленні - змісті, ідеях чи емоціях, які передаються. Аналіз цього дає змогу зрозуміти наміри та цілі комунікатора. Яким способом - цей компонент стосується засобу або методу, за допомогою якого здійснюється комунікація. Незалежно від того, чи це усні слова, письмовий текст, візуальні образи або інший канал, вибір засобу впливає на те, як повідомлення сприймається і розуміється. Кому - основне місце в цьому аспекті посідає аудиторія або одержувач повідомлення. Розуміння характеристик, переконань і поглядів цільової аудиторії допомагає оцінити, як повідомлення може відгукнутися і вплинути на неї. З яким ефектом – ця остання частина моделі досліджує наслідки комунікації. Тут ми розглядаємо як повідомлення впливає на ставлення, поведінку, думки чи емоції реципієнтів. Оцінка впливу комунікації завершує цикл і дає уявлення про загальний успіх процесу. Поглиблене вивчення цієї моделі дозволяє аналізувати, які конкретні стратегії та техніки використовуються для створення сприятливого середовища для прийняття певної інформації чи погляду. Також можна дослідити, як пропагандистські повідомлення використовуються для маніпулювання відчуттями, переконаннями та поведінкою громадян. Та все ж варто нагадати що ця модель є старою та не бере до уваги багато факторів наявних в сучасній сфері комунікацій та зазвичай використовується лише для базового аналізу.</w:t>
      </w:r>
      <w:r w:rsidRPr="00D72773">
        <w:rPr>
          <w:rFonts w:ascii="Times New Roman" w:eastAsia="Times New Roman" w:hAnsi="Times New Roman" w:cs="Times New Roman"/>
          <w:color w:val="000000"/>
          <w:sz w:val="28"/>
          <w:szCs w:val="28"/>
          <w:lang w:eastAsia="uk-UA"/>
        </w:rPr>
        <w:t xml:space="preserve"> [</w:t>
      </w:r>
      <w:r w:rsidR="00270A3D" w:rsidRPr="009E16EC">
        <w:rPr>
          <w:rFonts w:ascii="Times New Roman" w:eastAsia="Times New Roman" w:hAnsi="Times New Roman" w:cs="Times New Roman"/>
          <w:color w:val="000000"/>
          <w:sz w:val="28"/>
          <w:szCs w:val="28"/>
          <w:lang w:val="ru-RU" w:eastAsia="uk-UA"/>
        </w:rPr>
        <w:t>22</w:t>
      </w:r>
      <w:r w:rsidRPr="00CB0C3B">
        <w:rPr>
          <w:rFonts w:ascii="Times New Roman" w:eastAsia="Times New Roman" w:hAnsi="Times New Roman" w:cs="Times New Roman"/>
          <w:color w:val="000000"/>
          <w:sz w:val="28"/>
          <w:szCs w:val="28"/>
          <w:lang w:eastAsia="uk-UA"/>
        </w:rPr>
        <w:t>]</w:t>
      </w:r>
    </w:p>
    <w:p w14:paraId="241685A2" w14:textId="77777777" w:rsidR="005E084D" w:rsidRPr="00CB0C3B" w:rsidRDefault="005E084D" w:rsidP="005729A6">
      <w:pPr>
        <w:spacing w:after="0" w:line="360" w:lineRule="auto"/>
        <w:ind w:firstLine="709"/>
        <w:jc w:val="both"/>
        <w:outlineLvl w:val="2"/>
        <w:rPr>
          <w:rFonts w:ascii="Times New Roman" w:eastAsia="Times New Roman" w:hAnsi="Times New Roman" w:cs="Times New Roman"/>
          <w:bCs/>
          <w:sz w:val="28"/>
          <w:szCs w:val="28"/>
          <w:lang w:eastAsia="uk-UA"/>
        </w:rPr>
      </w:pPr>
      <w:r w:rsidRPr="00CB0C3B">
        <w:rPr>
          <w:rFonts w:ascii="Times New Roman" w:eastAsia="Times New Roman" w:hAnsi="Times New Roman" w:cs="Times New Roman"/>
          <w:bCs/>
          <w:color w:val="000000"/>
          <w:sz w:val="28"/>
          <w:szCs w:val="28"/>
          <w:lang w:eastAsia="uk-UA"/>
        </w:rPr>
        <w:t>Критика моделі</w:t>
      </w:r>
    </w:p>
    <w:p w14:paraId="4491E364" w14:textId="77777777" w:rsidR="008B497E" w:rsidRDefault="005E084D" w:rsidP="005729A6">
      <w:pPr>
        <w:spacing w:after="0" w:line="360" w:lineRule="auto"/>
        <w:ind w:firstLine="709"/>
        <w:jc w:val="both"/>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 xml:space="preserve">З часом гіподермічна модель стала об'єктом критики, оскільки сприйняття аудиторії як пасивної виявилося занадто спрощеним. Дослідження показали, що люди не завжди реагують на медіа так, як передбачає ця теорія. Аудиторія </w:t>
      </w:r>
      <w:r w:rsidRPr="00CB0C3B">
        <w:rPr>
          <w:rFonts w:ascii="Times New Roman" w:eastAsia="Times New Roman" w:hAnsi="Times New Roman" w:cs="Times New Roman"/>
          <w:color w:val="000000"/>
          <w:sz w:val="28"/>
          <w:szCs w:val="28"/>
          <w:lang w:eastAsia="uk-UA"/>
        </w:rPr>
        <w:lastRenderedPageBreak/>
        <w:t>виявилася більш критичною, і різні соціальні, культурні та психологічні фактори впливають на сприйняття медіа.</w:t>
      </w:r>
    </w:p>
    <w:p w14:paraId="289D037F" w14:textId="05D48228"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Однак, попри критику, теорія гіподермічної голки продовжує залишатися важливим концептом в історії дослідження масових комунікацій, особливо в контексті пропаганди та маніпулятивних інформаційних стратегій.</w:t>
      </w:r>
    </w:p>
    <w:p w14:paraId="2A9BDFA7"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Одним із яскравих прикладів застосування гіподермічної моделі є випадок радіопередачі Орсона Веллса "Війна світів" (1938). Радіопостановка була настільки реалістичною, що частина аудиторії повірила в інопланетне вторгнення на Землю. Це підтвердило ідею того, що медіа можуть викликати масову паніку та впливати на поведінку людей безпосередньо через їхній контент.</w:t>
      </w:r>
    </w:p>
    <w:p w14:paraId="63460E69" w14:textId="77777777" w:rsidR="008B497E"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Модель "гіподермічної голки" дає уявлення про силу медіа в формуванні громадської думки та поведінки, хоча її первісна спрощена інтерпретація нині вважається застарілою. Тим не менш, вона залишається важливою частиною історії комунікаційних досліджень та слугує основою для подальшого вивчення впливу медіа на суспільство.</w:t>
      </w:r>
    </w:p>
    <w:p w14:paraId="7CA9CC1E" w14:textId="5385C58E" w:rsidR="005E084D" w:rsidRPr="004B14E1"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Еволюція моделей масової комунікації та розвиток телебачення демонструють, як змінювалося розуміння взаємодії медіа з аудиторією, а також вплив цих змін на формування ідентичності та сприйняття реальності. Від початкової ідеї про прямий і всепроникний вплив медіа, закладеної у гіподермічній моделі, до складних багатоступеневих і інтерактивних підходів, сучасна комунікація зосереджується на ролі соціальних, культурних та психологічних факторів у сприйнятті контенту. Зокрема, розвиток телебачення як соціального й культурно-комунікативного інституту не тільки змінив способи передачі інформації, але й трансформував механізми створення ідентичностей через персоналізацію контенту, маніпуляції та формування нових соціальних реалій. Цей процес ілюструє, як медіа стали не лише засобом відображення світу, але й інструментом його формування, що водночас актуалізує етичні аспекти взаємодії між аудиторією та медійними технологіями.</w:t>
      </w:r>
      <w:r w:rsidR="00A17FA6" w:rsidRPr="00A17FA6">
        <w:rPr>
          <w:rFonts w:ascii="Times New Roman" w:eastAsia="Times New Roman" w:hAnsi="Times New Roman" w:cs="Times New Roman"/>
          <w:color w:val="000000"/>
          <w:sz w:val="28"/>
          <w:szCs w:val="28"/>
          <w:lang w:eastAsia="uk-UA"/>
        </w:rPr>
        <w:t xml:space="preserve"> </w:t>
      </w:r>
      <w:r w:rsidR="00A17FA6" w:rsidRPr="004B14E1">
        <w:rPr>
          <w:rFonts w:ascii="Times New Roman" w:eastAsia="Times New Roman" w:hAnsi="Times New Roman" w:cs="Times New Roman"/>
          <w:color w:val="000000"/>
          <w:sz w:val="28"/>
          <w:szCs w:val="28"/>
          <w:lang w:eastAsia="uk-UA"/>
        </w:rPr>
        <w:t>[</w:t>
      </w:r>
      <w:r w:rsidR="00270A3D" w:rsidRPr="009E16EC">
        <w:rPr>
          <w:rFonts w:ascii="Times New Roman" w:eastAsia="Times New Roman" w:hAnsi="Times New Roman" w:cs="Times New Roman"/>
          <w:color w:val="000000"/>
          <w:sz w:val="28"/>
          <w:szCs w:val="28"/>
          <w:lang w:eastAsia="uk-UA"/>
        </w:rPr>
        <w:t>23</w:t>
      </w:r>
      <w:r w:rsidR="00A17FA6" w:rsidRPr="004B14E1">
        <w:rPr>
          <w:rFonts w:ascii="Times New Roman" w:eastAsia="Times New Roman" w:hAnsi="Times New Roman" w:cs="Times New Roman"/>
          <w:color w:val="000000"/>
          <w:sz w:val="28"/>
          <w:szCs w:val="28"/>
          <w:lang w:eastAsia="uk-UA"/>
        </w:rPr>
        <w:t>]</w:t>
      </w:r>
    </w:p>
    <w:p w14:paraId="190883F3" w14:textId="77777777" w:rsidR="005E084D" w:rsidRPr="00CB0C3B" w:rsidRDefault="005E084D" w:rsidP="005729A6">
      <w:pPr>
        <w:spacing w:after="0" w:line="360" w:lineRule="auto"/>
        <w:ind w:firstLine="708"/>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b/>
          <w:bCs/>
          <w:color w:val="000000"/>
          <w:sz w:val="28"/>
          <w:szCs w:val="28"/>
          <w:lang w:eastAsia="uk-UA"/>
        </w:rPr>
        <w:t>Культиваційна теорія</w:t>
      </w:r>
      <w:r w:rsidRPr="00CB0C3B">
        <w:rPr>
          <w:rFonts w:ascii="Times New Roman" w:eastAsia="Times New Roman" w:hAnsi="Times New Roman" w:cs="Times New Roman"/>
          <w:color w:val="000000"/>
          <w:sz w:val="28"/>
          <w:szCs w:val="28"/>
          <w:lang w:eastAsia="uk-UA"/>
        </w:rPr>
        <w:t>:</w:t>
      </w:r>
    </w:p>
    <w:p w14:paraId="76BACE3A" w14:textId="12BA4428"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lastRenderedPageBreak/>
        <w:t>Розроблена Джорджем Гербнером</w:t>
      </w:r>
      <w:r w:rsidR="00FC659A" w:rsidRPr="00CB0C3B">
        <w:rPr>
          <w:rFonts w:ascii="Times New Roman" w:eastAsia="Times New Roman" w:hAnsi="Times New Roman" w:cs="Times New Roman"/>
          <w:color w:val="000000"/>
          <w:sz w:val="28"/>
          <w:szCs w:val="28"/>
          <w:lang w:eastAsia="uk-UA"/>
        </w:rPr>
        <w:t>,</w:t>
      </w:r>
      <w:r w:rsidRPr="00CB0C3B">
        <w:rPr>
          <w:rFonts w:ascii="Times New Roman" w:eastAsia="Times New Roman" w:hAnsi="Times New Roman" w:cs="Times New Roman"/>
          <w:color w:val="000000"/>
          <w:sz w:val="28"/>
          <w:szCs w:val="28"/>
          <w:lang w:eastAsia="uk-UA"/>
        </w:rPr>
        <w:t xml:space="preserve"> дослідником масової комунікації, який вивчав вплив телебачення на світосприйняття індивідів. Автор теорії культивації та явища «синдрому злого світу»  і Ларрі Гроссом американським сценаристом та продюсером, теорія культивації є однією з тих, яка вивчає медіа впливи й розглядає аудиторію. Згідно з дослідженням Браянта і Мірон, теорія культивації найчастіше використовувалася в медіа-дослідженнях у 70-80-х роках минулого століття (</w:t>
      </w:r>
      <w:r w:rsidRPr="00D72773">
        <w:rPr>
          <w:rFonts w:ascii="Times New Roman" w:eastAsia="Times New Roman" w:hAnsi="Times New Roman" w:cs="Times New Roman"/>
          <w:i/>
          <w:iCs/>
          <w:color w:val="000000"/>
          <w:sz w:val="28"/>
          <w:szCs w:val="28"/>
          <w:lang w:eastAsia="uk-UA"/>
        </w:rPr>
        <w:t>Bryant &amp; Miron, 2004</w:t>
      </w:r>
      <w:r w:rsidRPr="00CB0C3B">
        <w:rPr>
          <w:rFonts w:ascii="Times New Roman" w:eastAsia="Times New Roman" w:hAnsi="Times New Roman" w:cs="Times New Roman"/>
          <w:color w:val="000000"/>
          <w:sz w:val="28"/>
          <w:szCs w:val="28"/>
          <w:lang w:eastAsia="uk-UA"/>
        </w:rPr>
        <w:t>). У статті "Культиваційний аналіз: огляд" Гербнер пояснює, що медіа формує певний символічний клімат і чим більше часу ми проводитимемо переглядаючи певні програми та чим частіше помічатимемо одні й ті ж патерни в медіа повідомленнях, тим сильніше віритимемо, що реальний світ такий, як нам показують на екрані (</w:t>
      </w:r>
      <w:r w:rsidRPr="00D72773">
        <w:rPr>
          <w:rFonts w:ascii="Times New Roman" w:eastAsia="Times New Roman" w:hAnsi="Times New Roman" w:cs="Times New Roman"/>
          <w:i/>
          <w:iCs/>
          <w:color w:val="000000"/>
          <w:sz w:val="28"/>
          <w:szCs w:val="28"/>
          <w:lang w:eastAsia="uk-UA"/>
        </w:rPr>
        <w:t>Gerbner, 1998</w:t>
      </w:r>
      <w:r w:rsidRPr="00CB0C3B">
        <w:rPr>
          <w:rFonts w:ascii="Times New Roman" w:eastAsia="Times New Roman" w:hAnsi="Times New Roman" w:cs="Times New Roman"/>
          <w:color w:val="000000"/>
          <w:sz w:val="28"/>
          <w:szCs w:val="28"/>
          <w:lang w:eastAsia="uk-UA"/>
        </w:rPr>
        <w:t>). Такі висновки Гербнер та Гросс зробили на основі дослідження насильства в телевізійних програмах. Вони з'ясували, що люди, які часто бачили насильство на екрані телевізора, песимістично сприймали реальність і були схильні вважати, що реальний світ також жорстокий (</w:t>
      </w:r>
      <w:r w:rsidRPr="00D72773">
        <w:rPr>
          <w:rFonts w:ascii="Times New Roman" w:eastAsia="Times New Roman" w:hAnsi="Times New Roman" w:cs="Times New Roman"/>
          <w:i/>
          <w:iCs/>
          <w:color w:val="000000"/>
          <w:sz w:val="28"/>
          <w:szCs w:val="28"/>
          <w:lang w:eastAsia="uk-UA"/>
        </w:rPr>
        <w:t>Gerbner, 1998</w:t>
      </w:r>
      <w:r w:rsidRPr="00CB0C3B">
        <w:rPr>
          <w:rFonts w:ascii="Times New Roman" w:eastAsia="Times New Roman" w:hAnsi="Times New Roman" w:cs="Times New Roman"/>
          <w:color w:val="000000"/>
          <w:sz w:val="28"/>
          <w:szCs w:val="28"/>
          <w:lang w:eastAsia="uk-UA"/>
        </w:rPr>
        <w:t>). Пізніше дослідники назвали це "синдромом жорстокого світу". У статті "Життя з телебаченням: динаміка культиваційного процесу" Гербнер, Гросс, Морган та Синьойрелі виокремлюють два порядки ефекту культивації: 1. Коли людина дізнається факти про певне явище або подію, які стосуються її соціальної реальності (</w:t>
      </w:r>
      <w:r w:rsidRPr="00D72773">
        <w:rPr>
          <w:rFonts w:ascii="Times New Roman" w:eastAsia="Times New Roman" w:hAnsi="Times New Roman" w:cs="Times New Roman"/>
          <w:i/>
          <w:iCs/>
          <w:color w:val="000000"/>
          <w:sz w:val="28"/>
          <w:szCs w:val="28"/>
          <w:lang w:eastAsia="uk-UA"/>
        </w:rPr>
        <w:t>Gerbner, Gross, Morgan &amp; Signorielli, 2007</w:t>
      </w:r>
      <w:r w:rsidRPr="00CB0C3B">
        <w:rPr>
          <w:rFonts w:ascii="Times New Roman" w:eastAsia="Times New Roman" w:hAnsi="Times New Roman" w:cs="Times New Roman"/>
          <w:color w:val="000000"/>
          <w:sz w:val="28"/>
          <w:szCs w:val="28"/>
          <w:lang w:eastAsia="uk-UA"/>
        </w:rPr>
        <w:t>). 2. Коли людина на основі цих фактів відповідає на питання 21 загального характеру й робить глобальні висновки (</w:t>
      </w:r>
      <w:r w:rsidRPr="00D72773">
        <w:rPr>
          <w:rFonts w:ascii="Times New Roman" w:eastAsia="Times New Roman" w:hAnsi="Times New Roman" w:cs="Times New Roman"/>
          <w:i/>
          <w:iCs/>
          <w:color w:val="000000"/>
          <w:sz w:val="28"/>
          <w:szCs w:val="28"/>
          <w:lang w:eastAsia="uk-UA"/>
        </w:rPr>
        <w:t>Gerbner, Gross, Morgan &amp; Signorielli, 2007</w:t>
      </w:r>
      <w:r w:rsidRPr="00CB0C3B">
        <w:rPr>
          <w:rFonts w:ascii="Times New Roman" w:eastAsia="Times New Roman" w:hAnsi="Times New Roman" w:cs="Times New Roman"/>
          <w:color w:val="000000"/>
          <w:sz w:val="28"/>
          <w:szCs w:val="28"/>
          <w:lang w:eastAsia="uk-UA"/>
        </w:rPr>
        <w:t>). Щоб дізнатися про символічний клімат в суспільстві, Гербнер вважає необхідним дослідити культурні індикатори — показники, які вимірюють суспільне ставлення до певних явищ. [</w:t>
      </w:r>
      <w:r w:rsidR="00270A3D" w:rsidRPr="009E16EC">
        <w:rPr>
          <w:rFonts w:ascii="Times New Roman" w:eastAsia="Times New Roman" w:hAnsi="Times New Roman" w:cs="Times New Roman"/>
          <w:color w:val="000000"/>
          <w:sz w:val="28"/>
          <w:szCs w:val="28"/>
          <w:lang w:val="ru-RU" w:eastAsia="uk-UA"/>
        </w:rPr>
        <w:t>24</w:t>
      </w:r>
      <w:r w:rsidRPr="00CB0C3B">
        <w:rPr>
          <w:rFonts w:ascii="Times New Roman" w:eastAsia="Times New Roman" w:hAnsi="Times New Roman" w:cs="Times New Roman"/>
          <w:color w:val="000000"/>
          <w:sz w:val="28"/>
          <w:szCs w:val="28"/>
          <w:lang w:eastAsia="uk-UA"/>
        </w:rPr>
        <w:t>]</w:t>
      </w:r>
    </w:p>
    <w:p w14:paraId="778675D0" w14:textId="1789DE79" w:rsidR="005E084D" w:rsidRPr="00615293"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У ході дослідження культурних індикаторів було поставлено три питання: 1. Які процеси лежать в основі виробництва медійного контенту? (</w:t>
      </w:r>
      <w:r w:rsidRPr="00D72773">
        <w:rPr>
          <w:rFonts w:ascii="Times New Roman" w:eastAsia="Times New Roman" w:hAnsi="Times New Roman" w:cs="Times New Roman"/>
          <w:i/>
          <w:iCs/>
          <w:color w:val="000000"/>
          <w:sz w:val="28"/>
          <w:szCs w:val="28"/>
          <w:lang w:eastAsia="uk-UA"/>
        </w:rPr>
        <w:t>Shanahan &amp; Morgan, 1999</w:t>
      </w:r>
      <w:r w:rsidRPr="00CB0C3B">
        <w:rPr>
          <w:rFonts w:ascii="Times New Roman" w:eastAsia="Times New Roman" w:hAnsi="Times New Roman" w:cs="Times New Roman"/>
          <w:color w:val="000000"/>
          <w:sz w:val="28"/>
          <w:szCs w:val="28"/>
          <w:lang w:eastAsia="uk-UA"/>
        </w:rPr>
        <w:t>) 2. Якими є домінуючі патерни у повідомленнях, текстах і зображеннях, які транслюються на телебаченні? (</w:t>
      </w:r>
      <w:r w:rsidRPr="00D72773">
        <w:rPr>
          <w:rFonts w:ascii="Times New Roman" w:eastAsia="Times New Roman" w:hAnsi="Times New Roman" w:cs="Times New Roman"/>
          <w:i/>
          <w:iCs/>
          <w:color w:val="000000"/>
          <w:sz w:val="28"/>
          <w:szCs w:val="28"/>
          <w:lang w:eastAsia="uk-UA"/>
        </w:rPr>
        <w:t>Shanahan &amp; Morgan, 1999</w:t>
      </w:r>
      <w:r w:rsidRPr="00CB0C3B">
        <w:rPr>
          <w:rFonts w:ascii="Times New Roman" w:eastAsia="Times New Roman" w:hAnsi="Times New Roman" w:cs="Times New Roman"/>
          <w:color w:val="000000"/>
          <w:sz w:val="28"/>
          <w:szCs w:val="28"/>
          <w:lang w:eastAsia="uk-UA"/>
        </w:rPr>
        <w:t>) 3. Який є зв'язок між увагою до цих повідомлень та тим, як аудиторія сприймає реальність? (</w:t>
      </w:r>
      <w:r w:rsidRPr="00D72773">
        <w:rPr>
          <w:rFonts w:ascii="Times New Roman" w:eastAsia="Times New Roman" w:hAnsi="Times New Roman" w:cs="Times New Roman"/>
          <w:i/>
          <w:iCs/>
          <w:color w:val="000000"/>
          <w:sz w:val="28"/>
          <w:szCs w:val="28"/>
          <w:lang w:eastAsia="uk-UA"/>
        </w:rPr>
        <w:t>Shanahan &amp; Morgan, 1999</w:t>
      </w:r>
      <w:r w:rsidRPr="00CB0C3B">
        <w:rPr>
          <w:rFonts w:ascii="Times New Roman" w:eastAsia="Times New Roman" w:hAnsi="Times New Roman" w:cs="Times New Roman"/>
          <w:color w:val="000000"/>
          <w:sz w:val="28"/>
          <w:szCs w:val="28"/>
          <w:lang w:eastAsia="uk-UA"/>
        </w:rPr>
        <w:t xml:space="preserve">) У статті "Культурні індикатори: Насилля у телевізійних програмах" Гербнер пояснює, що індикатори можуть "багато розповісти про </w:t>
      </w:r>
      <w:r w:rsidRPr="00CB0C3B">
        <w:rPr>
          <w:rFonts w:ascii="Times New Roman" w:eastAsia="Times New Roman" w:hAnsi="Times New Roman" w:cs="Times New Roman"/>
          <w:color w:val="000000"/>
          <w:sz w:val="28"/>
          <w:szCs w:val="28"/>
          <w:lang w:eastAsia="uk-UA"/>
        </w:rPr>
        <w:lastRenderedPageBreak/>
        <w:t>поширені репрезентації життя, проблеми, домінуючі погляди, які привертають увагу людей, займають їхній час та оживлюють їхню уяву" (Gerbner, 1970). Як правило, дослідження починається з моніторингу й повідомлень про те явище, яке нас цікавить. У статті Гербнер дає визначення всього процесу культиваційного аналізу — це дослідження зв'язків між інституційними процесами, системою повідомлень, суспільними уявленнями та поведінкою, яку вони культивують (</w:t>
      </w:r>
      <w:r w:rsidRPr="00D72773">
        <w:rPr>
          <w:rFonts w:ascii="Times New Roman" w:eastAsia="Times New Roman" w:hAnsi="Times New Roman" w:cs="Times New Roman"/>
          <w:i/>
          <w:iCs/>
          <w:color w:val="000000"/>
          <w:sz w:val="28"/>
          <w:szCs w:val="28"/>
          <w:lang w:eastAsia="uk-UA"/>
        </w:rPr>
        <w:t>Gerbner, 1970</w:t>
      </w:r>
      <w:r w:rsidRPr="00CB0C3B">
        <w:rPr>
          <w:rFonts w:ascii="Times New Roman" w:eastAsia="Times New Roman" w:hAnsi="Times New Roman" w:cs="Times New Roman"/>
          <w:color w:val="000000"/>
          <w:sz w:val="28"/>
          <w:szCs w:val="28"/>
          <w:lang w:eastAsia="uk-UA"/>
        </w:rPr>
        <w:t>).</w:t>
      </w:r>
      <w:r w:rsidR="00A17821" w:rsidRPr="00A17821">
        <w:rPr>
          <w:rFonts w:ascii="Times New Roman" w:eastAsia="Times New Roman" w:hAnsi="Times New Roman" w:cs="Times New Roman"/>
          <w:color w:val="000000"/>
          <w:sz w:val="28"/>
          <w:szCs w:val="28"/>
          <w:lang w:eastAsia="uk-UA"/>
        </w:rPr>
        <w:t xml:space="preserve"> </w:t>
      </w:r>
      <w:r w:rsidR="00A17821" w:rsidRPr="00615293">
        <w:rPr>
          <w:rFonts w:ascii="Times New Roman" w:eastAsia="Times New Roman" w:hAnsi="Times New Roman" w:cs="Times New Roman"/>
          <w:color w:val="000000"/>
          <w:sz w:val="28"/>
          <w:szCs w:val="28"/>
          <w:lang w:eastAsia="uk-UA"/>
        </w:rPr>
        <w:t>[</w:t>
      </w:r>
      <w:r w:rsidR="00270A3D" w:rsidRPr="009E16EC">
        <w:rPr>
          <w:rFonts w:ascii="Times New Roman" w:eastAsia="Times New Roman" w:hAnsi="Times New Roman" w:cs="Times New Roman"/>
          <w:color w:val="000000"/>
          <w:sz w:val="28"/>
          <w:szCs w:val="28"/>
          <w:lang w:eastAsia="uk-UA"/>
        </w:rPr>
        <w:t>25</w:t>
      </w:r>
      <w:r w:rsidR="00A17821" w:rsidRPr="00615293">
        <w:rPr>
          <w:rFonts w:ascii="Times New Roman" w:eastAsia="Times New Roman" w:hAnsi="Times New Roman" w:cs="Times New Roman"/>
          <w:color w:val="000000"/>
          <w:sz w:val="28"/>
          <w:szCs w:val="28"/>
          <w:lang w:eastAsia="uk-UA"/>
        </w:rPr>
        <w:t>]</w:t>
      </w:r>
    </w:p>
    <w:p w14:paraId="5FD029E0" w14:textId="3AC9778D" w:rsidR="004B14E1" w:rsidRPr="00615293" w:rsidRDefault="005E084D" w:rsidP="005729A6">
      <w:pPr>
        <w:spacing w:after="0" w:line="360" w:lineRule="auto"/>
        <w:ind w:firstLine="709"/>
        <w:jc w:val="both"/>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Проведення культиваційного аналізу складається з чотирьох етапів: 1. Аналіз системи повідомлень, який передбачає контент-аналіз тих програм у медіа, які нас цікавлять (</w:t>
      </w:r>
      <w:r w:rsidRPr="00D72773">
        <w:rPr>
          <w:rFonts w:ascii="Times New Roman" w:eastAsia="Times New Roman" w:hAnsi="Times New Roman" w:cs="Times New Roman"/>
          <w:i/>
          <w:iCs/>
          <w:color w:val="000000"/>
          <w:sz w:val="28"/>
          <w:szCs w:val="28"/>
          <w:lang w:eastAsia="uk-UA"/>
        </w:rPr>
        <w:t>West &amp; Turner, 2010</w:t>
      </w:r>
      <w:r w:rsidRPr="00CB0C3B">
        <w:rPr>
          <w:rFonts w:ascii="Times New Roman" w:eastAsia="Times New Roman" w:hAnsi="Times New Roman" w:cs="Times New Roman"/>
          <w:color w:val="000000"/>
          <w:sz w:val="28"/>
          <w:szCs w:val="28"/>
          <w:lang w:eastAsia="uk-UA"/>
        </w:rPr>
        <w:t>). 2. Формування питань про те, як глядачі бачать і сприймають соціальну реальність (</w:t>
      </w:r>
      <w:r w:rsidRPr="00D72773">
        <w:rPr>
          <w:rFonts w:ascii="Times New Roman" w:eastAsia="Times New Roman" w:hAnsi="Times New Roman" w:cs="Times New Roman"/>
          <w:i/>
          <w:iCs/>
          <w:color w:val="000000"/>
          <w:sz w:val="28"/>
          <w:szCs w:val="28"/>
          <w:lang w:eastAsia="uk-UA"/>
        </w:rPr>
        <w:t>West &amp; Turner, 2010</w:t>
      </w:r>
      <w:r w:rsidRPr="00CB0C3B">
        <w:rPr>
          <w:rFonts w:ascii="Times New Roman" w:eastAsia="Times New Roman" w:hAnsi="Times New Roman" w:cs="Times New Roman"/>
          <w:color w:val="000000"/>
          <w:sz w:val="28"/>
          <w:szCs w:val="28"/>
          <w:lang w:eastAsia="uk-UA"/>
        </w:rPr>
        <w:t>). 3. Опитування аудиторії з метою дізнатися відповіді на питання про 22 соціальну реальність і споживання медіа-контенту (</w:t>
      </w:r>
      <w:r w:rsidRPr="00D72773">
        <w:rPr>
          <w:rFonts w:ascii="Times New Roman" w:eastAsia="Times New Roman" w:hAnsi="Times New Roman" w:cs="Times New Roman"/>
          <w:i/>
          <w:iCs/>
          <w:color w:val="000000"/>
          <w:sz w:val="28"/>
          <w:szCs w:val="28"/>
          <w:lang w:eastAsia="uk-UA"/>
        </w:rPr>
        <w:t>West &amp; Turner, 2010</w:t>
      </w:r>
      <w:r w:rsidRPr="00CB0C3B">
        <w:rPr>
          <w:rFonts w:ascii="Times New Roman" w:eastAsia="Times New Roman" w:hAnsi="Times New Roman" w:cs="Times New Roman"/>
          <w:color w:val="000000"/>
          <w:sz w:val="28"/>
          <w:szCs w:val="28"/>
          <w:lang w:eastAsia="uk-UA"/>
        </w:rPr>
        <w:t>). 4. Порівняння того, як сприймають соціальну реальність глядачі, які часто дивляться телебачення, і глядачі, які майже не дивляться телебачення (</w:t>
      </w:r>
      <w:r w:rsidRPr="00D72773">
        <w:rPr>
          <w:rFonts w:ascii="Times New Roman" w:eastAsia="Times New Roman" w:hAnsi="Times New Roman" w:cs="Times New Roman"/>
          <w:i/>
          <w:iCs/>
          <w:color w:val="000000"/>
          <w:sz w:val="28"/>
          <w:szCs w:val="28"/>
          <w:lang w:eastAsia="uk-UA"/>
        </w:rPr>
        <w:t>West &amp; Turner, 2010</w:t>
      </w:r>
      <w:r w:rsidRPr="00CB0C3B">
        <w:rPr>
          <w:rFonts w:ascii="Times New Roman" w:eastAsia="Times New Roman" w:hAnsi="Times New Roman" w:cs="Times New Roman"/>
          <w:color w:val="000000"/>
          <w:sz w:val="28"/>
          <w:szCs w:val="28"/>
          <w:lang w:eastAsia="uk-UA"/>
        </w:rPr>
        <w:t xml:space="preserve">). Важливо розуміти, що культивація не пояснює миттєвий вплив телебачення на уявлення й поведінку глядачів. Вона фокусується на тривалому, повільному процесі, в основі якого повторювані меседжі, які часто транслюються на телебаченні. </w:t>
      </w:r>
      <w:r w:rsidR="00A17821" w:rsidRPr="00A17821">
        <w:rPr>
          <w:rFonts w:ascii="Times New Roman" w:eastAsia="Times New Roman" w:hAnsi="Times New Roman" w:cs="Times New Roman"/>
          <w:color w:val="000000"/>
          <w:sz w:val="28"/>
          <w:szCs w:val="28"/>
          <w:lang w:eastAsia="uk-UA"/>
        </w:rPr>
        <w:t>[</w:t>
      </w:r>
      <w:r w:rsidR="00270A3D" w:rsidRPr="009E16EC">
        <w:rPr>
          <w:rFonts w:ascii="Times New Roman" w:eastAsia="Times New Roman" w:hAnsi="Times New Roman" w:cs="Times New Roman"/>
          <w:color w:val="000000"/>
          <w:sz w:val="28"/>
          <w:szCs w:val="28"/>
          <w:lang w:eastAsia="uk-UA"/>
        </w:rPr>
        <w:t>26</w:t>
      </w:r>
      <w:r w:rsidR="00A17821" w:rsidRPr="00615293">
        <w:rPr>
          <w:rFonts w:ascii="Times New Roman" w:eastAsia="Times New Roman" w:hAnsi="Times New Roman" w:cs="Times New Roman"/>
          <w:color w:val="000000"/>
          <w:sz w:val="28"/>
          <w:szCs w:val="28"/>
          <w:lang w:eastAsia="uk-UA"/>
        </w:rPr>
        <w:t>]</w:t>
      </w:r>
    </w:p>
    <w:p w14:paraId="7C629862" w14:textId="1DCE7494" w:rsidR="005E084D" w:rsidRPr="00A17821"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Отже, замість того, щоб відповідати на питання про вплив, теорія культивації пояснює умови середовища, в якому такі питання могли виникнути (</w:t>
      </w:r>
      <w:r w:rsidRPr="00D72773">
        <w:rPr>
          <w:rFonts w:ascii="Times New Roman" w:eastAsia="Times New Roman" w:hAnsi="Times New Roman" w:cs="Times New Roman"/>
          <w:i/>
          <w:iCs/>
          <w:color w:val="000000"/>
          <w:sz w:val="28"/>
          <w:szCs w:val="28"/>
          <w:lang w:eastAsia="uk-UA"/>
        </w:rPr>
        <w:t>Shanahan &amp; Morgan, 1999</w:t>
      </w:r>
      <w:r w:rsidRPr="00CB0C3B">
        <w:rPr>
          <w:rFonts w:ascii="Times New Roman" w:eastAsia="Times New Roman" w:hAnsi="Times New Roman" w:cs="Times New Roman"/>
          <w:color w:val="000000"/>
          <w:sz w:val="28"/>
          <w:szCs w:val="28"/>
          <w:lang w:eastAsia="uk-UA"/>
        </w:rPr>
        <w:t>). Гербнер називає чотири групи змінних культиваційного аналізу: увага (як часто висвітлюється або ігнорується певна тема), наголос (наскільки інтенсивно це висвітлюється), тенденція (вимірювання оцінки, ставлення до теми) та структура (вимірювання зв'язків між змінними) (</w:t>
      </w:r>
      <w:r w:rsidRPr="00D72773">
        <w:rPr>
          <w:rFonts w:ascii="Times New Roman" w:eastAsia="Times New Roman" w:hAnsi="Times New Roman" w:cs="Times New Roman"/>
          <w:i/>
          <w:iCs/>
          <w:color w:val="000000"/>
          <w:sz w:val="28"/>
          <w:szCs w:val="28"/>
          <w:lang w:eastAsia="uk-UA"/>
        </w:rPr>
        <w:t>Gerbner, 1970</w:t>
      </w:r>
      <w:r w:rsidRPr="00CB0C3B">
        <w:rPr>
          <w:rFonts w:ascii="Times New Roman" w:eastAsia="Times New Roman" w:hAnsi="Times New Roman" w:cs="Times New Roman"/>
          <w:color w:val="000000"/>
          <w:sz w:val="28"/>
          <w:szCs w:val="28"/>
          <w:lang w:eastAsia="uk-UA"/>
        </w:rPr>
        <w:t>). Важливо пам'ятати, що сама культивація залежить від того, наскільки медіа як джерело інформації про світ переважає для людини порівняно з іншими джерелами інформації (</w:t>
      </w:r>
      <w:r w:rsidRPr="00D72773">
        <w:rPr>
          <w:rFonts w:ascii="Times New Roman" w:eastAsia="Times New Roman" w:hAnsi="Times New Roman" w:cs="Times New Roman"/>
          <w:i/>
          <w:iCs/>
          <w:color w:val="000000"/>
          <w:sz w:val="28"/>
          <w:szCs w:val="28"/>
          <w:lang w:eastAsia="uk-UA"/>
        </w:rPr>
        <w:t>Gerbner, 1998</w:t>
      </w:r>
      <w:r w:rsidRPr="00CB0C3B">
        <w:rPr>
          <w:rFonts w:ascii="Times New Roman" w:eastAsia="Times New Roman" w:hAnsi="Times New Roman" w:cs="Times New Roman"/>
          <w:color w:val="000000"/>
          <w:sz w:val="28"/>
          <w:szCs w:val="28"/>
          <w:lang w:eastAsia="uk-UA"/>
        </w:rPr>
        <w:t>). Умовно кажучи, якщо ми частіше бачимо перед собою певну картинку на екрані, ніж спілкуємося на цю ж тему з кимось зі знайомих, то ми схильні сильніше переймати саме медіа-меседжі й сприймати їх як соціальну реальність.</w:t>
      </w:r>
      <w:r w:rsidR="00A17821" w:rsidRPr="00A17821">
        <w:rPr>
          <w:rFonts w:ascii="Times New Roman" w:eastAsia="Times New Roman" w:hAnsi="Times New Roman" w:cs="Times New Roman"/>
          <w:color w:val="000000"/>
          <w:sz w:val="28"/>
          <w:szCs w:val="28"/>
          <w:lang w:eastAsia="uk-UA"/>
        </w:rPr>
        <w:t xml:space="preserve"> [</w:t>
      </w:r>
      <w:r w:rsidR="00270A3D" w:rsidRPr="009E16EC">
        <w:rPr>
          <w:rFonts w:ascii="Times New Roman" w:eastAsia="Times New Roman" w:hAnsi="Times New Roman" w:cs="Times New Roman"/>
          <w:color w:val="000000"/>
          <w:sz w:val="28"/>
          <w:szCs w:val="28"/>
          <w:lang w:eastAsia="uk-UA"/>
        </w:rPr>
        <w:t>27</w:t>
      </w:r>
      <w:r w:rsidR="00A17821" w:rsidRPr="00A17821">
        <w:rPr>
          <w:rFonts w:ascii="Times New Roman" w:eastAsia="Times New Roman" w:hAnsi="Times New Roman" w:cs="Times New Roman"/>
          <w:color w:val="000000"/>
          <w:sz w:val="28"/>
          <w:szCs w:val="28"/>
          <w:lang w:eastAsia="uk-UA"/>
        </w:rPr>
        <w:t>]</w:t>
      </w:r>
    </w:p>
    <w:p w14:paraId="6D7CD020"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lastRenderedPageBreak/>
        <w:t>Формування суспільного сприйняття реальності через медіа відбувається завдяки взаємодії механізмів вибору інформації та її тривалого впливу на свідомість аудиторії. Поки модель "ворітного контролю" визначає, які теми потрапляють у медіапростір, і формує інформаційне середовище, теорія культивації показує, як тривалий вплив повторюваних меседжів у медіа може змінювати сприйняття реальності, створюючи стійкі уявлення про навколишній світ. Обидві концепції демонструють, що медіа не лише інформують, але й активно конструюють суспільну реальність, впливаючи на громадську думку, цінності та соціальні настрої. У цьому контексті критичне ставлення до контенту й усвідомлення маніпулятивних стратегій стають необхідними для формування об'єктивного світогляду.</w:t>
      </w:r>
    </w:p>
    <w:p w14:paraId="68494473" w14:textId="77777777" w:rsidR="005E084D" w:rsidRPr="00CB0C3B" w:rsidRDefault="005E084D" w:rsidP="005729A6">
      <w:pPr>
        <w:spacing w:after="0" w:line="360" w:lineRule="auto"/>
        <w:ind w:firstLine="708"/>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b/>
          <w:bCs/>
          <w:color w:val="000000"/>
          <w:sz w:val="28"/>
          <w:szCs w:val="28"/>
          <w:lang w:eastAsia="uk-UA"/>
        </w:rPr>
        <w:t>Модель "ворітного контролю"</w:t>
      </w:r>
      <w:r w:rsidRPr="00CB0C3B">
        <w:rPr>
          <w:rFonts w:ascii="Times New Roman" w:eastAsia="Times New Roman" w:hAnsi="Times New Roman" w:cs="Times New Roman"/>
          <w:color w:val="000000"/>
          <w:sz w:val="28"/>
          <w:szCs w:val="28"/>
          <w:lang w:eastAsia="uk-UA"/>
        </w:rPr>
        <w:t>:</w:t>
      </w:r>
    </w:p>
    <w:p w14:paraId="5DD3CE1C"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Медіа обирають, які теми актуалізувати та які проблеми суспільства висвітлювати, керуючись кількома ключовими факторами, що визначають пріоритетність інформації. Одним із центральних концептів у цьому процесі є модель "ворітного контролю" (gatekeeping), запропонована Куртом Левіном. Відповідно до цієї моделі, журналісти, редактори та інші медійні працівники виконують роль "воротарів", які вирішують, які новини потрапляють у простір мас-медіа. Цей відбір здійснюється на основі низки критеріїв, таких як актуальність, суспільна значущість, інтерес аудиторії, а також впливовість події чи інформації.</w:t>
      </w:r>
    </w:p>
    <w:p w14:paraId="158828A0" w14:textId="77777777" w:rsidR="00404DE2"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Крім цього, теорія порядку денного (agenda-setting theory), розроблена Маквеллом МакКомбсом та Дональдом Шоу, пояснює, як медіа не просто відображають події, а створюють суспільний порядок денний, виділяючи конкретні теми та підсилюючи їх значущість у суспільній свідомості. Завдяки цьому медіа здатні впливати на пріоритети суспільства, привертаючи увагу до певних питань, які стають важливими для обговорення та дискусії. Це означає, що через виділення певних тем і проблем медіа можуть формувати суспільні наративи та акцентувати увагу на конкретних аспектах реальності, які впливають на громадську думку та формують соціальні настрої.</w:t>
      </w:r>
    </w:p>
    <w:p w14:paraId="7BF067D9" w14:textId="1EFE1C16"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bCs/>
          <w:color w:val="000000"/>
          <w:sz w:val="28"/>
          <w:szCs w:val="28"/>
          <w:lang w:eastAsia="uk-UA"/>
        </w:rPr>
        <w:lastRenderedPageBreak/>
        <w:t>Модель "ворітного контролю"</w:t>
      </w:r>
      <w:r w:rsidRPr="00CB0C3B">
        <w:rPr>
          <w:rFonts w:ascii="Times New Roman" w:eastAsia="Times New Roman" w:hAnsi="Times New Roman" w:cs="Times New Roman"/>
          <w:color w:val="000000"/>
          <w:sz w:val="28"/>
          <w:szCs w:val="28"/>
          <w:lang w:eastAsia="uk-UA"/>
        </w:rPr>
        <w:t xml:space="preserve"> є теорією в сфері медіа та комунікацій, яка пояснює, як медіа обирають, які теми та інформація будуть представлені аудиторії. Основна ідея моделі полягає в тому, що редактори, журналісти та інші медійні працівники виконують роль своєрідних "воріт", через які проходить або не проходить певна інформація. </w:t>
      </w:r>
    </w:p>
    <w:p w14:paraId="50CCF4D4" w14:textId="29F70EAC"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Модель Левіна, або топологічна модель виходить з того, що в різних соціальних ситуаціях приплив інформації є завжди нерівномірним та неповним. Приплив інформації регулюється бар’єрами (Левін називав їх воротами). У ролі таких бар’єрів виступають певні люди або інституції, які одну інформацію затримують, іншу пропускають. Наприклад, у масовій комунікації такими особами є редактори, видавці, засновники тощо. [</w:t>
      </w:r>
      <w:r w:rsidR="00270A3D" w:rsidRPr="009E16EC">
        <w:rPr>
          <w:rFonts w:ascii="Times New Roman" w:eastAsia="Times New Roman" w:hAnsi="Times New Roman" w:cs="Times New Roman"/>
          <w:color w:val="000000"/>
          <w:sz w:val="28"/>
          <w:szCs w:val="28"/>
          <w:lang w:eastAsia="uk-UA"/>
        </w:rPr>
        <w:t>28</w:t>
      </w:r>
      <w:r w:rsidRPr="00CB0C3B">
        <w:rPr>
          <w:rFonts w:ascii="Times New Roman" w:eastAsia="Times New Roman" w:hAnsi="Times New Roman" w:cs="Times New Roman"/>
          <w:color w:val="000000"/>
          <w:sz w:val="28"/>
          <w:szCs w:val="28"/>
          <w:lang w:eastAsia="uk-UA"/>
        </w:rPr>
        <w:t>]</w:t>
      </w:r>
    </w:p>
    <w:p w14:paraId="61D952BD"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Максвелл МакКомбс пізніше розширив концепцію "ворітного контролю" Левіна, розробивши теорію порядку денного (agenda-setting theory). Вона пояснює, як медіа не тільки обирають інформацію для висвітлення, а й впливають на те, які питання стають важливими для суспільства. Згідно з цією теорією, медіа, висвітлюючи певні теми, формують суспільний порядок денний, створюючи враження, що саме ці питання є найбільш актуальними. Це призводить до того, що певні теми стають пріоритетними для обговорення у суспільстві, навіть якщо вони не відповідають реальним потребам аудиторії.</w:t>
      </w:r>
    </w:p>
    <w:p w14:paraId="694801D0"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У 1968 році МакКомбс та Дональд Шоу провели дослідження, яке показало, що засоби масової інформації часто висвітлюють однакові теми, створюючи враження їхньої важливості. Внаслідок цього, навіть ті теми, які далекі від інтересів або реальних проблем аудиторії, можуть стати суспільно значущими через штучне підвищення їхньої актуальності за допомогою тривалого висвітлення.</w:t>
      </w:r>
    </w:p>
    <w:p w14:paraId="0A7A6AA6" w14:textId="38954080" w:rsidR="005E084D" w:rsidRPr="00A17821"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МакКомбс запропонував декілька умов для досягнення ефекту порядку денного: 1) регулярність і тривалість передачі інформації, що впливає на стійкість її впливу на аудиторію; 2) близькість до досвіду реципієнта, тобто інформація, яка не пов'язана з повсякденним досвідом людини, легше впливає на її установки. Ефект порядку денного є мінімальним, якщо людина має власний досвід із темою, і максимальним, коли вона не знайома з нею. Різні медіа формують порядок денний </w:t>
      </w:r>
      <w:r w:rsidRPr="00CB0C3B">
        <w:rPr>
          <w:rFonts w:ascii="Times New Roman" w:eastAsia="Times New Roman" w:hAnsi="Times New Roman" w:cs="Times New Roman"/>
          <w:color w:val="000000"/>
          <w:sz w:val="28"/>
          <w:szCs w:val="28"/>
          <w:lang w:eastAsia="uk-UA"/>
        </w:rPr>
        <w:lastRenderedPageBreak/>
        <w:t>із різною швидкістю: телебачення впливає швидше за друковану пресу, але наразі найшвидший ефект досягається через інтернет.</w:t>
      </w:r>
      <w:r w:rsidR="00A17821" w:rsidRPr="00A17821">
        <w:rPr>
          <w:rFonts w:ascii="Times New Roman" w:eastAsia="Times New Roman" w:hAnsi="Times New Roman" w:cs="Times New Roman"/>
          <w:color w:val="000000"/>
          <w:sz w:val="28"/>
          <w:szCs w:val="28"/>
          <w:lang w:eastAsia="uk-UA"/>
        </w:rPr>
        <w:t xml:space="preserve"> </w:t>
      </w:r>
      <w:r w:rsidR="00A17821" w:rsidRPr="00615293">
        <w:rPr>
          <w:rFonts w:ascii="Times New Roman" w:eastAsia="Times New Roman" w:hAnsi="Times New Roman" w:cs="Times New Roman"/>
          <w:color w:val="000000"/>
          <w:sz w:val="28"/>
          <w:szCs w:val="28"/>
          <w:lang w:eastAsia="uk-UA"/>
        </w:rPr>
        <w:t>[</w:t>
      </w:r>
      <w:r w:rsidR="00270A3D" w:rsidRPr="009E16EC">
        <w:rPr>
          <w:rFonts w:ascii="Times New Roman" w:eastAsia="Times New Roman" w:hAnsi="Times New Roman" w:cs="Times New Roman"/>
          <w:color w:val="000000"/>
          <w:sz w:val="28"/>
          <w:szCs w:val="28"/>
          <w:lang w:eastAsia="uk-UA"/>
        </w:rPr>
        <w:t>29</w:t>
      </w:r>
      <w:r w:rsidR="00A17821" w:rsidRPr="00A17821">
        <w:rPr>
          <w:rFonts w:ascii="Times New Roman" w:eastAsia="Times New Roman" w:hAnsi="Times New Roman" w:cs="Times New Roman"/>
          <w:color w:val="000000"/>
          <w:sz w:val="28"/>
          <w:szCs w:val="28"/>
          <w:lang w:eastAsia="uk-UA"/>
        </w:rPr>
        <w:t>]</w:t>
      </w:r>
    </w:p>
    <w:p w14:paraId="155A0CDE" w14:textId="42EB586A"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Прихильники теорії, підкреслювали, що вона розкриває основні механізми формування обізнаності та суспільної оцінки подій, а також конкурентну боротьбу за увагу серед політичних партій, лідерів та публічних осіб. Критики ж, своєю чергою, зауважують, що теорія має обмежену перспективу, оскільки розглядає вплив медіа окремо від інших чинників формування порядку денного. Також зазначають, що аудиторія не диференціюється, і не враховується різниця у сприйнятті порядку денного, який подається різними медіа-каналами. [</w:t>
      </w:r>
      <w:r w:rsidR="00270A3D" w:rsidRPr="009E16EC">
        <w:rPr>
          <w:rFonts w:ascii="Times New Roman" w:eastAsia="Times New Roman" w:hAnsi="Times New Roman" w:cs="Times New Roman"/>
          <w:color w:val="000000"/>
          <w:sz w:val="28"/>
          <w:szCs w:val="28"/>
          <w:lang w:val="ru-RU" w:eastAsia="uk-UA"/>
        </w:rPr>
        <w:t>30</w:t>
      </w:r>
      <w:r w:rsidRPr="00CB0C3B">
        <w:rPr>
          <w:rFonts w:ascii="Times New Roman" w:eastAsia="Times New Roman" w:hAnsi="Times New Roman" w:cs="Times New Roman"/>
          <w:color w:val="000000"/>
          <w:sz w:val="28"/>
          <w:szCs w:val="28"/>
          <w:lang w:eastAsia="uk-UA"/>
        </w:rPr>
        <w:t>]</w:t>
      </w:r>
    </w:p>
    <w:p w14:paraId="012115EC" w14:textId="1AF83745" w:rsidR="005E084D" w:rsidRDefault="005E084D" w:rsidP="005729A6">
      <w:pPr>
        <w:spacing w:after="0" w:line="360" w:lineRule="auto"/>
        <w:ind w:firstLine="709"/>
        <w:jc w:val="both"/>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Отже, модель "ворітного контролю" та теорія порядку денного є взаємодоповнюючими концепціями, які допомагають зрозуміти механізми впливу медіа на суспільство. Модель Левіна акцентує увагу на процесі відбору інформації, визначаючи, які новини або події отримують доступ до медійного простору та формують інформаційне середовище. Теорія порядку денного, запропонована МакКомбсом, розширює цю ідею, наголошуючи на тому, як саме цей відбір інформації здатен впливати на суспільну думку, пріоритизуючи певні теми та проблеми. Таким чином, медіа не просто відображають події, а активно формують суспільну реальність, визначаючи, які питання є важливими для широкої аудиторії. У результаті, модель "ворітного контролю" і теорія порядку денного спільно розкривають глибокий взаємозв'язок між процесом вибору інформації та її впливом на сприйняття громадськістю ключових тем і пріоритетів. Це підкреслює важливість критичного підходу до споживання медійного контенту та вміння розрізняти об'єктивні факти від маніпулятивних впливів.</w:t>
      </w:r>
    </w:p>
    <w:p w14:paraId="3F6D04F1" w14:textId="54637834" w:rsidR="00C42F28" w:rsidRDefault="00C42F28" w:rsidP="005729A6">
      <w:pPr>
        <w:spacing w:after="0" w:line="360" w:lineRule="auto"/>
        <w:ind w:firstLine="709"/>
        <w:jc w:val="both"/>
        <w:rPr>
          <w:rFonts w:ascii="Times New Roman" w:eastAsia="Times New Roman" w:hAnsi="Times New Roman" w:cs="Times New Roman"/>
          <w:color w:val="000000"/>
          <w:sz w:val="28"/>
          <w:szCs w:val="28"/>
          <w:lang w:eastAsia="uk-UA"/>
        </w:rPr>
      </w:pPr>
    </w:p>
    <w:p w14:paraId="070736E4" w14:textId="3AD16DB2" w:rsidR="00C42F28" w:rsidRDefault="00C42F28" w:rsidP="005729A6">
      <w:pPr>
        <w:spacing w:after="0" w:line="360" w:lineRule="auto"/>
        <w:ind w:firstLine="709"/>
        <w:jc w:val="both"/>
        <w:rPr>
          <w:rFonts w:ascii="Times New Roman" w:eastAsia="Times New Roman" w:hAnsi="Times New Roman" w:cs="Times New Roman"/>
          <w:color w:val="000000"/>
          <w:sz w:val="28"/>
          <w:szCs w:val="28"/>
          <w:lang w:eastAsia="uk-UA"/>
        </w:rPr>
      </w:pPr>
    </w:p>
    <w:p w14:paraId="0F6A073B" w14:textId="71A4136F" w:rsidR="00C42F28" w:rsidRDefault="00C42F28" w:rsidP="005729A6">
      <w:pPr>
        <w:spacing w:after="0" w:line="360" w:lineRule="auto"/>
        <w:ind w:firstLine="709"/>
        <w:jc w:val="both"/>
        <w:rPr>
          <w:rFonts w:ascii="Times New Roman" w:eastAsia="Times New Roman" w:hAnsi="Times New Roman" w:cs="Times New Roman"/>
          <w:color w:val="000000"/>
          <w:sz w:val="28"/>
          <w:szCs w:val="28"/>
          <w:lang w:eastAsia="uk-UA"/>
        </w:rPr>
      </w:pPr>
    </w:p>
    <w:p w14:paraId="3E8A8196" w14:textId="629A1F7F" w:rsidR="00C42F28" w:rsidRDefault="00C42F28" w:rsidP="005729A6">
      <w:pPr>
        <w:spacing w:after="0" w:line="360" w:lineRule="auto"/>
        <w:ind w:firstLine="709"/>
        <w:jc w:val="both"/>
        <w:rPr>
          <w:rFonts w:ascii="Times New Roman" w:eastAsia="Times New Roman" w:hAnsi="Times New Roman" w:cs="Times New Roman"/>
          <w:color w:val="000000"/>
          <w:sz w:val="28"/>
          <w:szCs w:val="28"/>
          <w:lang w:eastAsia="uk-UA"/>
        </w:rPr>
      </w:pPr>
    </w:p>
    <w:p w14:paraId="4DB73A54" w14:textId="094597A3" w:rsidR="00C42F28" w:rsidRDefault="00C42F28" w:rsidP="005729A6">
      <w:pPr>
        <w:spacing w:after="0" w:line="360" w:lineRule="auto"/>
        <w:ind w:firstLine="709"/>
        <w:jc w:val="both"/>
        <w:rPr>
          <w:rFonts w:ascii="Times New Roman" w:eastAsia="Times New Roman" w:hAnsi="Times New Roman" w:cs="Times New Roman"/>
          <w:color w:val="000000"/>
          <w:sz w:val="28"/>
          <w:szCs w:val="28"/>
          <w:lang w:eastAsia="uk-UA"/>
        </w:rPr>
      </w:pPr>
    </w:p>
    <w:p w14:paraId="4DD70A00" w14:textId="4DA78E45" w:rsidR="00C42F28" w:rsidRDefault="00C42F28" w:rsidP="005729A6">
      <w:pPr>
        <w:spacing w:after="0" w:line="360" w:lineRule="auto"/>
        <w:ind w:firstLine="709"/>
        <w:jc w:val="both"/>
        <w:rPr>
          <w:rFonts w:ascii="Times New Roman" w:eastAsia="Times New Roman" w:hAnsi="Times New Roman" w:cs="Times New Roman"/>
          <w:color w:val="000000"/>
          <w:sz w:val="28"/>
          <w:szCs w:val="28"/>
          <w:lang w:eastAsia="uk-UA"/>
        </w:rPr>
      </w:pPr>
    </w:p>
    <w:p w14:paraId="5BE04AFB" w14:textId="77777777" w:rsidR="005729A6" w:rsidRPr="00CB0C3B" w:rsidRDefault="005729A6" w:rsidP="008D4C99">
      <w:pPr>
        <w:spacing w:after="0" w:line="360" w:lineRule="auto"/>
        <w:jc w:val="both"/>
        <w:rPr>
          <w:rFonts w:ascii="Times New Roman" w:eastAsia="Times New Roman" w:hAnsi="Times New Roman" w:cs="Times New Roman"/>
          <w:sz w:val="28"/>
          <w:szCs w:val="28"/>
          <w:lang w:eastAsia="uk-UA"/>
        </w:rPr>
      </w:pPr>
    </w:p>
    <w:p w14:paraId="785DEB43" w14:textId="0267F2D2" w:rsidR="00922C75" w:rsidRPr="00CB0C3B" w:rsidRDefault="00922C75" w:rsidP="005729A6">
      <w:pPr>
        <w:spacing w:after="0" w:line="360" w:lineRule="auto"/>
        <w:ind w:firstLine="708"/>
        <w:rPr>
          <w:rFonts w:ascii="Times New Roman" w:eastAsia="Times New Roman" w:hAnsi="Times New Roman" w:cs="Times New Roman"/>
          <w:b/>
          <w:bCs/>
          <w:color w:val="000000"/>
          <w:sz w:val="28"/>
          <w:szCs w:val="28"/>
          <w:lang w:eastAsia="uk-UA"/>
        </w:rPr>
      </w:pPr>
      <w:r w:rsidRPr="00CB0C3B">
        <w:rPr>
          <w:rFonts w:ascii="Times New Roman" w:eastAsia="Times New Roman" w:hAnsi="Times New Roman" w:cs="Times New Roman"/>
          <w:b/>
          <w:bCs/>
          <w:color w:val="000000"/>
          <w:sz w:val="28"/>
          <w:szCs w:val="28"/>
          <w:lang w:eastAsia="uk-UA"/>
        </w:rPr>
        <w:lastRenderedPageBreak/>
        <w:t>В</w:t>
      </w:r>
      <w:r w:rsidR="008B497E">
        <w:rPr>
          <w:rFonts w:ascii="Times New Roman" w:eastAsia="Times New Roman" w:hAnsi="Times New Roman" w:cs="Times New Roman"/>
          <w:b/>
          <w:bCs/>
          <w:color w:val="000000"/>
          <w:sz w:val="28"/>
          <w:szCs w:val="28"/>
          <w:lang w:eastAsia="uk-UA"/>
        </w:rPr>
        <w:t>ИСНОВКИ ДО РОЗДІЛУ</w:t>
      </w:r>
      <w:r w:rsidRPr="00CB0C3B">
        <w:rPr>
          <w:rFonts w:ascii="Times New Roman" w:eastAsia="Times New Roman" w:hAnsi="Times New Roman" w:cs="Times New Roman"/>
          <w:b/>
          <w:bCs/>
          <w:color w:val="000000"/>
          <w:sz w:val="28"/>
          <w:szCs w:val="28"/>
          <w:lang w:eastAsia="uk-UA"/>
        </w:rPr>
        <w:t xml:space="preserve"> 1</w:t>
      </w:r>
    </w:p>
    <w:p w14:paraId="2CC13214" w14:textId="09899EA5"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Вивчаючи теоретичні підходи до аналізу аудіовізуального мистецтва як медіа-впливу, ми дійшли висновків, що</w:t>
      </w:r>
      <w:r w:rsidRPr="00CB0C3B">
        <w:rPr>
          <w:rFonts w:ascii="Times New Roman" w:eastAsia="Times New Roman" w:hAnsi="Times New Roman" w:cs="Times New Roman"/>
          <w:b/>
          <w:bCs/>
          <w:color w:val="000000"/>
          <w:sz w:val="28"/>
          <w:szCs w:val="28"/>
          <w:lang w:eastAsia="uk-UA"/>
        </w:rPr>
        <w:t xml:space="preserve"> </w:t>
      </w:r>
      <w:r w:rsidRPr="00CB0C3B">
        <w:rPr>
          <w:rFonts w:ascii="Times New Roman" w:eastAsia="Times New Roman" w:hAnsi="Times New Roman" w:cs="Times New Roman"/>
          <w:color w:val="000000"/>
          <w:sz w:val="28"/>
          <w:szCs w:val="28"/>
          <w:lang w:eastAsia="uk-UA"/>
        </w:rPr>
        <w:t>аудіовізуальні медіа, включаючи кіно та телебачення, є потужними інструментами впливу на суспільство завдяки здатності поєднувати візуальний, аудіальний і наративний контент. Вони формують громадську думку, транслюють культурні цінності та активно взаємодіють із соціальними процесами. Для аналізу цього впливу виокремлюють такі теоретичні підходи:</w:t>
      </w:r>
    </w:p>
    <w:p w14:paraId="0AAAF193" w14:textId="77777777" w:rsidR="005E084D" w:rsidRPr="00CB0C3B" w:rsidRDefault="005E084D" w:rsidP="005729A6">
      <w:pPr>
        <w:pStyle w:val="ac"/>
        <w:numPr>
          <w:ilvl w:val="0"/>
          <w:numId w:val="32"/>
        </w:numPr>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b/>
          <w:bCs/>
          <w:color w:val="000000"/>
          <w:sz w:val="28"/>
          <w:szCs w:val="28"/>
          <w:lang w:eastAsia="uk-UA"/>
        </w:rPr>
        <w:t>Культурологічний підхід</w:t>
      </w:r>
      <w:r w:rsidRPr="00CB0C3B">
        <w:rPr>
          <w:rFonts w:ascii="Times New Roman" w:eastAsia="Times New Roman" w:hAnsi="Times New Roman" w:cs="Times New Roman"/>
          <w:color w:val="000000"/>
          <w:sz w:val="28"/>
          <w:szCs w:val="28"/>
          <w:lang w:eastAsia="uk-UA"/>
        </w:rPr>
        <w:t xml:space="preserve"> (К. Гірц) розглядає медіа як систему символів і значень, що створюють культурний контекст і впливають на уявлення людей про світ. Медіа не лише транслюють цінності, а й формують нові моделі поведінки та ідентичності.</w:t>
      </w:r>
    </w:p>
    <w:p w14:paraId="5B0252BE" w14:textId="77777777" w:rsidR="005E084D" w:rsidRPr="00CB0C3B" w:rsidRDefault="005E084D" w:rsidP="005729A6">
      <w:pPr>
        <w:pStyle w:val="ac"/>
        <w:numPr>
          <w:ilvl w:val="0"/>
          <w:numId w:val="32"/>
        </w:numPr>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b/>
          <w:bCs/>
          <w:color w:val="000000"/>
          <w:sz w:val="28"/>
          <w:szCs w:val="28"/>
          <w:lang w:eastAsia="uk-UA"/>
        </w:rPr>
        <w:t>Критичний підхід</w:t>
      </w:r>
      <w:r w:rsidRPr="00CB0C3B">
        <w:rPr>
          <w:rFonts w:ascii="Times New Roman" w:eastAsia="Times New Roman" w:hAnsi="Times New Roman" w:cs="Times New Roman"/>
          <w:color w:val="000000"/>
          <w:sz w:val="28"/>
          <w:szCs w:val="28"/>
          <w:lang w:eastAsia="uk-UA"/>
        </w:rPr>
        <w:t xml:space="preserve"> (Т. Адорно, Ж. Бодрійяр) підкреслює, що медіа, будучи частиною індустрії культури, часто використовуються для маніпулювання масовою свідомістю. Бодрійяр вводить поняття «симулякрів» — образів, які замінюють реальність, формуючи гіперреальність.</w:t>
      </w:r>
    </w:p>
    <w:p w14:paraId="032D21A9" w14:textId="77777777" w:rsidR="005E084D" w:rsidRPr="00CB0C3B" w:rsidRDefault="005E084D" w:rsidP="005729A6">
      <w:pPr>
        <w:pStyle w:val="ac"/>
        <w:numPr>
          <w:ilvl w:val="0"/>
          <w:numId w:val="32"/>
        </w:numPr>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b/>
          <w:bCs/>
          <w:color w:val="000000"/>
          <w:sz w:val="28"/>
          <w:szCs w:val="28"/>
          <w:lang w:eastAsia="uk-UA"/>
        </w:rPr>
        <w:t>Соціологічний підхід</w:t>
      </w:r>
      <w:r w:rsidRPr="00CB0C3B">
        <w:rPr>
          <w:rFonts w:ascii="Times New Roman" w:eastAsia="Times New Roman" w:hAnsi="Times New Roman" w:cs="Times New Roman"/>
          <w:color w:val="000000"/>
          <w:sz w:val="28"/>
          <w:szCs w:val="28"/>
          <w:lang w:eastAsia="uk-UA"/>
        </w:rPr>
        <w:t xml:space="preserve"> (М. Маклюен, П. Бурдьє) зосереджується на ролі медіа у трансформації соціальних відносин. Маклюен аналізує медіа як «медіум», що змінює спосіб мислення та взаємодії, тоді як Бурдьє наголошує на значенні культурного капіталу, який визначає доступ людини до соціальних ресурсів.</w:t>
      </w:r>
    </w:p>
    <w:p w14:paraId="0E0CD867" w14:textId="77777777" w:rsidR="005E084D" w:rsidRPr="00CB0C3B" w:rsidRDefault="005E084D" w:rsidP="005729A6">
      <w:pPr>
        <w:pStyle w:val="ac"/>
        <w:numPr>
          <w:ilvl w:val="0"/>
          <w:numId w:val="32"/>
        </w:numPr>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b/>
          <w:bCs/>
          <w:color w:val="000000"/>
          <w:sz w:val="28"/>
          <w:szCs w:val="28"/>
          <w:lang w:eastAsia="uk-UA"/>
        </w:rPr>
        <w:t>Інтерактивний підхід</w:t>
      </w:r>
      <w:r w:rsidRPr="00CB0C3B">
        <w:rPr>
          <w:rFonts w:ascii="Times New Roman" w:eastAsia="Times New Roman" w:hAnsi="Times New Roman" w:cs="Times New Roman"/>
          <w:color w:val="000000"/>
          <w:sz w:val="28"/>
          <w:szCs w:val="28"/>
          <w:lang w:eastAsia="uk-UA"/>
        </w:rPr>
        <w:t xml:space="preserve"> вивчає зміну ролі глядача в умовах сучасних інтерактивних технологій, де користувач стає не лише споживачем контенту, а й активним учасником його створення та поширення.</w:t>
      </w:r>
    </w:p>
    <w:p w14:paraId="1DD697E6"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Кожен із цих підходів дозволяє глибше зрозуміти, як аудіовізуальне мистецтво впливає на сприйняття світу, формування культурних норм і поведінкових моделей.</w:t>
      </w:r>
    </w:p>
    <w:p w14:paraId="4C8E1A09"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Щоб вивчити механізми відображення суспільних проблем у кіно та на телебаченні, ми звернулися до різних теоретичних моделей та практичного </w:t>
      </w:r>
      <w:r w:rsidRPr="00CB0C3B">
        <w:rPr>
          <w:rFonts w:ascii="Times New Roman" w:eastAsia="Times New Roman" w:hAnsi="Times New Roman" w:cs="Times New Roman"/>
          <w:color w:val="000000"/>
          <w:sz w:val="28"/>
          <w:szCs w:val="28"/>
          <w:lang w:eastAsia="uk-UA"/>
        </w:rPr>
        <w:lastRenderedPageBreak/>
        <w:t>матеріалу.</w:t>
      </w:r>
      <w:r w:rsidRPr="00CB0C3B">
        <w:rPr>
          <w:rFonts w:ascii="Times New Roman" w:eastAsia="Times New Roman" w:hAnsi="Times New Roman" w:cs="Times New Roman"/>
          <w:color w:val="000000"/>
          <w:sz w:val="28"/>
          <w:szCs w:val="28"/>
          <w:lang w:eastAsia="uk-UA"/>
        </w:rPr>
        <w:br/>
        <w:t>Кіно та телебачення виступають як дзеркало суспільства, відображаючи його найгостріші виклики й конфлікти. Завдяки поєднанню візуальних, аудіальних і наративних засобів, вони можуть транслювати складні соціальні проблеми в зрозумілій і емоційно насиченій формі. Основні механізми відображення суспільних проблем включають:</w:t>
      </w:r>
    </w:p>
    <w:p w14:paraId="0289B00D" w14:textId="77777777" w:rsidR="005E084D" w:rsidRPr="00CB0C3B" w:rsidRDefault="005E084D" w:rsidP="005729A6">
      <w:pPr>
        <w:pStyle w:val="ac"/>
        <w:numPr>
          <w:ilvl w:val="0"/>
          <w:numId w:val="33"/>
        </w:numPr>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b/>
          <w:bCs/>
          <w:color w:val="000000"/>
          <w:sz w:val="28"/>
          <w:szCs w:val="28"/>
          <w:lang w:eastAsia="uk-UA"/>
        </w:rPr>
        <w:t>Тематичне висвітлення</w:t>
      </w:r>
      <w:r w:rsidRPr="00CB0C3B">
        <w:rPr>
          <w:rFonts w:ascii="Times New Roman" w:eastAsia="Times New Roman" w:hAnsi="Times New Roman" w:cs="Times New Roman"/>
          <w:color w:val="000000"/>
          <w:sz w:val="28"/>
          <w:szCs w:val="28"/>
          <w:lang w:eastAsia="uk-UA"/>
        </w:rPr>
        <w:t>: кіно і телебачення піднімають питання соціальної нерівності, гендерної дискримінації, расизму, екологічних викликів та інших проблем. Наприклад, фільм «Джокер» досліджує напруження між класами, тоді як «Паразити» ілюструють розрив між багатими та бідними.</w:t>
      </w:r>
    </w:p>
    <w:p w14:paraId="7733A1F6" w14:textId="77777777" w:rsidR="005E084D" w:rsidRPr="00CB0C3B" w:rsidRDefault="005E084D" w:rsidP="005729A6">
      <w:pPr>
        <w:pStyle w:val="ac"/>
        <w:numPr>
          <w:ilvl w:val="0"/>
          <w:numId w:val="33"/>
        </w:numPr>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b/>
          <w:bCs/>
          <w:color w:val="000000"/>
          <w:sz w:val="28"/>
          <w:szCs w:val="28"/>
          <w:lang w:eastAsia="uk-UA"/>
        </w:rPr>
        <w:t>Емоційний вплив</w:t>
      </w:r>
      <w:r w:rsidRPr="00CB0C3B">
        <w:rPr>
          <w:rFonts w:ascii="Times New Roman" w:eastAsia="Times New Roman" w:hAnsi="Times New Roman" w:cs="Times New Roman"/>
          <w:color w:val="000000"/>
          <w:sz w:val="28"/>
          <w:szCs w:val="28"/>
          <w:lang w:eastAsia="uk-UA"/>
        </w:rPr>
        <w:t>: використання образів, звуку та динамічного сюжету дозволяє не лише інформувати аудиторію, але й викликати сильні емоційні переживання, які стимулюють рефлексію.</w:t>
      </w:r>
    </w:p>
    <w:p w14:paraId="12D93FE7" w14:textId="77777777" w:rsidR="005E084D" w:rsidRPr="00CB0C3B" w:rsidRDefault="005E084D" w:rsidP="005729A6">
      <w:pPr>
        <w:pStyle w:val="ac"/>
        <w:numPr>
          <w:ilvl w:val="0"/>
          <w:numId w:val="33"/>
        </w:numPr>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b/>
          <w:bCs/>
          <w:color w:val="000000"/>
          <w:sz w:val="28"/>
          <w:szCs w:val="28"/>
          <w:lang w:eastAsia="uk-UA"/>
        </w:rPr>
        <w:t>Створення персонажів і сюжетів, що резонують із глядачами</w:t>
      </w:r>
      <w:r w:rsidRPr="00CB0C3B">
        <w:rPr>
          <w:rFonts w:ascii="Times New Roman" w:eastAsia="Times New Roman" w:hAnsi="Times New Roman" w:cs="Times New Roman"/>
          <w:color w:val="000000"/>
          <w:sz w:val="28"/>
          <w:szCs w:val="28"/>
          <w:lang w:eastAsia="uk-UA"/>
        </w:rPr>
        <w:t>: через персоналізацію проблем, глядачі ототожнюють себе з героями, що підсилює вплив на їхню свідомість. Наприклад, боротьба за рівноправність у серіалі «Оповідь служниці» показана через особистий досвід персонажів.</w:t>
      </w:r>
    </w:p>
    <w:p w14:paraId="337529C1" w14:textId="77777777" w:rsidR="005E084D" w:rsidRPr="00CB0C3B" w:rsidRDefault="005E084D" w:rsidP="005729A6">
      <w:pPr>
        <w:pStyle w:val="ac"/>
        <w:numPr>
          <w:ilvl w:val="0"/>
          <w:numId w:val="33"/>
        </w:numPr>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b/>
          <w:bCs/>
          <w:color w:val="000000"/>
          <w:sz w:val="28"/>
          <w:szCs w:val="28"/>
          <w:lang w:eastAsia="uk-UA"/>
        </w:rPr>
        <w:t>Маніпуляція і симуляція</w:t>
      </w:r>
      <w:r w:rsidRPr="00CB0C3B">
        <w:rPr>
          <w:rFonts w:ascii="Times New Roman" w:eastAsia="Times New Roman" w:hAnsi="Times New Roman" w:cs="Times New Roman"/>
          <w:color w:val="000000"/>
          <w:sz w:val="28"/>
          <w:szCs w:val="28"/>
          <w:lang w:eastAsia="uk-UA"/>
        </w:rPr>
        <w:t>: у деяких випадках медіа спрощують або викривляють проблеми для зручності сприйняття. Такі викривлення можуть бути як конструктивними — для привернення уваги, так і маніпулятивними — для нав'язування певних ідеологій.</w:t>
      </w:r>
    </w:p>
    <w:p w14:paraId="30CFAABB" w14:textId="77777777" w:rsidR="005E084D" w:rsidRPr="00CB0C3B" w:rsidRDefault="005E084D" w:rsidP="005729A6">
      <w:pPr>
        <w:pStyle w:val="ac"/>
        <w:numPr>
          <w:ilvl w:val="0"/>
          <w:numId w:val="33"/>
        </w:numPr>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b/>
          <w:bCs/>
          <w:color w:val="000000"/>
          <w:sz w:val="28"/>
          <w:szCs w:val="28"/>
          <w:lang w:eastAsia="uk-UA"/>
        </w:rPr>
        <w:t>Інтерактивність</w:t>
      </w:r>
      <w:r w:rsidRPr="00CB0C3B">
        <w:rPr>
          <w:rFonts w:ascii="Times New Roman" w:eastAsia="Times New Roman" w:hAnsi="Times New Roman" w:cs="Times New Roman"/>
          <w:color w:val="000000"/>
          <w:sz w:val="28"/>
          <w:szCs w:val="28"/>
          <w:lang w:eastAsia="uk-UA"/>
        </w:rPr>
        <w:t>: сучасні технології дозволяють аудиторії брати участь у створенні контенту, формуючи нові формати висвітлення проблем, наприклад, у реаліті-шоу чи віртуальних платформах.</w:t>
      </w:r>
    </w:p>
    <w:p w14:paraId="29D584B4"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Крім того, кіно і телебачення використовують теоретичні концепції, як-от теорія «рідкої модерності» Зігмунта Баумана, щоб демонструвати нестабільність сучасного світу, або концепцію культурного капіталу П’єра Бурдьє для показу класової нерівності. Таким чином, аудіовізуальне мистецтво не лише відображає </w:t>
      </w:r>
      <w:r w:rsidRPr="00CB0C3B">
        <w:rPr>
          <w:rFonts w:ascii="Times New Roman" w:eastAsia="Times New Roman" w:hAnsi="Times New Roman" w:cs="Times New Roman"/>
          <w:color w:val="000000"/>
          <w:sz w:val="28"/>
          <w:szCs w:val="28"/>
          <w:lang w:eastAsia="uk-UA"/>
        </w:rPr>
        <w:lastRenderedPageBreak/>
        <w:t>реальність, а й формує нові моделі поведінки, впливаючи на суспільну свідомість і стимулюючи соціальні зміни.</w:t>
      </w:r>
    </w:p>
    <w:p w14:paraId="75E3BB20" w14:textId="0DD5B87F" w:rsidR="0072199F" w:rsidRDefault="0072199F" w:rsidP="005729A6">
      <w:pPr>
        <w:spacing w:after="0" w:line="360" w:lineRule="auto"/>
        <w:jc w:val="center"/>
        <w:rPr>
          <w:rFonts w:ascii="Times New Roman" w:eastAsia="Times New Roman" w:hAnsi="Times New Roman" w:cs="Times New Roman"/>
          <w:sz w:val="28"/>
          <w:szCs w:val="28"/>
          <w:lang w:eastAsia="uk-UA"/>
        </w:rPr>
      </w:pPr>
    </w:p>
    <w:p w14:paraId="5B13ABAA" w14:textId="55D2DEFF" w:rsidR="00C42F28" w:rsidRDefault="00C42F28" w:rsidP="005729A6">
      <w:pPr>
        <w:spacing w:after="0" w:line="360" w:lineRule="auto"/>
        <w:jc w:val="center"/>
        <w:rPr>
          <w:rFonts w:ascii="Times New Roman" w:eastAsia="Times New Roman" w:hAnsi="Times New Roman" w:cs="Times New Roman"/>
          <w:sz w:val="28"/>
          <w:szCs w:val="28"/>
          <w:lang w:eastAsia="uk-UA"/>
        </w:rPr>
      </w:pPr>
    </w:p>
    <w:p w14:paraId="15C1CA09" w14:textId="4670763D" w:rsidR="00C42F28" w:rsidRDefault="00C42F28" w:rsidP="005729A6">
      <w:pPr>
        <w:spacing w:after="0" w:line="360" w:lineRule="auto"/>
        <w:jc w:val="center"/>
        <w:rPr>
          <w:rFonts w:ascii="Times New Roman" w:eastAsia="Times New Roman" w:hAnsi="Times New Roman" w:cs="Times New Roman"/>
          <w:sz w:val="28"/>
          <w:szCs w:val="28"/>
          <w:lang w:eastAsia="uk-UA"/>
        </w:rPr>
      </w:pPr>
    </w:p>
    <w:p w14:paraId="6374DA20" w14:textId="14E0E0E8" w:rsidR="00C42F28" w:rsidRDefault="00C42F28" w:rsidP="005729A6">
      <w:pPr>
        <w:spacing w:after="0" w:line="360" w:lineRule="auto"/>
        <w:jc w:val="center"/>
        <w:rPr>
          <w:rFonts w:ascii="Times New Roman" w:eastAsia="Times New Roman" w:hAnsi="Times New Roman" w:cs="Times New Roman"/>
          <w:sz w:val="28"/>
          <w:szCs w:val="28"/>
          <w:lang w:eastAsia="uk-UA"/>
        </w:rPr>
      </w:pPr>
    </w:p>
    <w:p w14:paraId="1220F19C" w14:textId="14E1B289" w:rsidR="00C42F28" w:rsidRDefault="00C42F28" w:rsidP="005729A6">
      <w:pPr>
        <w:spacing w:after="0" w:line="360" w:lineRule="auto"/>
        <w:jc w:val="center"/>
        <w:rPr>
          <w:rFonts w:ascii="Times New Roman" w:eastAsia="Times New Roman" w:hAnsi="Times New Roman" w:cs="Times New Roman"/>
          <w:sz w:val="28"/>
          <w:szCs w:val="28"/>
          <w:lang w:eastAsia="uk-UA"/>
        </w:rPr>
      </w:pPr>
    </w:p>
    <w:p w14:paraId="318AE279" w14:textId="381F1858" w:rsidR="00C42F28" w:rsidRDefault="00C42F28" w:rsidP="005729A6">
      <w:pPr>
        <w:spacing w:after="0" w:line="360" w:lineRule="auto"/>
        <w:jc w:val="center"/>
        <w:rPr>
          <w:rFonts w:ascii="Times New Roman" w:eastAsia="Times New Roman" w:hAnsi="Times New Roman" w:cs="Times New Roman"/>
          <w:sz w:val="28"/>
          <w:szCs w:val="28"/>
          <w:lang w:eastAsia="uk-UA"/>
        </w:rPr>
      </w:pPr>
    </w:p>
    <w:p w14:paraId="1BF5C063" w14:textId="3DE25654" w:rsidR="00C42F28" w:rsidRDefault="00C42F28" w:rsidP="005729A6">
      <w:pPr>
        <w:spacing w:after="0" w:line="360" w:lineRule="auto"/>
        <w:jc w:val="center"/>
        <w:rPr>
          <w:rFonts w:ascii="Times New Roman" w:eastAsia="Times New Roman" w:hAnsi="Times New Roman" w:cs="Times New Roman"/>
          <w:sz w:val="28"/>
          <w:szCs w:val="28"/>
          <w:lang w:eastAsia="uk-UA"/>
        </w:rPr>
      </w:pPr>
    </w:p>
    <w:p w14:paraId="2F16AF7B" w14:textId="1456C8CB" w:rsidR="00C42F28" w:rsidRDefault="00C42F28" w:rsidP="005729A6">
      <w:pPr>
        <w:spacing w:after="0" w:line="360" w:lineRule="auto"/>
        <w:jc w:val="center"/>
        <w:rPr>
          <w:rFonts w:ascii="Times New Roman" w:eastAsia="Times New Roman" w:hAnsi="Times New Roman" w:cs="Times New Roman"/>
          <w:sz w:val="28"/>
          <w:szCs w:val="28"/>
          <w:lang w:eastAsia="uk-UA"/>
        </w:rPr>
      </w:pPr>
    </w:p>
    <w:p w14:paraId="6061D5AE" w14:textId="244F6E6C" w:rsidR="00C42F28" w:rsidRDefault="00C42F28" w:rsidP="005729A6">
      <w:pPr>
        <w:spacing w:after="0" w:line="360" w:lineRule="auto"/>
        <w:jc w:val="center"/>
        <w:rPr>
          <w:rFonts w:ascii="Times New Roman" w:eastAsia="Times New Roman" w:hAnsi="Times New Roman" w:cs="Times New Roman"/>
          <w:sz w:val="28"/>
          <w:szCs w:val="28"/>
          <w:lang w:eastAsia="uk-UA"/>
        </w:rPr>
      </w:pPr>
    </w:p>
    <w:p w14:paraId="164BE287" w14:textId="783E1ED8" w:rsidR="00C42F28" w:rsidRDefault="00C42F28" w:rsidP="005729A6">
      <w:pPr>
        <w:spacing w:after="0" w:line="360" w:lineRule="auto"/>
        <w:jc w:val="center"/>
        <w:rPr>
          <w:rFonts w:ascii="Times New Roman" w:eastAsia="Times New Roman" w:hAnsi="Times New Roman" w:cs="Times New Roman"/>
          <w:sz w:val="28"/>
          <w:szCs w:val="28"/>
          <w:lang w:eastAsia="uk-UA"/>
        </w:rPr>
      </w:pPr>
    </w:p>
    <w:p w14:paraId="02324174" w14:textId="5D05B1B7" w:rsidR="00C42F28" w:rsidRDefault="00C42F28" w:rsidP="005729A6">
      <w:pPr>
        <w:spacing w:after="0" w:line="360" w:lineRule="auto"/>
        <w:jc w:val="center"/>
        <w:rPr>
          <w:rFonts w:ascii="Times New Roman" w:eastAsia="Times New Roman" w:hAnsi="Times New Roman" w:cs="Times New Roman"/>
          <w:sz w:val="28"/>
          <w:szCs w:val="28"/>
          <w:lang w:eastAsia="uk-UA"/>
        </w:rPr>
      </w:pPr>
    </w:p>
    <w:p w14:paraId="3E7FAAA0" w14:textId="42C1913E" w:rsidR="00C42F28" w:rsidRDefault="00C42F28" w:rsidP="005729A6">
      <w:pPr>
        <w:spacing w:after="0" w:line="360" w:lineRule="auto"/>
        <w:jc w:val="center"/>
        <w:rPr>
          <w:rFonts w:ascii="Times New Roman" w:eastAsia="Times New Roman" w:hAnsi="Times New Roman" w:cs="Times New Roman"/>
          <w:sz w:val="28"/>
          <w:szCs w:val="28"/>
          <w:lang w:eastAsia="uk-UA"/>
        </w:rPr>
      </w:pPr>
    </w:p>
    <w:p w14:paraId="16EDDE8D" w14:textId="46A957D3" w:rsidR="00C42F28" w:rsidRDefault="00C42F28" w:rsidP="005729A6">
      <w:pPr>
        <w:spacing w:after="0" w:line="360" w:lineRule="auto"/>
        <w:jc w:val="center"/>
        <w:rPr>
          <w:rFonts w:ascii="Times New Roman" w:eastAsia="Times New Roman" w:hAnsi="Times New Roman" w:cs="Times New Roman"/>
          <w:sz w:val="28"/>
          <w:szCs w:val="28"/>
          <w:lang w:eastAsia="uk-UA"/>
        </w:rPr>
      </w:pPr>
    </w:p>
    <w:p w14:paraId="699B0EEB" w14:textId="7C984255"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7835A578" w14:textId="3D19F0B1"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27339922" w14:textId="0186773C"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1E98F005" w14:textId="6C3CC4A2"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725077DE" w14:textId="14136F5F"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48A43C65" w14:textId="5FADC0F6"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27D08824" w14:textId="0603A0B4"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5438C1C7" w14:textId="206EC576"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549A155C" w14:textId="36324DED"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42E45F54" w14:textId="4E29F860"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3B2A5311" w14:textId="61C184FF"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581811F6" w14:textId="2E75F6B7"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7E8696FB" w14:textId="77777777" w:rsidR="005729A6" w:rsidRPr="00CB0C3B" w:rsidRDefault="005729A6" w:rsidP="005729A6">
      <w:pPr>
        <w:spacing w:after="0" w:line="360" w:lineRule="auto"/>
        <w:jc w:val="center"/>
        <w:rPr>
          <w:rFonts w:ascii="Times New Roman" w:eastAsia="Times New Roman" w:hAnsi="Times New Roman" w:cs="Times New Roman"/>
          <w:sz w:val="28"/>
          <w:szCs w:val="28"/>
          <w:lang w:eastAsia="uk-UA"/>
        </w:rPr>
      </w:pPr>
    </w:p>
    <w:p w14:paraId="504B6358" w14:textId="77777777" w:rsidR="00B26C09" w:rsidRDefault="00B26C09" w:rsidP="005729A6">
      <w:pPr>
        <w:spacing w:after="0" w:line="360" w:lineRule="auto"/>
        <w:jc w:val="center"/>
        <w:rPr>
          <w:rFonts w:ascii="Times New Roman" w:eastAsia="Times New Roman" w:hAnsi="Times New Roman" w:cs="Times New Roman"/>
          <w:sz w:val="28"/>
          <w:szCs w:val="28"/>
          <w:lang w:eastAsia="uk-UA"/>
        </w:rPr>
      </w:pPr>
    </w:p>
    <w:p w14:paraId="61AC11F4" w14:textId="77777777" w:rsidR="00B26C09" w:rsidRDefault="00B26C09" w:rsidP="005729A6">
      <w:pPr>
        <w:spacing w:after="0" w:line="360" w:lineRule="auto"/>
        <w:jc w:val="center"/>
        <w:rPr>
          <w:rFonts w:ascii="Times New Roman" w:eastAsia="Times New Roman" w:hAnsi="Times New Roman" w:cs="Times New Roman"/>
          <w:sz w:val="28"/>
          <w:szCs w:val="28"/>
          <w:lang w:eastAsia="uk-UA"/>
        </w:rPr>
      </w:pPr>
    </w:p>
    <w:p w14:paraId="7F50ACC7" w14:textId="772F03A7" w:rsidR="005E084D" w:rsidRPr="00CB0C3B" w:rsidRDefault="0017078D" w:rsidP="005729A6">
      <w:pPr>
        <w:spacing w:after="0" w:line="360" w:lineRule="auto"/>
        <w:jc w:val="center"/>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lastRenderedPageBreak/>
        <w:t>РОЗДІЛ 2</w:t>
      </w:r>
    </w:p>
    <w:p w14:paraId="550141C2" w14:textId="77777777" w:rsidR="005E084D" w:rsidRPr="00CB0C3B" w:rsidRDefault="005E084D" w:rsidP="005729A6">
      <w:pPr>
        <w:spacing w:after="0" w:line="360" w:lineRule="auto"/>
        <w:jc w:val="both"/>
        <w:rPr>
          <w:rFonts w:ascii="Times New Roman" w:eastAsia="Times New Roman" w:hAnsi="Times New Roman" w:cs="Times New Roman"/>
          <w:b/>
          <w:bCs/>
          <w:caps/>
          <w:color w:val="000000"/>
          <w:sz w:val="28"/>
          <w:szCs w:val="28"/>
          <w:lang w:eastAsia="uk-UA"/>
        </w:rPr>
      </w:pPr>
      <w:r w:rsidRPr="00CB0C3B">
        <w:rPr>
          <w:rFonts w:ascii="Times New Roman" w:eastAsia="Times New Roman" w:hAnsi="Times New Roman" w:cs="Times New Roman"/>
          <w:b/>
          <w:bCs/>
          <w:caps/>
          <w:color w:val="000000"/>
          <w:sz w:val="28"/>
          <w:szCs w:val="28"/>
          <w:lang w:eastAsia="uk-UA"/>
        </w:rPr>
        <w:t>Механізми маніпуляції громадською думкою через аудіовізуальні продукти</w:t>
      </w:r>
    </w:p>
    <w:p w14:paraId="1F448A01" w14:textId="77777777" w:rsidR="0072199F" w:rsidRPr="00CB0C3B" w:rsidRDefault="0072199F" w:rsidP="005729A6">
      <w:pPr>
        <w:spacing w:after="0" w:line="360" w:lineRule="auto"/>
        <w:jc w:val="both"/>
        <w:rPr>
          <w:rFonts w:ascii="Times New Roman" w:eastAsia="Times New Roman" w:hAnsi="Times New Roman" w:cs="Times New Roman"/>
          <w:caps/>
          <w:sz w:val="28"/>
          <w:szCs w:val="28"/>
          <w:lang w:eastAsia="uk-UA"/>
        </w:rPr>
      </w:pPr>
    </w:p>
    <w:p w14:paraId="05BEA4C0" w14:textId="7CDEA3FC" w:rsidR="0072199F" w:rsidRPr="00FD524B" w:rsidRDefault="0072199F" w:rsidP="00FD524B">
      <w:pPr>
        <w:pStyle w:val="ac"/>
        <w:numPr>
          <w:ilvl w:val="1"/>
          <w:numId w:val="35"/>
        </w:numPr>
        <w:spacing w:after="0" w:line="360" w:lineRule="auto"/>
        <w:jc w:val="both"/>
        <w:rPr>
          <w:rFonts w:ascii="Times New Roman" w:eastAsia="Times New Roman" w:hAnsi="Times New Roman" w:cs="Times New Roman"/>
          <w:color w:val="000000"/>
          <w:sz w:val="28"/>
          <w:szCs w:val="28"/>
          <w:lang w:eastAsia="uk-UA"/>
        </w:rPr>
      </w:pPr>
      <w:r w:rsidRPr="00FD524B">
        <w:rPr>
          <w:rFonts w:ascii="Times New Roman" w:eastAsia="Times New Roman" w:hAnsi="Times New Roman" w:cs="Times New Roman"/>
          <w:b/>
          <w:bCs/>
          <w:color w:val="000000"/>
          <w:sz w:val="28"/>
          <w:szCs w:val="28"/>
          <w:lang w:eastAsia="uk-UA"/>
        </w:rPr>
        <w:t>Вступ до механізмів маніпуляції та визначення маніпуляції громадською думкою через медіа та теорії маніпуляції та пропаганди в аудіовізуальних продуктах (кіно, телебачення, реклама)</w:t>
      </w:r>
    </w:p>
    <w:p w14:paraId="5BD0800C" w14:textId="7DC31B3C"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Кіно та телебачення є сильним інструментами впливу на громадську думку, які здатні не лише інформувати чи розважати, але й формувати певні суспільні настрої та уявлення. Завдяки широкому охопленню аудиторії, аудіовізуальні продукти можуть сприяти просуванню ідеологій, соціальних норм чи політичних наративів. Маніпуляція через кіно і телебачення базується на використанні емоційного впливу, символічних образів, сценарних наративів і тонкої роботи зі стереотипами, що дозволяє змінювати сприйняття реальності. У сучасному світі, де медіа є важливим посередником між суспільством і інформацією, розуміння механізмів такої маніпуляції стає критично важливим для аналізу впливу масової культури на колективну свідомість.</w:t>
      </w:r>
    </w:p>
    <w:p w14:paraId="68CD2380"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Емоційна маніпуляція є одним із важливих аспектів, де за допомогою спеціально підібраних музичних і візуальних елементів кіно впливає на психоемоційний стан глядачів. Це дозволяє створювати асоціації, що формують сприйняття різних соціальних груп або ситуацій як позитивних чи негативних.</w:t>
      </w:r>
    </w:p>
    <w:p w14:paraId="20D7C8DB"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Іншим механізмом є створення симулякрів — вигаданих реальностей, які здаються справжніми, як це описав Жан Бодрійяр. Кіно може маніпулювати історичними подіями або політичними ситуаціями, щоб змінити сприйняття реальності, як, наприклад, у фільмах, що перекручують історичні факти, впливаючи на масове сприйняття минулого.</w:t>
      </w:r>
    </w:p>
    <w:p w14:paraId="11414DDB"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Також кіно використовує архетипи та стереотипи, щоб спростити складні соціальні питання і нав'язати глядачам певні моделі поведінки чи переконання. Наприклад, зображення певних етнічних груп як негативних може посилювати стереотипи та дискримінацію.</w:t>
      </w:r>
    </w:p>
    <w:p w14:paraId="11548B4D"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lastRenderedPageBreak/>
        <w:t>Насамкінець, сучасні методи маніпуляції включають маскування пропагандистських меседжів під розважальний контент. Це дозволяє проводити політичну чи соціальну пропаганду через популярні фільми, не викликаючи відразу заперечень з боку глядачів. З цієї точки зору, кіно не тільки відображає реальність, але й активно формує її, створюючи наративи, що впливають на суспільну свідомість і політичні настрої.</w:t>
      </w:r>
    </w:p>
    <w:p w14:paraId="31D4F93B" w14:textId="24F835F7" w:rsidR="005E084D" w:rsidRPr="00615293" w:rsidRDefault="0072199F" w:rsidP="005729A6">
      <w:pPr>
        <w:spacing w:after="0" w:line="360" w:lineRule="auto"/>
        <w:ind w:firstLine="709"/>
        <w:jc w:val="both"/>
        <w:rPr>
          <w:rFonts w:ascii="Times New Roman" w:eastAsia="Times New Roman" w:hAnsi="Times New Roman" w:cs="Times New Roman"/>
          <w:sz w:val="28"/>
          <w:szCs w:val="28"/>
          <w:lang w:val="ru-RU" w:eastAsia="uk-UA"/>
        </w:rPr>
      </w:pPr>
      <w:r w:rsidRPr="00CB0C3B">
        <w:rPr>
          <w:rFonts w:ascii="Times New Roman" w:eastAsia="Times New Roman" w:hAnsi="Times New Roman" w:cs="Times New Roman"/>
          <w:color w:val="000000"/>
          <w:sz w:val="28"/>
          <w:szCs w:val="28"/>
          <w:lang w:eastAsia="uk-UA"/>
        </w:rPr>
        <w:t xml:space="preserve">У цьому контексті не можна оминути феномен пропаганди. </w:t>
      </w:r>
      <w:r w:rsidR="005E084D" w:rsidRPr="00CB0C3B">
        <w:rPr>
          <w:rFonts w:ascii="Times New Roman" w:eastAsia="Times New Roman" w:hAnsi="Times New Roman" w:cs="Times New Roman"/>
          <w:color w:val="000000"/>
          <w:sz w:val="28"/>
          <w:szCs w:val="28"/>
          <w:lang w:eastAsia="uk-UA"/>
        </w:rPr>
        <w:t>Пропаганда — це форма спрямованої комунікації, яка поширює ідеї, твердження, факти, аргументи або навіть чутки для впливу на громадську думку в інтересах певної мети чи завдання. Вона може мати як позитивний, так і негативний вплив на суспільство або його окремих представників. З позитивного боку, пропаганда здатна об’єднувати людей, посилювати їхню віру та впевненість, сприяти гармонії та соціальній злагоді. Це особливо важливо в умовах криз чи конфліктів, коли громадяни потребують підтримки. Позитивна пропаганда також використовується для зміцнення державної політики, формування позитивного іміджу як всередині країни, так і на міжнародній арені.</w:t>
      </w:r>
      <w:r w:rsidR="00A17821" w:rsidRPr="00A17821">
        <w:rPr>
          <w:rFonts w:ascii="Times New Roman" w:eastAsia="Times New Roman" w:hAnsi="Times New Roman" w:cs="Times New Roman"/>
          <w:color w:val="000000"/>
          <w:sz w:val="28"/>
          <w:szCs w:val="28"/>
          <w:lang w:val="ru-RU" w:eastAsia="uk-UA"/>
        </w:rPr>
        <w:t xml:space="preserve"> </w:t>
      </w:r>
      <w:r w:rsidR="00A17821" w:rsidRPr="00615293">
        <w:rPr>
          <w:rFonts w:ascii="Times New Roman" w:eastAsia="Times New Roman" w:hAnsi="Times New Roman" w:cs="Times New Roman"/>
          <w:color w:val="000000"/>
          <w:sz w:val="28"/>
          <w:szCs w:val="28"/>
          <w:lang w:val="ru-RU" w:eastAsia="uk-UA"/>
        </w:rPr>
        <w:t>[</w:t>
      </w:r>
      <w:r w:rsidR="00270A3D" w:rsidRPr="009E16EC">
        <w:rPr>
          <w:rFonts w:ascii="Times New Roman" w:eastAsia="Times New Roman" w:hAnsi="Times New Roman" w:cs="Times New Roman"/>
          <w:color w:val="000000"/>
          <w:sz w:val="28"/>
          <w:szCs w:val="28"/>
          <w:lang w:val="ru-RU" w:eastAsia="uk-UA"/>
        </w:rPr>
        <w:t>31</w:t>
      </w:r>
      <w:r w:rsidR="00A17821" w:rsidRPr="00615293">
        <w:rPr>
          <w:rFonts w:ascii="Times New Roman" w:eastAsia="Times New Roman" w:hAnsi="Times New Roman" w:cs="Times New Roman"/>
          <w:color w:val="000000"/>
          <w:sz w:val="28"/>
          <w:szCs w:val="28"/>
          <w:lang w:val="ru-RU" w:eastAsia="uk-UA"/>
        </w:rPr>
        <w:t>]</w:t>
      </w:r>
    </w:p>
    <w:p w14:paraId="526A1D95"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Однак важливим аспектом пропаганди є її маніпулятивна природа. Вона застосовує різноманітні механізми впливу: спрощення й повторення повідомлень, обмеження доступу до альтернативної інформації, формування заданих емоцій. Пропагандистські повідомлення часто базуються на центральній тезі, яка є простою, доступною для розуміння, але одночасно такою, що не піддається критиці завдяки своїй узгодженості. У цьому контексті пропаганда може відігравати деструктивну роль, виступаючи засобом маніпуляції та дезінформації.</w:t>
      </w:r>
    </w:p>
    <w:p w14:paraId="4BFDAC1A" w14:textId="0B402D88"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bookmarkStart w:id="1" w:name="_Hlk186798523"/>
      <w:r w:rsidRPr="00CB0C3B">
        <w:rPr>
          <w:rFonts w:ascii="Times New Roman" w:eastAsia="Times New Roman" w:hAnsi="Times New Roman" w:cs="Times New Roman"/>
          <w:color w:val="000000"/>
          <w:sz w:val="28"/>
          <w:szCs w:val="28"/>
          <w:lang w:eastAsia="uk-UA"/>
        </w:rPr>
        <w:t>Інструменти та методи пропаганди змінюються залежно від епохи, технологій і соціальних норм. Якщо в давнину основним засобом впливу було усне слово, доповнене ораторським мистецтвом, монументальним мистецтвом чи релігійними текстами, то в сучасному світі ключову роль відіграють засоби масової інформації, соціальні мережі та цифрові технології. Таким чином, пропаганда залишається невід'ємним елементом політичного та соціального впливу, адаптуючись до нових реалій суспільства. [</w:t>
      </w:r>
      <w:r w:rsidR="00270A3D" w:rsidRPr="009E16EC">
        <w:rPr>
          <w:rFonts w:ascii="Times New Roman" w:eastAsia="Times New Roman" w:hAnsi="Times New Roman" w:cs="Times New Roman"/>
          <w:color w:val="000000"/>
          <w:sz w:val="28"/>
          <w:szCs w:val="28"/>
          <w:lang w:val="ru-RU" w:eastAsia="uk-UA"/>
        </w:rPr>
        <w:t>32</w:t>
      </w:r>
      <w:r w:rsidRPr="00CB0C3B">
        <w:rPr>
          <w:rFonts w:ascii="Times New Roman" w:eastAsia="Times New Roman" w:hAnsi="Times New Roman" w:cs="Times New Roman"/>
          <w:color w:val="000000"/>
          <w:sz w:val="28"/>
          <w:szCs w:val="28"/>
          <w:lang w:eastAsia="uk-UA"/>
        </w:rPr>
        <w:t>]</w:t>
      </w:r>
    </w:p>
    <w:bookmarkEnd w:id="1"/>
    <w:p w14:paraId="35445373" w14:textId="3B4A65EA"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lastRenderedPageBreak/>
        <w:t>Поступове входження цифрових технологій, медіа та Інтернету у життя сучасної людини створюють нове середовище, в якому характер політичної пропаганди також піддається суттєвої трансформації. Це також сполучено зі становленням нового етапу сучасного суспільства як суспільства метамодерну. Епоха метамодерну зараз тільки починає визначатися і вказує на зрушення у сприйнятті реальності сучасною людиною, де основними є не чіткі відповіді або однозначні ідеології, а скоріше осциляція між різними точками зору, парадигмами та відчуттями [</w:t>
      </w:r>
      <w:r w:rsidR="00270A3D" w:rsidRPr="00270A3D">
        <w:rPr>
          <w:rFonts w:ascii="Times New Roman" w:eastAsia="Times New Roman" w:hAnsi="Times New Roman" w:cs="Times New Roman"/>
          <w:color w:val="000000"/>
          <w:sz w:val="28"/>
          <w:szCs w:val="28"/>
          <w:lang w:eastAsia="uk-UA"/>
        </w:rPr>
        <w:t>33</w:t>
      </w:r>
      <w:r w:rsidRPr="00CB0C3B">
        <w:rPr>
          <w:rFonts w:ascii="Times New Roman" w:eastAsia="Times New Roman" w:hAnsi="Times New Roman" w:cs="Times New Roman"/>
          <w:color w:val="000000"/>
          <w:sz w:val="28"/>
          <w:szCs w:val="28"/>
          <w:lang w:eastAsia="uk-UA"/>
        </w:rPr>
        <w:t xml:space="preserve">, </w:t>
      </w:r>
      <w:r w:rsidR="00270A3D">
        <w:rPr>
          <w:rFonts w:ascii="Times New Roman" w:eastAsia="Times New Roman" w:hAnsi="Times New Roman" w:cs="Times New Roman"/>
          <w:color w:val="000000"/>
          <w:sz w:val="28"/>
          <w:szCs w:val="28"/>
          <w:lang w:eastAsia="uk-UA"/>
        </w:rPr>
        <w:t>с</w:t>
      </w:r>
      <w:r w:rsidRPr="00CB0C3B">
        <w:rPr>
          <w:rFonts w:ascii="Times New Roman" w:eastAsia="Times New Roman" w:hAnsi="Times New Roman" w:cs="Times New Roman"/>
          <w:color w:val="000000"/>
          <w:sz w:val="28"/>
          <w:szCs w:val="28"/>
          <w:lang w:eastAsia="uk-UA"/>
        </w:rPr>
        <w:t>. 5–6]. </w:t>
      </w:r>
    </w:p>
    <w:p w14:paraId="345A9012" w14:textId="232F7B27" w:rsidR="005E084D" w:rsidRPr="00CB0C3B" w:rsidRDefault="005E084D" w:rsidP="005729A6">
      <w:pPr>
        <w:spacing w:after="0" w:line="360" w:lineRule="auto"/>
        <w:ind w:firstLine="708"/>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У цілому, у ХХІ столітті головним засобом пропаганди стають соціальні мережі. Такі найбільш популярні цифрові платформи як Facebook, YouTube, Telegram, TikTok</w:t>
      </w:r>
      <w:r w:rsidR="00D21625" w:rsidRPr="00CB0C3B">
        <w:rPr>
          <w:rFonts w:ascii="Times New Roman" w:eastAsia="Times New Roman" w:hAnsi="Times New Roman" w:cs="Times New Roman"/>
          <w:color w:val="000000"/>
          <w:sz w:val="28"/>
          <w:szCs w:val="28"/>
          <w:lang w:eastAsia="uk-UA"/>
        </w:rPr>
        <w:t xml:space="preserve">, Instagram </w:t>
      </w:r>
      <w:r w:rsidRPr="00CB0C3B">
        <w:rPr>
          <w:rFonts w:ascii="Times New Roman" w:eastAsia="Times New Roman" w:hAnsi="Times New Roman" w:cs="Times New Roman"/>
          <w:color w:val="000000"/>
          <w:sz w:val="28"/>
          <w:szCs w:val="28"/>
          <w:lang w:eastAsia="uk-UA"/>
        </w:rPr>
        <w:t>дозволяють швидко поширювати інформацію, а також застосовувати алгоритми для цілеспрямованого впливу на аудиторію. Пропаганда у цьому випадку використовує розширені можливості для маніпуляції з інформацією, фейкові новини та таргетовану рекламу. </w:t>
      </w:r>
      <w:r w:rsidR="007549F1" w:rsidRPr="00CB0C3B">
        <w:rPr>
          <w:rFonts w:ascii="Times New Roman" w:eastAsia="Times New Roman" w:hAnsi="Times New Roman" w:cs="Times New Roman"/>
          <w:sz w:val="28"/>
          <w:szCs w:val="28"/>
          <w:lang w:eastAsia="uk-UA"/>
        </w:rPr>
        <w:t xml:space="preserve"> </w:t>
      </w:r>
      <w:r w:rsidRPr="00CB0C3B">
        <w:rPr>
          <w:rFonts w:ascii="Times New Roman" w:eastAsia="Times New Roman" w:hAnsi="Times New Roman" w:cs="Times New Roman"/>
          <w:color w:val="000000"/>
          <w:sz w:val="28"/>
          <w:szCs w:val="28"/>
          <w:lang w:eastAsia="uk-UA"/>
        </w:rPr>
        <w:t>Оскільки поняття пропаганди все більше отримує негативного контексту, її починають ховати за більш гнучкими технологіями паблік рілейшнз, іміджмейкінгу або новинного менеджменту. [</w:t>
      </w:r>
      <w:r w:rsidR="00270A3D">
        <w:rPr>
          <w:rFonts w:ascii="Times New Roman" w:eastAsia="Times New Roman" w:hAnsi="Times New Roman" w:cs="Times New Roman"/>
          <w:color w:val="000000"/>
          <w:sz w:val="28"/>
          <w:szCs w:val="28"/>
          <w:lang w:eastAsia="uk-UA"/>
        </w:rPr>
        <w:t>32</w:t>
      </w:r>
      <w:r w:rsidRPr="00CB0C3B">
        <w:rPr>
          <w:rFonts w:ascii="Times New Roman" w:eastAsia="Times New Roman" w:hAnsi="Times New Roman" w:cs="Times New Roman"/>
          <w:color w:val="000000"/>
          <w:sz w:val="28"/>
          <w:szCs w:val="28"/>
          <w:lang w:eastAsia="uk-UA"/>
        </w:rPr>
        <w:t>]</w:t>
      </w:r>
    </w:p>
    <w:p w14:paraId="1155C5E7" w14:textId="5BEA98ED"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Виникнення останніх також пов’язано зі зниженням ефекту жорстких методів класичної пропаганди в умовах відкритого суспільства. Більш результативними стають методи «м’якої сили» або «м’якої влади», що включають звернення або до раціональних (прагматичних) інтересів, або до ірраціональних потреб у видовищності чи емоційності комунікації. Політична пропаганда в демократичних суспільствах все більше орієнтована ставити в основу управлінських ініціатив очікування громадськості. Важливе значення також має застосування технології спокуси та перформенсу. Зокрема, Джозеф С. Най</w:t>
      </w:r>
      <w:r w:rsidR="0072199F" w:rsidRPr="00CB0C3B">
        <w:rPr>
          <w:rFonts w:ascii="Times New Roman" w:eastAsia="Times New Roman" w:hAnsi="Times New Roman" w:cs="Times New Roman"/>
          <w:color w:val="000000"/>
          <w:sz w:val="28"/>
          <w:szCs w:val="28"/>
          <w:lang w:eastAsia="uk-UA"/>
        </w:rPr>
        <w:t>,</w:t>
      </w:r>
      <w:r w:rsidRPr="00CB0C3B">
        <w:rPr>
          <w:rFonts w:ascii="Times New Roman" w:eastAsia="Times New Roman" w:hAnsi="Times New Roman" w:cs="Times New Roman"/>
          <w:color w:val="000000"/>
          <w:sz w:val="28"/>
          <w:szCs w:val="28"/>
          <w:lang w:eastAsia="uk-UA"/>
        </w:rPr>
        <w:t xml:space="preserve"> американський політолог, який є автором концепції «м’якої влади» / «м’якої сили»), розкривав зміст останньої як здатність змусити інших бажати те, чого бажає той, хто змушує, який при цьому не примушує інших робити те, чого вони не бажають [</w:t>
      </w:r>
      <w:r w:rsidR="00270A3D">
        <w:rPr>
          <w:rFonts w:ascii="Times New Roman" w:eastAsia="Times New Roman" w:hAnsi="Times New Roman" w:cs="Times New Roman"/>
          <w:color w:val="000000"/>
          <w:sz w:val="28"/>
          <w:szCs w:val="28"/>
          <w:lang w:eastAsia="uk-UA"/>
        </w:rPr>
        <w:t>33</w:t>
      </w:r>
      <w:r w:rsidRPr="00CB0C3B">
        <w:rPr>
          <w:rFonts w:ascii="Times New Roman" w:eastAsia="Times New Roman" w:hAnsi="Times New Roman" w:cs="Times New Roman"/>
          <w:color w:val="000000"/>
          <w:sz w:val="28"/>
          <w:szCs w:val="28"/>
          <w:lang w:eastAsia="uk-UA"/>
        </w:rPr>
        <w:t xml:space="preserve">, </w:t>
      </w:r>
      <w:r w:rsidR="00270A3D">
        <w:rPr>
          <w:rFonts w:ascii="Times New Roman" w:eastAsia="Times New Roman" w:hAnsi="Times New Roman" w:cs="Times New Roman"/>
          <w:color w:val="000000"/>
          <w:sz w:val="28"/>
          <w:szCs w:val="28"/>
          <w:lang w:eastAsia="uk-UA"/>
        </w:rPr>
        <w:t>с</w:t>
      </w:r>
      <w:r w:rsidRPr="00CB0C3B">
        <w:rPr>
          <w:rFonts w:ascii="Times New Roman" w:eastAsia="Times New Roman" w:hAnsi="Times New Roman" w:cs="Times New Roman"/>
          <w:color w:val="000000"/>
          <w:sz w:val="28"/>
          <w:szCs w:val="28"/>
          <w:lang w:eastAsia="uk-UA"/>
        </w:rPr>
        <w:t>. 5]. </w:t>
      </w:r>
    </w:p>
    <w:p w14:paraId="138B54AB" w14:textId="5B5BA764" w:rsidR="005E084D" w:rsidRPr="00CB0C3B" w:rsidRDefault="005E084D" w:rsidP="005729A6">
      <w:pPr>
        <w:spacing w:after="0" w:line="360" w:lineRule="auto"/>
        <w:ind w:firstLine="708"/>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lastRenderedPageBreak/>
        <w:t>В свою чергу, Річард Нельсон</w:t>
      </w:r>
      <w:r w:rsidR="0072199F" w:rsidRPr="00CB0C3B">
        <w:rPr>
          <w:rFonts w:ascii="Times New Roman" w:eastAsia="Times New Roman" w:hAnsi="Times New Roman" w:cs="Times New Roman"/>
          <w:color w:val="000000"/>
          <w:sz w:val="28"/>
          <w:szCs w:val="28"/>
          <w:lang w:eastAsia="uk-UA"/>
        </w:rPr>
        <w:t>,</w:t>
      </w:r>
      <w:r w:rsidRPr="00CB0C3B">
        <w:rPr>
          <w:rFonts w:ascii="Times New Roman" w:eastAsia="Times New Roman" w:hAnsi="Times New Roman" w:cs="Times New Roman"/>
          <w:color w:val="000000"/>
          <w:sz w:val="28"/>
          <w:szCs w:val="28"/>
          <w:lang w:eastAsia="uk-UA"/>
        </w:rPr>
        <w:t xml:space="preserve"> американський науковець, спеціаліст у галузі комунікацій та пропаганди,</w:t>
      </w:r>
      <w:r w:rsidR="00021D6C" w:rsidRPr="00CB0C3B">
        <w:rPr>
          <w:rFonts w:ascii="Times New Roman" w:eastAsia="Times New Roman" w:hAnsi="Times New Roman" w:cs="Times New Roman"/>
          <w:color w:val="000000"/>
          <w:sz w:val="28"/>
          <w:szCs w:val="28"/>
          <w:lang w:eastAsia="uk-UA"/>
        </w:rPr>
        <w:t xml:space="preserve"> </w:t>
      </w:r>
      <w:r w:rsidRPr="00CB0C3B">
        <w:rPr>
          <w:rFonts w:ascii="Times New Roman" w:eastAsia="Times New Roman" w:hAnsi="Times New Roman" w:cs="Times New Roman"/>
          <w:color w:val="000000"/>
          <w:sz w:val="28"/>
          <w:szCs w:val="28"/>
          <w:lang w:eastAsia="uk-UA"/>
        </w:rPr>
        <w:t>вказує на перформативний характер сучасної пропаганди, коли політика під впливом повсюдної влади масових розваг перейняла театральну мову та риторику перформансу як стратегію завоювання прихильності громадськості [</w:t>
      </w:r>
      <w:r w:rsidR="00270A3D">
        <w:rPr>
          <w:rFonts w:ascii="Times New Roman" w:eastAsia="Times New Roman" w:hAnsi="Times New Roman" w:cs="Times New Roman"/>
          <w:color w:val="000000"/>
          <w:sz w:val="28"/>
          <w:szCs w:val="28"/>
          <w:lang w:eastAsia="uk-UA"/>
        </w:rPr>
        <w:t>34</w:t>
      </w:r>
      <w:r w:rsidRPr="00CB0C3B">
        <w:rPr>
          <w:rFonts w:ascii="Times New Roman" w:eastAsia="Times New Roman" w:hAnsi="Times New Roman" w:cs="Times New Roman"/>
          <w:color w:val="000000"/>
          <w:sz w:val="28"/>
          <w:szCs w:val="28"/>
          <w:lang w:eastAsia="uk-UA"/>
        </w:rPr>
        <w:t>].</w:t>
      </w:r>
    </w:p>
    <w:p w14:paraId="1D6C667E" w14:textId="77777777" w:rsidR="008B497E"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Поєднання «довірливої віри» громадян із інструментарієм обману, хитрощів та ілюзій сучасних медіа складає зміст сучасної пропаганди. Інструменти пропаганди в такому випадку стають більш витонченими, замість прямих комунікацій застосовуються непрямі, що мають характер переформатування контекстів.</w:t>
      </w:r>
      <w:r w:rsidR="00021D6C" w:rsidRPr="00CB0C3B">
        <w:rPr>
          <w:rFonts w:ascii="Times New Roman" w:eastAsia="Times New Roman" w:hAnsi="Times New Roman" w:cs="Times New Roman"/>
          <w:color w:val="000000"/>
          <w:sz w:val="28"/>
          <w:szCs w:val="28"/>
          <w:lang w:eastAsia="uk-UA"/>
        </w:rPr>
        <w:t xml:space="preserve"> </w:t>
      </w:r>
      <w:r w:rsidRPr="00CB0C3B">
        <w:rPr>
          <w:rFonts w:ascii="Times New Roman" w:eastAsia="Times New Roman" w:hAnsi="Times New Roman" w:cs="Times New Roman"/>
          <w:color w:val="000000"/>
          <w:sz w:val="28"/>
          <w:szCs w:val="28"/>
          <w:lang w:eastAsia="uk-UA"/>
        </w:rPr>
        <w:t>Також пропаганда, застосовуючи техніку персоналізації повідомлення, подає інформацію таким чином, що вона здається особисто значущою для аудиторії, спонукаючи учасників до більш глибокої емоційної взаємодії.</w:t>
      </w:r>
    </w:p>
    <w:p w14:paraId="699D330E" w14:textId="77777777" w:rsidR="008B497E" w:rsidRDefault="005E084D" w:rsidP="005729A6">
      <w:pPr>
        <w:spacing w:after="0" w:line="360" w:lineRule="auto"/>
        <w:ind w:firstLine="708"/>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Сучасна пропаганда, яка спирається на традиційний принцип односпрямованої комунікації, поступово втрачає свою ефективність в умовах розвитку метамодерну. Зниження впливу телебачення як основного джерела інформації останніх років свідчить про зміну потреб аудиторії та неефективність односторонніх методів комунікації. У відповідь на це багато телевізійних проєктів переносять свій контент на платформи, такі як YouTube і TikTok, які забезпечують можливість інтерактивної взаємодії з користувачами. Пропаганда у цьому контексті адаптує свої інструменти, зокрема через використання мереж ботів, які імітують активність у коментарях, або залучення так званих "експертів" — впливових осіб, що просувають задані наративи.</w:t>
      </w:r>
    </w:p>
    <w:p w14:paraId="081E8B70" w14:textId="64E61414" w:rsidR="005E084D" w:rsidRPr="00CB0C3B" w:rsidRDefault="005E084D" w:rsidP="005729A6">
      <w:pPr>
        <w:spacing w:after="0" w:line="360" w:lineRule="auto"/>
        <w:ind w:firstLine="708"/>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Активно застосовуються методи переконання або підкупу впливових фігур, які передають потрібні повідомлення, формуючи позитивні або негативні установки у суспільства. Часто для цього використовуються «експерти», які, незалежно від рівня своєї компетентності у певній тематиці, підтримують пропагандистські ідеї. Крім того, соціальні мережі стали інструментом збору даних про інтереси, переконання та настрої користувачів, що дозволяє створювати більш ефективні стратегії маніпуляції громадською думкою. Таким чином, сучасна пропаганда в умовах цифрової епохи базується на використанні динамічних і </w:t>
      </w:r>
      <w:r w:rsidRPr="00CB0C3B">
        <w:rPr>
          <w:rFonts w:ascii="Times New Roman" w:eastAsia="Times New Roman" w:hAnsi="Times New Roman" w:cs="Times New Roman"/>
          <w:color w:val="000000"/>
          <w:sz w:val="28"/>
          <w:szCs w:val="28"/>
          <w:lang w:eastAsia="uk-UA"/>
        </w:rPr>
        <w:lastRenderedPageBreak/>
        <w:t>адаптивних механізмів, орієнтованих на інтерактивність та персоналізований підхід до аудиторії.</w:t>
      </w:r>
    </w:p>
    <w:p w14:paraId="16D7EA15"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Якщо у попередні часи політична пропаганда мала вертикальний характер, тобто влада переносила свої ідеї на маси, то в сучасних демократизованих суспільствах спостерігається зворотна картина – маси часто диктують владі свої думки та бажання. Широке розповсюдження популізму в політиці пов’язане саме з подібною тенденцією, що свідчить про набуття більшого значення горизонтальної за характером пропаганди. Схожу внутрішню логіку має побудова комунікацій у соціальних мережах – чим більше «лайків» та переглядів отримує повідомлення, тим масштабніше воно буде мати просування. Тому важливим стає не саме повідомлення, а ефектність чи емоційність його подачі. Звідси – розрив між клікбейковою назвою повідомлення і власне його змістом. Ця тенденція характерна і для традиційних медіа, і для соціальних мереж, які конкурують між собою, змагаючись за споживача цифрового контенту, використовуючи для досягнення необхідної цілі сенсаційність та емоційну провокацію. </w:t>
      </w:r>
    </w:p>
    <w:p w14:paraId="397673C8" w14:textId="50336490"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Сучасна пропаганда все більше звертається до концепту «множинної суб’єктності» сучасної людини, який висунутий у межах метамодернізму. Зокрема, </w:t>
      </w:r>
      <w:r w:rsidR="009E16EC" w:rsidRPr="00CB0C3B">
        <w:rPr>
          <w:rFonts w:ascii="Times New Roman" w:eastAsia="Times New Roman" w:hAnsi="Times New Roman" w:cs="Times New Roman"/>
          <w:color w:val="000000"/>
          <w:sz w:val="28"/>
          <w:szCs w:val="28"/>
          <w:lang w:eastAsia="uk-UA"/>
        </w:rPr>
        <w:t>Сет Абрамсон</w:t>
      </w:r>
      <w:r w:rsidR="009E16EC">
        <w:rPr>
          <w:rFonts w:ascii="Times New Roman" w:eastAsia="Times New Roman" w:hAnsi="Times New Roman" w:cs="Times New Roman"/>
          <w:color w:val="000000"/>
          <w:sz w:val="28"/>
          <w:szCs w:val="28"/>
          <w:lang w:eastAsia="uk-UA"/>
        </w:rPr>
        <w:t xml:space="preserve"> </w:t>
      </w:r>
      <w:r w:rsidR="009E16EC" w:rsidRPr="00CB0C3B">
        <w:rPr>
          <w:rFonts w:ascii="Times New Roman" w:eastAsia="Times New Roman" w:hAnsi="Times New Roman" w:cs="Times New Roman"/>
          <w:color w:val="000000"/>
          <w:sz w:val="28"/>
          <w:szCs w:val="28"/>
          <w:lang w:eastAsia="uk-UA"/>
        </w:rPr>
        <w:t>американський автор, поет, адвокат і дослідник сучасних медіа та культури</w:t>
      </w:r>
      <w:r w:rsidR="009E16EC" w:rsidRPr="009E16EC">
        <w:rPr>
          <w:rFonts w:ascii="Times New Roman" w:eastAsia="Times New Roman" w:hAnsi="Times New Roman" w:cs="Times New Roman"/>
          <w:color w:val="000000"/>
          <w:sz w:val="28"/>
          <w:szCs w:val="28"/>
          <w:lang w:eastAsia="uk-UA"/>
        </w:rPr>
        <w:t>,</w:t>
      </w:r>
      <w:r w:rsidR="009E16EC" w:rsidRPr="00CB0C3B">
        <w:rPr>
          <w:rFonts w:ascii="Times New Roman" w:eastAsia="Times New Roman" w:hAnsi="Times New Roman" w:cs="Times New Roman"/>
          <w:color w:val="000000"/>
          <w:sz w:val="28"/>
          <w:szCs w:val="28"/>
          <w:lang w:eastAsia="uk-UA"/>
        </w:rPr>
        <w:t xml:space="preserve"> </w:t>
      </w:r>
      <w:r w:rsidRPr="00CB0C3B">
        <w:rPr>
          <w:rFonts w:ascii="Times New Roman" w:eastAsia="Times New Roman" w:hAnsi="Times New Roman" w:cs="Times New Roman"/>
          <w:color w:val="000000"/>
          <w:sz w:val="28"/>
          <w:szCs w:val="28"/>
          <w:lang w:eastAsia="uk-UA"/>
        </w:rPr>
        <w:t>вказує на факт розпаду дистанцій в умовах переваги цифрових технологій, коли «ми відразу відчуваємо себе віддаленими від інших, оскільки в Інтернеті майже всі чужі, … але й неймовірно близькі до інших, оскільки Інтернет дозволяє нам створювати зв’язки швидше, ніж будь-коли раніше» [</w:t>
      </w:r>
      <w:r w:rsidR="00270A3D">
        <w:rPr>
          <w:rFonts w:ascii="Times New Roman" w:eastAsia="Times New Roman" w:hAnsi="Times New Roman" w:cs="Times New Roman"/>
          <w:color w:val="000000"/>
          <w:sz w:val="28"/>
          <w:szCs w:val="28"/>
          <w:lang w:eastAsia="uk-UA"/>
        </w:rPr>
        <w:t>35</w:t>
      </w:r>
      <w:r w:rsidRPr="00CB0C3B">
        <w:rPr>
          <w:rFonts w:ascii="Times New Roman" w:eastAsia="Times New Roman" w:hAnsi="Times New Roman" w:cs="Times New Roman"/>
          <w:color w:val="000000"/>
          <w:sz w:val="28"/>
          <w:szCs w:val="28"/>
          <w:lang w:eastAsia="uk-UA"/>
        </w:rPr>
        <w:t>]. Пропаганда активно залучає ефекти «одночасної анонімності та фальшивої близькості Інтернету» [</w:t>
      </w:r>
      <w:r w:rsidR="00270A3D">
        <w:rPr>
          <w:rFonts w:ascii="Times New Roman" w:eastAsia="Times New Roman" w:hAnsi="Times New Roman" w:cs="Times New Roman"/>
          <w:color w:val="000000"/>
          <w:sz w:val="28"/>
          <w:szCs w:val="28"/>
          <w:lang w:eastAsia="uk-UA"/>
        </w:rPr>
        <w:t>35</w:t>
      </w:r>
      <w:r w:rsidRPr="00CB0C3B">
        <w:rPr>
          <w:rFonts w:ascii="Times New Roman" w:eastAsia="Times New Roman" w:hAnsi="Times New Roman" w:cs="Times New Roman"/>
          <w:color w:val="000000"/>
          <w:sz w:val="28"/>
          <w:szCs w:val="28"/>
          <w:lang w:eastAsia="uk-UA"/>
        </w:rPr>
        <w:t>], заплутуючи ідентичність сучасної людини, що дозволяє формувати хибне відчуття самостійності думки, яка насправді сформована ззовні. </w:t>
      </w:r>
    </w:p>
    <w:p w14:paraId="2FB951BA" w14:textId="0EC53F46"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Найяскравіше такий ефект представлений у феномені постправди (post-truth), яка є продуктом трансформації пропаганди у суспільстві метамодерну. Постправда віддзеркалює той факт, шо для сучасного культурного та політичного життя повна віртуалізація комунікації призводить до того, що об’єктивні факти самі по собі мають менший вплив на формування громадської думки, ніж емоційні реакції та </w:t>
      </w:r>
      <w:r w:rsidRPr="00CB0C3B">
        <w:rPr>
          <w:rFonts w:ascii="Times New Roman" w:eastAsia="Times New Roman" w:hAnsi="Times New Roman" w:cs="Times New Roman"/>
          <w:color w:val="000000"/>
          <w:sz w:val="28"/>
          <w:szCs w:val="28"/>
          <w:lang w:eastAsia="uk-UA"/>
        </w:rPr>
        <w:lastRenderedPageBreak/>
        <w:t>апеляції до особистих переконань [</w:t>
      </w:r>
      <w:r w:rsidR="00270A3D">
        <w:rPr>
          <w:rFonts w:ascii="Times New Roman" w:eastAsia="Times New Roman" w:hAnsi="Times New Roman" w:cs="Times New Roman"/>
          <w:color w:val="000000"/>
          <w:sz w:val="28"/>
          <w:szCs w:val="28"/>
          <w:lang w:eastAsia="uk-UA"/>
        </w:rPr>
        <w:t>36</w:t>
      </w:r>
      <w:r w:rsidR="00E348A1">
        <w:rPr>
          <w:rFonts w:ascii="Times New Roman" w:eastAsia="Times New Roman" w:hAnsi="Times New Roman" w:cs="Times New Roman"/>
          <w:color w:val="000000"/>
          <w:sz w:val="28"/>
          <w:szCs w:val="28"/>
          <w:lang w:eastAsia="uk-UA"/>
        </w:rPr>
        <w:t>,</w:t>
      </w:r>
      <w:r w:rsidR="00270A3D">
        <w:rPr>
          <w:rFonts w:ascii="Times New Roman" w:eastAsia="Times New Roman" w:hAnsi="Times New Roman" w:cs="Times New Roman"/>
          <w:color w:val="000000"/>
          <w:sz w:val="28"/>
          <w:szCs w:val="28"/>
          <w:lang w:eastAsia="uk-UA"/>
        </w:rPr>
        <w:t xml:space="preserve"> с.</w:t>
      </w:r>
      <w:r w:rsidR="00E348A1">
        <w:rPr>
          <w:rFonts w:ascii="Times New Roman" w:eastAsia="Times New Roman" w:hAnsi="Times New Roman" w:cs="Times New Roman"/>
          <w:color w:val="000000"/>
          <w:sz w:val="28"/>
          <w:szCs w:val="28"/>
          <w:lang w:eastAsia="uk-UA"/>
        </w:rPr>
        <w:t xml:space="preserve"> </w:t>
      </w:r>
      <w:r w:rsidRPr="00CB0C3B">
        <w:rPr>
          <w:rFonts w:ascii="Times New Roman" w:eastAsia="Times New Roman" w:hAnsi="Times New Roman" w:cs="Times New Roman"/>
          <w:color w:val="000000"/>
          <w:sz w:val="28"/>
          <w:szCs w:val="28"/>
          <w:lang w:eastAsia="uk-UA"/>
        </w:rPr>
        <w:t>29]. Події, що формуються як у межах офіційної пропаганди, так і численними індивідуальними реакціями у соціальних мережах, мають тенденцію швидкого медійного згасання. Звідси – намагання прив’язати будь-який меседж до емоційної складової сприйняття, що певним чином подовжує час існування новин у медіасередовищі.</w:t>
      </w:r>
    </w:p>
    <w:p w14:paraId="2C94B08A" w14:textId="77777777" w:rsidR="008B497E"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Через свою специфічну структуру соціальні мережі створюють так звані «інформаційні бульбашки» (або ехо-камери), в яких користувачі взаємодіють переважно з однодумцями, що обмежує доступ до альтернативних точок зору. У метамодерному суспільстві спостерігається зниження довіри до традиційних політичних та соціальних інститутів, а також до класичних медіа, які через свою консервативну природу вже не здатні безпосередньо впливати на громадську думку. Це сприяє поширенню постправди та зростанню поляризації серед громадян. Ізоляція інформаційних просторів, у яких аудиторія отримує лише ті дані, що підтверджують її власні переконання, значно посилює вплив пропаганди. Крім того, алгоритми персоналізації соціальних мереж дедалі частіше використовуються для адресного поширення пропагандистських матеріалів серед окремих цільових груп.</w:t>
      </w:r>
    </w:p>
    <w:p w14:paraId="2597BD24" w14:textId="77777777" w:rsidR="008B497E"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Методологія пропаганди в умовах постправди поєднує традиційні маніпулятивні техніки з сучасними засобами комунікації та технологіями для максимізації впливу на масову свідомість. Її головна мета — не просто інформувати чи переконувати, а формувати суспільну думку та впливати на поведінку людей в інтересах певних політичних, соціальних чи економічних сил. Це досягається шляхом створення наративів, які апелюють до емоцій і переконань, забезпечуючи основу для маніпуляцій. Особливо значущим є застосування новітніх технологій, таких як штучний інтелект, для створення та поширення фальшивих новин, підроблених зображень чи відео (наприклад, deepfake), які можуть змінювати уявлення про реальність.</w:t>
      </w:r>
    </w:p>
    <w:p w14:paraId="2B179A28" w14:textId="77777777" w:rsidR="008B497E"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В епоху цифровізації наративи стають ключовим інструментом пропаганди: події, які не висвітлюються медіа, часто не сприймаються як реальні. Таким чином, створені пропагандою наративи набувають вагомого впливу, формуючи </w:t>
      </w:r>
      <w:r w:rsidRPr="00CB0C3B">
        <w:rPr>
          <w:rFonts w:ascii="Times New Roman" w:eastAsia="Times New Roman" w:hAnsi="Times New Roman" w:cs="Times New Roman"/>
          <w:color w:val="000000"/>
          <w:sz w:val="28"/>
          <w:szCs w:val="28"/>
          <w:lang w:eastAsia="uk-UA"/>
        </w:rPr>
        <w:lastRenderedPageBreak/>
        <w:t>сприйняття інтерпретованих подій. Це може мати як позитивний вплив (наприклад, мобілізація суспільства для протидії агресії чи створення руху проти нелегітимної влади через соціальні мережі), так і деструктивні наслідки. У деструктивній формі маніпуляції включають вибіркове представлення фактів, які підтримують заданий наратив, ігноруючи чи спотворюючи інші дані.</w:t>
      </w:r>
    </w:p>
    <w:p w14:paraId="79892150" w14:textId="626C252F" w:rsidR="008B497E"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Раціональною альтернативою пропаганді є модель «стратегічних комунікацій», яка визначається як «координовані дії, повідомлення, зображення та інші форми сигналів або участі, спрямовані на інформування, вплив чи переконання цільових аудиторій у підтримці національних цілей» [</w:t>
      </w:r>
      <w:r w:rsidR="00E348A1">
        <w:rPr>
          <w:rFonts w:ascii="Times New Roman" w:eastAsia="Times New Roman" w:hAnsi="Times New Roman" w:cs="Times New Roman"/>
          <w:color w:val="000000"/>
          <w:sz w:val="28"/>
          <w:szCs w:val="28"/>
          <w:lang w:eastAsia="uk-UA"/>
        </w:rPr>
        <w:t>37</w:t>
      </w:r>
      <w:r w:rsidRPr="00CB0C3B">
        <w:rPr>
          <w:rFonts w:ascii="Times New Roman" w:eastAsia="Times New Roman" w:hAnsi="Times New Roman" w:cs="Times New Roman"/>
          <w:color w:val="000000"/>
          <w:sz w:val="28"/>
          <w:szCs w:val="28"/>
          <w:lang w:eastAsia="uk-UA"/>
        </w:rPr>
        <w:t xml:space="preserve">, </w:t>
      </w:r>
      <w:r w:rsidR="00E348A1">
        <w:rPr>
          <w:rFonts w:ascii="Times New Roman" w:eastAsia="Times New Roman" w:hAnsi="Times New Roman" w:cs="Times New Roman"/>
          <w:color w:val="000000"/>
          <w:sz w:val="28"/>
          <w:szCs w:val="28"/>
          <w:lang w:eastAsia="uk-UA"/>
        </w:rPr>
        <w:t>с</w:t>
      </w:r>
      <w:r w:rsidRPr="00CB0C3B">
        <w:rPr>
          <w:rFonts w:ascii="Times New Roman" w:eastAsia="Times New Roman" w:hAnsi="Times New Roman" w:cs="Times New Roman"/>
          <w:color w:val="000000"/>
          <w:sz w:val="28"/>
          <w:szCs w:val="28"/>
          <w:lang w:eastAsia="uk-UA"/>
        </w:rPr>
        <w:t>. 3]. Ця модель заснована на використанні об’єктивних фактів, раціональної аргументації та забезпеченні реального діалогу, уникаючи дезінформації та маніпуляцій, характерних для пропаганди.</w:t>
      </w:r>
    </w:p>
    <w:p w14:paraId="3636D142" w14:textId="62E4AB36" w:rsidR="00D21625" w:rsidRPr="00CB0C3B" w:rsidRDefault="005B6B20"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t>Варто відмітити пропага</w:t>
      </w:r>
      <w:r w:rsidR="00A22BF2" w:rsidRPr="00CB0C3B">
        <w:rPr>
          <w:rFonts w:ascii="Times New Roman" w:eastAsia="Times New Roman" w:hAnsi="Times New Roman" w:cs="Times New Roman"/>
          <w:sz w:val="28"/>
          <w:szCs w:val="28"/>
          <w:lang w:eastAsia="uk-UA"/>
        </w:rPr>
        <w:t>н</w:t>
      </w:r>
      <w:r w:rsidRPr="00CB0C3B">
        <w:rPr>
          <w:rFonts w:ascii="Times New Roman" w:eastAsia="Times New Roman" w:hAnsi="Times New Roman" w:cs="Times New Roman"/>
          <w:sz w:val="28"/>
          <w:szCs w:val="28"/>
          <w:lang w:eastAsia="uk-UA"/>
        </w:rPr>
        <w:t xml:space="preserve">да та методи які вона використовує є </w:t>
      </w:r>
      <w:r w:rsidR="00A22BF2" w:rsidRPr="00CB0C3B">
        <w:rPr>
          <w:rFonts w:ascii="Times New Roman" w:eastAsia="Times New Roman" w:hAnsi="Times New Roman" w:cs="Times New Roman"/>
          <w:sz w:val="28"/>
          <w:szCs w:val="28"/>
          <w:lang w:eastAsia="uk-UA"/>
        </w:rPr>
        <w:t xml:space="preserve">ефективними </w:t>
      </w:r>
      <w:r w:rsidRPr="00CB0C3B">
        <w:rPr>
          <w:rFonts w:ascii="Times New Roman" w:eastAsia="Times New Roman" w:hAnsi="Times New Roman" w:cs="Times New Roman"/>
          <w:sz w:val="28"/>
          <w:szCs w:val="28"/>
          <w:lang w:eastAsia="uk-UA"/>
        </w:rPr>
        <w:t>та більш дієвими якщо в людини чи групи людей є присутні</w:t>
      </w:r>
      <w:r w:rsidR="00A22BF2" w:rsidRPr="00CB0C3B">
        <w:rPr>
          <w:rFonts w:ascii="Times New Roman" w:eastAsia="Times New Roman" w:hAnsi="Times New Roman" w:cs="Times New Roman"/>
          <w:sz w:val="28"/>
          <w:szCs w:val="28"/>
          <w:lang w:eastAsia="uk-UA"/>
        </w:rPr>
        <w:t xml:space="preserve"> необхідні для неї</w:t>
      </w:r>
      <w:r w:rsidRPr="00CB0C3B">
        <w:rPr>
          <w:rFonts w:ascii="Times New Roman" w:eastAsia="Times New Roman" w:hAnsi="Times New Roman" w:cs="Times New Roman"/>
          <w:sz w:val="28"/>
          <w:szCs w:val="28"/>
          <w:lang w:eastAsia="uk-UA"/>
        </w:rPr>
        <w:t xml:space="preserve"> стереотипи тому пропаганда та стереотипи є дуже тісно </w:t>
      </w:r>
      <w:r w:rsidR="00A22BF2" w:rsidRPr="00CB0C3B">
        <w:rPr>
          <w:rFonts w:ascii="Times New Roman" w:eastAsia="Times New Roman" w:hAnsi="Times New Roman" w:cs="Times New Roman"/>
          <w:sz w:val="28"/>
          <w:szCs w:val="28"/>
          <w:lang w:eastAsia="uk-UA"/>
        </w:rPr>
        <w:t>пов'язаними</w:t>
      </w:r>
      <w:r w:rsidRPr="00CB0C3B">
        <w:rPr>
          <w:rFonts w:ascii="Times New Roman" w:eastAsia="Times New Roman" w:hAnsi="Times New Roman" w:cs="Times New Roman"/>
          <w:sz w:val="28"/>
          <w:szCs w:val="28"/>
          <w:lang w:eastAsia="uk-UA"/>
        </w:rPr>
        <w:t>. Адже стереотипи це також один з інструментів пропаганди,  тому ігнорування такого факту є дуже рідким явищем</w:t>
      </w:r>
      <w:r w:rsidR="00A22BF2" w:rsidRPr="00CB0C3B">
        <w:rPr>
          <w:rFonts w:ascii="Times New Roman" w:eastAsia="Times New Roman" w:hAnsi="Times New Roman" w:cs="Times New Roman"/>
          <w:sz w:val="28"/>
          <w:szCs w:val="28"/>
          <w:lang w:eastAsia="uk-UA"/>
        </w:rPr>
        <w:t>.</w:t>
      </w:r>
    </w:p>
    <w:p w14:paraId="3245F08F" w14:textId="55C49ABD" w:rsidR="005E084D" w:rsidRPr="00CB0C3B" w:rsidRDefault="005E084D" w:rsidP="005729A6">
      <w:pPr>
        <w:spacing w:after="0" w:line="360" w:lineRule="auto"/>
        <w:ind w:firstLine="708"/>
        <w:rPr>
          <w:rFonts w:ascii="Times New Roman" w:eastAsia="Times New Roman" w:hAnsi="Times New Roman" w:cs="Times New Roman"/>
          <w:sz w:val="28"/>
          <w:szCs w:val="28"/>
          <w:lang w:eastAsia="uk-UA"/>
        </w:rPr>
      </w:pPr>
      <w:r w:rsidRPr="00CB0C3B">
        <w:rPr>
          <w:rFonts w:ascii="Times New Roman" w:eastAsia="Times New Roman" w:hAnsi="Times New Roman" w:cs="Times New Roman"/>
          <w:b/>
          <w:bCs/>
          <w:color w:val="000000"/>
          <w:sz w:val="28"/>
          <w:szCs w:val="28"/>
          <w:lang w:eastAsia="uk-UA"/>
        </w:rPr>
        <w:t>2</w:t>
      </w:r>
      <w:r w:rsidR="0072199F" w:rsidRPr="00CB0C3B">
        <w:rPr>
          <w:rFonts w:ascii="Times New Roman" w:eastAsia="Times New Roman" w:hAnsi="Times New Roman" w:cs="Times New Roman"/>
          <w:b/>
          <w:bCs/>
          <w:color w:val="000000"/>
          <w:sz w:val="28"/>
          <w:szCs w:val="28"/>
          <w:lang w:eastAsia="uk-UA"/>
        </w:rPr>
        <w:t>.2</w:t>
      </w:r>
      <w:r w:rsidRPr="00CB0C3B">
        <w:rPr>
          <w:rFonts w:ascii="Times New Roman" w:eastAsia="Times New Roman" w:hAnsi="Times New Roman" w:cs="Times New Roman"/>
          <w:b/>
          <w:bCs/>
          <w:color w:val="000000"/>
          <w:sz w:val="28"/>
          <w:szCs w:val="28"/>
          <w:lang w:eastAsia="uk-UA"/>
        </w:rPr>
        <w:t xml:space="preserve"> Методи маніпуляції через кіно та телебачення</w:t>
      </w:r>
    </w:p>
    <w:p w14:paraId="1D35842B" w14:textId="77777777" w:rsidR="008B497E" w:rsidRDefault="005E084D" w:rsidP="005729A6">
      <w:pPr>
        <w:spacing w:after="0" w:line="360" w:lineRule="auto"/>
        <w:ind w:left="720"/>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b/>
          <w:bCs/>
          <w:color w:val="000000"/>
          <w:sz w:val="28"/>
          <w:szCs w:val="28"/>
          <w:lang w:eastAsia="uk-UA"/>
        </w:rPr>
        <w:t>Формування соціальних стереотипів</w:t>
      </w:r>
      <w:r w:rsidRPr="00CB0C3B">
        <w:rPr>
          <w:rFonts w:ascii="Times New Roman" w:eastAsia="Times New Roman" w:hAnsi="Times New Roman" w:cs="Times New Roman"/>
          <w:color w:val="000000"/>
          <w:sz w:val="28"/>
          <w:szCs w:val="28"/>
          <w:lang w:eastAsia="uk-UA"/>
        </w:rPr>
        <w:t>:</w:t>
      </w:r>
    </w:p>
    <w:p w14:paraId="3D3A5361" w14:textId="77777777" w:rsidR="008B497E" w:rsidRDefault="005E084D" w:rsidP="005729A6">
      <w:pPr>
        <w:spacing w:after="0" w:line="360" w:lineRule="auto"/>
        <w:ind w:firstLine="708"/>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Аудіовізуальні інструменти формують  уявлення про соціальні норми, а також сприяють у поширенні й закріпленні стереотипів, таких як гендерні, расові чи етнічні. Цей вплив здійснюється через відображення упереджень у сюжетах, образах персонажів, а також у виборі тем і підходів до висвітлення проблем. Часто використовуються стереотипні ролі: жінки — як об'єкти краси або домашнього життя, чоловіки — як сильні та впливові лідери, певні етнічні групи — як "вороги" чи "екзотичні". Такі зображення створюють одностороннє сприйняття та закріплюють дискримінаційні погляди у глядачів, впливаючи на їхню картину світу.</w:t>
      </w:r>
    </w:p>
    <w:p w14:paraId="40C84193" w14:textId="1AFA7431" w:rsidR="008B497E" w:rsidRDefault="005E084D" w:rsidP="005729A6">
      <w:pPr>
        <w:spacing w:after="0" w:line="360" w:lineRule="auto"/>
        <w:ind w:firstLine="708"/>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 xml:space="preserve">Засоби масової інформації є одним із шляхів розповсюдження гендерних стереотипів у сучасному суспільстві. Телебачення, фільми, популярна музика, </w:t>
      </w:r>
      <w:r w:rsidRPr="00CB0C3B">
        <w:rPr>
          <w:rFonts w:ascii="Times New Roman" w:eastAsia="Times New Roman" w:hAnsi="Times New Roman" w:cs="Times New Roman"/>
          <w:color w:val="000000"/>
          <w:sz w:val="28"/>
          <w:szCs w:val="28"/>
          <w:lang w:eastAsia="uk-UA"/>
        </w:rPr>
        <w:lastRenderedPageBreak/>
        <w:t>журнали часто зображують характери чоловіків і жінок відповідно до традиційних, стереотипних ролей. [</w:t>
      </w:r>
      <w:r w:rsidR="00E348A1">
        <w:rPr>
          <w:rFonts w:ascii="Times New Roman" w:eastAsia="Times New Roman" w:hAnsi="Times New Roman" w:cs="Times New Roman"/>
          <w:color w:val="000000"/>
          <w:sz w:val="28"/>
          <w:szCs w:val="28"/>
          <w:lang w:eastAsia="uk-UA"/>
        </w:rPr>
        <w:t>38</w:t>
      </w:r>
      <w:r w:rsidRPr="00CB0C3B">
        <w:rPr>
          <w:rFonts w:ascii="Times New Roman" w:eastAsia="Times New Roman" w:hAnsi="Times New Roman" w:cs="Times New Roman"/>
          <w:color w:val="000000"/>
          <w:sz w:val="28"/>
          <w:szCs w:val="28"/>
          <w:lang w:eastAsia="uk-UA"/>
        </w:rPr>
        <w:t>]</w:t>
      </w:r>
    </w:p>
    <w:p w14:paraId="17FB4D6C" w14:textId="39CAB245" w:rsidR="005E084D" w:rsidRPr="008B497E" w:rsidRDefault="005E084D" w:rsidP="005729A6">
      <w:pPr>
        <w:spacing w:after="0" w:line="360" w:lineRule="auto"/>
        <w:ind w:firstLine="708"/>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Засоби масової комунікації закріплюють в громадській думці певні поняття і стереотипи. У зв’язку із збільшенням темпу життя помітно зріс потік інформації, тому стереотипи мають велике значення для нормального функціонування соціуму і людини в ньому, тому що перш за все, вони виконують функцію «економії мислення», сприяють «скороченню» процесу пізнання і розуміння того, що відбувається в світі і навколо людини, а також ухваленню необхідних рішень. Засоби масової інформації являються важливими джерелами гендерних перцепцій, які тією чи іншою мірою впливають на формування гендерних стереотипів суспільства як шляхом посилення значення традиційних гендерних орієнтацій, так і шляхом розширення сфери нетрадиційних гендерних моделей поведінки. В сучасному світі засоби масової комунікації вважаються базовим елементом соціалізації. Для людини вони є джерелом знань про світ, дозволяють оцінити своє положення в системі суспільних відносин, які включають в себе гендерну диференціацію та ієрархію. [3</w:t>
      </w:r>
      <w:r w:rsidR="00E348A1">
        <w:rPr>
          <w:rFonts w:ascii="Times New Roman" w:eastAsia="Times New Roman" w:hAnsi="Times New Roman" w:cs="Times New Roman"/>
          <w:color w:val="000000"/>
          <w:sz w:val="28"/>
          <w:szCs w:val="28"/>
          <w:lang w:eastAsia="uk-UA"/>
        </w:rPr>
        <w:t>9</w:t>
      </w:r>
      <w:r w:rsidRPr="00CB0C3B">
        <w:rPr>
          <w:rFonts w:ascii="Times New Roman" w:eastAsia="Times New Roman" w:hAnsi="Times New Roman" w:cs="Times New Roman"/>
          <w:color w:val="000000"/>
          <w:sz w:val="28"/>
          <w:szCs w:val="28"/>
          <w:lang w:eastAsia="uk-UA"/>
        </w:rPr>
        <w:t>]</w:t>
      </w:r>
    </w:p>
    <w:p w14:paraId="00D9CDCB" w14:textId="77777777" w:rsidR="008B497E"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Мас-медіа, серед яких значне місце належить кінематографу, може відігравати тут значну роль. Ідеї та образи, з якими ми стикаємося у фільмах, впливають на нас способами, які спочатку може бути важко визначити. Це пов’язано зі спрямованістю певних непромовлених меседжів на підсвідомість глядача, завдяки чому людина некритично засвоює ці повідомлення. </w:t>
      </w:r>
      <w:r w:rsidR="0072199F" w:rsidRPr="00CB0C3B">
        <w:rPr>
          <w:rFonts w:ascii="Times New Roman" w:eastAsia="Times New Roman" w:hAnsi="Times New Roman" w:cs="Times New Roman"/>
          <w:color w:val="000000"/>
          <w:sz w:val="28"/>
          <w:szCs w:val="28"/>
          <w:lang w:eastAsia="uk-UA"/>
        </w:rPr>
        <w:t>Кіно це ще один популярний вид мистецтва та розваг, який має значний або ж найбільший вплив на формування суспільної свідомості. </w:t>
      </w:r>
    </w:p>
    <w:p w14:paraId="2E023281" w14:textId="452EA6A6"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Фільм представляє собою якісний мистецький витвір, і він працює з емоціями глядача, нерідко викликаючи довіру як до головних ідей, так і до супутніх контекстів, в яких можуть містися і певні стереотипи. Стереотип, який через довіру до джерела отримав своє місце у свідомості індивіда, «неминуче приводить до зв’язку особи з самими зразками, цінностями і нормами, моделями соціальної дійсності» [</w:t>
      </w:r>
      <w:r w:rsidR="00E348A1">
        <w:rPr>
          <w:rFonts w:ascii="Times New Roman" w:eastAsia="Times New Roman" w:hAnsi="Times New Roman" w:cs="Times New Roman"/>
          <w:color w:val="000000"/>
          <w:sz w:val="28"/>
          <w:szCs w:val="28"/>
          <w:lang w:eastAsia="uk-UA"/>
        </w:rPr>
        <w:t>40</w:t>
      </w:r>
      <w:r w:rsidRPr="00CB0C3B">
        <w:rPr>
          <w:rFonts w:ascii="Times New Roman" w:eastAsia="Times New Roman" w:hAnsi="Times New Roman" w:cs="Times New Roman"/>
          <w:color w:val="000000"/>
          <w:sz w:val="28"/>
          <w:szCs w:val="28"/>
          <w:lang w:eastAsia="uk-UA"/>
        </w:rPr>
        <w:t>, с. 172]. </w:t>
      </w:r>
    </w:p>
    <w:p w14:paraId="25585D20" w14:textId="7A2EC33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lastRenderedPageBreak/>
        <w:t>Коли в кіно знову і знову зображуються соціальні спільноти через певні шаблонні уявлення, це може виглядати «не тільки упереджено, але й застаріло», оскільки більшість соціальних стереотипів спираються на уявні «традиційні» суспільні норми минулих часів. Як наслідок, коли серіали та фільми, у яких поширюється, наприклад, пригнічення жінок, стають успішними, це транслює та посилює гендерну дискримінацію та нерівність. З іншого боку, кіно може грати і позитивну роль: наприклад, фільми, в яких жінки зображені як сильні та успішні, можуть допомогти зменшити упередження щодо жінок. Найбільш очевидним та діючим методом є роз’яснення прихованих повідомлень, аналіз та викриття тих сенсів, які присутні в певних кінонаративах. Розвиток та вдосконалення навичок критичного мислення здатні створити необхідну протидію засвоєнню стереотипних уявлень. [</w:t>
      </w:r>
      <w:r w:rsidR="00E348A1">
        <w:rPr>
          <w:rFonts w:ascii="Times New Roman" w:eastAsia="Times New Roman" w:hAnsi="Times New Roman" w:cs="Times New Roman"/>
          <w:color w:val="000000"/>
          <w:sz w:val="28"/>
          <w:szCs w:val="28"/>
          <w:lang w:eastAsia="uk-UA"/>
        </w:rPr>
        <w:t>41</w:t>
      </w:r>
      <w:r w:rsidRPr="00CB0C3B">
        <w:rPr>
          <w:rFonts w:ascii="Times New Roman" w:eastAsia="Times New Roman" w:hAnsi="Times New Roman" w:cs="Times New Roman"/>
          <w:color w:val="000000"/>
          <w:sz w:val="28"/>
          <w:szCs w:val="28"/>
          <w:lang w:eastAsia="uk-UA"/>
        </w:rPr>
        <w:t>]</w:t>
      </w:r>
    </w:p>
    <w:p w14:paraId="49F95B6F"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Отже, кіно, як впливовий медійний формат, суттєво впливає на соціокультурні уявлення суспільства. Стереотипізація у кіно може провокувати неадекватне та несправедливе ставлення до реальних людей. Таким чином, необхідно аналізувати та контролювати цей вплив для побудови більш справедливого та рівноправного суспільства. </w:t>
      </w:r>
    </w:p>
    <w:p w14:paraId="1A5AC5DD" w14:textId="77777777" w:rsidR="008B497E"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Протягом ХХ і початку ХХІ століть американська кіноіндустрія стала платформою для закріплення стереотипів щодо персонажів різних етнічних груп, що відображало расистські тенденції суспільства та консерватизм Голлівуду. Азійські чоловіки часто зображалися агресивними майстрами бойових мистецтв, тоді як азійські жінки – слабкими і беззахисними. Чорношкірі герої, як правило, виконували ролі злочинців, слуг чи кращих друзів білого головного героя, тоді як латиноамериканські персонажі характеризувалися через перебільшені риси сексуальності й романтизму. Такі зображення сприяли формуванню спрощених та дискримінаційних уявлень про етнічні групи.</w:t>
      </w:r>
    </w:p>
    <w:p w14:paraId="65261314" w14:textId="4B586D02"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Голлівуд десятиліттями базувався на кастовій системі, де панівна роль належала «білим» сценаристам, режисерам та акторам. Цей факт сприяв поширенню расових кліше, як, наприклад, використання "блекфейсу" – практики, за якої білі актори грали ролі чорношкірих. Чорношкірі часто виступали у вузьких </w:t>
      </w:r>
      <w:r w:rsidRPr="00CB0C3B">
        <w:rPr>
          <w:rFonts w:ascii="Times New Roman" w:eastAsia="Times New Roman" w:hAnsi="Times New Roman" w:cs="Times New Roman"/>
          <w:color w:val="000000"/>
          <w:sz w:val="28"/>
          <w:szCs w:val="28"/>
          <w:lang w:eastAsia="uk-UA"/>
        </w:rPr>
        <w:lastRenderedPageBreak/>
        <w:t>жанрових межах, зокрема в історичних драмах про сегрегацію, а азіатські актори зображали воїнів чи стереотипних представників Сходу. Подібна практика підтримувалася комерційними мотивами, оскільки вважалося, що такі ролі легше продаються глядачеві.</w:t>
      </w:r>
    </w:p>
    <w:p w14:paraId="00B6C880" w14:textId="29AC9BF2" w:rsidR="005E084D" w:rsidRPr="00CB0C3B" w:rsidRDefault="005E084D" w:rsidP="005729A6">
      <w:pPr>
        <w:spacing w:after="0" w:line="360" w:lineRule="auto"/>
        <w:ind w:firstLine="709"/>
        <w:jc w:val="both"/>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Проте в останні десятиліття ситуація почала змінюватися. Зросла кількість фільмів, які розривають стереотипні підходи та представляють "небілих" персонажів у більш різноманітному та складному світлі. Такі фільми, як «Місячне сяйво» та «Чорна пантера», стали прикладами прогресу у висвітленні етнічних меншин. Їх успіх є наслідком громадських рухів, які закликають до більшої соціальної рівності, а також прагнення кіноіндустрії відповідати сучасним цінностям багатокультурності. Це сприяє тому, щоб кіно ставало не лише розвагою, а й потужним інструментом боротьби зі стереотипами та расизмом. [</w:t>
      </w:r>
      <w:r w:rsidR="00E348A1" w:rsidRPr="009E16EC">
        <w:rPr>
          <w:rFonts w:ascii="Times New Roman" w:eastAsia="Times New Roman" w:hAnsi="Times New Roman" w:cs="Times New Roman"/>
          <w:color w:val="000000"/>
          <w:sz w:val="28"/>
          <w:szCs w:val="28"/>
          <w:lang w:val="ru-RU" w:eastAsia="uk-UA"/>
        </w:rPr>
        <w:t>11</w:t>
      </w:r>
      <w:r w:rsidRPr="00CB0C3B">
        <w:rPr>
          <w:rFonts w:ascii="Times New Roman" w:eastAsia="Times New Roman" w:hAnsi="Times New Roman" w:cs="Times New Roman"/>
          <w:color w:val="000000"/>
          <w:sz w:val="28"/>
          <w:szCs w:val="28"/>
          <w:lang w:eastAsia="uk-UA"/>
        </w:rPr>
        <w:t>]</w:t>
      </w:r>
    </w:p>
    <w:p w14:paraId="05299278" w14:textId="77777777" w:rsidR="008B497E" w:rsidRDefault="007F771C" w:rsidP="005729A6">
      <w:pPr>
        <w:spacing w:after="0" w:line="360" w:lineRule="auto"/>
        <w:ind w:firstLine="709"/>
        <w:jc w:val="both"/>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А задля підсилення ефекту впливу та боротьби зі стереотипами і расизмом більшою увагою до свого продукту</w:t>
      </w:r>
    </w:p>
    <w:p w14:paraId="38B478B8" w14:textId="77CCC189" w:rsidR="007F771C" w:rsidRPr="00CB0C3B" w:rsidRDefault="007F771C" w:rsidP="005729A6">
      <w:pPr>
        <w:spacing w:after="0" w:line="360" w:lineRule="auto"/>
        <w:ind w:firstLine="709"/>
        <w:jc w:val="both"/>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Формування соціальних стереотипів у медіа залишається значущим явищем, але сучасні тенденції демонструють активну боротьбу за їх зміну та деконструкцію. Кіно й телебачення дедалі частіше виступають платформами для переосмислення упереджених уявлень, пропонуючи нові, інклюзивні образи. Цей процес нерідко підтримується емоційною маніпуляцією, але тепер вона спрямована на підсилення позитивних змін: співчуття, розуміння та прийняття різноманіття. Завдяки цьому медіа не тільки відображають, але й активно сприяють трансформації суспільної свідомості. Підсилюючи цей ефект через емоційний вплив</w:t>
      </w:r>
      <w:r w:rsidR="00E551E6" w:rsidRPr="00CB0C3B">
        <w:rPr>
          <w:rFonts w:ascii="Times New Roman" w:eastAsia="Times New Roman" w:hAnsi="Times New Roman" w:cs="Times New Roman"/>
          <w:color w:val="000000"/>
          <w:sz w:val="28"/>
          <w:szCs w:val="28"/>
          <w:lang w:eastAsia="uk-UA"/>
        </w:rPr>
        <w:t>.</w:t>
      </w:r>
    </w:p>
    <w:p w14:paraId="6AB2F70B" w14:textId="5D643282" w:rsidR="00A22BF2" w:rsidRPr="00CB0C3B" w:rsidRDefault="00A22BF2" w:rsidP="005729A6">
      <w:pPr>
        <w:pStyle w:val="ac"/>
        <w:spacing w:after="0" w:line="360" w:lineRule="auto"/>
        <w:jc w:val="both"/>
        <w:rPr>
          <w:rFonts w:ascii="Times New Roman" w:eastAsia="Times New Roman" w:hAnsi="Times New Roman" w:cs="Times New Roman"/>
          <w:b/>
          <w:bCs/>
          <w:sz w:val="28"/>
          <w:szCs w:val="28"/>
          <w:lang w:eastAsia="uk-UA"/>
        </w:rPr>
      </w:pPr>
      <w:r w:rsidRPr="00CB0C3B">
        <w:rPr>
          <w:rFonts w:ascii="Times New Roman" w:eastAsia="Times New Roman" w:hAnsi="Times New Roman" w:cs="Times New Roman"/>
          <w:b/>
          <w:bCs/>
          <w:sz w:val="28"/>
          <w:szCs w:val="28"/>
          <w:lang w:eastAsia="uk-UA"/>
        </w:rPr>
        <w:t>Емоційна маніпуляція:</w:t>
      </w:r>
    </w:p>
    <w:p w14:paraId="6B18A4D4" w14:textId="43CE803F"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Монтаж, як</w:t>
      </w:r>
      <w:r w:rsidR="00A22BF2" w:rsidRPr="00CB0C3B">
        <w:rPr>
          <w:rFonts w:ascii="Times New Roman" w:eastAsia="Times New Roman" w:hAnsi="Times New Roman" w:cs="Times New Roman"/>
          <w:color w:val="000000"/>
          <w:sz w:val="28"/>
          <w:szCs w:val="28"/>
          <w:lang w:eastAsia="uk-UA"/>
        </w:rPr>
        <w:t>ий</w:t>
      </w:r>
      <w:r w:rsidRPr="00CB0C3B">
        <w:rPr>
          <w:rFonts w:ascii="Times New Roman" w:eastAsia="Times New Roman" w:hAnsi="Times New Roman" w:cs="Times New Roman"/>
          <w:color w:val="000000"/>
          <w:sz w:val="28"/>
          <w:szCs w:val="28"/>
          <w:lang w:eastAsia="uk-UA"/>
        </w:rPr>
        <w:t xml:space="preserve"> теоретизував Сергій Ейзенштейн, дозволяє створювати асоціативний зв’язок між кадрами, що формує новий сенс і підсилює емоційний вплив. Наприклад, його концепція «інтелектуального монтажу» передбачає, що послідовність кадрів може викликати у глядача не лише емоції, але й інтелектуальне осмислення побаченого. Цей прийом часто використовується для того, щоб підсвідомо передати певні повідомлення, які важко висловити словами.</w:t>
      </w:r>
    </w:p>
    <w:p w14:paraId="2B783674"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lastRenderedPageBreak/>
        <w:t>Використання музики, монтажу та візуальних ефектів є важливим інструментом для впливу на емоційний стан і свідомість аудиторії. Емоційні реакції, викликані цими засобами, дозволяють ефективно формувати враження, підсилювати ідеї, впливати на сприйняття подій та повідомлень.</w:t>
      </w:r>
    </w:p>
    <w:p w14:paraId="3DCDC719" w14:textId="6A7DD7FE" w:rsidR="005E084D" w:rsidRPr="007D226D" w:rsidRDefault="005E084D" w:rsidP="005729A6">
      <w:pPr>
        <w:spacing w:after="0" w:line="360" w:lineRule="auto"/>
        <w:ind w:firstLine="709"/>
        <w:jc w:val="both"/>
        <w:rPr>
          <w:rFonts w:ascii="Times New Roman" w:eastAsia="Times New Roman" w:hAnsi="Times New Roman" w:cs="Times New Roman"/>
          <w:sz w:val="28"/>
          <w:szCs w:val="28"/>
          <w:lang w:val="ru-RU" w:eastAsia="uk-UA"/>
        </w:rPr>
      </w:pPr>
      <w:r w:rsidRPr="00CB0C3B">
        <w:rPr>
          <w:rFonts w:ascii="Times New Roman" w:eastAsia="Times New Roman" w:hAnsi="Times New Roman" w:cs="Times New Roman"/>
          <w:color w:val="000000"/>
          <w:sz w:val="28"/>
          <w:szCs w:val="28"/>
          <w:lang w:eastAsia="uk-UA"/>
        </w:rPr>
        <w:t>Музика додає ще один вимір впливу. Вона створює настрій, встановлює ритм та може посилювати певні емоції. Ніл Постман американський письменник, критик, редактор, медіа-теоретик та професор комунікаційних наук підкреслював, що розважальні елементи, включаючи музику, можуть використовуватися як спосіб маніпуляції, особливо коли вони приглушують раціональний аналіз аудиторії та направляють її увагу на емоційний аспект. Саундтреки та музичні вставки у фільмах часто використовуються для того, щоб глибше занурити глядача у події, змусити його переживати страх, радість чи навіть співчуття.</w:t>
      </w:r>
      <w:r w:rsidR="00880899" w:rsidRPr="00880899">
        <w:rPr>
          <w:rFonts w:ascii="Times New Roman" w:eastAsia="Times New Roman" w:hAnsi="Times New Roman" w:cs="Times New Roman"/>
          <w:color w:val="000000"/>
          <w:sz w:val="28"/>
          <w:szCs w:val="28"/>
          <w:lang w:val="ru-RU" w:eastAsia="uk-UA"/>
        </w:rPr>
        <w:t xml:space="preserve"> [</w:t>
      </w:r>
      <w:r w:rsidR="00E348A1" w:rsidRPr="009E16EC">
        <w:rPr>
          <w:rFonts w:ascii="Times New Roman" w:eastAsia="Times New Roman" w:hAnsi="Times New Roman" w:cs="Times New Roman"/>
          <w:color w:val="000000"/>
          <w:sz w:val="28"/>
          <w:szCs w:val="28"/>
          <w:lang w:val="ru-RU" w:eastAsia="uk-UA"/>
        </w:rPr>
        <w:t>42</w:t>
      </w:r>
      <w:r w:rsidR="00880899" w:rsidRPr="007D226D">
        <w:rPr>
          <w:rFonts w:ascii="Times New Roman" w:eastAsia="Times New Roman" w:hAnsi="Times New Roman" w:cs="Times New Roman"/>
          <w:color w:val="000000"/>
          <w:sz w:val="28"/>
          <w:szCs w:val="28"/>
          <w:lang w:val="ru-RU" w:eastAsia="uk-UA"/>
        </w:rPr>
        <w:t>]</w:t>
      </w:r>
    </w:p>
    <w:p w14:paraId="1A5BE473" w14:textId="2CBA5791" w:rsidR="005E084D" w:rsidRPr="007D226D" w:rsidRDefault="005E084D" w:rsidP="005729A6">
      <w:pPr>
        <w:spacing w:after="0" w:line="360" w:lineRule="auto"/>
        <w:ind w:firstLine="709"/>
        <w:jc w:val="both"/>
        <w:rPr>
          <w:rFonts w:ascii="Times New Roman" w:eastAsia="Times New Roman" w:hAnsi="Times New Roman" w:cs="Times New Roman"/>
          <w:sz w:val="28"/>
          <w:szCs w:val="28"/>
          <w:lang w:val="ru-RU" w:eastAsia="uk-UA"/>
        </w:rPr>
      </w:pPr>
      <w:r w:rsidRPr="00CB0C3B">
        <w:rPr>
          <w:rFonts w:ascii="Times New Roman" w:eastAsia="Times New Roman" w:hAnsi="Times New Roman" w:cs="Times New Roman"/>
          <w:color w:val="000000"/>
          <w:sz w:val="28"/>
          <w:szCs w:val="28"/>
          <w:lang w:eastAsia="uk-UA"/>
        </w:rPr>
        <w:t>Візуальні ефекти, у свою чергу, дозволяють створювати незабутні образи та навіть симулювати нереальну реальність. Їхній вплив значно посилюється завдяки сучасним технологіям, які дозволяють створювати надзвичайно реалістичні сцени. Це сприяє формуванню глибшого емоційного залучення, а іноді й затьмарює раціональне сприйняття.</w:t>
      </w:r>
      <w:r w:rsidR="00026C93" w:rsidRPr="00026C93">
        <w:rPr>
          <w:rFonts w:ascii="Times New Roman" w:eastAsia="Times New Roman" w:hAnsi="Times New Roman" w:cs="Times New Roman"/>
          <w:color w:val="000000"/>
          <w:sz w:val="28"/>
          <w:szCs w:val="28"/>
          <w:lang w:val="ru-RU" w:eastAsia="uk-UA"/>
        </w:rPr>
        <w:t xml:space="preserve"> [</w:t>
      </w:r>
      <w:r w:rsidR="00E348A1" w:rsidRPr="009E16EC">
        <w:rPr>
          <w:rFonts w:ascii="Times New Roman" w:eastAsia="Times New Roman" w:hAnsi="Times New Roman" w:cs="Times New Roman"/>
          <w:color w:val="000000"/>
          <w:sz w:val="28"/>
          <w:szCs w:val="28"/>
          <w:lang w:val="ru-RU" w:eastAsia="uk-UA"/>
        </w:rPr>
        <w:t>43</w:t>
      </w:r>
      <w:r w:rsidR="00026C93" w:rsidRPr="007D226D">
        <w:rPr>
          <w:rFonts w:ascii="Times New Roman" w:eastAsia="Times New Roman" w:hAnsi="Times New Roman" w:cs="Times New Roman"/>
          <w:color w:val="000000"/>
          <w:sz w:val="28"/>
          <w:szCs w:val="28"/>
          <w:lang w:val="ru-RU" w:eastAsia="uk-UA"/>
        </w:rPr>
        <w:t>]</w:t>
      </w:r>
    </w:p>
    <w:p w14:paraId="60BB7940" w14:textId="30EC0C6C" w:rsidR="00C77F84" w:rsidRPr="00CB0C3B" w:rsidRDefault="005E084D" w:rsidP="005729A6">
      <w:pPr>
        <w:spacing w:after="0" w:line="360" w:lineRule="auto"/>
        <w:ind w:firstLine="709"/>
        <w:jc w:val="both"/>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Загалом, комбінація музики, монтажу та візуальних ефектів створює цілісну аудіовізуальну мову, яка має величезний потенціал як для художнього самовираження, так і для маніпуляції громадською свідомістю. Ці засоби працюють на рівні підсвідомості, формуючи враження та емоції, які впливають на сприйняття реальності.</w:t>
      </w:r>
    </w:p>
    <w:p w14:paraId="03CB1D82" w14:textId="7BE896A7" w:rsidR="005E084D" w:rsidRPr="00C42F28" w:rsidRDefault="00C42F28" w:rsidP="005729A6">
      <w:pPr>
        <w:spacing w:after="0" w:line="360" w:lineRule="auto"/>
        <w:ind w:left="360" w:firstLine="348"/>
        <w:rPr>
          <w:rFonts w:ascii="Times New Roman" w:eastAsia="Times New Roman" w:hAnsi="Times New Roman" w:cs="Times New Roman"/>
          <w:sz w:val="28"/>
          <w:szCs w:val="28"/>
          <w:lang w:eastAsia="uk-UA"/>
        </w:rPr>
      </w:pPr>
      <w:r>
        <w:rPr>
          <w:rFonts w:ascii="Times New Roman" w:eastAsia="Times New Roman" w:hAnsi="Times New Roman" w:cs="Times New Roman"/>
          <w:b/>
          <w:bCs/>
          <w:color w:val="000000"/>
          <w:sz w:val="28"/>
          <w:szCs w:val="28"/>
          <w:lang w:eastAsia="uk-UA"/>
        </w:rPr>
        <w:t>2.</w:t>
      </w:r>
      <w:r w:rsidR="00FD524B" w:rsidRPr="00FD524B">
        <w:rPr>
          <w:rFonts w:ascii="Times New Roman" w:eastAsia="Times New Roman" w:hAnsi="Times New Roman" w:cs="Times New Roman"/>
          <w:b/>
          <w:bCs/>
          <w:color w:val="000000"/>
          <w:sz w:val="28"/>
          <w:szCs w:val="28"/>
          <w:lang w:val="ru-RU" w:eastAsia="uk-UA"/>
        </w:rPr>
        <w:t>3</w:t>
      </w:r>
      <w:r w:rsidR="00404DE2" w:rsidRPr="00C42F28">
        <w:rPr>
          <w:rFonts w:ascii="Times New Roman" w:eastAsia="Times New Roman" w:hAnsi="Times New Roman" w:cs="Times New Roman"/>
          <w:b/>
          <w:bCs/>
          <w:color w:val="000000"/>
          <w:sz w:val="28"/>
          <w:szCs w:val="28"/>
          <w:lang w:eastAsia="uk-UA"/>
        </w:rPr>
        <w:t xml:space="preserve"> </w:t>
      </w:r>
      <w:r w:rsidR="005E084D" w:rsidRPr="00C42F28">
        <w:rPr>
          <w:rFonts w:ascii="Times New Roman" w:eastAsia="Times New Roman" w:hAnsi="Times New Roman" w:cs="Times New Roman"/>
          <w:b/>
          <w:bCs/>
          <w:color w:val="000000"/>
          <w:sz w:val="28"/>
          <w:szCs w:val="28"/>
          <w:lang w:eastAsia="uk-UA"/>
        </w:rPr>
        <w:t>Технологічні засоби маніпуляції в аудіовізуальних продуктах</w:t>
      </w:r>
    </w:p>
    <w:p w14:paraId="2237B1C9" w14:textId="77777777" w:rsidR="005E084D" w:rsidRPr="00CB0C3B" w:rsidRDefault="005E084D" w:rsidP="005729A6">
      <w:pPr>
        <w:spacing w:after="0" w:line="360" w:lineRule="auto"/>
        <w:ind w:left="720"/>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b/>
          <w:bCs/>
          <w:color w:val="000000"/>
          <w:sz w:val="28"/>
          <w:szCs w:val="28"/>
          <w:lang w:eastAsia="uk-UA"/>
        </w:rPr>
        <w:t>Спецефекти та CGI</w:t>
      </w:r>
      <w:r w:rsidRPr="00CB0C3B">
        <w:rPr>
          <w:rFonts w:ascii="Times New Roman" w:eastAsia="Times New Roman" w:hAnsi="Times New Roman" w:cs="Times New Roman"/>
          <w:color w:val="000000"/>
          <w:sz w:val="28"/>
          <w:szCs w:val="28"/>
          <w:lang w:eastAsia="uk-UA"/>
        </w:rPr>
        <w:t>:</w:t>
      </w:r>
    </w:p>
    <w:p w14:paraId="4DAC3047"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CGI (Computer-Generated Imagery) — це технологія створення графіки за допомогою комп'ютерів, яка використовується для створення візуальних ефектів, анімацій, персонажів і цілих світів у кіно, іграх та інших медіа. Вона дозволяє створювати зображення та сцени, які неможливо реалізувати традиційними методами зйомки, роблячи вигадане реалістичним і захоплюючим.</w:t>
      </w:r>
    </w:p>
    <w:p w14:paraId="61C4FFD6" w14:textId="53C5BAA8"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lastRenderedPageBreak/>
        <w:t>Цифрове зображення, створене за допомогою CGI (комп’ютерної графіки), суттєво змінило спосіб, у який ми сприймаємо реальність через кінематограф. Це технологічне досягнення не лише дозволило режисерам розповідати історії, які неможливо реалізувати традиційними методами, але й сформувало новий спосіб взаємодії між глядачем та візуальним мистецтвом. Щоб зрозуміти, як це впливає на наше сприйняття реальності, потрібно звернути увагу на кілька важливих аспектів.[</w:t>
      </w:r>
      <w:r w:rsidR="00E348A1" w:rsidRPr="00E348A1">
        <w:rPr>
          <w:rFonts w:ascii="Times New Roman" w:eastAsia="Times New Roman" w:hAnsi="Times New Roman" w:cs="Times New Roman"/>
          <w:color w:val="000000"/>
          <w:sz w:val="28"/>
          <w:szCs w:val="28"/>
          <w:lang w:val="ru-RU" w:eastAsia="uk-UA"/>
        </w:rPr>
        <w:t>41</w:t>
      </w:r>
      <w:r w:rsidRPr="00CB0C3B">
        <w:rPr>
          <w:rFonts w:ascii="Times New Roman" w:eastAsia="Times New Roman" w:hAnsi="Times New Roman" w:cs="Times New Roman"/>
          <w:color w:val="000000"/>
          <w:sz w:val="28"/>
          <w:szCs w:val="28"/>
          <w:lang w:eastAsia="uk-UA"/>
        </w:rPr>
        <w:t>]</w:t>
      </w:r>
    </w:p>
    <w:p w14:paraId="5D97B219" w14:textId="677A48A8"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Світ існує незалежно від того, як ми його бачимо, але наше сприйняття завжди обмежене тим, що ми можемо відчути через органи чуття. Наприклад, у фільмах на кшталт </w:t>
      </w:r>
      <w:r w:rsidRPr="00CB0C3B">
        <w:rPr>
          <w:rFonts w:ascii="Times New Roman" w:eastAsia="Times New Roman" w:hAnsi="Times New Roman" w:cs="Times New Roman"/>
          <w:i/>
          <w:iCs/>
          <w:color w:val="000000"/>
          <w:sz w:val="28"/>
          <w:szCs w:val="28"/>
          <w:lang w:eastAsia="uk-UA"/>
        </w:rPr>
        <w:t>«Аватар»</w:t>
      </w:r>
      <w:r w:rsidRPr="00CB0C3B">
        <w:rPr>
          <w:rFonts w:ascii="Times New Roman" w:eastAsia="Times New Roman" w:hAnsi="Times New Roman" w:cs="Times New Roman"/>
          <w:color w:val="000000"/>
          <w:sz w:val="28"/>
          <w:szCs w:val="28"/>
          <w:lang w:eastAsia="uk-UA"/>
        </w:rPr>
        <w:t xml:space="preserve"> (2009) використання CGI створює цілісні світи, які не існують у фізичній реальності. Завдяки цим технологіям глядачі можуть емоційно зануритися у фантастичний світ Пандори, який виглядає настільки реалістично, що здається справжнім. Але, попри це, така реальність існує лише на екрані й є результатом роботи комп’ютерів та творчих команд. Це викликає питання: що є справжнім і як ми визначаємо межу між вигадкою і реальністю? [</w:t>
      </w:r>
      <w:r w:rsidR="00E348A1" w:rsidRPr="009E16EC">
        <w:rPr>
          <w:rFonts w:ascii="Times New Roman" w:eastAsia="Times New Roman" w:hAnsi="Times New Roman" w:cs="Times New Roman"/>
          <w:color w:val="000000"/>
          <w:sz w:val="28"/>
          <w:szCs w:val="28"/>
          <w:lang w:eastAsia="uk-UA"/>
        </w:rPr>
        <w:t>41</w:t>
      </w:r>
      <w:r w:rsidRPr="00CB0C3B">
        <w:rPr>
          <w:rFonts w:ascii="Times New Roman" w:eastAsia="Times New Roman" w:hAnsi="Times New Roman" w:cs="Times New Roman"/>
          <w:color w:val="000000"/>
          <w:sz w:val="28"/>
          <w:szCs w:val="28"/>
          <w:lang w:eastAsia="uk-UA"/>
        </w:rPr>
        <w:t>]</w:t>
      </w:r>
    </w:p>
    <w:p w14:paraId="1F983E81" w14:textId="1769B0A6" w:rsidR="005E084D" w:rsidRPr="00880899" w:rsidRDefault="005E084D" w:rsidP="005729A6">
      <w:pPr>
        <w:spacing w:after="0" w:line="360" w:lineRule="auto"/>
        <w:ind w:firstLine="709"/>
        <w:jc w:val="both"/>
        <w:rPr>
          <w:rFonts w:ascii="Times New Roman" w:eastAsia="Times New Roman" w:hAnsi="Times New Roman" w:cs="Times New Roman"/>
          <w:sz w:val="28"/>
          <w:szCs w:val="28"/>
          <w:lang w:val="ru-RU" w:eastAsia="uk-UA"/>
        </w:rPr>
      </w:pPr>
      <w:r w:rsidRPr="00CB0C3B">
        <w:rPr>
          <w:rFonts w:ascii="Times New Roman" w:eastAsia="Times New Roman" w:hAnsi="Times New Roman" w:cs="Times New Roman"/>
          <w:color w:val="000000"/>
          <w:sz w:val="28"/>
          <w:szCs w:val="28"/>
          <w:lang w:eastAsia="uk-UA"/>
        </w:rPr>
        <w:t xml:space="preserve">Ми пізнаємо реальність через наші почуття – зір, слух, дотик. Звичайні фільми, зняті без використання CGI, створюють особливий фізичний контакт із глядачем. Наприклад, у </w:t>
      </w:r>
      <w:r w:rsidRPr="00CB0C3B">
        <w:rPr>
          <w:rFonts w:ascii="Times New Roman" w:eastAsia="Times New Roman" w:hAnsi="Times New Roman" w:cs="Times New Roman"/>
          <w:i/>
          <w:iCs/>
          <w:color w:val="000000"/>
          <w:sz w:val="28"/>
          <w:szCs w:val="28"/>
          <w:lang w:eastAsia="uk-UA"/>
        </w:rPr>
        <w:t>«Титаніку»</w:t>
      </w:r>
      <w:r w:rsidRPr="00CB0C3B">
        <w:rPr>
          <w:rFonts w:ascii="Times New Roman" w:eastAsia="Times New Roman" w:hAnsi="Times New Roman" w:cs="Times New Roman"/>
          <w:color w:val="000000"/>
          <w:sz w:val="28"/>
          <w:szCs w:val="28"/>
          <w:lang w:eastAsia="uk-UA"/>
        </w:rPr>
        <w:t xml:space="preserve"> (1997) реальні декорації, зйомки на воді та живі емоції акторів формують відчуття справжності трагедії, яка стала основою сюжету. У цьому фільмі CGI використовується лише для підсилення реалістичності деяких сцен, але він не є основою сприйняття. Натомість фільми, побудовані повністю на CGI, створюють ілюзію нової реальності. Наприклад, у </w:t>
      </w:r>
      <w:r w:rsidRPr="00CB0C3B">
        <w:rPr>
          <w:rFonts w:ascii="Times New Roman" w:eastAsia="Times New Roman" w:hAnsi="Times New Roman" w:cs="Times New Roman"/>
          <w:i/>
          <w:iCs/>
          <w:color w:val="000000"/>
          <w:sz w:val="28"/>
          <w:szCs w:val="28"/>
          <w:lang w:eastAsia="uk-UA"/>
        </w:rPr>
        <w:t>«Доктор Стрендж»</w:t>
      </w:r>
      <w:r w:rsidRPr="00CB0C3B">
        <w:rPr>
          <w:rFonts w:ascii="Times New Roman" w:eastAsia="Times New Roman" w:hAnsi="Times New Roman" w:cs="Times New Roman"/>
          <w:color w:val="000000"/>
          <w:sz w:val="28"/>
          <w:szCs w:val="28"/>
          <w:lang w:eastAsia="uk-UA"/>
        </w:rPr>
        <w:t xml:space="preserve"> (2016) за допомогою цифрових ефектів змінюються цілі міста, а простір і час стають пластичними. Цей досвід виглядає видовищно, але не викликає фізичного контакту – це суто візуальна, штучно створена реальність.</w:t>
      </w:r>
      <w:r w:rsidR="00880899" w:rsidRPr="00880899">
        <w:rPr>
          <w:rFonts w:ascii="Times New Roman" w:eastAsia="Times New Roman" w:hAnsi="Times New Roman" w:cs="Times New Roman"/>
          <w:color w:val="000000"/>
          <w:sz w:val="28"/>
          <w:szCs w:val="28"/>
          <w:lang w:val="ru-RU" w:eastAsia="uk-UA"/>
        </w:rPr>
        <w:t xml:space="preserve"> </w:t>
      </w:r>
      <w:r w:rsidR="00880899" w:rsidRPr="007D226D">
        <w:rPr>
          <w:rFonts w:ascii="Times New Roman" w:eastAsia="Times New Roman" w:hAnsi="Times New Roman" w:cs="Times New Roman"/>
          <w:color w:val="000000"/>
          <w:sz w:val="28"/>
          <w:szCs w:val="28"/>
          <w:lang w:val="ru-RU" w:eastAsia="uk-UA"/>
        </w:rPr>
        <w:t>[</w:t>
      </w:r>
      <w:r w:rsidR="00E348A1" w:rsidRPr="009E16EC">
        <w:rPr>
          <w:rFonts w:ascii="Times New Roman" w:eastAsia="Times New Roman" w:hAnsi="Times New Roman" w:cs="Times New Roman"/>
          <w:color w:val="000000"/>
          <w:sz w:val="28"/>
          <w:szCs w:val="28"/>
          <w:lang w:val="ru-RU" w:eastAsia="uk-UA"/>
        </w:rPr>
        <w:t>44</w:t>
      </w:r>
      <w:r w:rsidR="00880899" w:rsidRPr="007D226D">
        <w:rPr>
          <w:rFonts w:ascii="Times New Roman" w:eastAsia="Times New Roman" w:hAnsi="Times New Roman" w:cs="Times New Roman"/>
          <w:color w:val="000000"/>
          <w:sz w:val="28"/>
          <w:szCs w:val="28"/>
          <w:lang w:val="ru-RU" w:eastAsia="uk-UA"/>
        </w:rPr>
        <w:t>]</w:t>
      </w:r>
    </w:p>
    <w:p w14:paraId="2EA2910A" w14:textId="0CA3B57A" w:rsidR="005E084D" w:rsidRPr="007D226D" w:rsidRDefault="005E084D" w:rsidP="005729A6">
      <w:pPr>
        <w:spacing w:after="0" w:line="360" w:lineRule="auto"/>
        <w:ind w:firstLine="709"/>
        <w:jc w:val="both"/>
        <w:rPr>
          <w:rFonts w:ascii="Times New Roman" w:eastAsia="Times New Roman" w:hAnsi="Times New Roman" w:cs="Times New Roman"/>
          <w:sz w:val="28"/>
          <w:szCs w:val="28"/>
          <w:lang w:val="ru-RU" w:eastAsia="uk-UA"/>
        </w:rPr>
      </w:pPr>
      <w:r w:rsidRPr="00CB0C3B">
        <w:rPr>
          <w:rFonts w:ascii="Times New Roman" w:eastAsia="Times New Roman" w:hAnsi="Times New Roman" w:cs="Times New Roman"/>
          <w:color w:val="000000"/>
          <w:sz w:val="28"/>
          <w:szCs w:val="28"/>
          <w:lang w:eastAsia="uk-UA"/>
        </w:rPr>
        <w:t xml:space="preserve">Проте навіть якщо CGI не є фізично реальним, його емоційний вплив на глядача важко переоцінити. Наприклад, у </w:t>
      </w:r>
      <w:r w:rsidRPr="00CB0C3B">
        <w:rPr>
          <w:rFonts w:ascii="Times New Roman" w:eastAsia="Times New Roman" w:hAnsi="Times New Roman" w:cs="Times New Roman"/>
          <w:i/>
          <w:iCs/>
          <w:color w:val="000000"/>
          <w:sz w:val="28"/>
          <w:szCs w:val="28"/>
          <w:lang w:eastAsia="uk-UA"/>
        </w:rPr>
        <w:t>«Інтерстелларі»</w:t>
      </w:r>
      <w:r w:rsidRPr="00CB0C3B">
        <w:rPr>
          <w:rFonts w:ascii="Times New Roman" w:eastAsia="Times New Roman" w:hAnsi="Times New Roman" w:cs="Times New Roman"/>
          <w:color w:val="000000"/>
          <w:sz w:val="28"/>
          <w:szCs w:val="28"/>
          <w:lang w:eastAsia="uk-UA"/>
        </w:rPr>
        <w:t xml:space="preserve"> (2014) за допомогою комп’ютерної графіки створюється зображення чорних дір, космосу та інших феноменів, які викликають у глядача відчуття величі та ізоляції. Ці емоції реальні, навіть якщо сцени – це всього лише пікселі на екрані. Таким чином, CGI стає </w:t>
      </w:r>
      <w:r w:rsidRPr="00CB0C3B">
        <w:rPr>
          <w:rFonts w:ascii="Times New Roman" w:eastAsia="Times New Roman" w:hAnsi="Times New Roman" w:cs="Times New Roman"/>
          <w:color w:val="000000"/>
          <w:sz w:val="28"/>
          <w:szCs w:val="28"/>
          <w:lang w:eastAsia="uk-UA"/>
        </w:rPr>
        <w:lastRenderedPageBreak/>
        <w:t>інструментом передачі суб’єктивного досвіду, який викликає у глядача відчуття, подібне до реального.</w:t>
      </w:r>
      <w:r w:rsidR="00880899" w:rsidRPr="00880899">
        <w:rPr>
          <w:rFonts w:ascii="Times New Roman" w:eastAsia="Times New Roman" w:hAnsi="Times New Roman" w:cs="Times New Roman"/>
          <w:color w:val="000000"/>
          <w:sz w:val="28"/>
          <w:szCs w:val="28"/>
          <w:lang w:val="ru-RU" w:eastAsia="uk-UA"/>
        </w:rPr>
        <w:t xml:space="preserve"> </w:t>
      </w:r>
      <w:r w:rsidR="00880899" w:rsidRPr="007D226D">
        <w:rPr>
          <w:rFonts w:ascii="Times New Roman" w:eastAsia="Times New Roman" w:hAnsi="Times New Roman" w:cs="Times New Roman"/>
          <w:color w:val="000000"/>
          <w:sz w:val="28"/>
          <w:szCs w:val="28"/>
          <w:lang w:val="ru-RU" w:eastAsia="uk-UA"/>
        </w:rPr>
        <w:t>[</w:t>
      </w:r>
      <w:r w:rsidR="00E348A1" w:rsidRPr="009E16EC">
        <w:rPr>
          <w:rFonts w:ascii="Times New Roman" w:eastAsia="Times New Roman" w:hAnsi="Times New Roman" w:cs="Times New Roman"/>
          <w:color w:val="000000"/>
          <w:sz w:val="28"/>
          <w:szCs w:val="28"/>
          <w:lang w:val="ru-RU" w:eastAsia="uk-UA"/>
        </w:rPr>
        <w:t>45</w:t>
      </w:r>
      <w:r w:rsidR="00880899" w:rsidRPr="007D226D">
        <w:rPr>
          <w:rFonts w:ascii="Times New Roman" w:eastAsia="Times New Roman" w:hAnsi="Times New Roman" w:cs="Times New Roman"/>
          <w:color w:val="000000"/>
          <w:sz w:val="28"/>
          <w:szCs w:val="28"/>
          <w:lang w:val="ru-RU" w:eastAsia="uk-UA"/>
        </w:rPr>
        <w:t>]</w:t>
      </w:r>
    </w:p>
    <w:p w14:paraId="2DA2EC9F"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У сучасному суспільстві поняття реальності стає все більш гнучким. Соціальні медіа, цифрові платформи та інші технології розмивають межі між тим, що є правдою, і тим, що є вигадкою. CGI у фільмах відіграє схожу роль: воно створює альтернативні світи, які виглядають так само реалістично, як і наш власний. Наприклад, у </w:t>
      </w:r>
      <w:r w:rsidRPr="00CB0C3B">
        <w:rPr>
          <w:rFonts w:ascii="Times New Roman" w:eastAsia="Times New Roman" w:hAnsi="Times New Roman" w:cs="Times New Roman"/>
          <w:i/>
          <w:iCs/>
          <w:color w:val="000000"/>
          <w:sz w:val="28"/>
          <w:szCs w:val="28"/>
          <w:lang w:eastAsia="uk-UA"/>
        </w:rPr>
        <w:t>«Месниках: Завершення»</w:t>
      </w:r>
      <w:r w:rsidRPr="00CB0C3B">
        <w:rPr>
          <w:rFonts w:ascii="Times New Roman" w:eastAsia="Times New Roman" w:hAnsi="Times New Roman" w:cs="Times New Roman"/>
          <w:color w:val="000000"/>
          <w:sz w:val="28"/>
          <w:szCs w:val="28"/>
          <w:lang w:eastAsia="uk-UA"/>
        </w:rPr>
        <w:t xml:space="preserve"> (2019) сцена епічної битви, повністю створена за допомогою CGI, стала символом командної роботи та боротьби за спільне благо. Ці сцени не мають фізичного аналогу, але вони впливають на глядачів, викликаючи сильні емоції, відчуття натхнення або навіть катарсис.</w:t>
      </w:r>
    </w:p>
    <w:p w14:paraId="5E5C6E3F" w14:textId="4E061FE6" w:rsidR="005E084D" w:rsidRPr="007D226D" w:rsidRDefault="005E084D" w:rsidP="005729A6">
      <w:pPr>
        <w:spacing w:after="0" w:line="360" w:lineRule="auto"/>
        <w:ind w:firstLine="709"/>
        <w:jc w:val="both"/>
        <w:rPr>
          <w:rFonts w:ascii="Times New Roman" w:eastAsia="Times New Roman" w:hAnsi="Times New Roman" w:cs="Times New Roman"/>
          <w:sz w:val="26"/>
          <w:szCs w:val="26"/>
          <w:lang w:eastAsia="uk-UA"/>
        </w:rPr>
      </w:pPr>
      <w:r w:rsidRPr="00CB0C3B">
        <w:rPr>
          <w:rFonts w:ascii="Times New Roman" w:eastAsia="Times New Roman" w:hAnsi="Times New Roman" w:cs="Times New Roman"/>
          <w:color w:val="000000"/>
          <w:sz w:val="28"/>
          <w:szCs w:val="28"/>
          <w:lang w:eastAsia="uk-UA"/>
        </w:rPr>
        <w:t>CGI також змінює уявлення про можливе, розширюючи межі фантазії. Воно дозволяє створювати такі сцени, які були б неможливими у звичайному кіно. Але цей розвиток має і свою темну сторону: надмірна залежність від CGI може віддалити глядача від реальності, створюючи завищені очікування від світу або формуючи ілюзії. Наприклад, молодь, яка виростає на CGI-фільмах, може сприймати реальність як нудну та недостатньо видовищну порівняно з тим, що вони бачать на екрані.</w:t>
      </w:r>
      <w:r w:rsidR="00AE3870" w:rsidRPr="00AE3870">
        <w:rPr>
          <w:rFonts w:ascii="Times New Roman" w:eastAsia="Times New Roman" w:hAnsi="Times New Roman" w:cs="Times New Roman"/>
          <w:color w:val="000000"/>
          <w:sz w:val="28"/>
          <w:szCs w:val="28"/>
          <w:lang w:eastAsia="uk-UA"/>
        </w:rPr>
        <w:t xml:space="preserve"> </w:t>
      </w:r>
      <w:r w:rsidR="00AE3870" w:rsidRPr="00AE3870">
        <w:rPr>
          <w:rFonts w:ascii="Times New Roman" w:eastAsia="Times New Roman" w:hAnsi="Times New Roman" w:cs="Times New Roman"/>
          <w:color w:val="000000"/>
          <w:sz w:val="26"/>
          <w:szCs w:val="26"/>
          <w:lang w:eastAsia="uk-UA"/>
        </w:rPr>
        <w:t>[</w:t>
      </w:r>
      <w:r w:rsidR="00E348A1" w:rsidRPr="009E16EC">
        <w:rPr>
          <w:rFonts w:ascii="Times New Roman" w:eastAsia="Times New Roman" w:hAnsi="Times New Roman" w:cs="Times New Roman"/>
          <w:color w:val="000000"/>
          <w:sz w:val="26"/>
          <w:szCs w:val="26"/>
          <w:lang w:eastAsia="uk-UA"/>
        </w:rPr>
        <w:t>46</w:t>
      </w:r>
      <w:r w:rsidR="00AE3870" w:rsidRPr="007D226D">
        <w:rPr>
          <w:rFonts w:ascii="Times New Roman" w:eastAsia="Times New Roman" w:hAnsi="Times New Roman" w:cs="Times New Roman"/>
          <w:color w:val="000000"/>
          <w:sz w:val="26"/>
          <w:szCs w:val="26"/>
          <w:lang w:eastAsia="uk-UA"/>
        </w:rPr>
        <w:t>]</w:t>
      </w:r>
    </w:p>
    <w:p w14:paraId="7FE704D8" w14:textId="63368913" w:rsidR="005E084D" w:rsidRPr="00CB0C3B" w:rsidRDefault="005E084D" w:rsidP="005729A6">
      <w:pPr>
        <w:spacing w:after="0" w:line="360" w:lineRule="auto"/>
        <w:ind w:firstLine="709"/>
        <w:jc w:val="both"/>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Таким чином, CGI – є одним із важливих інструмент сучасного кінематографу, який дозволяє розповідати неймовірні історії та викликати сильні емоції. Проте його використання вимагає відповідального підходу як з боку творців, так і з боку глядачів. Уміння критично сприймати те, що ми бачимо на екрані, стає важливим аспектом сучасного культурного досвіду. У балансі між вигадкою та сприйняттям лежить справжня цінність CGI у кіно, яке формує наше уявлення про реальність.</w:t>
      </w:r>
    </w:p>
    <w:p w14:paraId="3E3577F7" w14:textId="29091127" w:rsidR="00847A81" w:rsidRPr="00CB0C3B" w:rsidRDefault="00847A81"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t xml:space="preserve">Новітні технологія які дали початку створення повністю штучних світів не залишилися надбанням тільки кіно, вони також і розповсюдились і на інші сфери життя </w:t>
      </w:r>
      <w:r w:rsidR="00976D55" w:rsidRPr="00CB0C3B">
        <w:rPr>
          <w:rFonts w:ascii="Times New Roman" w:eastAsia="Times New Roman" w:hAnsi="Times New Roman" w:cs="Times New Roman"/>
          <w:sz w:val="28"/>
          <w:szCs w:val="28"/>
          <w:lang w:eastAsia="uk-UA"/>
        </w:rPr>
        <w:t xml:space="preserve">наприклад ігри. Новітні технології дозволили створювати абсолютно нові, штучні світи такі як у кіно, але разом з цим вони відкрили нові можливості для </w:t>
      </w:r>
      <w:r w:rsidR="00976D55" w:rsidRPr="00CB0C3B">
        <w:rPr>
          <w:rFonts w:ascii="Times New Roman" w:eastAsia="Times New Roman" w:hAnsi="Times New Roman" w:cs="Times New Roman"/>
          <w:sz w:val="28"/>
          <w:szCs w:val="28"/>
          <w:lang w:eastAsia="uk-UA"/>
        </w:rPr>
        <w:lastRenderedPageBreak/>
        <w:t>творців взаємодію з аудиторією,</w:t>
      </w:r>
      <w:r w:rsidR="00E823B4" w:rsidRPr="00CB0C3B">
        <w:rPr>
          <w:rFonts w:ascii="Times New Roman" w:eastAsia="Times New Roman" w:hAnsi="Times New Roman" w:cs="Times New Roman"/>
          <w:sz w:val="28"/>
          <w:szCs w:val="28"/>
          <w:lang w:eastAsia="uk-UA"/>
        </w:rPr>
        <w:t xml:space="preserve"> створивши</w:t>
      </w:r>
      <w:r w:rsidR="00976D55" w:rsidRPr="00CB0C3B">
        <w:rPr>
          <w:rFonts w:ascii="Times New Roman" w:eastAsia="Times New Roman" w:hAnsi="Times New Roman" w:cs="Times New Roman"/>
          <w:sz w:val="28"/>
          <w:szCs w:val="28"/>
          <w:lang w:eastAsia="uk-UA"/>
        </w:rPr>
        <w:t xml:space="preserve"> інтерактивні медіа</w:t>
      </w:r>
      <w:r w:rsidR="00E823B4" w:rsidRPr="00CB0C3B">
        <w:rPr>
          <w:rFonts w:ascii="Times New Roman" w:eastAsia="Times New Roman" w:hAnsi="Times New Roman" w:cs="Times New Roman"/>
          <w:sz w:val="28"/>
          <w:szCs w:val="28"/>
          <w:lang w:eastAsia="uk-UA"/>
        </w:rPr>
        <w:t>,</w:t>
      </w:r>
      <w:r w:rsidR="00976D55" w:rsidRPr="00CB0C3B">
        <w:rPr>
          <w:rFonts w:ascii="Times New Roman" w:eastAsia="Times New Roman" w:hAnsi="Times New Roman" w:cs="Times New Roman"/>
          <w:sz w:val="28"/>
          <w:szCs w:val="28"/>
          <w:lang w:eastAsia="uk-UA"/>
        </w:rPr>
        <w:t xml:space="preserve"> як</w:t>
      </w:r>
      <w:r w:rsidR="00E823B4" w:rsidRPr="00CB0C3B">
        <w:rPr>
          <w:rFonts w:ascii="Times New Roman" w:eastAsia="Times New Roman" w:hAnsi="Times New Roman" w:cs="Times New Roman"/>
          <w:sz w:val="28"/>
          <w:szCs w:val="28"/>
          <w:lang w:eastAsia="uk-UA"/>
        </w:rPr>
        <w:t>і</w:t>
      </w:r>
      <w:r w:rsidR="00976D55" w:rsidRPr="00CB0C3B">
        <w:rPr>
          <w:rFonts w:ascii="Times New Roman" w:eastAsia="Times New Roman" w:hAnsi="Times New Roman" w:cs="Times New Roman"/>
          <w:sz w:val="28"/>
          <w:szCs w:val="28"/>
          <w:lang w:eastAsia="uk-UA"/>
        </w:rPr>
        <w:t xml:space="preserve"> підсил</w:t>
      </w:r>
      <w:r w:rsidR="00E823B4" w:rsidRPr="00CB0C3B">
        <w:rPr>
          <w:rFonts w:ascii="Times New Roman" w:eastAsia="Times New Roman" w:hAnsi="Times New Roman" w:cs="Times New Roman"/>
          <w:sz w:val="28"/>
          <w:szCs w:val="28"/>
          <w:lang w:eastAsia="uk-UA"/>
        </w:rPr>
        <w:t>юють</w:t>
      </w:r>
      <w:r w:rsidR="00976D55" w:rsidRPr="00CB0C3B">
        <w:rPr>
          <w:rFonts w:ascii="Times New Roman" w:eastAsia="Times New Roman" w:hAnsi="Times New Roman" w:cs="Times New Roman"/>
          <w:sz w:val="28"/>
          <w:szCs w:val="28"/>
          <w:lang w:eastAsia="uk-UA"/>
        </w:rPr>
        <w:t xml:space="preserve"> ефект впливу.</w:t>
      </w:r>
    </w:p>
    <w:p w14:paraId="059915F3" w14:textId="6C4414B1" w:rsidR="005E084D" w:rsidRPr="00CB0C3B" w:rsidRDefault="005E084D" w:rsidP="005729A6">
      <w:pPr>
        <w:spacing w:after="0" w:line="360" w:lineRule="auto"/>
        <w:ind w:firstLine="708"/>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b/>
          <w:bCs/>
          <w:color w:val="000000"/>
          <w:sz w:val="28"/>
          <w:szCs w:val="28"/>
          <w:lang w:eastAsia="uk-UA"/>
        </w:rPr>
        <w:t>Інтерактивні медіа</w:t>
      </w:r>
      <w:r w:rsidRPr="00CB0C3B">
        <w:rPr>
          <w:rFonts w:ascii="Times New Roman" w:eastAsia="Times New Roman" w:hAnsi="Times New Roman" w:cs="Times New Roman"/>
          <w:color w:val="000000"/>
          <w:sz w:val="28"/>
          <w:szCs w:val="28"/>
          <w:lang w:eastAsia="uk-UA"/>
        </w:rPr>
        <w:t>:</w:t>
      </w:r>
    </w:p>
    <w:p w14:paraId="5CEBB1B7" w14:textId="789DE004"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Інтерактивні медіа дозволяють значно поліпшити мультимедійне видання шляхом підвищення його наочності й візуального ефекту та додають суттєво важливу функцію, яка не належить звичайним виданням – це можливість зворотного зв'язку з кінцевим споживачем. Інтерактивні медіа є одними із напрямів розвитку видавничої діяльності й широко використовуються під час створення мультимедійних видань, web-орієнтованих проєктів і рекламної продукції. [</w:t>
      </w:r>
      <w:r w:rsidR="00E348A1" w:rsidRPr="009E16EC">
        <w:rPr>
          <w:rFonts w:ascii="Times New Roman" w:eastAsia="Times New Roman" w:hAnsi="Times New Roman" w:cs="Times New Roman"/>
          <w:color w:val="000000"/>
          <w:sz w:val="28"/>
          <w:szCs w:val="28"/>
          <w:lang w:val="ru-RU" w:eastAsia="uk-UA"/>
        </w:rPr>
        <w:t>4</w:t>
      </w:r>
      <w:r w:rsidRPr="00CB0C3B">
        <w:rPr>
          <w:rFonts w:ascii="Times New Roman" w:eastAsia="Times New Roman" w:hAnsi="Times New Roman" w:cs="Times New Roman"/>
          <w:color w:val="000000"/>
          <w:sz w:val="28"/>
          <w:szCs w:val="28"/>
          <w:lang w:eastAsia="uk-UA"/>
        </w:rPr>
        <w:t>7]</w:t>
      </w:r>
    </w:p>
    <w:p w14:paraId="590D9A49"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Згадуючи інтерактивні медіа ми можем іх говорити про них так. Інтерактивні медіа — це цифрові технології, які дозволяють користувачам активно взаємодіяти з контентом, створюючи двосторонню комунікацію між користувачем і системою. Це можуть бути ігри, інтерактивні фільми, серіали, мобільні додатки, віртуальні тури або освітні платформи. Наприклад, інтерактивні фільми, такі як </w:t>
      </w:r>
      <w:r w:rsidRPr="00CB0C3B">
        <w:rPr>
          <w:rFonts w:ascii="Times New Roman" w:eastAsia="Times New Roman" w:hAnsi="Times New Roman" w:cs="Times New Roman"/>
          <w:i/>
          <w:iCs/>
          <w:color w:val="000000"/>
          <w:sz w:val="28"/>
          <w:szCs w:val="28"/>
          <w:lang w:eastAsia="uk-UA"/>
        </w:rPr>
        <w:t>Black Mirror: Bandersnatch</w:t>
      </w:r>
      <w:r w:rsidRPr="00CB0C3B">
        <w:rPr>
          <w:rFonts w:ascii="Times New Roman" w:eastAsia="Times New Roman" w:hAnsi="Times New Roman" w:cs="Times New Roman"/>
          <w:color w:val="000000"/>
          <w:sz w:val="28"/>
          <w:szCs w:val="28"/>
          <w:lang w:eastAsia="uk-UA"/>
        </w:rPr>
        <w:t xml:space="preserve"> від Netflix, дозволяють глядачеві обирати розвиток сюжету в реальному часі. Інтерактивні освітні додатки, як-от Duolingo, надають персоналізований досвід навчання мов із миттєвим зворотним зв’язком. В ігровій індустрії прикладом є рольові ігри з нелінійними сюжетами, де вибір гравця змінює хід подій, як у серії ігор </w:t>
      </w:r>
      <w:r w:rsidRPr="00CB0C3B">
        <w:rPr>
          <w:rFonts w:ascii="Times New Roman" w:eastAsia="Times New Roman" w:hAnsi="Times New Roman" w:cs="Times New Roman"/>
          <w:i/>
          <w:iCs/>
          <w:color w:val="000000"/>
          <w:sz w:val="28"/>
          <w:szCs w:val="28"/>
          <w:lang w:eastAsia="uk-UA"/>
        </w:rPr>
        <w:t>The Witcher</w:t>
      </w:r>
      <w:r w:rsidRPr="00CB0C3B">
        <w:rPr>
          <w:rFonts w:ascii="Times New Roman" w:eastAsia="Times New Roman" w:hAnsi="Times New Roman" w:cs="Times New Roman"/>
          <w:color w:val="000000"/>
          <w:sz w:val="28"/>
          <w:szCs w:val="28"/>
          <w:lang w:eastAsia="uk-UA"/>
        </w:rPr>
        <w:t>. Такі медіа сприяють активному залученню аудиторії, перетворюючи її на співучасника подій.</w:t>
      </w:r>
    </w:p>
    <w:p w14:paraId="79E4D66E" w14:textId="180276AF"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Створення інтерактивних медіа сприймає технологію як інтеграцію чисельних методів і технологій масової інформації. Ця технологія приймає форму об'єктів, у яких відбувається оброблення образів, звуків та текстів і становить гібридний спосіб виробництва й передачі інформації. Сучасні інтерактивні засоби отримання медійної інформації дозволяють не тільки інтенсифікувати більшість процесів, що взаємодіють у галузі електронних мультимедійних видань, але й якісно змінити методи розроблення медійної продукції та її доведення до кінцевого споживача. [</w:t>
      </w:r>
      <w:r w:rsidR="00E348A1" w:rsidRPr="009E16EC">
        <w:rPr>
          <w:rFonts w:ascii="Times New Roman" w:eastAsia="Times New Roman" w:hAnsi="Times New Roman" w:cs="Times New Roman"/>
          <w:color w:val="000000"/>
          <w:sz w:val="28"/>
          <w:szCs w:val="28"/>
          <w:lang w:val="ru-RU" w:eastAsia="uk-UA"/>
        </w:rPr>
        <w:t>4</w:t>
      </w:r>
      <w:r w:rsidRPr="00CB0C3B">
        <w:rPr>
          <w:rFonts w:ascii="Times New Roman" w:eastAsia="Times New Roman" w:hAnsi="Times New Roman" w:cs="Times New Roman"/>
          <w:color w:val="000000"/>
          <w:sz w:val="28"/>
          <w:szCs w:val="28"/>
          <w:lang w:eastAsia="uk-UA"/>
        </w:rPr>
        <w:t>7]</w:t>
      </w:r>
    </w:p>
    <w:p w14:paraId="5B033A16" w14:textId="5ECEA7F0"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В умовах сучасності базовими критеріями розвитку суспільних структур є ефективність, гнучкість та економія часу. Через значне збільшення потоку даних </w:t>
      </w:r>
      <w:r w:rsidRPr="00CB0C3B">
        <w:rPr>
          <w:rFonts w:ascii="Times New Roman" w:eastAsia="Times New Roman" w:hAnsi="Times New Roman" w:cs="Times New Roman"/>
          <w:color w:val="000000"/>
          <w:sz w:val="28"/>
          <w:szCs w:val="28"/>
          <w:lang w:eastAsia="uk-UA"/>
        </w:rPr>
        <w:lastRenderedPageBreak/>
        <w:t>користувачі отримують великий обсяг різноманітної інформації. Для її ефективного використання часто потрібна відповідна реакція одержувачів і передача необхідних повідомлень. Саме для оптимізації взаємодії між комп'ютерною системою та користувачем виникає необхідність інтерактивності.[</w:t>
      </w:r>
      <w:r w:rsidR="00E348A1" w:rsidRPr="00E348A1">
        <w:rPr>
          <w:rFonts w:ascii="Times New Roman" w:eastAsia="Times New Roman" w:hAnsi="Times New Roman" w:cs="Times New Roman"/>
          <w:color w:val="000000"/>
          <w:sz w:val="28"/>
          <w:szCs w:val="28"/>
          <w:lang w:eastAsia="uk-UA"/>
        </w:rPr>
        <w:t>4</w:t>
      </w:r>
      <w:r w:rsidRPr="00CB0C3B">
        <w:rPr>
          <w:rFonts w:ascii="Times New Roman" w:eastAsia="Times New Roman" w:hAnsi="Times New Roman" w:cs="Times New Roman"/>
          <w:color w:val="000000"/>
          <w:sz w:val="28"/>
          <w:szCs w:val="28"/>
          <w:lang w:eastAsia="uk-UA"/>
        </w:rPr>
        <w:t>8]</w:t>
      </w:r>
    </w:p>
    <w:p w14:paraId="6F799A61" w14:textId="77777777" w:rsidR="008B497E"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Інтерактивність визначається як здатність інформаційно-комунікаційної системи активно й різноманітно реагувати на дії користувача. У середовищі Інтернету одним із учасників взаємодії, безумовно, є людина. Для повноцінного аналізу важливо врахувати цілі, які переслідує людина в Інтернеті, зокрема отримання необхідних даних і спілкування з іншими людьми. Взаємодія відбувається через доступ до ресурсів Інтернету або безпосередньо з іншою людиною за допомогою відповідних служб.</w:t>
      </w:r>
    </w:p>
    <w:p w14:paraId="76638FB3" w14:textId="2F29BE63"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Інтерактивні медіа охоплюють продукти та послуги цифрових комп'ютерних систем, які реагують на дії користувача. Вони надають доступ до контенту у формі тексту, графіки, анімації, відео, аудіо, ігор тощо. Завдяки інтерактивним системам можливий діалоговий обмін аудіовізуальною інформацією з використанням різних пристроїв, таких як телевізори, дисплеї, мікрофони, аудіосистеми, програвачі, відеокамери та інші. Ці системи дозволяють зберігати великі обсяги інформації, надавати інтерактивний доступ до її елементів і відтворювати дані з відповідним звуковим супроводом.</w:t>
      </w:r>
    </w:p>
    <w:p w14:paraId="648CB1FF" w14:textId="55B6766F"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Основна мета розробників інтерактивних систем — створення зручних у використанні, корисних і доступних рішень, які полегшують життя користувачів. У процесі проектування на перший план повинна ставитися людина, а не технології. Особливо важливо враховувати, що не всі користувачі мають великий досвід роботи з комп'ютерами. Помилки минулого, такі як незрозумілий або незручний дизайн систем, спричинили соціальні проблеми у використанні інтерактивних медіа. Тому сучасні інтерактивні системи мають бути доступними, цікавими та корисними для широкої аудиторії.[</w:t>
      </w:r>
      <w:r w:rsidR="00E348A1" w:rsidRPr="00E348A1">
        <w:rPr>
          <w:rFonts w:ascii="Times New Roman" w:eastAsia="Times New Roman" w:hAnsi="Times New Roman" w:cs="Times New Roman"/>
          <w:color w:val="000000"/>
          <w:sz w:val="28"/>
          <w:szCs w:val="28"/>
          <w:lang w:val="ru-RU" w:eastAsia="uk-UA"/>
        </w:rPr>
        <w:t>4</w:t>
      </w:r>
      <w:r w:rsidRPr="00CB0C3B">
        <w:rPr>
          <w:rFonts w:ascii="Times New Roman" w:eastAsia="Times New Roman" w:hAnsi="Times New Roman" w:cs="Times New Roman"/>
          <w:color w:val="000000"/>
          <w:sz w:val="28"/>
          <w:szCs w:val="28"/>
          <w:lang w:eastAsia="uk-UA"/>
        </w:rPr>
        <w:t>8]</w:t>
      </w:r>
    </w:p>
    <w:p w14:paraId="64E83A4B" w14:textId="71A10E20" w:rsidR="00150FDE" w:rsidRPr="00CB0C3B" w:rsidRDefault="005E084D" w:rsidP="005729A6">
      <w:pPr>
        <w:spacing w:after="0" w:line="360" w:lineRule="auto"/>
        <w:ind w:firstLine="709"/>
        <w:jc w:val="both"/>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 xml:space="preserve">Застосування інтерактивності в освіті підвищує її ефективність, відкриваючи для педагогів нові горизонти і забезпечуючи можливість адаптації процесу освіти </w:t>
      </w:r>
      <w:r w:rsidRPr="00CB0C3B">
        <w:rPr>
          <w:rFonts w:ascii="Times New Roman" w:eastAsia="Times New Roman" w:hAnsi="Times New Roman" w:cs="Times New Roman"/>
          <w:color w:val="000000"/>
          <w:sz w:val="28"/>
          <w:szCs w:val="28"/>
          <w:lang w:eastAsia="uk-UA"/>
        </w:rPr>
        <w:lastRenderedPageBreak/>
        <w:t>до специфічних особливостей окремих індивідуумів. Відкриваються можливості користування загальносвітовою бібліотекою навчальних матеріалів, що дозволяє вирішити багато завдань у галузі культури та економіки. Є можливим прямий діалог між учнем і джерелами навчального матеріалу, наприклад, сервером програм. Необхідний рівень інтерактивності залежить від багатьох педагогічних, технічних та економічних факторів. Можна виділити наступні фактори: Педагогічні чинники. Перспективні технології мають межі вартості. Тут має велике значення вибір застосувань дистанційної освіти з урахуванням можливостей систем доставки і необхідного рівня інтерактивності. Розвиток технології. Це забезпечує створення ефективних і недорогих систем дистанційної освіти. При цьому необхідно дотримуватися обережності з метою гарантії того, що їх застосування не зробить негативного впливу з точки зору педагогіки. [</w:t>
      </w:r>
      <w:r w:rsidR="00E348A1" w:rsidRPr="00E348A1">
        <w:rPr>
          <w:rFonts w:ascii="Times New Roman" w:eastAsia="Times New Roman" w:hAnsi="Times New Roman" w:cs="Times New Roman"/>
          <w:color w:val="000000"/>
          <w:sz w:val="28"/>
          <w:szCs w:val="28"/>
          <w:lang w:eastAsia="uk-UA"/>
        </w:rPr>
        <w:t>4</w:t>
      </w:r>
      <w:r w:rsidRPr="00CB0C3B">
        <w:rPr>
          <w:rFonts w:ascii="Times New Roman" w:eastAsia="Times New Roman" w:hAnsi="Times New Roman" w:cs="Times New Roman"/>
          <w:color w:val="000000"/>
          <w:sz w:val="28"/>
          <w:szCs w:val="28"/>
          <w:lang w:eastAsia="uk-UA"/>
        </w:rPr>
        <w:t>8]</w:t>
      </w:r>
      <w:r w:rsidRPr="00CB0C3B">
        <w:rPr>
          <w:rFonts w:ascii="Times New Roman" w:eastAsia="Times New Roman" w:hAnsi="Times New Roman" w:cs="Times New Roman"/>
          <w:color w:val="000000"/>
          <w:sz w:val="28"/>
          <w:szCs w:val="28"/>
          <w:lang w:eastAsia="uk-UA"/>
        </w:rPr>
        <w:br/>
      </w:r>
      <w:r w:rsidRPr="00CB0C3B">
        <w:rPr>
          <w:rFonts w:ascii="Times New Roman" w:eastAsia="Times New Roman" w:hAnsi="Times New Roman" w:cs="Times New Roman"/>
          <w:color w:val="000000"/>
          <w:sz w:val="28"/>
          <w:szCs w:val="28"/>
          <w:lang w:eastAsia="uk-UA"/>
        </w:rPr>
        <w:br/>
        <w:t>Інтерактивні медіа виявились ключовим інструментом цифрової епохи, забезпечуючи користувачам можливість активної взаємодії з контентом. Вони мають широкий спектр застосувань — від мультимедійних видань і рекламної продукції до освітніх платформ і інтерактивних розваг. Завдяки своїй гнучкості, інтерактивні системи дозволяють користувачам здійснювати діалоговий обмін інформацією, адаптуючи її до власних потреб і вподобань. У майбутньому інтерактивні медіа продовжать розширювати свої можливості, сприяючи інноваціям у всіх аспектах життя суспільства.</w:t>
      </w:r>
    </w:p>
    <w:p w14:paraId="2FC39978" w14:textId="77777777" w:rsidR="002B556E" w:rsidRPr="00CB0C3B" w:rsidRDefault="002B556E" w:rsidP="005729A6">
      <w:pPr>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Методи маніпуляції, такі як використання стереотипів, емоційної складової, CGI, спецефектів та інтерактивних медіа, стали невід’ємною частиною сучасного інформаційного простору. Вони створюють інструмент, здатний проникати у свідомість людей, формувати їхню думку і навіть змінювати поведінку. У демократичному світі ці технології використовуються для політичної пропаганди, маскуючись під інновації чи розваги. Емоційний тиск, яскраві образи та технологічні новинки впливають не лише на раціональність, але й на почуття, викликаючи страх, захоплення або розчарування.</w:t>
      </w:r>
    </w:p>
    <w:p w14:paraId="3725F421" w14:textId="194A095A" w:rsidR="005E084D" w:rsidRPr="00FD524B" w:rsidRDefault="0072199F" w:rsidP="00FD524B">
      <w:pPr>
        <w:spacing w:after="0" w:line="360" w:lineRule="auto"/>
        <w:ind w:firstLine="708"/>
        <w:outlineLvl w:val="3"/>
        <w:rPr>
          <w:rFonts w:ascii="Times New Roman" w:eastAsia="Times New Roman" w:hAnsi="Times New Roman" w:cs="Times New Roman"/>
          <w:b/>
          <w:bCs/>
          <w:color w:val="000000"/>
          <w:sz w:val="28"/>
          <w:szCs w:val="28"/>
          <w:lang w:eastAsia="uk-UA"/>
        </w:rPr>
      </w:pPr>
      <w:r w:rsidRPr="00CB0C3B">
        <w:rPr>
          <w:rFonts w:ascii="Times New Roman" w:eastAsia="Times New Roman" w:hAnsi="Times New Roman" w:cs="Times New Roman"/>
          <w:b/>
          <w:bCs/>
          <w:color w:val="000000"/>
          <w:sz w:val="28"/>
          <w:szCs w:val="28"/>
          <w:lang w:eastAsia="uk-UA"/>
        </w:rPr>
        <w:t>2.4</w:t>
      </w:r>
      <w:r w:rsidR="005E084D" w:rsidRPr="00CB0C3B">
        <w:rPr>
          <w:rFonts w:ascii="Times New Roman" w:eastAsia="Times New Roman" w:hAnsi="Times New Roman" w:cs="Times New Roman"/>
          <w:b/>
          <w:bCs/>
          <w:color w:val="000000"/>
          <w:sz w:val="28"/>
          <w:szCs w:val="28"/>
          <w:lang w:eastAsia="uk-UA"/>
        </w:rPr>
        <w:t xml:space="preserve"> Приклади маніпуляцій</w:t>
      </w:r>
    </w:p>
    <w:p w14:paraId="4613571A" w14:textId="77777777" w:rsidR="005E084D" w:rsidRPr="00CB0C3B" w:rsidRDefault="005E084D" w:rsidP="005729A6">
      <w:pPr>
        <w:spacing w:after="0" w:line="360" w:lineRule="auto"/>
        <w:ind w:left="720"/>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b/>
          <w:bCs/>
          <w:color w:val="000000"/>
          <w:sz w:val="28"/>
          <w:szCs w:val="28"/>
          <w:lang w:eastAsia="uk-UA"/>
        </w:rPr>
        <w:lastRenderedPageBreak/>
        <w:t>Політична пропаганда у фільмах</w:t>
      </w:r>
      <w:r w:rsidRPr="00CB0C3B">
        <w:rPr>
          <w:rFonts w:ascii="Times New Roman" w:eastAsia="Times New Roman" w:hAnsi="Times New Roman" w:cs="Times New Roman"/>
          <w:color w:val="000000"/>
          <w:sz w:val="28"/>
          <w:szCs w:val="28"/>
          <w:lang w:eastAsia="uk-UA"/>
        </w:rPr>
        <w:t>:</w:t>
      </w:r>
    </w:p>
    <w:p w14:paraId="6F01545D" w14:textId="25F10F5E" w:rsidR="005E084D" w:rsidRPr="00CB0C3B" w:rsidRDefault="0072199F"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Як ми вже згадували на початку розділу, під </w:t>
      </w:r>
      <w:r w:rsidR="005E084D" w:rsidRPr="00CB0C3B">
        <w:rPr>
          <w:rFonts w:ascii="Times New Roman" w:eastAsia="Times New Roman" w:hAnsi="Times New Roman" w:cs="Times New Roman"/>
          <w:color w:val="000000"/>
          <w:sz w:val="28"/>
          <w:szCs w:val="28"/>
          <w:lang w:eastAsia="uk-UA"/>
        </w:rPr>
        <w:t>пропагандою розуміють «форму комунікації, яка спрямована на поширення фактів, аргументів, чуток та інших відомостей для впливу на суспільну думку на користь певної спільної справи чи громадської позиції». Пропаганда поділяється на позитивну і негативну. Позитивна (конструктивна) пропаганда прагне надає адресату відомості у зрозумілій формі з метою сприяння соціальній гармонії, натомість негативна (деструктивна) пропаганда нав’язує людям переконання, маніпулює соціальними масами з метою розпалювання соціальної ворожнечі. За джерелом повідомлення виокремлюють білу пропаганду, джерело якої є відкритим і доступним, чорну, джерело якої фальсифікується, та сіру – без визначеного джерела [4</w:t>
      </w:r>
      <w:r w:rsidR="00E348A1" w:rsidRPr="00E348A1">
        <w:rPr>
          <w:rFonts w:ascii="Times New Roman" w:eastAsia="Times New Roman" w:hAnsi="Times New Roman" w:cs="Times New Roman"/>
          <w:color w:val="000000"/>
          <w:sz w:val="28"/>
          <w:szCs w:val="28"/>
          <w:lang w:eastAsia="uk-UA"/>
        </w:rPr>
        <w:t>9</w:t>
      </w:r>
      <w:r w:rsidR="003052D2" w:rsidRPr="00C365CC">
        <w:rPr>
          <w:rFonts w:ascii="Times New Roman" w:eastAsia="Times New Roman" w:hAnsi="Times New Roman" w:cs="Times New Roman"/>
          <w:color w:val="000000"/>
          <w:sz w:val="28"/>
          <w:szCs w:val="28"/>
          <w:lang w:eastAsia="uk-UA"/>
        </w:rPr>
        <w:t>-</w:t>
      </w:r>
      <w:r w:rsidR="005E084D" w:rsidRPr="00CB0C3B">
        <w:rPr>
          <w:rFonts w:ascii="Times New Roman" w:eastAsia="Times New Roman" w:hAnsi="Times New Roman" w:cs="Times New Roman"/>
          <w:color w:val="000000"/>
          <w:sz w:val="28"/>
          <w:szCs w:val="28"/>
          <w:lang w:eastAsia="uk-UA"/>
        </w:rPr>
        <w:t>, с. 27].</w:t>
      </w:r>
    </w:p>
    <w:p w14:paraId="210E5E69" w14:textId="42001E1B"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Після приходу до влади у березні 1933-го року нацисти створили міністерство народної освіти та пропаганди (RMVP), яке очолив Йозеф Геббельс. Він узяв усі 103 німецькі кіностудії під свій особистий контроль з метою використовувати кіно як інструмент нацистської ідеології. Замість того, щоб намагатися нав’язати нові ідеї, Геббельс просто спробував викликати почуття патріотизму й націоналізму. Почуття приналежності до великої німецької спільноти було потужною об’єднуючою силою, такою ж важливою темою були і «расові вороги» Німеччини, проти яких Геббельс прагнув спрямувати націю. Як він писав у своєму щоденнику, «в довгостроковій перспективі основних результатів впливу на громадськість досягне лише та людина, яка здатна звести проблеми до найпростіших понять і яка має мужність постійно говорити про них у спрощеній формі» [</w:t>
      </w:r>
      <w:r w:rsidR="00E348A1" w:rsidRPr="00E348A1">
        <w:rPr>
          <w:rFonts w:ascii="Times New Roman" w:eastAsia="Times New Roman" w:hAnsi="Times New Roman" w:cs="Times New Roman"/>
          <w:color w:val="000000"/>
          <w:sz w:val="28"/>
          <w:szCs w:val="28"/>
          <w:lang w:val="ru-RU" w:eastAsia="uk-UA"/>
        </w:rPr>
        <w:t>50</w:t>
      </w:r>
      <w:r w:rsidRPr="00CB0C3B">
        <w:rPr>
          <w:rFonts w:ascii="Times New Roman" w:eastAsia="Times New Roman" w:hAnsi="Times New Roman" w:cs="Times New Roman"/>
          <w:color w:val="000000"/>
          <w:sz w:val="28"/>
          <w:szCs w:val="28"/>
          <w:lang w:eastAsia="uk-UA"/>
        </w:rPr>
        <w:t>, с. 22]. </w:t>
      </w:r>
    </w:p>
    <w:p w14:paraId="3F48A7E7" w14:textId="3B6C98C9"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Під час Третього рейху з 1933 до 1945 року було відзнято безліч стрічок, які за своєю суттю були пропагандою нацизму. Деякі з таких фільмів здобували великий касовий успіх. [</w:t>
      </w:r>
      <w:r w:rsidR="00E348A1" w:rsidRPr="009E16EC">
        <w:rPr>
          <w:rFonts w:ascii="Times New Roman" w:eastAsia="Times New Roman" w:hAnsi="Times New Roman" w:cs="Times New Roman"/>
          <w:color w:val="000000"/>
          <w:sz w:val="28"/>
          <w:szCs w:val="28"/>
          <w:lang w:eastAsia="uk-UA"/>
        </w:rPr>
        <w:t>51</w:t>
      </w:r>
      <w:r w:rsidRPr="00CB0C3B">
        <w:rPr>
          <w:rFonts w:ascii="Times New Roman" w:eastAsia="Times New Roman" w:hAnsi="Times New Roman" w:cs="Times New Roman"/>
          <w:color w:val="000000"/>
          <w:sz w:val="28"/>
          <w:szCs w:val="28"/>
          <w:lang w:eastAsia="uk-UA"/>
        </w:rPr>
        <w:t>]</w:t>
      </w:r>
    </w:p>
    <w:p w14:paraId="615E26E0" w14:textId="56D1EEF8"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Предметом нацистської пропаганди була кіноіндустрія, реальна та свідома дискримінація етнічних німців у східноєвропейських країнах, таких як Чехословаччина та Польща, які збільшили свої території за рахунок Німеччини після Першої світової війни. Такі наративи пропаганди закликали до політичної </w:t>
      </w:r>
      <w:r w:rsidRPr="00CB0C3B">
        <w:rPr>
          <w:rFonts w:ascii="Times New Roman" w:eastAsia="Times New Roman" w:hAnsi="Times New Roman" w:cs="Times New Roman"/>
          <w:color w:val="000000"/>
          <w:sz w:val="28"/>
          <w:szCs w:val="28"/>
          <w:lang w:eastAsia="uk-UA"/>
        </w:rPr>
        <w:lastRenderedPageBreak/>
        <w:t>відданості і так званої расової самосвідомості. Вона закликала до введення в оману закордонні уряди, включаючи Європейські Великі держави, твердженнями, що Німеччина нібито висуває ясні та чесні вимоги концесій та анексій [</w:t>
      </w:r>
      <w:r w:rsidR="00E348A1" w:rsidRPr="00E348A1">
        <w:rPr>
          <w:rFonts w:ascii="Times New Roman" w:eastAsia="Times New Roman" w:hAnsi="Times New Roman" w:cs="Times New Roman"/>
          <w:color w:val="000000"/>
          <w:sz w:val="28"/>
          <w:szCs w:val="28"/>
          <w:lang w:eastAsia="uk-UA"/>
        </w:rPr>
        <w:t>52</w:t>
      </w:r>
      <w:r w:rsidRPr="00CB0C3B">
        <w:rPr>
          <w:rFonts w:ascii="Times New Roman" w:eastAsia="Times New Roman" w:hAnsi="Times New Roman" w:cs="Times New Roman"/>
          <w:color w:val="000000"/>
          <w:sz w:val="28"/>
          <w:szCs w:val="28"/>
          <w:lang w:eastAsia="uk-UA"/>
        </w:rPr>
        <w:t>]. В таких умовах кіно стало ідеальним інструментом для виклику в мас емоцій пов'язаних з несправедливістю та національної гідності  тому кінострічки відігравали важливу роль у поширенні расового антисемітизму в представленні нацистською ідеологією найлютішого ворога нації. </w:t>
      </w:r>
    </w:p>
    <w:p w14:paraId="74065708" w14:textId="7B6C9265"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Фільми, створені нацистами, представляли євреїв «нелюдськими» створіннями, які проникли в арійське суспільство. Наприклад, фільм «Вічний жид», знятий у 1940 році Фріцем Хіпплером, малює євреїв як мандрівних культурних паразитів, поглинених сексом та грошима. Деякі фільми, такі як «Тріумф волі» (1935) режисера Лені Ріфеншталь, прославляли Гітлера та націонал-соціалістичний рух. Дві інші роботи Лені Ріфеншталь, «Фестиваль нації» та «Фестиваль краси», зображували Берлінські Олімпійські ігри 1936 року та пробуджували національну гордість за досягнення нацистського режиму під час проведення Олімпійських ігор [</w:t>
      </w:r>
      <w:r w:rsidR="00E348A1" w:rsidRPr="00E348A1">
        <w:rPr>
          <w:rFonts w:ascii="Times New Roman" w:eastAsia="Times New Roman" w:hAnsi="Times New Roman" w:cs="Times New Roman"/>
          <w:color w:val="000000"/>
          <w:sz w:val="28"/>
          <w:szCs w:val="28"/>
          <w:lang w:eastAsia="uk-UA"/>
        </w:rPr>
        <w:t>53</w:t>
      </w:r>
      <w:r w:rsidRPr="00CB0C3B">
        <w:rPr>
          <w:rFonts w:ascii="Times New Roman" w:eastAsia="Times New Roman" w:hAnsi="Times New Roman" w:cs="Times New Roman"/>
          <w:color w:val="000000"/>
          <w:sz w:val="28"/>
          <w:szCs w:val="28"/>
          <w:lang w:eastAsia="uk-UA"/>
        </w:rPr>
        <w:t>].</w:t>
      </w:r>
    </w:p>
    <w:p w14:paraId="3245D12F" w14:textId="4970CBDB"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Більш сучасним прикладом</w:t>
      </w:r>
      <w:r w:rsidR="002B556E" w:rsidRPr="00CB0C3B">
        <w:rPr>
          <w:rFonts w:ascii="Times New Roman" w:eastAsia="Times New Roman" w:hAnsi="Times New Roman" w:cs="Times New Roman"/>
          <w:color w:val="000000"/>
          <w:sz w:val="28"/>
          <w:szCs w:val="28"/>
          <w:lang w:eastAsia="uk-UA"/>
        </w:rPr>
        <w:t xml:space="preserve"> </w:t>
      </w:r>
      <w:r w:rsidR="00C66A7B" w:rsidRPr="00CB0C3B">
        <w:rPr>
          <w:rFonts w:ascii="Times New Roman" w:eastAsia="Times New Roman" w:hAnsi="Times New Roman" w:cs="Times New Roman"/>
          <w:color w:val="000000"/>
          <w:sz w:val="28"/>
          <w:szCs w:val="28"/>
          <w:lang w:eastAsia="uk-UA"/>
        </w:rPr>
        <w:t>пропаганди у кіно</w:t>
      </w:r>
      <w:r w:rsidR="002B556E" w:rsidRPr="00CB0C3B">
        <w:rPr>
          <w:rFonts w:ascii="Times New Roman" w:eastAsia="Times New Roman" w:hAnsi="Times New Roman" w:cs="Times New Roman"/>
          <w:color w:val="000000"/>
          <w:sz w:val="28"/>
          <w:szCs w:val="28"/>
          <w:lang w:eastAsia="uk-UA"/>
        </w:rPr>
        <w:t xml:space="preserve"> видозміненим під </w:t>
      </w:r>
      <w:r w:rsidR="00C66A7B" w:rsidRPr="00CB0C3B">
        <w:rPr>
          <w:rFonts w:ascii="Times New Roman" w:eastAsia="Times New Roman" w:hAnsi="Times New Roman" w:cs="Times New Roman"/>
          <w:color w:val="000000"/>
          <w:sz w:val="28"/>
          <w:szCs w:val="28"/>
          <w:lang w:eastAsia="uk-UA"/>
        </w:rPr>
        <w:t xml:space="preserve">новітні </w:t>
      </w:r>
      <w:r w:rsidR="002B556E" w:rsidRPr="00CB0C3B">
        <w:rPr>
          <w:rFonts w:ascii="Times New Roman" w:eastAsia="Times New Roman" w:hAnsi="Times New Roman" w:cs="Times New Roman"/>
          <w:color w:val="000000"/>
          <w:sz w:val="28"/>
          <w:szCs w:val="28"/>
          <w:lang w:eastAsia="uk-UA"/>
        </w:rPr>
        <w:t>реалії</w:t>
      </w:r>
      <w:r w:rsidR="00C66A7B" w:rsidRPr="00CB0C3B">
        <w:rPr>
          <w:rFonts w:ascii="Times New Roman" w:eastAsia="Times New Roman" w:hAnsi="Times New Roman" w:cs="Times New Roman"/>
          <w:color w:val="000000"/>
          <w:sz w:val="28"/>
          <w:szCs w:val="28"/>
          <w:lang w:eastAsia="uk-UA"/>
        </w:rPr>
        <w:t xml:space="preserve"> </w:t>
      </w:r>
      <w:r w:rsidR="002B556E" w:rsidRPr="00CB0C3B">
        <w:rPr>
          <w:rFonts w:ascii="Times New Roman" w:eastAsia="Times New Roman" w:hAnsi="Times New Roman" w:cs="Times New Roman"/>
          <w:color w:val="000000"/>
          <w:sz w:val="28"/>
          <w:szCs w:val="28"/>
          <w:lang w:eastAsia="uk-UA"/>
        </w:rPr>
        <w:t>та кон</w:t>
      </w:r>
      <w:r w:rsidR="00C66A7B" w:rsidRPr="00CB0C3B">
        <w:rPr>
          <w:rFonts w:ascii="Times New Roman" w:eastAsia="Times New Roman" w:hAnsi="Times New Roman" w:cs="Times New Roman"/>
          <w:color w:val="000000"/>
          <w:sz w:val="28"/>
          <w:szCs w:val="28"/>
          <w:lang w:eastAsia="uk-UA"/>
        </w:rPr>
        <w:t>к</w:t>
      </w:r>
      <w:r w:rsidR="002B556E" w:rsidRPr="00CB0C3B">
        <w:rPr>
          <w:rFonts w:ascii="Times New Roman" w:eastAsia="Times New Roman" w:hAnsi="Times New Roman" w:cs="Times New Roman"/>
          <w:color w:val="000000"/>
          <w:sz w:val="28"/>
          <w:szCs w:val="28"/>
          <w:lang w:eastAsia="uk-UA"/>
        </w:rPr>
        <w:t>ретного споживача</w:t>
      </w:r>
      <w:r w:rsidR="00C66A7B" w:rsidRPr="00CB0C3B">
        <w:rPr>
          <w:rFonts w:ascii="Times New Roman" w:eastAsia="Times New Roman" w:hAnsi="Times New Roman" w:cs="Times New Roman"/>
          <w:color w:val="000000"/>
          <w:sz w:val="28"/>
          <w:szCs w:val="28"/>
          <w:lang w:eastAsia="uk-UA"/>
        </w:rPr>
        <w:t>, а саме український електорат</w:t>
      </w:r>
      <w:r w:rsidRPr="00CB0C3B">
        <w:rPr>
          <w:rFonts w:ascii="Times New Roman" w:eastAsia="Times New Roman" w:hAnsi="Times New Roman" w:cs="Times New Roman"/>
          <w:color w:val="000000"/>
          <w:sz w:val="28"/>
          <w:szCs w:val="28"/>
          <w:lang w:eastAsia="uk-UA"/>
        </w:rPr>
        <w:t xml:space="preserve"> можна назвати вибори в Україні 2019 року та серіал “Слуга Народу” який </w:t>
      </w:r>
      <w:r w:rsidR="00C66A7B" w:rsidRPr="00CB0C3B">
        <w:rPr>
          <w:rFonts w:ascii="Times New Roman" w:eastAsia="Times New Roman" w:hAnsi="Times New Roman" w:cs="Times New Roman"/>
          <w:color w:val="000000"/>
          <w:sz w:val="28"/>
          <w:szCs w:val="28"/>
          <w:lang w:eastAsia="uk-UA"/>
        </w:rPr>
        <w:t>виконував ролі впливового інструменту на користь одного з кандидатів</w:t>
      </w:r>
      <w:r w:rsidRPr="00CB0C3B">
        <w:rPr>
          <w:rFonts w:ascii="Times New Roman" w:eastAsia="Times New Roman" w:hAnsi="Times New Roman" w:cs="Times New Roman"/>
          <w:color w:val="000000"/>
          <w:sz w:val="28"/>
          <w:szCs w:val="28"/>
          <w:lang w:eastAsia="uk-UA"/>
        </w:rPr>
        <w:t xml:space="preserve">. </w:t>
      </w:r>
    </w:p>
    <w:p w14:paraId="3B76B48B" w14:textId="70D7C5D6"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Сам же серіал "Слуга народу", який з'явився ще у 2015 році, можна розглядати як інструмент політичного впливу та маніпуляції свідомістю мас, що зіграв важливу роль у перемозі Володимира Зеленського на президентських виборах 2019 року. У серіалі головний герой, Василь Голобородько, звичайний вчитель історії, випадково стає президентом України і бореться з корупцією, несправедливістю та політичною системою. Його образ асоціювався з чистотою, чесністю та бажанням реальних змін, що і стало магнітом для багатьох виборців. [</w:t>
      </w:r>
      <w:r w:rsidR="00E348A1" w:rsidRPr="009E16EC">
        <w:rPr>
          <w:rFonts w:ascii="Times New Roman" w:eastAsia="Times New Roman" w:hAnsi="Times New Roman" w:cs="Times New Roman"/>
          <w:color w:val="000000"/>
          <w:sz w:val="28"/>
          <w:szCs w:val="28"/>
          <w:lang w:val="ru-RU" w:eastAsia="uk-UA"/>
        </w:rPr>
        <w:t>54</w:t>
      </w:r>
      <w:r w:rsidRPr="00CB0C3B">
        <w:rPr>
          <w:rFonts w:ascii="Times New Roman" w:eastAsia="Times New Roman" w:hAnsi="Times New Roman" w:cs="Times New Roman"/>
          <w:color w:val="000000"/>
          <w:sz w:val="28"/>
          <w:szCs w:val="28"/>
          <w:lang w:eastAsia="uk-UA"/>
        </w:rPr>
        <w:t>]</w:t>
      </w:r>
    </w:p>
    <w:p w14:paraId="53F90260" w14:textId="2B31FC7F" w:rsidR="005E084D" w:rsidRPr="006E1FB4" w:rsidRDefault="005E084D" w:rsidP="005729A6">
      <w:pPr>
        <w:spacing w:after="0" w:line="360" w:lineRule="auto"/>
        <w:ind w:firstLine="709"/>
        <w:jc w:val="both"/>
        <w:rPr>
          <w:rFonts w:ascii="Times New Roman" w:eastAsia="Times New Roman" w:hAnsi="Times New Roman" w:cs="Times New Roman"/>
          <w:sz w:val="28"/>
          <w:szCs w:val="28"/>
          <w:lang w:val="ru-RU" w:eastAsia="uk-UA"/>
        </w:rPr>
      </w:pPr>
      <w:r w:rsidRPr="00CB0C3B">
        <w:rPr>
          <w:rFonts w:ascii="Times New Roman" w:eastAsia="Times New Roman" w:hAnsi="Times New Roman" w:cs="Times New Roman"/>
          <w:color w:val="000000"/>
          <w:sz w:val="28"/>
          <w:szCs w:val="28"/>
          <w:lang w:eastAsia="uk-UA"/>
        </w:rPr>
        <w:t xml:space="preserve">Володимир Зеленський, який зіграв головну роль у серіалі, активно використовував цей образ у своїй політичній кампанії. Він відмовився від </w:t>
      </w:r>
      <w:r w:rsidRPr="00CB0C3B">
        <w:rPr>
          <w:rFonts w:ascii="Times New Roman" w:eastAsia="Times New Roman" w:hAnsi="Times New Roman" w:cs="Times New Roman"/>
          <w:color w:val="000000"/>
          <w:sz w:val="28"/>
          <w:szCs w:val="28"/>
          <w:lang w:eastAsia="uk-UA"/>
        </w:rPr>
        <w:lastRenderedPageBreak/>
        <w:t>традиційних методів ведення політики, уникав відкритих дебатів</w:t>
      </w:r>
      <w:r w:rsidR="00C66A7B" w:rsidRPr="00CB0C3B">
        <w:rPr>
          <w:rFonts w:ascii="Times New Roman" w:eastAsia="Times New Roman" w:hAnsi="Times New Roman" w:cs="Times New Roman"/>
          <w:color w:val="000000"/>
          <w:sz w:val="28"/>
          <w:szCs w:val="28"/>
          <w:lang w:eastAsia="uk-UA"/>
        </w:rPr>
        <w:t xml:space="preserve"> (окрім другого туру президентських виборів)</w:t>
      </w:r>
      <w:r w:rsidRPr="00CB0C3B">
        <w:rPr>
          <w:rFonts w:ascii="Times New Roman" w:eastAsia="Times New Roman" w:hAnsi="Times New Roman" w:cs="Times New Roman"/>
          <w:color w:val="000000"/>
          <w:sz w:val="28"/>
          <w:szCs w:val="28"/>
          <w:lang w:eastAsia="uk-UA"/>
        </w:rPr>
        <w:t xml:space="preserve"> і акцентував увагу на спілкуванні через соціальні медіа та прямі відеозвернення. Це створило враження близькості до людей, що посилило ефект серіалу. Бренд "Слуга народу" став основою для його політичного руху, який охоплював як президентську, так і парламентську кампанії.</w:t>
      </w:r>
      <w:r w:rsidR="00DF6828" w:rsidRPr="006E1FB4">
        <w:rPr>
          <w:rFonts w:ascii="Times New Roman" w:eastAsia="Times New Roman" w:hAnsi="Times New Roman" w:cs="Times New Roman"/>
          <w:color w:val="000000"/>
          <w:sz w:val="28"/>
          <w:szCs w:val="28"/>
          <w:lang w:val="ru-RU" w:eastAsia="uk-UA"/>
        </w:rPr>
        <w:t xml:space="preserve"> [</w:t>
      </w:r>
      <w:r w:rsidR="00E348A1" w:rsidRPr="009E16EC">
        <w:rPr>
          <w:rFonts w:ascii="Times New Roman" w:eastAsia="Times New Roman" w:hAnsi="Times New Roman" w:cs="Times New Roman"/>
          <w:color w:val="000000"/>
          <w:sz w:val="28"/>
          <w:szCs w:val="28"/>
          <w:lang w:val="ru-RU" w:eastAsia="uk-UA"/>
        </w:rPr>
        <w:t>55</w:t>
      </w:r>
      <w:r w:rsidR="00DF6828" w:rsidRPr="006E1FB4">
        <w:rPr>
          <w:rFonts w:ascii="Times New Roman" w:eastAsia="Times New Roman" w:hAnsi="Times New Roman" w:cs="Times New Roman"/>
          <w:color w:val="000000"/>
          <w:sz w:val="28"/>
          <w:szCs w:val="28"/>
          <w:lang w:val="ru-RU" w:eastAsia="uk-UA"/>
        </w:rPr>
        <w:t>]</w:t>
      </w:r>
    </w:p>
    <w:p w14:paraId="12DCFA77" w14:textId="4E29E02B" w:rsidR="005E084D" w:rsidRPr="00CB0C3B" w:rsidRDefault="00C66A7B"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В</w:t>
      </w:r>
      <w:r w:rsidR="005E084D" w:rsidRPr="00CB0C3B">
        <w:rPr>
          <w:rFonts w:ascii="Times New Roman" w:eastAsia="Times New Roman" w:hAnsi="Times New Roman" w:cs="Times New Roman"/>
          <w:color w:val="000000"/>
          <w:sz w:val="28"/>
          <w:szCs w:val="28"/>
          <w:lang w:eastAsia="uk-UA"/>
        </w:rPr>
        <w:t>важа</w:t>
      </w:r>
      <w:r w:rsidRPr="00CB0C3B">
        <w:rPr>
          <w:rFonts w:ascii="Times New Roman" w:eastAsia="Times New Roman" w:hAnsi="Times New Roman" w:cs="Times New Roman"/>
          <w:color w:val="000000"/>
          <w:sz w:val="28"/>
          <w:szCs w:val="28"/>
          <w:lang w:eastAsia="uk-UA"/>
        </w:rPr>
        <w:t>ється</w:t>
      </w:r>
      <w:r w:rsidR="005E084D" w:rsidRPr="00CB0C3B">
        <w:rPr>
          <w:rFonts w:ascii="Times New Roman" w:eastAsia="Times New Roman" w:hAnsi="Times New Roman" w:cs="Times New Roman"/>
          <w:color w:val="000000"/>
          <w:sz w:val="28"/>
          <w:szCs w:val="28"/>
          <w:lang w:eastAsia="uk-UA"/>
        </w:rPr>
        <w:t>, що серіал "Слуга народу" фактично виконував роль "праймінгу" у свідомості виборців, створюючи ідеальний образ політика, що виявився надзвичайно ефективним у період політичної кризи та розчарування в традиційних політичних елітах. Крім того, комунікаційна стратегія Зеленського посилила цей ефект, зробивши його асоціацію із персонажем ще сильнішою. [</w:t>
      </w:r>
      <w:r w:rsidR="00E348A1" w:rsidRPr="009E16EC">
        <w:rPr>
          <w:rFonts w:ascii="Times New Roman" w:eastAsia="Times New Roman" w:hAnsi="Times New Roman" w:cs="Times New Roman"/>
          <w:color w:val="000000"/>
          <w:sz w:val="28"/>
          <w:szCs w:val="28"/>
          <w:lang w:val="ru-RU" w:eastAsia="uk-UA"/>
        </w:rPr>
        <w:t>54</w:t>
      </w:r>
      <w:r w:rsidR="005E084D" w:rsidRPr="00CB0C3B">
        <w:rPr>
          <w:rFonts w:ascii="Times New Roman" w:eastAsia="Times New Roman" w:hAnsi="Times New Roman" w:cs="Times New Roman"/>
          <w:color w:val="000000"/>
          <w:sz w:val="28"/>
          <w:szCs w:val="28"/>
          <w:lang w:eastAsia="uk-UA"/>
        </w:rPr>
        <w:t>]</w:t>
      </w:r>
    </w:p>
    <w:p w14:paraId="76C10C16" w14:textId="5BE3CFB8" w:rsidR="005E084D" w:rsidRPr="00CB0C3B" w:rsidRDefault="005E084D" w:rsidP="005729A6">
      <w:pPr>
        <w:spacing w:after="0" w:line="360" w:lineRule="auto"/>
        <w:ind w:firstLine="709"/>
        <w:jc w:val="both"/>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Перемога Зеленського також відзначалася значним рівнем підтримки серед населення, яка базувалася не лише на образі серіального героя, але й на обіцянках змін, які він привніс у політичний порядок денний. Таким чином, серіал став не лише інструментом медіа-маніпуляції, але й основою для створення нової політичної реальності в Україні.</w:t>
      </w:r>
    </w:p>
    <w:p w14:paraId="4DA4BBC8" w14:textId="3B7DDF14" w:rsidR="00E823B4" w:rsidRPr="00CB0C3B" w:rsidRDefault="00E823B4"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Цей приклад пр</w:t>
      </w:r>
      <w:r w:rsidR="0011351F" w:rsidRPr="00CB0C3B">
        <w:rPr>
          <w:rFonts w:ascii="Times New Roman" w:eastAsia="Times New Roman" w:hAnsi="Times New Roman" w:cs="Times New Roman"/>
          <w:color w:val="000000"/>
          <w:sz w:val="28"/>
          <w:szCs w:val="28"/>
          <w:lang w:eastAsia="uk-UA"/>
        </w:rPr>
        <w:t>е</w:t>
      </w:r>
      <w:r w:rsidRPr="00CB0C3B">
        <w:rPr>
          <w:rFonts w:ascii="Times New Roman" w:eastAsia="Times New Roman" w:hAnsi="Times New Roman" w:cs="Times New Roman"/>
          <w:color w:val="000000"/>
          <w:sz w:val="28"/>
          <w:szCs w:val="28"/>
          <w:lang w:eastAsia="uk-UA"/>
        </w:rPr>
        <w:t>к</w:t>
      </w:r>
      <w:r w:rsidR="0011351F" w:rsidRPr="00CB0C3B">
        <w:rPr>
          <w:rFonts w:ascii="Times New Roman" w:eastAsia="Times New Roman" w:hAnsi="Times New Roman" w:cs="Times New Roman"/>
          <w:color w:val="000000"/>
          <w:sz w:val="28"/>
          <w:szCs w:val="28"/>
          <w:lang w:eastAsia="uk-UA"/>
        </w:rPr>
        <w:t>ра</w:t>
      </w:r>
      <w:r w:rsidRPr="00CB0C3B">
        <w:rPr>
          <w:rFonts w:ascii="Times New Roman" w:eastAsia="Times New Roman" w:hAnsi="Times New Roman" w:cs="Times New Roman"/>
          <w:color w:val="000000"/>
          <w:sz w:val="28"/>
          <w:szCs w:val="28"/>
          <w:lang w:eastAsia="uk-UA"/>
        </w:rPr>
        <w:t xml:space="preserve">сно демонструє силу впливу та важливість використання такого інструменту як кіно в просуванні політичних ідей </w:t>
      </w:r>
      <w:r w:rsidR="0011351F" w:rsidRPr="00CB0C3B">
        <w:rPr>
          <w:rFonts w:ascii="Times New Roman" w:eastAsia="Times New Roman" w:hAnsi="Times New Roman" w:cs="Times New Roman"/>
          <w:color w:val="000000"/>
          <w:sz w:val="28"/>
          <w:szCs w:val="28"/>
          <w:lang w:eastAsia="uk-UA"/>
        </w:rPr>
        <w:t xml:space="preserve">думок та цінностей. Але кіно це не тільки прямий політичний вплив в США де кіноіндустрія це національне надбання та надзвичайно розвинена частина держави, поступово почали використовувати кіно як «м`яку силу» для вплив та просування своїх інтересів </w:t>
      </w:r>
      <w:r w:rsidR="00562BE8" w:rsidRPr="00CB0C3B">
        <w:rPr>
          <w:rFonts w:ascii="Times New Roman" w:eastAsia="Times New Roman" w:hAnsi="Times New Roman" w:cs="Times New Roman"/>
          <w:color w:val="000000"/>
          <w:sz w:val="28"/>
          <w:szCs w:val="28"/>
          <w:lang w:eastAsia="uk-UA"/>
        </w:rPr>
        <w:t>як в середині країни так і за її межами.</w:t>
      </w:r>
    </w:p>
    <w:p w14:paraId="705B49FA" w14:textId="77777777" w:rsidR="005E084D" w:rsidRPr="00CB0C3B" w:rsidRDefault="005E084D" w:rsidP="005729A6">
      <w:pPr>
        <w:spacing w:after="0" w:line="360" w:lineRule="auto"/>
        <w:ind w:left="720"/>
        <w:outlineLvl w:val="2"/>
        <w:rPr>
          <w:rFonts w:ascii="Times New Roman" w:eastAsia="Times New Roman" w:hAnsi="Times New Roman" w:cs="Times New Roman"/>
          <w:b/>
          <w:bCs/>
          <w:sz w:val="28"/>
          <w:szCs w:val="28"/>
          <w:lang w:eastAsia="uk-UA"/>
        </w:rPr>
      </w:pPr>
      <w:r w:rsidRPr="00CB0C3B">
        <w:rPr>
          <w:rFonts w:ascii="Times New Roman" w:eastAsia="Times New Roman" w:hAnsi="Times New Roman" w:cs="Times New Roman"/>
          <w:b/>
          <w:bCs/>
          <w:color w:val="000000"/>
          <w:sz w:val="28"/>
          <w:szCs w:val="28"/>
          <w:lang w:eastAsia="uk-UA"/>
        </w:rPr>
        <w:t>Голлівуд як інструмент зовнішньої культурної політики США</w:t>
      </w:r>
    </w:p>
    <w:p w14:paraId="7931E624"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Голлівуд є одним із ключових засобів реалізації культурної стратегії США на міжнародній арені. Завдяки своїм кінематографічним продуктам, Сполучені Штати створили потужний механізм формування іміджу країни. Через популяризацію пейзажів Невади, Каліфорнії, Майамі, а також урбаністичних видів Манхеттена й Лос-Анджелеса, американський кінематограф романтизує США, роблячи їх привабливими для світової аудиторії. Ці образи виступають своєрідними «візитними картками», які знайомлять глядачів з американським стилем життя.</w:t>
      </w:r>
    </w:p>
    <w:p w14:paraId="0A56E9B1"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lastRenderedPageBreak/>
        <w:t>Важливим аспектом є фокус на соціально значущих і гостроактуальних темах, що дозволяє кінофільмам зображувати американські реалії та водночас транслювати глобальні цінності. Завдяки цьому Голлівуд стає провідником американської культури у світі, впливаючи на сприйняття США жителями інших країн.</w:t>
      </w:r>
    </w:p>
    <w:p w14:paraId="434FF375" w14:textId="68AF1909"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Голлівуд знаходиться під впливом державної ідеології США, яка визначає тематику й акценти кіноіндустрії. Це проявляється у створенні фільмів, що відображають цінності американського суспільства, такі як свобода, рівність і демократія. Важливим інструментом є кінопремія «Оскар», яка часто відзначає роботи з виразним соціальним підтекстом, що відповідає державним наративам.[</w:t>
      </w:r>
      <w:r w:rsidR="00E348A1" w:rsidRPr="00E348A1">
        <w:rPr>
          <w:rFonts w:ascii="Times New Roman" w:eastAsia="Times New Roman" w:hAnsi="Times New Roman" w:cs="Times New Roman"/>
          <w:color w:val="000000"/>
          <w:sz w:val="28"/>
          <w:szCs w:val="28"/>
          <w:lang w:eastAsia="uk-UA"/>
        </w:rPr>
        <w:t>56</w:t>
      </w:r>
      <w:r w:rsidRPr="00CB0C3B">
        <w:rPr>
          <w:rFonts w:ascii="Times New Roman" w:eastAsia="Times New Roman" w:hAnsi="Times New Roman" w:cs="Times New Roman"/>
          <w:color w:val="000000"/>
          <w:sz w:val="28"/>
          <w:szCs w:val="28"/>
          <w:lang w:eastAsia="uk-UA"/>
        </w:rPr>
        <w:t>]</w:t>
      </w:r>
    </w:p>
    <w:p w14:paraId="6D3BA645"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Ідеологічна складова стає особливо помітною в періоди політичних або військових конфліктів. Кінематограф відіграє роль посередника між внутрішньою політикою та зовнішніми інтересами, популяризуючи американські цінності за кордоном і підсилюючи внутрішню підтримку урядових рішень.</w:t>
      </w:r>
    </w:p>
    <w:p w14:paraId="24668BF2"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Взаємодія Голлівуду з урядом США є прикладом ефективного використання кіноіндустрії для реалізації політичних цілей. Зокрема, у 2001 році, перед початком військової операції в Афганістані, адміністрація Джорджа Буша організувала конференцію із залученням провідних сценаристів, продюсерів та акторів Голлівуду. В результаті цієї зустрічі була досягнута домовленість про співпрацю у боротьбі з тероризмом. Голлівуд підтримав ідеологічну лінію Білого дому, що значно посилило суспільну підтримку військових дій.</w:t>
      </w:r>
    </w:p>
    <w:p w14:paraId="0D138587" w14:textId="6BD5C29E"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Втім, у 2003 році, перед вторгненням в Ірак, Голлівуд відмовився від подібної співпраці, висловивши опозицію до військового втручання. Багато зірок кінематографа відкрито заявили про свою незгоду з політикою уряду, використовуючи платформу кіно для висловлення антивоєнних поглядів.[</w:t>
      </w:r>
      <w:r w:rsidR="00E348A1" w:rsidRPr="00E348A1">
        <w:rPr>
          <w:rFonts w:ascii="Times New Roman" w:eastAsia="Times New Roman" w:hAnsi="Times New Roman" w:cs="Times New Roman"/>
          <w:color w:val="000000"/>
          <w:sz w:val="28"/>
          <w:szCs w:val="28"/>
          <w:lang w:val="ru-RU" w:eastAsia="uk-UA"/>
        </w:rPr>
        <w:t>56</w:t>
      </w:r>
      <w:r w:rsidRPr="00CB0C3B">
        <w:rPr>
          <w:rFonts w:ascii="Times New Roman" w:eastAsia="Times New Roman" w:hAnsi="Times New Roman" w:cs="Times New Roman"/>
          <w:color w:val="000000"/>
          <w:sz w:val="28"/>
          <w:szCs w:val="28"/>
          <w:lang w:eastAsia="uk-UA"/>
        </w:rPr>
        <w:t>]</w:t>
      </w:r>
    </w:p>
    <w:p w14:paraId="40F651E0"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Телебачення, поряд із кіноіндустрією, є важливим інструментом культурного впливу США. Американські телекомпанії, такі як CNN, через супутникове мовлення транслюють свої програми по всьому світу, формуючи уявлення про глобальні події з відповідним ідеологічним акцентом. Репортажі із зон бойових дій, </w:t>
      </w:r>
      <w:r w:rsidRPr="00CB0C3B">
        <w:rPr>
          <w:rFonts w:ascii="Times New Roman" w:eastAsia="Times New Roman" w:hAnsi="Times New Roman" w:cs="Times New Roman"/>
          <w:color w:val="000000"/>
          <w:sz w:val="28"/>
          <w:szCs w:val="28"/>
          <w:lang w:eastAsia="uk-UA"/>
        </w:rPr>
        <w:lastRenderedPageBreak/>
        <w:t>зокрема, часто синхронізуються з ефірним часом прайм-тайм, щоб забезпечити максимальний вплив на аудиторію.</w:t>
      </w:r>
    </w:p>
    <w:p w14:paraId="44AFE34E"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Телебачення також відіграє важливу роль у створенні попиту на політичні події та кінопродукти. Завдяки йому американська культурна політика знаходить відгук у масовій свідомості, формуючи позитивне ставлення до політичних ініціатив США.</w:t>
      </w:r>
    </w:p>
    <w:p w14:paraId="2AAFF484"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Американські медіа, включаючи телебачення і кіно, є ефективним засобом впливу на громадську думку. Інтереси великих медіамагнатів часто збігаються з державними цілями, що дозволяє координувати культурну політику та бізнес-стратегії. Через контроль контенту встановлюються певні ідеологічні стандарти, які сприяють поширенню офіційної позиції США.</w:t>
      </w:r>
    </w:p>
    <w:p w14:paraId="3B4422E0"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Медіа також створюють інформаційний ажіотаж навколо політичних ініціатив, використовуючи новинні програми та розважальний контент для популяризації американських цінностей. У цьому контексті мистецтво з радикальними політичними ідеями часто стигматизується як пропаганда, що дозволяє зберігати стабільність ідеологічного простору.</w:t>
      </w:r>
    </w:p>
    <w:p w14:paraId="3FFACAAF" w14:textId="17560FBB"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Американські військові операції нерідко позиціонуються як телевізійні проєкти. Наприклад, початок бомбардувань Афганістану й Іраку планувався з урахуванням розкладу вечірніх новин. Телевізійне висвітлення бойових дій перетворюється на своєрідне шоу, що впливає на сприйняття цих подій громадськістю.[</w:t>
      </w:r>
      <w:r w:rsidR="00E348A1" w:rsidRPr="00E348A1">
        <w:rPr>
          <w:rFonts w:ascii="Times New Roman" w:eastAsia="Times New Roman" w:hAnsi="Times New Roman" w:cs="Times New Roman"/>
          <w:color w:val="000000"/>
          <w:sz w:val="28"/>
          <w:szCs w:val="28"/>
          <w:lang w:eastAsia="uk-UA"/>
        </w:rPr>
        <w:t>56</w:t>
      </w:r>
      <w:r w:rsidRPr="00CB0C3B">
        <w:rPr>
          <w:rFonts w:ascii="Times New Roman" w:eastAsia="Times New Roman" w:hAnsi="Times New Roman" w:cs="Times New Roman"/>
          <w:color w:val="000000"/>
          <w:sz w:val="28"/>
          <w:szCs w:val="28"/>
          <w:lang w:eastAsia="uk-UA"/>
        </w:rPr>
        <w:t>]</w:t>
      </w:r>
    </w:p>
    <w:p w14:paraId="133E7737"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Репортажі таких каналів, як CNN, задають тон висвітленню конфліктів, формуючи міжнародну громадську думку. Успіх військових операцій часто оцінюється через призму медійного впливу, що підкреслює нерозривний зв'язок між ЗМІ, культурною політикою та політичними цілями США.</w:t>
      </w:r>
    </w:p>
    <w:p w14:paraId="5E703213"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Американські фільми, такі як </w:t>
      </w:r>
      <w:r w:rsidRPr="00CB0C3B">
        <w:rPr>
          <w:rFonts w:ascii="Times New Roman" w:eastAsia="Times New Roman" w:hAnsi="Times New Roman" w:cs="Times New Roman"/>
          <w:i/>
          <w:iCs/>
          <w:color w:val="000000"/>
          <w:sz w:val="28"/>
          <w:szCs w:val="28"/>
          <w:lang w:eastAsia="uk-UA"/>
        </w:rPr>
        <w:t>«Американський снайпер»</w:t>
      </w:r>
      <w:r w:rsidRPr="00CB0C3B">
        <w:rPr>
          <w:rFonts w:ascii="Times New Roman" w:eastAsia="Times New Roman" w:hAnsi="Times New Roman" w:cs="Times New Roman"/>
          <w:color w:val="000000"/>
          <w:sz w:val="28"/>
          <w:szCs w:val="28"/>
          <w:lang w:eastAsia="uk-UA"/>
        </w:rPr>
        <w:t xml:space="preserve"> і </w:t>
      </w:r>
      <w:r w:rsidRPr="00CB0C3B">
        <w:rPr>
          <w:rFonts w:ascii="Times New Roman" w:eastAsia="Times New Roman" w:hAnsi="Times New Roman" w:cs="Times New Roman"/>
          <w:i/>
          <w:iCs/>
          <w:color w:val="000000"/>
          <w:sz w:val="28"/>
          <w:szCs w:val="28"/>
          <w:lang w:eastAsia="uk-UA"/>
        </w:rPr>
        <w:t>«Перл Гарбор»</w:t>
      </w:r>
      <w:r w:rsidRPr="00CB0C3B">
        <w:rPr>
          <w:rFonts w:ascii="Times New Roman" w:eastAsia="Times New Roman" w:hAnsi="Times New Roman" w:cs="Times New Roman"/>
          <w:color w:val="000000"/>
          <w:sz w:val="28"/>
          <w:szCs w:val="28"/>
          <w:lang w:eastAsia="uk-UA"/>
        </w:rPr>
        <w:t>, є прикладами кінематографічних робіт, спрямованих на просування національних інтересів США, зміцнення патріотизму та формування позитивного іміджу армії. </w:t>
      </w:r>
    </w:p>
    <w:p w14:paraId="113DEC7B" w14:textId="65B407C5"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Фільм </w:t>
      </w:r>
      <w:r w:rsidRPr="00CB0C3B">
        <w:rPr>
          <w:rFonts w:ascii="Times New Roman" w:eastAsia="Times New Roman" w:hAnsi="Times New Roman" w:cs="Times New Roman"/>
          <w:i/>
          <w:iCs/>
          <w:color w:val="000000"/>
          <w:sz w:val="28"/>
          <w:szCs w:val="28"/>
          <w:lang w:eastAsia="uk-UA"/>
        </w:rPr>
        <w:t>«Американський снайпер»</w:t>
      </w:r>
      <w:r w:rsidRPr="00CB0C3B">
        <w:rPr>
          <w:rFonts w:ascii="Times New Roman" w:eastAsia="Times New Roman" w:hAnsi="Times New Roman" w:cs="Times New Roman"/>
          <w:color w:val="000000"/>
          <w:sz w:val="28"/>
          <w:szCs w:val="28"/>
          <w:lang w:eastAsia="uk-UA"/>
        </w:rPr>
        <w:t xml:space="preserve"> розповідає історію реального військового Кріса Кайла, який став найефективнішим снайпером в історії США. Його героїзм, </w:t>
      </w:r>
      <w:r w:rsidRPr="00CB0C3B">
        <w:rPr>
          <w:rFonts w:ascii="Times New Roman" w:eastAsia="Times New Roman" w:hAnsi="Times New Roman" w:cs="Times New Roman"/>
          <w:color w:val="000000"/>
          <w:sz w:val="28"/>
          <w:szCs w:val="28"/>
          <w:lang w:eastAsia="uk-UA"/>
        </w:rPr>
        <w:lastRenderedPageBreak/>
        <w:t>самопожертва та моральні дилеми на полі бою створюють образ солдата як захисника країни, що бореться за мир і безпеку. Цей фільм не лише популяризує службу в армії, але й служить інструментом підтримки військових кампаній США, формуючи позитивне ставлення до військових дій серед глядачів. [</w:t>
      </w:r>
      <w:r w:rsidR="00E348A1" w:rsidRPr="009E16EC">
        <w:rPr>
          <w:rFonts w:ascii="Times New Roman" w:eastAsia="Times New Roman" w:hAnsi="Times New Roman" w:cs="Times New Roman"/>
          <w:color w:val="000000"/>
          <w:sz w:val="28"/>
          <w:szCs w:val="28"/>
          <w:lang w:eastAsia="uk-UA"/>
        </w:rPr>
        <w:t>57</w:t>
      </w:r>
      <w:r w:rsidRPr="00CB0C3B">
        <w:rPr>
          <w:rFonts w:ascii="Times New Roman" w:eastAsia="Times New Roman" w:hAnsi="Times New Roman" w:cs="Times New Roman"/>
          <w:color w:val="000000"/>
          <w:sz w:val="28"/>
          <w:szCs w:val="28"/>
          <w:lang w:eastAsia="uk-UA"/>
        </w:rPr>
        <w:t>]</w:t>
      </w:r>
    </w:p>
    <w:p w14:paraId="0FA5DB8A" w14:textId="4B493690"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Інший приклад, </w:t>
      </w:r>
      <w:r w:rsidRPr="00CB0C3B">
        <w:rPr>
          <w:rFonts w:ascii="Times New Roman" w:eastAsia="Times New Roman" w:hAnsi="Times New Roman" w:cs="Times New Roman"/>
          <w:i/>
          <w:iCs/>
          <w:color w:val="000000"/>
          <w:sz w:val="28"/>
          <w:szCs w:val="28"/>
          <w:lang w:eastAsia="uk-UA"/>
        </w:rPr>
        <w:t>«Перл Гарбор»</w:t>
      </w:r>
      <w:r w:rsidRPr="00CB0C3B">
        <w:rPr>
          <w:rFonts w:ascii="Times New Roman" w:eastAsia="Times New Roman" w:hAnsi="Times New Roman" w:cs="Times New Roman"/>
          <w:color w:val="000000"/>
          <w:sz w:val="28"/>
          <w:szCs w:val="28"/>
          <w:lang w:eastAsia="uk-UA"/>
        </w:rPr>
        <w:t>, є історичною драмою, яка відтворює одну з найтрагічніших подій в історії США — напад японської авіації на американську військову базу під час Другої світової війни. Фільм ідеалізує боротьбу США проти зовнішніх загроз і підкреслює об’єднання країни перед обличчям небезпеки. Він також акцентує увагу на необхідності мати сильну армію для захисту національних інтересів. [</w:t>
      </w:r>
      <w:r w:rsidR="00E348A1" w:rsidRPr="009E16EC">
        <w:rPr>
          <w:rFonts w:ascii="Times New Roman" w:eastAsia="Times New Roman" w:hAnsi="Times New Roman" w:cs="Times New Roman"/>
          <w:color w:val="000000"/>
          <w:sz w:val="28"/>
          <w:szCs w:val="28"/>
          <w:lang w:eastAsia="uk-UA"/>
        </w:rPr>
        <w:t>58</w:t>
      </w:r>
      <w:r w:rsidRPr="00CB0C3B">
        <w:rPr>
          <w:rFonts w:ascii="Times New Roman" w:eastAsia="Times New Roman" w:hAnsi="Times New Roman" w:cs="Times New Roman"/>
          <w:color w:val="000000"/>
          <w:sz w:val="28"/>
          <w:szCs w:val="28"/>
          <w:lang w:eastAsia="uk-UA"/>
        </w:rPr>
        <w:t>]</w:t>
      </w:r>
    </w:p>
    <w:p w14:paraId="3D3606F9" w14:textId="7EC60F23" w:rsidR="00E551E6"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Обидві стрічки посилюють патріотичний настрій, підкріплюють гордість за військову історію країни та легітимізують значні військові витрати. Такі кінематографічні проєкти демонструють прагнення американського уряду використовувати фільми як інструмент впливу на громадську думку, формуючи уявлення про силу і велич США як всередині країни, так і за її межами.</w:t>
      </w:r>
    </w:p>
    <w:p w14:paraId="0E0AC5E5" w14:textId="5CB64D0E" w:rsidR="005E084D" w:rsidRPr="00CB0C3B" w:rsidRDefault="00E551E6"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t>Голлівудські блокбастери, крім формування патріотичних настроїв, відіграють важливу роль у просуванні культурних і соціальних ідей, зокрема змінюючи уявлення про гендерні ролі. Використовуючи маніпуляцію через гендерні стереотипи, Голлівуд одночасно створює нові образи, які підкреслюють важливість толерантності та рівності. Ці фільми часто стають інструментом зовнішньої культурної політики США, демонструючи світові цінності гендерної рівності та підтримуючи ідею сучасного суспільства, в якому традиційні стереотипи поступаються місцем культурі толерантності.</w:t>
      </w:r>
    </w:p>
    <w:p w14:paraId="2BF3973D" w14:textId="7E0EA057" w:rsidR="005E084D" w:rsidRPr="00CB0C3B" w:rsidRDefault="00992082" w:rsidP="005729A6">
      <w:pPr>
        <w:spacing w:after="0" w:line="360" w:lineRule="auto"/>
        <w:ind w:firstLine="708"/>
        <w:outlineLvl w:val="3"/>
        <w:rPr>
          <w:rFonts w:ascii="Times New Roman" w:eastAsia="Times New Roman" w:hAnsi="Times New Roman" w:cs="Times New Roman"/>
          <w:b/>
          <w:bCs/>
          <w:sz w:val="28"/>
          <w:szCs w:val="28"/>
          <w:lang w:eastAsia="uk-UA"/>
        </w:rPr>
      </w:pPr>
      <w:r w:rsidRPr="00CB0C3B">
        <w:rPr>
          <w:rFonts w:ascii="Times New Roman" w:eastAsia="Times New Roman" w:hAnsi="Times New Roman" w:cs="Times New Roman"/>
          <w:b/>
          <w:bCs/>
          <w:color w:val="000000"/>
          <w:sz w:val="28"/>
          <w:szCs w:val="28"/>
          <w:lang w:eastAsia="uk-UA"/>
        </w:rPr>
        <w:t>2.5</w:t>
      </w:r>
      <w:r w:rsidR="005E084D" w:rsidRPr="00CB0C3B">
        <w:rPr>
          <w:rFonts w:ascii="Times New Roman" w:eastAsia="Times New Roman" w:hAnsi="Times New Roman" w:cs="Times New Roman"/>
          <w:b/>
          <w:bCs/>
          <w:color w:val="000000"/>
          <w:sz w:val="28"/>
          <w:szCs w:val="28"/>
          <w:lang w:eastAsia="uk-UA"/>
        </w:rPr>
        <w:t xml:space="preserve"> Маніпуляція через гендерні стереотипи та культура толерантності</w:t>
      </w:r>
    </w:p>
    <w:p w14:paraId="3AFDC4EB" w14:textId="77777777" w:rsidR="005E084D" w:rsidRPr="00CB0C3B" w:rsidRDefault="005E084D" w:rsidP="005729A6">
      <w:pPr>
        <w:spacing w:after="0" w:line="360" w:lineRule="auto"/>
        <w:ind w:left="720"/>
        <w:jc w:val="both"/>
        <w:textAlignment w:val="baseline"/>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b/>
          <w:bCs/>
          <w:color w:val="000000"/>
          <w:sz w:val="28"/>
          <w:szCs w:val="28"/>
          <w:lang w:eastAsia="uk-UA"/>
        </w:rPr>
        <w:t>Відображення та зміна гендерних ролей у кіно та телебаченні</w:t>
      </w:r>
      <w:r w:rsidRPr="00CB0C3B">
        <w:rPr>
          <w:rFonts w:ascii="Times New Roman" w:eastAsia="Times New Roman" w:hAnsi="Times New Roman" w:cs="Times New Roman"/>
          <w:color w:val="000000"/>
          <w:sz w:val="28"/>
          <w:szCs w:val="28"/>
          <w:lang w:eastAsia="uk-UA"/>
        </w:rPr>
        <w:t>:</w:t>
      </w:r>
    </w:p>
    <w:p w14:paraId="34784955"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У сучасному світі мас-медіа стали основним джерелом трансляції гендерних стереотипів, які закарбовуються у свідомості мільйонів людей. Телебачення, література, реклама, фільми та інші засоби інформації активно поширюють уявлення про традиційні ролі чоловіків і жінок. Ці стереотипи, створені століттями </w:t>
      </w:r>
      <w:r w:rsidRPr="00CB0C3B">
        <w:rPr>
          <w:rFonts w:ascii="Times New Roman" w:eastAsia="Times New Roman" w:hAnsi="Times New Roman" w:cs="Times New Roman"/>
          <w:color w:val="000000"/>
          <w:sz w:val="28"/>
          <w:szCs w:val="28"/>
          <w:lang w:eastAsia="uk-UA"/>
        </w:rPr>
        <w:lastRenderedPageBreak/>
        <w:t>патріархального впливу, не лише знаходять нові форми, а й часто закріплюються як соціальні норми через візуальні образи, слова та наративи.</w:t>
      </w:r>
    </w:p>
    <w:p w14:paraId="05A2132E" w14:textId="1ABD312D"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Наприклад, одним із найбільш поширених образів, які формуються медіа, є жінка як берегиня домашнього вогнища, яка традиційно асоціюється із приватною сферою, та чоловік як годувальник і захисник, чия роль закріплена за економічною та соціальною діяльністю. В українських медіа ці уявлення підтримуються текстами, які романтизують жіночність через лагідність, емоційність, дбайливість і пасивність, а чоловічість – через силу, амбіції та раціональність.[</w:t>
      </w:r>
      <w:r w:rsidR="00E348A1" w:rsidRPr="00E348A1">
        <w:rPr>
          <w:rFonts w:ascii="Times New Roman" w:eastAsia="Times New Roman" w:hAnsi="Times New Roman" w:cs="Times New Roman"/>
          <w:color w:val="000000"/>
          <w:sz w:val="28"/>
          <w:szCs w:val="28"/>
          <w:lang w:eastAsia="uk-UA"/>
        </w:rPr>
        <w:t>59</w:t>
      </w:r>
      <w:r w:rsidRPr="00CB0C3B">
        <w:rPr>
          <w:rFonts w:ascii="Times New Roman" w:eastAsia="Times New Roman" w:hAnsi="Times New Roman" w:cs="Times New Roman"/>
          <w:color w:val="000000"/>
          <w:sz w:val="28"/>
          <w:szCs w:val="28"/>
          <w:lang w:eastAsia="uk-UA"/>
        </w:rPr>
        <w:t>]</w:t>
      </w:r>
    </w:p>
    <w:p w14:paraId="35C68242" w14:textId="171AE94D"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Хоча останні десятиліття відзначені більш різноманітними образами жінок у ЗМІ, гендерна нерівність залишається помітною. Жінки значно рідше з'являються як експерти у новинах чи як головні герої серйозних статей, поступаючись місцем чоловікам у політичних та економічних темах. Навпаки, жінки найчастіше представлені у таблоїдних темах, які зводять їхню роль до обговорення зовнішності або сімейного статусу. Схожі стереотипи зберігаються і в рекламі, яка, попри заборону дискримінаційних тверджень, продовжує транслювати образи, що закріплюють гендерні нерівності.[</w:t>
      </w:r>
      <w:r w:rsidR="00E348A1" w:rsidRPr="00E348A1">
        <w:rPr>
          <w:rFonts w:ascii="Times New Roman" w:eastAsia="Times New Roman" w:hAnsi="Times New Roman" w:cs="Times New Roman"/>
          <w:color w:val="000000"/>
          <w:sz w:val="28"/>
          <w:szCs w:val="28"/>
          <w:lang w:eastAsia="uk-UA"/>
        </w:rPr>
        <w:t>59</w:t>
      </w:r>
      <w:r w:rsidRPr="00CB0C3B">
        <w:rPr>
          <w:rFonts w:ascii="Times New Roman" w:eastAsia="Times New Roman" w:hAnsi="Times New Roman" w:cs="Times New Roman"/>
          <w:color w:val="000000"/>
          <w:sz w:val="28"/>
          <w:szCs w:val="28"/>
          <w:lang w:eastAsia="uk-UA"/>
        </w:rPr>
        <w:t>]</w:t>
      </w:r>
    </w:p>
    <w:p w14:paraId="1B8000CF" w14:textId="090A376A"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Особливу роль у формуванні цих уявлень відіграє телебачення, яке володіє здатністю трансформувати сприйняття реальності. Медіа створюють ідеалізовані моделі поведінки, які глядачі сприймають як зразки для наслідування. Проте останніми роками все частіше з'являються серіали та фільми, де жінки виконують активні соціальні ролі, конкуруючи з чоловіками на рівних. Такі роботи, як "Оповідь служниці" або "Портрет дівчини у вогні", руйнують традиційні стереотипи, сприяючи популяризації культури толерантності, рівності та взаємоповаги.[</w:t>
      </w:r>
      <w:r w:rsidR="00E348A1" w:rsidRPr="00E348A1">
        <w:rPr>
          <w:rFonts w:ascii="Times New Roman" w:eastAsia="Times New Roman" w:hAnsi="Times New Roman" w:cs="Times New Roman"/>
          <w:color w:val="000000"/>
          <w:sz w:val="28"/>
          <w:szCs w:val="28"/>
          <w:lang w:eastAsia="uk-UA"/>
        </w:rPr>
        <w:t>59</w:t>
      </w:r>
      <w:r w:rsidRPr="00CB0C3B">
        <w:rPr>
          <w:rFonts w:ascii="Times New Roman" w:eastAsia="Times New Roman" w:hAnsi="Times New Roman" w:cs="Times New Roman"/>
          <w:color w:val="000000"/>
          <w:sz w:val="28"/>
          <w:szCs w:val="28"/>
          <w:lang w:eastAsia="uk-UA"/>
        </w:rPr>
        <w:t>]</w:t>
      </w:r>
    </w:p>
    <w:p w14:paraId="18ABCF15" w14:textId="77777777"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Аналіз впливу медіа на гендерну соціалізацію підкреслює їхню здатність змінювати базові уявлення про ролі статей у суспільстві. Але для досягнення реальної рівності необхідна не лише переосмислена репрезентація гендерних ролей, а й послідовна критика стереотипів, які продовжують існувати у засобах масової інформації.</w:t>
      </w:r>
    </w:p>
    <w:p w14:paraId="12340FDB" w14:textId="3B363CCE"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bCs/>
          <w:color w:val="000000"/>
          <w:sz w:val="28"/>
          <w:szCs w:val="28"/>
          <w:lang w:eastAsia="uk-UA"/>
        </w:rPr>
        <w:lastRenderedPageBreak/>
        <w:t>Лора Малві</w:t>
      </w:r>
      <w:r w:rsidR="00992082" w:rsidRPr="00CB0C3B">
        <w:rPr>
          <w:rFonts w:ascii="Times New Roman" w:eastAsia="Times New Roman" w:hAnsi="Times New Roman" w:cs="Times New Roman"/>
          <w:bCs/>
          <w:color w:val="000000"/>
          <w:sz w:val="28"/>
          <w:szCs w:val="28"/>
          <w:lang w:eastAsia="uk-UA"/>
        </w:rPr>
        <w:t>,</w:t>
      </w:r>
      <w:r w:rsidRPr="00CB0C3B">
        <w:rPr>
          <w:rFonts w:ascii="Times New Roman" w:eastAsia="Times New Roman" w:hAnsi="Times New Roman" w:cs="Times New Roman"/>
          <w:b/>
          <w:bCs/>
          <w:color w:val="000000"/>
          <w:sz w:val="28"/>
          <w:szCs w:val="28"/>
          <w:lang w:eastAsia="uk-UA"/>
        </w:rPr>
        <w:t xml:space="preserve"> </w:t>
      </w:r>
      <w:r w:rsidRPr="00CB0C3B">
        <w:rPr>
          <w:rFonts w:ascii="Times New Roman" w:eastAsia="Times New Roman" w:hAnsi="Times New Roman" w:cs="Times New Roman"/>
          <w:color w:val="000000"/>
          <w:sz w:val="28"/>
          <w:szCs w:val="28"/>
          <w:lang w:eastAsia="uk-UA"/>
        </w:rPr>
        <w:t>видатний теоретик яка зробила</w:t>
      </w:r>
      <w:r w:rsidRPr="00CB0C3B">
        <w:rPr>
          <w:rFonts w:ascii="Times New Roman" w:eastAsia="Times New Roman" w:hAnsi="Times New Roman" w:cs="Times New Roman"/>
          <w:b/>
          <w:bCs/>
          <w:color w:val="000000"/>
          <w:sz w:val="28"/>
          <w:szCs w:val="28"/>
          <w:lang w:eastAsia="uk-UA"/>
        </w:rPr>
        <w:t xml:space="preserve"> </w:t>
      </w:r>
      <w:r w:rsidRPr="00CB0C3B">
        <w:rPr>
          <w:rFonts w:ascii="Times New Roman" w:eastAsia="Times New Roman" w:hAnsi="Times New Roman" w:cs="Times New Roman"/>
          <w:color w:val="000000"/>
          <w:sz w:val="28"/>
          <w:szCs w:val="28"/>
          <w:lang w:eastAsia="uk-UA"/>
        </w:rPr>
        <w:t xml:space="preserve">значний внесок у розвиток феміністської теорії та її вплив на вивчення культури, зокрема кіно та відома своєю статтею </w:t>
      </w:r>
      <w:r w:rsidRPr="00CB0C3B">
        <w:rPr>
          <w:rFonts w:ascii="Times New Roman" w:eastAsia="Times New Roman" w:hAnsi="Times New Roman" w:cs="Times New Roman"/>
          <w:i/>
          <w:iCs/>
          <w:color w:val="000000"/>
          <w:sz w:val="28"/>
          <w:szCs w:val="28"/>
          <w:lang w:eastAsia="uk-UA"/>
        </w:rPr>
        <w:t>"Visual Pleasure and Narrative Cinema"</w:t>
      </w:r>
      <w:r w:rsidRPr="00CB0C3B">
        <w:rPr>
          <w:rFonts w:ascii="Times New Roman" w:eastAsia="Times New Roman" w:hAnsi="Times New Roman" w:cs="Times New Roman"/>
          <w:color w:val="000000"/>
          <w:sz w:val="28"/>
          <w:szCs w:val="28"/>
          <w:lang w:eastAsia="uk-UA"/>
        </w:rPr>
        <w:t xml:space="preserve"> (1975), яка стала ключовою у феміністській теорії кіно. У цій роботі Малві розглядає поняття "чоловічого погляду" (male gaze), яке описує спосіб, у який традиційне голлівудське кіно представляє жінок як об'єкти для задоволення чоловічої аудиторії. Вона зазначає, що структура наративного кіно базується на патріархальних цінностях, де камера зображає жінок через призму чоловічої суб'єктивності, акцентуючи увагу на їхній зовнішності, сексуальності та пасивності. Малві використовувала психоаналітичну теорію Зігмунда Фройда для аналізу, вказуючи, як ці механізми працюють на підтримку гендерної нерівності в культурі. Її теорія стала основою для подальших досліджень гендерної репрезентації у медіа. [</w:t>
      </w:r>
      <w:r w:rsidR="00E348A1" w:rsidRPr="009E16EC">
        <w:rPr>
          <w:rFonts w:ascii="Times New Roman" w:eastAsia="Times New Roman" w:hAnsi="Times New Roman" w:cs="Times New Roman"/>
          <w:color w:val="000000"/>
          <w:sz w:val="28"/>
          <w:szCs w:val="28"/>
          <w:lang w:eastAsia="uk-UA"/>
        </w:rPr>
        <w:t>60</w:t>
      </w:r>
      <w:r w:rsidRPr="00CB0C3B">
        <w:rPr>
          <w:rFonts w:ascii="Times New Roman" w:eastAsia="Times New Roman" w:hAnsi="Times New Roman" w:cs="Times New Roman"/>
          <w:color w:val="000000"/>
          <w:sz w:val="28"/>
          <w:szCs w:val="28"/>
          <w:lang w:eastAsia="uk-UA"/>
        </w:rPr>
        <w:t>]</w:t>
      </w:r>
    </w:p>
    <w:p w14:paraId="7250F303" w14:textId="757BE890"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bCs/>
          <w:color w:val="000000"/>
          <w:sz w:val="28"/>
          <w:szCs w:val="28"/>
          <w:lang w:eastAsia="uk-UA"/>
        </w:rPr>
        <w:t>Белл Гукс</w:t>
      </w:r>
      <w:r w:rsidRPr="00CB0C3B">
        <w:rPr>
          <w:rFonts w:ascii="Times New Roman" w:eastAsia="Times New Roman" w:hAnsi="Times New Roman" w:cs="Times New Roman"/>
          <w:color w:val="000000"/>
          <w:sz w:val="28"/>
          <w:szCs w:val="28"/>
          <w:lang w:eastAsia="uk-UA"/>
        </w:rPr>
        <w:t xml:space="preserve"> була американською феміністкою, письменницею та культурною теоретикинею, яка фокусувалася на інтерсекційному фемінізмі — підході, що аналізує, як перетинаються гендер, раса, клас та інші форми ідентичності. У своїй книзі </w:t>
      </w:r>
      <w:r w:rsidRPr="00CB0C3B">
        <w:rPr>
          <w:rFonts w:ascii="Times New Roman" w:eastAsia="Times New Roman" w:hAnsi="Times New Roman" w:cs="Times New Roman"/>
          <w:i/>
          <w:iCs/>
          <w:color w:val="000000"/>
          <w:sz w:val="28"/>
          <w:szCs w:val="28"/>
          <w:lang w:eastAsia="uk-UA"/>
        </w:rPr>
        <w:t>"Ain't I a Woman: Black Women and Feminism"</w:t>
      </w:r>
      <w:r w:rsidRPr="00CB0C3B">
        <w:rPr>
          <w:rFonts w:ascii="Times New Roman" w:eastAsia="Times New Roman" w:hAnsi="Times New Roman" w:cs="Times New Roman"/>
          <w:color w:val="000000"/>
          <w:sz w:val="28"/>
          <w:szCs w:val="28"/>
          <w:lang w:eastAsia="uk-UA"/>
        </w:rPr>
        <w:t xml:space="preserve"> (1981), Гукс критикує традиційний фемінізм за його недостатню увагу до досвіду небілих жінок, зокрема темношкірих. Вона підкреслює, як расизм та сексизм одночасно впливають на становище жінок у суспільстві. Гукс також писала про роль культури у формуванні свідомості, критикуючи кіно і популярні медіа за закріплення расових і гендерних стереотипів. Вона закликала до створення альтернативних наративів, які б давали голос маргіналізованим спільнотам.</w:t>
      </w:r>
    </w:p>
    <w:p w14:paraId="529CC491" w14:textId="4F1D2F95" w:rsidR="00176FFE"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В</w:t>
      </w:r>
      <w:r w:rsidR="00992082" w:rsidRPr="00CB0C3B">
        <w:rPr>
          <w:rFonts w:ascii="Times New Roman" w:eastAsia="Times New Roman" w:hAnsi="Times New Roman" w:cs="Times New Roman"/>
          <w:color w:val="000000"/>
          <w:sz w:val="28"/>
          <w:szCs w:val="28"/>
          <w:lang w:eastAsia="uk-UA"/>
        </w:rPr>
        <w:t xml:space="preserve"> </w:t>
      </w:r>
      <w:r w:rsidRPr="00CB0C3B">
        <w:rPr>
          <w:rFonts w:ascii="Times New Roman" w:eastAsia="Times New Roman" w:hAnsi="Times New Roman" w:cs="Times New Roman"/>
          <w:color w:val="000000"/>
          <w:sz w:val="28"/>
          <w:szCs w:val="28"/>
          <w:lang w:eastAsia="uk-UA"/>
        </w:rPr>
        <w:t>цілому ці дві теоретики відкрили нові горизонти у дослідженні гендерної нерівності у культурі. Малві зосередила увагу на візуальних аспектах репрезентації, тоді як Гукс інтегрувала соціальні та расові питання у феміністську критику, що зробило її підхід глибшим і комплекснішим. Їхні роботи і сьогодні залишаються актуальними для аналізу культури та медіа.</w:t>
      </w:r>
    </w:p>
    <w:p w14:paraId="7C42FCAB" w14:textId="77777777" w:rsidR="00CB0C3B" w:rsidRPr="00CB0C3B" w:rsidRDefault="00CB0C3B"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t xml:space="preserve">Як неодноразово згадувалось, кіно відіграє ключову роль у формуванні та трансформації суспільних уявлень, зокрема щодо гендерних ролей. Відображення стереотипів у фільмах може як закріплювати традиційні моделі поведінки, так і </w:t>
      </w:r>
      <w:r w:rsidRPr="00CB0C3B">
        <w:rPr>
          <w:rFonts w:ascii="Times New Roman" w:eastAsia="Times New Roman" w:hAnsi="Times New Roman" w:cs="Times New Roman"/>
          <w:sz w:val="28"/>
          <w:szCs w:val="28"/>
          <w:lang w:eastAsia="uk-UA"/>
        </w:rPr>
        <w:lastRenderedPageBreak/>
        <w:t>руйнувати їх, пропонуючи нові перспективи. Наприклад, теорії Лори Малві та Белл Гукс розкривають, як через призму феміністської критики кіно може викривати механізми пригнічення й нерівності.</w:t>
      </w:r>
    </w:p>
    <w:p w14:paraId="30E42B80" w14:textId="77777777" w:rsidR="00CB0C3B" w:rsidRPr="00CB0C3B" w:rsidRDefault="00CB0C3B"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t>Так, у серіалі "Оповідь служниці" (</w:t>
      </w:r>
      <w:r w:rsidRPr="00CB0C3B">
        <w:rPr>
          <w:rFonts w:ascii="Times New Roman" w:eastAsia="Times New Roman" w:hAnsi="Times New Roman" w:cs="Times New Roman"/>
          <w:i/>
          <w:iCs/>
          <w:sz w:val="28"/>
          <w:szCs w:val="28"/>
          <w:lang w:eastAsia="uk-UA"/>
        </w:rPr>
        <w:t>The Handmaid's Tale</w:t>
      </w:r>
      <w:r w:rsidRPr="00CB0C3B">
        <w:rPr>
          <w:rFonts w:ascii="Times New Roman" w:eastAsia="Times New Roman" w:hAnsi="Times New Roman" w:cs="Times New Roman"/>
          <w:sz w:val="28"/>
          <w:szCs w:val="28"/>
          <w:lang w:eastAsia="uk-UA"/>
        </w:rPr>
        <w:t>), заснованому на романі Маргарет Етвуд, створено антиутопічний світ, де жінки позбавлені базових прав і зведені до ролі інструментів для продовження роду. Цей твір яскраво висвітлює наслідки системного пригнічення, показуючи, як суспільні структури можуть маніпулювати гендерними ролями задля утвердження нерівності. Водночас серіал демонструє жіночий опір і боротьбу за свободу, що робить його важливим елементом дискурсу про гендерну рівність і права людини.</w:t>
      </w:r>
    </w:p>
    <w:p w14:paraId="3C659F3F" w14:textId="77777777" w:rsidR="00CB0C3B" w:rsidRPr="00CB0C3B" w:rsidRDefault="00CB0C3B"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t>Інший яскравий приклад — "Портрет дівчини у вогні" (</w:t>
      </w:r>
      <w:r w:rsidRPr="00CB0C3B">
        <w:rPr>
          <w:rFonts w:ascii="Times New Roman" w:eastAsia="Times New Roman" w:hAnsi="Times New Roman" w:cs="Times New Roman"/>
          <w:i/>
          <w:iCs/>
          <w:sz w:val="28"/>
          <w:szCs w:val="28"/>
          <w:lang w:eastAsia="uk-UA"/>
        </w:rPr>
        <w:t xml:space="preserve">Portrait of a Lady on Fire), </w:t>
      </w:r>
      <w:r w:rsidRPr="00CB0C3B">
        <w:rPr>
          <w:rFonts w:ascii="Times New Roman" w:eastAsia="Times New Roman" w:hAnsi="Times New Roman" w:cs="Times New Roman"/>
          <w:sz w:val="28"/>
          <w:szCs w:val="28"/>
          <w:lang w:eastAsia="uk-UA"/>
        </w:rPr>
        <w:t>режисерки Селін Ск'ямма. Цей фільм зосереджений на історії двох жінок у XVIII столітті, які, незважаючи на обмеження свого часу, знаходять шлях до взаєморозуміння й любові. Фільм використовує візуальну мову як засіб для дослідження жіночого погляду, кидаючи виклик домінуючій у кінематографі маскулінній перспективі. Його тонкий підхід до зображення емоцій, стосунків і свободи вибору робить стрічку важливим внеском у переосмислення гендерних ролей та соціальних обмежень.</w:t>
      </w:r>
    </w:p>
    <w:p w14:paraId="219B143F" w14:textId="77777777" w:rsidR="00CB0C3B" w:rsidRPr="00CB0C3B" w:rsidRDefault="00CB0C3B"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t>Водночас ця трансформація не обмежується лише гендерними питаннями. Багато сучасних фільмів та серіалів звертаються до ширших тем соціальної рівності, зокрема расової та етнічної, пропонуючи складні, багатогранні наративи. У цьому контексті такі твори, як "Оповідь служниці" та "Портрет дівчини у вогні", стають не просто прикладами мистецтва, а потужними інструментами зміни суспільних уявлень і розширення дискурсу про рівність.</w:t>
      </w:r>
    </w:p>
    <w:p w14:paraId="7FEB959D" w14:textId="2C638CCA" w:rsidR="00992082" w:rsidRDefault="00992082" w:rsidP="005729A6">
      <w:pPr>
        <w:spacing w:after="0" w:line="360" w:lineRule="auto"/>
        <w:jc w:val="both"/>
        <w:rPr>
          <w:rFonts w:ascii="Times New Roman" w:eastAsia="Times New Roman" w:hAnsi="Times New Roman" w:cs="Times New Roman"/>
          <w:sz w:val="28"/>
          <w:szCs w:val="28"/>
          <w:lang w:eastAsia="uk-UA"/>
        </w:rPr>
      </w:pPr>
    </w:p>
    <w:p w14:paraId="021CE7D2" w14:textId="29F60CE0" w:rsidR="00D46674" w:rsidRPr="005729A6" w:rsidRDefault="00D46674" w:rsidP="005729A6">
      <w:pPr>
        <w:spacing w:after="0" w:line="360" w:lineRule="auto"/>
        <w:jc w:val="both"/>
        <w:rPr>
          <w:rFonts w:ascii="Times New Roman" w:eastAsia="Times New Roman" w:hAnsi="Times New Roman" w:cs="Times New Roman"/>
          <w:sz w:val="28"/>
          <w:szCs w:val="28"/>
          <w:u w:val="single"/>
          <w:lang w:eastAsia="uk-UA"/>
        </w:rPr>
      </w:pPr>
    </w:p>
    <w:p w14:paraId="5F58BFF2" w14:textId="6AC89E33" w:rsidR="00D46674" w:rsidRPr="005729A6" w:rsidRDefault="00D46674" w:rsidP="005729A6">
      <w:pPr>
        <w:spacing w:after="0" w:line="360" w:lineRule="auto"/>
        <w:jc w:val="both"/>
        <w:rPr>
          <w:rFonts w:ascii="Times New Roman" w:eastAsia="Times New Roman" w:hAnsi="Times New Roman" w:cs="Times New Roman"/>
          <w:sz w:val="28"/>
          <w:szCs w:val="28"/>
          <w:u w:val="single"/>
          <w:lang w:eastAsia="uk-UA"/>
        </w:rPr>
      </w:pPr>
    </w:p>
    <w:p w14:paraId="2D69EAF6" w14:textId="5367B083" w:rsidR="00D46674" w:rsidRPr="005729A6" w:rsidRDefault="00D46674" w:rsidP="005729A6">
      <w:pPr>
        <w:spacing w:after="0" w:line="360" w:lineRule="auto"/>
        <w:jc w:val="both"/>
        <w:rPr>
          <w:rFonts w:ascii="Times New Roman" w:eastAsia="Times New Roman" w:hAnsi="Times New Roman" w:cs="Times New Roman"/>
          <w:sz w:val="28"/>
          <w:szCs w:val="28"/>
          <w:u w:val="single"/>
          <w:lang w:eastAsia="uk-UA"/>
        </w:rPr>
      </w:pPr>
    </w:p>
    <w:p w14:paraId="4C46BEA8" w14:textId="50A9E8DE" w:rsidR="005729A6" w:rsidRDefault="005729A6" w:rsidP="00FD524B">
      <w:pPr>
        <w:spacing w:after="0" w:line="360" w:lineRule="auto"/>
        <w:rPr>
          <w:rFonts w:ascii="Times New Roman" w:eastAsia="Times New Roman" w:hAnsi="Times New Roman" w:cs="Times New Roman"/>
          <w:sz w:val="28"/>
          <w:szCs w:val="28"/>
          <w:u w:val="single"/>
          <w:lang w:eastAsia="uk-UA"/>
        </w:rPr>
      </w:pPr>
    </w:p>
    <w:p w14:paraId="21575C26" w14:textId="77777777" w:rsidR="00FD524B" w:rsidRDefault="00FD524B" w:rsidP="00FD524B">
      <w:pPr>
        <w:spacing w:after="0" w:line="360" w:lineRule="auto"/>
        <w:rPr>
          <w:rFonts w:ascii="Times New Roman" w:eastAsia="Times New Roman" w:hAnsi="Times New Roman" w:cs="Times New Roman"/>
          <w:sz w:val="28"/>
          <w:szCs w:val="28"/>
          <w:lang w:eastAsia="uk-UA"/>
        </w:rPr>
      </w:pPr>
    </w:p>
    <w:p w14:paraId="50A08EDA" w14:textId="728DFD99" w:rsidR="008B497E" w:rsidRDefault="00992082" w:rsidP="005729A6">
      <w:pPr>
        <w:spacing w:after="0" w:line="360" w:lineRule="auto"/>
        <w:ind w:firstLine="708"/>
        <w:rPr>
          <w:rFonts w:ascii="Times New Roman" w:eastAsia="Times New Roman" w:hAnsi="Times New Roman" w:cs="Times New Roman"/>
          <w:b/>
          <w:color w:val="000000"/>
          <w:sz w:val="28"/>
          <w:szCs w:val="28"/>
          <w:shd w:val="clear" w:color="auto" w:fill="FF0000"/>
          <w:lang w:eastAsia="uk-UA"/>
        </w:rPr>
      </w:pPr>
      <w:r w:rsidRPr="00CB0C3B">
        <w:rPr>
          <w:rFonts w:ascii="Times New Roman" w:eastAsia="Times New Roman" w:hAnsi="Times New Roman" w:cs="Times New Roman"/>
          <w:b/>
          <w:sz w:val="28"/>
          <w:szCs w:val="28"/>
          <w:lang w:eastAsia="uk-UA"/>
        </w:rPr>
        <w:lastRenderedPageBreak/>
        <w:t>В</w:t>
      </w:r>
      <w:r w:rsidR="008B497E">
        <w:rPr>
          <w:rFonts w:ascii="Times New Roman" w:eastAsia="Times New Roman" w:hAnsi="Times New Roman" w:cs="Times New Roman"/>
          <w:b/>
          <w:sz w:val="28"/>
          <w:szCs w:val="28"/>
          <w:lang w:eastAsia="uk-UA"/>
        </w:rPr>
        <w:t>ИСНОВКИ ДО РОЗДІЛУ</w:t>
      </w:r>
      <w:r w:rsidRPr="00CB0C3B">
        <w:rPr>
          <w:rFonts w:ascii="Times New Roman" w:eastAsia="Times New Roman" w:hAnsi="Times New Roman" w:cs="Times New Roman"/>
          <w:b/>
          <w:sz w:val="28"/>
          <w:szCs w:val="28"/>
          <w:lang w:eastAsia="uk-UA"/>
        </w:rPr>
        <w:t xml:space="preserve"> 2</w:t>
      </w:r>
    </w:p>
    <w:p w14:paraId="1F082615" w14:textId="4C28B47A" w:rsidR="00992082" w:rsidRPr="008B497E" w:rsidRDefault="00EC5A3D" w:rsidP="005729A6">
      <w:pPr>
        <w:spacing w:after="0" w:line="360" w:lineRule="auto"/>
        <w:ind w:firstLine="708"/>
        <w:jc w:val="both"/>
        <w:rPr>
          <w:rFonts w:ascii="Times New Roman" w:eastAsia="Times New Roman" w:hAnsi="Times New Roman" w:cs="Times New Roman"/>
          <w:b/>
          <w:color w:val="000000"/>
          <w:sz w:val="28"/>
          <w:szCs w:val="28"/>
          <w:shd w:val="clear" w:color="auto" w:fill="FF0000"/>
          <w:lang w:eastAsia="uk-UA"/>
        </w:rPr>
      </w:pPr>
      <w:r w:rsidRPr="00CB0C3B">
        <w:rPr>
          <w:rFonts w:ascii="Times New Roman" w:eastAsia="Times New Roman" w:hAnsi="Times New Roman" w:cs="Times New Roman"/>
          <w:color w:val="000000"/>
          <w:sz w:val="28"/>
          <w:szCs w:val="28"/>
          <w:lang w:eastAsia="uk-UA"/>
        </w:rPr>
        <w:t>Вивчаючи практичні підходи до маніпуляції громадською думкою через аудіовізуальні продукти ми дійшли висновків, що</w:t>
      </w:r>
      <w:r w:rsidRPr="00CB0C3B">
        <w:rPr>
          <w:rFonts w:ascii="Times New Roman" w:eastAsia="Times New Roman" w:hAnsi="Times New Roman" w:cs="Times New Roman"/>
          <w:b/>
          <w:bCs/>
          <w:color w:val="000000"/>
          <w:sz w:val="28"/>
          <w:szCs w:val="28"/>
          <w:lang w:eastAsia="uk-UA"/>
        </w:rPr>
        <w:t xml:space="preserve"> </w:t>
      </w:r>
      <w:r w:rsidRPr="00CB0C3B">
        <w:rPr>
          <w:rFonts w:ascii="Times New Roman" w:eastAsia="Times New Roman" w:hAnsi="Times New Roman" w:cs="Times New Roman"/>
          <w:color w:val="000000"/>
          <w:sz w:val="28"/>
          <w:szCs w:val="28"/>
          <w:lang w:eastAsia="uk-UA"/>
        </w:rPr>
        <w:t xml:space="preserve">аудіовізуальні продукти такі як, кіно, телебачення так інтерактивні медіа, є інструментом впливу який використовується </w:t>
      </w:r>
      <w:r w:rsidR="00992082" w:rsidRPr="00CB0C3B">
        <w:rPr>
          <w:rFonts w:ascii="Times New Roman" w:eastAsia="Times New Roman" w:hAnsi="Times New Roman" w:cs="Times New Roman"/>
          <w:color w:val="000000"/>
          <w:sz w:val="28"/>
          <w:szCs w:val="28"/>
          <w:lang w:eastAsia="uk-UA"/>
        </w:rPr>
        <w:t>у всіх сферах життя суспільства</w:t>
      </w:r>
      <w:r w:rsidRPr="00CB0C3B">
        <w:rPr>
          <w:rFonts w:ascii="Times New Roman" w:eastAsia="Times New Roman" w:hAnsi="Times New Roman" w:cs="Times New Roman"/>
          <w:color w:val="000000"/>
          <w:sz w:val="28"/>
          <w:szCs w:val="28"/>
          <w:lang w:eastAsia="uk-UA"/>
        </w:rPr>
        <w:t xml:space="preserve">. </w:t>
      </w:r>
      <w:r w:rsidRPr="00CB0C3B">
        <w:rPr>
          <w:rFonts w:ascii="Times New Roman" w:eastAsia="Times New Roman" w:hAnsi="Times New Roman" w:cs="Times New Roman"/>
          <w:color w:val="000000"/>
          <w:sz w:val="28"/>
          <w:szCs w:val="28"/>
          <w:lang w:eastAsia="uk-UA"/>
        </w:rPr>
        <w:br/>
      </w:r>
      <w:r w:rsidR="00992082" w:rsidRPr="00CB0C3B">
        <w:rPr>
          <w:rFonts w:ascii="Times New Roman" w:eastAsia="Times New Roman" w:hAnsi="Times New Roman" w:cs="Times New Roman"/>
          <w:color w:val="000000"/>
          <w:sz w:val="28"/>
          <w:szCs w:val="28"/>
          <w:lang w:eastAsia="uk-UA"/>
        </w:rPr>
        <w:t>Саме тому у даному розділі ми зосередились на механізмах маніпуляці та явищі пропаганди,</w:t>
      </w:r>
      <w:r w:rsidRPr="00CB0C3B">
        <w:rPr>
          <w:rFonts w:ascii="Times New Roman" w:eastAsia="Times New Roman" w:hAnsi="Times New Roman" w:cs="Times New Roman"/>
          <w:color w:val="000000"/>
          <w:sz w:val="28"/>
          <w:szCs w:val="28"/>
          <w:lang w:eastAsia="uk-UA"/>
        </w:rPr>
        <w:t xml:space="preserve"> зображенн</w:t>
      </w:r>
      <w:r w:rsidR="00992082" w:rsidRPr="00CB0C3B">
        <w:rPr>
          <w:rFonts w:ascii="Times New Roman" w:eastAsia="Times New Roman" w:hAnsi="Times New Roman" w:cs="Times New Roman"/>
          <w:color w:val="000000"/>
          <w:sz w:val="28"/>
          <w:szCs w:val="28"/>
          <w:lang w:eastAsia="uk-UA"/>
        </w:rPr>
        <w:t>і</w:t>
      </w:r>
      <w:r w:rsidRPr="00CB0C3B">
        <w:rPr>
          <w:rFonts w:ascii="Times New Roman" w:eastAsia="Times New Roman" w:hAnsi="Times New Roman" w:cs="Times New Roman"/>
          <w:color w:val="000000"/>
          <w:sz w:val="28"/>
          <w:szCs w:val="28"/>
          <w:lang w:eastAsia="uk-UA"/>
        </w:rPr>
        <w:t xml:space="preserve"> гендерних ролей та культуру толерантності в аудіовізуальних</w:t>
      </w:r>
      <w:r w:rsidR="00992082" w:rsidRPr="00CB0C3B">
        <w:rPr>
          <w:rFonts w:ascii="Times New Roman" w:eastAsia="Times New Roman" w:hAnsi="Times New Roman" w:cs="Times New Roman"/>
          <w:color w:val="000000"/>
          <w:sz w:val="28"/>
          <w:szCs w:val="28"/>
          <w:lang w:eastAsia="uk-UA"/>
        </w:rPr>
        <w:t xml:space="preserve"> продуктах</w:t>
      </w:r>
      <w:r w:rsidRPr="00CB0C3B">
        <w:rPr>
          <w:rFonts w:ascii="Times New Roman" w:eastAsia="Times New Roman" w:hAnsi="Times New Roman" w:cs="Times New Roman"/>
          <w:color w:val="000000"/>
          <w:sz w:val="28"/>
          <w:szCs w:val="28"/>
          <w:lang w:eastAsia="uk-UA"/>
        </w:rPr>
        <w:t>.</w:t>
      </w:r>
    </w:p>
    <w:p w14:paraId="15A7ECCD" w14:textId="4806DE6D" w:rsidR="005E084D" w:rsidRPr="00CB0C3B" w:rsidRDefault="005E084D" w:rsidP="005729A6">
      <w:pPr>
        <w:spacing w:after="0" w:line="360" w:lineRule="auto"/>
        <w:ind w:firstLine="709"/>
        <w:jc w:val="both"/>
        <w:rPr>
          <w:rFonts w:ascii="Times New Roman" w:eastAsia="Times New Roman" w:hAnsi="Times New Roman" w:cs="Times New Roman"/>
          <w:color w:val="000000"/>
          <w:sz w:val="28"/>
          <w:szCs w:val="28"/>
          <w:lang w:eastAsia="uk-UA"/>
        </w:rPr>
      </w:pPr>
      <w:r w:rsidRPr="00CB0C3B">
        <w:rPr>
          <w:rFonts w:ascii="Times New Roman" w:eastAsia="Times New Roman" w:hAnsi="Times New Roman" w:cs="Times New Roman"/>
          <w:color w:val="000000"/>
          <w:sz w:val="28"/>
          <w:szCs w:val="28"/>
          <w:lang w:eastAsia="uk-UA"/>
        </w:rPr>
        <w:t>Дослідження показало, що аудіовізуальні медіа традиційно використовували стереотипні моделі гендерних ролей, які закріплювали нерівність та дискримінаційні уявлення. У сучасному кіно і телебаченні поступово зростає кількість продуктів, спрямованих на подолання цих стереотипів і формування нових уявлень про рівність і толерантність. Прогресивні фільми та серіали активно демонструють сильних жіночих персонажів, різноманітність гендерних ідентичностей та інклюзивний підхід до зображення меншин. Це сприяє формуванню культури толерантності серед аудиторії, хоча виклики у вигляді стереотипізації все ще залишаються актуальними.</w:t>
      </w:r>
    </w:p>
    <w:p w14:paraId="5C9F9E38" w14:textId="77777777" w:rsidR="00284F9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Кіно й телебачення довели свою ефективність як інструменти політичного впливу. Історичні приклад, як-от "Тріумф волі" Лені Ріфеншталь, свідчать про потужний вплив пропагандистського кіно на мобілізацію суспільства. У сучасному контексті, кінематограф також використовується для просування національних інтересів, створення патріотичних наративів та формування іміджу політичних лідерів, наприклад, через серіал "Слуга народу". Аналіз демонструє, що аудіовізуальні продукти активно впливають на політичну свідомість, створюючи емоційні наративи, які часто важко піддаються критичному аналізу аудиторією.</w:t>
      </w:r>
    </w:p>
    <w:p w14:paraId="7A6061C6" w14:textId="50F831E9" w:rsidR="005E084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 xml:space="preserve">Аудіовізуальні медіа використовують широкий спектр маніпулятивних прийомів, включаючи емоційний вплив через музику, монтаж, візуальні ефекти та стереотипні образи. Використання технологій, як-от CGI (комп’ютерна графіка), дозволяє створювати вигадані реальності, що викликають у глядачів емоційний відгук і формують їх сприйняття подій. Маніпуляція через "порядок денний" чи </w:t>
      </w:r>
      <w:r w:rsidRPr="00CB0C3B">
        <w:rPr>
          <w:rFonts w:ascii="Times New Roman" w:eastAsia="Times New Roman" w:hAnsi="Times New Roman" w:cs="Times New Roman"/>
          <w:color w:val="000000"/>
          <w:sz w:val="28"/>
          <w:szCs w:val="28"/>
          <w:lang w:eastAsia="uk-UA"/>
        </w:rPr>
        <w:lastRenderedPageBreak/>
        <w:t>"спіраль мовчання" впливає на уявлення аудиторії про суспільні проблеми. Пропагандистські наративи у фільмах або серіалах допомагають створювати позитивні образи лідерів, героїзувати війни або закріплювати ідеологічні позиції, як це демонструють голлівудські блокбастери чи радянське кіно.</w:t>
      </w:r>
    </w:p>
    <w:p w14:paraId="2B29B55C" w14:textId="38703B81" w:rsidR="0017078D" w:rsidRPr="00CB0C3B" w:rsidRDefault="005E084D"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color w:val="000000"/>
          <w:sz w:val="28"/>
          <w:szCs w:val="28"/>
          <w:lang w:eastAsia="uk-UA"/>
        </w:rPr>
        <w:t>Таким чином, сучасне кіно і телебачення не тільки розважають, а й активно впливають на формування суспільної свідомості, підтримуючи або змінюючи соціальні, політичні й культурні наративи. Важливим є розвиток критичного мислення аудиторії для протидії маніпуляціям і підтримки прогресивних ідей рівності</w:t>
      </w:r>
      <w:r w:rsidR="00CB0C3B">
        <w:rPr>
          <w:rFonts w:ascii="Times New Roman" w:eastAsia="Times New Roman" w:hAnsi="Times New Roman" w:cs="Times New Roman"/>
          <w:color w:val="000000"/>
          <w:sz w:val="28"/>
          <w:szCs w:val="28"/>
          <w:lang w:eastAsia="uk-UA"/>
        </w:rPr>
        <w:t>.</w:t>
      </w:r>
    </w:p>
    <w:p w14:paraId="630109B3" w14:textId="77777777" w:rsidR="00404DE2" w:rsidRDefault="00404DE2" w:rsidP="005729A6">
      <w:pPr>
        <w:spacing w:after="0" w:line="360" w:lineRule="auto"/>
        <w:jc w:val="center"/>
        <w:rPr>
          <w:rFonts w:ascii="Times New Roman" w:eastAsia="Times New Roman" w:hAnsi="Times New Roman" w:cs="Times New Roman"/>
          <w:sz w:val="28"/>
          <w:szCs w:val="28"/>
          <w:lang w:eastAsia="uk-UA"/>
        </w:rPr>
      </w:pPr>
    </w:p>
    <w:p w14:paraId="178E0A08" w14:textId="77777777" w:rsidR="00404DE2" w:rsidRDefault="00404DE2" w:rsidP="005729A6">
      <w:pPr>
        <w:spacing w:after="0" w:line="360" w:lineRule="auto"/>
        <w:jc w:val="center"/>
        <w:rPr>
          <w:rFonts w:ascii="Times New Roman" w:eastAsia="Times New Roman" w:hAnsi="Times New Roman" w:cs="Times New Roman"/>
          <w:sz w:val="28"/>
          <w:szCs w:val="28"/>
          <w:lang w:eastAsia="uk-UA"/>
        </w:rPr>
      </w:pPr>
    </w:p>
    <w:p w14:paraId="53812EC3" w14:textId="77777777" w:rsidR="00404DE2" w:rsidRDefault="00404DE2" w:rsidP="005729A6">
      <w:pPr>
        <w:spacing w:after="0" w:line="360" w:lineRule="auto"/>
        <w:jc w:val="center"/>
        <w:rPr>
          <w:rFonts w:ascii="Times New Roman" w:eastAsia="Times New Roman" w:hAnsi="Times New Roman" w:cs="Times New Roman"/>
          <w:sz w:val="28"/>
          <w:szCs w:val="28"/>
          <w:lang w:eastAsia="uk-UA"/>
        </w:rPr>
      </w:pPr>
    </w:p>
    <w:p w14:paraId="794DAF14" w14:textId="77777777" w:rsidR="00404DE2" w:rsidRDefault="00404DE2" w:rsidP="005729A6">
      <w:pPr>
        <w:spacing w:after="0" w:line="360" w:lineRule="auto"/>
        <w:jc w:val="center"/>
        <w:rPr>
          <w:rFonts w:ascii="Times New Roman" w:eastAsia="Times New Roman" w:hAnsi="Times New Roman" w:cs="Times New Roman"/>
          <w:sz w:val="28"/>
          <w:szCs w:val="28"/>
          <w:lang w:eastAsia="uk-UA"/>
        </w:rPr>
      </w:pPr>
    </w:p>
    <w:p w14:paraId="77E8C38C" w14:textId="77777777" w:rsidR="00404DE2" w:rsidRDefault="00404DE2" w:rsidP="005729A6">
      <w:pPr>
        <w:spacing w:after="0" w:line="360" w:lineRule="auto"/>
        <w:jc w:val="center"/>
        <w:rPr>
          <w:rFonts w:ascii="Times New Roman" w:eastAsia="Times New Roman" w:hAnsi="Times New Roman" w:cs="Times New Roman"/>
          <w:sz w:val="28"/>
          <w:szCs w:val="28"/>
          <w:lang w:eastAsia="uk-UA"/>
        </w:rPr>
      </w:pPr>
    </w:p>
    <w:p w14:paraId="7D7E14D4" w14:textId="3E5F3E52" w:rsidR="00404DE2" w:rsidRDefault="00404DE2" w:rsidP="005729A6">
      <w:pPr>
        <w:spacing w:after="0" w:line="360" w:lineRule="auto"/>
        <w:jc w:val="center"/>
        <w:rPr>
          <w:rFonts w:ascii="Times New Roman" w:eastAsia="Times New Roman" w:hAnsi="Times New Roman" w:cs="Times New Roman"/>
          <w:sz w:val="28"/>
          <w:szCs w:val="28"/>
          <w:lang w:eastAsia="uk-UA"/>
        </w:rPr>
      </w:pPr>
    </w:p>
    <w:p w14:paraId="66E69B04" w14:textId="37D5D061" w:rsidR="00284F9B" w:rsidRDefault="00284F9B" w:rsidP="005729A6">
      <w:pPr>
        <w:spacing w:after="0" w:line="360" w:lineRule="auto"/>
        <w:jc w:val="center"/>
        <w:rPr>
          <w:rFonts w:ascii="Times New Roman" w:eastAsia="Times New Roman" w:hAnsi="Times New Roman" w:cs="Times New Roman"/>
          <w:sz w:val="28"/>
          <w:szCs w:val="28"/>
          <w:lang w:eastAsia="uk-UA"/>
        </w:rPr>
      </w:pPr>
    </w:p>
    <w:p w14:paraId="20A7F09B" w14:textId="65C63C34" w:rsidR="00284F9B" w:rsidRDefault="00284F9B" w:rsidP="005729A6">
      <w:pPr>
        <w:spacing w:after="0" w:line="360" w:lineRule="auto"/>
        <w:jc w:val="center"/>
        <w:rPr>
          <w:rFonts w:ascii="Times New Roman" w:eastAsia="Times New Roman" w:hAnsi="Times New Roman" w:cs="Times New Roman"/>
          <w:sz w:val="28"/>
          <w:szCs w:val="28"/>
          <w:lang w:eastAsia="uk-UA"/>
        </w:rPr>
      </w:pPr>
    </w:p>
    <w:p w14:paraId="01008530" w14:textId="0C02444E" w:rsidR="00284F9B" w:rsidRDefault="00284F9B" w:rsidP="005729A6">
      <w:pPr>
        <w:spacing w:after="0" w:line="360" w:lineRule="auto"/>
        <w:jc w:val="center"/>
        <w:rPr>
          <w:rFonts w:ascii="Times New Roman" w:eastAsia="Times New Roman" w:hAnsi="Times New Roman" w:cs="Times New Roman"/>
          <w:sz w:val="28"/>
          <w:szCs w:val="28"/>
          <w:lang w:eastAsia="uk-UA"/>
        </w:rPr>
      </w:pPr>
    </w:p>
    <w:p w14:paraId="6DC8E6F5" w14:textId="510D1869" w:rsidR="00284F9B" w:rsidRDefault="00284F9B" w:rsidP="005729A6">
      <w:pPr>
        <w:spacing w:after="0" w:line="360" w:lineRule="auto"/>
        <w:jc w:val="center"/>
        <w:rPr>
          <w:rFonts w:ascii="Times New Roman" w:eastAsia="Times New Roman" w:hAnsi="Times New Roman" w:cs="Times New Roman"/>
          <w:sz w:val="28"/>
          <w:szCs w:val="28"/>
          <w:lang w:eastAsia="uk-UA"/>
        </w:rPr>
      </w:pPr>
    </w:p>
    <w:p w14:paraId="7E6E44C4" w14:textId="6750FE20"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2931F342" w14:textId="7C4DF873"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56414CEF" w14:textId="22316217"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5B8CCA18" w14:textId="4331EE55"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6D911721" w14:textId="72314E89"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689EE038" w14:textId="320CA753"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2A7BF2F8" w14:textId="7024E96F"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531C4341" w14:textId="7E4CFF3C"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6AE88CD7" w14:textId="77777777" w:rsidR="005729A6" w:rsidRDefault="005729A6" w:rsidP="005729A6">
      <w:pPr>
        <w:spacing w:after="0" w:line="360" w:lineRule="auto"/>
        <w:jc w:val="center"/>
        <w:rPr>
          <w:rFonts w:ascii="Times New Roman" w:eastAsia="Times New Roman" w:hAnsi="Times New Roman" w:cs="Times New Roman"/>
          <w:sz w:val="28"/>
          <w:szCs w:val="28"/>
          <w:lang w:eastAsia="uk-UA"/>
        </w:rPr>
      </w:pPr>
    </w:p>
    <w:p w14:paraId="0EE5FD5F" w14:textId="77777777" w:rsidR="00FD524B" w:rsidRDefault="00FD524B" w:rsidP="00F359D3">
      <w:pPr>
        <w:spacing w:after="0" w:line="360" w:lineRule="auto"/>
        <w:ind w:firstLine="708"/>
        <w:rPr>
          <w:rFonts w:ascii="Times New Roman" w:eastAsia="Times New Roman" w:hAnsi="Times New Roman" w:cs="Times New Roman"/>
          <w:b/>
          <w:bCs/>
          <w:sz w:val="28"/>
          <w:szCs w:val="28"/>
          <w:lang w:eastAsia="uk-UA"/>
        </w:rPr>
      </w:pPr>
    </w:p>
    <w:p w14:paraId="339321F0" w14:textId="77777777" w:rsidR="00FD524B" w:rsidRDefault="00FD524B" w:rsidP="00F359D3">
      <w:pPr>
        <w:spacing w:after="0" w:line="360" w:lineRule="auto"/>
        <w:ind w:firstLine="708"/>
        <w:rPr>
          <w:rFonts w:ascii="Times New Roman" w:eastAsia="Times New Roman" w:hAnsi="Times New Roman" w:cs="Times New Roman"/>
          <w:b/>
          <w:bCs/>
          <w:sz w:val="28"/>
          <w:szCs w:val="28"/>
          <w:lang w:eastAsia="uk-UA"/>
        </w:rPr>
      </w:pPr>
    </w:p>
    <w:p w14:paraId="10EA7DBF" w14:textId="2835D0AC" w:rsidR="00DF6DCB" w:rsidRPr="008B497E" w:rsidRDefault="00DF6DCB" w:rsidP="00F359D3">
      <w:pPr>
        <w:spacing w:after="0" w:line="360" w:lineRule="auto"/>
        <w:ind w:firstLine="708"/>
        <w:rPr>
          <w:rFonts w:ascii="Times New Roman" w:eastAsia="Times New Roman" w:hAnsi="Times New Roman" w:cs="Times New Roman"/>
          <w:b/>
          <w:bCs/>
          <w:sz w:val="28"/>
          <w:szCs w:val="28"/>
          <w:lang w:eastAsia="uk-UA"/>
        </w:rPr>
      </w:pPr>
      <w:r w:rsidRPr="008B497E">
        <w:rPr>
          <w:rFonts w:ascii="Times New Roman" w:eastAsia="Times New Roman" w:hAnsi="Times New Roman" w:cs="Times New Roman"/>
          <w:b/>
          <w:bCs/>
          <w:sz w:val="28"/>
          <w:szCs w:val="28"/>
          <w:lang w:eastAsia="uk-UA"/>
        </w:rPr>
        <w:lastRenderedPageBreak/>
        <w:t>ВИСНОВКИ</w:t>
      </w:r>
    </w:p>
    <w:p w14:paraId="21290434" w14:textId="77777777" w:rsidR="00CB0C3B" w:rsidRPr="00CB0C3B" w:rsidRDefault="00CB0C3B"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t>У кваліфікаційній роботі "Відображення суспільних проблем та цінностей у кіно та телебаченні: соціокультурний аналіз" було виконано комплексне дослідження впливу аудіовізуальних медіа на формування суспільних цінностей і вирішення соціальних проблем. Основна мета роботи — аналіз взаємодії кіно й телебачення із суспільством та виявлення механізмів впливу аудіовізуальних продуктів на світогляд аудиторії — досягнута.</w:t>
      </w:r>
    </w:p>
    <w:p w14:paraId="4BA4D816" w14:textId="77777777" w:rsidR="00CB0C3B" w:rsidRPr="00D87207" w:rsidRDefault="00CB0C3B" w:rsidP="005729A6">
      <w:pPr>
        <w:pStyle w:val="ac"/>
        <w:numPr>
          <w:ilvl w:val="0"/>
          <w:numId w:val="39"/>
        </w:numPr>
        <w:spacing w:after="0" w:line="360" w:lineRule="auto"/>
        <w:ind w:firstLine="709"/>
        <w:jc w:val="both"/>
        <w:rPr>
          <w:rFonts w:ascii="Times New Roman" w:eastAsia="Times New Roman" w:hAnsi="Times New Roman" w:cs="Times New Roman"/>
          <w:sz w:val="28"/>
          <w:szCs w:val="28"/>
          <w:lang w:eastAsia="uk-UA"/>
        </w:rPr>
      </w:pPr>
      <w:r w:rsidRPr="00D87207">
        <w:rPr>
          <w:rFonts w:ascii="Times New Roman" w:eastAsia="Times New Roman" w:hAnsi="Times New Roman" w:cs="Times New Roman"/>
          <w:sz w:val="28"/>
          <w:szCs w:val="28"/>
          <w:lang w:eastAsia="uk-UA"/>
        </w:rPr>
        <w:t>Теоретичні аспекти впливу кіно та телебачення на суспільство Було розглянуто основні концепції, що пояснюють взаємозв'язок між аудіовізуальними медіа та соціальними процесами. Зокрема, ідеї Жана Бодрійяра, Теодора Адорно, П'єра Бурдьє та Маршалла Маклюена дозволили зрозуміти, як масова культура через кіно і телебачення формує стереотипи, соціальні норми та нові ідентичності. Особливу увагу приділено теоріям симулякрів, індустрії культури та впливу медіа як повідомлення.</w:t>
      </w:r>
    </w:p>
    <w:p w14:paraId="0E028EED" w14:textId="77777777" w:rsidR="00CB0C3B" w:rsidRPr="00D87207" w:rsidRDefault="00CB0C3B" w:rsidP="005729A6">
      <w:pPr>
        <w:pStyle w:val="ac"/>
        <w:numPr>
          <w:ilvl w:val="0"/>
          <w:numId w:val="39"/>
        </w:numPr>
        <w:spacing w:after="0" w:line="360" w:lineRule="auto"/>
        <w:ind w:firstLine="709"/>
        <w:jc w:val="both"/>
        <w:rPr>
          <w:rFonts w:ascii="Times New Roman" w:eastAsia="Times New Roman" w:hAnsi="Times New Roman" w:cs="Times New Roman"/>
          <w:sz w:val="28"/>
          <w:szCs w:val="28"/>
          <w:lang w:eastAsia="uk-UA"/>
        </w:rPr>
      </w:pPr>
      <w:r w:rsidRPr="00D87207">
        <w:rPr>
          <w:rFonts w:ascii="Times New Roman" w:eastAsia="Times New Roman" w:hAnsi="Times New Roman" w:cs="Times New Roman"/>
          <w:sz w:val="28"/>
          <w:szCs w:val="28"/>
          <w:lang w:eastAsia="uk-UA"/>
        </w:rPr>
        <w:t>Механізми маніпуляції громадською думкою через аудіовізуальні медіа Досліджено методи, що використовуються у фільмах і телепередачах для формування громадської думки та створення соціальних наративів. Виявлено, що маніпуляції часто реалізуються через візуальні символи, емоційний вплив, ідеологічні повідомлення та гендерні стереотипи. Приклади фільмів, які підсилюють певні ідеологічні меседжі або викликають рефлексію щодо соціальних проблем, підтверджують потенціал кіно і телебачення як інструментів впливу.</w:t>
      </w:r>
    </w:p>
    <w:p w14:paraId="1331BFCA" w14:textId="77777777" w:rsidR="00CB0C3B" w:rsidRPr="00D87207" w:rsidRDefault="00CB0C3B" w:rsidP="005729A6">
      <w:pPr>
        <w:pStyle w:val="ac"/>
        <w:numPr>
          <w:ilvl w:val="0"/>
          <w:numId w:val="39"/>
        </w:numPr>
        <w:spacing w:after="0" w:line="360" w:lineRule="auto"/>
        <w:ind w:firstLine="709"/>
        <w:jc w:val="both"/>
        <w:rPr>
          <w:rFonts w:ascii="Times New Roman" w:eastAsia="Times New Roman" w:hAnsi="Times New Roman" w:cs="Times New Roman"/>
          <w:sz w:val="28"/>
          <w:szCs w:val="28"/>
          <w:lang w:eastAsia="uk-UA"/>
        </w:rPr>
      </w:pPr>
      <w:r w:rsidRPr="00D87207">
        <w:rPr>
          <w:rFonts w:ascii="Times New Roman" w:eastAsia="Times New Roman" w:hAnsi="Times New Roman" w:cs="Times New Roman"/>
          <w:sz w:val="28"/>
          <w:szCs w:val="28"/>
          <w:lang w:eastAsia="uk-UA"/>
        </w:rPr>
        <w:t>Аналіз зображення суспільних проблем у кіно та телебаченні Проведений соціокультурний аналіз показав, як аудіовізуальні продукти відображають питання гендерної рівності, расової дискримінації, соціальної нерівності, екологічних викликів та інших суспільних викликів. Фільми та серіали не лише висвітлюють ці проблеми, а й створюють простір для їх обговорення та вирішення.</w:t>
      </w:r>
    </w:p>
    <w:p w14:paraId="769769DE" w14:textId="77777777" w:rsidR="00CB0C3B" w:rsidRPr="00D87207" w:rsidRDefault="00CB0C3B" w:rsidP="005729A6">
      <w:pPr>
        <w:pStyle w:val="ac"/>
        <w:numPr>
          <w:ilvl w:val="0"/>
          <w:numId w:val="39"/>
        </w:numPr>
        <w:spacing w:after="0" w:line="360" w:lineRule="auto"/>
        <w:ind w:firstLine="709"/>
        <w:jc w:val="both"/>
        <w:rPr>
          <w:rFonts w:ascii="Times New Roman" w:eastAsia="Times New Roman" w:hAnsi="Times New Roman" w:cs="Times New Roman"/>
          <w:sz w:val="28"/>
          <w:szCs w:val="28"/>
          <w:lang w:eastAsia="uk-UA"/>
        </w:rPr>
      </w:pPr>
      <w:r w:rsidRPr="00D87207">
        <w:rPr>
          <w:rFonts w:ascii="Times New Roman" w:eastAsia="Times New Roman" w:hAnsi="Times New Roman" w:cs="Times New Roman"/>
          <w:sz w:val="28"/>
          <w:szCs w:val="28"/>
          <w:lang w:eastAsia="uk-UA"/>
        </w:rPr>
        <w:t xml:space="preserve">Вплив аудіовізуальних медіа на формування ідеологій У роботі розглянуто політичний потенціал кіно і телебачення. Використання фільмів </w:t>
      </w:r>
      <w:r w:rsidRPr="00D87207">
        <w:rPr>
          <w:rFonts w:ascii="Times New Roman" w:eastAsia="Times New Roman" w:hAnsi="Times New Roman" w:cs="Times New Roman"/>
          <w:sz w:val="28"/>
          <w:szCs w:val="28"/>
          <w:lang w:eastAsia="uk-UA"/>
        </w:rPr>
        <w:lastRenderedPageBreak/>
        <w:t>як інструменту політичної пропаганди чи соціального впливу розкриває механізми, за допомогою яких аудіовізуальні медіа впливають на громадську свідомість, формуючи певний світогляд і ставлення до ключових проблем сучасності.</w:t>
      </w:r>
    </w:p>
    <w:p w14:paraId="29C56069" w14:textId="77777777" w:rsidR="00CB0C3B" w:rsidRPr="00D87207" w:rsidRDefault="00CB0C3B" w:rsidP="005729A6">
      <w:pPr>
        <w:pStyle w:val="ac"/>
        <w:numPr>
          <w:ilvl w:val="0"/>
          <w:numId w:val="39"/>
        </w:numPr>
        <w:spacing w:after="0" w:line="360" w:lineRule="auto"/>
        <w:ind w:firstLine="709"/>
        <w:jc w:val="both"/>
        <w:rPr>
          <w:rFonts w:ascii="Times New Roman" w:eastAsia="Times New Roman" w:hAnsi="Times New Roman" w:cs="Times New Roman"/>
          <w:sz w:val="28"/>
          <w:szCs w:val="28"/>
          <w:lang w:eastAsia="uk-UA"/>
        </w:rPr>
      </w:pPr>
      <w:r w:rsidRPr="00D87207">
        <w:rPr>
          <w:rFonts w:ascii="Times New Roman" w:eastAsia="Times New Roman" w:hAnsi="Times New Roman" w:cs="Times New Roman"/>
          <w:sz w:val="28"/>
          <w:szCs w:val="28"/>
          <w:lang w:eastAsia="uk-UA"/>
        </w:rPr>
        <w:t>Наукова та практична цінність дослідження: Результати роботи можуть бути використані для розробки програм медіаграмотності, створення етично відповідального аудіовізуального контенту, а також в аналізі сучасних медійних продуктів. Наукові висновки сприяють розумінню ролі кіно і телебачення у формуванні сучасного суспільного дискурсу.</w:t>
      </w:r>
    </w:p>
    <w:p w14:paraId="1410723D" w14:textId="77777777" w:rsidR="00CB0C3B" w:rsidRPr="00CB0C3B" w:rsidRDefault="00CB0C3B" w:rsidP="005729A6">
      <w:pPr>
        <w:spacing w:after="0" w:line="360" w:lineRule="auto"/>
        <w:ind w:firstLine="709"/>
        <w:jc w:val="both"/>
        <w:rPr>
          <w:rFonts w:ascii="Times New Roman" w:eastAsia="Times New Roman" w:hAnsi="Times New Roman" w:cs="Times New Roman"/>
          <w:sz w:val="28"/>
          <w:szCs w:val="28"/>
          <w:lang w:eastAsia="uk-UA"/>
        </w:rPr>
      </w:pPr>
      <w:r w:rsidRPr="00CB0C3B">
        <w:rPr>
          <w:rFonts w:ascii="Times New Roman" w:eastAsia="Times New Roman" w:hAnsi="Times New Roman" w:cs="Times New Roman"/>
          <w:sz w:val="28"/>
          <w:szCs w:val="28"/>
          <w:lang w:eastAsia="uk-UA"/>
        </w:rPr>
        <w:t>Таким чином, робота підтвердила важливість аудіовізуального мистецтва як інструменту соціокультурного впливу, здатного відображати, формувати і трансформувати суспільні цінності й норми.</w:t>
      </w:r>
    </w:p>
    <w:p w14:paraId="77B46E8C" w14:textId="25934735" w:rsidR="00DF6DCB" w:rsidRPr="00CB0C3B" w:rsidRDefault="00DF6DCB" w:rsidP="005729A6">
      <w:pPr>
        <w:spacing w:after="0" w:line="360" w:lineRule="auto"/>
        <w:jc w:val="both"/>
        <w:rPr>
          <w:rFonts w:ascii="Times New Roman" w:eastAsia="Times New Roman" w:hAnsi="Times New Roman" w:cs="Times New Roman"/>
          <w:sz w:val="28"/>
          <w:szCs w:val="28"/>
          <w:lang w:eastAsia="uk-UA"/>
        </w:rPr>
      </w:pPr>
    </w:p>
    <w:p w14:paraId="1E1F8430" w14:textId="77777777" w:rsidR="00DF6DCB" w:rsidRPr="00CB0C3B" w:rsidRDefault="00DF6DCB" w:rsidP="005729A6">
      <w:pPr>
        <w:spacing w:after="0" w:line="360" w:lineRule="auto"/>
        <w:jc w:val="both"/>
        <w:rPr>
          <w:rFonts w:ascii="Times New Roman" w:eastAsia="Times New Roman" w:hAnsi="Times New Roman" w:cs="Times New Roman"/>
          <w:sz w:val="28"/>
          <w:szCs w:val="28"/>
          <w:lang w:eastAsia="uk-UA"/>
        </w:rPr>
      </w:pPr>
    </w:p>
    <w:p w14:paraId="43423EBD" w14:textId="5F6DAAA1" w:rsidR="00DF6DCB" w:rsidRPr="00CB0C3B" w:rsidRDefault="00DF6DCB" w:rsidP="005729A6">
      <w:pPr>
        <w:spacing w:after="0" w:line="360" w:lineRule="auto"/>
        <w:jc w:val="both"/>
        <w:rPr>
          <w:rFonts w:ascii="Times New Roman" w:eastAsia="Times New Roman" w:hAnsi="Times New Roman" w:cs="Times New Roman"/>
          <w:sz w:val="28"/>
          <w:szCs w:val="28"/>
          <w:lang w:eastAsia="uk-UA"/>
        </w:rPr>
      </w:pPr>
    </w:p>
    <w:p w14:paraId="0D37D7C1" w14:textId="325CC4DB" w:rsidR="00DF6DCB" w:rsidRPr="00CB0C3B" w:rsidRDefault="00DF6DCB" w:rsidP="005729A6">
      <w:pPr>
        <w:spacing w:after="0" w:line="360" w:lineRule="auto"/>
        <w:jc w:val="both"/>
        <w:rPr>
          <w:rFonts w:ascii="Times New Roman" w:eastAsia="Times New Roman" w:hAnsi="Times New Roman" w:cs="Times New Roman"/>
          <w:sz w:val="28"/>
          <w:szCs w:val="28"/>
          <w:lang w:eastAsia="uk-UA"/>
        </w:rPr>
      </w:pPr>
    </w:p>
    <w:p w14:paraId="2BF8D2D0" w14:textId="03BC3375" w:rsidR="00DF6DCB" w:rsidRPr="00CB0C3B" w:rsidRDefault="00DF6DCB" w:rsidP="005729A6">
      <w:pPr>
        <w:spacing w:after="0" w:line="360" w:lineRule="auto"/>
        <w:jc w:val="both"/>
        <w:rPr>
          <w:rFonts w:ascii="Times New Roman" w:eastAsia="Times New Roman" w:hAnsi="Times New Roman" w:cs="Times New Roman"/>
          <w:sz w:val="28"/>
          <w:szCs w:val="28"/>
          <w:lang w:eastAsia="uk-UA"/>
        </w:rPr>
      </w:pPr>
    </w:p>
    <w:p w14:paraId="7CA8A216" w14:textId="77777777" w:rsidR="00D87207" w:rsidRPr="00B82711" w:rsidRDefault="00D87207" w:rsidP="005729A6">
      <w:pPr>
        <w:spacing w:after="0" w:line="360" w:lineRule="auto"/>
        <w:jc w:val="both"/>
        <w:rPr>
          <w:rFonts w:ascii="Times New Roman" w:eastAsia="Times New Roman" w:hAnsi="Times New Roman" w:cs="Times New Roman"/>
          <w:sz w:val="28"/>
          <w:szCs w:val="28"/>
          <w:lang w:val="ru-RU" w:eastAsia="uk-UA"/>
        </w:rPr>
      </w:pPr>
    </w:p>
    <w:p w14:paraId="55B39705" w14:textId="01876FE4" w:rsidR="008B497E" w:rsidRDefault="008B497E" w:rsidP="005729A6">
      <w:pPr>
        <w:spacing w:after="0" w:line="360" w:lineRule="auto"/>
        <w:rPr>
          <w:rFonts w:ascii="Times New Roman" w:eastAsia="Times New Roman" w:hAnsi="Times New Roman" w:cs="Times New Roman"/>
          <w:bCs/>
          <w:caps/>
          <w:color w:val="000000"/>
          <w:sz w:val="28"/>
          <w:szCs w:val="28"/>
          <w:lang w:eastAsia="uk-UA"/>
        </w:rPr>
      </w:pPr>
    </w:p>
    <w:p w14:paraId="43DC22EB" w14:textId="77777777" w:rsidR="009E3915" w:rsidRDefault="009E3915" w:rsidP="005729A6">
      <w:pPr>
        <w:spacing w:after="0" w:line="360" w:lineRule="auto"/>
        <w:rPr>
          <w:rFonts w:ascii="Times New Roman" w:eastAsia="Times New Roman" w:hAnsi="Times New Roman" w:cs="Times New Roman"/>
          <w:bCs/>
          <w:caps/>
          <w:color w:val="000000"/>
          <w:sz w:val="28"/>
          <w:szCs w:val="28"/>
          <w:lang w:eastAsia="uk-UA"/>
        </w:rPr>
      </w:pPr>
    </w:p>
    <w:p w14:paraId="7D29841F" w14:textId="7670119B" w:rsidR="008B497E" w:rsidRDefault="008B497E" w:rsidP="005729A6">
      <w:pPr>
        <w:spacing w:after="0" w:line="360" w:lineRule="auto"/>
        <w:jc w:val="center"/>
        <w:rPr>
          <w:rFonts w:ascii="Times New Roman" w:eastAsia="Times New Roman" w:hAnsi="Times New Roman" w:cs="Times New Roman"/>
          <w:bCs/>
          <w:caps/>
          <w:color w:val="000000"/>
          <w:sz w:val="28"/>
          <w:szCs w:val="28"/>
          <w:lang w:eastAsia="uk-UA"/>
        </w:rPr>
      </w:pPr>
    </w:p>
    <w:p w14:paraId="4460711A" w14:textId="42DFCDC8" w:rsidR="005729A6" w:rsidRDefault="005729A6" w:rsidP="005729A6">
      <w:pPr>
        <w:spacing w:after="0" w:line="360" w:lineRule="auto"/>
        <w:jc w:val="center"/>
        <w:rPr>
          <w:rFonts w:ascii="Times New Roman" w:eastAsia="Times New Roman" w:hAnsi="Times New Roman" w:cs="Times New Roman"/>
          <w:bCs/>
          <w:caps/>
          <w:color w:val="000000"/>
          <w:sz w:val="28"/>
          <w:szCs w:val="28"/>
          <w:lang w:eastAsia="uk-UA"/>
        </w:rPr>
      </w:pPr>
    </w:p>
    <w:p w14:paraId="1EE65B9B" w14:textId="06551D02" w:rsidR="005729A6" w:rsidRDefault="005729A6" w:rsidP="005729A6">
      <w:pPr>
        <w:spacing w:after="0" w:line="360" w:lineRule="auto"/>
        <w:jc w:val="center"/>
        <w:rPr>
          <w:rFonts w:ascii="Times New Roman" w:eastAsia="Times New Roman" w:hAnsi="Times New Roman" w:cs="Times New Roman"/>
          <w:bCs/>
          <w:caps/>
          <w:color w:val="000000"/>
          <w:sz w:val="28"/>
          <w:szCs w:val="28"/>
          <w:lang w:eastAsia="uk-UA"/>
        </w:rPr>
      </w:pPr>
    </w:p>
    <w:p w14:paraId="0A468516" w14:textId="4E6C48AD" w:rsidR="005729A6" w:rsidRDefault="005729A6" w:rsidP="005729A6">
      <w:pPr>
        <w:spacing w:after="0" w:line="360" w:lineRule="auto"/>
        <w:jc w:val="center"/>
        <w:rPr>
          <w:rFonts w:ascii="Times New Roman" w:eastAsia="Times New Roman" w:hAnsi="Times New Roman" w:cs="Times New Roman"/>
          <w:bCs/>
          <w:caps/>
          <w:color w:val="000000"/>
          <w:sz w:val="28"/>
          <w:szCs w:val="28"/>
          <w:lang w:eastAsia="uk-UA"/>
        </w:rPr>
      </w:pPr>
    </w:p>
    <w:p w14:paraId="2B2CEAB8" w14:textId="75354E76" w:rsidR="005729A6" w:rsidRDefault="005729A6" w:rsidP="005729A6">
      <w:pPr>
        <w:spacing w:after="0" w:line="360" w:lineRule="auto"/>
        <w:jc w:val="center"/>
        <w:rPr>
          <w:rFonts w:ascii="Times New Roman" w:eastAsia="Times New Roman" w:hAnsi="Times New Roman" w:cs="Times New Roman"/>
          <w:bCs/>
          <w:caps/>
          <w:color w:val="000000"/>
          <w:sz w:val="28"/>
          <w:szCs w:val="28"/>
          <w:lang w:eastAsia="uk-UA"/>
        </w:rPr>
      </w:pPr>
    </w:p>
    <w:p w14:paraId="190FF8DC" w14:textId="14CACA4B" w:rsidR="005729A6" w:rsidRDefault="005729A6" w:rsidP="005729A6">
      <w:pPr>
        <w:spacing w:after="0" w:line="360" w:lineRule="auto"/>
        <w:jc w:val="center"/>
        <w:rPr>
          <w:rFonts w:ascii="Times New Roman" w:eastAsia="Times New Roman" w:hAnsi="Times New Roman" w:cs="Times New Roman"/>
          <w:bCs/>
          <w:caps/>
          <w:color w:val="000000"/>
          <w:sz w:val="28"/>
          <w:szCs w:val="28"/>
          <w:lang w:eastAsia="uk-UA"/>
        </w:rPr>
      </w:pPr>
    </w:p>
    <w:p w14:paraId="42BF65D4" w14:textId="77777777" w:rsidR="005729A6" w:rsidRDefault="005729A6" w:rsidP="005729A6">
      <w:pPr>
        <w:spacing w:after="0" w:line="360" w:lineRule="auto"/>
        <w:jc w:val="center"/>
        <w:rPr>
          <w:rFonts w:ascii="Times New Roman" w:eastAsia="Times New Roman" w:hAnsi="Times New Roman" w:cs="Times New Roman"/>
          <w:bCs/>
          <w:caps/>
          <w:color w:val="000000"/>
          <w:sz w:val="28"/>
          <w:szCs w:val="28"/>
          <w:lang w:eastAsia="uk-UA"/>
        </w:rPr>
      </w:pPr>
    </w:p>
    <w:p w14:paraId="0E93E4F0" w14:textId="77777777" w:rsidR="00FD524B" w:rsidRDefault="00FD524B" w:rsidP="005729A6">
      <w:pPr>
        <w:spacing w:after="0" w:line="360" w:lineRule="auto"/>
        <w:jc w:val="center"/>
        <w:rPr>
          <w:rFonts w:ascii="Times New Roman" w:eastAsia="Times New Roman" w:hAnsi="Times New Roman" w:cs="Times New Roman"/>
          <w:bCs/>
          <w:caps/>
          <w:color w:val="000000"/>
          <w:sz w:val="28"/>
          <w:szCs w:val="28"/>
          <w:lang w:eastAsia="uk-UA"/>
        </w:rPr>
      </w:pPr>
    </w:p>
    <w:p w14:paraId="74427D40" w14:textId="77777777" w:rsidR="00FD524B" w:rsidRDefault="00FD524B" w:rsidP="005729A6">
      <w:pPr>
        <w:spacing w:after="0" w:line="360" w:lineRule="auto"/>
        <w:jc w:val="center"/>
        <w:rPr>
          <w:rFonts w:ascii="Times New Roman" w:eastAsia="Times New Roman" w:hAnsi="Times New Roman" w:cs="Times New Roman"/>
          <w:bCs/>
          <w:caps/>
          <w:color w:val="000000"/>
          <w:sz w:val="28"/>
          <w:szCs w:val="28"/>
          <w:lang w:eastAsia="uk-UA"/>
        </w:rPr>
      </w:pPr>
    </w:p>
    <w:p w14:paraId="6F8D64A0" w14:textId="77777777" w:rsidR="00FD524B" w:rsidRDefault="00FD524B" w:rsidP="005729A6">
      <w:pPr>
        <w:spacing w:after="0" w:line="360" w:lineRule="auto"/>
        <w:jc w:val="center"/>
        <w:rPr>
          <w:rFonts w:ascii="Times New Roman" w:eastAsia="Times New Roman" w:hAnsi="Times New Roman" w:cs="Times New Roman"/>
          <w:bCs/>
          <w:caps/>
          <w:color w:val="000000"/>
          <w:sz w:val="28"/>
          <w:szCs w:val="28"/>
          <w:lang w:eastAsia="uk-UA"/>
        </w:rPr>
      </w:pPr>
    </w:p>
    <w:p w14:paraId="6B6BD17F" w14:textId="1E5A3AEC" w:rsidR="005E084D" w:rsidRPr="00FD524B" w:rsidRDefault="005E084D" w:rsidP="00FD524B">
      <w:pPr>
        <w:spacing w:after="0" w:line="360" w:lineRule="auto"/>
        <w:jc w:val="center"/>
        <w:rPr>
          <w:rFonts w:ascii="Times New Roman" w:eastAsia="Times New Roman" w:hAnsi="Times New Roman" w:cs="Times New Roman"/>
          <w:caps/>
          <w:sz w:val="28"/>
          <w:szCs w:val="28"/>
          <w:lang w:eastAsia="uk-UA"/>
        </w:rPr>
      </w:pPr>
      <w:r w:rsidRPr="00CB0C3B">
        <w:rPr>
          <w:rFonts w:ascii="Times New Roman" w:eastAsia="Times New Roman" w:hAnsi="Times New Roman" w:cs="Times New Roman"/>
          <w:bCs/>
          <w:caps/>
          <w:color w:val="000000"/>
          <w:sz w:val="28"/>
          <w:szCs w:val="28"/>
          <w:lang w:eastAsia="uk-UA"/>
        </w:rPr>
        <w:lastRenderedPageBreak/>
        <w:t>Список використаних джерел</w:t>
      </w:r>
    </w:p>
    <w:p w14:paraId="51D56CCB" w14:textId="5B2D7CF9" w:rsidR="00A21ACE" w:rsidRPr="008E3C4C" w:rsidRDefault="00E033FD"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 xml:space="preserve">Лисенко Л. Екран як чинник дискримінації реальних образів // Глобалізація наукових знань: теоретичні та практичні дослідження : зб. матеріалів конф. Рига : Baltija Publishing, 2021. С. 45–47. URL: </w:t>
      </w:r>
      <w:hyperlink r:id="rId8" w:tgtFrame="_new" w:history="1">
        <w:r w:rsidRPr="008E3C4C">
          <w:rPr>
            <w:rStyle w:val="a4"/>
            <w:rFonts w:ascii="Times New Roman" w:hAnsi="Times New Roman" w:cs="Times New Roman"/>
            <w:sz w:val="28"/>
            <w:szCs w:val="28"/>
          </w:rPr>
          <w:t>http://baltijapublishing.lv/omp/index.php/bp/catalog/view/187/5185/10890-1</w:t>
        </w:r>
      </w:hyperlink>
      <w:r w:rsidRPr="008E3C4C">
        <w:rPr>
          <w:rFonts w:ascii="Times New Roman" w:hAnsi="Times New Roman" w:cs="Times New Roman"/>
          <w:sz w:val="28"/>
          <w:szCs w:val="28"/>
        </w:rPr>
        <w:t>. (дата звернення: 13 вересня 2024 р.).</w:t>
      </w:r>
    </w:p>
    <w:p w14:paraId="5B0F964D" w14:textId="10F7F385" w:rsidR="00C04C6A" w:rsidRPr="008E3C4C" w:rsidRDefault="00E033FD"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Приходькіна Н. О. Основні положення концепції Герберта Маршалла Маклюена в контексті виникнення феномена медіаосвіти // Вісник Чернігівського національного педагогічного університету. Серія: Педагогічні науки. 2016. № 2(142). С. 145–150</w:t>
      </w:r>
      <w:r w:rsidR="00C04C6A" w:rsidRPr="008E3C4C">
        <w:rPr>
          <w:rFonts w:ascii="Times New Roman" w:eastAsia="Times New Roman" w:hAnsi="Times New Roman" w:cs="Times New Roman"/>
          <w:sz w:val="28"/>
          <w:szCs w:val="28"/>
          <w:lang w:eastAsia="uk-UA"/>
        </w:rPr>
        <w:t xml:space="preserve">. </w:t>
      </w:r>
    </w:p>
    <w:p w14:paraId="3515926D" w14:textId="6113ADDE" w:rsidR="009E3915" w:rsidRPr="008E3C4C" w:rsidRDefault="00461930"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 xml:space="preserve">McLuhan, M. (1964). </w:t>
      </w:r>
      <w:r w:rsidRPr="008E3C4C">
        <w:rPr>
          <w:rStyle w:val="ab"/>
          <w:rFonts w:ascii="Times New Roman" w:hAnsi="Times New Roman" w:cs="Times New Roman"/>
          <w:sz w:val="28"/>
          <w:szCs w:val="28"/>
        </w:rPr>
        <w:t>Understanding Media: The Extensions of Man</w:t>
      </w:r>
      <w:r w:rsidRPr="008E3C4C">
        <w:rPr>
          <w:rFonts w:ascii="Times New Roman" w:hAnsi="Times New Roman" w:cs="Times New Roman"/>
          <w:sz w:val="28"/>
          <w:szCs w:val="28"/>
        </w:rPr>
        <w:t>. New York: McGraw-Hill. — 359 p</w:t>
      </w:r>
      <w:r w:rsidR="00C04C6A" w:rsidRPr="008E3C4C">
        <w:rPr>
          <w:rFonts w:ascii="Times New Roman" w:eastAsia="Times New Roman" w:hAnsi="Times New Roman" w:cs="Times New Roman"/>
          <w:sz w:val="28"/>
          <w:szCs w:val="28"/>
          <w:lang w:eastAsia="uk-UA"/>
        </w:rPr>
        <w:t>.</w:t>
      </w:r>
    </w:p>
    <w:p w14:paraId="40C2AFD7" w14:textId="7C4E3ECF" w:rsidR="00C04C6A" w:rsidRPr="008E3C4C" w:rsidRDefault="00E033FD"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 xml:space="preserve">Цімох Н. І., Гнатюк А. В. Телебачення як соціокультурний феномен і предмет культурологічного дослідження // Культурологічний альманах. 2023. № 1. С. 238–243. DOI: </w:t>
      </w:r>
      <w:hyperlink r:id="rId9" w:tgtFrame="_new" w:history="1">
        <w:r w:rsidRPr="008E3C4C">
          <w:rPr>
            <w:rStyle w:val="a4"/>
            <w:rFonts w:ascii="Times New Roman" w:hAnsi="Times New Roman" w:cs="Times New Roman"/>
            <w:sz w:val="28"/>
            <w:szCs w:val="28"/>
          </w:rPr>
          <w:t>https://doi.org/10.31392/cult.alm.2023.1.32</w:t>
        </w:r>
      </w:hyperlink>
      <w:r w:rsidRPr="008E3C4C">
        <w:rPr>
          <w:rFonts w:ascii="Times New Roman" w:eastAsia="Times New Roman" w:hAnsi="Times New Roman" w:cs="Times New Roman"/>
          <w:sz w:val="28"/>
          <w:szCs w:val="28"/>
          <w:lang w:eastAsia="uk-UA"/>
        </w:rPr>
        <w:t>.</w:t>
      </w:r>
    </w:p>
    <w:p w14:paraId="007D49FE" w14:textId="700728E2" w:rsidR="00C04C6A" w:rsidRPr="008E3C4C" w:rsidRDefault="00E033FD"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 xml:space="preserve">Фісанов В. Впливи Маршалла Маклюена на глобальні та канадські медійні практики: погляд із ХХІ століття // Історико-політичні проблеми сучасного світу. 2020. № 41. С. 73–82. DOI: </w:t>
      </w:r>
      <w:hyperlink r:id="rId10" w:tgtFrame="_new" w:history="1">
        <w:r w:rsidRPr="008E3C4C">
          <w:rPr>
            <w:rStyle w:val="a4"/>
            <w:rFonts w:ascii="Times New Roman" w:hAnsi="Times New Roman" w:cs="Times New Roman"/>
            <w:sz w:val="28"/>
            <w:szCs w:val="28"/>
          </w:rPr>
          <w:t>https://doi.org/10.31861/mhpi2020.41.73-82</w:t>
        </w:r>
      </w:hyperlink>
      <w:r w:rsidRPr="008E3C4C">
        <w:rPr>
          <w:rFonts w:ascii="Times New Roman" w:eastAsia="Times New Roman" w:hAnsi="Times New Roman" w:cs="Times New Roman"/>
          <w:sz w:val="28"/>
          <w:szCs w:val="28"/>
          <w:lang w:eastAsia="uk-UA"/>
        </w:rPr>
        <w:t>.</w:t>
      </w:r>
    </w:p>
    <w:p w14:paraId="48D707FC" w14:textId="5763CA94" w:rsidR="00C04C6A" w:rsidRPr="008E3C4C" w:rsidRDefault="00E033FD"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 xml:space="preserve">Кунденко Я., Гаплевська О. Формування цінностей у освітньому просторі сучасної України // Науковий часопис НПУ імені М. П. Драгоманова. Серія 10. Соціальні комунікації. 2024. № 1. С. 82. DOI: </w:t>
      </w:r>
      <w:hyperlink r:id="rId11" w:tgtFrame="_new" w:history="1">
        <w:r w:rsidRPr="008E3C4C">
          <w:rPr>
            <w:rStyle w:val="a4"/>
            <w:rFonts w:ascii="Times New Roman" w:hAnsi="Times New Roman" w:cs="Times New Roman"/>
            <w:sz w:val="28"/>
            <w:szCs w:val="28"/>
          </w:rPr>
          <w:t>https://doi.org/10.34142/nc.2024.1.82</w:t>
        </w:r>
      </w:hyperlink>
      <w:r w:rsidRPr="008E3C4C">
        <w:rPr>
          <w:rFonts w:ascii="Times New Roman" w:hAnsi="Times New Roman" w:cs="Times New Roman"/>
          <w:sz w:val="28"/>
          <w:szCs w:val="28"/>
        </w:rPr>
        <w:t>.</w:t>
      </w:r>
    </w:p>
    <w:p w14:paraId="4699D242" w14:textId="0BB5E547" w:rsidR="00C04C6A" w:rsidRPr="008E3C4C" w:rsidRDefault="00E033FD"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 xml:space="preserve">Kustyarinii K., Utami S., Koesmijati E. The importance of interactive learning media in a new civilization era // </w:t>
      </w:r>
      <w:r w:rsidRPr="008E3C4C">
        <w:rPr>
          <w:rFonts w:ascii="Times New Roman" w:hAnsi="Times New Roman" w:cs="Times New Roman"/>
          <w:i/>
          <w:iCs/>
          <w:sz w:val="28"/>
          <w:szCs w:val="28"/>
        </w:rPr>
        <w:t>European Journal of Open Education and E-learning Studies.</w:t>
      </w:r>
      <w:r w:rsidRPr="008E3C4C">
        <w:rPr>
          <w:rFonts w:ascii="Times New Roman" w:hAnsi="Times New Roman" w:cs="Times New Roman"/>
          <w:sz w:val="28"/>
          <w:szCs w:val="28"/>
        </w:rPr>
        <w:t xml:space="preserve"> 2020. Vol. 5, № 2. P. 48–58. DOI: </w:t>
      </w:r>
      <w:hyperlink r:id="rId12" w:tgtFrame="_new" w:history="1">
        <w:r w:rsidRPr="008E3C4C">
          <w:rPr>
            <w:rStyle w:val="a4"/>
            <w:rFonts w:ascii="Times New Roman" w:hAnsi="Times New Roman" w:cs="Times New Roman"/>
            <w:sz w:val="28"/>
            <w:szCs w:val="28"/>
          </w:rPr>
          <w:t>https://doi.org/10.46827/ejoe.v5i2.3298</w:t>
        </w:r>
      </w:hyperlink>
      <w:r w:rsidRPr="008E3C4C">
        <w:rPr>
          <w:rFonts w:ascii="Times New Roman" w:hAnsi="Times New Roman" w:cs="Times New Roman"/>
          <w:sz w:val="28"/>
          <w:szCs w:val="28"/>
        </w:rPr>
        <w:t>.</w:t>
      </w:r>
    </w:p>
    <w:p w14:paraId="473A4984" w14:textId="07269531" w:rsidR="00B15396" w:rsidRPr="008E3C4C" w:rsidRDefault="00E033FD" w:rsidP="008E3C4C">
      <w:pPr>
        <w:pStyle w:val="ac"/>
        <w:numPr>
          <w:ilvl w:val="0"/>
          <w:numId w:val="44"/>
        </w:numPr>
        <w:spacing w:after="0"/>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audrillard J. Simulacra and Simulation. Ann Arbor : University of Michigan Press, 1981</w:t>
      </w:r>
      <w:r w:rsidR="00B15396" w:rsidRPr="008E3C4C">
        <w:rPr>
          <w:rFonts w:ascii="Times New Roman" w:eastAsia="Times New Roman" w:hAnsi="Times New Roman" w:cs="Times New Roman"/>
          <w:sz w:val="28"/>
          <w:szCs w:val="28"/>
          <w:lang w:eastAsia="uk-UA"/>
        </w:rPr>
        <w:t>.</w:t>
      </w:r>
    </w:p>
    <w:p w14:paraId="44EF8ABB" w14:textId="644ED1D2" w:rsidR="009E3915" w:rsidRPr="008E3C4C" w:rsidRDefault="00E033FD"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lastRenderedPageBreak/>
        <w:t>Horkheimer M., Adorno T. W. Dialectic of Enlightenment: Philosophical Fragments. Stanford : Stanford University Press, 2002.</w:t>
      </w:r>
    </w:p>
    <w:p w14:paraId="3DF8ED23" w14:textId="2FB82B8D" w:rsidR="00847F4F" w:rsidRPr="008E3C4C" w:rsidRDefault="00E033FD"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 xml:space="preserve">Зражевська Н. І. Теорія медіа та суспільства. Київ : </w:t>
      </w:r>
      <w:r w:rsidRPr="008E3C4C">
        <w:rPr>
          <w:rFonts w:ascii="Times New Roman" w:hAnsi="Times New Roman" w:cs="Times New Roman"/>
          <w:i/>
          <w:iCs/>
          <w:sz w:val="28"/>
          <w:szCs w:val="28"/>
        </w:rPr>
        <w:t>Київський університет імені Бориса Грінченка</w:t>
      </w:r>
      <w:r w:rsidRPr="008E3C4C">
        <w:rPr>
          <w:rFonts w:ascii="Times New Roman" w:hAnsi="Times New Roman" w:cs="Times New Roman"/>
          <w:sz w:val="28"/>
          <w:szCs w:val="28"/>
        </w:rPr>
        <w:t>, 2022. С. 53–57</w:t>
      </w:r>
      <w:r w:rsidR="00847F4F" w:rsidRPr="008E3C4C">
        <w:rPr>
          <w:rFonts w:ascii="Times New Roman" w:eastAsia="Times New Roman" w:hAnsi="Times New Roman" w:cs="Times New Roman"/>
          <w:sz w:val="28"/>
          <w:szCs w:val="28"/>
          <w:lang w:eastAsia="uk-UA"/>
        </w:rPr>
        <w:t>.</w:t>
      </w:r>
    </w:p>
    <w:p w14:paraId="6661C47C" w14:textId="0373BE1F" w:rsidR="00847F4F" w:rsidRPr="008E3C4C" w:rsidRDefault="004E1224"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 xml:space="preserve">Кругляк М. Е., Богач Н. В. Стереотипність зображення «кольорового» населення в американських кінофільмах ХХ – першої чверті ХХІ ст. // </w:t>
      </w:r>
      <w:r w:rsidRPr="008E3C4C">
        <w:rPr>
          <w:rFonts w:ascii="Times New Roman" w:hAnsi="Times New Roman" w:cs="Times New Roman"/>
          <w:i/>
          <w:iCs/>
          <w:sz w:val="28"/>
          <w:szCs w:val="28"/>
        </w:rPr>
        <w:t>Вісник НТУУ «КПІ». Політологія. Соціологія. Право.</w:t>
      </w:r>
      <w:r w:rsidRPr="008E3C4C">
        <w:rPr>
          <w:rFonts w:ascii="Times New Roman" w:hAnsi="Times New Roman" w:cs="Times New Roman"/>
          <w:sz w:val="28"/>
          <w:szCs w:val="28"/>
        </w:rPr>
        <w:t xml:space="preserve"> 2022. № 1(53). С. 6–13. DOI: </w:t>
      </w:r>
      <w:hyperlink r:id="rId13" w:tgtFrame="_new" w:history="1">
        <w:r w:rsidRPr="008E3C4C">
          <w:rPr>
            <w:rStyle w:val="a4"/>
            <w:rFonts w:ascii="Times New Roman" w:hAnsi="Times New Roman" w:cs="Times New Roman"/>
            <w:sz w:val="28"/>
            <w:szCs w:val="28"/>
          </w:rPr>
          <w:t>https://doi.org/10.20535/2308-5053.2022.1(53).261097</w:t>
        </w:r>
      </w:hyperlink>
      <w:r w:rsidRPr="008E3C4C">
        <w:rPr>
          <w:rFonts w:ascii="Times New Roman" w:hAnsi="Times New Roman" w:cs="Times New Roman"/>
          <w:sz w:val="28"/>
          <w:szCs w:val="28"/>
        </w:rPr>
        <w:t>.</w:t>
      </w:r>
    </w:p>
    <w:p w14:paraId="2A160531" w14:textId="0481B181" w:rsidR="00B547E7" w:rsidRPr="008E3C4C" w:rsidRDefault="004E1224"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 xml:space="preserve">Бєсєда А. А. Візуалізація ґендерних ролей у сучасному кіно: культурологія проблеми // Концептуальні шляхи розвитку науки та освіти : матеріали IX </w:t>
      </w:r>
      <w:r w:rsidRPr="008E3C4C">
        <w:rPr>
          <w:rFonts w:ascii="Times New Roman" w:hAnsi="Times New Roman" w:cs="Times New Roman"/>
          <w:i/>
          <w:iCs/>
          <w:sz w:val="28"/>
          <w:szCs w:val="28"/>
        </w:rPr>
        <w:t>Міжнародної науково-практичної конференції. Львів : Львівський науковий форум</w:t>
      </w:r>
      <w:r w:rsidRPr="008E3C4C">
        <w:rPr>
          <w:rFonts w:ascii="Times New Roman" w:hAnsi="Times New Roman" w:cs="Times New Roman"/>
          <w:sz w:val="28"/>
          <w:szCs w:val="28"/>
        </w:rPr>
        <w:t>, 2023. С. 14–16.</w:t>
      </w:r>
    </w:p>
    <w:p w14:paraId="4D95380B" w14:textId="1E09EB4C" w:rsidR="00B547E7" w:rsidRPr="008E3C4C" w:rsidRDefault="004E1224"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 xml:space="preserve">Author(s). An analysis of external conflicts in Joker movie // Journal of Language and Applied Linguistics. 2023. Vol. 4, № 1. P. 41–47. DOI: </w:t>
      </w:r>
      <w:hyperlink r:id="rId14" w:tgtFrame="_new" w:history="1">
        <w:r w:rsidRPr="008E3C4C">
          <w:rPr>
            <w:rStyle w:val="a4"/>
            <w:rFonts w:ascii="Times New Roman" w:hAnsi="Times New Roman" w:cs="Times New Roman"/>
            <w:sz w:val="28"/>
            <w:szCs w:val="28"/>
          </w:rPr>
          <w:t>https://doi.org/10.22334/traverse.v4i1.217</w:t>
        </w:r>
      </w:hyperlink>
      <w:r w:rsidRPr="008E3C4C">
        <w:rPr>
          <w:rFonts w:ascii="Times New Roman" w:hAnsi="Times New Roman" w:cs="Times New Roman"/>
          <w:sz w:val="28"/>
          <w:szCs w:val="28"/>
        </w:rPr>
        <w:t>.</w:t>
      </w:r>
    </w:p>
    <w:p w14:paraId="113C08F8" w14:textId="176F46F0" w:rsidR="00B547E7" w:rsidRPr="008E3C4C" w:rsidRDefault="004E1224"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Бауман З., Донскіс Л. Моральна сліпота: втрата чутливості у плинній сучасності / пер. О. Буценка. Київ, 2014. 280 с</w:t>
      </w:r>
      <w:r w:rsidR="00B547E7" w:rsidRPr="008E3C4C">
        <w:rPr>
          <w:rFonts w:ascii="Times New Roman" w:hAnsi="Times New Roman" w:cs="Times New Roman"/>
          <w:sz w:val="28"/>
          <w:szCs w:val="28"/>
        </w:rPr>
        <w:t>.</w:t>
      </w:r>
      <w:r w:rsidR="00B547E7" w:rsidRPr="008E3C4C">
        <w:rPr>
          <w:rFonts w:ascii="Times New Roman" w:eastAsia="Times New Roman" w:hAnsi="Times New Roman" w:cs="Times New Roman"/>
          <w:sz w:val="28"/>
          <w:szCs w:val="28"/>
          <w:lang w:eastAsia="uk-UA"/>
        </w:rPr>
        <w:t xml:space="preserve"> </w:t>
      </w:r>
    </w:p>
    <w:p w14:paraId="5DA6E054" w14:textId="313847CC" w:rsidR="00F85824" w:rsidRPr="008E3C4C" w:rsidRDefault="004E1224"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Костенко Н., Іванов В. Досвід контент-аналізу: моделі та практики. Київ, 2003. 200 с.</w:t>
      </w:r>
    </w:p>
    <w:p w14:paraId="70D0F009" w14:textId="4D31823B" w:rsidR="009E3915" w:rsidRPr="008E3C4C" w:rsidRDefault="004E1224"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Бойченко М. Критика концепції плинної ідентичності як передумова визначення світоглядних засад сучасної гуманітарної освіти // Матеріали VII Всеукраїнської науково-практичної конференції «</w:t>
      </w:r>
      <w:r w:rsidRPr="008E3C4C">
        <w:rPr>
          <w:rFonts w:ascii="Times New Roman" w:hAnsi="Times New Roman" w:cs="Times New Roman"/>
          <w:i/>
          <w:iCs/>
          <w:sz w:val="28"/>
          <w:szCs w:val="28"/>
        </w:rPr>
        <w:t>Сучасні проблеми гуманітаристики: світоглядні пошуки, комунікативні та педагогічні стратегії</w:t>
      </w:r>
      <w:r w:rsidRPr="008E3C4C">
        <w:rPr>
          <w:rFonts w:ascii="Times New Roman" w:hAnsi="Times New Roman" w:cs="Times New Roman"/>
          <w:sz w:val="28"/>
          <w:szCs w:val="28"/>
        </w:rPr>
        <w:t>». 2017. С. 9–11</w:t>
      </w:r>
      <w:r w:rsidR="009E3915" w:rsidRPr="008E3C4C">
        <w:rPr>
          <w:rFonts w:ascii="Times New Roman" w:eastAsia="Times New Roman" w:hAnsi="Times New Roman" w:cs="Times New Roman"/>
          <w:sz w:val="28"/>
          <w:szCs w:val="28"/>
          <w:lang w:eastAsia="uk-UA"/>
        </w:rPr>
        <w:t>.</w:t>
      </w:r>
    </w:p>
    <w:p w14:paraId="799E2386" w14:textId="716B0387" w:rsidR="00CA306D" w:rsidRPr="008E3C4C" w:rsidRDefault="004E1224"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Bauman Z. Liquid Modernity. Cambridge : Polity Press, 2000. 228 p</w:t>
      </w:r>
      <w:r w:rsidR="00CA306D" w:rsidRPr="008E3C4C">
        <w:rPr>
          <w:rFonts w:ascii="Times New Roman" w:hAnsi="Times New Roman" w:cs="Times New Roman"/>
          <w:sz w:val="28"/>
          <w:szCs w:val="28"/>
        </w:rPr>
        <w:t>.</w:t>
      </w:r>
    </w:p>
    <w:p w14:paraId="3EB97626" w14:textId="134DF33A" w:rsidR="00CA306D" w:rsidRPr="008E3C4C" w:rsidRDefault="004E1224" w:rsidP="008E3C4C">
      <w:pPr>
        <w:pStyle w:val="a3"/>
        <w:numPr>
          <w:ilvl w:val="0"/>
          <w:numId w:val="44"/>
        </w:numPr>
        <w:spacing w:before="0" w:beforeAutospacing="0" w:after="0" w:afterAutospacing="0"/>
        <w:rPr>
          <w:sz w:val="28"/>
          <w:szCs w:val="28"/>
        </w:rPr>
      </w:pPr>
      <w:r w:rsidRPr="008E3C4C">
        <w:rPr>
          <w:sz w:val="28"/>
          <w:szCs w:val="28"/>
        </w:rPr>
        <w:t>Bourdieu P. Distinction: A Social Critique of the Judgement of Taste. Cambridge : Harvard University Press, 1984</w:t>
      </w:r>
      <w:r w:rsidR="00CA306D" w:rsidRPr="008E3C4C">
        <w:rPr>
          <w:sz w:val="28"/>
          <w:szCs w:val="28"/>
        </w:rPr>
        <w:t>.</w:t>
      </w:r>
    </w:p>
    <w:p w14:paraId="6E446588" w14:textId="2C38CEBB" w:rsidR="00CA306D" w:rsidRPr="008E3C4C" w:rsidRDefault="004E1224"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Taylor C. Джерела себе / пер. з англ. Київ : Дух і літера, 2005</w:t>
      </w:r>
      <w:r w:rsidR="00CA306D" w:rsidRPr="008E3C4C">
        <w:rPr>
          <w:rFonts w:ascii="Times New Roman" w:hAnsi="Times New Roman" w:cs="Times New Roman"/>
          <w:sz w:val="28"/>
          <w:szCs w:val="28"/>
        </w:rPr>
        <w:t>.</w:t>
      </w:r>
    </w:p>
    <w:p w14:paraId="1D5D9200" w14:textId="258A1B27" w:rsidR="00CA306D" w:rsidRPr="008E3C4C" w:rsidRDefault="004E1224" w:rsidP="008E3C4C">
      <w:pPr>
        <w:pStyle w:val="a3"/>
        <w:numPr>
          <w:ilvl w:val="0"/>
          <w:numId w:val="44"/>
        </w:numPr>
        <w:spacing w:before="0" w:beforeAutospacing="0" w:after="0" w:afterAutospacing="0"/>
        <w:rPr>
          <w:sz w:val="28"/>
          <w:szCs w:val="28"/>
        </w:rPr>
      </w:pPr>
      <w:r w:rsidRPr="008E3C4C">
        <w:rPr>
          <w:sz w:val="28"/>
          <w:szCs w:val="28"/>
        </w:rPr>
        <w:t>Hall S. Cultural Identity and Diaspora // Rutherford J. (Ed.). Identity: Community, Culture, Difference. London : Lawrence &amp; Wishart, 1990. P. 222–237</w:t>
      </w:r>
      <w:r w:rsidR="00CA306D" w:rsidRPr="008E3C4C">
        <w:rPr>
          <w:sz w:val="28"/>
          <w:szCs w:val="28"/>
        </w:rPr>
        <w:t>.</w:t>
      </w:r>
    </w:p>
    <w:p w14:paraId="12CB0949" w14:textId="0016E828" w:rsidR="00F35EA5" w:rsidRPr="008E3C4C" w:rsidRDefault="004E1224"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lastRenderedPageBreak/>
        <w:t>Lasswell H. D. The Structure and Function of Communication in Society // Bryson L. (Ed.) The Communication of Ideas. New York : Harper and Brothers, 1948. P. 1–20</w:t>
      </w:r>
      <w:r w:rsidR="00F35EA5" w:rsidRPr="008E3C4C">
        <w:rPr>
          <w:rFonts w:ascii="Times New Roman" w:hAnsi="Times New Roman" w:cs="Times New Roman"/>
          <w:sz w:val="28"/>
          <w:szCs w:val="28"/>
        </w:rPr>
        <w:t>.</w:t>
      </w:r>
    </w:p>
    <w:p w14:paraId="58818675" w14:textId="4A49CB95" w:rsidR="00F35EA5" w:rsidRPr="008E3C4C" w:rsidRDefault="004E1224"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Морочковський А. С. Порівняльний аналіз пропаганди медіа США та Росії, спрямованих на іноземну аудиторію : кваліфікаційна робота бакалавра. Київ : Національний університет «</w:t>
      </w:r>
      <w:r w:rsidRPr="008E3C4C">
        <w:rPr>
          <w:rFonts w:ascii="Times New Roman" w:hAnsi="Times New Roman" w:cs="Times New Roman"/>
          <w:i/>
          <w:iCs/>
          <w:sz w:val="28"/>
          <w:szCs w:val="28"/>
        </w:rPr>
        <w:t>Києво-Могилянська академія</w:t>
      </w:r>
      <w:r w:rsidRPr="008E3C4C">
        <w:rPr>
          <w:rFonts w:ascii="Times New Roman" w:hAnsi="Times New Roman" w:cs="Times New Roman"/>
          <w:sz w:val="28"/>
          <w:szCs w:val="28"/>
        </w:rPr>
        <w:t>», 2024. 57 с</w:t>
      </w:r>
      <w:r w:rsidR="00F35EA5" w:rsidRPr="008E3C4C">
        <w:rPr>
          <w:rFonts w:ascii="Times New Roman" w:hAnsi="Times New Roman" w:cs="Times New Roman"/>
          <w:sz w:val="28"/>
          <w:szCs w:val="28"/>
        </w:rPr>
        <w:t>.</w:t>
      </w:r>
    </w:p>
    <w:p w14:paraId="74118BF4" w14:textId="156A3805" w:rsidR="009E3915" w:rsidRPr="008E3C4C" w:rsidRDefault="004E1224"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 xml:space="preserve">Hertz E., Lazarsfeld P. Personal Influence // Hepp A. (Ed.) Schlüsselwerke der Netzwerkforschung. 1955. P. 293–296. DOI: </w:t>
      </w:r>
      <w:hyperlink r:id="rId15" w:tgtFrame="_new" w:history="1">
        <w:r w:rsidRPr="008E3C4C">
          <w:rPr>
            <w:rStyle w:val="a4"/>
            <w:rFonts w:ascii="Times New Roman" w:hAnsi="Times New Roman" w:cs="Times New Roman"/>
            <w:sz w:val="28"/>
            <w:szCs w:val="28"/>
          </w:rPr>
          <w:t>https://doi.org/10.1007/978-3-658-21742-6_67</w:t>
        </w:r>
      </w:hyperlink>
      <w:r w:rsidR="009E3915" w:rsidRPr="008E3C4C">
        <w:rPr>
          <w:rFonts w:ascii="Times New Roman" w:eastAsia="Times New Roman" w:hAnsi="Times New Roman" w:cs="Times New Roman"/>
          <w:sz w:val="28"/>
          <w:szCs w:val="28"/>
          <w:lang w:eastAsia="uk-UA"/>
        </w:rPr>
        <w:t>.</w:t>
      </w:r>
    </w:p>
    <w:p w14:paraId="563CB78A" w14:textId="59318B44" w:rsidR="00FE2910" w:rsidRPr="008E3C4C" w:rsidRDefault="004E1224"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Тимошенко А. В. Образ України в іноземних тревел-блогах : магістерська робота. Київ : Національний університет «</w:t>
      </w:r>
      <w:r w:rsidRPr="00FD2ED5">
        <w:rPr>
          <w:rFonts w:ascii="Times New Roman" w:hAnsi="Times New Roman" w:cs="Times New Roman"/>
          <w:i/>
          <w:iCs/>
          <w:sz w:val="28"/>
          <w:szCs w:val="28"/>
        </w:rPr>
        <w:t>Києво-Могилянська академія</w:t>
      </w:r>
      <w:r w:rsidRPr="008E3C4C">
        <w:rPr>
          <w:rFonts w:ascii="Times New Roman" w:hAnsi="Times New Roman" w:cs="Times New Roman"/>
          <w:sz w:val="28"/>
          <w:szCs w:val="28"/>
        </w:rPr>
        <w:t>», Могилянська школа журналістики, 2020. 76 с</w:t>
      </w:r>
      <w:r w:rsidR="00FE2910" w:rsidRPr="008E3C4C">
        <w:rPr>
          <w:rFonts w:ascii="Times New Roman" w:hAnsi="Times New Roman" w:cs="Times New Roman"/>
          <w:sz w:val="28"/>
          <w:szCs w:val="28"/>
        </w:rPr>
        <w:t>.</w:t>
      </w:r>
      <w:r w:rsidR="00FE2910" w:rsidRPr="008E3C4C">
        <w:rPr>
          <w:rFonts w:ascii="Times New Roman" w:eastAsia="Times New Roman" w:hAnsi="Times New Roman" w:cs="Times New Roman"/>
          <w:sz w:val="28"/>
          <w:szCs w:val="28"/>
          <w:lang w:eastAsia="uk-UA"/>
        </w:rPr>
        <w:t xml:space="preserve"> </w:t>
      </w:r>
    </w:p>
    <w:p w14:paraId="20AED1E8" w14:textId="49B68465" w:rsidR="009E3915" w:rsidRPr="008E3C4C" w:rsidRDefault="004E1224"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 xml:space="preserve">Gerbner G. Cultural Indicators: The Case of Violence in Television Drama // The Annals of the American Academy of Political and Social Science. 1970. Vol. 388. P. 69–81. DOI: </w:t>
      </w:r>
      <w:hyperlink r:id="rId16" w:tgtFrame="_new" w:history="1">
        <w:r w:rsidRPr="008E3C4C">
          <w:rPr>
            <w:rStyle w:val="a4"/>
            <w:rFonts w:ascii="Times New Roman" w:hAnsi="Times New Roman" w:cs="Times New Roman"/>
            <w:sz w:val="28"/>
            <w:szCs w:val="28"/>
          </w:rPr>
          <w:t>https://doi.org/10.1177/000271627038800111</w:t>
        </w:r>
      </w:hyperlink>
      <w:r w:rsidR="009E3915" w:rsidRPr="008E3C4C">
        <w:rPr>
          <w:rFonts w:ascii="Times New Roman" w:eastAsia="Times New Roman" w:hAnsi="Times New Roman" w:cs="Times New Roman"/>
          <w:sz w:val="28"/>
          <w:szCs w:val="28"/>
          <w:lang w:eastAsia="uk-UA"/>
        </w:rPr>
        <w:t>.</w:t>
      </w:r>
    </w:p>
    <w:p w14:paraId="6DB77790" w14:textId="03BEC806" w:rsidR="009E3915" w:rsidRPr="008E3C4C" w:rsidRDefault="004E1224"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 xml:space="preserve">Gerbner G. Cultivation Analysis: An Overview // Mass Communication and Society. 1998. Vol. 1, № 3–4. P. 175–194. DOI: </w:t>
      </w:r>
      <w:hyperlink r:id="rId17" w:tgtFrame="_new" w:history="1">
        <w:r w:rsidRPr="008E3C4C">
          <w:rPr>
            <w:rStyle w:val="a4"/>
            <w:rFonts w:ascii="Times New Roman" w:hAnsi="Times New Roman" w:cs="Times New Roman"/>
            <w:sz w:val="28"/>
            <w:szCs w:val="28"/>
          </w:rPr>
          <w:t>https://doi.org/10.1080/15205436.2011.589652</w:t>
        </w:r>
      </w:hyperlink>
      <w:r w:rsidR="009E3915" w:rsidRPr="008E3C4C">
        <w:rPr>
          <w:rFonts w:ascii="Times New Roman" w:eastAsia="Times New Roman" w:hAnsi="Times New Roman" w:cs="Times New Roman"/>
          <w:sz w:val="28"/>
          <w:szCs w:val="28"/>
          <w:lang w:eastAsia="uk-UA"/>
        </w:rPr>
        <w:t>.</w:t>
      </w:r>
    </w:p>
    <w:p w14:paraId="0A62C1CC" w14:textId="5ED91CBC" w:rsidR="009E3915" w:rsidRPr="008E3C4C" w:rsidRDefault="004E1224"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Gerbner G., Gross L. Life with Television: The Dynamics of the Cultivation Process // Bryant J., Zillmann D. (Eds.) Perspectives on Media Effects. Hillsdale, NJ : Lawrence Erlbaum Associates, 1976. P. 17–41</w:t>
      </w:r>
      <w:r w:rsidR="009E3915" w:rsidRPr="008E3C4C">
        <w:rPr>
          <w:rFonts w:ascii="Times New Roman" w:eastAsia="Times New Roman" w:hAnsi="Times New Roman" w:cs="Times New Roman"/>
          <w:sz w:val="28"/>
          <w:szCs w:val="28"/>
          <w:lang w:eastAsia="uk-UA"/>
        </w:rPr>
        <w:t>.</w:t>
      </w:r>
    </w:p>
    <w:p w14:paraId="75FDB5D3" w14:textId="145AFA7D" w:rsidR="009E3915" w:rsidRPr="008E3C4C" w:rsidRDefault="004E1224"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Карпчук Н. П. Міжнародна інформація та суспільні комунікації : навч. посіб. для студ. закл. вищ. освіти. Луцьк : Східноєвропейський національний університет імені Лесі Українки, 2018. С. 28–29</w:t>
      </w:r>
      <w:r w:rsidR="009E3915" w:rsidRPr="008E3C4C">
        <w:rPr>
          <w:rFonts w:ascii="Times New Roman" w:eastAsia="Times New Roman" w:hAnsi="Times New Roman" w:cs="Times New Roman"/>
          <w:sz w:val="28"/>
          <w:szCs w:val="28"/>
          <w:lang w:eastAsia="uk-UA"/>
        </w:rPr>
        <w:t>.</w:t>
      </w:r>
    </w:p>
    <w:p w14:paraId="21354628" w14:textId="67A3D6D8" w:rsidR="009E3915" w:rsidRPr="008E3C4C" w:rsidRDefault="004E1224"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McCombs M., Shaw D. The Agenda-Setting Function of Mass Media // Public Opinion Quarterly. 1972. Vol. 36, № 2. P. 176–187</w:t>
      </w:r>
      <w:r w:rsidR="009E3915" w:rsidRPr="008E3C4C">
        <w:rPr>
          <w:rFonts w:ascii="Times New Roman" w:eastAsia="Times New Roman" w:hAnsi="Times New Roman" w:cs="Times New Roman"/>
          <w:sz w:val="28"/>
          <w:szCs w:val="28"/>
          <w:lang w:eastAsia="uk-UA"/>
        </w:rPr>
        <w:t>.</w:t>
      </w:r>
    </w:p>
    <w:p w14:paraId="13D13298" w14:textId="20ABC22A" w:rsidR="009E3915" w:rsidRPr="008E3C4C" w:rsidRDefault="004E1224"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 xml:space="preserve">Білограць Х. Р. Особливості застосування теорії порядку денного в українських інтернет-ЗМІ «Obozrevatel.com», «Segodnya.ua» та «Tsn.ua» </w:t>
      </w:r>
      <w:r w:rsidRPr="008E3C4C">
        <w:rPr>
          <w:rFonts w:ascii="Times New Roman" w:hAnsi="Times New Roman" w:cs="Times New Roman"/>
          <w:sz w:val="28"/>
          <w:szCs w:val="28"/>
        </w:rPr>
        <w:lastRenderedPageBreak/>
        <w:t>// Science and Education a New Dimension. Humanities and Social Sciences. 2022. Vol. X, № 49. С. 267</w:t>
      </w:r>
      <w:r w:rsidR="009E3915" w:rsidRPr="008E3C4C">
        <w:rPr>
          <w:rFonts w:ascii="Times New Roman" w:eastAsia="Times New Roman" w:hAnsi="Times New Roman" w:cs="Times New Roman"/>
          <w:sz w:val="28"/>
          <w:szCs w:val="28"/>
          <w:lang w:eastAsia="uk-UA"/>
        </w:rPr>
        <w:t>.</w:t>
      </w:r>
    </w:p>
    <w:p w14:paraId="5B8E9E53" w14:textId="0BD0624B" w:rsidR="009E3915" w:rsidRPr="008E3C4C" w:rsidRDefault="004E1224" w:rsidP="008E3C4C">
      <w:pPr>
        <w:pStyle w:val="a3"/>
        <w:numPr>
          <w:ilvl w:val="0"/>
          <w:numId w:val="44"/>
        </w:numPr>
        <w:spacing w:before="0" w:beforeAutospacing="0" w:after="0" w:afterAutospacing="0"/>
        <w:rPr>
          <w:sz w:val="28"/>
          <w:szCs w:val="28"/>
        </w:rPr>
      </w:pPr>
      <w:r w:rsidRPr="008E3C4C">
        <w:rPr>
          <w:sz w:val="28"/>
          <w:szCs w:val="28"/>
        </w:rPr>
        <w:t>Ellul J. Propaganda: The Formation of Men's Attitudes. New York : Vintage Books, 1973. P. 21–45.</w:t>
      </w:r>
    </w:p>
    <w:p w14:paraId="095CBD55" w14:textId="0D6276B0" w:rsidR="009E3915" w:rsidRPr="008E3C4C" w:rsidRDefault="00136547"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 xml:space="preserve">Висоцька О. Особливості трансформації пропаганди як інструменту впливу у суспільстві метамодерну // </w:t>
      </w:r>
      <w:r w:rsidRPr="008E3C4C">
        <w:rPr>
          <w:rFonts w:ascii="Times New Roman" w:hAnsi="Times New Roman" w:cs="Times New Roman"/>
          <w:i/>
          <w:iCs/>
          <w:sz w:val="28"/>
          <w:szCs w:val="28"/>
        </w:rPr>
        <w:t>Вісник Дніпровської академії неперервної освіти</w:t>
      </w:r>
      <w:r w:rsidRPr="008E3C4C">
        <w:rPr>
          <w:rFonts w:ascii="Times New Roman" w:hAnsi="Times New Roman" w:cs="Times New Roman"/>
          <w:sz w:val="28"/>
          <w:szCs w:val="28"/>
        </w:rPr>
        <w:t>. Філософія. Педагогіка. 2024. № 1(6). С. 24–27</w:t>
      </w:r>
      <w:r w:rsidR="009E3915" w:rsidRPr="008E3C4C">
        <w:rPr>
          <w:rFonts w:ascii="Times New Roman" w:eastAsia="Times New Roman" w:hAnsi="Times New Roman" w:cs="Times New Roman"/>
          <w:sz w:val="28"/>
          <w:szCs w:val="28"/>
          <w:lang w:eastAsia="uk-UA"/>
        </w:rPr>
        <w:t>.</w:t>
      </w:r>
    </w:p>
    <w:p w14:paraId="413C0759" w14:textId="2C058372" w:rsidR="00136547" w:rsidRPr="008E3C4C" w:rsidRDefault="00136547"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Nye J. S. Power in the Global Information Age: From Realism to Globalization. London ; New York : Routledge, 2005. 231 p.</w:t>
      </w:r>
    </w:p>
    <w:p w14:paraId="0F00E1D8" w14:textId="00F4ACA5" w:rsidR="009E3915" w:rsidRPr="008E3C4C" w:rsidRDefault="00136547" w:rsidP="008E3C4C">
      <w:pPr>
        <w:pStyle w:val="a3"/>
        <w:numPr>
          <w:ilvl w:val="0"/>
          <w:numId w:val="44"/>
        </w:numPr>
        <w:spacing w:before="0" w:beforeAutospacing="0" w:after="0" w:afterAutospacing="0"/>
        <w:rPr>
          <w:sz w:val="28"/>
          <w:szCs w:val="28"/>
        </w:rPr>
      </w:pPr>
      <w:r w:rsidRPr="008E3C4C">
        <w:rPr>
          <w:sz w:val="28"/>
          <w:szCs w:val="28"/>
        </w:rPr>
        <w:t>Nelson R. A Culture of Confidence. Jackson : University Press of Mississippi, 2010. 277 p.</w:t>
      </w:r>
    </w:p>
    <w:p w14:paraId="2FE4DFA8" w14:textId="22A97DBD" w:rsidR="009E3915" w:rsidRPr="008E3C4C" w:rsidRDefault="00136547"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 xml:space="preserve">Abramson S. What Is Metamodernism? // HUFFPOST. 2017. URL: </w:t>
      </w:r>
      <w:hyperlink r:id="rId18" w:history="1">
        <w:r w:rsidRPr="008E3C4C">
          <w:rPr>
            <w:rStyle w:val="a4"/>
            <w:rFonts w:ascii="Times New Roman" w:hAnsi="Times New Roman" w:cs="Times New Roman"/>
            <w:sz w:val="28"/>
            <w:szCs w:val="28"/>
          </w:rPr>
          <w:t>https://www.huffingtonpost.com/entry/what-is-metamodernism_us_586e7075e4b0a5e600a788cd</w:t>
        </w:r>
      </w:hyperlink>
      <w:r w:rsidRPr="008E3C4C">
        <w:rPr>
          <w:rFonts w:ascii="Times New Roman" w:hAnsi="Times New Roman" w:cs="Times New Roman"/>
          <w:sz w:val="28"/>
          <w:szCs w:val="28"/>
        </w:rPr>
        <w:t xml:space="preserve"> (дата звернення: 15 листопада 2024 р.).</w:t>
      </w:r>
    </w:p>
    <w:p w14:paraId="7A64EEBE" w14:textId="3C8A6DB6" w:rsidR="009E3915" w:rsidRPr="008E3C4C" w:rsidRDefault="00136547" w:rsidP="008E3C4C">
      <w:pPr>
        <w:pStyle w:val="a3"/>
        <w:numPr>
          <w:ilvl w:val="0"/>
          <w:numId w:val="44"/>
        </w:numPr>
        <w:spacing w:before="0" w:beforeAutospacing="0" w:after="0" w:afterAutospacing="0"/>
        <w:rPr>
          <w:sz w:val="28"/>
          <w:szCs w:val="28"/>
        </w:rPr>
      </w:pPr>
      <w:r w:rsidRPr="008E3C4C">
        <w:rPr>
          <w:sz w:val="28"/>
          <w:szCs w:val="28"/>
        </w:rPr>
        <w:t>Ball J. Post-truth: How Bullshit Conquered the World. London : Biteback Publishing, 2017.</w:t>
      </w:r>
    </w:p>
    <w:p w14:paraId="0D27F081" w14:textId="2D43E866" w:rsidR="009E3915" w:rsidRPr="008E3C4C" w:rsidRDefault="00136547"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Paul, C. Strategic Communication: Origins, Concepts, and Current Debates. Santa Barbara: Praeger, 2011. 240 p</w:t>
      </w:r>
      <w:r w:rsidR="009E3915" w:rsidRPr="008E3C4C">
        <w:rPr>
          <w:rFonts w:ascii="Times New Roman" w:eastAsia="Times New Roman" w:hAnsi="Times New Roman" w:cs="Times New Roman"/>
          <w:sz w:val="28"/>
          <w:szCs w:val="28"/>
          <w:lang w:eastAsia="uk-UA"/>
        </w:rPr>
        <w:t>.</w:t>
      </w:r>
    </w:p>
    <w:p w14:paraId="3945E59F" w14:textId="16778806" w:rsidR="00B43E59" w:rsidRPr="008E3C4C" w:rsidRDefault="00136547" w:rsidP="008E3C4C">
      <w:pPr>
        <w:pStyle w:val="ac"/>
        <w:numPr>
          <w:ilvl w:val="0"/>
          <w:numId w:val="44"/>
        </w:numPr>
        <w:spacing w:after="0" w:line="240" w:lineRule="auto"/>
        <w:rPr>
          <w:rFonts w:ascii="Times New Roman" w:eastAsia="Times New Roman" w:hAnsi="Times New Roman" w:cs="Times New Roman"/>
          <w:sz w:val="28"/>
          <w:szCs w:val="28"/>
          <w:lang w:val="en-US" w:eastAsia="ru-RU"/>
        </w:rPr>
      </w:pPr>
      <w:r w:rsidRPr="008E3C4C">
        <w:rPr>
          <w:rFonts w:ascii="Times New Roman" w:eastAsia="Times New Roman" w:hAnsi="Times New Roman" w:cs="Times New Roman"/>
          <w:i/>
          <w:iCs/>
          <w:sz w:val="28"/>
          <w:szCs w:val="28"/>
          <w:lang w:val="en-US" w:eastAsia="ru-RU"/>
        </w:rPr>
        <w:t>Geertz, C. The Interpretation of Cultures: Selected Essays. New York: Basic Books, 1973. 470 p.</w:t>
      </w:r>
      <w:r w:rsidRPr="008E3C4C">
        <w:rPr>
          <w:rFonts w:ascii="Times New Roman" w:eastAsia="Times New Roman" w:hAnsi="Times New Roman" w:cs="Times New Roman"/>
          <w:sz w:val="28"/>
          <w:szCs w:val="28"/>
          <w:lang w:val="en-US" w:eastAsia="ru-RU"/>
        </w:rPr>
        <w:t xml:space="preserve"> </w:t>
      </w:r>
    </w:p>
    <w:p w14:paraId="16C03B8F" w14:textId="443D58C5" w:rsidR="009E3915" w:rsidRPr="008E3C4C" w:rsidRDefault="00136547"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Курій О. Вплив ЗМІ на формування гендерних стереотипів // Матеріали VII Всеукраїнської студентської науково-технічної конференції "Природничі та гуманітарні науки. Актуальні питання", 23–24 квітня 2015 р. – Тернопіль: ТНТУ, 2015. – С. 199–200</w:t>
      </w:r>
      <w:r w:rsidR="00B43E59" w:rsidRPr="008E3C4C">
        <w:rPr>
          <w:rFonts w:ascii="Times New Roman" w:hAnsi="Times New Roman" w:cs="Times New Roman"/>
          <w:sz w:val="28"/>
          <w:szCs w:val="28"/>
        </w:rPr>
        <w:t>.</w:t>
      </w:r>
    </w:p>
    <w:p w14:paraId="7605DBD1" w14:textId="347CD698" w:rsidR="009E3915" w:rsidRPr="008E3C4C" w:rsidRDefault="00136547"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 xml:space="preserve">Лавлінський Р. Механізми формування соціальних стереотипів у суспільстві засобами мас-медіа // Наукові записки Національного університету "Острозька академія". Серія: Філософія. 2010. №7. С. 164–176. URL: </w:t>
      </w:r>
      <w:hyperlink r:id="rId19" w:tgtFrame="_new" w:history="1">
        <w:r w:rsidRPr="008E3C4C">
          <w:rPr>
            <w:rStyle w:val="a4"/>
            <w:rFonts w:ascii="Times New Roman" w:hAnsi="Times New Roman" w:cs="Times New Roman"/>
            <w:sz w:val="28"/>
            <w:szCs w:val="28"/>
          </w:rPr>
          <w:t>http://nbuv.gov.ua/UJRN/Nznuoafs_2010_7_18</w:t>
        </w:r>
      </w:hyperlink>
      <w:r w:rsidR="009E3915" w:rsidRPr="008E3C4C">
        <w:rPr>
          <w:rFonts w:ascii="Times New Roman" w:eastAsia="Times New Roman" w:hAnsi="Times New Roman" w:cs="Times New Roman"/>
          <w:sz w:val="28"/>
          <w:szCs w:val="28"/>
          <w:lang w:eastAsia="uk-UA"/>
        </w:rPr>
        <w:t>.</w:t>
      </w:r>
    </w:p>
    <w:p w14:paraId="04BA2DC5" w14:textId="465E7CB6" w:rsidR="009E3915" w:rsidRPr="008E3C4C" w:rsidRDefault="00136547" w:rsidP="008E3C4C">
      <w:pPr>
        <w:pStyle w:val="ac"/>
        <w:numPr>
          <w:ilvl w:val="0"/>
          <w:numId w:val="44"/>
        </w:numPr>
        <w:spacing w:after="0" w:line="360" w:lineRule="auto"/>
        <w:jc w:val="both"/>
        <w:rPr>
          <w:rFonts w:ascii="Times New Roman" w:eastAsia="Times New Roman" w:hAnsi="Times New Roman" w:cs="Times New Roman"/>
          <w:sz w:val="28"/>
          <w:szCs w:val="28"/>
          <w:lang w:val="ru-RU" w:eastAsia="uk-UA"/>
        </w:rPr>
      </w:pPr>
      <w:r w:rsidRPr="008E3C4C">
        <w:rPr>
          <w:rFonts w:ascii="Times New Roman" w:hAnsi="Times New Roman" w:cs="Times New Roman"/>
          <w:sz w:val="28"/>
          <w:szCs w:val="28"/>
        </w:rPr>
        <w:t xml:space="preserve">Березова А. С. Роль кінематографу у формуванні соціальних стереотипів / наук. керівник Н. М. Дашенкова // Радіоелектроніка та молодь у XXI </w:t>
      </w:r>
      <w:r w:rsidRPr="008E3C4C">
        <w:rPr>
          <w:rFonts w:ascii="Times New Roman" w:hAnsi="Times New Roman" w:cs="Times New Roman"/>
          <w:sz w:val="28"/>
          <w:szCs w:val="28"/>
        </w:rPr>
        <w:lastRenderedPageBreak/>
        <w:t>столітті: матеріали 28-го Міжнар. молодіж. форуму, 16–18 квіт. 2024 р. – Харків: ХНУРЕ, 2024. – Т. 9. – С. 11–12</w:t>
      </w:r>
      <w:r w:rsidR="009E3915" w:rsidRPr="008E3C4C">
        <w:rPr>
          <w:rFonts w:ascii="Times New Roman" w:eastAsia="Times New Roman" w:hAnsi="Times New Roman" w:cs="Times New Roman"/>
          <w:sz w:val="28"/>
          <w:szCs w:val="28"/>
          <w:lang w:val="ru-RU" w:eastAsia="uk-UA"/>
        </w:rPr>
        <w:t>.</w:t>
      </w:r>
    </w:p>
    <w:p w14:paraId="757AA42C" w14:textId="1EE6C67A" w:rsidR="009E3915" w:rsidRPr="008E3C4C" w:rsidRDefault="00136547" w:rsidP="008E3C4C">
      <w:pPr>
        <w:pStyle w:val="a3"/>
        <w:numPr>
          <w:ilvl w:val="0"/>
          <w:numId w:val="44"/>
        </w:numPr>
        <w:spacing w:before="0" w:beforeAutospacing="0" w:after="0" w:afterAutospacing="0"/>
        <w:rPr>
          <w:i/>
          <w:iCs/>
          <w:sz w:val="28"/>
          <w:szCs w:val="28"/>
        </w:rPr>
      </w:pPr>
      <w:r w:rsidRPr="008E3C4C">
        <w:rPr>
          <w:rStyle w:val="ab"/>
          <w:i w:val="0"/>
          <w:iCs w:val="0"/>
          <w:sz w:val="28"/>
          <w:szCs w:val="28"/>
        </w:rPr>
        <w:t>Rickitt, R. Special Effects: The History and Technique. New York: Billboard Books, 2007. 272 p.</w:t>
      </w:r>
    </w:p>
    <w:p w14:paraId="7CF9225E" w14:textId="310A4E49" w:rsidR="009E3915" w:rsidRPr="008E3C4C" w:rsidRDefault="00136547" w:rsidP="008E3C4C">
      <w:pPr>
        <w:pStyle w:val="a3"/>
        <w:numPr>
          <w:ilvl w:val="0"/>
          <w:numId w:val="44"/>
        </w:numPr>
        <w:spacing w:before="0" w:beforeAutospacing="0" w:after="0" w:afterAutospacing="0"/>
        <w:rPr>
          <w:i/>
          <w:iCs/>
          <w:sz w:val="28"/>
          <w:szCs w:val="28"/>
        </w:rPr>
      </w:pPr>
      <w:r w:rsidRPr="008E3C4C">
        <w:rPr>
          <w:rStyle w:val="ab"/>
          <w:i w:val="0"/>
          <w:iCs w:val="0"/>
          <w:sz w:val="28"/>
          <w:szCs w:val="28"/>
        </w:rPr>
        <w:t>Postman, N. Amusing Ourselves to Death: Public Discourse in the Age of Show Business. New York: Penguin Books, 1985. 184 p.</w:t>
      </w:r>
    </w:p>
    <w:p w14:paraId="7CA8700C" w14:textId="3F17369E" w:rsidR="009E3915" w:rsidRPr="008E3C4C" w:rsidRDefault="00A95523" w:rsidP="008E3C4C">
      <w:pPr>
        <w:pStyle w:val="ac"/>
        <w:numPr>
          <w:ilvl w:val="0"/>
          <w:numId w:val="44"/>
        </w:numPr>
        <w:spacing w:after="0" w:line="360" w:lineRule="auto"/>
        <w:jc w:val="both"/>
        <w:rPr>
          <w:rFonts w:ascii="Times New Roman" w:eastAsia="Times New Roman" w:hAnsi="Times New Roman" w:cs="Times New Roman"/>
          <w:sz w:val="28"/>
          <w:szCs w:val="28"/>
          <w:lang w:val="en-US" w:eastAsia="uk-UA"/>
        </w:rPr>
      </w:pPr>
      <w:r w:rsidRPr="008E3C4C">
        <w:rPr>
          <w:rFonts w:ascii="Times New Roman" w:hAnsi="Times New Roman" w:cs="Times New Roman"/>
          <w:sz w:val="28"/>
          <w:szCs w:val="28"/>
        </w:rPr>
        <w:t>King, G. Spectacular Narratives: Hollywood in the Age of the Blockbuster. London: I.B. Tauris, 2000. 213 p</w:t>
      </w:r>
      <w:r w:rsidR="002328D3" w:rsidRPr="008E3C4C">
        <w:rPr>
          <w:rFonts w:ascii="Times New Roman" w:hAnsi="Times New Roman" w:cs="Times New Roman"/>
          <w:sz w:val="28"/>
          <w:szCs w:val="28"/>
        </w:rPr>
        <w:t>.</w:t>
      </w:r>
    </w:p>
    <w:p w14:paraId="64DF7EF5" w14:textId="37CEF384" w:rsidR="009E3915" w:rsidRPr="008E3C4C" w:rsidRDefault="002328D3" w:rsidP="008E3C4C">
      <w:pPr>
        <w:pStyle w:val="ac"/>
        <w:numPr>
          <w:ilvl w:val="0"/>
          <w:numId w:val="44"/>
        </w:numPr>
        <w:spacing w:after="0" w:line="360" w:lineRule="auto"/>
        <w:jc w:val="both"/>
        <w:rPr>
          <w:rFonts w:ascii="Times New Roman" w:eastAsia="Times New Roman" w:hAnsi="Times New Roman" w:cs="Times New Roman"/>
          <w:sz w:val="28"/>
          <w:szCs w:val="28"/>
          <w:lang w:val="en-US" w:eastAsia="uk-UA"/>
        </w:rPr>
      </w:pPr>
      <w:r w:rsidRPr="008E3C4C">
        <w:rPr>
          <w:rStyle w:val="aa"/>
          <w:rFonts w:ascii="Times New Roman" w:hAnsi="Times New Roman" w:cs="Times New Roman"/>
          <w:b w:val="0"/>
          <w:bCs w:val="0"/>
          <w:sz w:val="28"/>
          <w:szCs w:val="28"/>
        </w:rPr>
        <w:t>Nolan, C</w:t>
      </w:r>
      <w:r w:rsidRPr="008E3C4C">
        <w:rPr>
          <w:rFonts w:ascii="Times New Roman" w:hAnsi="Times New Roman" w:cs="Times New Roman"/>
          <w:sz w:val="28"/>
          <w:szCs w:val="28"/>
        </w:rPr>
        <w:t xml:space="preserve">. </w:t>
      </w:r>
      <w:r w:rsidRPr="008E3C4C">
        <w:rPr>
          <w:rStyle w:val="ab"/>
          <w:rFonts w:ascii="Times New Roman" w:hAnsi="Times New Roman" w:cs="Times New Roman"/>
          <w:sz w:val="28"/>
          <w:szCs w:val="28"/>
        </w:rPr>
        <w:t>Interstellar: Beyond Time and Space</w:t>
      </w:r>
      <w:r w:rsidRPr="008E3C4C">
        <w:rPr>
          <w:rFonts w:ascii="Times New Roman" w:hAnsi="Times New Roman" w:cs="Times New Roman"/>
          <w:sz w:val="28"/>
          <w:szCs w:val="28"/>
        </w:rPr>
        <w:t xml:space="preserve"> / edited by Mark Cotta Vaz. London: Titan Books</w:t>
      </w:r>
      <w:r w:rsidR="00A95523" w:rsidRPr="008E3C4C">
        <w:rPr>
          <w:rFonts w:ascii="Times New Roman" w:hAnsi="Times New Roman" w:cs="Times New Roman"/>
          <w:sz w:val="28"/>
          <w:szCs w:val="28"/>
        </w:rPr>
        <w:t>, 2014</w:t>
      </w:r>
      <w:r w:rsidRPr="008E3C4C">
        <w:rPr>
          <w:rFonts w:ascii="Times New Roman" w:hAnsi="Times New Roman" w:cs="Times New Roman"/>
          <w:sz w:val="28"/>
          <w:szCs w:val="28"/>
        </w:rPr>
        <w:t xml:space="preserve"> — 176 с</w:t>
      </w:r>
      <w:r w:rsidR="009E3915" w:rsidRPr="008E3C4C">
        <w:rPr>
          <w:rFonts w:ascii="Times New Roman" w:eastAsia="Times New Roman" w:hAnsi="Times New Roman" w:cs="Times New Roman"/>
          <w:sz w:val="28"/>
          <w:szCs w:val="28"/>
          <w:lang w:val="en-US" w:eastAsia="uk-UA"/>
        </w:rPr>
        <w:t>.</w:t>
      </w:r>
    </w:p>
    <w:p w14:paraId="6D166DEB" w14:textId="786C2A99" w:rsidR="009E3915" w:rsidRPr="008E3C4C" w:rsidRDefault="002328D3" w:rsidP="008E3C4C">
      <w:pPr>
        <w:pStyle w:val="ac"/>
        <w:numPr>
          <w:ilvl w:val="0"/>
          <w:numId w:val="44"/>
        </w:numPr>
        <w:spacing w:after="0" w:line="360" w:lineRule="auto"/>
        <w:jc w:val="both"/>
        <w:rPr>
          <w:rFonts w:ascii="Times New Roman" w:eastAsia="Times New Roman" w:hAnsi="Times New Roman" w:cs="Times New Roman"/>
          <w:sz w:val="28"/>
          <w:szCs w:val="28"/>
          <w:lang w:val="en-US" w:eastAsia="uk-UA"/>
        </w:rPr>
      </w:pPr>
      <w:r w:rsidRPr="008E3C4C">
        <w:rPr>
          <w:rStyle w:val="aa"/>
          <w:rFonts w:ascii="Times New Roman" w:hAnsi="Times New Roman" w:cs="Times New Roman"/>
          <w:b w:val="0"/>
          <w:bCs w:val="0"/>
          <w:sz w:val="28"/>
          <w:szCs w:val="28"/>
        </w:rPr>
        <w:t>Tryon, C</w:t>
      </w:r>
      <w:r w:rsidRPr="008E3C4C">
        <w:rPr>
          <w:rFonts w:ascii="Times New Roman" w:hAnsi="Times New Roman" w:cs="Times New Roman"/>
          <w:sz w:val="28"/>
          <w:szCs w:val="28"/>
        </w:rPr>
        <w:t xml:space="preserve">. </w:t>
      </w:r>
      <w:r w:rsidRPr="008E3C4C">
        <w:rPr>
          <w:rStyle w:val="ab"/>
          <w:rFonts w:ascii="Times New Roman" w:hAnsi="Times New Roman" w:cs="Times New Roman"/>
          <w:sz w:val="28"/>
          <w:szCs w:val="28"/>
        </w:rPr>
        <w:t>On-Demand Culture: Digital Delivery and the Future of Movies</w:t>
      </w:r>
      <w:r w:rsidRPr="008E3C4C">
        <w:rPr>
          <w:rFonts w:ascii="Times New Roman" w:hAnsi="Times New Roman" w:cs="Times New Roman"/>
          <w:sz w:val="28"/>
          <w:szCs w:val="28"/>
        </w:rPr>
        <w:t>. New Brunswick: Rutgers University Press</w:t>
      </w:r>
      <w:r w:rsidR="00A95523" w:rsidRPr="008E3C4C">
        <w:rPr>
          <w:rFonts w:ascii="Times New Roman" w:hAnsi="Times New Roman" w:cs="Times New Roman"/>
          <w:sz w:val="28"/>
          <w:szCs w:val="28"/>
        </w:rPr>
        <w:t>, 2013</w:t>
      </w:r>
      <w:r w:rsidRPr="008E3C4C">
        <w:rPr>
          <w:rFonts w:ascii="Times New Roman" w:hAnsi="Times New Roman" w:cs="Times New Roman"/>
          <w:sz w:val="28"/>
          <w:szCs w:val="28"/>
        </w:rPr>
        <w:t xml:space="preserve"> — 248 с</w:t>
      </w:r>
      <w:r w:rsidR="009E3915" w:rsidRPr="008E3C4C">
        <w:rPr>
          <w:rFonts w:ascii="Times New Roman" w:eastAsia="Times New Roman" w:hAnsi="Times New Roman" w:cs="Times New Roman"/>
          <w:sz w:val="28"/>
          <w:szCs w:val="28"/>
          <w:lang w:val="en-US" w:eastAsia="uk-UA"/>
        </w:rPr>
        <w:t>.</w:t>
      </w:r>
    </w:p>
    <w:p w14:paraId="1083C650" w14:textId="43AF8538" w:rsidR="009E3915" w:rsidRPr="008E3C4C" w:rsidRDefault="002328D3" w:rsidP="008E3C4C">
      <w:pPr>
        <w:pStyle w:val="a3"/>
        <w:numPr>
          <w:ilvl w:val="0"/>
          <w:numId w:val="44"/>
        </w:numPr>
        <w:spacing w:before="0" w:beforeAutospacing="0" w:after="0" w:afterAutospacing="0"/>
        <w:rPr>
          <w:sz w:val="28"/>
          <w:szCs w:val="28"/>
        </w:rPr>
      </w:pPr>
      <w:r w:rsidRPr="008E3C4C">
        <w:rPr>
          <w:rStyle w:val="aa"/>
          <w:b w:val="0"/>
          <w:bCs w:val="0"/>
          <w:sz w:val="28"/>
          <w:szCs w:val="28"/>
        </w:rPr>
        <w:t>Євсєєв, О. С</w:t>
      </w:r>
      <w:r w:rsidRPr="008E3C4C">
        <w:rPr>
          <w:sz w:val="28"/>
          <w:szCs w:val="28"/>
        </w:rPr>
        <w:t xml:space="preserve">. </w:t>
      </w:r>
      <w:r w:rsidRPr="008E3C4C">
        <w:rPr>
          <w:rStyle w:val="ab"/>
          <w:sz w:val="28"/>
          <w:szCs w:val="28"/>
        </w:rPr>
        <w:t>Створення інтерактивних медіа</w:t>
      </w:r>
      <w:r w:rsidRPr="008E3C4C">
        <w:rPr>
          <w:sz w:val="28"/>
          <w:szCs w:val="28"/>
        </w:rPr>
        <w:t>. Харків: ХНЕУ ім. С. Кузнеця</w:t>
      </w:r>
      <w:r w:rsidR="00A95523" w:rsidRPr="008E3C4C">
        <w:rPr>
          <w:sz w:val="28"/>
          <w:szCs w:val="28"/>
        </w:rPr>
        <w:t>, 2020</w:t>
      </w:r>
      <w:r w:rsidRPr="008E3C4C">
        <w:rPr>
          <w:sz w:val="28"/>
          <w:szCs w:val="28"/>
        </w:rPr>
        <w:t xml:space="preserve"> — С. 1–2</w:t>
      </w:r>
      <w:r w:rsidR="009E3915" w:rsidRPr="008E3C4C">
        <w:rPr>
          <w:sz w:val="28"/>
          <w:szCs w:val="28"/>
          <w:lang w:val="ru-RU"/>
        </w:rPr>
        <w:t>.</w:t>
      </w:r>
    </w:p>
    <w:p w14:paraId="2A5B9AF1" w14:textId="506790D7" w:rsidR="009E3915" w:rsidRPr="008E3C4C" w:rsidRDefault="00A95523" w:rsidP="008E3C4C">
      <w:pPr>
        <w:pStyle w:val="ac"/>
        <w:numPr>
          <w:ilvl w:val="0"/>
          <w:numId w:val="44"/>
        </w:numPr>
        <w:spacing w:after="0" w:line="360" w:lineRule="auto"/>
        <w:jc w:val="both"/>
        <w:rPr>
          <w:rFonts w:ascii="Times New Roman" w:eastAsia="Times New Roman" w:hAnsi="Times New Roman" w:cs="Times New Roman"/>
          <w:sz w:val="28"/>
          <w:szCs w:val="28"/>
          <w:lang w:val="ru-RU" w:eastAsia="uk-UA"/>
        </w:rPr>
      </w:pPr>
      <w:r w:rsidRPr="008E3C4C">
        <w:rPr>
          <w:rFonts w:ascii="Times New Roman" w:hAnsi="Times New Roman" w:cs="Times New Roman"/>
          <w:sz w:val="28"/>
          <w:szCs w:val="28"/>
        </w:rPr>
        <w:t xml:space="preserve">Войтенко, О. А. Проектування інтерактивних медіасистем. Їх розвиток та застосування у сучасному світі // </w:t>
      </w:r>
      <w:r w:rsidRPr="008E3C4C">
        <w:rPr>
          <w:rFonts w:ascii="Times New Roman" w:hAnsi="Times New Roman" w:cs="Times New Roman"/>
          <w:i/>
          <w:iCs/>
          <w:sz w:val="28"/>
          <w:szCs w:val="28"/>
        </w:rPr>
        <w:t>Науково-дослідна робота молодих учених: стан, проблеми, перспективи</w:t>
      </w:r>
      <w:r w:rsidRPr="008E3C4C">
        <w:rPr>
          <w:rFonts w:ascii="Times New Roman" w:hAnsi="Times New Roman" w:cs="Times New Roman"/>
          <w:sz w:val="28"/>
          <w:szCs w:val="28"/>
        </w:rPr>
        <w:t>: матеріали ІІ Всеукраїнської науково-практичної інтернет-конференції, присвяченої 95-річчю Херсонського державного університету, 12–16 листопада 2012 р. – Херсон, 2012. – С. 362–366</w:t>
      </w:r>
      <w:r w:rsidR="009E3915" w:rsidRPr="008E3C4C">
        <w:rPr>
          <w:rFonts w:ascii="Times New Roman" w:eastAsia="Times New Roman" w:hAnsi="Times New Roman" w:cs="Times New Roman"/>
          <w:sz w:val="28"/>
          <w:szCs w:val="28"/>
          <w:lang w:val="ru-RU" w:eastAsia="uk-UA"/>
        </w:rPr>
        <w:t>.</w:t>
      </w:r>
    </w:p>
    <w:p w14:paraId="1753EC04" w14:textId="2292AEC9" w:rsidR="009E3915" w:rsidRPr="008E3C4C" w:rsidRDefault="00A95523" w:rsidP="008E3C4C">
      <w:pPr>
        <w:pStyle w:val="ac"/>
        <w:numPr>
          <w:ilvl w:val="0"/>
          <w:numId w:val="44"/>
        </w:numPr>
        <w:spacing w:after="0"/>
        <w:rPr>
          <w:rFonts w:ascii="Times New Roman" w:hAnsi="Times New Roman" w:cs="Times New Roman"/>
          <w:sz w:val="28"/>
          <w:szCs w:val="28"/>
        </w:rPr>
      </w:pPr>
      <w:r w:rsidRPr="008E3C4C">
        <w:rPr>
          <w:rStyle w:val="aa"/>
          <w:rFonts w:ascii="Times New Roman" w:hAnsi="Times New Roman" w:cs="Times New Roman"/>
          <w:b w:val="0"/>
          <w:bCs w:val="0"/>
          <w:sz w:val="28"/>
          <w:szCs w:val="28"/>
        </w:rPr>
        <w:t>Левенець, Ю., Шаповал, Ю. (ред.). Політична енциклопедія / за заг. ред. Ю. Левенця, Ю. Шаповала. – К. : Парламентське видавництво, 2011. – 808 с.</w:t>
      </w:r>
    </w:p>
    <w:p w14:paraId="66CB4915" w14:textId="0F2DF993" w:rsidR="00B455EB" w:rsidRPr="008E3C4C" w:rsidRDefault="00A95523" w:rsidP="008E3C4C">
      <w:pPr>
        <w:pStyle w:val="a3"/>
        <w:numPr>
          <w:ilvl w:val="0"/>
          <w:numId w:val="44"/>
        </w:numPr>
        <w:spacing w:before="0" w:beforeAutospacing="0" w:after="0" w:afterAutospacing="0"/>
        <w:rPr>
          <w:sz w:val="28"/>
          <w:szCs w:val="28"/>
        </w:rPr>
      </w:pPr>
      <w:r w:rsidRPr="008E3C4C">
        <w:rPr>
          <w:sz w:val="28"/>
          <w:szCs w:val="28"/>
          <w:lang w:val="en-US"/>
        </w:rPr>
        <w:t>G</w:t>
      </w:r>
      <w:r w:rsidRPr="008E3C4C">
        <w:rPr>
          <w:sz w:val="28"/>
          <w:szCs w:val="28"/>
        </w:rPr>
        <w:t xml:space="preserve">oebbels, J. (1935). </w:t>
      </w:r>
      <w:r w:rsidRPr="008E3C4C">
        <w:rPr>
          <w:rStyle w:val="ab"/>
          <w:sz w:val="28"/>
          <w:szCs w:val="28"/>
        </w:rPr>
        <w:t>Der Angriff: Aufsätze aus der Kampfzeit</w:t>
      </w:r>
      <w:r w:rsidRPr="008E3C4C">
        <w:rPr>
          <w:sz w:val="28"/>
          <w:szCs w:val="28"/>
        </w:rPr>
        <w:t xml:space="preserve">. München: [Verlag], 345 </w:t>
      </w:r>
      <w:r w:rsidRPr="008E3C4C">
        <w:rPr>
          <w:sz w:val="28"/>
          <w:szCs w:val="28"/>
          <w:lang w:val="en-US"/>
        </w:rPr>
        <w:t>p</w:t>
      </w:r>
      <w:r w:rsidRPr="008E3C4C">
        <w:rPr>
          <w:sz w:val="28"/>
          <w:szCs w:val="28"/>
        </w:rPr>
        <w:t>.</w:t>
      </w:r>
    </w:p>
    <w:p w14:paraId="43421A90" w14:textId="36C04696" w:rsidR="009E3915" w:rsidRPr="008E3C4C" w:rsidRDefault="00A95523" w:rsidP="008E3C4C">
      <w:pPr>
        <w:pStyle w:val="ac"/>
        <w:numPr>
          <w:ilvl w:val="0"/>
          <w:numId w:val="44"/>
        </w:numPr>
        <w:spacing w:after="0" w:line="360" w:lineRule="auto"/>
        <w:jc w:val="both"/>
        <w:rPr>
          <w:rFonts w:ascii="Times New Roman" w:eastAsia="Times New Roman" w:hAnsi="Times New Roman" w:cs="Times New Roman"/>
          <w:sz w:val="28"/>
          <w:szCs w:val="28"/>
          <w:lang w:eastAsia="uk-UA"/>
        </w:rPr>
      </w:pPr>
      <w:r w:rsidRPr="008E3C4C">
        <w:rPr>
          <w:rFonts w:ascii="Times New Roman" w:hAnsi="Times New Roman" w:cs="Times New Roman"/>
          <w:sz w:val="28"/>
          <w:szCs w:val="28"/>
        </w:rPr>
        <w:t xml:space="preserve">Олешко, Я. І. (2022). Пропаганда нацизму в німецькому художньому кінодискурсі 1933–1945 років // </w:t>
      </w:r>
      <w:r w:rsidRPr="008E3C4C">
        <w:rPr>
          <w:rFonts w:ascii="Times New Roman" w:hAnsi="Times New Roman" w:cs="Times New Roman"/>
          <w:i/>
          <w:iCs/>
          <w:sz w:val="28"/>
          <w:szCs w:val="28"/>
        </w:rPr>
        <w:t>Актуальні проблеми сучасної лінгвістики та методики навчання іноземних мов у дослідженнях студентів: збірник статей</w:t>
      </w:r>
      <w:r w:rsidRPr="008E3C4C">
        <w:rPr>
          <w:rFonts w:ascii="Times New Roman" w:hAnsi="Times New Roman" w:cs="Times New Roman"/>
          <w:sz w:val="28"/>
          <w:szCs w:val="28"/>
        </w:rPr>
        <w:t xml:space="preserve"> / вип. 18. – Харків: Харківський національний університет імені В. Н. Каразіна, 2022. – С. 100–109</w:t>
      </w:r>
      <w:r w:rsidR="009E3915" w:rsidRPr="008E3C4C">
        <w:rPr>
          <w:rFonts w:ascii="Times New Roman" w:eastAsia="Times New Roman" w:hAnsi="Times New Roman" w:cs="Times New Roman"/>
          <w:sz w:val="28"/>
          <w:szCs w:val="28"/>
          <w:lang w:eastAsia="uk-UA"/>
        </w:rPr>
        <w:t>.</w:t>
      </w:r>
    </w:p>
    <w:p w14:paraId="5A01E1A6" w14:textId="5E9CA04F" w:rsidR="009E3915" w:rsidRPr="008E3C4C" w:rsidRDefault="00B455EB" w:rsidP="008E3C4C">
      <w:pPr>
        <w:pStyle w:val="ac"/>
        <w:numPr>
          <w:ilvl w:val="0"/>
          <w:numId w:val="44"/>
        </w:numPr>
        <w:spacing w:after="0" w:line="360" w:lineRule="auto"/>
        <w:jc w:val="both"/>
        <w:rPr>
          <w:rFonts w:ascii="Times New Roman" w:eastAsia="Times New Roman" w:hAnsi="Times New Roman" w:cs="Times New Roman"/>
          <w:sz w:val="28"/>
          <w:szCs w:val="28"/>
          <w:lang w:val="ru-RU" w:eastAsia="uk-UA"/>
        </w:rPr>
      </w:pPr>
      <w:r w:rsidRPr="008E3C4C">
        <w:rPr>
          <w:rFonts w:ascii="Times New Roman" w:hAnsi="Times New Roman" w:cs="Times New Roman"/>
          <w:sz w:val="28"/>
          <w:szCs w:val="28"/>
        </w:rPr>
        <w:t xml:space="preserve">Денисюк Ж. З. Пропаганда та контрпропаганда в контексті стратегій державної інформаційної політики // Вчені записки ТНУ імені В. І. </w:t>
      </w:r>
      <w:r w:rsidRPr="008E3C4C">
        <w:rPr>
          <w:rFonts w:ascii="Times New Roman" w:hAnsi="Times New Roman" w:cs="Times New Roman"/>
          <w:sz w:val="28"/>
          <w:szCs w:val="28"/>
        </w:rPr>
        <w:lastRenderedPageBreak/>
        <w:t>Вернадського. Серія: Державне управління. 2021. Т. 32 (71), № 2. С. 46–50</w:t>
      </w:r>
      <w:r w:rsidR="009E3915" w:rsidRPr="008E3C4C">
        <w:rPr>
          <w:rFonts w:ascii="Times New Roman" w:eastAsia="Times New Roman" w:hAnsi="Times New Roman" w:cs="Times New Roman"/>
          <w:sz w:val="28"/>
          <w:szCs w:val="28"/>
          <w:lang w:val="ru-RU" w:eastAsia="uk-UA"/>
        </w:rPr>
        <w:t>.</w:t>
      </w:r>
    </w:p>
    <w:p w14:paraId="153A8742" w14:textId="27F1C536" w:rsidR="009E3915" w:rsidRPr="008E3C4C" w:rsidRDefault="00B232DB" w:rsidP="008E3C4C">
      <w:pPr>
        <w:pStyle w:val="ac"/>
        <w:numPr>
          <w:ilvl w:val="0"/>
          <w:numId w:val="44"/>
        </w:numPr>
        <w:spacing w:after="0" w:line="360" w:lineRule="auto"/>
        <w:jc w:val="both"/>
        <w:rPr>
          <w:rFonts w:ascii="Times New Roman" w:eastAsia="Times New Roman" w:hAnsi="Times New Roman" w:cs="Times New Roman"/>
          <w:sz w:val="28"/>
          <w:szCs w:val="28"/>
          <w:lang w:val="ru-RU" w:eastAsia="uk-UA"/>
        </w:rPr>
      </w:pPr>
      <w:r w:rsidRPr="008E3C4C">
        <w:rPr>
          <w:rFonts w:ascii="Times New Roman" w:hAnsi="Times New Roman" w:cs="Times New Roman"/>
          <w:sz w:val="28"/>
          <w:szCs w:val="28"/>
        </w:rPr>
        <w:t>Діська К. А. Пропагандистська комунікація у промовах А. Гітлера та В. Путіна: порівняльний аспект: кваліфікаційна робота на здобуття освітнього ступеня «бакалавр» / К. А. Діська. — Черкаси, 2023. — 120 с.</w:t>
      </w:r>
    </w:p>
    <w:p w14:paraId="01639C50" w14:textId="218519B2" w:rsidR="009E3915" w:rsidRPr="008E3C4C" w:rsidRDefault="00B232DB" w:rsidP="008E3C4C">
      <w:pPr>
        <w:pStyle w:val="ac"/>
        <w:numPr>
          <w:ilvl w:val="0"/>
          <w:numId w:val="44"/>
        </w:numPr>
        <w:spacing w:after="0" w:line="360" w:lineRule="auto"/>
        <w:jc w:val="both"/>
        <w:rPr>
          <w:rFonts w:ascii="Times New Roman" w:eastAsia="Times New Roman" w:hAnsi="Times New Roman" w:cs="Times New Roman"/>
          <w:sz w:val="28"/>
          <w:szCs w:val="28"/>
          <w:lang w:val="ru-RU" w:eastAsia="uk-UA"/>
        </w:rPr>
      </w:pPr>
      <w:r w:rsidRPr="008E3C4C">
        <w:rPr>
          <w:rFonts w:ascii="Times New Roman" w:hAnsi="Times New Roman" w:cs="Times New Roman"/>
          <w:sz w:val="28"/>
          <w:szCs w:val="28"/>
        </w:rPr>
        <w:t>Барасій В. Ю. Шостий "Слуга народу": ЗМІ про політичні технології В. Зеленського / В. Ю. Барасій // Трансформація політичних процесів у XXI столітті, IX Національний конвент: матеріали IX Національного конвенту Міжнародної асоціації студентів політичної науки (м. Київ, 23-24 травня 2019 р.) / за загальною редакцією Конверського А. Є. та ін. — Київ, 2019. — С. 34-39.</w:t>
      </w:r>
    </w:p>
    <w:p w14:paraId="6570586A" w14:textId="5B8E2384" w:rsidR="009E3915" w:rsidRPr="008E3C4C" w:rsidRDefault="00B232DB" w:rsidP="008E3C4C">
      <w:pPr>
        <w:pStyle w:val="ac"/>
        <w:numPr>
          <w:ilvl w:val="0"/>
          <w:numId w:val="44"/>
        </w:numPr>
        <w:spacing w:after="0" w:line="360" w:lineRule="auto"/>
        <w:jc w:val="both"/>
        <w:rPr>
          <w:rFonts w:ascii="Times New Roman" w:eastAsia="Times New Roman" w:hAnsi="Times New Roman" w:cs="Times New Roman"/>
          <w:sz w:val="28"/>
          <w:szCs w:val="28"/>
          <w:lang w:val="ru-RU" w:eastAsia="uk-UA"/>
        </w:rPr>
      </w:pPr>
      <w:r w:rsidRPr="008E3C4C">
        <w:rPr>
          <w:rFonts w:ascii="Times New Roman" w:hAnsi="Times New Roman" w:cs="Times New Roman"/>
          <w:sz w:val="28"/>
          <w:szCs w:val="28"/>
        </w:rPr>
        <w:t>Сингаєвська Д. М. Інтеркультуралізм як теоретична підстава вирішення проблеми расизму: бакалаврська робота / Д. М. Сингаєвська — Київ: Національний університет «Києво-Могилянська академія», 2022. — 67 с</w:t>
      </w:r>
      <w:r w:rsidR="009E3915" w:rsidRPr="008E3C4C">
        <w:rPr>
          <w:rFonts w:ascii="Times New Roman" w:eastAsia="Times New Roman" w:hAnsi="Times New Roman" w:cs="Times New Roman"/>
          <w:sz w:val="28"/>
          <w:szCs w:val="28"/>
          <w:lang w:val="ru-RU" w:eastAsia="uk-UA"/>
        </w:rPr>
        <w:t>.</w:t>
      </w:r>
    </w:p>
    <w:p w14:paraId="21FCD2EC" w14:textId="593C2881" w:rsidR="009E3915" w:rsidRPr="008E3C4C" w:rsidRDefault="00B232DB" w:rsidP="008E3C4C">
      <w:pPr>
        <w:pStyle w:val="ac"/>
        <w:numPr>
          <w:ilvl w:val="0"/>
          <w:numId w:val="44"/>
        </w:numPr>
        <w:spacing w:after="0" w:line="360" w:lineRule="auto"/>
        <w:jc w:val="both"/>
        <w:rPr>
          <w:rFonts w:ascii="Times New Roman" w:eastAsia="Times New Roman" w:hAnsi="Times New Roman" w:cs="Times New Roman"/>
          <w:sz w:val="28"/>
          <w:szCs w:val="28"/>
          <w:lang w:val="ru-RU" w:eastAsia="uk-UA"/>
        </w:rPr>
      </w:pPr>
      <w:r w:rsidRPr="008E3C4C">
        <w:rPr>
          <w:rFonts w:ascii="Times New Roman" w:hAnsi="Times New Roman" w:cs="Times New Roman"/>
          <w:sz w:val="28"/>
          <w:szCs w:val="28"/>
        </w:rPr>
        <w:t>Жидкова А. Є. Публічна дипломатія США в XXI ст.: дипломна робота магістра / А. Є. Жидкова — Миколаїв: Чорноморський національний університет імені Петра Могили, 2022. — 98 с.</w:t>
      </w:r>
      <w:r w:rsidR="009E3915" w:rsidRPr="008E3C4C">
        <w:rPr>
          <w:rFonts w:ascii="Times New Roman" w:eastAsia="Times New Roman" w:hAnsi="Times New Roman" w:cs="Times New Roman"/>
          <w:sz w:val="28"/>
          <w:szCs w:val="28"/>
          <w:lang w:val="ru-RU" w:eastAsia="uk-UA"/>
        </w:rPr>
        <w:t>.</w:t>
      </w:r>
    </w:p>
    <w:p w14:paraId="7B3462B3" w14:textId="238D9D8E" w:rsidR="009E3915" w:rsidRPr="008E3C4C" w:rsidRDefault="00B232DB" w:rsidP="008E3C4C">
      <w:pPr>
        <w:pStyle w:val="ac"/>
        <w:numPr>
          <w:ilvl w:val="0"/>
          <w:numId w:val="44"/>
        </w:numPr>
        <w:spacing w:after="0" w:line="360" w:lineRule="auto"/>
        <w:jc w:val="both"/>
        <w:rPr>
          <w:rFonts w:ascii="Times New Roman" w:eastAsia="Times New Roman" w:hAnsi="Times New Roman" w:cs="Times New Roman"/>
          <w:sz w:val="28"/>
          <w:szCs w:val="28"/>
          <w:lang w:val="en-US" w:eastAsia="uk-UA"/>
        </w:rPr>
      </w:pPr>
      <w:r w:rsidRPr="008E3C4C">
        <w:rPr>
          <w:rFonts w:ascii="Times New Roman" w:hAnsi="Times New Roman" w:cs="Times New Roman"/>
          <w:sz w:val="28"/>
          <w:szCs w:val="28"/>
        </w:rPr>
        <w:t xml:space="preserve">Halén, R., Mikael. </w:t>
      </w:r>
      <w:r w:rsidRPr="008E3C4C">
        <w:rPr>
          <w:rStyle w:val="ab"/>
          <w:rFonts w:ascii="Times New Roman" w:hAnsi="Times New Roman" w:cs="Times New Roman"/>
          <w:sz w:val="28"/>
          <w:szCs w:val="28"/>
        </w:rPr>
        <w:t>America in the Scope: A Post-Colonial Study of American Sniper, Mourning and Nationalism</w:t>
      </w:r>
      <w:r w:rsidRPr="008E3C4C">
        <w:rPr>
          <w:rFonts w:ascii="Times New Roman" w:hAnsi="Times New Roman" w:cs="Times New Roman"/>
          <w:sz w:val="28"/>
          <w:szCs w:val="28"/>
        </w:rPr>
        <w:t>. Stockholm University, Faculty of Humanities, Department of Media Studies, Cinema Studies, 2015. — 63 p</w:t>
      </w:r>
      <w:r w:rsidR="009E3915" w:rsidRPr="008E3C4C">
        <w:rPr>
          <w:rFonts w:ascii="Times New Roman" w:eastAsia="Times New Roman" w:hAnsi="Times New Roman" w:cs="Times New Roman"/>
          <w:sz w:val="28"/>
          <w:szCs w:val="28"/>
          <w:lang w:val="en-US" w:eastAsia="uk-UA"/>
        </w:rPr>
        <w:t>.</w:t>
      </w:r>
    </w:p>
    <w:p w14:paraId="23BB6B5C" w14:textId="4B45AF7E" w:rsidR="009E3915" w:rsidRPr="008E3C4C" w:rsidRDefault="00937848" w:rsidP="008E3C4C">
      <w:pPr>
        <w:pStyle w:val="ac"/>
        <w:numPr>
          <w:ilvl w:val="0"/>
          <w:numId w:val="44"/>
        </w:numPr>
        <w:spacing w:after="0" w:line="360" w:lineRule="auto"/>
        <w:jc w:val="both"/>
        <w:rPr>
          <w:rFonts w:ascii="Times New Roman" w:eastAsia="Times New Roman" w:hAnsi="Times New Roman" w:cs="Times New Roman"/>
          <w:sz w:val="28"/>
          <w:szCs w:val="28"/>
          <w:lang w:val="en-US" w:eastAsia="uk-UA"/>
        </w:rPr>
      </w:pPr>
      <w:r w:rsidRPr="008E3C4C">
        <w:rPr>
          <w:rStyle w:val="aa"/>
          <w:rFonts w:ascii="Times New Roman" w:hAnsi="Times New Roman" w:cs="Times New Roman"/>
          <w:b w:val="0"/>
          <w:bCs w:val="0"/>
          <w:sz w:val="28"/>
          <w:szCs w:val="28"/>
        </w:rPr>
        <w:t>Boggs, C.</w:t>
      </w:r>
      <w:r w:rsidRPr="008E3C4C">
        <w:rPr>
          <w:rFonts w:ascii="Times New Roman" w:hAnsi="Times New Roman" w:cs="Times New Roman"/>
          <w:sz w:val="28"/>
          <w:szCs w:val="28"/>
        </w:rPr>
        <w:t xml:space="preserve"> </w:t>
      </w:r>
      <w:r w:rsidRPr="008E3C4C">
        <w:rPr>
          <w:rStyle w:val="ab"/>
          <w:rFonts w:ascii="Times New Roman" w:hAnsi="Times New Roman" w:cs="Times New Roman"/>
          <w:sz w:val="28"/>
          <w:szCs w:val="28"/>
        </w:rPr>
        <w:t>Pearl Harbor: How Film Conquers History</w:t>
      </w:r>
      <w:r w:rsidRPr="008E3C4C">
        <w:rPr>
          <w:rFonts w:ascii="Times New Roman" w:hAnsi="Times New Roman" w:cs="Times New Roman"/>
          <w:sz w:val="28"/>
          <w:szCs w:val="28"/>
        </w:rPr>
        <w:t xml:space="preserve"> / C. Boggs // 2011. — С. 451–466.</w:t>
      </w:r>
      <w:r w:rsidR="009E3915" w:rsidRPr="008E3C4C">
        <w:rPr>
          <w:rFonts w:ascii="Times New Roman" w:eastAsia="Times New Roman" w:hAnsi="Times New Roman" w:cs="Times New Roman"/>
          <w:sz w:val="28"/>
          <w:szCs w:val="28"/>
          <w:lang w:val="en-US" w:eastAsia="uk-UA"/>
        </w:rPr>
        <w:t>.</w:t>
      </w:r>
    </w:p>
    <w:p w14:paraId="6812657C" w14:textId="643E167E" w:rsidR="009E3915" w:rsidRPr="008E3C4C" w:rsidRDefault="00937848" w:rsidP="008E3C4C">
      <w:pPr>
        <w:pStyle w:val="ac"/>
        <w:numPr>
          <w:ilvl w:val="0"/>
          <w:numId w:val="44"/>
        </w:numPr>
        <w:spacing w:after="0" w:line="360" w:lineRule="auto"/>
        <w:jc w:val="both"/>
        <w:rPr>
          <w:rFonts w:ascii="Times New Roman" w:eastAsia="Times New Roman" w:hAnsi="Times New Roman" w:cs="Times New Roman"/>
          <w:sz w:val="28"/>
          <w:szCs w:val="28"/>
          <w:lang w:val="en-US" w:eastAsia="uk-UA"/>
        </w:rPr>
      </w:pPr>
      <w:r w:rsidRPr="008E3C4C">
        <w:rPr>
          <w:rStyle w:val="aa"/>
          <w:rFonts w:ascii="Times New Roman" w:hAnsi="Times New Roman" w:cs="Times New Roman"/>
          <w:b w:val="0"/>
          <w:bCs w:val="0"/>
          <w:sz w:val="28"/>
          <w:szCs w:val="28"/>
        </w:rPr>
        <w:t>Легеня, В. О.</w:t>
      </w:r>
      <w:r w:rsidRPr="008E3C4C">
        <w:rPr>
          <w:rFonts w:ascii="Times New Roman" w:hAnsi="Times New Roman" w:cs="Times New Roman"/>
          <w:sz w:val="28"/>
          <w:szCs w:val="28"/>
        </w:rPr>
        <w:t xml:space="preserve"> </w:t>
      </w:r>
      <w:r w:rsidRPr="008E3C4C">
        <w:rPr>
          <w:rStyle w:val="ab"/>
          <w:rFonts w:ascii="Times New Roman" w:hAnsi="Times New Roman" w:cs="Times New Roman"/>
          <w:sz w:val="28"/>
          <w:szCs w:val="28"/>
        </w:rPr>
        <w:t>Репрезентація гендерних стереотипів у сучасній мас-медії</w:t>
      </w:r>
      <w:r w:rsidRPr="008E3C4C">
        <w:rPr>
          <w:rFonts w:ascii="Times New Roman" w:hAnsi="Times New Roman" w:cs="Times New Roman"/>
          <w:sz w:val="28"/>
          <w:szCs w:val="28"/>
        </w:rPr>
        <w:t xml:space="preserve"> / В. О. Легеня // ІV Всеукраїнська наукова конференція молодих учених «Соціологічні дискурси», м. Дніпро, 4 грудня 2020 р. — С. 56–64.</w:t>
      </w:r>
      <w:r w:rsidR="009E3915" w:rsidRPr="008E3C4C">
        <w:rPr>
          <w:rFonts w:ascii="Times New Roman" w:eastAsia="Times New Roman" w:hAnsi="Times New Roman" w:cs="Times New Roman"/>
          <w:sz w:val="28"/>
          <w:szCs w:val="28"/>
          <w:lang w:val="en-US" w:eastAsia="uk-UA"/>
        </w:rPr>
        <w:t>.</w:t>
      </w:r>
    </w:p>
    <w:p w14:paraId="6A5AB1A8" w14:textId="73ABDE01" w:rsidR="009E3915" w:rsidRPr="008E3C4C" w:rsidRDefault="00937848" w:rsidP="008E3C4C">
      <w:pPr>
        <w:pStyle w:val="ac"/>
        <w:numPr>
          <w:ilvl w:val="0"/>
          <w:numId w:val="44"/>
        </w:numPr>
        <w:spacing w:after="0" w:line="360" w:lineRule="auto"/>
        <w:jc w:val="both"/>
        <w:rPr>
          <w:rFonts w:ascii="Times New Roman" w:eastAsia="Times New Roman" w:hAnsi="Times New Roman" w:cs="Times New Roman"/>
          <w:sz w:val="28"/>
          <w:szCs w:val="28"/>
          <w:lang w:val="en-US" w:eastAsia="uk-UA"/>
        </w:rPr>
      </w:pPr>
      <w:r w:rsidRPr="008E3C4C">
        <w:rPr>
          <w:rStyle w:val="aa"/>
          <w:rFonts w:ascii="Times New Roman" w:hAnsi="Times New Roman" w:cs="Times New Roman"/>
          <w:b w:val="0"/>
          <w:bCs w:val="0"/>
          <w:sz w:val="28"/>
          <w:szCs w:val="28"/>
          <w:lang w:val="en-US"/>
        </w:rPr>
        <w:t>Guo, T.</w:t>
      </w:r>
      <w:r w:rsidRPr="008E3C4C">
        <w:rPr>
          <w:rFonts w:ascii="Times New Roman" w:hAnsi="Times New Roman" w:cs="Times New Roman"/>
          <w:sz w:val="28"/>
          <w:szCs w:val="28"/>
          <w:lang w:val="en-US"/>
        </w:rPr>
        <w:t xml:space="preserve"> </w:t>
      </w:r>
      <w:r w:rsidRPr="008E3C4C">
        <w:rPr>
          <w:rStyle w:val="ab"/>
          <w:rFonts w:ascii="Times New Roman" w:hAnsi="Times New Roman" w:cs="Times New Roman"/>
          <w:sz w:val="28"/>
          <w:szCs w:val="28"/>
          <w:lang w:val="en-US"/>
        </w:rPr>
        <w:t>To What Extent Is Laura Mulvey’s Argument in "Visual Pleasure and Narrative Cinema" (1975) Still Relevant Today?</w:t>
      </w:r>
      <w:r w:rsidRPr="008E3C4C">
        <w:rPr>
          <w:rFonts w:ascii="Times New Roman" w:hAnsi="Times New Roman" w:cs="Times New Roman"/>
          <w:sz w:val="28"/>
          <w:szCs w:val="28"/>
          <w:lang w:val="en-US"/>
        </w:rPr>
        <w:t xml:space="preserve"> / T. Guo // Francis Academic Press, 2023. DOI: 10.25236/FAR.2023.050203.</w:t>
      </w:r>
    </w:p>
    <w:p w14:paraId="2370C79F" w14:textId="77777777" w:rsidR="00A0199E" w:rsidRPr="00A0199E" w:rsidRDefault="00A0199E" w:rsidP="00A0199E">
      <w:pPr>
        <w:spacing w:after="0" w:line="360" w:lineRule="auto"/>
        <w:ind w:left="851"/>
        <w:jc w:val="both"/>
        <w:rPr>
          <w:rFonts w:ascii="Times New Roman" w:eastAsia="Times New Roman" w:hAnsi="Times New Roman" w:cs="Times New Roman"/>
          <w:sz w:val="28"/>
          <w:szCs w:val="28"/>
          <w:lang w:val="en-US" w:eastAsia="uk-UA"/>
        </w:rPr>
      </w:pPr>
    </w:p>
    <w:p w14:paraId="18ACF68D" w14:textId="08B632BF" w:rsidR="002F657D" w:rsidRPr="009E3915" w:rsidRDefault="002F657D" w:rsidP="005729A6">
      <w:pPr>
        <w:spacing w:after="0" w:line="360" w:lineRule="auto"/>
        <w:jc w:val="both"/>
        <w:rPr>
          <w:sz w:val="32"/>
          <w:szCs w:val="32"/>
        </w:rPr>
      </w:pPr>
    </w:p>
    <w:p w14:paraId="0D237D58" w14:textId="77777777" w:rsidR="00FC6F78" w:rsidRPr="00CB0C3B" w:rsidRDefault="00FC6F78" w:rsidP="005729A6">
      <w:pPr>
        <w:spacing w:after="0" w:line="360" w:lineRule="auto"/>
        <w:jc w:val="both"/>
        <w:rPr>
          <w:rFonts w:ascii="Times New Roman" w:hAnsi="Times New Roman" w:cs="Times New Roman"/>
          <w:sz w:val="28"/>
          <w:szCs w:val="28"/>
        </w:rPr>
      </w:pPr>
    </w:p>
    <w:sectPr w:rsidR="00FC6F78" w:rsidRPr="00CB0C3B" w:rsidSect="005E084D">
      <w:headerReference w:type="default" r:id="rId20"/>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53C8F74" w14:textId="77777777" w:rsidR="00253D79" w:rsidRDefault="00253D79" w:rsidP="005E084D">
      <w:pPr>
        <w:spacing w:after="0" w:line="240" w:lineRule="auto"/>
      </w:pPr>
      <w:r>
        <w:separator/>
      </w:r>
    </w:p>
  </w:endnote>
  <w:endnote w:type="continuationSeparator" w:id="0">
    <w:p w14:paraId="2614B917" w14:textId="77777777" w:rsidR="00253D79" w:rsidRDefault="00253D79" w:rsidP="005E08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E3FDF0" w14:textId="77777777" w:rsidR="00253D79" w:rsidRDefault="00253D79" w:rsidP="005E084D">
      <w:pPr>
        <w:spacing w:after="0" w:line="240" w:lineRule="auto"/>
      </w:pPr>
      <w:r>
        <w:separator/>
      </w:r>
    </w:p>
  </w:footnote>
  <w:footnote w:type="continuationSeparator" w:id="0">
    <w:p w14:paraId="72E7B5B3" w14:textId="77777777" w:rsidR="00253D79" w:rsidRDefault="00253D79" w:rsidP="005E084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14267341"/>
      <w:docPartObj>
        <w:docPartGallery w:val="Page Numbers (Top of Page)"/>
        <w:docPartUnique/>
      </w:docPartObj>
    </w:sdtPr>
    <w:sdtEndPr/>
    <w:sdtContent>
      <w:p w14:paraId="018D2C01" w14:textId="77777777" w:rsidR="00E00B1B" w:rsidRDefault="00E00B1B">
        <w:pPr>
          <w:pStyle w:val="a6"/>
          <w:jc w:val="right"/>
        </w:pPr>
        <w:r>
          <w:fldChar w:fldCharType="begin"/>
        </w:r>
        <w:r>
          <w:instrText>PAGE   \* MERGEFORMAT</w:instrText>
        </w:r>
        <w:r>
          <w:fldChar w:fldCharType="separate"/>
        </w:r>
        <w:r w:rsidR="00992082">
          <w:rPr>
            <w:noProof/>
          </w:rPr>
          <w:t>72</w:t>
        </w:r>
        <w:r>
          <w:fldChar w:fldCharType="end"/>
        </w:r>
      </w:p>
    </w:sdtContent>
  </w:sdt>
  <w:p w14:paraId="1FDDDB50" w14:textId="77777777" w:rsidR="00E00B1B" w:rsidRDefault="00E00B1B">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B846ED"/>
    <w:multiLevelType w:val="multilevel"/>
    <w:tmpl w:val="563822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8A28BE"/>
    <w:multiLevelType w:val="multilevel"/>
    <w:tmpl w:val="92122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1CD489E"/>
    <w:multiLevelType w:val="multilevel"/>
    <w:tmpl w:val="4AA2B8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615041A"/>
    <w:multiLevelType w:val="multilevel"/>
    <w:tmpl w:val="EECEF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74668B"/>
    <w:multiLevelType w:val="hybridMultilevel"/>
    <w:tmpl w:val="5DEA68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C8165FC"/>
    <w:multiLevelType w:val="hybridMultilevel"/>
    <w:tmpl w:val="7BF4DD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D8E2BA3"/>
    <w:multiLevelType w:val="multilevel"/>
    <w:tmpl w:val="B4BC4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0584123"/>
    <w:multiLevelType w:val="multilevel"/>
    <w:tmpl w:val="286C0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62C591B"/>
    <w:multiLevelType w:val="multilevel"/>
    <w:tmpl w:val="39F844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9B870DA"/>
    <w:multiLevelType w:val="multilevel"/>
    <w:tmpl w:val="63E22F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B9565B6"/>
    <w:multiLevelType w:val="hybridMultilevel"/>
    <w:tmpl w:val="7048F9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0AE73BB"/>
    <w:multiLevelType w:val="hybridMultilevel"/>
    <w:tmpl w:val="1C3C6B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1796927"/>
    <w:multiLevelType w:val="multilevel"/>
    <w:tmpl w:val="9C448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27234E0"/>
    <w:multiLevelType w:val="hybridMultilevel"/>
    <w:tmpl w:val="FDF093A2"/>
    <w:lvl w:ilvl="0" w:tplc="E910BFBA">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2439681E"/>
    <w:multiLevelType w:val="multilevel"/>
    <w:tmpl w:val="1688B3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5D638E6"/>
    <w:multiLevelType w:val="multilevel"/>
    <w:tmpl w:val="0798CF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6DB519A"/>
    <w:multiLevelType w:val="multilevel"/>
    <w:tmpl w:val="74041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D21141A"/>
    <w:multiLevelType w:val="multilevel"/>
    <w:tmpl w:val="ADC04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1C50C02"/>
    <w:multiLevelType w:val="hybridMultilevel"/>
    <w:tmpl w:val="70B2C01A"/>
    <w:lvl w:ilvl="0" w:tplc="9120EF28">
      <w:start w:val="2"/>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55E1BC1"/>
    <w:multiLevelType w:val="multilevel"/>
    <w:tmpl w:val="03984E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6A92785"/>
    <w:multiLevelType w:val="multilevel"/>
    <w:tmpl w:val="A2029C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05843B7"/>
    <w:multiLevelType w:val="hybridMultilevel"/>
    <w:tmpl w:val="1368055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2D82A4B"/>
    <w:multiLevelType w:val="hybridMultilevel"/>
    <w:tmpl w:val="6F36F8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5B33A13"/>
    <w:multiLevelType w:val="multilevel"/>
    <w:tmpl w:val="5E1CA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66C5DDE"/>
    <w:multiLevelType w:val="multilevel"/>
    <w:tmpl w:val="931E5B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98F3CE3"/>
    <w:multiLevelType w:val="hybridMultilevel"/>
    <w:tmpl w:val="2F402D9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4A1C61ED"/>
    <w:multiLevelType w:val="hybridMultilevel"/>
    <w:tmpl w:val="2A5088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4BD74E02"/>
    <w:multiLevelType w:val="multilevel"/>
    <w:tmpl w:val="C2608B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E7C7D88"/>
    <w:multiLevelType w:val="multilevel"/>
    <w:tmpl w:val="583680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06849D4"/>
    <w:multiLevelType w:val="hybridMultilevel"/>
    <w:tmpl w:val="11D68830"/>
    <w:lvl w:ilvl="0" w:tplc="0419000F">
      <w:start w:val="1"/>
      <w:numFmt w:val="decimal"/>
      <w:lvlText w:val="%1."/>
      <w:lvlJc w:val="left"/>
      <w:pPr>
        <w:ind w:left="1211"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627F7070"/>
    <w:multiLevelType w:val="multilevel"/>
    <w:tmpl w:val="AFFCF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4513CF3"/>
    <w:multiLevelType w:val="multilevel"/>
    <w:tmpl w:val="D70A43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5C32DCB"/>
    <w:multiLevelType w:val="multilevel"/>
    <w:tmpl w:val="24D67D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5F651F0"/>
    <w:multiLevelType w:val="hybridMultilevel"/>
    <w:tmpl w:val="A2808236"/>
    <w:lvl w:ilvl="0" w:tplc="4C5E1F72">
      <w:start w:val="2"/>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67BC71CE"/>
    <w:multiLevelType w:val="hybridMultilevel"/>
    <w:tmpl w:val="87DEBB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69F65733"/>
    <w:multiLevelType w:val="hybridMultilevel"/>
    <w:tmpl w:val="F1A62F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6BD22D3F"/>
    <w:multiLevelType w:val="multilevel"/>
    <w:tmpl w:val="F0BA9A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DB16BB1"/>
    <w:multiLevelType w:val="multilevel"/>
    <w:tmpl w:val="526EDA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93C4159"/>
    <w:multiLevelType w:val="multilevel"/>
    <w:tmpl w:val="88E89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A8C2DEB"/>
    <w:multiLevelType w:val="multilevel"/>
    <w:tmpl w:val="BAAA8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EB776CC"/>
    <w:multiLevelType w:val="multilevel"/>
    <w:tmpl w:val="58D688B8"/>
    <w:lvl w:ilvl="0">
      <w:start w:val="1"/>
      <w:numFmt w:val="decimal"/>
      <w:lvlText w:val="%1."/>
      <w:lvlJc w:val="left"/>
      <w:pPr>
        <w:ind w:left="720" w:hanging="360"/>
      </w:p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41" w15:restartNumberingAfterBreak="0">
    <w:nsid w:val="7ED218C6"/>
    <w:multiLevelType w:val="multilevel"/>
    <w:tmpl w:val="53CC45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F8562E6"/>
    <w:multiLevelType w:val="multilevel"/>
    <w:tmpl w:val="9A7610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FBD564B"/>
    <w:multiLevelType w:val="multilevel"/>
    <w:tmpl w:val="755CE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1"/>
  </w:num>
  <w:num w:numId="2">
    <w:abstractNumId w:val="37"/>
  </w:num>
  <w:num w:numId="3">
    <w:abstractNumId w:val="41"/>
    <w:lvlOverride w:ilvl="0">
      <w:lvl w:ilvl="0">
        <w:numFmt w:val="bullet"/>
        <w:lvlText w:val="o"/>
        <w:lvlJc w:val="left"/>
        <w:pPr>
          <w:tabs>
            <w:tab w:val="num" w:pos="720"/>
          </w:tabs>
          <w:ind w:left="720" w:hanging="360"/>
        </w:pPr>
        <w:rPr>
          <w:rFonts w:ascii="Courier New" w:hAnsi="Courier New" w:hint="default"/>
          <w:sz w:val="20"/>
        </w:rPr>
      </w:lvl>
    </w:lvlOverride>
  </w:num>
  <w:num w:numId="4">
    <w:abstractNumId w:val="20"/>
    <w:lvlOverride w:ilvl="0">
      <w:lvl w:ilvl="0">
        <w:numFmt w:val="bullet"/>
        <w:lvlText w:val="o"/>
        <w:lvlJc w:val="left"/>
        <w:pPr>
          <w:tabs>
            <w:tab w:val="num" w:pos="720"/>
          </w:tabs>
          <w:ind w:left="720" w:hanging="360"/>
        </w:pPr>
        <w:rPr>
          <w:rFonts w:ascii="Courier New" w:hAnsi="Courier New" w:hint="default"/>
          <w:sz w:val="20"/>
        </w:rPr>
      </w:lvl>
    </w:lvlOverride>
  </w:num>
  <w:num w:numId="5">
    <w:abstractNumId w:val="9"/>
    <w:lvlOverride w:ilvl="0">
      <w:lvl w:ilvl="0">
        <w:numFmt w:val="bullet"/>
        <w:lvlText w:val=""/>
        <w:lvlJc w:val="left"/>
        <w:pPr>
          <w:tabs>
            <w:tab w:val="num" w:pos="720"/>
          </w:tabs>
          <w:ind w:left="720" w:hanging="360"/>
        </w:pPr>
        <w:rPr>
          <w:rFonts w:ascii="Wingdings" w:hAnsi="Wingdings" w:hint="default"/>
          <w:sz w:val="20"/>
        </w:rPr>
      </w:lvl>
    </w:lvlOverride>
  </w:num>
  <w:num w:numId="6">
    <w:abstractNumId w:val="7"/>
    <w:lvlOverride w:ilvl="0">
      <w:lvl w:ilvl="0">
        <w:numFmt w:val="bullet"/>
        <w:lvlText w:val="o"/>
        <w:lvlJc w:val="left"/>
        <w:pPr>
          <w:tabs>
            <w:tab w:val="num" w:pos="720"/>
          </w:tabs>
          <w:ind w:left="720" w:hanging="360"/>
        </w:pPr>
        <w:rPr>
          <w:rFonts w:ascii="Courier New" w:hAnsi="Courier New" w:hint="default"/>
          <w:sz w:val="20"/>
        </w:rPr>
      </w:lvl>
    </w:lvlOverride>
  </w:num>
  <w:num w:numId="7">
    <w:abstractNumId w:val="39"/>
  </w:num>
  <w:num w:numId="8">
    <w:abstractNumId w:val="3"/>
    <w:lvlOverride w:ilvl="0">
      <w:lvl w:ilvl="0">
        <w:numFmt w:val="bullet"/>
        <w:lvlText w:val="o"/>
        <w:lvlJc w:val="left"/>
        <w:pPr>
          <w:tabs>
            <w:tab w:val="num" w:pos="720"/>
          </w:tabs>
          <w:ind w:left="720" w:hanging="360"/>
        </w:pPr>
        <w:rPr>
          <w:rFonts w:ascii="Courier New" w:hAnsi="Courier New" w:hint="default"/>
          <w:sz w:val="20"/>
        </w:rPr>
      </w:lvl>
    </w:lvlOverride>
  </w:num>
  <w:num w:numId="9">
    <w:abstractNumId w:val="16"/>
  </w:num>
  <w:num w:numId="10">
    <w:abstractNumId w:val="32"/>
  </w:num>
  <w:num w:numId="11">
    <w:abstractNumId w:val="42"/>
  </w:num>
  <w:num w:numId="12">
    <w:abstractNumId w:val="23"/>
    <w:lvlOverride w:ilvl="0">
      <w:lvl w:ilvl="0">
        <w:numFmt w:val="bullet"/>
        <w:lvlText w:val="o"/>
        <w:lvlJc w:val="left"/>
        <w:pPr>
          <w:tabs>
            <w:tab w:val="num" w:pos="720"/>
          </w:tabs>
          <w:ind w:left="720" w:hanging="360"/>
        </w:pPr>
        <w:rPr>
          <w:rFonts w:ascii="Courier New" w:hAnsi="Courier New" w:hint="default"/>
          <w:sz w:val="20"/>
        </w:rPr>
      </w:lvl>
    </w:lvlOverride>
  </w:num>
  <w:num w:numId="13">
    <w:abstractNumId w:val="0"/>
  </w:num>
  <w:num w:numId="14">
    <w:abstractNumId w:val="28"/>
  </w:num>
  <w:num w:numId="15">
    <w:abstractNumId w:val="17"/>
    <w:lvlOverride w:ilvl="0">
      <w:lvl w:ilvl="0">
        <w:numFmt w:val="bullet"/>
        <w:lvlText w:val="o"/>
        <w:lvlJc w:val="left"/>
        <w:pPr>
          <w:tabs>
            <w:tab w:val="num" w:pos="720"/>
          </w:tabs>
          <w:ind w:left="720" w:hanging="360"/>
        </w:pPr>
        <w:rPr>
          <w:rFonts w:ascii="Courier New" w:hAnsi="Courier New" w:hint="default"/>
          <w:sz w:val="20"/>
        </w:rPr>
      </w:lvl>
    </w:lvlOverride>
  </w:num>
  <w:num w:numId="16">
    <w:abstractNumId w:val="19"/>
  </w:num>
  <w:num w:numId="17">
    <w:abstractNumId w:val="12"/>
    <w:lvlOverride w:ilvl="0">
      <w:lvl w:ilvl="0">
        <w:numFmt w:val="bullet"/>
        <w:lvlText w:val="o"/>
        <w:lvlJc w:val="left"/>
        <w:pPr>
          <w:tabs>
            <w:tab w:val="num" w:pos="720"/>
          </w:tabs>
          <w:ind w:left="720" w:hanging="360"/>
        </w:pPr>
        <w:rPr>
          <w:rFonts w:ascii="Courier New" w:hAnsi="Courier New" w:hint="default"/>
          <w:sz w:val="20"/>
        </w:rPr>
      </w:lvl>
    </w:lvlOverride>
  </w:num>
  <w:num w:numId="18">
    <w:abstractNumId w:val="2"/>
  </w:num>
  <w:num w:numId="19">
    <w:abstractNumId w:val="38"/>
    <w:lvlOverride w:ilvl="0">
      <w:lvl w:ilvl="0">
        <w:numFmt w:val="bullet"/>
        <w:lvlText w:val="o"/>
        <w:lvlJc w:val="left"/>
        <w:pPr>
          <w:tabs>
            <w:tab w:val="num" w:pos="720"/>
          </w:tabs>
          <w:ind w:left="720" w:hanging="360"/>
        </w:pPr>
        <w:rPr>
          <w:rFonts w:ascii="Courier New" w:hAnsi="Courier New" w:hint="default"/>
          <w:sz w:val="20"/>
        </w:rPr>
      </w:lvl>
    </w:lvlOverride>
  </w:num>
  <w:num w:numId="20">
    <w:abstractNumId w:val="30"/>
  </w:num>
  <w:num w:numId="21">
    <w:abstractNumId w:val="6"/>
    <w:lvlOverride w:ilvl="0">
      <w:lvl w:ilvl="0">
        <w:numFmt w:val="bullet"/>
        <w:lvlText w:val="o"/>
        <w:lvlJc w:val="left"/>
        <w:pPr>
          <w:tabs>
            <w:tab w:val="num" w:pos="720"/>
          </w:tabs>
          <w:ind w:left="720" w:hanging="360"/>
        </w:pPr>
        <w:rPr>
          <w:rFonts w:ascii="Courier New" w:hAnsi="Courier New" w:hint="default"/>
          <w:sz w:val="20"/>
        </w:rPr>
      </w:lvl>
    </w:lvlOverride>
  </w:num>
  <w:num w:numId="22">
    <w:abstractNumId w:val="43"/>
  </w:num>
  <w:num w:numId="23">
    <w:abstractNumId w:val="27"/>
    <w:lvlOverride w:ilvl="0">
      <w:lvl w:ilvl="0">
        <w:numFmt w:val="bullet"/>
        <w:lvlText w:val="o"/>
        <w:lvlJc w:val="left"/>
        <w:pPr>
          <w:tabs>
            <w:tab w:val="num" w:pos="720"/>
          </w:tabs>
          <w:ind w:left="720" w:hanging="360"/>
        </w:pPr>
        <w:rPr>
          <w:rFonts w:ascii="Courier New" w:hAnsi="Courier New" w:hint="default"/>
          <w:sz w:val="20"/>
        </w:rPr>
      </w:lvl>
    </w:lvlOverride>
  </w:num>
  <w:num w:numId="24">
    <w:abstractNumId w:val="14"/>
  </w:num>
  <w:num w:numId="25">
    <w:abstractNumId w:val="15"/>
  </w:num>
  <w:num w:numId="26">
    <w:abstractNumId w:val="18"/>
  </w:num>
  <w:num w:numId="27">
    <w:abstractNumId w:val="33"/>
  </w:num>
  <w:num w:numId="28">
    <w:abstractNumId w:val="22"/>
  </w:num>
  <w:num w:numId="29">
    <w:abstractNumId w:val="35"/>
  </w:num>
  <w:num w:numId="30">
    <w:abstractNumId w:val="26"/>
  </w:num>
  <w:num w:numId="31">
    <w:abstractNumId w:val="21"/>
  </w:num>
  <w:num w:numId="32">
    <w:abstractNumId w:val="11"/>
  </w:num>
  <w:num w:numId="33">
    <w:abstractNumId w:val="34"/>
  </w:num>
  <w:num w:numId="34">
    <w:abstractNumId w:val="25"/>
  </w:num>
  <w:num w:numId="35">
    <w:abstractNumId w:val="40"/>
  </w:num>
  <w:num w:numId="36">
    <w:abstractNumId w:val="13"/>
  </w:num>
  <w:num w:numId="37">
    <w:abstractNumId w:val="8"/>
  </w:num>
  <w:num w:numId="38">
    <w:abstractNumId w:val="36"/>
  </w:num>
  <w:num w:numId="39">
    <w:abstractNumId w:val="4"/>
  </w:num>
  <w:num w:numId="40">
    <w:abstractNumId w:val="1"/>
  </w:num>
  <w:num w:numId="41">
    <w:abstractNumId w:val="10"/>
  </w:num>
  <w:num w:numId="42">
    <w:abstractNumId w:val="5"/>
  </w:num>
  <w:num w:numId="43">
    <w:abstractNumId w:val="24"/>
  </w:num>
  <w:num w:numId="44">
    <w:abstractNumId w:val="29"/>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084D"/>
    <w:rsid w:val="0001565E"/>
    <w:rsid w:val="00021D6C"/>
    <w:rsid w:val="00026C93"/>
    <w:rsid w:val="00033648"/>
    <w:rsid w:val="0003799E"/>
    <w:rsid w:val="0011351F"/>
    <w:rsid w:val="00136547"/>
    <w:rsid w:val="00150FDE"/>
    <w:rsid w:val="001574C6"/>
    <w:rsid w:val="0017078D"/>
    <w:rsid w:val="00175CF6"/>
    <w:rsid w:val="00176FFE"/>
    <w:rsid w:val="00197058"/>
    <w:rsid w:val="001C27EC"/>
    <w:rsid w:val="001F52B9"/>
    <w:rsid w:val="002328D3"/>
    <w:rsid w:val="00253D79"/>
    <w:rsid w:val="00270A3D"/>
    <w:rsid w:val="00274150"/>
    <w:rsid w:val="00284F9B"/>
    <w:rsid w:val="002B556E"/>
    <w:rsid w:val="002F657D"/>
    <w:rsid w:val="003052D2"/>
    <w:rsid w:val="00325B27"/>
    <w:rsid w:val="00341A61"/>
    <w:rsid w:val="00361919"/>
    <w:rsid w:val="003972E3"/>
    <w:rsid w:val="003B2036"/>
    <w:rsid w:val="003C1BA9"/>
    <w:rsid w:val="00404DE2"/>
    <w:rsid w:val="00445844"/>
    <w:rsid w:val="00461357"/>
    <w:rsid w:val="00461930"/>
    <w:rsid w:val="00493BE5"/>
    <w:rsid w:val="004B10C6"/>
    <w:rsid w:val="004B14E1"/>
    <w:rsid w:val="004E1224"/>
    <w:rsid w:val="004E66F1"/>
    <w:rsid w:val="0050274E"/>
    <w:rsid w:val="005073B3"/>
    <w:rsid w:val="005112F3"/>
    <w:rsid w:val="00514FBC"/>
    <w:rsid w:val="005155C3"/>
    <w:rsid w:val="00532705"/>
    <w:rsid w:val="005441AA"/>
    <w:rsid w:val="00562BE8"/>
    <w:rsid w:val="005729A6"/>
    <w:rsid w:val="005B6B20"/>
    <w:rsid w:val="005E084D"/>
    <w:rsid w:val="005F59E3"/>
    <w:rsid w:val="00615293"/>
    <w:rsid w:val="00657A21"/>
    <w:rsid w:val="006605CA"/>
    <w:rsid w:val="0069060C"/>
    <w:rsid w:val="006B3840"/>
    <w:rsid w:val="006B7083"/>
    <w:rsid w:val="006C2F3D"/>
    <w:rsid w:val="006E1FB4"/>
    <w:rsid w:val="00720A7C"/>
    <w:rsid w:val="0072199F"/>
    <w:rsid w:val="00740717"/>
    <w:rsid w:val="00751FBA"/>
    <w:rsid w:val="007549F1"/>
    <w:rsid w:val="007678C7"/>
    <w:rsid w:val="007D226D"/>
    <w:rsid w:val="007E4727"/>
    <w:rsid w:val="007F771C"/>
    <w:rsid w:val="00817C80"/>
    <w:rsid w:val="00847A81"/>
    <w:rsid w:val="00847F4F"/>
    <w:rsid w:val="00880899"/>
    <w:rsid w:val="008B497E"/>
    <w:rsid w:val="008C38AC"/>
    <w:rsid w:val="008C7949"/>
    <w:rsid w:val="008D4C99"/>
    <w:rsid w:val="008E3C4C"/>
    <w:rsid w:val="00922C75"/>
    <w:rsid w:val="00937848"/>
    <w:rsid w:val="00976D55"/>
    <w:rsid w:val="00992082"/>
    <w:rsid w:val="009C7D73"/>
    <w:rsid w:val="009D13D4"/>
    <w:rsid w:val="009D282C"/>
    <w:rsid w:val="009E16EC"/>
    <w:rsid w:val="009E3915"/>
    <w:rsid w:val="009E3FF6"/>
    <w:rsid w:val="00A0199E"/>
    <w:rsid w:val="00A1453F"/>
    <w:rsid w:val="00A17821"/>
    <w:rsid w:val="00A17FA6"/>
    <w:rsid w:val="00A21ACE"/>
    <w:rsid w:val="00A22BF2"/>
    <w:rsid w:val="00A41881"/>
    <w:rsid w:val="00A93026"/>
    <w:rsid w:val="00A95523"/>
    <w:rsid w:val="00A96C86"/>
    <w:rsid w:val="00AE3870"/>
    <w:rsid w:val="00AF4DAC"/>
    <w:rsid w:val="00B15396"/>
    <w:rsid w:val="00B232DB"/>
    <w:rsid w:val="00B26C09"/>
    <w:rsid w:val="00B43E59"/>
    <w:rsid w:val="00B455EB"/>
    <w:rsid w:val="00B547E7"/>
    <w:rsid w:val="00B82711"/>
    <w:rsid w:val="00BA286C"/>
    <w:rsid w:val="00BD61EC"/>
    <w:rsid w:val="00C04C6A"/>
    <w:rsid w:val="00C365CC"/>
    <w:rsid w:val="00C42F28"/>
    <w:rsid w:val="00C504DA"/>
    <w:rsid w:val="00C66A7B"/>
    <w:rsid w:val="00C77F84"/>
    <w:rsid w:val="00CA306D"/>
    <w:rsid w:val="00CA3E4A"/>
    <w:rsid w:val="00CB0C3B"/>
    <w:rsid w:val="00CE4D42"/>
    <w:rsid w:val="00CF102A"/>
    <w:rsid w:val="00D10878"/>
    <w:rsid w:val="00D21625"/>
    <w:rsid w:val="00D46674"/>
    <w:rsid w:val="00D6033C"/>
    <w:rsid w:val="00D72773"/>
    <w:rsid w:val="00D87207"/>
    <w:rsid w:val="00DB7A80"/>
    <w:rsid w:val="00DF6828"/>
    <w:rsid w:val="00DF6DCB"/>
    <w:rsid w:val="00E00B1B"/>
    <w:rsid w:val="00E033FD"/>
    <w:rsid w:val="00E03E60"/>
    <w:rsid w:val="00E348A1"/>
    <w:rsid w:val="00E44DF3"/>
    <w:rsid w:val="00E551E6"/>
    <w:rsid w:val="00E65B94"/>
    <w:rsid w:val="00E823B4"/>
    <w:rsid w:val="00EA6096"/>
    <w:rsid w:val="00EC5A3D"/>
    <w:rsid w:val="00EC68D8"/>
    <w:rsid w:val="00EC7EC6"/>
    <w:rsid w:val="00ED479A"/>
    <w:rsid w:val="00F07532"/>
    <w:rsid w:val="00F35878"/>
    <w:rsid w:val="00F359D3"/>
    <w:rsid w:val="00F35EA5"/>
    <w:rsid w:val="00F635AA"/>
    <w:rsid w:val="00F85824"/>
    <w:rsid w:val="00FC659A"/>
    <w:rsid w:val="00FC6F78"/>
    <w:rsid w:val="00FD2ED5"/>
    <w:rsid w:val="00FD524B"/>
    <w:rsid w:val="00FE291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EF4C6B"/>
  <w15:docId w15:val="{1C7F51DB-D20E-463F-BAA3-E523E37540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3">
    <w:name w:val="heading 3"/>
    <w:basedOn w:val="a"/>
    <w:link w:val="30"/>
    <w:uiPriority w:val="9"/>
    <w:qFormat/>
    <w:rsid w:val="005E084D"/>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link w:val="40"/>
    <w:uiPriority w:val="9"/>
    <w:qFormat/>
    <w:rsid w:val="005E084D"/>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5E084D"/>
    <w:rPr>
      <w:rFonts w:ascii="Times New Roman" w:eastAsia="Times New Roman" w:hAnsi="Times New Roman" w:cs="Times New Roman"/>
      <w:b/>
      <w:bCs/>
      <w:sz w:val="27"/>
      <w:szCs w:val="27"/>
      <w:lang w:eastAsia="uk-UA"/>
    </w:rPr>
  </w:style>
  <w:style w:type="character" w:customStyle="1" w:styleId="40">
    <w:name w:val="Заголовок 4 Знак"/>
    <w:basedOn w:val="a0"/>
    <w:link w:val="4"/>
    <w:uiPriority w:val="9"/>
    <w:rsid w:val="005E084D"/>
    <w:rPr>
      <w:rFonts w:ascii="Times New Roman" w:eastAsia="Times New Roman" w:hAnsi="Times New Roman" w:cs="Times New Roman"/>
      <w:b/>
      <w:bCs/>
      <w:sz w:val="24"/>
      <w:szCs w:val="24"/>
      <w:lang w:eastAsia="uk-UA"/>
    </w:rPr>
  </w:style>
  <w:style w:type="paragraph" w:styleId="a3">
    <w:name w:val="Normal (Web)"/>
    <w:basedOn w:val="a"/>
    <w:uiPriority w:val="99"/>
    <w:unhideWhenUsed/>
    <w:rsid w:val="005E084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Hyperlink"/>
    <w:basedOn w:val="a0"/>
    <w:uiPriority w:val="99"/>
    <w:unhideWhenUsed/>
    <w:rsid w:val="005E084D"/>
    <w:rPr>
      <w:color w:val="0000FF"/>
      <w:u w:val="single"/>
    </w:rPr>
  </w:style>
  <w:style w:type="character" w:styleId="a5">
    <w:name w:val="FollowedHyperlink"/>
    <w:basedOn w:val="a0"/>
    <w:uiPriority w:val="99"/>
    <w:semiHidden/>
    <w:unhideWhenUsed/>
    <w:rsid w:val="005E084D"/>
    <w:rPr>
      <w:color w:val="800080"/>
      <w:u w:val="single"/>
    </w:rPr>
  </w:style>
  <w:style w:type="character" w:customStyle="1" w:styleId="apple-tab-span">
    <w:name w:val="apple-tab-span"/>
    <w:basedOn w:val="a0"/>
    <w:rsid w:val="005E084D"/>
  </w:style>
  <w:style w:type="paragraph" w:styleId="a6">
    <w:name w:val="header"/>
    <w:basedOn w:val="a"/>
    <w:link w:val="a7"/>
    <w:uiPriority w:val="99"/>
    <w:unhideWhenUsed/>
    <w:rsid w:val="005E084D"/>
    <w:pPr>
      <w:tabs>
        <w:tab w:val="center" w:pos="4513"/>
        <w:tab w:val="right" w:pos="9026"/>
      </w:tabs>
      <w:spacing w:after="0" w:line="240" w:lineRule="auto"/>
    </w:pPr>
  </w:style>
  <w:style w:type="character" w:customStyle="1" w:styleId="a7">
    <w:name w:val="Верхній колонтитул Знак"/>
    <w:basedOn w:val="a0"/>
    <w:link w:val="a6"/>
    <w:uiPriority w:val="99"/>
    <w:rsid w:val="005E084D"/>
  </w:style>
  <w:style w:type="paragraph" w:styleId="a8">
    <w:name w:val="footer"/>
    <w:basedOn w:val="a"/>
    <w:link w:val="a9"/>
    <w:uiPriority w:val="99"/>
    <w:unhideWhenUsed/>
    <w:rsid w:val="005E084D"/>
    <w:pPr>
      <w:tabs>
        <w:tab w:val="center" w:pos="4513"/>
        <w:tab w:val="right" w:pos="9026"/>
      </w:tabs>
      <w:spacing w:after="0" w:line="240" w:lineRule="auto"/>
    </w:pPr>
  </w:style>
  <w:style w:type="character" w:customStyle="1" w:styleId="a9">
    <w:name w:val="Нижній колонтитул Знак"/>
    <w:basedOn w:val="a0"/>
    <w:link w:val="a8"/>
    <w:uiPriority w:val="99"/>
    <w:rsid w:val="005E084D"/>
  </w:style>
  <w:style w:type="character" w:styleId="aa">
    <w:name w:val="Strong"/>
    <w:basedOn w:val="a0"/>
    <w:uiPriority w:val="22"/>
    <w:qFormat/>
    <w:rsid w:val="00E03E60"/>
    <w:rPr>
      <w:b/>
      <w:bCs/>
    </w:rPr>
  </w:style>
  <w:style w:type="character" w:styleId="ab">
    <w:name w:val="Emphasis"/>
    <w:basedOn w:val="a0"/>
    <w:uiPriority w:val="20"/>
    <w:qFormat/>
    <w:rsid w:val="00E03E60"/>
    <w:rPr>
      <w:i/>
      <w:iCs/>
    </w:rPr>
  </w:style>
  <w:style w:type="paragraph" w:styleId="ac">
    <w:name w:val="List Paragraph"/>
    <w:basedOn w:val="a"/>
    <w:uiPriority w:val="34"/>
    <w:qFormat/>
    <w:rsid w:val="00E03E60"/>
    <w:pPr>
      <w:ind w:left="720"/>
      <w:contextualSpacing/>
    </w:pPr>
  </w:style>
  <w:style w:type="character" w:styleId="ad">
    <w:name w:val="annotation reference"/>
    <w:basedOn w:val="a0"/>
    <w:uiPriority w:val="99"/>
    <w:semiHidden/>
    <w:unhideWhenUsed/>
    <w:rsid w:val="00922C75"/>
    <w:rPr>
      <w:sz w:val="16"/>
      <w:szCs w:val="16"/>
    </w:rPr>
  </w:style>
  <w:style w:type="paragraph" w:styleId="ae">
    <w:name w:val="annotation text"/>
    <w:basedOn w:val="a"/>
    <w:link w:val="af"/>
    <w:uiPriority w:val="99"/>
    <w:semiHidden/>
    <w:unhideWhenUsed/>
    <w:rsid w:val="00922C75"/>
    <w:pPr>
      <w:spacing w:line="240" w:lineRule="auto"/>
    </w:pPr>
    <w:rPr>
      <w:sz w:val="20"/>
      <w:szCs w:val="20"/>
    </w:rPr>
  </w:style>
  <w:style w:type="character" w:customStyle="1" w:styleId="af">
    <w:name w:val="Текст примітки Знак"/>
    <w:basedOn w:val="a0"/>
    <w:link w:val="ae"/>
    <w:uiPriority w:val="99"/>
    <w:semiHidden/>
    <w:rsid w:val="00922C75"/>
    <w:rPr>
      <w:sz w:val="20"/>
      <w:szCs w:val="20"/>
    </w:rPr>
  </w:style>
  <w:style w:type="paragraph" w:styleId="af0">
    <w:name w:val="annotation subject"/>
    <w:basedOn w:val="ae"/>
    <w:next w:val="ae"/>
    <w:link w:val="af1"/>
    <w:uiPriority w:val="99"/>
    <w:semiHidden/>
    <w:unhideWhenUsed/>
    <w:rsid w:val="00922C75"/>
    <w:rPr>
      <w:b/>
      <w:bCs/>
    </w:rPr>
  </w:style>
  <w:style w:type="character" w:customStyle="1" w:styleId="af1">
    <w:name w:val="Тема примітки Знак"/>
    <w:basedOn w:val="af"/>
    <w:link w:val="af0"/>
    <w:uiPriority w:val="99"/>
    <w:semiHidden/>
    <w:rsid w:val="00922C75"/>
    <w:rPr>
      <w:b/>
      <w:bCs/>
      <w:sz w:val="20"/>
      <w:szCs w:val="20"/>
    </w:rPr>
  </w:style>
  <w:style w:type="paragraph" w:styleId="af2">
    <w:name w:val="Balloon Text"/>
    <w:basedOn w:val="a"/>
    <w:link w:val="af3"/>
    <w:uiPriority w:val="99"/>
    <w:semiHidden/>
    <w:unhideWhenUsed/>
    <w:rsid w:val="00922C75"/>
    <w:pPr>
      <w:spacing w:after="0" w:line="240" w:lineRule="auto"/>
    </w:pPr>
    <w:rPr>
      <w:rFonts w:ascii="Tahoma" w:hAnsi="Tahoma" w:cs="Tahoma"/>
      <w:sz w:val="16"/>
      <w:szCs w:val="16"/>
    </w:rPr>
  </w:style>
  <w:style w:type="character" w:customStyle="1" w:styleId="af3">
    <w:name w:val="Текст у виносці Знак"/>
    <w:basedOn w:val="a0"/>
    <w:link w:val="af2"/>
    <w:uiPriority w:val="99"/>
    <w:semiHidden/>
    <w:rsid w:val="00922C75"/>
    <w:rPr>
      <w:rFonts w:ascii="Tahoma" w:hAnsi="Tahoma" w:cs="Tahoma"/>
      <w:sz w:val="16"/>
      <w:szCs w:val="16"/>
    </w:rPr>
  </w:style>
  <w:style w:type="character" w:styleId="af4">
    <w:name w:val="Unresolved Mention"/>
    <w:basedOn w:val="a0"/>
    <w:uiPriority w:val="99"/>
    <w:semiHidden/>
    <w:unhideWhenUsed/>
    <w:rsid w:val="00A1782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673667">
      <w:bodyDiv w:val="1"/>
      <w:marLeft w:val="0"/>
      <w:marRight w:val="0"/>
      <w:marTop w:val="0"/>
      <w:marBottom w:val="0"/>
      <w:divBdr>
        <w:top w:val="none" w:sz="0" w:space="0" w:color="auto"/>
        <w:left w:val="none" w:sz="0" w:space="0" w:color="auto"/>
        <w:bottom w:val="none" w:sz="0" w:space="0" w:color="auto"/>
        <w:right w:val="none" w:sz="0" w:space="0" w:color="auto"/>
      </w:divBdr>
    </w:div>
    <w:div w:id="19362612">
      <w:bodyDiv w:val="1"/>
      <w:marLeft w:val="0"/>
      <w:marRight w:val="0"/>
      <w:marTop w:val="0"/>
      <w:marBottom w:val="0"/>
      <w:divBdr>
        <w:top w:val="none" w:sz="0" w:space="0" w:color="auto"/>
        <w:left w:val="none" w:sz="0" w:space="0" w:color="auto"/>
        <w:bottom w:val="none" w:sz="0" w:space="0" w:color="auto"/>
        <w:right w:val="none" w:sz="0" w:space="0" w:color="auto"/>
      </w:divBdr>
      <w:divsChild>
        <w:div w:id="9723580">
          <w:marLeft w:val="0"/>
          <w:marRight w:val="0"/>
          <w:marTop w:val="0"/>
          <w:marBottom w:val="0"/>
          <w:divBdr>
            <w:top w:val="none" w:sz="0" w:space="0" w:color="auto"/>
            <w:left w:val="none" w:sz="0" w:space="0" w:color="auto"/>
            <w:bottom w:val="none" w:sz="0" w:space="0" w:color="auto"/>
            <w:right w:val="none" w:sz="0" w:space="0" w:color="auto"/>
          </w:divBdr>
          <w:divsChild>
            <w:div w:id="966158046">
              <w:marLeft w:val="0"/>
              <w:marRight w:val="0"/>
              <w:marTop w:val="0"/>
              <w:marBottom w:val="0"/>
              <w:divBdr>
                <w:top w:val="none" w:sz="0" w:space="0" w:color="auto"/>
                <w:left w:val="none" w:sz="0" w:space="0" w:color="auto"/>
                <w:bottom w:val="none" w:sz="0" w:space="0" w:color="auto"/>
                <w:right w:val="none" w:sz="0" w:space="0" w:color="auto"/>
              </w:divBdr>
              <w:divsChild>
                <w:div w:id="170990368">
                  <w:marLeft w:val="0"/>
                  <w:marRight w:val="0"/>
                  <w:marTop w:val="0"/>
                  <w:marBottom w:val="0"/>
                  <w:divBdr>
                    <w:top w:val="none" w:sz="0" w:space="0" w:color="auto"/>
                    <w:left w:val="none" w:sz="0" w:space="0" w:color="auto"/>
                    <w:bottom w:val="none" w:sz="0" w:space="0" w:color="auto"/>
                    <w:right w:val="none" w:sz="0" w:space="0" w:color="auto"/>
                  </w:divBdr>
                  <w:divsChild>
                    <w:div w:id="235095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014840">
      <w:bodyDiv w:val="1"/>
      <w:marLeft w:val="0"/>
      <w:marRight w:val="0"/>
      <w:marTop w:val="0"/>
      <w:marBottom w:val="0"/>
      <w:divBdr>
        <w:top w:val="none" w:sz="0" w:space="0" w:color="auto"/>
        <w:left w:val="none" w:sz="0" w:space="0" w:color="auto"/>
        <w:bottom w:val="none" w:sz="0" w:space="0" w:color="auto"/>
        <w:right w:val="none" w:sz="0" w:space="0" w:color="auto"/>
      </w:divBdr>
      <w:divsChild>
        <w:div w:id="1746145111">
          <w:marLeft w:val="0"/>
          <w:marRight w:val="0"/>
          <w:marTop w:val="0"/>
          <w:marBottom w:val="0"/>
          <w:divBdr>
            <w:top w:val="none" w:sz="0" w:space="0" w:color="auto"/>
            <w:left w:val="none" w:sz="0" w:space="0" w:color="auto"/>
            <w:bottom w:val="none" w:sz="0" w:space="0" w:color="auto"/>
            <w:right w:val="none" w:sz="0" w:space="0" w:color="auto"/>
          </w:divBdr>
          <w:divsChild>
            <w:div w:id="2034530939">
              <w:marLeft w:val="0"/>
              <w:marRight w:val="0"/>
              <w:marTop w:val="0"/>
              <w:marBottom w:val="0"/>
              <w:divBdr>
                <w:top w:val="none" w:sz="0" w:space="0" w:color="auto"/>
                <w:left w:val="none" w:sz="0" w:space="0" w:color="auto"/>
                <w:bottom w:val="none" w:sz="0" w:space="0" w:color="auto"/>
                <w:right w:val="none" w:sz="0" w:space="0" w:color="auto"/>
              </w:divBdr>
              <w:divsChild>
                <w:div w:id="1917474962">
                  <w:marLeft w:val="0"/>
                  <w:marRight w:val="0"/>
                  <w:marTop w:val="0"/>
                  <w:marBottom w:val="0"/>
                  <w:divBdr>
                    <w:top w:val="none" w:sz="0" w:space="0" w:color="auto"/>
                    <w:left w:val="none" w:sz="0" w:space="0" w:color="auto"/>
                    <w:bottom w:val="none" w:sz="0" w:space="0" w:color="auto"/>
                    <w:right w:val="none" w:sz="0" w:space="0" w:color="auto"/>
                  </w:divBdr>
                  <w:divsChild>
                    <w:div w:id="607547066">
                      <w:marLeft w:val="0"/>
                      <w:marRight w:val="0"/>
                      <w:marTop w:val="0"/>
                      <w:marBottom w:val="0"/>
                      <w:divBdr>
                        <w:top w:val="none" w:sz="0" w:space="0" w:color="auto"/>
                        <w:left w:val="none" w:sz="0" w:space="0" w:color="auto"/>
                        <w:bottom w:val="none" w:sz="0" w:space="0" w:color="auto"/>
                        <w:right w:val="none" w:sz="0" w:space="0" w:color="auto"/>
                      </w:divBdr>
                      <w:divsChild>
                        <w:div w:id="2062289608">
                          <w:marLeft w:val="0"/>
                          <w:marRight w:val="0"/>
                          <w:marTop w:val="0"/>
                          <w:marBottom w:val="0"/>
                          <w:divBdr>
                            <w:top w:val="none" w:sz="0" w:space="0" w:color="auto"/>
                            <w:left w:val="none" w:sz="0" w:space="0" w:color="auto"/>
                            <w:bottom w:val="none" w:sz="0" w:space="0" w:color="auto"/>
                            <w:right w:val="none" w:sz="0" w:space="0" w:color="auto"/>
                          </w:divBdr>
                          <w:divsChild>
                            <w:div w:id="349450383">
                              <w:marLeft w:val="0"/>
                              <w:marRight w:val="0"/>
                              <w:marTop w:val="0"/>
                              <w:marBottom w:val="0"/>
                              <w:divBdr>
                                <w:top w:val="none" w:sz="0" w:space="0" w:color="auto"/>
                                <w:left w:val="none" w:sz="0" w:space="0" w:color="auto"/>
                                <w:bottom w:val="none" w:sz="0" w:space="0" w:color="auto"/>
                                <w:right w:val="none" w:sz="0" w:space="0" w:color="auto"/>
                              </w:divBdr>
                              <w:divsChild>
                                <w:div w:id="16006692">
                                  <w:marLeft w:val="0"/>
                                  <w:marRight w:val="0"/>
                                  <w:marTop w:val="0"/>
                                  <w:marBottom w:val="0"/>
                                  <w:divBdr>
                                    <w:top w:val="none" w:sz="0" w:space="0" w:color="auto"/>
                                    <w:left w:val="none" w:sz="0" w:space="0" w:color="auto"/>
                                    <w:bottom w:val="none" w:sz="0" w:space="0" w:color="auto"/>
                                    <w:right w:val="none" w:sz="0" w:space="0" w:color="auto"/>
                                  </w:divBdr>
                                  <w:divsChild>
                                    <w:div w:id="1598513599">
                                      <w:marLeft w:val="0"/>
                                      <w:marRight w:val="0"/>
                                      <w:marTop w:val="0"/>
                                      <w:marBottom w:val="0"/>
                                      <w:divBdr>
                                        <w:top w:val="none" w:sz="0" w:space="0" w:color="auto"/>
                                        <w:left w:val="none" w:sz="0" w:space="0" w:color="auto"/>
                                        <w:bottom w:val="none" w:sz="0" w:space="0" w:color="auto"/>
                                        <w:right w:val="none" w:sz="0" w:space="0" w:color="auto"/>
                                      </w:divBdr>
                                      <w:divsChild>
                                        <w:div w:id="725031266">
                                          <w:marLeft w:val="0"/>
                                          <w:marRight w:val="0"/>
                                          <w:marTop w:val="0"/>
                                          <w:marBottom w:val="0"/>
                                          <w:divBdr>
                                            <w:top w:val="none" w:sz="0" w:space="0" w:color="auto"/>
                                            <w:left w:val="none" w:sz="0" w:space="0" w:color="auto"/>
                                            <w:bottom w:val="none" w:sz="0" w:space="0" w:color="auto"/>
                                            <w:right w:val="none" w:sz="0" w:space="0" w:color="auto"/>
                                          </w:divBdr>
                                          <w:divsChild>
                                            <w:div w:id="99957562">
                                              <w:marLeft w:val="0"/>
                                              <w:marRight w:val="0"/>
                                              <w:marTop w:val="0"/>
                                              <w:marBottom w:val="0"/>
                                              <w:divBdr>
                                                <w:top w:val="none" w:sz="0" w:space="0" w:color="auto"/>
                                                <w:left w:val="none" w:sz="0" w:space="0" w:color="auto"/>
                                                <w:bottom w:val="none" w:sz="0" w:space="0" w:color="auto"/>
                                                <w:right w:val="none" w:sz="0" w:space="0" w:color="auto"/>
                                              </w:divBdr>
                                              <w:divsChild>
                                                <w:div w:id="200241844">
                                                  <w:marLeft w:val="0"/>
                                                  <w:marRight w:val="0"/>
                                                  <w:marTop w:val="0"/>
                                                  <w:marBottom w:val="0"/>
                                                  <w:divBdr>
                                                    <w:top w:val="none" w:sz="0" w:space="0" w:color="auto"/>
                                                    <w:left w:val="none" w:sz="0" w:space="0" w:color="auto"/>
                                                    <w:bottom w:val="none" w:sz="0" w:space="0" w:color="auto"/>
                                                    <w:right w:val="none" w:sz="0" w:space="0" w:color="auto"/>
                                                  </w:divBdr>
                                                  <w:divsChild>
                                                    <w:div w:id="599025785">
                                                      <w:marLeft w:val="0"/>
                                                      <w:marRight w:val="0"/>
                                                      <w:marTop w:val="0"/>
                                                      <w:marBottom w:val="0"/>
                                                      <w:divBdr>
                                                        <w:top w:val="none" w:sz="0" w:space="0" w:color="auto"/>
                                                        <w:left w:val="none" w:sz="0" w:space="0" w:color="auto"/>
                                                        <w:bottom w:val="none" w:sz="0" w:space="0" w:color="auto"/>
                                                        <w:right w:val="none" w:sz="0" w:space="0" w:color="auto"/>
                                                      </w:divBdr>
                                                      <w:divsChild>
                                                        <w:div w:id="662467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6147160">
      <w:bodyDiv w:val="1"/>
      <w:marLeft w:val="0"/>
      <w:marRight w:val="0"/>
      <w:marTop w:val="0"/>
      <w:marBottom w:val="0"/>
      <w:divBdr>
        <w:top w:val="none" w:sz="0" w:space="0" w:color="auto"/>
        <w:left w:val="none" w:sz="0" w:space="0" w:color="auto"/>
        <w:bottom w:val="none" w:sz="0" w:space="0" w:color="auto"/>
        <w:right w:val="none" w:sz="0" w:space="0" w:color="auto"/>
      </w:divBdr>
      <w:divsChild>
        <w:div w:id="1597245464">
          <w:marLeft w:val="0"/>
          <w:marRight w:val="0"/>
          <w:marTop w:val="0"/>
          <w:marBottom w:val="0"/>
          <w:divBdr>
            <w:top w:val="none" w:sz="0" w:space="0" w:color="auto"/>
            <w:left w:val="none" w:sz="0" w:space="0" w:color="auto"/>
            <w:bottom w:val="none" w:sz="0" w:space="0" w:color="auto"/>
            <w:right w:val="none" w:sz="0" w:space="0" w:color="auto"/>
          </w:divBdr>
          <w:divsChild>
            <w:div w:id="1335497521">
              <w:marLeft w:val="0"/>
              <w:marRight w:val="0"/>
              <w:marTop w:val="0"/>
              <w:marBottom w:val="0"/>
              <w:divBdr>
                <w:top w:val="none" w:sz="0" w:space="0" w:color="auto"/>
                <w:left w:val="none" w:sz="0" w:space="0" w:color="auto"/>
                <w:bottom w:val="none" w:sz="0" w:space="0" w:color="auto"/>
                <w:right w:val="none" w:sz="0" w:space="0" w:color="auto"/>
              </w:divBdr>
              <w:divsChild>
                <w:div w:id="2011711405">
                  <w:marLeft w:val="0"/>
                  <w:marRight w:val="0"/>
                  <w:marTop w:val="0"/>
                  <w:marBottom w:val="0"/>
                  <w:divBdr>
                    <w:top w:val="none" w:sz="0" w:space="0" w:color="auto"/>
                    <w:left w:val="none" w:sz="0" w:space="0" w:color="auto"/>
                    <w:bottom w:val="none" w:sz="0" w:space="0" w:color="auto"/>
                    <w:right w:val="none" w:sz="0" w:space="0" w:color="auto"/>
                  </w:divBdr>
                  <w:divsChild>
                    <w:div w:id="1006322212">
                      <w:marLeft w:val="0"/>
                      <w:marRight w:val="0"/>
                      <w:marTop w:val="0"/>
                      <w:marBottom w:val="0"/>
                      <w:divBdr>
                        <w:top w:val="none" w:sz="0" w:space="0" w:color="auto"/>
                        <w:left w:val="none" w:sz="0" w:space="0" w:color="auto"/>
                        <w:bottom w:val="none" w:sz="0" w:space="0" w:color="auto"/>
                        <w:right w:val="none" w:sz="0" w:space="0" w:color="auto"/>
                      </w:divBdr>
                      <w:divsChild>
                        <w:div w:id="2052530814">
                          <w:marLeft w:val="0"/>
                          <w:marRight w:val="0"/>
                          <w:marTop w:val="0"/>
                          <w:marBottom w:val="0"/>
                          <w:divBdr>
                            <w:top w:val="none" w:sz="0" w:space="0" w:color="auto"/>
                            <w:left w:val="none" w:sz="0" w:space="0" w:color="auto"/>
                            <w:bottom w:val="none" w:sz="0" w:space="0" w:color="auto"/>
                            <w:right w:val="none" w:sz="0" w:space="0" w:color="auto"/>
                          </w:divBdr>
                          <w:divsChild>
                            <w:div w:id="1075475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175124">
      <w:bodyDiv w:val="1"/>
      <w:marLeft w:val="0"/>
      <w:marRight w:val="0"/>
      <w:marTop w:val="0"/>
      <w:marBottom w:val="0"/>
      <w:divBdr>
        <w:top w:val="none" w:sz="0" w:space="0" w:color="auto"/>
        <w:left w:val="none" w:sz="0" w:space="0" w:color="auto"/>
        <w:bottom w:val="none" w:sz="0" w:space="0" w:color="auto"/>
        <w:right w:val="none" w:sz="0" w:space="0" w:color="auto"/>
      </w:divBdr>
      <w:divsChild>
        <w:div w:id="145440305">
          <w:marLeft w:val="0"/>
          <w:marRight w:val="0"/>
          <w:marTop w:val="0"/>
          <w:marBottom w:val="0"/>
          <w:divBdr>
            <w:top w:val="none" w:sz="0" w:space="0" w:color="auto"/>
            <w:left w:val="none" w:sz="0" w:space="0" w:color="auto"/>
            <w:bottom w:val="none" w:sz="0" w:space="0" w:color="auto"/>
            <w:right w:val="none" w:sz="0" w:space="0" w:color="auto"/>
          </w:divBdr>
          <w:divsChild>
            <w:div w:id="1741561264">
              <w:marLeft w:val="0"/>
              <w:marRight w:val="0"/>
              <w:marTop w:val="0"/>
              <w:marBottom w:val="0"/>
              <w:divBdr>
                <w:top w:val="none" w:sz="0" w:space="0" w:color="auto"/>
                <w:left w:val="none" w:sz="0" w:space="0" w:color="auto"/>
                <w:bottom w:val="none" w:sz="0" w:space="0" w:color="auto"/>
                <w:right w:val="none" w:sz="0" w:space="0" w:color="auto"/>
              </w:divBdr>
              <w:divsChild>
                <w:div w:id="1676373226">
                  <w:marLeft w:val="0"/>
                  <w:marRight w:val="0"/>
                  <w:marTop w:val="0"/>
                  <w:marBottom w:val="0"/>
                  <w:divBdr>
                    <w:top w:val="none" w:sz="0" w:space="0" w:color="auto"/>
                    <w:left w:val="none" w:sz="0" w:space="0" w:color="auto"/>
                    <w:bottom w:val="none" w:sz="0" w:space="0" w:color="auto"/>
                    <w:right w:val="none" w:sz="0" w:space="0" w:color="auto"/>
                  </w:divBdr>
                  <w:divsChild>
                    <w:div w:id="115914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397406">
      <w:bodyDiv w:val="1"/>
      <w:marLeft w:val="0"/>
      <w:marRight w:val="0"/>
      <w:marTop w:val="0"/>
      <w:marBottom w:val="0"/>
      <w:divBdr>
        <w:top w:val="none" w:sz="0" w:space="0" w:color="auto"/>
        <w:left w:val="none" w:sz="0" w:space="0" w:color="auto"/>
        <w:bottom w:val="none" w:sz="0" w:space="0" w:color="auto"/>
        <w:right w:val="none" w:sz="0" w:space="0" w:color="auto"/>
      </w:divBdr>
    </w:div>
    <w:div w:id="77219178">
      <w:bodyDiv w:val="1"/>
      <w:marLeft w:val="0"/>
      <w:marRight w:val="0"/>
      <w:marTop w:val="0"/>
      <w:marBottom w:val="0"/>
      <w:divBdr>
        <w:top w:val="none" w:sz="0" w:space="0" w:color="auto"/>
        <w:left w:val="none" w:sz="0" w:space="0" w:color="auto"/>
        <w:bottom w:val="none" w:sz="0" w:space="0" w:color="auto"/>
        <w:right w:val="none" w:sz="0" w:space="0" w:color="auto"/>
      </w:divBdr>
    </w:div>
    <w:div w:id="108821359">
      <w:bodyDiv w:val="1"/>
      <w:marLeft w:val="0"/>
      <w:marRight w:val="0"/>
      <w:marTop w:val="0"/>
      <w:marBottom w:val="0"/>
      <w:divBdr>
        <w:top w:val="none" w:sz="0" w:space="0" w:color="auto"/>
        <w:left w:val="none" w:sz="0" w:space="0" w:color="auto"/>
        <w:bottom w:val="none" w:sz="0" w:space="0" w:color="auto"/>
        <w:right w:val="none" w:sz="0" w:space="0" w:color="auto"/>
      </w:divBdr>
    </w:div>
    <w:div w:id="126823229">
      <w:bodyDiv w:val="1"/>
      <w:marLeft w:val="0"/>
      <w:marRight w:val="0"/>
      <w:marTop w:val="0"/>
      <w:marBottom w:val="0"/>
      <w:divBdr>
        <w:top w:val="none" w:sz="0" w:space="0" w:color="auto"/>
        <w:left w:val="none" w:sz="0" w:space="0" w:color="auto"/>
        <w:bottom w:val="none" w:sz="0" w:space="0" w:color="auto"/>
        <w:right w:val="none" w:sz="0" w:space="0" w:color="auto"/>
      </w:divBdr>
    </w:div>
    <w:div w:id="282346616">
      <w:bodyDiv w:val="1"/>
      <w:marLeft w:val="0"/>
      <w:marRight w:val="0"/>
      <w:marTop w:val="0"/>
      <w:marBottom w:val="0"/>
      <w:divBdr>
        <w:top w:val="none" w:sz="0" w:space="0" w:color="auto"/>
        <w:left w:val="none" w:sz="0" w:space="0" w:color="auto"/>
        <w:bottom w:val="none" w:sz="0" w:space="0" w:color="auto"/>
        <w:right w:val="none" w:sz="0" w:space="0" w:color="auto"/>
      </w:divBdr>
      <w:divsChild>
        <w:div w:id="717700277">
          <w:marLeft w:val="0"/>
          <w:marRight w:val="0"/>
          <w:marTop w:val="0"/>
          <w:marBottom w:val="0"/>
          <w:divBdr>
            <w:top w:val="none" w:sz="0" w:space="0" w:color="auto"/>
            <w:left w:val="none" w:sz="0" w:space="0" w:color="auto"/>
            <w:bottom w:val="none" w:sz="0" w:space="0" w:color="auto"/>
            <w:right w:val="none" w:sz="0" w:space="0" w:color="auto"/>
          </w:divBdr>
          <w:divsChild>
            <w:div w:id="1460762183">
              <w:marLeft w:val="0"/>
              <w:marRight w:val="0"/>
              <w:marTop w:val="0"/>
              <w:marBottom w:val="0"/>
              <w:divBdr>
                <w:top w:val="none" w:sz="0" w:space="0" w:color="auto"/>
                <w:left w:val="none" w:sz="0" w:space="0" w:color="auto"/>
                <w:bottom w:val="none" w:sz="0" w:space="0" w:color="auto"/>
                <w:right w:val="none" w:sz="0" w:space="0" w:color="auto"/>
              </w:divBdr>
              <w:divsChild>
                <w:div w:id="1189367652">
                  <w:marLeft w:val="0"/>
                  <w:marRight w:val="0"/>
                  <w:marTop w:val="0"/>
                  <w:marBottom w:val="0"/>
                  <w:divBdr>
                    <w:top w:val="none" w:sz="0" w:space="0" w:color="auto"/>
                    <w:left w:val="none" w:sz="0" w:space="0" w:color="auto"/>
                    <w:bottom w:val="none" w:sz="0" w:space="0" w:color="auto"/>
                    <w:right w:val="none" w:sz="0" w:space="0" w:color="auto"/>
                  </w:divBdr>
                  <w:divsChild>
                    <w:div w:id="1754625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3608982">
      <w:bodyDiv w:val="1"/>
      <w:marLeft w:val="0"/>
      <w:marRight w:val="0"/>
      <w:marTop w:val="0"/>
      <w:marBottom w:val="0"/>
      <w:divBdr>
        <w:top w:val="none" w:sz="0" w:space="0" w:color="auto"/>
        <w:left w:val="none" w:sz="0" w:space="0" w:color="auto"/>
        <w:bottom w:val="none" w:sz="0" w:space="0" w:color="auto"/>
        <w:right w:val="none" w:sz="0" w:space="0" w:color="auto"/>
      </w:divBdr>
    </w:div>
    <w:div w:id="330449834">
      <w:bodyDiv w:val="1"/>
      <w:marLeft w:val="0"/>
      <w:marRight w:val="0"/>
      <w:marTop w:val="0"/>
      <w:marBottom w:val="0"/>
      <w:divBdr>
        <w:top w:val="none" w:sz="0" w:space="0" w:color="auto"/>
        <w:left w:val="none" w:sz="0" w:space="0" w:color="auto"/>
        <w:bottom w:val="none" w:sz="0" w:space="0" w:color="auto"/>
        <w:right w:val="none" w:sz="0" w:space="0" w:color="auto"/>
      </w:divBdr>
      <w:divsChild>
        <w:div w:id="742751798">
          <w:marLeft w:val="0"/>
          <w:marRight w:val="0"/>
          <w:marTop w:val="0"/>
          <w:marBottom w:val="0"/>
          <w:divBdr>
            <w:top w:val="none" w:sz="0" w:space="0" w:color="auto"/>
            <w:left w:val="none" w:sz="0" w:space="0" w:color="auto"/>
            <w:bottom w:val="none" w:sz="0" w:space="0" w:color="auto"/>
            <w:right w:val="none" w:sz="0" w:space="0" w:color="auto"/>
          </w:divBdr>
          <w:divsChild>
            <w:div w:id="1588348310">
              <w:marLeft w:val="0"/>
              <w:marRight w:val="0"/>
              <w:marTop w:val="0"/>
              <w:marBottom w:val="0"/>
              <w:divBdr>
                <w:top w:val="none" w:sz="0" w:space="0" w:color="auto"/>
                <w:left w:val="none" w:sz="0" w:space="0" w:color="auto"/>
                <w:bottom w:val="none" w:sz="0" w:space="0" w:color="auto"/>
                <w:right w:val="none" w:sz="0" w:space="0" w:color="auto"/>
              </w:divBdr>
              <w:divsChild>
                <w:div w:id="417866073">
                  <w:marLeft w:val="0"/>
                  <w:marRight w:val="0"/>
                  <w:marTop w:val="0"/>
                  <w:marBottom w:val="0"/>
                  <w:divBdr>
                    <w:top w:val="none" w:sz="0" w:space="0" w:color="auto"/>
                    <w:left w:val="none" w:sz="0" w:space="0" w:color="auto"/>
                    <w:bottom w:val="none" w:sz="0" w:space="0" w:color="auto"/>
                    <w:right w:val="none" w:sz="0" w:space="0" w:color="auto"/>
                  </w:divBdr>
                  <w:divsChild>
                    <w:div w:id="1996519953">
                      <w:marLeft w:val="0"/>
                      <w:marRight w:val="0"/>
                      <w:marTop w:val="0"/>
                      <w:marBottom w:val="0"/>
                      <w:divBdr>
                        <w:top w:val="none" w:sz="0" w:space="0" w:color="auto"/>
                        <w:left w:val="none" w:sz="0" w:space="0" w:color="auto"/>
                        <w:bottom w:val="none" w:sz="0" w:space="0" w:color="auto"/>
                        <w:right w:val="none" w:sz="0" w:space="0" w:color="auto"/>
                      </w:divBdr>
                      <w:divsChild>
                        <w:div w:id="223764767">
                          <w:marLeft w:val="0"/>
                          <w:marRight w:val="0"/>
                          <w:marTop w:val="0"/>
                          <w:marBottom w:val="0"/>
                          <w:divBdr>
                            <w:top w:val="none" w:sz="0" w:space="0" w:color="auto"/>
                            <w:left w:val="none" w:sz="0" w:space="0" w:color="auto"/>
                            <w:bottom w:val="none" w:sz="0" w:space="0" w:color="auto"/>
                            <w:right w:val="none" w:sz="0" w:space="0" w:color="auto"/>
                          </w:divBdr>
                          <w:divsChild>
                            <w:div w:id="101413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77826762">
      <w:bodyDiv w:val="1"/>
      <w:marLeft w:val="0"/>
      <w:marRight w:val="0"/>
      <w:marTop w:val="0"/>
      <w:marBottom w:val="0"/>
      <w:divBdr>
        <w:top w:val="none" w:sz="0" w:space="0" w:color="auto"/>
        <w:left w:val="none" w:sz="0" w:space="0" w:color="auto"/>
        <w:bottom w:val="none" w:sz="0" w:space="0" w:color="auto"/>
        <w:right w:val="none" w:sz="0" w:space="0" w:color="auto"/>
      </w:divBdr>
    </w:div>
    <w:div w:id="479463081">
      <w:bodyDiv w:val="1"/>
      <w:marLeft w:val="0"/>
      <w:marRight w:val="0"/>
      <w:marTop w:val="0"/>
      <w:marBottom w:val="0"/>
      <w:divBdr>
        <w:top w:val="none" w:sz="0" w:space="0" w:color="auto"/>
        <w:left w:val="none" w:sz="0" w:space="0" w:color="auto"/>
        <w:bottom w:val="none" w:sz="0" w:space="0" w:color="auto"/>
        <w:right w:val="none" w:sz="0" w:space="0" w:color="auto"/>
      </w:divBdr>
    </w:div>
    <w:div w:id="498085590">
      <w:bodyDiv w:val="1"/>
      <w:marLeft w:val="0"/>
      <w:marRight w:val="0"/>
      <w:marTop w:val="0"/>
      <w:marBottom w:val="0"/>
      <w:divBdr>
        <w:top w:val="none" w:sz="0" w:space="0" w:color="auto"/>
        <w:left w:val="none" w:sz="0" w:space="0" w:color="auto"/>
        <w:bottom w:val="none" w:sz="0" w:space="0" w:color="auto"/>
        <w:right w:val="none" w:sz="0" w:space="0" w:color="auto"/>
      </w:divBdr>
    </w:div>
    <w:div w:id="533537092">
      <w:bodyDiv w:val="1"/>
      <w:marLeft w:val="0"/>
      <w:marRight w:val="0"/>
      <w:marTop w:val="0"/>
      <w:marBottom w:val="0"/>
      <w:divBdr>
        <w:top w:val="none" w:sz="0" w:space="0" w:color="auto"/>
        <w:left w:val="none" w:sz="0" w:space="0" w:color="auto"/>
        <w:bottom w:val="none" w:sz="0" w:space="0" w:color="auto"/>
        <w:right w:val="none" w:sz="0" w:space="0" w:color="auto"/>
      </w:divBdr>
      <w:divsChild>
        <w:div w:id="686561156">
          <w:marLeft w:val="0"/>
          <w:marRight w:val="0"/>
          <w:marTop w:val="0"/>
          <w:marBottom w:val="0"/>
          <w:divBdr>
            <w:top w:val="none" w:sz="0" w:space="0" w:color="auto"/>
            <w:left w:val="none" w:sz="0" w:space="0" w:color="auto"/>
            <w:bottom w:val="none" w:sz="0" w:space="0" w:color="auto"/>
            <w:right w:val="none" w:sz="0" w:space="0" w:color="auto"/>
          </w:divBdr>
          <w:divsChild>
            <w:div w:id="1408111235">
              <w:marLeft w:val="0"/>
              <w:marRight w:val="0"/>
              <w:marTop w:val="0"/>
              <w:marBottom w:val="0"/>
              <w:divBdr>
                <w:top w:val="none" w:sz="0" w:space="0" w:color="auto"/>
                <w:left w:val="none" w:sz="0" w:space="0" w:color="auto"/>
                <w:bottom w:val="none" w:sz="0" w:space="0" w:color="auto"/>
                <w:right w:val="none" w:sz="0" w:space="0" w:color="auto"/>
              </w:divBdr>
              <w:divsChild>
                <w:div w:id="263391061">
                  <w:marLeft w:val="0"/>
                  <w:marRight w:val="0"/>
                  <w:marTop w:val="0"/>
                  <w:marBottom w:val="0"/>
                  <w:divBdr>
                    <w:top w:val="none" w:sz="0" w:space="0" w:color="auto"/>
                    <w:left w:val="none" w:sz="0" w:space="0" w:color="auto"/>
                    <w:bottom w:val="none" w:sz="0" w:space="0" w:color="auto"/>
                    <w:right w:val="none" w:sz="0" w:space="0" w:color="auto"/>
                  </w:divBdr>
                  <w:divsChild>
                    <w:div w:id="1878154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6643636">
      <w:bodyDiv w:val="1"/>
      <w:marLeft w:val="0"/>
      <w:marRight w:val="0"/>
      <w:marTop w:val="0"/>
      <w:marBottom w:val="0"/>
      <w:divBdr>
        <w:top w:val="none" w:sz="0" w:space="0" w:color="auto"/>
        <w:left w:val="none" w:sz="0" w:space="0" w:color="auto"/>
        <w:bottom w:val="none" w:sz="0" w:space="0" w:color="auto"/>
        <w:right w:val="none" w:sz="0" w:space="0" w:color="auto"/>
      </w:divBdr>
    </w:div>
    <w:div w:id="562183774">
      <w:bodyDiv w:val="1"/>
      <w:marLeft w:val="0"/>
      <w:marRight w:val="0"/>
      <w:marTop w:val="0"/>
      <w:marBottom w:val="0"/>
      <w:divBdr>
        <w:top w:val="none" w:sz="0" w:space="0" w:color="auto"/>
        <w:left w:val="none" w:sz="0" w:space="0" w:color="auto"/>
        <w:bottom w:val="none" w:sz="0" w:space="0" w:color="auto"/>
        <w:right w:val="none" w:sz="0" w:space="0" w:color="auto"/>
      </w:divBdr>
    </w:div>
    <w:div w:id="574512851">
      <w:bodyDiv w:val="1"/>
      <w:marLeft w:val="0"/>
      <w:marRight w:val="0"/>
      <w:marTop w:val="0"/>
      <w:marBottom w:val="0"/>
      <w:divBdr>
        <w:top w:val="none" w:sz="0" w:space="0" w:color="auto"/>
        <w:left w:val="none" w:sz="0" w:space="0" w:color="auto"/>
        <w:bottom w:val="none" w:sz="0" w:space="0" w:color="auto"/>
        <w:right w:val="none" w:sz="0" w:space="0" w:color="auto"/>
      </w:divBdr>
    </w:div>
    <w:div w:id="576402777">
      <w:bodyDiv w:val="1"/>
      <w:marLeft w:val="0"/>
      <w:marRight w:val="0"/>
      <w:marTop w:val="0"/>
      <w:marBottom w:val="0"/>
      <w:divBdr>
        <w:top w:val="none" w:sz="0" w:space="0" w:color="auto"/>
        <w:left w:val="none" w:sz="0" w:space="0" w:color="auto"/>
        <w:bottom w:val="none" w:sz="0" w:space="0" w:color="auto"/>
        <w:right w:val="none" w:sz="0" w:space="0" w:color="auto"/>
      </w:divBdr>
    </w:div>
    <w:div w:id="652224917">
      <w:bodyDiv w:val="1"/>
      <w:marLeft w:val="0"/>
      <w:marRight w:val="0"/>
      <w:marTop w:val="0"/>
      <w:marBottom w:val="0"/>
      <w:divBdr>
        <w:top w:val="none" w:sz="0" w:space="0" w:color="auto"/>
        <w:left w:val="none" w:sz="0" w:space="0" w:color="auto"/>
        <w:bottom w:val="none" w:sz="0" w:space="0" w:color="auto"/>
        <w:right w:val="none" w:sz="0" w:space="0" w:color="auto"/>
      </w:divBdr>
    </w:div>
    <w:div w:id="694770876">
      <w:bodyDiv w:val="1"/>
      <w:marLeft w:val="0"/>
      <w:marRight w:val="0"/>
      <w:marTop w:val="0"/>
      <w:marBottom w:val="0"/>
      <w:divBdr>
        <w:top w:val="none" w:sz="0" w:space="0" w:color="auto"/>
        <w:left w:val="none" w:sz="0" w:space="0" w:color="auto"/>
        <w:bottom w:val="none" w:sz="0" w:space="0" w:color="auto"/>
        <w:right w:val="none" w:sz="0" w:space="0" w:color="auto"/>
      </w:divBdr>
    </w:div>
    <w:div w:id="701976549">
      <w:bodyDiv w:val="1"/>
      <w:marLeft w:val="0"/>
      <w:marRight w:val="0"/>
      <w:marTop w:val="0"/>
      <w:marBottom w:val="0"/>
      <w:divBdr>
        <w:top w:val="none" w:sz="0" w:space="0" w:color="auto"/>
        <w:left w:val="none" w:sz="0" w:space="0" w:color="auto"/>
        <w:bottom w:val="none" w:sz="0" w:space="0" w:color="auto"/>
        <w:right w:val="none" w:sz="0" w:space="0" w:color="auto"/>
      </w:divBdr>
      <w:divsChild>
        <w:div w:id="913472111">
          <w:marLeft w:val="0"/>
          <w:marRight w:val="0"/>
          <w:marTop w:val="0"/>
          <w:marBottom w:val="0"/>
          <w:divBdr>
            <w:top w:val="none" w:sz="0" w:space="0" w:color="auto"/>
            <w:left w:val="none" w:sz="0" w:space="0" w:color="auto"/>
            <w:bottom w:val="none" w:sz="0" w:space="0" w:color="auto"/>
            <w:right w:val="none" w:sz="0" w:space="0" w:color="auto"/>
          </w:divBdr>
          <w:divsChild>
            <w:div w:id="543717095">
              <w:marLeft w:val="0"/>
              <w:marRight w:val="0"/>
              <w:marTop w:val="0"/>
              <w:marBottom w:val="0"/>
              <w:divBdr>
                <w:top w:val="none" w:sz="0" w:space="0" w:color="auto"/>
                <w:left w:val="none" w:sz="0" w:space="0" w:color="auto"/>
                <w:bottom w:val="none" w:sz="0" w:space="0" w:color="auto"/>
                <w:right w:val="none" w:sz="0" w:space="0" w:color="auto"/>
              </w:divBdr>
              <w:divsChild>
                <w:div w:id="1072393818">
                  <w:marLeft w:val="0"/>
                  <w:marRight w:val="0"/>
                  <w:marTop w:val="0"/>
                  <w:marBottom w:val="0"/>
                  <w:divBdr>
                    <w:top w:val="none" w:sz="0" w:space="0" w:color="auto"/>
                    <w:left w:val="none" w:sz="0" w:space="0" w:color="auto"/>
                    <w:bottom w:val="none" w:sz="0" w:space="0" w:color="auto"/>
                    <w:right w:val="none" w:sz="0" w:space="0" w:color="auto"/>
                  </w:divBdr>
                  <w:divsChild>
                    <w:div w:id="1189754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9572563">
      <w:bodyDiv w:val="1"/>
      <w:marLeft w:val="0"/>
      <w:marRight w:val="0"/>
      <w:marTop w:val="0"/>
      <w:marBottom w:val="0"/>
      <w:divBdr>
        <w:top w:val="none" w:sz="0" w:space="0" w:color="auto"/>
        <w:left w:val="none" w:sz="0" w:space="0" w:color="auto"/>
        <w:bottom w:val="none" w:sz="0" w:space="0" w:color="auto"/>
        <w:right w:val="none" w:sz="0" w:space="0" w:color="auto"/>
      </w:divBdr>
      <w:divsChild>
        <w:div w:id="1279096331">
          <w:marLeft w:val="0"/>
          <w:marRight w:val="0"/>
          <w:marTop w:val="0"/>
          <w:marBottom w:val="0"/>
          <w:divBdr>
            <w:top w:val="none" w:sz="0" w:space="0" w:color="auto"/>
            <w:left w:val="none" w:sz="0" w:space="0" w:color="auto"/>
            <w:bottom w:val="none" w:sz="0" w:space="0" w:color="auto"/>
            <w:right w:val="none" w:sz="0" w:space="0" w:color="auto"/>
          </w:divBdr>
          <w:divsChild>
            <w:div w:id="339167299">
              <w:marLeft w:val="0"/>
              <w:marRight w:val="0"/>
              <w:marTop w:val="0"/>
              <w:marBottom w:val="0"/>
              <w:divBdr>
                <w:top w:val="none" w:sz="0" w:space="0" w:color="auto"/>
                <w:left w:val="none" w:sz="0" w:space="0" w:color="auto"/>
                <w:bottom w:val="none" w:sz="0" w:space="0" w:color="auto"/>
                <w:right w:val="none" w:sz="0" w:space="0" w:color="auto"/>
              </w:divBdr>
              <w:divsChild>
                <w:div w:id="2131364088">
                  <w:marLeft w:val="0"/>
                  <w:marRight w:val="0"/>
                  <w:marTop w:val="0"/>
                  <w:marBottom w:val="0"/>
                  <w:divBdr>
                    <w:top w:val="none" w:sz="0" w:space="0" w:color="auto"/>
                    <w:left w:val="none" w:sz="0" w:space="0" w:color="auto"/>
                    <w:bottom w:val="none" w:sz="0" w:space="0" w:color="auto"/>
                    <w:right w:val="none" w:sz="0" w:space="0" w:color="auto"/>
                  </w:divBdr>
                  <w:divsChild>
                    <w:div w:id="1512910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5228545">
      <w:bodyDiv w:val="1"/>
      <w:marLeft w:val="0"/>
      <w:marRight w:val="0"/>
      <w:marTop w:val="0"/>
      <w:marBottom w:val="0"/>
      <w:divBdr>
        <w:top w:val="none" w:sz="0" w:space="0" w:color="auto"/>
        <w:left w:val="none" w:sz="0" w:space="0" w:color="auto"/>
        <w:bottom w:val="none" w:sz="0" w:space="0" w:color="auto"/>
        <w:right w:val="none" w:sz="0" w:space="0" w:color="auto"/>
      </w:divBdr>
    </w:div>
    <w:div w:id="783499374">
      <w:bodyDiv w:val="1"/>
      <w:marLeft w:val="0"/>
      <w:marRight w:val="0"/>
      <w:marTop w:val="0"/>
      <w:marBottom w:val="0"/>
      <w:divBdr>
        <w:top w:val="none" w:sz="0" w:space="0" w:color="auto"/>
        <w:left w:val="none" w:sz="0" w:space="0" w:color="auto"/>
        <w:bottom w:val="none" w:sz="0" w:space="0" w:color="auto"/>
        <w:right w:val="none" w:sz="0" w:space="0" w:color="auto"/>
      </w:divBdr>
      <w:divsChild>
        <w:div w:id="1940941155">
          <w:marLeft w:val="0"/>
          <w:marRight w:val="0"/>
          <w:marTop w:val="0"/>
          <w:marBottom w:val="0"/>
          <w:divBdr>
            <w:top w:val="none" w:sz="0" w:space="0" w:color="auto"/>
            <w:left w:val="none" w:sz="0" w:space="0" w:color="auto"/>
            <w:bottom w:val="none" w:sz="0" w:space="0" w:color="auto"/>
            <w:right w:val="none" w:sz="0" w:space="0" w:color="auto"/>
          </w:divBdr>
          <w:divsChild>
            <w:div w:id="722027127">
              <w:marLeft w:val="0"/>
              <w:marRight w:val="0"/>
              <w:marTop w:val="0"/>
              <w:marBottom w:val="0"/>
              <w:divBdr>
                <w:top w:val="none" w:sz="0" w:space="0" w:color="auto"/>
                <w:left w:val="none" w:sz="0" w:space="0" w:color="auto"/>
                <w:bottom w:val="none" w:sz="0" w:space="0" w:color="auto"/>
                <w:right w:val="none" w:sz="0" w:space="0" w:color="auto"/>
              </w:divBdr>
              <w:divsChild>
                <w:div w:id="1622952973">
                  <w:marLeft w:val="0"/>
                  <w:marRight w:val="0"/>
                  <w:marTop w:val="0"/>
                  <w:marBottom w:val="0"/>
                  <w:divBdr>
                    <w:top w:val="none" w:sz="0" w:space="0" w:color="auto"/>
                    <w:left w:val="none" w:sz="0" w:space="0" w:color="auto"/>
                    <w:bottom w:val="none" w:sz="0" w:space="0" w:color="auto"/>
                    <w:right w:val="none" w:sz="0" w:space="0" w:color="auto"/>
                  </w:divBdr>
                  <w:divsChild>
                    <w:div w:id="573707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2165497">
      <w:bodyDiv w:val="1"/>
      <w:marLeft w:val="0"/>
      <w:marRight w:val="0"/>
      <w:marTop w:val="0"/>
      <w:marBottom w:val="0"/>
      <w:divBdr>
        <w:top w:val="none" w:sz="0" w:space="0" w:color="auto"/>
        <w:left w:val="none" w:sz="0" w:space="0" w:color="auto"/>
        <w:bottom w:val="none" w:sz="0" w:space="0" w:color="auto"/>
        <w:right w:val="none" w:sz="0" w:space="0" w:color="auto"/>
      </w:divBdr>
      <w:divsChild>
        <w:div w:id="808670785">
          <w:marLeft w:val="0"/>
          <w:marRight w:val="0"/>
          <w:marTop w:val="0"/>
          <w:marBottom w:val="0"/>
          <w:divBdr>
            <w:top w:val="none" w:sz="0" w:space="0" w:color="auto"/>
            <w:left w:val="none" w:sz="0" w:space="0" w:color="auto"/>
            <w:bottom w:val="none" w:sz="0" w:space="0" w:color="auto"/>
            <w:right w:val="none" w:sz="0" w:space="0" w:color="auto"/>
          </w:divBdr>
          <w:divsChild>
            <w:div w:id="373040649">
              <w:marLeft w:val="0"/>
              <w:marRight w:val="0"/>
              <w:marTop w:val="0"/>
              <w:marBottom w:val="0"/>
              <w:divBdr>
                <w:top w:val="none" w:sz="0" w:space="0" w:color="auto"/>
                <w:left w:val="none" w:sz="0" w:space="0" w:color="auto"/>
                <w:bottom w:val="none" w:sz="0" w:space="0" w:color="auto"/>
                <w:right w:val="none" w:sz="0" w:space="0" w:color="auto"/>
              </w:divBdr>
              <w:divsChild>
                <w:div w:id="1617128950">
                  <w:marLeft w:val="0"/>
                  <w:marRight w:val="0"/>
                  <w:marTop w:val="0"/>
                  <w:marBottom w:val="0"/>
                  <w:divBdr>
                    <w:top w:val="none" w:sz="0" w:space="0" w:color="auto"/>
                    <w:left w:val="none" w:sz="0" w:space="0" w:color="auto"/>
                    <w:bottom w:val="none" w:sz="0" w:space="0" w:color="auto"/>
                    <w:right w:val="none" w:sz="0" w:space="0" w:color="auto"/>
                  </w:divBdr>
                  <w:divsChild>
                    <w:div w:id="1938053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4931370">
      <w:bodyDiv w:val="1"/>
      <w:marLeft w:val="0"/>
      <w:marRight w:val="0"/>
      <w:marTop w:val="0"/>
      <w:marBottom w:val="0"/>
      <w:divBdr>
        <w:top w:val="none" w:sz="0" w:space="0" w:color="auto"/>
        <w:left w:val="none" w:sz="0" w:space="0" w:color="auto"/>
        <w:bottom w:val="none" w:sz="0" w:space="0" w:color="auto"/>
        <w:right w:val="none" w:sz="0" w:space="0" w:color="auto"/>
      </w:divBdr>
    </w:div>
    <w:div w:id="826671595">
      <w:bodyDiv w:val="1"/>
      <w:marLeft w:val="0"/>
      <w:marRight w:val="0"/>
      <w:marTop w:val="0"/>
      <w:marBottom w:val="0"/>
      <w:divBdr>
        <w:top w:val="none" w:sz="0" w:space="0" w:color="auto"/>
        <w:left w:val="none" w:sz="0" w:space="0" w:color="auto"/>
        <w:bottom w:val="none" w:sz="0" w:space="0" w:color="auto"/>
        <w:right w:val="none" w:sz="0" w:space="0" w:color="auto"/>
      </w:divBdr>
    </w:div>
    <w:div w:id="828405679">
      <w:bodyDiv w:val="1"/>
      <w:marLeft w:val="0"/>
      <w:marRight w:val="0"/>
      <w:marTop w:val="0"/>
      <w:marBottom w:val="0"/>
      <w:divBdr>
        <w:top w:val="none" w:sz="0" w:space="0" w:color="auto"/>
        <w:left w:val="none" w:sz="0" w:space="0" w:color="auto"/>
        <w:bottom w:val="none" w:sz="0" w:space="0" w:color="auto"/>
        <w:right w:val="none" w:sz="0" w:space="0" w:color="auto"/>
      </w:divBdr>
    </w:div>
    <w:div w:id="861480814">
      <w:bodyDiv w:val="1"/>
      <w:marLeft w:val="0"/>
      <w:marRight w:val="0"/>
      <w:marTop w:val="0"/>
      <w:marBottom w:val="0"/>
      <w:divBdr>
        <w:top w:val="none" w:sz="0" w:space="0" w:color="auto"/>
        <w:left w:val="none" w:sz="0" w:space="0" w:color="auto"/>
        <w:bottom w:val="none" w:sz="0" w:space="0" w:color="auto"/>
        <w:right w:val="none" w:sz="0" w:space="0" w:color="auto"/>
      </w:divBdr>
    </w:div>
    <w:div w:id="955523039">
      <w:bodyDiv w:val="1"/>
      <w:marLeft w:val="0"/>
      <w:marRight w:val="0"/>
      <w:marTop w:val="0"/>
      <w:marBottom w:val="0"/>
      <w:divBdr>
        <w:top w:val="none" w:sz="0" w:space="0" w:color="auto"/>
        <w:left w:val="none" w:sz="0" w:space="0" w:color="auto"/>
        <w:bottom w:val="none" w:sz="0" w:space="0" w:color="auto"/>
        <w:right w:val="none" w:sz="0" w:space="0" w:color="auto"/>
      </w:divBdr>
      <w:divsChild>
        <w:div w:id="1368291858">
          <w:marLeft w:val="0"/>
          <w:marRight w:val="0"/>
          <w:marTop w:val="0"/>
          <w:marBottom w:val="0"/>
          <w:divBdr>
            <w:top w:val="none" w:sz="0" w:space="0" w:color="auto"/>
            <w:left w:val="none" w:sz="0" w:space="0" w:color="auto"/>
            <w:bottom w:val="none" w:sz="0" w:space="0" w:color="auto"/>
            <w:right w:val="none" w:sz="0" w:space="0" w:color="auto"/>
          </w:divBdr>
          <w:divsChild>
            <w:div w:id="275909378">
              <w:marLeft w:val="0"/>
              <w:marRight w:val="0"/>
              <w:marTop w:val="0"/>
              <w:marBottom w:val="0"/>
              <w:divBdr>
                <w:top w:val="none" w:sz="0" w:space="0" w:color="auto"/>
                <w:left w:val="none" w:sz="0" w:space="0" w:color="auto"/>
                <w:bottom w:val="none" w:sz="0" w:space="0" w:color="auto"/>
                <w:right w:val="none" w:sz="0" w:space="0" w:color="auto"/>
              </w:divBdr>
              <w:divsChild>
                <w:div w:id="570240557">
                  <w:marLeft w:val="0"/>
                  <w:marRight w:val="0"/>
                  <w:marTop w:val="0"/>
                  <w:marBottom w:val="0"/>
                  <w:divBdr>
                    <w:top w:val="none" w:sz="0" w:space="0" w:color="auto"/>
                    <w:left w:val="none" w:sz="0" w:space="0" w:color="auto"/>
                    <w:bottom w:val="none" w:sz="0" w:space="0" w:color="auto"/>
                    <w:right w:val="none" w:sz="0" w:space="0" w:color="auto"/>
                  </w:divBdr>
                  <w:divsChild>
                    <w:div w:id="1230730366">
                      <w:marLeft w:val="0"/>
                      <w:marRight w:val="0"/>
                      <w:marTop w:val="0"/>
                      <w:marBottom w:val="0"/>
                      <w:divBdr>
                        <w:top w:val="none" w:sz="0" w:space="0" w:color="auto"/>
                        <w:left w:val="none" w:sz="0" w:space="0" w:color="auto"/>
                        <w:bottom w:val="none" w:sz="0" w:space="0" w:color="auto"/>
                        <w:right w:val="none" w:sz="0" w:space="0" w:color="auto"/>
                      </w:divBdr>
                      <w:divsChild>
                        <w:div w:id="1036589396">
                          <w:marLeft w:val="0"/>
                          <w:marRight w:val="0"/>
                          <w:marTop w:val="0"/>
                          <w:marBottom w:val="0"/>
                          <w:divBdr>
                            <w:top w:val="none" w:sz="0" w:space="0" w:color="auto"/>
                            <w:left w:val="none" w:sz="0" w:space="0" w:color="auto"/>
                            <w:bottom w:val="none" w:sz="0" w:space="0" w:color="auto"/>
                            <w:right w:val="none" w:sz="0" w:space="0" w:color="auto"/>
                          </w:divBdr>
                          <w:divsChild>
                            <w:div w:id="1386485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4888241">
      <w:bodyDiv w:val="1"/>
      <w:marLeft w:val="0"/>
      <w:marRight w:val="0"/>
      <w:marTop w:val="0"/>
      <w:marBottom w:val="0"/>
      <w:divBdr>
        <w:top w:val="none" w:sz="0" w:space="0" w:color="auto"/>
        <w:left w:val="none" w:sz="0" w:space="0" w:color="auto"/>
        <w:bottom w:val="none" w:sz="0" w:space="0" w:color="auto"/>
        <w:right w:val="none" w:sz="0" w:space="0" w:color="auto"/>
      </w:divBdr>
    </w:div>
    <w:div w:id="984359431">
      <w:bodyDiv w:val="1"/>
      <w:marLeft w:val="0"/>
      <w:marRight w:val="0"/>
      <w:marTop w:val="0"/>
      <w:marBottom w:val="0"/>
      <w:divBdr>
        <w:top w:val="none" w:sz="0" w:space="0" w:color="auto"/>
        <w:left w:val="none" w:sz="0" w:space="0" w:color="auto"/>
        <w:bottom w:val="none" w:sz="0" w:space="0" w:color="auto"/>
        <w:right w:val="none" w:sz="0" w:space="0" w:color="auto"/>
      </w:divBdr>
    </w:div>
    <w:div w:id="1018656650">
      <w:bodyDiv w:val="1"/>
      <w:marLeft w:val="0"/>
      <w:marRight w:val="0"/>
      <w:marTop w:val="0"/>
      <w:marBottom w:val="0"/>
      <w:divBdr>
        <w:top w:val="none" w:sz="0" w:space="0" w:color="auto"/>
        <w:left w:val="none" w:sz="0" w:space="0" w:color="auto"/>
        <w:bottom w:val="none" w:sz="0" w:space="0" w:color="auto"/>
        <w:right w:val="none" w:sz="0" w:space="0" w:color="auto"/>
      </w:divBdr>
    </w:div>
    <w:div w:id="1107310302">
      <w:bodyDiv w:val="1"/>
      <w:marLeft w:val="0"/>
      <w:marRight w:val="0"/>
      <w:marTop w:val="0"/>
      <w:marBottom w:val="0"/>
      <w:divBdr>
        <w:top w:val="none" w:sz="0" w:space="0" w:color="auto"/>
        <w:left w:val="none" w:sz="0" w:space="0" w:color="auto"/>
        <w:bottom w:val="none" w:sz="0" w:space="0" w:color="auto"/>
        <w:right w:val="none" w:sz="0" w:space="0" w:color="auto"/>
      </w:divBdr>
    </w:div>
    <w:div w:id="1137531904">
      <w:bodyDiv w:val="1"/>
      <w:marLeft w:val="0"/>
      <w:marRight w:val="0"/>
      <w:marTop w:val="0"/>
      <w:marBottom w:val="0"/>
      <w:divBdr>
        <w:top w:val="none" w:sz="0" w:space="0" w:color="auto"/>
        <w:left w:val="none" w:sz="0" w:space="0" w:color="auto"/>
        <w:bottom w:val="none" w:sz="0" w:space="0" w:color="auto"/>
        <w:right w:val="none" w:sz="0" w:space="0" w:color="auto"/>
      </w:divBdr>
      <w:divsChild>
        <w:div w:id="935016914">
          <w:marLeft w:val="0"/>
          <w:marRight w:val="0"/>
          <w:marTop w:val="0"/>
          <w:marBottom w:val="0"/>
          <w:divBdr>
            <w:top w:val="none" w:sz="0" w:space="0" w:color="auto"/>
            <w:left w:val="none" w:sz="0" w:space="0" w:color="auto"/>
            <w:bottom w:val="none" w:sz="0" w:space="0" w:color="auto"/>
            <w:right w:val="none" w:sz="0" w:space="0" w:color="auto"/>
          </w:divBdr>
          <w:divsChild>
            <w:div w:id="700473432">
              <w:marLeft w:val="0"/>
              <w:marRight w:val="0"/>
              <w:marTop w:val="0"/>
              <w:marBottom w:val="0"/>
              <w:divBdr>
                <w:top w:val="none" w:sz="0" w:space="0" w:color="auto"/>
                <w:left w:val="none" w:sz="0" w:space="0" w:color="auto"/>
                <w:bottom w:val="none" w:sz="0" w:space="0" w:color="auto"/>
                <w:right w:val="none" w:sz="0" w:space="0" w:color="auto"/>
              </w:divBdr>
              <w:divsChild>
                <w:div w:id="627509273">
                  <w:marLeft w:val="0"/>
                  <w:marRight w:val="0"/>
                  <w:marTop w:val="0"/>
                  <w:marBottom w:val="0"/>
                  <w:divBdr>
                    <w:top w:val="none" w:sz="0" w:space="0" w:color="auto"/>
                    <w:left w:val="none" w:sz="0" w:space="0" w:color="auto"/>
                    <w:bottom w:val="none" w:sz="0" w:space="0" w:color="auto"/>
                    <w:right w:val="none" w:sz="0" w:space="0" w:color="auto"/>
                  </w:divBdr>
                  <w:divsChild>
                    <w:div w:id="354430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2470326">
      <w:bodyDiv w:val="1"/>
      <w:marLeft w:val="0"/>
      <w:marRight w:val="0"/>
      <w:marTop w:val="0"/>
      <w:marBottom w:val="0"/>
      <w:divBdr>
        <w:top w:val="none" w:sz="0" w:space="0" w:color="auto"/>
        <w:left w:val="none" w:sz="0" w:space="0" w:color="auto"/>
        <w:bottom w:val="none" w:sz="0" w:space="0" w:color="auto"/>
        <w:right w:val="none" w:sz="0" w:space="0" w:color="auto"/>
      </w:divBdr>
      <w:divsChild>
        <w:div w:id="608859389">
          <w:marLeft w:val="0"/>
          <w:marRight w:val="0"/>
          <w:marTop w:val="0"/>
          <w:marBottom w:val="0"/>
          <w:divBdr>
            <w:top w:val="none" w:sz="0" w:space="0" w:color="auto"/>
            <w:left w:val="none" w:sz="0" w:space="0" w:color="auto"/>
            <w:bottom w:val="none" w:sz="0" w:space="0" w:color="auto"/>
            <w:right w:val="none" w:sz="0" w:space="0" w:color="auto"/>
          </w:divBdr>
          <w:divsChild>
            <w:div w:id="631247864">
              <w:marLeft w:val="0"/>
              <w:marRight w:val="0"/>
              <w:marTop w:val="0"/>
              <w:marBottom w:val="0"/>
              <w:divBdr>
                <w:top w:val="none" w:sz="0" w:space="0" w:color="auto"/>
                <w:left w:val="none" w:sz="0" w:space="0" w:color="auto"/>
                <w:bottom w:val="none" w:sz="0" w:space="0" w:color="auto"/>
                <w:right w:val="none" w:sz="0" w:space="0" w:color="auto"/>
              </w:divBdr>
              <w:divsChild>
                <w:div w:id="1589390000">
                  <w:marLeft w:val="0"/>
                  <w:marRight w:val="0"/>
                  <w:marTop w:val="0"/>
                  <w:marBottom w:val="0"/>
                  <w:divBdr>
                    <w:top w:val="none" w:sz="0" w:space="0" w:color="auto"/>
                    <w:left w:val="none" w:sz="0" w:space="0" w:color="auto"/>
                    <w:bottom w:val="none" w:sz="0" w:space="0" w:color="auto"/>
                    <w:right w:val="none" w:sz="0" w:space="0" w:color="auto"/>
                  </w:divBdr>
                  <w:divsChild>
                    <w:div w:id="1020400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9042642">
      <w:bodyDiv w:val="1"/>
      <w:marLeft w:val="0"/>
      <w:marRight w:val="0"/>
      <w:marTop w:val="0"/>
      <w:marBottom w:val="0"/>
      <w:divBdr>
        <w:top w:val="none" w:sz="0" w:space="0" w:color="auto"/>
        <w:left w:val="none" w:sz="0" w:space="0" w:color="auto"/>
        <w:bottom w:val="none" w:sz="0" w:space="0" w:color="auto"/>
        <w:right w:val="none" w:sz="0" w:space="0" w:color="auto"/>
      </w:divBdr>
    </w:div>
    <w:div w:id="1295256825">
      <w:bodyDiv w:val="1"/>
      <w:marLeft w:val="0"/>
      <w:marRight w:val="0"/>
      <w:marTop w:val="0"/>
      <w:marBottom w:val="0"/>
      <w:divBdr>
        <w:top w:val="none" w:sz="0" w:space="0" w:color="auto"/>
        <w:left w:val="none" w:sz="0" w:space="0" w:color="auto"/>
        <w:bottom w:val="none" w:sz="0" w:space="0" w:color="auto"/>
        <w:right w:val="none" w:sz="0" w:space="0" w:color="auto"/>
      </w:divBdr>
    </w:div>
    <w:div w:id="1297027059">
      <w:bodyDiv w:val="1"/>
      <w:marLeft w:val="0"/>
      <w:marRight w:val="0"/>
      <w:marTop w:val="0"/>
      <w:marBottom w:val="0"/>
      <w:divBdr>
        <w:top w:val="none" w:sz="0" w:space="0" w:color="auto"/>
        <w:left w:val="none" w:sz="0" w:space="0" w:color="auto"/>
        <w:bottom w:val="none" w:sz="0" w:space="0" w:color="auto"/>
        <w:right w:val="none" w:sz="0" w:space="0" w:color="auto"/>
      </w:divBdr>
      <w:divsChild>
        <w:div w:id="81269146">
          <w:marLeft w:val="0"/>
          <w:marRight w:val="0"/>
          <w:marTop w:val="0"/>
          <w:marBottom w:val="0"/>
          <w:divBdr>
            <w:top w:val="none" w:sz="0" w:space="0" w:color="auto"/>
            <w:left w:val="none" w:sz="0" w:space="0" w:color="auto"/>
            <w:bottom w:val="none" w:sz="0" w:space="0" w:color="auto"/>
            <w:right w:val="none" w:sz="0" w:space="0" w:color="auto"/>
          </w:divBdr>
          <w:divsChild>
            <w:div w:id="1166476058">
              <w:marLeft w:val="0"/>
              <w:marRight w:val="0"/>
              <w:marTop w:val="0"/>
              <w:marBottom w:val="0"/>
              <w:divBdr>
                <w:top w:val="none" w:sz="0" w:space="0" w:color="auto"/>
                <w:left w:val="none" w:sz="0" w:space="0" w:color="auto"/>
                <w:bottom w:val="none" w:sz="0" w:space="0" w:color="auto"/>
                <w:right w:val="none" w:sz="0" w:space="0" w:color="auto"/>
              </w:divBdr>
              <w:divsChild>
                <w:div w:id="1000354147">
                  <w:marLeft w:val="0"/>
                  <w:marRight w:val="0"/>
                  <w:marTop w:val="0"/>
                  <w:marBottom w:val="0"/>
                  <w:divBdr>
                    <w:top w:val="none" w:sz="0" w:space="0" w:color="auto"/>
                    <w:left w:val="none" w:sz="0" w:space="0" w:color="auto"/>
                    <w:bottom w:val="none" w:sz="0" w:space="0" w:color="auto"/>
                    <w:right w:val="none" w:sz="0" w:space="0" w:color="auto"/>
                  </w:divBdr>
                  <w:divsChild>
                    <w:div w:id="780298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3924761">
      <w:bodyDiv w:val="1"/>
      <w:marLeft w:val="0"/>
      <w:marRight w:val="0"/>
      <w:marTop w:val="0"/>
      <w:marBottom w:val="0"/>
      <w:divBdr>
        <w:top w:val="none" w:sz="0" w:space="0" w:color="auto"/>
        <w:left w:val="none" w:sz="0" w:space="0" w:color="auto"/>
        <w:bottom w:val="none" w:sz="0" w:space="0" w:color="auto"/>
        <w:right w:val="none" w:sz="0" w:space="0" w:color="auto"/>
      </w:divBdr>
    </w:div>
    <w:div w:id="1321543447">
      <w:bodyDiv w:val="1"/>
      <w:marLeft w:val="0"/>
      <w:marRight w:val="0"/>
      <w:marTop w:val="0"/>
      <w:marBottom w:val="0"/>
      <w:divBdr>
        <w:top w:val="none" w:sz="0" w:space="0" w:color="auto"/>
        <w:left w:val="none" w:sz="0" w:space="0" w:color="auto"/>
        <w:bottom w:val="none" w:sz="0" w:space="0" w:color="auto"/>
        <w:right w:val="none" w:sz="0" w:space="0" w:color="auto"/>
      </w:divBdr>
    </w:div>
    <w:div w:id="1326128191">
      <w:bodyDiv w:val="1"/>
      <w:marLeft w:val="0"/>
      <w:marRight w:val="0"/>
      <w:marTop w:val="0"/>
      <w:marBottom w:val="0"/>
      <w:divBdr>
        <w:top w:val="none" w:sz="0" w:space="0" w:color="auto"/>
        <w:left w:val="none" w:sz="0" w:space="0" w:color="auto"/>
        <w:bottom w:val="none" w:sz="0" w:space="0" w:color="auto"/>
        <w:right w:val="none" w:sz="0" w:space="0" w:color="auto"/>
      </w:divBdr>
    </w:div>
    <w:div w:id="1346785449">
      <w:bodyDiv w:val="1"/>
      <w:marLeft w:val="0"/>
      <w:marRight w:val="0"/>
      <w:marTop w:val="0"/>
      <w:marBottom w:val="0"/>
      <w:divBdr>
        <w:top w:val="none" w:sz="0" w:space="0" w:color="auto"/>
        <w:left w:val="none" w:sz="0" w:space="0" w:color="auto"/>
        <w:bottom w:val="none" w:sz="0" w:space="0" w:color="auto"/>
        <w:right w:val="none" w:sz="0" w:space="0" w:color="auto"/>
      </w:divBdr>
      <w:divsChild>
        <w:div w:id="1451971548">
          <w:marLeft w:val="0"/>
          <w:marRight w:val="0"/>
          <w:marTop w:val="0"/>
          <w:marBottom w:val="0"/>
          <w:divBdr>
            <w:top w:val="none" w:sz="0" w:space="0" w:color="auto"/>
            <w:left w:val="none" w:sz="0" w:space="0" w:color="auto"/>
            <w:bottom w:val="none" w:sz="0" w:space="0" w:color="auto"/>
            <w:right w:val="none" w:sz="0" w:space="0" w:color="auto"/>
          </w:divBdr>
          <w:divsChild>
            <w:div w:id="480276136">
              <w:marLeft w:val="0"/>
              <w:marRight w:val="0"/>
              <w:marTop w:val="0"/>
              <w:marBottom w:val="0"/>
              <w:divBdr>
                <w:top w:val="none" w:sz="0" w:space="0" w:color="auto"/>
                <w:left w:val="none" w:sz="0" w:space="0" w:color="auto"/>
                <w:bottom w:val="none" w:sz="0" w:space="0" w:color="auto"/>
                <w:right w:val="none" w:sz="0" w:space="0" w:color="auto"/>
              </w:divBdr>
              <w:divsChild>
                <w:div w:id="379013503">
                  <w:marLeft w:val="0"/>
                  <w:marRight w:val="0"/>
                  <w:marTop w:val="0"/>
                  <w:marBottom w:val="0"/>
                  <w:divBdr>
                    <w:top w:val="none" w:sz="0" w:space="0" w:color="auto"/>
                    <w:left w:val="none" w:sz="0" w:space="0" w:color="auto"/>
                    <w:bottom w:val="none" w:sz="0" w:space="0" w:color="auto"/>
                    <w:right w:val="none" w:sz="0" w:space="0" w:color="auto"/>
                  </w:divBdr>
                  <w:divsChild>
                    <w:div w:id="1286739770">
                      <w:marLeft w:val="0"/>
                      <w:marRight w:val="0"/>
                      <w:marTop w:val="0"/>
                      <w:marBottom w:val="0"/>
                      <w:divBdr>
                        <w:top w:val="none" w:sz="0" w:space="0" w:color="auto"/>
                        <w:left w:val="none" w:sz="0" w:space="0" w:color="auto"/>
                        <w:bottom w:val="none" w:sz="0" w:space="0" w:color="auto"/>
                        <w:right w:val="none" w:sz="0" w:space="0" w:color="auto"/>
                      </w:divBdr>
                      <w:divsChild>
                        <w:div w:id="1423069542">
                          <w:marLeft w:val="0"/>
                          <w:marRight w:val="0"/>
                          <w:marTop w:val="0"/>
                          <w:marBottom w:val="0"/>
                          <w:divBdr>
                            <w:top w:val="none" w:sz="0" w:space="0" w:color="auto"/>
                            <w:left w:val="none" w:sz="0" w:space="0" w:color="auto"/>
                            <w:bottom w:val="none" w:sz="0" w:space="0" w:color="auto"/>
                            <w:right w:val="none" w:sz="0" w:space="0" w:color="auto"/>
                          </w:divBdr>
                          <w:divsChild>
                            <w:div w:id="1302075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9214607">
      <w:bodyDiv w:val="1"/>
      <w:marLeft w:val="0"/>
      <w:marRight w:val="0"/>
      <w:marTop w:val="0"/>
      <w:marBottom w:val="0"/>
      <w:divBdr>
        <w:top w:val="none" w:sz="0" w:space="0" w:color="auto"/>
        <w:left w:val="none" w:sz="0" w:space="0" w:color="auto"/>
        <w:bottom w:val="none" w:sz="0" w:space="0" w:color="auto"/>
        <w:right w:val="none" w:sz="0" w:space="0" w:color="auto"/>
      </w:divBdr>
    </w:div>
    <w:div w:id="1371418225">
      <w:bodyDiv w:val="1"/>
      <w:marLeft w:val="0"/>
      <w:marRight w:val="0"/>
      <w:marTop w:val="0"/>
      <w:marBottom w:val="0"/>
      <w:divBdr>
        <w:top w:val="none" w:sz="0" w:space="0" w:color="auto"/>
        <w:left w:val="none" w:sz="0" w:space="0" w:color="auto"/>
        <w:bottom w:val="none" w:sz="0" w:space="0" w:color="auto"/>
        <w:right w:val="none" w:sz="0" w:space="0" w:color="auto"/>
      </w:divBdr>
    </w:div>
    <w:div w:id="1430199397">
      <w:bodyDiv w:val="1"/>
      <w:marLeft w:val="0"/>
      <w:marRight w:val="0"/>
      <w:marTop w:val="0"/>
      <w:marBottom w:val="0"/>
      <w:divBdr>
        <w:top w:val="none" w:sz="0" w:space="0" w:color="auto"/>
        <w:left w:val="none" w:sz="0" w:space="0" w:color="auto"/>
        <w:bottom w:val="none" w:sz="0" w:space="0" w:color="auto"/>
        <w:right w:val="none" w:sz="0" w:space="0" w:color="auto"/>
      </w:divBdr>
    </w:div>
    <w:div w:id="1476875192">
      <w:bodyDiv w:val="1"/>
      <w:marLeft w:val="0"/>
      <w:marRight w:val="0"/>
      <w:marTop w:val="0"/>
      <w:marBottom w:val="0"/>
      <w:divBdr>
        <w:top w:val="none" w:sz="0" w:space="0" w:color="auto"/>
        <w:left w:val="none" w:sz="0" w:space="0" w:color="auto"/>
        <w:bottom w:val="none" w:sz="0" w:space="0" w:color="auto"/>
        <w:right w:val="none" w:sz="0" w:space="0" w:color="auto"/>
      </w:divBdr>
    </w:div>
    <w:div w:id="1484733713">
      <w:bodyDiv w:val="1"/>
      <w:marLeft w:val="0"/>
      <w:marRight w:val="0"/>
      <w:marTop w:val="0"/>
      <w:marBottom w:val="0"/>
      <w:divBdr>
        <w:top w:val="none" w:sz="0" w:space="0" w:color="auto"/>
        <w:left w:val="none" w:sz="0" w:space="0" w:color="auto"/>
        <w:bottom w:val="none" w:sz="0" w:space="0" w:color="auto"/>
        <w:right w:val="none" w:sz="0" w:space="0" w:color="auto"/>
      </w:divBdr>
    </w:div>
    <w:div w:id="1485244176">
      <w:bodyDiv w:val="1"/>
      <w:marLeft w:val="0"/>
      <w:marRight w:val="0"/>
      <w:marTop w:val="0"/>
      <w:marBottom w:val="0"/>
      <w:divBdr>
        <w:top w:val="none" w:sz="0" w:space="0" w:color="auto"/>
        <w:left w:val="none" w:sz="0" w:space="0" w:color="auto"/>
        <w:bottom w:val="none" w:sz="0" w:space="0" w:color="auto"/>
        <w:right w:val="none" w:sz="0" w:space="0" w:color="auto"/>
      </w:divBdr>
    </w:div>
    <w:div w:id="1516186098">
      <w:bodyDiv w:val="1"/>
      <w:marLeft w:val="0"/>
      <w:marRight w:val="0"/>
      <w:marTop w:val="0"/>
      <w:marBottom w:val="0"/>
      <w:divBdr>
        <w:top w:val="none" w:sz="0" w:space="0" w:color="auto"/>
        <w:left w:val="none" w:sz="0" w:space="0" w:color="auto"/>
        <w:bottom w:val="none" w:sz="0" w:space="0" w:color="auto"/>
        <w:right w:val="none" w:sz="0" w:space="0" w:color="auto"/>
      </w:divBdr>
      <w:divsChild>
        <w:div w:id="1103115493">
          <w:marLeft w:val="0"/>
          <w:marRight w:val="0"/>
          <w:marTop w:val="0"/>
          <w:marBottom w:val="0"/>
          <w:divBdr>
            <w:top w:val="none" w:sz="0" w:space="0" w:color="auto"/>
            <w:left w:val="none" w:sz="0" w:space="0" w:color="auto"/>
            <w:bottom w:val="none" w:sz="0" w:space="0" w:color="auto"/>
            <w:right w:val="none" w:sz="0" w:space="0" w:color="auto"/>
          </w:divBdr>
          <w:divsChild>
            <w:div w:id="1562250509">
              <w:marLeft w:val="0"/>
              <w:marRight w:val="0"/>
              <w:marTop w:val="0"/>
              <w:marBottom w:val="0"/>
              <w:divBdr>
                <w:top w:val="none" w:sz="0" w:space="0" w:color="auto"/>
                <w:left w:val="none" w:sz="0" w:space="0" w:color="auto"/>
                <w:bottom w:val="none" w:sz="0" w:space="0" w:color="auto"/>
                <w:right w:val="none" w:sz="0" w:space="0" w:color="auto"/>
              </w:divBdr>
              <w:divsChild>
                <w:div w:id="1291206322">
                  <w:marLeft w:val="0"/>
                  <w:marRight w:val="0"/>
                  <w:marTop w:val="0"/>
                  <w:marBottom w:val="0"/>
                  <w:divBdr>
                    <w:top w:val="none" w:sz="0" w:space="0" w:color="auto"/>
                    <w:left w:val="none" w:sz="0" w:space="0" w:color="auto"/>
                    <w:bottom w:val="none" w:sz="0" w:space="0" w:color="auto"/>
                    <w:right w:val="none" w:sz="0" w:space="0" w:color="auto"/>
                  </w:divBdr>
                  <w:divsChild>
                    <w:div w:id="1780685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4515742">
      <w:bodyDiv w:val="1"/>
      <w:marLeft w:val="0"/>
      <w:marRight w:val="0"/>
      <w:marTop w:val="0"/>
      <w:marBottom w:val="0"/>
      <w:divBdr>
        <w:top w:val="none" w:sz="0" w:space="0" w:color="auto"/>
        <w:left w:val="none" w:sz="0" w:space="0" w:color="auto"/>
        <w:bottom w:val="none" w:sz="0" w:space="0" w:color="auto"/>
        <w:right w:val="none" w:sz="0" w:space="0" w:color="auto"/>
      </w:divBdr>
    </w:div>
    <w:div w:id="1555001101">
      <w:bodyDiv w:val="1"/>
      <w:marLeft w:val="0"/>
      <w:marRight w:val="0"/>
      <w:marTop w:val="0"/>
      <w:marBottom w:val="0"/>
      <w:divBdr>
        <w:top w:val="none" w:sz="0" w:space="0" w:color="auto"/>
        <w:left w:val="none" w:sz="0" w:space="0" w:color="auto"/>
        <w:bottom w:val="none" w:sz="0" w:space="0" w:color="auto"/>
        <w:right w:val="none" w:sz="0" w:space="0" w:color="auto"/>
      </w:divBdr>
      <w:divsChild>
        <w:div w:id="1023046299">
          <w:marLeft w:val="0"/>
          <w:marRight w:val="0"/>
          <w:marTop w:val="0"/>
          <w:marBottom w:val="0"/>
          <w:divBdr>
            <w:top w:val="none" w:sz="0" w:space="0" w:color="auto"/>
            <w:left w:val="none" w:sz="0" w:space="0" w:color="auto"/>
            <w:bottom w:val="none" w:sz="0" w:space="0" w:color="auto"/>
            <w:right w:val="none" w:sz="0" w:space="0" w:color="auto"/>
          </w:divBdr>
          <w:divsChild>
            <w:div w:id="908156669">
              <w:marLeft w:val="0"/>
              <w:marRight w:val="0"/>
              <w:marTop w:val="0"/>
              <w:marBottom w:val="0"/>
              <w:divBdr>
                <w:top w:val="none" w:sz="0" w:space="0" w:color="auto"/>
                <w:left w:val="none" w:sz="0" w:space="0" w:color="auto"/>
                <w:bottom w:val="none" w:sz="0" w:space="0" w:color="auto"/>
                <w:right w:val="none" w:sz="0" w:space="0" w:color="auto"/>
              </w:divBdr>
              <w:divsChild>
                <w:div w:id="843202499">
                  <w:marLeft w:val="0"/>
                  <w:marRight w:val="0"/>
                  <w:marTop w:val="0"/>
                  <w:marBottom w:val="0"/>
                  <w:divBdr>
                    <w:top w:val="none" w:sz="0" w:space="0" w:color="auto"/>
                    <w:left w:val="none" w:sz="0" w:space="0" w:color="auto"/>
                    <w:bottom w:val="none" w:sz="0" w:space="0" w:color="auto"/>
                    <w:right w:val="none" w:sz="0" w:space="0" w:color="auto"/>
                  </w:divBdr>
                  <w:divsChild>
                    <w:div w:id="691764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707788">
      <w:bodyDiv w:val="1"/>
      <w:marLeft w:val="0"/>
      <w:marRight w:val="0"/>
      <w:marTop w:val="0"/>
      <w:marBottom w:val="0"/>
      <w:divBdr>
        <w:top w:val="none" w:sz="0" w:space="0" w:color="auto"/>
        <w:left w:val="none" w:sz="0" w:space="0" w:color="auto"/>
        <w:bottom w:val="none" w:sz="0" w:space="0" w:color="auto"/>
        <w:right w:val="none" w:sz="0" w:space="0" w:color="auto"/>
      </w:divBdr>
      <w:divsChild>
        <w:div w:id="787167946">
          <w:marLeft w:val="0"/>
          <w:marRight w:val="0"/>
          <w:marTop w:val="0"/>
          <w:marBottom w:val="0"/>
          <w:divBdr>
            <w:top w:val="none" w:sz="0" w:space="0" w:color="auto"/>
            <w:left w:val="none" w:sz="0" w:space="0" w:color="auto"/>
            <w:bottom w:val="none" w:sz="0" w:space="0" w:color="auto"/>
            <w:right w:val="none" w:sz="0" w:space="0" w:color="auto"/>
          </w:divBdr>
          <w:divsChild>
            <w:div w:id="651300859">
              <w:marLeft w:val="0"/>
              <w:marRight w:val="0"/>
              <w:marTop w:val="0"/>
              <w:marBottom w:val="0"/>
              <w:divBdr>
                <w:top w:val="none" w:sz="0" w:space="0" w:color="auto"/>
                <w:left w:val="none" w:sz="0" w:space="0" w:color="auto"/>
                <w:bottom w:val="none" w:sz="0" w:space="0" w:color="auto"/>
                <w:right w:val="none" w:sz="0" w:space="0" w:color="auto"/>
              </w:divBdr>
              <w:divsChild>
                <w:div w:id="507452445">
                  <w:marLeft w:val="0"/>
                  <w:marRight w:val="0"/>
                  <w:marTop w:val="0"/>
                  <w:marBottom w:val="0"/>
                  <w:divBdr>
                    <w:top w:val="none" w:sz="0" w:space="0" w:color="auto"/>
                    <w:left w:val="none" w:sz="0" w:space="0" w:color="auto"/>
                    <w:bottom w:val="none" w:sz="0" w:space="0" w:color="auto"/>
                    <w:right w:val="none" w:sz="0" w:space="0" w:color="auto"/>
                  </w:divBdr>
                  <w:divsChild>
                    <w:div w:id="1030253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5134543">
      <w:bodyDiv w:val="1"/>
      <w:marLeft w:val="0"/>
      <w:marRight w:val="0"/>
      <w:marTop w:val="0"/>
      <w:marBottom w:val="0"/>
      <w:divBdr>
        <w:top w:val="none" w:sz="0" w:space="0" w:color="auto"/>
        <w:left w:val="none" w:sz="0" w:space="0" w:color="auto"/>
        <w:bottom w:val="none" w:sz="0" w:space="0" w:color="auto"/>
        <w:right w:val="none" w:sz="0" w:space="0" w:color="auto"/>
      </w:divBdr>
      <w:divsChild>
        <w:div w:id="804010171">
          <w:marLeft w:val="0"/>
          <w:marRight w:val="0"/>
          <w:marTop w:val="0"/>
          <w:marBottom w:val="0"/>
          <w:divBdr>
            <w:top w:val="none" w:sz="0" w:space="0" w:color="auto"/>
            <w:left w:val="none" w:sz="0" w:space="0" w:color="auto"/>
            <w:bottom w:val="none" w:sz="0" w:space="0" w:color="auto"/>
            <w:right w:val="none" w:sz="0" w:space="0" w:color="auto"/>
          </w:divBdr>
          <w:divsChild>
            <w:div w:id="281303084">
              <w:marLeft w:val="0"/>
              <w:marRight w:val="0"/>
              <w:marTop w:val="0"/>
              <w:marBottom w:val="0"/>
              <w:divBdr>
                <w:top w:val="none" w:sz="0" w:space="0" w:color="auto"/>
                <w:left w:val="none" w:sz="0" w:space="0" w:color="auto"/>
                <w:bottom w:val="none" w:sz="0" w:space="0" w:color="auto"/>
                <w:right w:val="none" w:sz="0" w:space="0" w:color="auto"/>
              </w:divBdr>
              <w:divsChild>
                <w:div w:id="813252626">
                  <w:marLeft w:val="0"/>
                  <w:marRight w:val="0"/>
                  <w:marTop w:val="0"/>
                  <w:marBottom w:val="0"/>
                  <w:divBdr>
                    <w:top w:val="none" w:sz="0" w:space="0" w:color="auto"/>
                    <w:left w:val="none" w:sz="0" w:space="0" w:color="auto"/>
                    <w:bottom w:val="none" w:sz="0" w:space="0" w:color="auto"/>
                    <w:right w:val="none" w:sz="0" w:space="0" w:color="auto"/>
                  </w:divBdr>
                  <w:divsChild>
                    <w:div w:id="373508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1996474">
      <w:bodyDiv w:val="1"/>
      <w:marLeft w:val="0"/>
      <w:marRight w:val="0"/>
      <w:marTop w:val="0"/>
      <w:marBottom w:val="0"/>
      <w:divBdr>
        <w:top w:val="none" w:sz="0" w:space="0" w:color="auto"/>
        <w:left w:val="none" w:sz="0" w:space="0" w:color="auto"/>
        <w:bottom w:val="none" w:sz="0" w:space="0" w:color="auto"/>
        <w:right w:val="none" w:sz="0" w:space="0" w:color="auto"/>
      </w:divBdr>
    </w:div>
    <w:div w:id="1741370289">
      <w:bodyDiv w:val="1"/>
      <w:marLeft w:val="0"/>
      <w:marRight w:val="0"/>
      <w:marTop w:val="0"/>
      <w:marBottom w:val="0"/>
      <w:divBdr>
        <w:top w:val="none" w:sz="0" w:space="0" w:color="auto"/>
        <w:left w:val="none" w:sz="0" w:space="0" w:color="auto"/>
        <w:bottom w:val="none" w:sz="0" w:space="0" w:color="auto"/>
        <w:right w:val="none" w:sz="0" w:space="0" w:color="auto"/>
      </w:divBdr>
    </w:div>
    <w:div w:id="1752265386">
      <w:bodyDiv w:val="1"/>
      <w:marLeft w:val="0"/>
      <w:marRight w:val="0"/>
      <w:marTop w:val="0"/>
      <w:marBottom w:val="0"/>
      <w:divBdr>
        <w:top w:val="none" w:sz="0" w:space="0" w:color="auto"/>
        <w:left w:val="none" w:sz="0" w:space="0" w:color="auto"/>
        <w:bottom w:val="none" w:sz="0" w:space="0" w:color="auto"/>
        <w:right w:val="none" w:sz="0" w:space="0" w:color="auto"/>
      </w:divBdr>
      <w:divsChild>
        <w:div w:id="1015612332">
          <w:marLeft w:val="0"/>
          <w:marRight w:val="0"/>
          <w:marTop w:val="0"/>
          <w:marBottom w:val="0"/>
          <w:divBdr>
            <w:top w:val="none" w:sz="0" w:space="0" w:color="auto"/>
            <w:left w:val="none" w:sz="0" w:space="0" w:color="auto"/>
            <w:bottom w:val="none" w:sz="0" w:space="0" w:color="auto"/>
            <w:right w:val="none" w:sz="0" w:space="0" w:color="auto"/>
          </w:divBdr>
          <w:divsChild>
            <w:div w:id="1524319912">
              <w:marLeft w:val="0"/>
              <w:marRight w:val="0"/>
              <w:marTop w:val="0"/>
              <w:marBottom w:val="0"/>
              <w:divBdr>
                <w:top w:val="none" w:sz="0" w:space="0" w:color="auto"/>
                <w:left w:val="none" w:sz="0" w:space="0" w:color="auto"/>
                <w:bottom w:val="none" w:sz="0" w:space="0" w:color="auto"/>
                <w:right w:val="none" w:sz="0" w:space="0" w:color="auto"/>
              </w:divBdr>
              <w:divsChild>
                <w:div w:id="2123718194">
                  <w:marLeft w:val="0"/>
                  <w:marRight w:val="0"/>
                  <w:marTop w:val="0"/>
                  <w:marBottom w:val="0"/>
                  <w:divBdr>
                    <w:top w:val="none" w:sz="0" w:space="0" w:color="auto"/>
                    <w:left w:val="none" w:sz="0" w:space="0" w:color="auto"/>
                    <w:bottom w:val="none" w:sz="0" w:space="0" w:color="auto"/>
                    <w:right w:val="none" w:sz="0" w:space="0" w:color="auto"/>
                  </w:divBdr>
                  <w:divsChild>
                    <w:div w:id="2079863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1633199">
      <w:bodyDiv w:val="1"/>
      <w:marLeft w:val="0"/>
      <w:marRight w:val="0"/>
      <w:marTop w:val="0"/>
      <w:marBottom w:val="0"/>
      <w:divBdr>
        <w:top w:val="none" w:sz="0" w:space="0" w:color="auto"/>
        <w:left w:val="none" w:sz="0" w:space="0" w:color="auto"/>
        <w:bottom w:val="none" w:sz="0" w:space="0" w:color="auto"/>
        <w:right w:val="none" w:sz="0" w:space="0" w:color="auto"/>
      </w:divBdr>
    </w:div>
    <w:div w:id="1838954278">
      <w:bodyDiv w:val="1"/>
      <w:marLeft w:val="0"/>
      <w:marRight w:val="0"/>
      <w:marTop w:val="0"/>
      <w:marBottom w:val="0"/>
      <w:divBdr>
        <w:top w:val="none" w:sz="0" w:space="0" w:color="auto"/>
        <w:left w:val="none" w:sz="0" w:space="0" w:color="auto"/>
        <w:bottom w:val="none" w:sz="0" w:space="0" w:color="auto"/>
        <w:right w:val="none" w:sz="0" w:space="0" w:color="auto"/>
      </w:divBdr>
    </w:div>
    <w:div w:id="1863475911">
      <w:bodyDiv w:val="1"/>
      <w:marLeft w:val="0"/>
      <w:marRight w:val="0"/>
      <w:marTop w:val="0"/>
      <w:marBottom w:val="0"/>
      <w:divBdr>
        <w:top w:val="none" w:sz="0" w:space="0" w:color="auto"/>
        <w:left w:val="none" w:sz="0" w:space="0" w:color="auto"/>
        <w:bottom w:val="none" w:sz="0" w:space="0" w:color="auto"/>
        <w:right w:val="none" w:sz="0" w:space="0" w:color="auto"/>
      </w:divBdr>
    </w:div>
    <w:div w:id="1912690581">
      <w:bodyDiv w:val="1"/>
      <w:marLeft w:val="0"/>
      <w:marRight w:val="0"/>
      <w:marTop w:val="0"/>
      <w:marBottom w:val="0"/>
      <w:divBdr>
        <w:top w:val="none" w:sz="0" w:space="0" w:color="auto"/>
        <w:left w:val="none" w:sz="0" w:space="0" w:color="auto"/>
        <w:bottom w:val="none" w:sz="0" w:space="0" w:color="auto"/>
        <w:right w:val="none" w:sz="0" w:space="0" w:color="auto"/>
      </w:divBdr>
      <w:divsChild>
        <w:div w:id="1108742034">
          <w:marLeft w:val="0"/>
          <w:marRight w:val="0"/>
          <w:marTop w:val="0"/>
          <w:marBottom w:val="0"/>
          <w:divBdr>
            <w:top w:val="none" w:sz="0" w:space="0" w:color="auto"/>
            <w:left w:val="none" w:sz="0" w:space="0" w:color="auto"/>
            <w:bottom w:val="none" w:sz="0" w:space="0" w:color="auto"/>
            <w:right w:val="none" w:sz="0" w:space="0" w:color="auto"/>
          </w:divBdr>
          <w:divsChild>
            <w:div w:id="1144277552">
              <w:marLeft w:val="0"/>
              <w:marRight w:val="0"/>
              <w:marTop w:val="0"/>
              <w:marBottom w:val="0"/>
              <w:divBdr>
                <w:top w:val="none" w:sz="0" w:space="0" w:color="auto"/>
                <w:left w:val="none" w:sz="0" w:space="0" w:color="auto"/>
                <w:bottom w:val="none" w:sz="0" w:space="0" w:color="auto"/>
                <w:right w:val="none" w:sz="0" w:space="0" w:color="auto"/>
              </w:divBdr>
              <w:divsChild>
                <w:div w:id="1460223632">
                  <w:marLeft w:val="0"/>
                  <w:marRight w:val="0"/>
                  <w:marTop w:val="0"/>
                  <w:marBottom w:val="0"/>
                  <w:divBdr>
                    <w:top w:val="none" w:sz="0" w:space="0" w:color="auto"/>
                    <w:left w:val="none" w:sz="0" w:space="0" w:color="auto"/>
                    <w:bottom w:val="none" w:sz="0" w:space="0" w:color="auto"/>
                    <w:right w:val="none" w:sz="0" w:space="0" w:color="auto"/>
                  </w:divBdr>
                  <w:divsChild>
                    <w:div w:id="820535835">
                      <w:marLeft w:val="0"/>
                      <w:marRight w:val="0"/>
                      <w:marTop w:val="0"/>
                      <w:marBottom w:val="0"/>
                      <w:divBdr>
                        <w:top w:val="none" w:sz="0" w:space="0" w:color="auto"/>
                        <w:left w:val="none" w:sz="0" w:space="0" w:color="auto"/>
                        <w:bottom w:val="none" w:sz="0" w:space="0" w:color="auto"/>
                        <w:right w:val="none" w:sz="0" w:space="0" w:color="auto"/>
                      </w:divBdr>
                      <w:divsChild>
                        <w:div w:id="564416178">
                          <w:marLeft w:val="0"/>
                          <w:marRight w:val="0"/>
                          <w:marTop w:val="0"/>
                          <w:marBottom w:val="0"/>
                          <w:divBdr>
                            <w:top w:val="none" w:sz="0" w:space="0" w:color="auto"/>
                            <w:left w:val="none" w:sz="0" w:space="0" w:color="auto"/>
                            <w:bottom w:val="none" w:sz="0" w:space="0" w:color="auto"/>
                            <w:right w:val="none" w:sz="0" w:space="0" w:color="auto"/>
                          </w:divBdr>
                          <w:divsChild>
                            <w:div w:id="77143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4924640">
      <w:bodyDiv w:val="1"/>
      <w:marLeft w:val="0"/>
      <w:marRight w:val="0"/>
      <w:marTop w:val="0"/>
      <w:marBottom w:val="0"/>
      <w:divBdr>
        <w:top w:val="none" w:sz="0" w:space="0" w:color="auto"/>
        <w:left w:val="none" w:sz="0" w:space="0" w:color="auto"/>
        <w:bottom w:val="none" w:sz="0" w:space="0" w:color="auto"/>
        <w:right w:val="none" w:sz="0" w:space="0" w:color="auto"/>
      </w:divBdr>
    </w:div>
    <w:div w:id="1921713915">
      <w:bodyDiv w:val="1"/>
      <w:marLeft w:val="0"/>
      <w:marRight w:val="0"/>
      <w:marTop w:val="0"/>
      <w:marBottom w:val="0"/>
      <w:divBdr>
        <w:top w:val="none" w:sz="0" w:space="0" w:color="auto"/>
        <w:left w:val="none" w:sz="0" w:space="0" w:color="auto"/>
        <w:bottom w:val="none" w:sz="0" w:space="0" w:color="auto"/>
        <w:right w:val="none" w:sz="0" w:space="0" w:color="auto"/>
      </w:divBdr>
      <w:divsChild>
        <w:div w:id="1880119539">
          <w:marLeft w:val="0"/>
          <w:marRight w:val="0"/>
          <w:marTop w:val="0"/>
          <w:marBottom w:val="0"/>
          <w:divBdr>
            <w:top w:val="none" w:sz="0" w:space="0" w:color="auto"/>
            <w:left w:val="none" w:sz="0" w:space="0" w:color="auto"/>
            <w:bottom w:val="none" w:sz="0" w:space="0" w:color="auto"/>
            <w:right w:val="none" w:sz="0" w:space="0" w:color="auto"/>
          </w:divBdr>
          <w:divsChild>
            <w:div w:id="1617564146">
              <w:marLeft w:val="0"/>
              <w:marRight w:val="0"/>
              <w:marTop w:val="0"/>
              <w:marBottom w:val="0"/>
              <w:divBdr>
                <w:top w:val="none" w:sz="0" w:space="0" w:color="auto"/>
                <w:left w:val="none" w:sz="0" w:space="0" w:color="auto"/>
                <w:bottom w:val="none" w:sz="0" w:space="0" w:color="auto"/>
                <w:right w:val="none" w:sz="0" w:space="0" w:color="auto"/>
              </w:divBdr>
              <w:divsChild>
                <w:div w:id="1671789969">
                  <w:marLeft w:val="0"/>
                  <w:marRight w:val="0"/>
                  <w:marTop w:val="0"/>
                  <w:marBottom w:val="0"/>
                  <w:divBdr>
                    <w:top w:val="none" w:sz="0" w:space="0" w:color="auto"/>
                    <w:left w:val="none" w:sz="0" w:space="0" w:color="auto"/>
                    <w:bottom w:val="none" w:sz="0" w:space="0" w:color="auto"/>
                    <w:right w:val="none" w:sz="0" w:space="0" w:color="auto"/>
                  </w:divBdr>
                  <w:divsChild>
                    <w:div w:id="678704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7032092">
      <w:bodyDiv w:val="1"/>
      <w:marLeft w:val="0"/>
      <w:marRight w:val="0"/>
      <w:marTop w:val="0"/>
      <w:marBottom w:val="0"/>
      <w:divBdr>
        <w:top w:val="none" w:sz="0" w:space="0" w:color="auto"/>
        <w:left w:val="none" w:sz="0" w:space="0" w:color="auto"/>
        <w:bottom w:val="none" w:sz="0" w:space="0" w:color="auto"/>
        <w:right w:val="none" w:sz="0" w:space="0" w:color="auto"/>
      </w:divBdr>
    </w:div>
    <w:div w:id="1995252364">
      <w:bodyDiv w:val="1"/>
      <w:marLeft w:val="0"/>
      <w:marRight w:val="0"/>
      <w:marTop w:val="0"/>
      <w:marBottom w:val="0"/>
      <w:divBdr>
        <w:top w:val="none" w:sz="0" w:space="0" w:color="auto"/>
        <w:left w:val="none" w:sz="0" w:space="0" w:color="auto"/>
        <w:bottom w:val="none" w:sz="0" w:space="0" w:color="auto"/>
        <w:right w:val="none" w:sz="0" w:space="0" w:color="auto"/>
      </w:divBdr>
    </w:div>
    <w:div w:id="2002542311">
      <w:bodyDiv w:val="1"/>
      <w:marLeft w:val="0"/>
      <w:marRight w:val="0"/>
      <w:marTop w:val="0"/>
      <w:marBottom w:val="0"/>
      <w:divBdr>
        <w:top w:val="none" w:sz="0" w:space="0" w:color="auto"/>
        <w:left w:val="none" w:sz="0" w:space="0" w:color="auto"/>
        <w:bottom w:val="none" w:sz="0" w:space="0" w:color="auto"/>
        <w:right w:val="none" w:sz="0" w:space="0" w:color="auto"/>
      </w:divBdr>
      <w:divsChild>
        <w:div w:id="144050600">
          <w:marLeft w:val="0"/>
          <w:marRight w:val="0"/>
          <w:marTop w:val="0"/>
          <w:marBottom w:val="0"/>
          <w:divBdr>
            <w:top w:val="none" w:sz="0" w:space="0" w:color="auto"/>
            <w:left w:val="none" w:sz="0" w:space="0" w:color="auto"/>
            <w:bottom w:val="none" w:sz="0" w:space="0" w:color="auto"/>
            <w:right w:val="none" w:sz="0" w:space="0" w:color="auto"/>
          </w:divBdr>
          <w:divsChild>
            <w:div w:id="1650012180">
              <w:marLeft w:val="0"/>
              <w:marRight w:val="0"/>
              <w:marTop w:val="0"/>
              <w:marBottom w:val="0"/>
              <w:divBdr>
                <w:top w:val="none" w:sz="0" w:space="0" w:color="auto"/>
                <w:left w:val="none" w:sz="0" w:space="0" w:color="auto"/>
                <w:bottom w:val="none" w:sz="0" w:space="0" w:color="auto"/>
                <w:right w:val="none" w:sz="0" w:space="0" w:color="auto"/>
              </w:divBdr>
              <w:divsChild>
                <w:div w:id="945842793">
                  <w:marLeft w:val="0"/>
                  <w:marRight w:val="0"/>
                  <w:marTop w:val="0"/>
                  <w:marBottom w:val="0"/>
                  <w:divBdr>
                    <w:top w:val="none" w:sz="0" w:space="0" w:color="auto"/>
                    <w:left w:val="none" w:sz="0" w:space="0" w:color="auto"/>
                    <w:bottom w:val="none" w:sz="0" w:space="0" w:color="auto"/>
                    <w:right w:val="none" w:sz="0" w:space="0" w:color="auto"/>
                  </w:divBdr>
                  <w:divsChild>
                    <w:div w:id="634916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7611125">
      <w:bodyDiv w:val="1"/>
      <w:marLeft w:val="0"/>
      <w:marRight w:val="0"/>
      <w:marTop w:val="0"/>
      <w:marBottom w:val="0"/>
      <w:divBdr>
        <w:top w:val="none" w:sz="0" w:space="0" w:color="auto"/>
        <w:left w:val="none" w:sz="0" w:space="0" w:color="auto"/>
        <w:bottom w:val="none" w:sz="0" w:space="0" w:color="auto"/>
        <w:right w:val="none" w:sz="0" w:space="0" w:color="auto"/>
      </w:divBdr>
      <w:divsChild>
        <w:div w:id="1439568437">
          <w:marLeft w:val="0"/>
          <w:marRight w:val="0"/>
          <w:marTop w:val="0"/>
          <w:marBottom w:val="0"/>
          <w:divBdr>
            <w:top w:val="none" w:sz="0" w:space="0" w:color="auto"/>
            <w:left w:val="none" w:sz="0" w:space="0" w:color="auto"/>
            <w:bottom w:val="none" w:sz="0" w:space="0" w:color="auto"/>
            <w:right w:val="none" w:sz="0" w:space="0" w:color="auto"/>
          </w:divBdr>
          <w:divsChild>
            <w:div w:id="762070737">
              <w:marLeft w:val="0"/>
              <w:marRight w:val="0"/>
              <w:marTop w:val="0"/>
              <w:marBottom w:val="0"/>
              <w:divBdr>
                <w:top w:val="none" w:sz="0" w:space="0" w:color="auto"/>
                <w:left w:val="none" w:sz="0" w:space="0" w:color="auto"/>
                <w:bottom w:val="none" w:sz="0" w:space="0" w:color="auto"/>
                <w:right w:val="none" w:sz="0" w:space="0" w:color="auto"/>
              </w:divBdr>
              <w:divsChild>
                <w:div w:id="723338186">
                  <w:marLeft w:val="0"/>
                  <w:marRight w:val="0"/>
                  <w:marTop w:val="0"/>
                  <w:marBottom w:val="0"/>
                  <w:divBdr>
                    <w:top w:val="none" w:sz="0" w:space="0" w:color="auto"/>
                    <w:left w:val="none" w:sz="0" w:space="0" w:color="auto"/>
                    <w:bottom w:val="none" w:sz="0" w:space="0" w:color="auto"/>
                    <w:right w:val="none" w:sz="0" w:space="0" w:color="auto"/>
                  </w:divBdr>
                  <w:divsChild>
                    <w:div w:id="161970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2437329">
      <w:bodyDiv w:val="1"/>
      <w:marLeft w:val="0"/>
      <w:marRight w:val="0"/>
      <w:marTop w:val="0"/>
      <w:marBottom w:val="0"/>
      <w:divBdr>
        <w:top w:val="none" w:sz="0" w:space="0" w:color="auto"/>
        <w:left w:val="none" w:sz="0" w:space="0" w:color="auto"/>
        <w:bottom w:val="none" w:sz="0" w:space="0" w:color="auto"/>
        <w:right w:val="none" w:sz="0" w:space="0" w:color="auto"/>
      </w:divBdr>
      <w:divsChild>
        <w:div w:id="406538930">
          <w:marLeft w:val="177"/>
          <w:marRight w:val="0"/>
          <w:marTop w:val="0"/>
          <w:marBottom w:val="0"/>
          <w:divBdr>
            <w:top w:val="none" w:sz="0" w:space="0" w:color="auto"/>
            <w:left w:val="none" w:sz="0" w:space="0" w:color="auto"/>
            <w:bottom w:val="none" w:sz="0" w:space="0" w:color="auto"/>
            <w:right w:val="none" w:sz="0" w:space="0" w:color="auto"/>
          </w:divBdr>
        </w:div>
        <w:div w:id="180752221">
          <w:marLeft w:val="177"/>
          <w:marRight w:val="0"/>
          <w:marTop w:val="0"/>
          <w:marBottom w:val="0"/>
          <w:divBdr>
            <w:top w:val="none" w:sz="0" w:space="0" w:color="auto"/>
            <w:left w:val="none" w:sz="0" w:space="0" w:color="auto"/>
            <w:bottom w:val="none" w:sz="0" w:space="0" w:color="auto"/>
            <w:right w:val="none" w:sz="0" w:space="0" w:color="auto"/>
          </w:divBdr>
        </w:div>
      </w:divsChild>
    </w:div>
    <w:div w:id="2097431531">
      <w:bodyDiv w:val="1"/>
      <w:marLeft w:val="0"/>
      <w:marRight w:val="0"/>
      <w:marTop w:val="0"/>
      <w:marBottom w:val="0"/>
      <w:divBdr>
        <w:top w:val="none" w:sz="0" w:space="0" w:color="auto"/>
        <w:left w:val="none" w:sz="0" w:space="0" w:color="auto"/>
        <w:bottom w:val="none" w:sz="0" w:space="0" w:color="auto"/>
        <w:right w:val="none" w:sz="0" w:space="0" w:color="auto"/>
      </w:divBdr>
    </w:div>
    <w:div w:id="2105294844">
      <w:bodyDiv w:val="1"/>
      <w:marLeft w:val="0"/>
      <w:marRight w:val="0"/>
      <w:marTop w:val="0"/>
      <w:marBottom w:val="0"/>
      <w:divBdr>
        <w:top w:val="none" w:sz="0" w:space="0" w:color="auto"/>
        <w:left w:val="none" w:sz="0" w:space="0" w:color="auto"/>
        <w:bottom w:val="none" w:sz="0" w:space="0" w:color="auto"/>
        <w:right w:val="none" w:sz="0" w:space="0" w:color="auto"/>
      </w:divBdr>
    </w:div>
    <w:div w:id="2107916130">
      <w:bodyDiv w:val="1"/>
      <w:marLeft w:val="0"/>
      <w:marRight w:val="0"/>
      <w:marTop w:val="0"/>
      <w:marBottom w:val="0"/>
      <w:divBdr>
        <w:top w:val="none" w:sz="0" w:space="0" w:color="auto"/>
        <w:left w:val="none" w:sz="0" w:space="0" w:color="auto"/>
        <w:bottom w:val="none" w:sz="0" w:space="0" w:color="auto"/>
        <w:right w:val="none" w:sz="0" w:space="0" w:color="auto"/>
      </w:divBdr>
      <w:divsChild>
        <w:div w:id="751202051">
          <w:marLeft w:val="0"/>
          <w:marRight w:val="0"/>
          <w:marTop w:val="0"/>
          <w:marBottom w:val="0"/>
          <w:divBdr>
            <w:top w:val="none" w:sz="0" w:space="0" w:color="auto"/>
            <w:left w:val="none" w:sz="0" w:space="0" w:color="auto"/>
            <w:bottom w:val="none" w:sz="0" w:space="0" w:color="auto"/>
            <w:right w:val="none" w:sz="0" w:space="0" w:color="auto"/>
          </w:divBdr>
          <w:divsChild>
            <w:div w:id="1738749530">
              <w:marLeft w:val="0"/>
              <w:marRight w:val="0"/>
              <w:marTop w:val="0"/>
              <w:marBottom w:val="0"/>
              <w:divBdr>
                <w:top w:val="none" w:sz="0" w:space="0" w:color="auto"/>
                <w:left w:val="none" w:sz="0" w:space="0" w:color="auto"/>
                <w:bottom w:val="none" w:sz="0" w:space="0" w:color="auto"/>
                <w:right w:val="none" w:sz="0" w:space="0" w:color="auto"/>
              </w:divBdr>
              <w:divsChild>
                <w:div w:id="191310780">
                  <w:marLeft w:val="0"/>
                  <w:marRight w:val="0"/>
                  <w:marTop w:val="0"/>
                  <w:marBottom w:val="0"/>
                  <w:divBdr>
                    <w:top w:val="none" w:sz="0" w:space="0" w:color="auto"/>
                    <w:left w:val="none" w:sz="0" w:space="0" w:color="auto"/>
                    <w:bottom w:val="none" w:sz="0" w:space="0" w:color="auto"/>
                    <w:right w:val="none" w:sz="0" w:space="0" w:color="auto"/>
                  </w:divBdr>
                  <w:divsChild>
                    <w:div w:id="63064606">
                      <w:marLeft w:val="0"/>
                      <w:marRight w:val="0"/>
                      <w:marTop w:val="0"/>
                      <w:marBottom w:val="0"/>
                      <w:divBdr>
                        <w:top w:val="none" w:sz="0" w:space="0" w:color="auto"/>
                        <w:left w:val="none" w:sz="0" w:space="0" w:color="auto"/>
                        <w:bottom w:val="none" w:sz="0" w:space="0" w:color="auto"/>
                        <w:right w:val="none" w:sz="0" w:space="0" w:color="auto"/>
                      </w:divBdr>
                      <w:divsChild>
                        <w:div w:id="1201866799">
                          <w:marLeft w:val="0"/>
                          <w:marRight w:val="0"/>
                          <w:marTop w:val="0"/>
                          <w:marBottom w:val="0"/>
                          <w:divBdr>
                            <w:top w:val="none" w:sz="0" w:space="0" w:color="auto"/>
                            <w:left w:val="none" w:sz="0" w:space="0" w:color="auto"/>
                            <w:bottom w:val="none" w:sz="0" w:space="0" w:color="auto"/>
                            <w:right w:val="none" w:sz="0" w:space="0" w:color="auto"/>
                          </w:divBdr>
                          <w:divsChild>
                            <w:div w:id="1825201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3354389">
      <w:bodyDiv w:val="1"/>
      <w:marLeft w:val="0"/>
      <w:marRight w:val="0"/>
      <w:marTop w:val="0"/>
      <w:marBottom w:val="0"/>
      <w:divBdr>
        <w:top w:val="none" w:sz="0" w:space="0" w:color="auto"/>
        <w:left w:val="none" w:sz="0" w:space="0" w:color="auto"/>
        <w:bottom w:val="none" w:sz="0" w:space="0" w:color="auto"/>
        <w:right w:val="none" w:sz="0" w:space="0" w:color="auto"/>
      </w:divBdr>
    </w:div>
    <w:div w:id="2120639614">
      <w:bodyDiv w:val="1"/>
      <w:marLeft w:val="0"/>
      <w:marRight w:val="0"/>
      <w:marTop w:val="0"/>
      <w:marBottom w:val="0"/>
      <w:divBdr>
        <w:top w:val="none" w:sz="0" w:space="0" w:color="auto"/>
        <w:left w:val="none" w:sz="0" w:space="0" w:color="auto"/>
        <w:bottom w:val="none" w:sz="0" w:space="0" w:color="auto"/>
        <w:right w:val="none" w:sz="0" w:space="0" w:color="auto"/>
      </w:divBdr>
      <w:divsChild>
        <w:div w:id="541482411">
          <w:marLeft w:val="0"/>
          <w:marRight w:val="0"/>
          <w:marTop w:val="0"/>
          <w:marBottom w:val="0"/>
          <w:divBdr>
            <w:top w:val="none" w:sz="0" w:space="0" w:color="auto"/>
            <w:left w:val="none" w:sz="0" w:space="0" w:color="auto"/>
            <w:bottom w:val="none" w:sz="0" w:space="0" w:color="auto"/>
            <w:right w:val="none" w:sz="0" w:space="0" w:color="auto"/>
          </w:divBdr>
          <w:divsChild>
            <w:div w:id="1039476960">
              <w:marLeft w:val="0"/>
              <w:marRight w:val="0"/>
              <w:marTop w:val="0"/>
              <w:marBottom w:val="0"/>
              <w:divBdr>
                <w:top w:val="none" w:sz="0" w:space="0" w:color="auto"/>
                <w:left w:val="none" w:sz="0" w:space="0" w:color="auto"/>
                <w:bottom w:val="none" w:sz="0" w:space="0" w:color="auto"/>
                <w:right w:val="none" w:sz="0" w:space="0" w:color="auto"/>
              </w:divBdr>
              <w:divsChild>
                <w:div w:id="234902429">
                  <w:marLeft w:val="0"/>
                  <w:marRight w:val="0"/>
                  <w:marTop w:val="0"/>
                  <w:marBottom w:val="0"/>
                  <w:divBdr>
                    <w:top w:val="none" w:sz="0" w:space="0" w:color="auto"/>
                    <w:left w:val="none" w:sz="0" w:space="0" w:color="auto"/>
                    <w:bottom w:val="none" w:sz="0" w:space="0" w:color="auto"/>
                    <w:right w:val="none" w:sz="0" w:space="0" w:color="auto"/>
                  </w:divBdr>
                  <w:divsChild>
                    <w:div w:id="12460088">
                      <w:marLeft w:val="0"/>
                      <w:marRight w:val="0"/>
                      <w:marTop w:val="0"/>
                      <w:marBottom w:val="0"/>
                      <w:divBdr>
                        <w:top w:val="none" w:sz="0" w:space="0" w:color="auto"/>
                        <w:left w:val="none" w:sz="0" w:space="0" w:color="auto"/>
                        <w:bottom w:val="none" w:sz="0" w:space="0" w:color="auto"/>
                        <w:right w:val="none" w:sz="0" w:space="0" w:color="auto"/>
                      </w:divBdr>
                      <w:divsChild>
                        <w:div w:id="942146937">
                          <w:marLeft w:val="0"/>
                          <w:marRight w:val="0"/>
                          <w:marTop w:val="0"/>
                          <w:marBottom w:val="0"/>
                          <w:divBdr>
                            <w:top w:val="none" w:sz="0" w:space="0" w:color="auto"/>
                            <w:left w:val="none" w:sz="0" w:space="0" w:color="auto"/>
                            <w:bottom w:val="none" w:sz="0" w:space="0" w:color="auto"/>
                            <w:right w:val="none" w:sz="0" w:space="0" w:color="auto"/>
                          </w:divBdr>
                          <w:divsChild>
                            <w:div w:id="1105078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5615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baltijapublishing.lv/omp/index.php/bp/catalog/view/187/5185/10890-1" TargetMode="External"/><Relationship Id="rId13" Type="http://schemas.openxmlformats.org/officeDocument/2006/relationships/hyperlink" Target="https://doi.org/10.20535/2308-5053.2022.1(53).261097" TargetMode="External"/><Relationship Id="rId18" Type="http://schemas.openxmlformats.org/officeDocument/2006/relationships/hyperlink" Target="https://www.huffingtonpost.com/entry/what-is-metamodernism_us_586e7075e4b0a5e600a788cd"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doi.org/10.46827/ejoe.v5i2.3298" TargetMode="External"/><Relationship Id="rId17" Type="http://schemas.openxmlformats.org/officeDocument/2006/relationships/hyperlink" Target="https://doi.org/10.1080/15205436.2011.589652" TargetMode="External"/><Relationship Id="rId2" Type="http://schemas.openxmlformats.org/officeDocument/2006/relationships/numbering" Target="numbering.xml"/><Relationship Id="rId16" Type="http://schemas.openxmlformats.org/officeDocument/2006/relationships/hyperlink" Target="https://doi.org/10.1177/000271627038800111"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34142/nc.2024.1.82" TargetMode="External"/><Relationship Id="rId5" Type="http://schemas.openxmlformats.org/officeDocument/2006/relationships/webSettings" Target="webSettings.xml"/><Relationship Id="rId15" Type="http://schemas.openxmlformats.org/officeDocument/2006/relationships/hyperlink" Target="https://doi.org/10.1007/978-3-658-21742-6_67" TargetMode="External"/><Relationship Id="rId10" Type="http://schemas.openxmlformats.org/officeDocument/2006/relationships/hyperlink" Target="https://doi.org/10.31861/mhpi2020.41.73-82" TargetMode="External"/><Relationship Id="rId19" Type="http://schemas.openxmlformats.org/officeDocument/2006/relationships/hyperlink" Target="http://nbuv.gov.ua/UJRN/Nznuoafs_2010_7_18" TargetMode="External"/><Relationship Id="rId4" Type="http://schemas.openxmlformats.org/officeDocument/2006/relationships/settings" Target="settings.xml"/><Relationship Id="rId9" Type="http://schemas.openxmlformats.org/officeDocument/2006/relationships/hyperlink" Target="https://doi.org/10.31392/cult.alm.2023.1.32" TargetMode="External"/><Relationship Id="rId14" Type="http://schemas.openxmlformats.org/officeDocument/2006/relationships/hyperlink" Target="https://doi.org/10.22334/traverse.v4i1.217"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6F940E-3D2F-4E8C-B3A1-B772AA2CDF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263</TotalTime>
  <Pages>1</Pages>
  <Words>94478</Words>
  <Characters>53853</Characters>
  <Application>Microsoft Office Word</Application>
  <DocSecurity>0</DocSecurity>
  <Lines>448</Lines>
  <Paragraphs>296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148035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Dopamin</dc:creator>
  <cp:lastModifiedBy>Сайбеков Максим</cp:lastModifiedBy>
  <cp:revision>11</cp:revision>
  <dcterms:created xsi:type="dcterms:W3CDTF">2025-01-09T19:06:00Z</dcterms:created>
  <dcterms:modified xsi:type="dcterms:W3CDTF">2026-01-19T09:18:00Z</dcterms:modified>
</cp:coreProperties>
</file>