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977" w:rsidRDefault="00541B4A">
      <w:pPr>
        <w:pStyle w:val="2"/>
        <w:keepNext w:val="0"/>
        <w:keepLines w:val="0"/>
        <w:spacing w:before="0" w:line="240" w:lineRule="auto"/>
        <w:ind w:firstLine="860"/>
        <w:jc w:val="center"/>
        <w:rPr>
          <w:rFonts w:ascii="Times New Roman" w:eastAsia="Times New Roman" w:hAnsi="Times New Roman" w:cs="Times New Roman"/>
          <w:b/>
          <w:color w:val="000000"/>
          <w:sz w:val="28"/>
          <w:szCs w:val="28"/>
        </w:rPr>
      </w:pPr>
      <w:bookmarkStart w:id="0" w:name="_gjdgxs"/>
      <w:bookmarkStart w:id="1" w:name="30j0zll"/>
      <w:bookmarkEnd w:id="0"/>
      <w:bookmarkEnd w:id="1"/>
      <w:r>
        <w:rPr>
          <w:rFonts w:ascii="Times New Roman" w:eastAsia="Times New Roman" w:hAnsi="Times New Roman" w:cs="Times New Roman"/>
          <w:b/>
          <w:color w:val="000000"/>
          <w:sz w:val="28"/>
          <w:szCs w:val="28"/>
        </w:rPr>
        <w:t>Міністерство освіти і науки України</w:t>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Державний заклад</w:t>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Луганський національний університет</w:t>
      </w:r>
    </w:p>
    <w:p w:rsidR="00040977" w:rsidRDefault="00541B4A">
      <w:pPr>
        <w:shd w:val="clear" w:color="auto" w:fill="FFFFFF"/>
        <w:spacing w:after="0" w:line="240" w:lineRule="auto"/>
        <w:ind w:right="40" w:firstLine="86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імені Тараса Шевченка</w:t>
      </w:r>
      <w:r>
        <w:rPr>
          <w:rFonts w:ascii="Times New Roman" w:eastAsia="Times New Roman" w:hAnsi="Times New Roman" w:cs="Times New Roman"/>
          <w:color w:val="000000"/>
          <w:sz w:val="28"/>
          <w:szCs w:val="28"/>
        </w:rPr>
        <w:t>»</w:t>
      </w: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hyperlink r:id="rId7">
        <w:r w:rsidR="00541B4A">
          <w:rPr>
            <w:rFonts w:ascii="Times New Roman" w:eastAsia="Times New Roman" w:hAnsi="Times New Roman" w:cs="Times New Roman"/>
            <w:b/>
            <w:color w:val="000000"/>
            <w:sz w:val="28"/>
            <w:szCs w:val="28"/>
          </w:rPr>
          <w:t>Навчально-науковий інститут педагогіки</w:t>
        </w:r>
      </w:hyperlink>
      <w:r w:rsidR="00541B4A">
        <w:rPr>
          <w:rFonts w:ascii="Times New Roman" w:eastAsia="Times New Roman" w:hAnsi="Times New Roman" w:cs="Times New Roman"/>
          <w:b/>
          <w:color w:val="000000"/>
          <w:sz w:val="28"/>
          <w:szCs w:val="28"/>
        </w:rPr>
        <w:t xml:space="preserve"> і психології</w:t>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психології</w:t>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040977" w:rsidRDefault="00541B4A">
      <w:pPr>
        <w:shd w:val="clear" w:color="auto" w:fill="FFFFFF"/>
        <w:spacing w:after="0" w:line="240" w:lineRule="auto"/>
        <w:ind w:firstLine="860"/>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Допущено до захисту</w:t>
      </w:r>
    </w:p>
    <w:p w:rsidR="00040977" w:rsidRDefault="00541B4A">
      <w:pPr>
        <w:shd w:val="clear" w:color="auto" w:fill="FFFFFF"/>
        <w:spacing w:after="0" w:line="240" w:lineRule="auto"/>
        <w:ind w:firstLine="860"/>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протокол № ** від __ ______ 2024 року</w:t>
      </w: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firstLine="860"/>
        <w:jc w:val="right"/>
        <w:rPr>
          <w:rFonts w:ascii="Times New Roman" w:eastAsia="Times New Roman" w:hAnsi="Times New Roman" w:cs="Times New Roman"/>
          <w:b/>
          <w:color w:val="000000"/>
          <w:sz w:val="28"/>
          <w:szCs w:val="28"/>
        </w:rPr>
      </w:pPr>
    </w:p>
    <w:p w:rsidR="00040977" w:rsidRDefault="00541B4A">
      <w:pPr>
        <w:shd w:val="clear" w:color="auto" w:fill="FFFFFF"/>
        <w:spacing w:after="0" w:line="240" w:lineRule="auto"/>
        <w:ind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Василенко Валерій Миколайович</w:t>
      </w:r>
    </w:p>
    <w:p w:rsidR="00040977" w:rsidRDefault="00040977">
      <w:pPr>
        <w:shd w:val="clear" w:color="auto" w:fill="FFFFFF"/>
        <w:spacing w:after="0" w:line="240" w:lineRule="auto"/>
        <w:ind w:firstLine="860"/>
        <w:jc w:val="center"/>
        <w:rPr>
          <w:rFonts w:ascii="Times New Roman" w:eastAsia="Times New Roman" w:hAnsi="Times New Roman" w:cs="Times New Roman"/>
          <w:b/>
          <w:color w:val="000000"/>
          <w:sz w:val="28"/>
          <w:szCs w:val="28"/>
        </w:rPr>
      </w:pPr>
    </w:p>
    <w:p w:rsidR="00040977" w:rsidRDefault="00541B4A">
      <w:pPr>
        <w:shd w:val="clear" w:color="auto" w:fill="FFFFFF"/>
        <w:spacing w:after="0" w:line="36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ВПЛИВ ПСИХОТРАВМУЮЧИХ ПОДІЙ НА ЖИТТЄВУ ПЕРСПЕКТИВУ ОСОБИСТОСТІ</w:t>
      </w: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Кваліфікаційна робота</w:t>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зі спеціальності 053 Психологія</w:t>
      </w:r>
    </w:p>
    <w:p w:rsidR="00040977" w:rsidRDefault="00541B4A">
      <w:pPr>
        <w:shd w:val="clear" w:color="auto" w:fill="FFFFFF"/>
        <w:spacing w:after="0" w:line="240" w:lineRule="auto"/>
        <w:ind w:right="40" w:firstLine="860"/>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освітня програма: «Психологія</w:t>
      </w:r>
      <w:r>
        <w:rPr>
          <w:rFonts w:ascii="Times New Roman" w:eastAsia="Times New Roman" w:hAnsi="Times New Roman" w:cs="Times New Roman"/>
          <w:color w:val="000000"/>
          <w:sz w:val="28"/>
          <w:szCs w:val="28"/>
        </w:rPr>
        <w:t>»</w:t>
      </w: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040977">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p>
    <w:p w:rsidR="00040977" w:rsidRDefault="00DB5564">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lang w:val="ru-RU" w:eastAsia="ru-RU"/>
        </w:rPr>
        <w:drawing>
          <wp:anchor distT="0" distB="0" distL="0" distR="0" simplePos="0" relativeHeight="251662336" behindDoc="0" locked="0" layoutInCell="0" allowOverlap="1">
            <wp:simplePos x="0" y="0"/>
            <wp:positionH relativeFrom="column">
              <wp:posOffset>2851785</wp:posOffset>
            </wp:positionH>
            <wp:positionV relativeFrom="paragraph">
              <wp:posOffset>17780</wp:posOffset>
            </wp:positionV>
            <wp:extent cx="925195" cy="576580"/>
            <wp:effectExtent l="19050" t="0" r="8255" b="0"/>
            <wp:wrapSquare wrapText="largest"/>
            <wp:docPr id="1"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pic:cNvPicPr>
                      <a:picLocks noChangeAspect="1" noChangeArrowheads="1"/>
                    </pic:cNvPicPr>
                  </pic:nvPicPr>
                  <pic:blipFill>
                    <a:blip r:embed="rId8" cstate="print"/>
                    <a:stretch>
                      <a:fillRect/>
                    </a:stretch>
                  </pic:blipFill>
                  <pic:spPr bwMode="auto">
                    <a:xfrm>
                      <a:off x="0" y="0"/>
                      <a:ext cx="925195" cy="576580"/>
                    </a:xfrm>
                    <a:prstGeom prst="rect">
                      <a:avLst/>
                    </a:prstGeom>
                    <a:noFill/>
                  </pic:spPr>
                </pic:pic>
              </a:graphicData>
            </a:graphic>
          </wp:anchor>
        </w:drawing>
      </w:r>
    </w:p>
    <w:p w:rsidR="00040977" w:rsidRDefault="00541B4A">
      <w:pPr>
        <w:shd w:val="clear" w:color="auto" w:fill="FFFFFF"/>
        <w:spacing w:after="0" w:line="240" w:lineRule="auto"/>
        <w:ind w:right="40"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p>
    <w:p w:rsidR="00040977" w:rsidRDefault="00541B4A">
      <w:pPr>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Особистий підпис –   __</w:t>
      </w:r>
    </w:p>
    <w:p w:rsidR="00DB5564" w:rsidRDefault="00DB5564">
      <w:pPr>
        <w:spacing w:after="0" w:line="360" w:lineRule="auto"/>
        <w:rPr>
          <w:rFonts w:ascii="Times New Roman" w:eastAsia="Times New Roman" w:hAnsi="Times New Roman" w:cs="Times New Roman"/>
          <w:color w:val="000000"/>
          <w:sz w:val="28"/>
          <w:szCs w:val="28"/>
        </w:rPr>
      </w:pPr>
    </w:p>
    <w:p w:rsidR="00040977" w:rsidRDefault="00541B4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керівник – __________  Н. В. Репкіна, доцент, кандидат псих. наук</w:t>
      </w:r>
    </w:p>
    <w:p w:rsidR="00DB5564" w:rsidRDefault="00DB5564">
      <w:pPr>
        <w:spacing w:after="0" w:line="360" w:lineRule="auto"/>
        <w:rPr>
          <w:rFonts w:ascii="Times New Roman" w:eastAsia="Times New Roman" w:hAnsi="Times New Roman" w:cs="Times New Roman"/>
          <w:color w:val="000000"/>
          <w:sz w:val="28"/>
          <w:szCs w:val="28"/>
        </w:rPr>
      </w:pPr>
    </w:p>
    <w:p w:rsidR="00040977" w:rsidRDefault="00541B4A">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 кафедри –  </w:t>
      </w:r>
      <w:r>
        <w:rPr>
          <w:rFonts w:ascii="Times New Roman" w:eastAsia="Times New Roman" w:hAnsi="Times New Roman" w:cs="Times New Roman"/>
          <w:color w:val="000000"/>
          <w:sz w:val="28"/>
          <w:szCs w:val="28"/>
        </w:rPr>
        <w:tab/>
        <w:t xml:space="preserve"> __________       Л. В. Черновська, доцент, кандидат псих. наук</w:t>
      </w:r>
    </w:p>
    <w:p w:rsidR="00040977" w:rsidRDefault="00040977">
      <w:pPr>
        <w:spacing w:after="0" w:line="360" w:lineRule="auto"/>
        <w:ind w:firstLine="860"/>
        <w:jc w:val="center"/>
        <w:rPr>
          <w:rFonts w:ascii="Times New Roman" w:eastAsia="Times New Roman" w:hAnsi="Times New Roman" w:cs="Times New Roman"/>
          <w:b/>
          <w:color w:val="000000"/>
          <w:sz w:val="28"/>
          <w:szCs w:val="28"/>
        </w:rPr>
      </w:pPr>
    </w:p>
    <w:p w:rsidR="00040977" w:rsidRDefault="00541B4A">
      <w:pPr>
        <w:spacing w:after="0" w:line="360" w:lineRule="auto"/>
        <w:ind w:firstLine="86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Полтава </w:t>
      </w:r>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2025</w:t>
      </w:r>
    </w:p>
    <w:p w:rsidR="00040977" w:rsidRDefault="00541B4A">
      <w:pPr>
        <w:pStyle w:val="1"/>
        <w:spacing w:line="360" w:lineRule="auto"/>
        <w:ind w:firstLine="851"/>
        <w:jc w:val="center"/>
        <w:rPr>
          <w:rFonts w:ascii="Times New Roman" w:hAnsi="Times New Roman" w:cs="Times New Roman"/>
          <w:b/>
          <w:color w:val="000000" w:themeColor="text1"/>
          <w:spacing w:val="-2"/>
          <w:sz w:val="28"/>
          <w:szCs w:val="28"/>
        </w:rPr>
      </w:pPr>
      <w:r>
        <w:rPr>
          <w:rFonts w:ascii="Times New Roman" w:hAnsi="Times New Roman" w:cs="Times New Roman"/>
          <w:b/>
          <w:color w:val="000000" w:themeColor="text1"/>
          <w:spacing w:val="-2"/>
          <w:sz w:val="28"/>
          <w:szCs w:val="28"/>
        </w:rPr>
        <w:lastRenderedPageBreak/>
        <w:t>АНОТАЦІЯ</w:t>
      </w:r>
    </w:p>
    <w:p w:rsidR="00040977" w:rsidRDefault="00541B4A">
      <w:pPr>
        <w:pStyle w:val="1"/>
        <w:spacing w:line="360" w:lineRule="auto"/>
        <w:ind w:firstLine="851"/>
        <w:jc w:val="both"/>
        <w:rPr>
          <w:rFonts w:ascii="Times New Roman" w:hAnsi="Times New Roman" w:cs="Times New Roman"/>
          <w:b/>
          <w:color w:val="000000" w:themeColor="text1"/>
          <w:spacing w:val="-2"/>
          <w:sz w:val="28"/>
        </w:rPr>
      </w:pPr>
      <w:r>
        <w:rPr>
          <w:rFonts w:ascii="Times New Roman" w:hAnsi="Times New Roman" w:cs="Times New Roman"/>
          <w:b/>
          <w:color w:val="000000" w:themeColor="text1"/>
          <w:spacing w:val="-2"/>
          <w:sz w:val="28"/>
        </w:rPr>
        <w:t xml:space="preserve">Василенко В. М. Вплив психотравмуючих </w:t>
      </w:r>
      <w:r>
        <w:rPr>
          <w:rFonts w:ascii="Times New Roman" w:hAnsi="Times New Roman" w:cs="Times New Roman"/>
          <w:b/>
          <w:color w:val="000000" w:themeColor="text1"/>
          <w:spacing w:val="-2"/>
          <w:sz w:val="28"/>
        </w:rPr>
        <w:t>подій на життєву перспективу особистості: кваліфікаційна робота магістра, 053 Психологія, ДЗ «Луганський національний університет імені Тараса Шевченка». Полтава, 2025.</w:t>
      </w:r>
    </w:p>
    <w:p w:rsidR="00040977" w:rsidRDefault="00541B4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Кваліфікаційна робота присвячена дослідженню впливу психотравмуючих подій на життєву пе</w:t>
      </w:r>
      <w:r>
        <w:rPr>
          <w:rFonts w:ascii="Times New Roman" w:hAnsi="Times New Roman" w:cs="Times New Roman"/>
          <w:sz w:val="28"/>
          <w:szCs w:val="28"/>
          <w:lang w:val="ru-RU"/>
        </w:rPr>
        <w:t xml:space="preserve">рспективу особистості. </w:t>
      </w:r>
    </w:p>
    <w:p w:rsidR="00040977" w:rsidRDefault="00541B4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У теоретичній частині роботі розглядаються основні теоретичні підходи до розуміння психотравми, її психологічні наслідки та роль у формуванні життєвих планів, ціннісних орієнтацій і самооцінки особистості. Особливу увагу приділено м</w:t>
      </w:r>
      <w:r>
        <w:rPr>
          <w:rFonts w:ascii="Times New Roman" w:hAnsi="Times New Roman" w:cs="Times New Roman"/>
          <w:sz w:val="28"/>
          <w:szCs w:val="28"/>
          <w:lang w:val="ru-RU"/>
        </w:rPr>
        <w:t xml:space="preserve">еханізмам психологічної адаптації та трансформації життєвих перспектив унаслідок травматичного досвіду, зокрема, розвитку посттравматичного зростання або виникненню деструктивних змін.  </w:t>
      </w:r>
    </w:p>
    <w:p w:rsidR="00040977" w:rsidRDefault="00541B4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У межах емпіричного дослідження виявлено основні фактори, що визначаю</w:t>
      </w:r>
      <w:r>
        <w:rPr>
          <w:rFonts w:ascii="Times New Roman" w:hAnsi="Times New Roman" w:cs="Times New Roman"/>
          <w:sz w:val="28"/>
          <w:szCs w:val="28"/>
          <w:lang w:val="ru-RU"/>
        </w:rPr>
        <w:t xml:space="preserve">ть характер змін у життєвій перспективі після психотравмуючих подій: рівень стресостійкості, наявність соціальної підтримки, стратегій подолання та індивідуально-психологічні особливості. </w:t>
      </w:r>
    </w:p>
    <w:p w:rsidR="00040977" w:rsidRDefault="00541B4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Результати дослідження підтверджують, що психотравмуючі події мають</w:t>
      </w:r>
      <w:r>
        <w:rPr>
          <w:rFonts w:ascii="Times New Roman" w:hAnsi="Times New Roman" w:cs="Times New Roman"/>
          <w:sz w:val="28"/>
          <w:szCs w:val="28"/>
          <w:lang w:val="ru-RU"/>
        </w:rPr>
        <w:t xml:space="preserve"> значний вплив на життєву перспективу, сприяючи або дезорганізації життєвого планування, або його переосмисленню й удосконаленню. Кваліфікаційна робота може бути корисною для практикуючих психологів, психотерапевтів, соціальних працівників, а також дослідн</w:t>
      </w:r>
      <w:r>
        <w:rPr>
          <w:rFonts w:ascii="Times New Roman" w:hAnsi="Times New Roman" w:cs="Times New Roman"/>
          <w:sz w:val="28"/>
          <w:szCs w:val="28"/>
          <w:lang w:val="ru-RU"/>
        </w:rPr>
        <w:t>иків у галузі психології особистості та кризової психології.</w:t>
      </w:r>
    </w:p>
    <w:p w:rsidR="00040977" w:rsidRDefault="00541B4A">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Ключові слова: психотравмуючі події, життєва перспектива, особистість, посттравматичне зростання, деструктивні зміни, психокорекція, травматичний досвід, кризова психологія.</w:t>
      </w:r>
    </w:p>
    <w:p w:rsidR="00040977" w:rsidRDefault="00040977">
      <w:pPr>
        <w:spacing w:after="0" w:line="360" w:lineRule="auto"/>
        <w:ind w:firstLine="851"/>
        <w:jc w:val="center"/>
        <w:rPr>
          <w:rFonts w:ascii="Times New Roman" w:hAnsi="Times New Roman" w:cs="Times New Roman"/>
          <w:b/>
          <w:sz w:val="28"/>
          <w:szCs w:val="28"/>
          <w:lang w:val="ru-RU"/>
        </w:rPr>
      </w:pPr>
    </w:p>
    <w:p w:rsidR="00040977" w:rsidRDefault="00040977">
      <w:pPr>
        <w:spacing w:after="0" w:line="360" w:lineRule="auto"/>
        <w:ind w:firstLine="851"/>
        <w:jc w:val="center"/>
        <w:rPr>
          <w:rFonts w:ascii="Times New Roman" w:hAnsi="Times New Roman" w:cs="Times New Roman"/>
          <w:b/>
          <w:sz w:val="28"/>
          <w:szCs w:val="28"/>
          <w:lang w:val="ru-RU"/>
        </w:rPr>
      </w:pPr>
    </w:p>
    <w:p w:rsidR="00040977" w:rsidRDefault="00541B4A">
      <w:pPr>
        <w:spacing w:after="0" w:line="360" w:lineRule="auto"/>
        <w:ind w:firstLine="851"/>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ANNOTATION</w:t>
      </w:r>
    </w:p>
    <w:p w:rsidR="00040977" w:rsidRDefault="00040977">
      <w:pPr>
        <w:spacing w:after="0" w:line="360" w:lineRule="auto"/>
        <w:ind w:firstLine="851"/>
        <w:jc w:val="center"/>
        <w:rPr>
          <w:rFonts w:ascii="Times New Roman" w:hAnsi="Times New Roman" w:cs="Times New Roman"/>
          <w:b/>
          <w:sz w:val="28"/>
          <w:szCs w:val="28"/>
          <w:lang w:val="en-US"/>
        </w:rPr>
      </w:pPr>
    </w:p>
    <w:p w:rsidR="00040977" w:rsidRDefault="00541B4A">
      <w:pPr>
        <w:spacing w:after="0" w:line="36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Vasylen</w:t>
      </w:r>
      <w:r>
        <w:rPr>
          <w:rFonts w:ascii="Times New Roman" w:hAnsi="Times New Roman" w:cs="Times New Roman"/>
          <w:b/>
          <w:sz w:val="28"/>
          <w:szCs w:val="28"/>
          <w:lang w:val="en-US"/>
        </w:rPr>
        <w:t xml:space="preserve">ko V. M. </w:t>
      </w:r>
      <w:r>
        <w:rPr>
          <w:rFonts w:ascii="Times New Roman" w:hAnsi="Times New Roman" w:cs="Times New Roman"/>
          <w:b/>
          <w:sz w:val="28"/>
          <w:szCs w:val="28"/>
        </w:rPr>
        <w:t>The impact of traumatic events on an individual's life perspective</w:t>
      </w:r>
      <w:r>
        <w:rPr>
          <w:rFonts w:ascii="Times New Roman" w:hAnsi="Times New Roman" w:cs="Times New Roman"/>
          <w:b/>
          <w:sz w:val="28"/>
          <w:szCs w:val="28"/>
          <w:lang w:val="en-US"/>
        </w:rPr>
        <w:t>: master's qualification work, 053 Psychology, Luhansk National Taras Shevchenko University. Poltava, 2025.</w:t>
      </w:r>
    </w:p>
    <w:p w:rsidR="00040977" w:rsidRDefault="00541B4A">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The qualification work is devoted to the study of the influence of trauma</w:t>
      </w:r>
      <w:r>
        <w:rPr>
          <w:rFonts w:ascii="Times New Roman" w:hAnsi="Times New Roman" w:cs="Times New Roman"/>
          <w:sz w:val="28"/>
          <w:szCs w:val="28"/>
          <w:lang w:val="en-US"/>
        </w:rPr>
        <w:t>tic events on the life perspective of an individual.</w:t>
      </w:r>
    </w:p>
    <w:p w:rsidR="00040977" w:rsidRDefault="00541B4A">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theoretical part of the work considers the main theoretical approaches to understanding trauma, its psychological consequences and role in the formation of life plans, value orientations and </w:t>
      </w:r>
      <w:r>
        <w:rPr>
          <w:rFonts w:ascii="Times New Roman" w:hAnsi="Times New Roman" w:cs="Times New Roman"/>
          <w:sz w:val="28"/>
          <w:szCs w:val="28"/>
          <w:lang w:val="en-US"/>
        </w:rPr>
        <w:t>self-esteem of an individual. Special attention is paid to the mechanisms of psychological adaptation and transformation of life perspectives as a result of traumatic experience, in particular, the development of post-traumatic growth or the emergence of d</w:t>
      </w:r>
      <w:r>
        <w:rPr>
          <w:rFonts w:ascii="Times New Roman" w:hAnsi="Times New Roman" w:cs="Times New Roman"/>
          <w:sz w:val="28"/>
          <w:szCs w:val="28"/>
          <w:lang w:val="en-US"/>
        </w:rPr>
        <w:t>estructive changes.</w:t>
      </w:r>
    </w:p>
    <w:p w:rsidR="00040977" w:rsidRDefault="00541B4A">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Within the framework of the empirical study, the main factors that determine the nature of changes in life perspectives after traumatic events were identified: the level of stress resistance, the presence of social support, coping strat</w:t>
      </w:r>
      <w:r>
        <w:rPr>
          <w:rFonts w:ascii="Times New Roman" w:hAnsi="Times New Roman" w:cs="Times New Roman"/>
          <w:sz w:val="28"/>
          <w:szCs w:val="28"/>
          <w:lang w:val="en-US"/>
        </w:rPr>
        <w:t>egies and individual psychological characteristics.</w:t>
      </w:r>
    </w:p>
    <w:p w:rsidR="00040977" w:rsidRDefault="00541B4A">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en-US"/>
        </w:rPr>
        <w:t>The results of the study confirm that traumatic events have a significant impact on life prospects, contributing either to the disorganization of life planning or to its rethinking and improvement. The qu</w:t>
      </w:r>
      <w:r>
        <w:rPr>
          <w:rFonts w:ascii="Times New Roman" w:hAnsi="Times New Roman" w:cs="Times New Roman"/>
          <w:sz w:val="28"/>
          <w:szCs w:val="28"/>
          <w:lang w:val="en-US"/>
        </w:rPr>
        <w:t>alification work can be useful for practicing psychologists, psychotherapists, social workers, as well as researchers in the field of personality psychology and crisis psychology.</w:t>
      </w:r>
    </w:p>
    <w:p w:rsidR="00040977" w:rsidRDefault="00541B4A">
      <w:pPr>
        <w:spacing w:after="0" w:line="36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Keywords:</w:t>
      </w:r>
      <w:r>
        <w:rPr>
          <w:rFonts w:ascii="Times New Roman" w:hAnsi="Times New Roman" w:cs="Times New Roman"/>
          <w:sz w:val="28"/>
          <w:szCs w:val="28"/>
          <w:lang w:val="en-US"/>
        </w:rPr>
        <w:t xml:space="preserve"> traumatic events, life prospects, personality, post-traumatic grow</w:t>
      </w:r>
      <w:r>
        <w:rPr>
          <w:rFonts w:ascii="Times New Roman" w:hAnsi="Times New Roman" w:cs="Times New Roman"/>
          <w:sz w:val="28"/>
          <w:szCs w:val="28"/>
          <w:lang w:val="en-US"/>
        </w:rPr>
        <w:t>th, destructive changes, psychocorrection, traumatic experience, crisis psychology.</w:t>
      </w:r>
    </w:p>
    <w:p w:rsidR="00040977" w:rsidRDefault="00040977">
      <w:pPr>
        <w:spacing w:after="0" w:line="360" w:lineRule="auto"/>
        <w:ind w:firstLine="860"/>
        <w:jc w:val="center"/>
        <w:rPr>
          <w:rFonts w:ascii="Times New Roman" w:eastAsia="Times New Roman" w:hAnsi="Times New Roman" w:cs="Times New Roman"/>
          <w:b/>
          <w:color w:val="000000"/>
          <w:sz w:val="28"/>
          <w:szCs w:val="28"/>
          <w:lang w:val="en-US"/>
        </w:rPr>
      </w:pPr>
    </w:p>
    <w:p w:rsidR="00040977" w:rsidRDefault="00040977">
      <w:pPr>
        <w:spacing w:after="0" w:line="360" w:lineRule="auto"/>
        <w:ind w:firstLine="860"/>
        <w:jc w:val="center"/>
        <w:rPr>
          <w:rFonts w:ascii="Times New Roman" w:eastAsia="Times New Roman" w:hAnsi="Times New Roman" w:cs="Times New Roman"/>
          <w:b/>
          <w:color w:val="000000"/>
          <w:sz w:val="28"/>
          <w:szCs w:val="28"/>
          <w:lang w:val="en-US"/>
        </w:rPr>
      </w:pPr>
    </w:p>
    <w:p w:rsidR="00040977" w:rsidRDefault="00040977">
      <w:pPr>
        <w:spacing w:after="0" w:line="360" w:lineRule="auto"/>
        <w:ind w:firstLine="860"/>
        <w:jc w:val="center"/>
        <w:rPr>
          <w:rFonts w:ascii="Times New Roman" w:eastAsia="Times New Roman" w:hAnsi="Times New Roman" w:cs="Times New Roman"/>
          <w:b/>
          <w:color w:val="000000"/>
          <w:sz w:val="28"/>
          <w:szCs w:val="28"/>
          <w:lang w:val="en-US"/>
        </w:rPr>
      </w:pPr>
    </w:p>
    <w:p w:rsidR="00040977" w:rsidRDefault="00040977">
      <w:pPr>
        <w:spacing w:after="0" w:line="360" w:lineRule="auto"/>
        <w:ind w:firstLine="860"/>
        <w:jc w:val="center"/>
        <w:rPr>
          <w:rFonts w:ascii="Times New Roman" w:eastAsia="Times New Roman" w:hAnsi="Times New Roman" w:cs="Times New Roman"/>
          <w:b/>
          <w:color w:val="000000"/>
          <w:sz w:val="28"/>
          <w:szCs w:val="28"/>
        </w:rPr>
      </w:pPr>
    </w:p>
    <w:p w:rsidR="00040977" w:rsidRDefault="00040977">
      <w:pPr>
        <w:spacing w:after="0" w:line="360" w:lineRule="auto"/>
        <w:ind w:firstLine="860"/>
        <w:jc w:val="center"/>
        <w:rPr>
          <w:rFonts w:ascii="Times New Roman" w:eastAsia="Times New Roman" w:hAnsi="Times New Roman" w:cs="Times New Roman"/>
          <w:b/>
          <w:color w:val="000000"/>
          <w:sz w:val="28"/>
          <w:szCs w:val="28"/>
        </w:rPr>
      </w:pPr>
      <w:bookmarkStart w:id="2" w:name="_GoBack"/>
      <w:bookmarkEnd w:id="2"/>
    </w:p>
    <w:p w:rsidR="00040977" w:rsidRDefault="00541B4A">
      <w:pPr>
        <w:spacing w:after="0" w:line="360" w:lineRule="auto"/>
        <w:ind w:left="20" w:right="10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ВСТУП</w:t>
      </w:r>
      <w:r>
        <w:rPr>
          <w:rFonts w:ascii="Times New Roman" w:eastAsia="Times New Roman" w:hAnsi="Times New Roman" w:cs="Times New Roman"/>
          <w:color w:val="000000"/>
          <w:sz w:val="28"/>
          <w:szCs w:val="28"/>
        </w:rPr>
        <w:t>……………………………………………………..……………...5</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І. ТЕОРЕТИКО-МЕТОДОЛОГІЧНІ ЗАСАДИ ВИВЧЕННЯ ВПЛИВУ ПСИХОТРАВМУЮЧИХ ПОДІЙ НА ЦІЛІСНУ КАРТИНУ МАЙБУТНЬОГО ОСОБИСТОСТІ</w:t>
      </w:r>
      <w:r>
        <w:rPr>
          <w:rFonts w:ascii="Times New Roman" w:eastAsia="Times New Roman" w:hAnsi="Times New Roman" w:cs="Times New Roman"/>
          <w:color w:val="000000"/>
          <w:sz w:val="28"/>
          <w:szCs w:val="28"/>
        </w:rPr>
        <w:t>……………………………..8</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Життєва перспектива особистості, як предмет психологічного дослідження……………….………………………………………………………8</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Поняття та види психотравмуючих подій………………………...19</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Вплив психотравмуючих подій на систему життєвих перспектив особистості…………</w:t>
      </w:r>
      <w:r>
        <w:rPr>
          <w:rFonts w:ascii="Times New Roman" w:eastAsia="Times New Roman" w:hAnsi="Times New Roman" w:cs="Times New Roman"/>
          <w:color w:val="000000"/>
          <w:sz w:val="28"/>
          <w:szCs w:val="28"/>
        </w:rPr>
        <w:t>……………………………………………………...……..30</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І розділу…………………………..………………….....…40</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ІІ. ЕМПІРИЧНЕ ДОСЛІДЖЕННЯ ВПЛИВУ ПСИХОТРАВМУЮЧИХ ПОДІЙ НА ЖИТТЄВУ ПЕРСПЕКТИВУ ОСОБИСТОСТІ</w:t>
      </w:r>
      <w:r>
        <w:rPr>
          <w:rFonts w:ascii="Times New Roman" w:eastAsia="Times New Roman" w:hAnsi="Times New Roman" w:cs="Times New Roman"/>
          <w:color w:val="000000"/>
          <w:sz w:val="28"/>
          <w:szCs w:val="28"/>
        </w:rPr>
        <w:t>……………………………………………………………..…42</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Організація та методи емпіричного дослідження …</w:t>
      </w:r>
      <w:r>
        <w:rPr>
          <w:rFonts w:ascii="Times New Roman" w:eastAsia="Times New Roman" w:hAnsi="Times New Roman" w:cs="Times New Roman"/>
          <w:color w:val="000000"/>
          <w:sz w:val="28"/>
          <w:szCs w:val="28"/>
        </w:rPr>
        <w:t>……………..42</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Інтерпретація результатів дослідження………………………..…48</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ІI розділу …………………………………………….........62</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III. ШЛЯХИ ВІДНОВЛЕННЯ ТА РОЗВИТКУ ПОЗИТИВНОЇ ЖИТТЄВОЇ ПЕРСПЕКТИВИ</w:t>
      </w:r>
      <w:r>
        <w:rPr>
          <w:rFonts w:ascii="Times New Roman" w:eastAsia="Times New Roman" w:hAnsi="Times New Roman" w:cs="Times New Roman"/>
          <w:color w:val="000000"/>
          <w:sz w:val="28"/>
          <w:szCs w:val="28"/>
        </w:rPr>
        <w:t>..............................................64</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w:t>
      </w:r>
      <w:r>
        <w:rPr>
          <w:rFonts w:ascii="Times New Roman" w:eastAsia="Times New Roman" w:hAnsi="Times New Roman" w:cs="Times New Roman"/>
          <w:sz w:val="28"/>
          <w:szCs w:val="28"/>
        </w:rPr>
        <w:t>Арттерапе</w:t>
      </w:r>
      <w:r>
        <w:rPr>
          <w:rFonts w:ascii="Times New Roman" w:eastAsia="Times New Roman" w:hAnsi="Times New Roman" w:cs="Times New Roman"/>
          <w:sz w:val="28"/>
          <w:szCs w:val="28"/>
        </w:rPr>
        <w:t>втичні</w:t>
      </w:r>
      <w:r>
        <w:rPr>
          <w:rFonts w:ascii="Times New Roman" w:eastAsia="Times New Roman" w:hAnsi="Times New Roman" w:cs="Times New Roman"/>
          <w:color w:val="000000"/>
          <w:sz w:val="28"/>
          <w:szCs w:val="28"/>
        </w:rPr>
        <w:t xml:space="preserve"> методи роботи з психотравмою…………..…....64</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ІІІ розділу ……………………………………………........81</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color w:val="000000"/>
          <w:sz w:val="28"/>
          <w:szCs w:val="28"/>
        </w:rPr>
        <w:t>…………………………………………………….………82</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СПИСОК ВИКОРИСТАНИХ ДЖЕРЕЛ</w:t>
      </w:r>
      <w:r>
        <w:rPr>
          <w:rFonts w:ascii="Times New Roman" w:eastAsia="Times New Roman" w:hAnsi="Times New Roman" w:cs="Times New Roman"/>
          <w:color w:val="000000"/>
          <w:sz w:val="28"/>
          <w:szCs w:val="28"/>
        </w:rPr>
        <w:t>…………………….......…..86</w:t>
      </w:r>
    </w:p>
    <w:p w:rsidR="00040977" w:rsidRDefault="00541B4A">
      <w:pPr>
        <w:spacing w:after="0" w:line="360" w:lineRule="auto"/>
        <w:ind w:left="20" w:firstLine="83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ДОДАТКИ</w:t>
      </w:r>
      <w:r>
        <w:rPr>
          <w:rFonts w:ascii="Times New Roman" w:eastAsia="Times New Roman" w:hAnsi="Times New Roman" w:cs="Times New Roman"/>
          <w:color w:val="000000"/>
          <w:sz w:val="28"/>
          <w:szCs w:val="28"/>
        </w:rPr>
        <w:t>……………………………………………………………….98</w:t>
      </w:r>
    </w:p>
    <w:p w:rsidR="00040977" w:rsidRDefault="00040977">
      <w:pPr>
        <w:spacing w:after="0" w:line="360" w:lineRule="auto"/>
        <w:ind w:left="20" w:firstLine="831"/>
        <w:rPr>
          <w:rFonts w:ascii="Times New Roman" w:eastAsia="Times New Roman" w:hAnsi="Times New Roman" w:cs="Times New Roman"/>
          <w:color w:val="000000"/>
          <w:sz w:val="28"/>
          <w:szCs w:val="28"/>
        </w:rPr>
      </w:pPr>
    </w:p>
    <w:p w:rsidR="00040977" w:rsidRDefault="00040977">
      <w:pPr>
        <w:spacing w:after="0" w:line="360" w:lineRule="auto"/>
        <w:ind w:left="20" w:firstLine="831"/>
        <w:rPr>
          <w:rFonts w:ascii="Times New Roman" w:eastAsia="Times New Roman" w:hAnsi="Times New Roman" w:cs="Times New Roman"/>
          <w:color w:val="000000"/>
          <w:sz w:val="28"/>
          <w:szCs w:val="28"/>
        </w:rPr>
      </w:pPr>
    </w:p>
    <w:p w:rsidR="00040977" w:rsidRDefault="00040977">
      <w:pPr>
        <w:spacing w:after="0" w:line="360" w:lineRule="auto"/>
        <w:ind w:left="20" w:firstLine="831"/>
        <w:rPr>
          <w:rFonts w:ascii="Times New Roman" w:eastAsia="Times New Roman" w:hAnsi="Times New Roman" w:cs="Times New Roman"/>
          <w:color w:val="000000"/>
          <w:sz w:val="28"/>
          <w:szCs w:val="28"/>
        </w:rPr>
      </w:pPr>
    </w:p>
    <w:p w:rsidR="00040977" w:rsidRDefault="00040977">
      <w:pPr>
        <w:spacing w:after="0" w:line="360" w:lineRule="auto"/>
        <w:ind w:left="20" w:firstLine="831"/>
        <w:rPr>
          <w:rFonts w:ascii="Times New Roman" w:eastAsia="Times New Roman" w:hAnsi="Times New Roman" w:cs="Times New Roman"/>
          <w:color w:val="000000"/>
          <w:sz w:val="28"/>
          <w:szCs w:val="28"/>
        </w:rPr>
      </w:pPr>
    </w:p>
    <w:p w:rsidR="0012397B" w:rsidRDefault="0012397B">
      <w:pPr>
        <w:spacing w:after="0" w:line="360" w:lineRule="auto"/>
        <w:ind w:left="20" w:firstLine="831"/>
        <w:jc w:val="center"/>
        <w:rPr>
          <w:rFonts w:ascii="Times New Roman" w:eastAsia="Times New Roman" w:hAnsi="Times New Roman" w:cs="Times New Roman"/>
          <w:b/>
          <w:color w:val="000000"/>
          <w:sz w:val="28"/>
          <w:szCs w:val="28"/>
        </w:rPr>
      </w:pPr>
    </w:p>
    <w:p w:rsidR="00040977" w:rsidRDefault="00541B4A">
      <w:pPr>
        <w:spacing w:after="0" w:line="360" w:lineRule="auto"/>
        <w:ind w:left="20" w:firstLine="83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ВСТУП</w:t>
      </w:r>
    </w:p>
    <w:p w:rsidR="00040977" w:rsidRDefault="00040977">
      <w:pPr>
        <w:spacing w:after="0" w:line="360" w:lineRule="auto"/>
        <w:ind w:left="20" w:firstLine="831"/>
        <w:jc w:val="center"/>
        <w:rPr>
          <w:rFonts w:ascii="Times New Roman" w:eastAsia="Times New Roman" w:hAnsi="Times New Roman" w:cs="Times New Roman"/>
          <w:b/>
          <w:color w:val="000000"/>
          <w:sz w:val="28"/>
          <w:szCs w:val="28"/>
        </w:rPr>
      </w:pP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Інтенсивність життєвих ритмів, активний розвиток технологій та зміщення способів комунікації та соціалізації особистості у віртуальний простір однозначно впливає на зміну адаптивних особливостей особистості. Тому </w:t>
      </w:r>
      <w:r>
        <w:rPr>
          <w:rFonts w:ascii="Times New Roman" w:eastAsia="Times New Roman" w:hAnsi="Times New Roman" w:cs="Times New Roman"/>
          <w:sz w:val="28"/>
          <w:szCs w:val="28"/>
        </w:rPr>
        <w:t>на цей час</w:t>
      </w:r>
      <w:r>
        <w:rPr>
          <w:rFonts w:ascii="Times New Roman" w:eastAsia="Times New Roman" w:hAnsi="Times New Roman" w:cs="Times New Roman"/>
          <w:color w:val="000000"/>
          <w:sz w:val="28"/>
          <w:szCs w:val="28"/>
        </w:rPr>
        <w:t xml:space="preserve"> в психологічних дослідженнях спо</w:t>
      </w:r>
      <w:r>
        <w:rPr>
          <w:rFonts w:ascii="Times New Roman" w:eastAsia="Times New Roman" w:hAnsi="Times New Roman" w:cs="Times New Roman"/>
          <w:color w:val="000000"/>
          <w:sz w:val="28"/>
          <w:szCs w:val="28"/>
        </w:rPr>
        <w:t xml:space="preserve">стерігається все більший інтерес до вивчення особливостей особистості в умовах психологічних травм, які </w:t>
      </w:r>
      <w:r>
        <w:rPr>
          <w:rFonts w:ascii="Times New Roman" w:eastAsia="Times New Roman" w:hAnsi="Times New Roman" w:cs="Times New Roman"/>
          <w:sz w:val="28"/>
          <w:szCs w:val="28"/>
        </w:rPr>
        <w:t>своєю чергою</w:t>
      </w:r>
      <w:r>
        <w:rPr>
          <w:rFonts w:ascii="Times New Roman" w:eastAsia="Times New Roman" w:hAnsi="Times New Roman" w:cs="Times New Roman"/>
          <w:color w:val="000000"/>
          <w:sz w:val="28"/>
          <w:szCs w:val="28"/>
        </w:rPr>
        <w:t xml:space="preserve"> накладають відбиток на життєву перспективу індивіду.</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варто взяти до уваги, що в останні роки XXI століття спостерігається значний ріс</w:t>
      </w:r>
      <w:r>
        <w:rPr>
          <w:rFonts w:ascii="Times New Roman" w:eastAsia="Times New Roman" w:hAnsi="Times New Roman" w:cs="Times New Roman"/>
          <w:color w:val="000000"/>
          <w:sz w:val="28"/>
          <w:szCs w:val="28"/>
        </w:rPr>
        <w:t xml:space="preserve">т негативно забарвлених ситуацій, а саме стихійні лиха, тероризм, військові конфлікти та інші екстремальні події, які вже стали </w:t>
      </w:r>
      <w:r>
        <w:rPr>
          <w:rFonts w:ascii="Times New Roman" w:eastAsia="Times New Roman" w:hAnsi="Times New Roman" w:cs="Times New Roman"/>
          <w:sz w:val="28"/>
          <w:szCs w:val="28"/>
        </w:rPr>
        <w:t>неодмінною</w:t>
      </w:r>
      <w:r>
        <w:rPr>
          <w:rFonts w:ascii="Times New Roman" w:eastAsia="Times New Roman" w:hAnsi="Times New Roman" w:cs="Times New Roman"/>
          <w:color w:val="000000"/>
          <w:sz w:val="28"/>
          <w:szCs w:val="28"/>
        </w:rPr>
        <w:t xml:space="preserve"> частиною життя сучасної людини. Все вище сказане сприяє актуалізації даної проблеми та пред’являє все нові теоретичні</w:t>
      </w:r>
      <w:r>
        <w:rPr>
          <w:rFonts w:ascii="Times New Roman" w:eastAsia="Times New Roman" w:hAnsi="Times New Roman" w:cs="Times New Roman"/>
          <w:color w:val="000000"/>
          <w:sz w:val="28"/>
          <w:szCs w:val="28"/>
        </w:rPr>
        <w:t xml:space="preserve"> та методологічні виклики психологічній науці.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Ураховуючи шалений ритм сьогодення можна сказати, що життєвий шлях людини насичений різноманітними переживаннями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кожна особистість, без винятку, неодноразово стискається з психотравмуючими подіями протягом </w:t>
      </w:r>
      <w:r>
        <w:rPr>
          <w:rFonts w:ascii="Times New Roman" w:eastAsia="Times New Roman" w:hAnsi="Times New Roman" w:cs="Times New Roman"/>
          <w:color w:val="000000"/>
          <w:sz w:val="28"/>
          <w:szCs w:val="28"/>
        </w:rPr>
        <w:t>свого життя, які впливають на всю подальшу життєву перспективу особистості.</w:t>
      </w:r>
    </w:p>
    <w:p w:rsidR="00040977" w:rsidRDefault="00541B4A">
      <w:pPr>
        <w:spacing w:after="0" w:line="360" w:lineRule="auto"/>
        <w:ind w:lef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наукових досліджень дозволив виявити, що всі психотравмуюч</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події – є стресовими для особистості. Тому, </w:t>
      </w:r>
      <w:r>
        <w:rPr>
          <w:rFonts w:ascii="Times New Roman" w:eastAsia="Times New Roman" w:hAnsi="Times New Roman" w:cs="Times New Roman"/>
          <w:sz w:val="28"/>
          <w:szCs w:val="28"/>
        </w:rPr>
        <w:t>по-перше, ми</w:t>
      </w:r>
      <w:r>
        <w:rPr>
          <w:rFonts w:ascii="Times New Roman" w:eastAsia="Times New Roman" w:hAnsi="Times New Roman" w:cs="Times New Roman"/>
          <w:color w:val="000000"/>
          <w:sz w:val="28"/>
          <w:szCs w:val="28"/>
        </w:rPr>
        <w:t xml:space="preserve"> звернулися до авторів, які вивчали загальне поняття стре</w:t>
      </w:r>
      <w:r>
        <w:rPr>
          <w:rFonts w:ascii="Times New Roman" w:eastAsia="Times New Roman" w:hAnsi="Times New Roman" w:cs="Times New Roman"/>
          <w:color w:val="000000"/>
          <w:sz w:val="28"/>
          <w:szCs w:val="28"/>
        </w:rPr>
        <w:t xml:space="preserve">су, механізмів виникнення, перебігу та класифікацією за різними критеріями, а також аналізом психологічних особливостей стресових станів – Л. Кітаєв-Смик, Е. Крепелін, І. Малкіна-Пих, В. Ромек, Г. Сельє займалися вивченням стресу, зокрема його. </w:t>
      </w:r>
    </w:p>
    <w:p w:rsidR="00040977" w:rsidRDefault="00541B4A">
      <w:pPr>
        <w:spacing w:after="0" w:line="360" w:lineRule="auto"/>
        <w:ind w:lef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Дослідники</w:t>
      </w:r>
      <w:r>
        <w:rPr>
          <w:rFonts w:ascii="Times New Roman" w:eastAsia="Times New Roman" w:hAnsi="Times New Roman" w:cs="Times New Roman"/>
          <w:color w:val="000000"/>
          <w:sz w:val="28"/>
          <w:szCs w:val="28"/>
        </w:rPr>
        <w:t xml:space="preserve"> Ю. Александровський, Б. Бадмаєв, О. Гордєєва, В.  Доморацький, М. Зеленова, О. Караяні, О. Лазебна, М. Магомед-Емінов, В. </w:t>
      </w:r>
      <w:r>
        <w:rPr>
          <w:rFonts w:ascii="Times New Roman" w:eastAsia="Times New Roman" w:hAnsi="Times New Roman" w:cs="Times New Roman"/>
          <w:color w:val="000000"/>
          <w:sz w:val="28"/>
          <w:szCs w:val="28"/>
        </w:rPr>
        <w:lastRenderedPageBreak/>
        <w:t> Моляко, М. Оксютович, Я. Подоляк, А. Пушкарьов, В. Сабадуха, О.  Столяренко і Н. Тарабрина вивчали вже різноманітні психотравмуюч</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п</w:t>
      </w:r>
      <w:r>
        <w:rPr>
          <w:rFonts w:ascii="Times New Roman" w:eastAsia="Times New Roman" w:hAnsi="Times New Roman" w:cs="Times New Roman"/>
          <w:color w:val="000000"/>
          <w:sz w:val="28"/>
          <w:szCs w:val="28"/>
        </w:rPr>
        <w:t xml:space="preserve">одії. </w:t>
      </w:r>
    </w:p>
    <w:p w:rsidR="00040977" w:rsidRDefault="00541B4A">
      <w:pPr>
        <w:spacing w:after="0" w:line="360" w:lineRule="auto"/>
        <w:ind w:lef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 Абдурахманов, В. Березовець, Л. Бондаревська, Ф. Василюк, Т.  Дзюба, С. Захарик, Т. Лещенко, Т. Пароянц, П. Сідоров, В. Стасюк фокусувалися на наслідках психотравмуючих подій щодо життєвої перспективи особистості. </w:t>
      </w:r>
    </w:p>
    <w:p w:rsidR="00040977" w:rsidRDefault="00541B4A">
      <w:pPr>
        <w:spacing w:after="0" w:line="360" w:lineRule="auto"/>
        <w:ind w:lef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Пошуку дотичних інтервенцій щод</w:t>
      </w:r>
      <w:r>
        <w:rPr>
          <w:rFonts w:ascii="Times New Roman" w:eastAsia="Times New Roman" w:hAnsi="Times New Roman" w:cs="Times New Roman"/>
          <w:color w:val="000000"/>
          <w:sz w:val="28"/>
          <w:szCs w:val="28"/>
        </w:rPr>
        <w:t xml:space="preserve">о превенції та </w:t>
      </w:r>
      <w:r>
        <w:rPr>
          <w:rFonts w:ascii="Times New Roman" w:eastAsia="Times New Roman" w:hAnsi="Times New Roman" w:cs="Times New Roman"/>
          <w:sz w:val="28"/>
          <w:szCs w:val="28"/>
        </w:rPr>
        <w:t>подолання</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наслідків</w:t>
      </w:r>
      <w:r>
        <w:rPr>
          <w:rFonts w:ascii="Times New Roman" w:eastAsia="Times New Roman" w:hAnsi="Times New Roman" w:cs="Times New Roman"/>
          <w:color w:val="000000"/>
          <w:sz w:val="28"/>
          <w:szCs w:val="28"/>
        </w:rPr>
        <w:t xml:space="preserve"> різноманітних психотравмуючих подій стали наукові розвідки, таких науковців – Н. Агаєв, Г. Акімов, В. Алещенко, В. Ахутін, О. Кокун, О.  Лобастов, Б. Ломов, А. Маклаков, В. Місюра, В. Новиков, Т. Пашко, О.  Сафін, Т. Тита</w:t>
      </w:r>
      <w:r>
        <w:rPr>
          <w:rFonts w:ascii="Times New Roman" w:eastAsia="Times New Roman" w:hAnsi="Times New Roman" w:cs="Times New Roman"/>
          <w:color w:val="000000"/>
          <w:sz w:val="28"/>
          <w:szCs w:val="28"/>
        </w:rPr>
        <w:t xml:space="preserve">ренко, О. Туриніна, О. Хміляр, С. Чермянін, Є. Шустов, Т.  Яценко, а також зарубіжні науковці Д. Вільсон, М. Горовіц, Б. Грін, Р.  Грінкер, А. Кардинер, А. Кемпінські, Н. Коупленд, Д. Лінді, Д. Шпігель.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Попри велику кількість досліджень психотравмуючих п</w:t>
      </w:r>
      <w:r>
        <w:rPr>
          <w:rFonts w:ascii="Times New Roman" w:eastAsia="Times New Roman" w:hAnsi="Times New Roman" w:cs="Times New Roman"/>
          <w:color w:val="000000"/>
          <w:sz w:val="28"/>
          <w:szCs w:val="28"/>
        </w:rPr>
        <w:t>одій, усі вони не враховують сучасну ситуацію сьогодення – повномасштабну військову агресію, яка сьогодні увійшла в активну фазу, ракетні обстріли та їх наслідки: відсутність електроенергії, мобільного зв’язку, інтернету, мобілізаційні процеси, які відбува</w:t>
      </w:r>
      <w:r>
        <w:rPr>
          <w:rFonts w:ascii="Times New Roman" w:eastAsia="Times New Roman" w:hAnsi="Times New Roman" w:cs="Times New Roman"/>
          <w:color w:val="000000"/>
          <w:sz w:val="28"/>
          <w:szCs w:val="28"/>
        </w:rPr>
        <w:t>ють в Україні. Окрім цього, кожен день зростає кількість українців, які стають внутрішньо переміщеними особами, втрачають житло, особами, які зазнали тортур та знущань, втратили своїх близьких. Не говорячи вже про кількість поранених військовослужбовців, а</w:t>
      </w:r>
      <w:r>
        <w:rPr>
          <w:rFonts w:ascii="Times New Roman" w:eastAsia="Times New Roman" w:hAnsi="Times New Roman" w:cs="Times New Roman"/>
          <w:color w:val="000000"/>
          <w:sz w:val="28"/>
          <w:szCs w:val="28"/>
        </w:rPr>
        <w:t>бо тих, хто потрапляє у полон, зазнає каліцтва тощо. Усі ці фактори обумовили вибір теми кваліфікаційної роботи магістра «</w:t>
      </w:r>
      <w:r>
        <w:rPr>
          <w:rFonts w:ascii="Times New Roman" w:eastAsia="Times New Roman" w:hAnsi="Times New Roman" w:cs="Times New Roman"/>
          <w:b/>
          <w:i/>
          <w:color w:val="000000"/>
          <w:sz w:val="28"/>
          <w:szCs w:val="28"/>
        </w:rPr>
        <w:t>Вплив психотравмуючих подій на життєву перспективу особистості</w:t>
      </w:r>
      <w:r>
        <w:rPr>
          <w:rFonts w:ascii="Times New Roman" w:eastAsia="Times New Roman" w:hAnsi="Times New Roman" w:cs="Times New Roman"/>
          <w:color w:val="000000"/>
          <w:sz w:val="28"/>
          <w:szCs w:val="28"/>
        </w:rPr>
        <w:t>»</w:t>
      </w:r>
    </w:p>
    <w:p w:rsidR="00040977" w:rsidRDefault="00541B4A">
      <w:pPr>
        <w:spacing w:after="0" w:line="360" w:lineRule="auto"/>
        <w:ind w:lef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xml:space="preserve"> – життєва перспектива особистості.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 дослідже</w:t>
      </w:r>
      <w:r>
        <w:rPr>
          <w:rFonts w:ascii="Times New Roman" w:eastAsia="Times New Roman" w:hAnsi="Times New Roman" w:cs="Times New Roman"/>
          <w:b/>
          <w:color w:val="000000"/>
          <w:sz w:val="28"/>
          <w:szCs w:val="28"/>
        </w:rPr>
        <w:t>ння</w:t>
      </w:r>
      <w:r>
        <w:rPr>
          <w:rFonts w:ascii="Times New Roman" w:eastAsia="Times New Roman" w:hAnsi="Times New Roman" w:cs="Times New Roman"/>
          <w:color w:val="000000"/>
          <w:sz w:val="28"/>
          <w:szCs w:val="28"/>
        </w:rPr>
        <w:t xml:space="preserve"> – вплив психотравмуючих подій на життєву перспективу особистості.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виявити й дослідити вплив об’єктивно значущих психотравм на життєву перспективу особистості.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мети було визначено такі</w:t>
      </w:r>
      <w:r>
        <w:rPr>
          <w:rFonts w:ascii="Times New Roman" w:eastAsia="Times New Roman" w:hAnsi="Times New Roman" w:cs="Times New Roman"/>
          <w:b/>
          <w:color w:val="000000"/>
          <w:sz w:val="28"/>
          <w:szCs w:val="28"/>
        </w:rPr>
        <w:t xml:space="preserve"> завдання дослідження:</w:t>
      </w:r>
    </w:p>
    <w:p w:rsidR="00040977" w:rsidRDefault="00541B4A">
      <w:pPr>
        <w:numPr>
          <w:ilvl w:val="1"/>
          <w:numId w:val="1"/>
        </w:num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Розкрити </w:t>
      </w:r>
      <w:r>
        <w:rPr>
          <w:rFonts w:ascii="Times New Roman" w:eastAsia="Times New Roman" w:hAnsi="Times New Roman" w:cs="Times New Roman"/>
          <w:color w:val="000000"/>
          <w:sz w:val="28"/>
          <w:szCs w:val="28"/>
        </w:rPr>
        <w:t>сутність та зміст ключових понять дослідження: «життєва перспектива» та «психологічна травма».</w:t>
      </w:r>
    </w:p>
    <w:p w:rsidR="00040977" w:rsidRDefault="00541B4A">
      <w:pPr>
        <w:numPr>
          <w:ilvl w:val="1"/>
          <w:numId w:val="1"/>
        </w:numPr>
        <w:tabs>
          <w:tab w:val="left" w:pos="1080"/>
        </w:tabs>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Схарактеризувати</w:t>
      </w:r>
      <w:r>
        <w:rPr>
          <w:rFonts w:ascii="Times New Roman" w:eastAsia="Times New Roman" w:hAnsi="Times New Roman" w:cs="Times New Roman"/>
          <w:color w:val="000000"/>
          <w:sz w:val="28"/>
          <w:szCs w:val="28"/>
        </w:rPr>
        <w:t xml:space="preserve"> вплив травмуючих подій на життєву перспективу особистості.</w:t>
      </w:r>
    </w:p>
    <w:p w:rsidR="00040977" w:rsidRDefault="00541B4A">
      <w:pPr>
        <w:numPr>
          <w:ilvl w:val="1"/>
          <w:numId w:val="1"/>
        </w:num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Підібрати методи та розробити план комплексного емпіричного дослідження впливу </w:t>
      </w:r>
      <w:r>
        <w:rPr>
          <w:rFonts w:ascii="Times New Roman" w:eastAsia="Times New Roman" w:hAnsi="Times New Roman" w:cs="Times New Roman"/>
          <w:color w:val="000000"/>
          <w:sz w:val="28"/>
          <w:szCs w:val="28"/>
        </w:rPr>
        <w:t>психотравми на світогляд особистості</w:t>
      </w:r>
    </w:p>
    <w:p w:rsidR="00040977" w:rsidRDefault="00541B4A">
      <w:pPr>
        <w:numPr>
          <w:ilvl w:val="1"/>
          <w:numId w:val="1"/>
        </w:num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емпіричне дослідження впливу психотравмуючих подій на життєву перспективу особистості.</w:t>
      </w:r>
    </w:p>
    <w:p w:rsidR="00040977" w:rsidRDefault="00541B4A">
      <w:pPr>
        <w:numPr>
          <w:ilvl w:val="1"/>
          <w:numId w:val="1"/>
        </w:numPr>
        <w:tabs>
          <w:tab w:val="left" w:pos="1075"/>
        </w:tabs>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Розробити </w:t>
      </w:r>
      <w:r>
        <w:rPr>
          <w:rFonts w:ascii="Times New Roman" w:eastAsia="Times New Roman" w:hAnsi="Times New Roman" w:cs="Times New Roman"/>
          <w:sz w:val="28"/>
          <w:szCs w:val="28"/>
        </w:rPr>
        <w:t>арттерапевтичний</w:t>
      </w:r>
      <w:r>
        <w:rPr>
          <w:rFonts w:ascii="Times New Roman" w:eastAsia="Times New Roman" w:hAnsi="Times New Roman" w:cs="Times New Roman"/>
          <w:color w:val="000000"/>
          <w:sz w:val="28"/>
          <w:szCs w:val="28"/>
        </w:rPr>
        <w:t xml:space="preserve"> практикум щодо роботи з психотравмою.</w:t>
      </w:r>
    </w:p>
    <w:p w:rsidR="00040977" w:rsidRDefault="00541B4A">
      <w:pPr>
        <w:widowControl w:val="0"/>
        <w:spacing w:after="0" w:line="360" w:lineRule="auto"/>
        <w:ind w:left="23" w:firstLine="83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Гіпотезою </w:t>
      </w:r>
      <w:r>
        <w:rPr>
          <w:rFonts w:ascii="Times New Roman" w:eastAsia="Times New Roman" w:hAnsi="Times New Roman" w:cs="Times New Roman"/>
          <w:color w:val="000000"/>
          <w:sz w:val="28"/>
          <w:szCs w:val="28"/>
        </w:rPr>
        <w:t>дослідження є припущення, що психологічна травм</w:t>
      </w:r>
      <w:r>
        <w:rPr>
          <w:rFonts w:ascii="Times New Roman" w:eastAsia="Times New Roman" w:hAnsi="Times New Roman" w:cs="Times New Roman"/>
          <w:color w:val="000000"/>
          <w:sz w:val="28"/>
          <w:szCs w:val="28"/>
        </w:rPr>
        <w:t>а призводить до зміни життєвої перспективи особистості. Ця гіпотеза розкривається у наступному положенні – існують відмінності життєвої перспективи між групами: людей, які пережили у минулому психологічну травму, та людей, які психологічної травми не переж</w:t>
      </w:r>
      <w:r>
        <w:rPr>
          <w:rFonts w:ascii="Times New Roman" w:eastAsia="Times New Roman" w:hAnsi="Times New Roman" w:cs="Times New Roman"/>
          <w:color w:val="000000"/>
          <w:sz w:val="28"/>
          <w:szCs w:val="28"/>
        </w:rPr>
        <w:t>ивали; зміна життєвої перспективи пов’язана з особливостями переживання психологічної травми – що сильніше переживання психотравми, тим більше зміна життєвої перспективи особистості.</w:t>
      </w:r>
    </w:p>
    <w:p w:rsidR="00040977" w:rsidRDefault="00541B4A">
      <w:pPr>
        <w:widowControl w:val="0"/>
        <w:tabs>
          <w:tab w:val="left" w:pos="1666"/>
        </w:tabs>
        <w:spacing w:after="0" w:line="360" w:lineRule="auto"/>
        <w:ind w:left="23" w:right="20" w:firstLine="82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метою досягнення мети, вирішення визначених завдань, перевірки висунути</w:t>
      </w:r>
      <w:r>
        <w:rPr>
          <w:rFonts w:ascii="Times New Roman" w:eastAsia="Times New Roman" w:hAnsi="Times New Roman" w:cs="Times New Roman"/>
          <w:color w:val="000000"/>
          <w:sz w:val="28"/>
          <w:szCs w:val="28"/>
        </w:rPr>
        <w:t>х гіпотез використано комплекс таких</w:t>
      </w:r>
      <w:r>
        <w:rPr>
          <w:rFonts w:ascii="Times New Roman" w:eastAsia="Times New Roman" w:hAnsi="Times New Roman" w:cs="Times New Roman"/>
          <w:b/>
          <w:color w:val="000000"/>
          <w:sz w:val="28"/>
          <w:szCs w:val="28"/>
        </w:rPr>
        <w:t xml:space="preserve"> методів дослідження: </w:t>
      </w:r>
      <w:r>
        <w:rPr>
          <w:rFonts w:ascii="Times New Roman" w:eastAsia="Times New Roman" w:hAnsi="Times New Roman" w:cs="Times New Roman"/>
          <w:i/>
          <w:color w:val="000000"/>
          <w:sz w:val="28"/>
          <w:szCs w:val="28"/>
        </w:rPr>
        <w:t>теоретичні:</w:t>
      </w:r>
      <w:r>
        <w:rPr>
          <w:rFonts w:ascii="Times New Roman" w:eastAsia="Times New Roman" w:hAnsi="Times New Roman" w:cs="Times New Roman"/>
          <w:color w:val="000000"/>
          <w:sz w:val="28"/>
          <w:szCs w:val="28"/>
        </w:rPr>
        <w:t xml:space="preserve"> синтез, аналіз, узагальнення, порівняння, систематизація з метою визначення ключових понять дослідження; </w:t>
      </w:r>
      <w:r>
        <w:rPr>
          <w:rFonts w:ascii="Times New Roman" w:eastAsia="Times New Roman" w:hAnsi="Times New Roman" w:cs="Times New Roman"/>
          <w:i/>
          <w:color w:val="000000"/>
          <w:sz w:val="28"/>
          <w:szCs w:val="28"/>
        </w:rPr>
        <w:t>емпіричні:</w:t>
      </w:r>
      <w:r>
        <w:rPr>
          <w:rFonts w:ascii="Times New Roman" w:eastAsia="Times New Roman" w:hAnsi="Times New Roman" w:cs="Times New Roman"/>
          <w:color w:val="000000"/>
          <w:sz w:val="28"/>
          <w:szCs w:val="28"/>
        </w:rPr>
        <w:t xml:space="preserve"> шкала позитивного та негативного досвіду (Scale of Positive and Negati</w:t>
      </w:r>
      <w:r>
        <w:rPr>
          <w:rFonts w:ascii="Times New Roman" w:eastAsia="Times New Roman" w:hAnsi="Times New Roman" w:cs="Times New Roman"/>
          <w:color w:val="000000"/>
          <w:sz w:val="28"/>
          <w:szCs w:val="28"/>
        </w:rPr>
        <w:t xml:space="preserve">ve Experience, SPANE), методика самооцінки емоційних станів» (автори А. Уессман, Д. Рікс), тест життєстійкості (С. Мадді; адаптація Д. Леонтьєва), опитувальник часової перспективи особистості Ф. Зімбардо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О. Сеник), шкала стресостійкос</w:t>
      </w:r>
      <w:r>
        <w:rPr>
          <w:rFonts w:ascii="Times New Roman" w:eastAsia="Times New Roman" w:hAnsi="Times New Roman" w:cs="Times New Roman"/>
          <w:color w:val="000000"/>
          <w:sz w:val="28"/>
          <w:szCs w:val="28"/>
        </w:rPr>
        <w:t xml:space="preserve">ті Коннора-Девідсона-10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Н. Школіної зі співавторами), методика дослідження життєвих перспектив (Ю. М. Швалб)</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Емпірична база дослідження:</w:t>
      </w:r>
      <w:r>
        <w:rPr>
          <w:rFonts w:ascii="Times New Roman" w:eastAsia="Times New Roman" w:hAnsi="Times New Roman" w:cs="Times New Roman"/>
          <w:color w:val="000000"/>
          <w:sz w:val="28"/>
          <w:szCs w:val="28"/>
        </w:rPr>
        <w:t xml:space="preserve"> вибірка дослідження сформована за допомогою електронного ресурсу мережі Інтернет, соціальної спіл</w:t>
      </w:r>
      <w:r>
        <w:rPr>
          <w:rFonts w:ascii="Times New Roman" w:eastAsia="Times New Roman" w:hAnsi="Times New Roman" w:cs="Times New Roman"/>
          <w:color w:val="000000"/>
          <w:sz w:val="28"/>
          <w:szCs w:val="28"/>
        </w:rPr>
        <w:t>ьноти Фейсбук, груп «Психологічна допомога» та «Психологічні дослідження».</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Теоретична новизна дослідження</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Уточнено ряд понять «життєва перспектива», «психотравматична подія», «переживання психічної травми». Обґрунтовано підхід до дослідження психічної тра</w:t>
      </w:r>
      <w:r>
        <w:rPr>
          <w:rFonts w:ascii="Times New Roman" w:eastAsia="Times New Roman" w:hAnsi="Times New Roman" w:cs="Times New Roman"/>
          <w:color w:val="000000"/>
          <w:sz w:val="28"/>
          <w:szCs w:val="28"/>
        </w:rPr>
        <w:t xml:space="preserve">вми як цілісного процесу зі своїми етапами, закономірностями та механізмами. Описано вплив переживання психотравматичної події на розвиток життєвої перспективи особистості. </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Запропоновані теоретичні положення про переживання травматичної події можуть бути </w:t>
      </w:r>
      <w:r>
        <w:rPr>
          <w:rFonts w:ascii="Times New Roman" w:eastAsia="Times New Roman" w:hAnsi="Times New Roman" w:cs="Times New Roman"/>
          <w:color w:val="000000"/>
          <w:sz w:val="28"/>
          <w:szCs w:val="28"/>
        </w:rPr>
        <w:t xml:space="preserve">основою для теоретичного осмислення закономірностей процесів переживання різних класів подій у житті людей. Основні положення та висновки роботи сприяють поглибленому вивченню природи психотравматичних подій, етапів її переживання, механізмів та факторів, </w:t>
      </w:r>
      <w:r>
        <w:rPr>
          <w:rFonts w:ascii="Times New Roman" w:eastAsia="Times New Roman" w:hAnsi="Times New Roman" w:cs="Times New Roman"/>
          <w:color w:val="000000"/>
          <w:sz w:val="28"/>
          <w:szCs w:val="28"/>
        </w:rPr>
        <w:t xml:space="preserve">що впливають на ефективність цього процесу. </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Практична значущість дослідження.</w:t>
      </w:r>
      <w:r>
        <w:rPr>
          <w:rFonts w:ascii="Times New Roman" w:eastAsia="Times New Roman" w:hAnsi="Times New Roman" w:cs="Times New Roman"/>
          <w:color w:val="000000"/>
          <w:sz w:val="28"/>
          <w:szCs w:val="28"/>
        </w:rPr>
        <w:t xml:space="preserve"> Основні положення кваліфікаційної роботи можуть використовувати особи, які постраждали в різних екстремальних ситуаціях, зокрема, внаслідок побутової психологічної травми, від т</w:t>
      </w:r>
      <w:r>
        <w:rPr>
          <w:rFonts w:ascii="Times New Roman" w:eastAsia="Times New Roman" w:hAnsi="Times New Roman" w:cs="Times New Roman"/>
          <w:color w:val="000000"/>
          <w:sz w:val="28"/>
          <w:szCs w:val="28"/>
        </w:rPr>
        <w:t>ерактів, у військових конфліктах, технологічних катастрофах, від природних катаклізмів. Також кваліфікаційна робота стане корисною для фахівців, які працюють з клієнтами, що пережили травматичні події; а також при розробці та викладанні освітніх компоненті</w:t>
      </w:r>
      <w:r>
        <w:rPr>
          <w:rFonts w:ascii="Times New Roman" w:eastAsia="Times New Roman" w:hAnsi="Times New Roman" w:cs="Times New Roman"/>
          <w:color w:val="000000"/>
          <w:sz w:val="28"/>
          <w:szCs w:val="28"/>
        </w:rPr>
        <w:t xml:space="preserve">в, курсів підвищення кваліфікації, </w:t>
      </w:r>
      <w:r>
        <w:rPr>
          <w:rFonts w:ascii="Times New Roman" w:eastAsia="Times New Roman" w:hAnsi="Times New Roman" w:cs="Times New Roman"/>
          <w:sz w:val="28"/>
          <w:szCs w:val="28"/>
        </w:rPr>
        <w:t>д</w:t>
      </w:r>
      <w:r>
        <w:rPr>
          <w:rFonts w:ascii="Times New Roman" w:eastAsia="Times New Roman" w:hAnsi="Times New Roman" w:cs="Times New Roman"/>
          <w:color w:val="000000"/>
          <w:sz w:val="28"/>
          <w:szCs w:val="28"/>
        </w:rPr>
        <w:t>е основний фокус мають – технології психічної інтервенції, психологічна травма, психологія особистості, основи психокорекції та психотерапії.</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bookmarkStart w:id="3" w:name="_1fob9te"/>
      <w:bookmarkEnd w:id="3"/>
      <w:r>
        <w:rPr>
          <w:rFonts w:ascii="Times New Roman" w:eastAsia="Times New Roman" w:hAnsi="Times New Roman" w:cs="Times New Roman"/>
          <w:b/>
          <w:color w:val="000000"/>
          <w:sz w:val="28"/>
          <w:szCs w:val="28"/>
        </w:rPr>
        <w:t>Структура кваліфікаційної роботи.</w:t>
      </w:r>
      <w:r>
        <w:rPr>
          <w:rFonts w:ascii="Times New Roman" w:eastAsia="Times New Roman" w:hAnsi="Times New Roman" w:cs="Times New Roman"/>
          <w:color w:val="000000"/>
          <w:sz w:val="28"/>
          <w:szCs w:val="28"/>
        </w:rPr>
        <w:t xml:space="preserve"> Кваліфікаційна робота магістра складається з</w:t>
      </w:r>
      <w:r>
        <w:rPr>
          <w:rFonts w:ascii="Times New Roman" w:eastAsia="Times New Roman" w:hAnsi="Times New Roman" w:cs="Times New Roman"/>
          <w:color w:val="000000"/>
          <w:sz w:val="28"/>
          <w:szCs w:val="28"/>
        </w:rPr>
        <w:t>і вступу, трьох розділів, висновків до розділів, загальних висновків, списку використаних джерел, що налічує найменування, 1 додатку. Основний зміст роботи викладений на 85 сторінках та містить 5 таблиць, 7 рисунків. Кількість використаних літературних дже</w:t>
      </w:r>
      <w:r>
        <w:rPr>
          <w:rFonts w:ascii="Times New Roman" w:eastAsia="Times New Roman" w:hAnsi="Times New Roman" w:cs="Times New Roman"/>
          <w:color w:val="000000"/>
          <w:sz w:val="28"/>
          <w:szCs w:val="28"/>
        </w:rPr>
        <w:t xml:space="preserve">рел – 112. </w:t>
      </w:r>
      <w:r>
        <w:rPr>
          <w:rFonts w:ascii="Times New Roman" w:eastAsia="Times New Roman" w:hAnsi="Times New Roman" w:cs="Times New Roman"/>
          <w:color w:val="000000"/>
          <w:sz w:val="28"/>
          <w:szCs w:val="28"/>
        </w:rPr>
        <w:lastRenderedPageBreak/>
        <w:t xml:space="preserve">Загальний обсяг роботи – 109 сторінок. </w:t>
      </w: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РОЗДІЛ І. ТЕОРЕТИКО-МЕТОДОЛОГІЧНІ ЗАСАДИ ВИВЧЕННЯ ВПЛИВУ ПСИХОТРАВМУЮЧИХ ПОДІЙ НА ЦІЛІСНУ КАРТИНУ МАЙБУТНЬОГО ОСОБИСТОСТІ</w:t>
      </w: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541B4A">
      <w:pPr>
        <w:spacing w:after="0" w:line="360" w:lineRule="auto"/>
        <w:ind w:left="23" w:firstLine="83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1.1. Життєва перспектива особистості, як предмет психологічного дослідження</w:t>
      </w:r>
    </w:p>
    <w:p w:rsidR="00040977" w:rsidRDefault="00040977">
      <w:pPr>
        <w:spacing w:after="0" w:line="360" w:lineRule="auto"/>
        <w:ind w:left="23" w:firstLine="831"/>
        <w:jc w:val="both"/>
        <w:rPr>
          <w:rFonts w:ascii="Times New Roman" w:eastAsia="Times New Roman" w:hAnsi="Times New Roman" w:cs="Times New Roman"/>
          <w:b/>
          <w:color w:val="000000"/>
          <w:sz w:val="28"/>
          <w:szCs w:val="28"/>
        </w:rPr>
      </w:pPr>
    </w:p>
    <w:p w:rsidR="00040977" w:rsidRDefault="00541B4A">
      <w:pPr>
        <w:spacing w:after="0" w:line="360" w:lineRule="auto"/>
        <w:ind w:left="23"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Соціальні зміни, кризи та непрості умови життя вимагають від людини вміння обирати правильний життєвий шлях, що дозволить зберегти внутрішню цілісність та досягти самореалізації у майбутньому. Тому сучасні психологічні дослідження зосереджуються на «життєв</w:t>
      </w:r>
      <w:r>
        <w:rPr>
          <w:rFonts w:ascii="Times New Roman" w:eastAsia="Times New Roman" w:hAnsi="Times New Roman" w:cs="Times New Roman"/>
          <w:color w:val="000000"/>
          <w:sz w:val="28"/>
          <w:szCs w:val="28"/>
        </w:rPr>
        <w:t>ій» проблематиці, аналізуючи розвиток особистості протягом усього життєвого шляху. Своєю чергою, останні наукові дослідження [1; 14; 34; 40; 48; 71; 103; 104] системи життєвих перспектив показали її провідний вплив на особистість: життєві цілі та способи ї</w:t>
      </w:r>
      <w:r>
        <w:rPr>
          <w:rFonts w:ascii="Times New Roman" w:eastAsia="Times New Roman" w:hAnsi="Times New Roman" w:cs="Times New Roman"/>
          <w:color w:val="000000"/>
          <w:sz w:val="28"/>
          <w:szCs w:val="28"/>
        </w:rPr>
        <w:t>х досягнення, мотивацію, досвід та інтеграцію цього досвіду в цілісну картину світу індивіда.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поняття «життєвий шлях особистості» широко вживається у філософській, соціологічній, педагогічній та багатьох інших гуманітарних науках, його розуміння не мо</w:t>
      </w:r>
      <w:r>
        <w:rPr>
          <w:rFonts w:ascii="Times New Roman" w:eastAsia="Times New Roman" w:hAnsi="Times New Roman" w:cs="Times New Roman"/>
          <w:color w:val="000000"/>
          <w:sz w:val="28"/>
          <w:szCs w:val="28"/>
        </w:rPr>
        <w:t>жна назвати однозначним і сталим. У психологічній науці проблемі життєвого шляху особистості присвячено багато теоретичних та експериментальних досліджень, як вітчизняних, так і зарубіжних учених (К. Абульханова-Славська, А. Адлер, Б. Ананьєв, Л.  Анциферо</w:t>
      </w:r>
      <w:r>
        <w:rPr>
          <w:rFonts w:ascii="Times New Roman" w:eastAsia="Times New Roman" w:hAnsi="Times New Roman" w:cs="Times New Roman"/>
          <w:color w:val="000000"/>
          <w:sz w:val="28"/>
          <w:szCs w:val="28"/>
        </w:rPr>
        <w:t xml:space="preserve">ва, А. Асмолов, Г. Балл, М. Боришевський, Ш. Бюлер, М. Вебер, Л. Виготський, Є. Головаха, Е. Дюркгейм, О. Киричук, І. Кон, О. Кронік, Б. </w:t>
      </w:r>
      <w:r>
        <w:rPr>
          <w:rFonts w:ascii="Times New Roman" w:eastAsia="Times New Roman" w:hAnsi="Times New Roman" w:cs="Times New Roman"/>
          <w:color w:val="000000"/>
          <w:sz w:val="28"/>
          <w:szCs w:val="28"/>
        </w:rPr>
        <w:lastRenderedPageBreak/>
        <w:t> Ломов, К. Левін, С. Максименко, І. Маноха, А. Маслоу, С. Московічі, В.  Панок, А. Петровський, К. Роджерс, В. Роменець</w:t>
      </w:r>
      <w:r>
        <w:rPr>
          <w:rFonts w:ascii="Times New Roman" w:eastAsia="Times New Roman" w:hAnsi="Times New Roman" w:cs="Times New Roman"/>
          <w:color w:val="000000"/>
          <w:sz w:val="28"/>
          <w:szCs w:val="28"/>
        </w:rPr>
        <w:t>, В. Рибалка, С.  Рубінштейн, Л. Сохань, О. Старовойтенко, В. Татенко, Т. Титаренко, В.  Франкл, З. Фройд, Е. Фромм, Н. Чепелєва, Ю. Швалб, С. Яковенко та багато інших) [58, с. 10].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Науковий інтерес, розробки та дослідження теорії та практики психологічног</w:t>
      </w:r>
      <w:r>
        <w:rPr>
          <w:rFonts w:ascii="Times New Roman" w:eastAsia="Times New Roman" w:hAnsi="Times New Roman" w:cs="Times New Roman"/>
          <w:color w:val="000000"/>
          <w:sz w:val="28"/>
          <w:szCs w:val="28"/>
        </w:rPr>
        <w:t xml:space="preserve">о часу та життєвого шляху людини наштовхнули вчених на формування концепції про «життєву перспективу». Це дозволило по-новому поглянути, особистість не просто суб’єктивно сприймає і відчуває час, але як вона уявляє своє майбутнє, пов’язує його з минулим і </w:t>
      </w:r>
      <w:r>
        <w:rPr>
          <w:rFonts w:ascii="Times New Roman" w:eastAsia="Times New Roman" w:hAnsi="Times New Roman" w:cs="Times New Roman"/>
          <w:color w:val="000000"/>
          <w:sz w:val="28"/>
          <w:szCs w:val="28"/>
        </w:rPr>
        <w:t xml:space="preserve">сьогоденням; як це уявлення впливає на картину світу; мотивує або демотивує до пошуку нових сенсів, постановки мети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зрештою, чи робить усвідомлення цієї особистої життєвої перспективи людини щасливою, а точніше, </w:t>
      </w:r>
      <w:r>
        <w:rPr>
          <w:rFonts w:ascii="Times New Roman" w:eastAsia="Times New Roman" w:hAnsi="Times New Roman" w:cs="Times New Roman"/>
          <w:sz w:val="28"/>
          <w:szCs w:val="28"/>
        </w:rPr>
        <w:t>передчуваючи</w:t>
      </w:r>
      <w:r>
        <w:rPr>
          <w:rFonts w:ascii="Times New Roman" w:eastAsia="Times New Roman" w:hAnsi="Times New Roman" w:cs="Times New Roman"/>
          <w:color w:val="000000"/>
          <w:sz w:val="28"/>
          <w:szCs w:val="28"/>
        </w:rPr>
        <w:t xml:space="preserve"> психологічний добробут або </w:t>
      </w:r>
      <w:r>
        <w:rPr>
          <w:rFonts w:ascii="Times New Roman" w:eastAsia="Times New Roman" w:hAnsi="Times New Roman" w:cs="Times New Roman"/>
          <w:color w:val="000000"/>
          <w:sz w:val="28"/>
          <w:szCs w:val="28"/>
        </w:rPr>
        <w:t>його крах.</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життєвих перспектив у психології відрізняються різноманітними підходами. Одні вчені розглядають життєві перспективи через призму характеристик, таких як складність-простота та близькість-віддаленість до теперішнього моменту. Інші під</w:t>
      </w:r>
      <w:r>
        <w:rPr>
          <w:rFonts w:ascii="Times New Roman" w:eastAsia="Times New Roman" w:hAnsi="Times New Roman" w:cs="Times New Roman"/>
          <w:color w:val="000000"/>
          <w:sz w:val="28"/>
          <w:szCs w:val="28"/>
        </w:rPr>
        <w:t xml:space="preserve">ходять до питання з погляду тимчасового виміру, враховуючи співвідношення минулого, сьогодення та майбутнього. Треті акцентують на ціннісному наповненні перспектив, що відображає значущість життєвих цілей та ідеалів для особистості. </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Інтегративним підходом</w:t>
      </w:r>
      <w:r>
        <w:rPr>
          <w:rFonts w:ascii="Times New Roman" w:eastAsia="Times New Roman" w:hAnsi="Times New Roman" w:cs="Times New Roman"/>
          <w:color w:val="000000"/>
          <w:sz w:val="28"/>
          <w:szCs w:val="28"/>
        </w:rPr>
        <w:t xml:space="preserve"> є класифікація, в якій життєві перспективи поділяються на психологічні, що пов’язані із внутрішніми установками; особистісні, що стосуються самореалізації та розвитку; і власне життєві, які охоплюють конкретні цілі й плани на майбутнє. Цей підхід дозволяє</w:t>
      </w:r>
      <w:r>
        <w:rPr>
          <w:rFonts w:ascii="Times New Roman" w:eastAsia="Times New Roman" w:hAnsi="Times New Roman" w:cs="Times New Roman"/>
          <w:color w:val="000000"/>
          <w:sz w:val="28"/>
          <w:szCs w:val="28"/>
        </w:rPr>
        <w:t xml:space="preserve"> комплексно аналізувати перспективи та їхню роль у розвитку особистості [1; 20].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спочатку окреслимо, що взагалі таке перспектива. Перспектива (лат. pеrspеctus – ясно побачений) – це плани на майбутнє. Під перспективою </w:t>
      </w:r>
      <w:r>
        <w:rPr>
          <w:rFonts w:ascii="Times New Roman" w:eastAsia="Times New Roman" w:hAnsi="Times New Roman" w:cs="Times New Roman"/>
          <w:color w:val="000000"/>
          <w:sz w:val="28"/>
          <w:szCs w:val="28"/>
        </w:rPr>
        <w:lastRenderedPageBreak/>
        <w:t>життя розуміється система цінност</w:t>
      </w:r>
      <w:r>
        <w:rPr>
          <w:rFonts w:ascii="Times New Roman" w:eastAsia="Times New Roman" w:hAnsi="Times New Roman" w:cs="Times New Roman"/>
          <w:color w:val="000000"/>
          <w:sz w:val="28"/>
          <w:szCs w:val="28"/>
        </w:rPr>
        <w:t>ей і цілей, реалізація яких, згідно з уявленнями людини, дозволяє зробити її життя найбільш ефективним [80].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Рудь, В. Панок, Т. Титаренко та інші розглядають життєву перспективу як потенційну можливість розвитку особистості, неминучість певних змін у ма</w:t>
      </w:r>
      <w:r>
        <w:rPr>
          <w:rFonts w:ascii="Times New Roman" w:eastAsia="Times New Roman" w:hAnsi="Times New Roman" w:cs="Times New Roman"/>
          <w:color w:val="000000"/>
          <w:sz w:val="28"/>
          <w:szCs w:val="28"/>
        </w:rPr>
        <w:t>йбутньому житті [58; 82].</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 же Т. Титаренко через декілька років розширив це поняття, наголосивши, що життєва перспектива є картиною майбутнього, що містить   складний взаємозв’язок подій, які очікуються. Вона відтворює загальну    спрямованість, враховуючи потенції розвитку, мож</w:t>
      </w:r>
      <w:r>
        <w:rPr>
          <w:rFonts w:ascii="Times New Roman" w:eastAsia="Times New Roman" w:hAnsi="Times New Roman" w:cs="Times New Roman"/>
          <w:color w:val="000000"/>
          <w:sz w:val="28"/>
          <w:szCs w:val="28"/>
        </w:rPr>
        <w:t xml:space="preserve">е бути не лише позитивною, не передбачає вольових зусиль. Життєва перспектива є способом усвідомленого, відносно структурованого освоєння особистістю свого   майбутнього. Це потенційні можливості особистості, що об’єктивно наявні в сьогоденні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гіпотетичн</w:t>
      </w:r>
      <w:r>
        <w:rPr>
          <w:rFonts w:ascii="Times New Roman" w:eastAsia="Times New Roman" w:hAnsi="Times New Roman" w:cs="Times New Roman"/>
          <w:color w:val="000000"/>
          <w:sz w:val="28"/>
          <w:szCs w:val="28"/>
        </w:rPr>
        <w:t>о, можуть проявитися в майбутньому [81].</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дослідженнях І. Гуляс життєва перспектива розглядається, як цілісна картина майбутнього, що формується у складному взаємозв’язку очікуваних і планованих подій [20].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 Головаха узагальнює визначення низки авторів</w:t>
      </w:r>
      <w:r>
        <w:rPr>
          <w:rFonts w:ascii="Times New Roman" w:eastAsia="Times New Roman" w:hAnsi="Times New Roman" w:cs="Times New Roman"/>
          <w:color w:val="000000"/>
          <w:sz w:val="28"/>
          <w:szCs w:val="28"/>
        </w:rPr>
        <w:t xml:space="preserve"> «життєва перспектива» та надає власне, розглядаючи його, як є цілісну картину майбутнього у складному, суперечливому взаємозв’язку програмованих та очікуваних подій, від яких залежить соціальна цінність та сенс життя» [16].</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 Підручна також не залишилась</w:t>
      </w:r>
      <w:r>
        <w:rPr>
          <w:rFonts w:ascii="Times New Roman" w:eastAsia="Times New Roman" w:hAnsi="Times New Roman" w:cs="Times New Roman"/>
          <w:color w:val="000000"/>
          <w:sz w:val="28"/>
          <w:szCs w:val="28"/>
        </w:rPr>
        <w:t xml:space="preserve"> осторонь, наголошуючи, що життєві  перспективи об’єднують як майбутні життєві цілі, так і темп руху до них,   забезпечуючи ріст активності особистості. Наявність життєвих перспектив передбачає вибір певних життєвих стратегій для їх досягнення. Життєві стр</w:t>
      </w:r>
      <w:r>
        <w:rPr>
          <w:rFonts w:ascii="Times New Roman" w:eastAsia="Times New Roman" w:hAnsi="Times New Roman" w:cs="Times New Roman"/>
          <w:color w:val="000000"/>
          <w:sz w:val="28"/>
          <w:szCs w:val="28"/>
        </w:rPr>
        <w:t xml:space="preserve">атегії реалізовуються як вибір та ранжування людиною певної ідентичності, індивідуальних стилів, досяжних статусів у ситуації актуального самовизначення. Плануючи своє майбутнє, конкретні події – плани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цілі, людина виходить перш за все з визначеної ієра</w:t>
      </w:r>
      <w:r>
        <w:rPr>
          <w:rFonts w:ascii="Times New Roman" w:eastAsia="Times New Roman" w:hAnsi="Times New Roman" w:cs="Times New Roman"/>
          <w:color w:val="000000"/>
          <w:sz w:val="28"/>
          <w:szCs w:val="28"/>
        </w:rPr>
        <w:t>рхії цінностей, представленої в її свідомості. Ціннісні орієнтації особистості є тими чинниками, що детермінують рух її життєвим шляхом від події до події [59].</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Слід також зазначити, що саме поняття життєва перспектива, хоча часто й носить відтінок сприятл</w:t>
      </w:r>
      <w:r>
        <w:rPr>
          <w:rFonts w:ascii="Times New Roman" w:eastAsia="Times New Roman" w:hAnsi="Times New Roman" w:cs="Times New Roman"/>
          <w:color w:val="000000"/>
          <w:sz w:val="28"/>
          <w:szCs w:val="28"/>
        </w:rPr>
        <w:t xml:space="preserve">ивих очікуваних подій, але може означати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погляд у майбутнє з тривогою і навіть страх перед цим майбутнім. Це говорить про двоїсту Інтерпретацію життєвої перспективи самою людиною. Навіть припускаючи невдачі чи кризи у майбутньому, індивід має можливість</w:t>
      </w:r>
      <w:r>
        <w:rPr>
          <w:rFonts w:ascii="Times New Roman" w:eastAsia="Times New Roman" w:hAnsi="Times New Roman" w:cs="Times New Roman"/>
          <w:color w:val="000000"/>
          <w:sz w:val="28"/>
          <w:szCs w:val="28"/>
        </w:rPr>
        <w:t xml:space="preserve"> вибору використовувати цей прогноз ймовірних ризиків у позитивному ключі, передбачивши різні шляхи запобігання чи реконструкції майбутніх планів з метою уникнення кризи. Але якщо для однієї людини прогноз можливих невдач і втрат є відкритим полем для мане</w:t>
      </w:r>
      <w:r>
        <w:rPr>
          <w:rFonts w:ascii="Times New Roman" w:eastAsia="Times New Roman" w:hAnsi="Times New Roman" w:cs="Times New Roman"/>
          <w:color w:val="000000"/>
          <w:sz w:val="28"/>
          <w:szCs w:val="28"/>
        </w:rPr>
        <w:t>вру, то інший, не знаходячи інструментів для регуляції ризиків і щоб уникнути очікуваних втрат, втрачає цілісну картину життєвої перспективи з позитивною регулятивною функцією.</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Переважна більшість науково-психологічних підходів ядром життєвої перспективи в</w:t>
      </w:r>
      <w:r>
        <w:rPr>
          <w:rFonts w:ascii="Times New Roman" w:eastAsia="Times New Roman" w:hAnsi="Times New Roman" w:cs="Times New Roman"/>
          <w:color w:val="000000"/>
          <w:sz w:val="28"/>
          <w:szCs w:val="28"/>
        </w:rPr>
        <w:t>изначають життєві цілі, плани, програми, ціннісні орієнтації особистості. Життєві цілі стають інтегратором змін в життєвому шляху. Життєва перспектива включає обставини й умови життя, що створюють почуття благополуччя, можливості оптимального життєвого про</w:t>
      </w:r>
      <w:r>
        <w:rPr>
          <w:rFonts w:ascii="Times New Roman" w:eastAsia="Times New Roman" w:hAnsi="Times New Roman" w:cs="Times New Roman"/>
          <w:color w:val="000000"/>
          <w:sz w:val="28"/>
          <w:szCs w:val="28"/>
        </w:rPr>
        <w:t>сування. Дослідженням взаємозв’язку рівня домагань особистості та її життєвих перспектив, життєвих стратегій в різних вікових категоріях займалися Н. Володарська [11].</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вищеокреслена дослідниця зазначає, що життєві перспективи виступають певним вектор</w:t>
      </w:r>
      <w:r>
        <w:rPr>
          <w:rFonts w:ascii="Times New Roman" w:eastAsia="Times New Roman" w:hAnsi="Times New Roman" w:cs="Times New Roman"/>
          <w:color w:val="000000"/>
          <w:sz w:val="28"/>
          <w:szCs w:val="28"/>
        </w:rPr>
        <w:t xml:space="preserve">ом самореалізації у соціальних зв’язках, якому властива орієнтація на соціальні контакти в мікро- і макросередовищі, які конституюють особистісний простір, який, по-перше, чітко визначає, що є «Я» і що є «не-Я», це є своєрідним народженням суб’єктивності.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 це окреслює соціальну ідентичність людини, за допомогою якої особистість самовизначається та отримує можливість активно обирати способи самовираження і самоствердження, які не порушують особисту свободу. По-третє, встановлюючи межу, суб’єкт ство</w:t>
      </w:r>
      <w:r>
        <w:rPr>
          <w:rFonts w:ascii="Times New Roman" w:eastAsia="Times New Roman" w:hAnsi="Times New Roman" w:cs="Times New Roman"/>
          <w:color w:val="000000"/>
          <w:sz w:val="28"/>
          <w:szCs w:val="28"/>
        </w:rPr>
        <w:t xml:space="preserve">рює можливість та інструмент рівноправної взаємодії у соціальному середовищі. В четверте, </w:t>
      </w:r>
      <w:r>
        <w:rPr>
          <w:rFonts w:ascii="Times New Roman" w:eastAsia="Times New Roman" w:hAnsi="Times New Roman" w:cs="Times New Roman"/>
          <w:color w:val="000000"/>
          <w:sz w:val="28"/>
          <w:szCs w:val="28"/>
        </w:rPr>
        <w:lastRenderedPageBreak/>
        <w:t>створюється можливість селекції зовнішніх впливів, а також захист від його руйнівних впливів, та формується особистісна відповідальність, яка сприяє конструктивній вз</w:t>
      </w:r>
      <w:r>
        <w:rPr>
          <w:rFonts w:ascii="Times New Roman" w:eastAsia="Times New Roman" w:hAnsi="Times New Roman" w:cs="Times New Roman"/>
          <w:color w:val="000000"/>
          <w:sz w:val="28"/>
          <w:szCs w:val="28"/>
        </w:rPr>
        <w:t>аємодії з соціумом та виступає умовою її інтеграції в суспільство [10]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Абаніна та В. Корецький зазначали, щоб  відчути  власну  життєву  силу, людина  має  прийняти  відповідальність  за кожну свою дію, відчувши себе господарем власного життя. Для цього</w:t>
      </w:r>
      <w:r>
        <w:rPr>
          <w:rFonts w:ascii="Times New Roman" w:eastAsia="Times New Roman" w:hAnsi="Times New Roman" w:cs="Times New Roman"/>
          <w:color w:val="000000"/>
          <w:sz w:val="28"/>
          <w:szCs w:val="28"/>
        </w:rPr>
        <w:t xml:space="preserve"> їй необхідно на основі адекватної самооцінки, аналізу потенційних можливостей проєктувати життєву стратегію. Результатом такого планування повинні </w:t>
      </w:r>
      <w:r>
        <w:rPr>
          <w:rFonts w:ascii="Times New Roman" w:eastAsia="Times New Roman" w:hAnsi="Times New Roman" w:cs="Times New Roman"/>
          <w:sz w:val="28"/>
          <w:szCs w:val="28"/>
        </w:rPr>
        <w:t>стати чітким</w:t>
      </w:r>
      <w:r>
        <w:rPr>
          <w:rFonts w:ascii="Times New Roman" w:eastAsia="Times New Roman" w:hAnsi="Times New Roman" w:cs="Times New Roman"/>
          <w:color w:val="000000"/>
          <w:sz w:val="28"/>
          <w:szCs w:val="28"/>
        </w:rPr>
        <w:t xml:space="preserve"> усвідомлення і постановка близької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далекої мети.  Їх позначення дозволяє особистості   вибуд</w:t>
      </w:r>
      <w:r>
        <w:rPr>
          <w:rFonts w:ascii="Times New Roman" w:eastAsia="Times New Roman" w:hAnsi="Times New Roman" w:cs="Times New Roman"/>
          <w:color w:val="000000"/>
          <w:sz w:val="28"/>
          <w:szCs w:val="28"/>
        </w:rPr>
        <w:t>овувати перспективу життєвого шляху.</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Важливою передумовою успішної самореалізації людини у майбутньому є узгоджена, несуперечлива система ціннісних орієнтацій, яка лежить в основі формування змістовно та хронологічно координованої життєвої мети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планів.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Життєва мета – це один із найважливіших елементів свідомості особистості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значною мірою залежить від її свідомості, інтересів, потреб, здібностей, життєвого досвіду, соціального статусу, системи її соціальних ролей.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Життєві плани є засобами здійснення ж</w:t>
      </w:r>
      <w:r>
        <w:rPr>
          <w:rFonts w:ascii="Times New Roman" w:eastAsia="Times New Roman" w:hAnsi="Times New Roman" w:cs="Times New Roman"/>
          <w:color w:val="000000"/>
          <w:sz w:val="28"/>
          <w:szCs w:val="28"/>
        </w:rPr>
        <w:t xml:space="preserve">иттєвої мети, їх конкретизацією   у хронологічному й змістовному аспектах, вони визначають порядок дій, необхідних для реалізації життєвої мети як основних орієнтирів життєвого    шляху у майбутньому. Так, майбутнє можна сприймати як відносно впорядковану </w:t>
      </w:r>
      <w:r>
        <w:rPr>
          <w:rFonts w:ascii="Times New Roman" w:eastAsia="Times New Roman" w:hAnsi="Times New Roman" w:cs="Times New Roman"/>
          <w:color w:val="000000"/>
          <w:sz w:val="28"/>
          <w:szCs w:val="28"/>
        </w:rPr>
        <w:t xml:space="preserve">сукупність подій, здійснення яких сприяє досягненню бажаних результатів [1, </w:t>
      </w:r>
      <w:r>
        <w:rPr>
          <w:rFonts w:ascii="Times New Roman" w:eastAsia="Times New Roman" w:hAnsi="Times New Roman" w:cs="Times New Roman"/>
          <w:sz w:val="28"/>
          <w:szCs w:val="28"/>
        </w:rPr>
        <w:t>с. 160</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Попри варіативність трактування поняття «життєва перспектива», більшість </w:t>
      </w:r>
      <w:r>
        <w:rPr>
          <w:rFonts w:ascii="Times New Roman" w:eastAsia="Times New Roman" w:hAnsi="Times New Roman" w:cs="Times New Roman"/>
          <w:sz w:val="28"/>
          <w:szCs w:val="28"/>
        </w:rPr>
        <w:t>авторів</w:t>
      </w:r>
      <w:r>
        <w:rPr>
          <w:rFonts w:ascii="Times New Roman" w:eastAsia="Times New Roman" w:hAnsi="Times New Roman" w:cs="Times New Roman"/>
          <w:color w:val="000000"/>
          <w:sz w:val="28"/>
          <w:szCs w:val="28"/>
        </w:rPr>
        <w:t xml:space="preserve"> сходиться у загальному розумінні життєвої перспективи, як взаємозв’язку програмованих та о</w:t>
      </w:r>
      <w:r>
        <w:rPr>
          <w:rFonts w:ascii="Times New Roman" w:eastAsia="Times New Roman" w:hAnsi="Times New Roman" w:cs="Times New Roman"/>
          <w:color w:val="000000"/>
          <w:sz w:val="28"/>
          <w:szCs w:val="28"/>
        </w:rPr>
        <w:t xml:space="preserve">чікуваних подій у майбутньому; образу можливого бажаного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усвідомлюваного свого майбутнього життя у разі досягнення певних цілей.</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Провівши аналіз науково-психологічних підходів, можна побачити загальні ключові компоненти, які визначають і характеризують </w:t>
      </w:r>
      <w:r>
        <w:rPr>
          <w:rFonts w:ascii="Times New Roman" w:eastAsia="Times New Roman" w:hAnsi="Times New Roman" w:cs="Times New Roman"/>
          <w:color w:val="000000"/>
          <w:sz w:val="28"/>
          <w:szCs w:val="28"/>
        </w:rPr>
        <w:t>життєву перспективу. До них відносяться життєві цілі, плани, мотиваційні програми та ціннісні орієнтації [10, с. 5-6].</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Структура життєвої перспективи являє собою цілісне утворення, що має як динамічні, так і статичні елементи. Статична </w:t>
      </w:r>
      <w:r>
        <w:rPr>
          <w:rFonts w:ascii="Times New Roman" w:eastAsia="Times New Roman" w:hAnsi="Times New Roman" w:cs="Times New Roman"/>
          <w:sz w:val="28"/>
          <w:szCs w:val="28"/>
        </w:rPr>
        <w:t>частина</w:t>
      </w:r>
      <w:r>
        <w:rPr>
          <w:rFonts w:ascii="Times New Roman" w:eastAsia="Times New Roman" w:hAnsi="Times New Roman" w:cs="Times New Roman"/>
          <w:color w:val="000000"/>
          <w:sz w:val="28"/>
          <w:szCs w:val="28"/>
        </w:rPr>
        <w:t xml:space="preserve"> включає ключ</w:t>
      </w:r>
      <w:r>
        <w:rPr>
          <w:rFonts w:ascii="Times New Roman" w:eastAsia="Times New Roman" w:hAnsi="Times New Roman" w:cs="Times New Roman"/>
          <w:color w:val="000000"/>
          <w:sz w:val="28"/>
          <w:szCs w:val="28"/>
        </w:rPr>
        <w:t xml:space="preserve">ові елементи, які залишаються відносно постійними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відображають основні життєві цінності та принципи. Динамічна частина структури життєвої перспективи пов’язана з активним розвитком і адаптацією особистості до змін, охоплюючи прагнення, цілі, й корегуван</w:t>
      </w:r>
      <w:r>
        <w:rPr>
          <w:rFonts w:ascii="Times New Roman" w:eastAsia="Times New Roman" w:hAnsi="Times New Roman" w:cs="Times New Roman"/>
          <w:color w:val="000000"/>
          <w:sz w:val="28"/>
          <w:szCs w:val="28"/>
        </w:rPr>
        <w:t>ня життєвих орієнтирів. Така перспектива формується з уявлень про події та обставини, які узгоджуються або, навпаки, суперечать життєвим програмам та установкам особистості.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Динамічну </w:t>
      </w:r>
      <w:r>
        <w:rPr>
          <w:rFonts w:ascii="Times New Roman" w:eastAsia="Times New Roman" w:hAnsi="Times New Roman" w:cs="Times New Roman"/>
          <w:sz w:val="28"/>
          <w:szCs w:val="28"/>
        </w:rPr>
        <w:t>частину</w:t>
      </w:r>
      <w:r>
        <w:rPr>
          <w:rFonts w:ascii="Times New Roman" w:eastAsia="Times New Roman" w:hAnsi="Times New Roman" w:cs="Times New Roman"/>
          <w:color w:val="000000"/>
          <w:sz w:val="28"/>
          <w:szCs w:val="28"/>
        </w:rPr>
        <w:t xml:space="preserve"> утворюють образ майбутнього, який є мінливим відповідно до мінливих умов середовища та змін, що відбуваються із самим індивідом. Так, Є. Головаха та А. Кронік висунули ідею про те, що в критичні моменти життя відбуваються певні зміни життєвої перспективи.</w:t>
      </w:r>
      <w:r>
        <w:rPr>
          <w:rFonts w:ascii="Times New Roman" w:eastAsia="Times New Roman" w:hAnsi="Times New Roman" w:cs="Times New Roman"/>
          <w:color w:val="000000"/>
          <w:sz w:val="28"/>
          <w:szCs w:val="28"/>
        </w:rPr>
        <w:t xml:space="preserve"> У різні періоди життя критичні моменти виникають по-різному, але є періоди, коли ці моменти концентруються, і внаслідок такого кумулятивного ефекту відбувається корекція, а то й перебудова життєвої перспективи [17].</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Науковці пропонують розрізняти </w:t>
      </w:r>
      <w:r>
        <w:rPr>
          <w:rFonts w:ascii="Times New Roman" w:eastAsia="Times New Roman" w:hAnsi="Times New Roman" w:cs="Times New Roman"/>
          <w:i/>
          <w:color w:val="000000"/>
          <w:sz w:val="28"/>
          <w:szCs w:val="28"/>
        </w:rPr>
        <w:t>психолог</w:t>
      </w:r>
      <w:r>
        <w:rPr>
          <w:rFonts w:ascii="Times New Roman" w:eastAsia="Times New Roman" w:hAnsi="Times New Roman" w:cs="Times New Roman"/>
          <w:i/>
          <w:color w:val="000000"/>
          <w:sz w:val="28"/>
          <w:szCs w:val="28"/>
        </w:rPr>
        <w:t>ічну, особистісну і життєву перспективи</w:t>
      </w:r>
      <w:r>
        <w:rPr>
          <w:rFonts w:ascii="Times New Roman" w:eastAsia="Times New Roman" w:hAnsi="Times New Roman" w:cs="Times New Roman"/>
          <w:color w:val="000000"/>
          <w:sz w:val="28"/>
          <w:szCs w:val="28"/>
        </w:rPr>
        <w:t xml:space="preserve"> як три різні явища.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Психологічна перспектива</w:t>
      </w:r>
      <w:r>
        <w:rPr>
          <w:rFonts w:ascii="Times New Roman" w:eastAsia="Times New Roman" w:hAnsi="Times New Roman" w:cs="Times New Roman"/>
          <w:color w:val="000000"/>
          <w:sz w:val="28"/>
          <w:szCs w:val="28"/>
        </w:rPr>
        <w:t xml:space="preserve"> – це здатність людини свідомо, подумки передбачати майбутнє, прогнозувати його, представляти себе в майбутньому.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Особистісна перспектива</w:t>
      </w:r>
      <w:r>
        <w:rPr>
          <w:rFonts w:ascii="Times New Roman" w:eastAsia="Times New Roman" w:hAnsi="Times New Roman" w:cs="Times New Roman"/>
          <w:color w:val="000000"/>
          <w:sz w:val="28"/>
          <w:szCs w:val="28"/>
        </w:rPr>
        <w:t xml:space="preserve"> включає не лише здатність людини</w:t>
      </w:r>
      <w:r>
        <w:rPr>
          <w:rFonts w:ascii="Times New Roman" w:eastAsia="Times New Roman" w:hAnsi="Times New Roman" w:cs="Times New Roman"/>
          <w:color w:val="000000"/>
          <w:sz w:val="28"/>
          <w:szCs w:val="28"/>
        </w:rPr>
        <w:t xml:space="preserve"> передбачати майбутнє, але і готовність до нього в сьогоденні, установка на майбутнє (готовність до труднощів в майбутньому, до невизначеності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так далі).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Життєва перспектива</w:t>
      </w:r>
      <w:r>
        <w:rPr>
          <w:rFonts w:ascii="Times New Roman" w:eastAsia="Times New Roman" w:hAnsi="Times New Roman" w:cs="Times New Roman"/>
          <w:color w:val="000000"/>
          <w:sz w:val="28"/>
          <w:szCs w:val="28"/>
        </w:rPr>
        <w:t xml:space="preserve"> припускає сукупність обставин і умов життя, які створюють для людини можливіст</w:t>
      </w:r>
      <w:r>
        <w:rPr>
          <w:rFonts w:ascii="Times New Roman" w:eastAsia="Times New Roman" w:hAnsi="Times New Roman" w:cs="Times New Roman"/>
          <w:color w:val="000000"/>
          <w:sz w:val="28"/>
          <w:szCs w:val="28"/>
        </w:rPr>
        <w:t xml:space="preserve">ь оптимального життєвого руху.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Часова перспектива охоплює усі аспекти нашого життя, відображає установки, переконання, цінності, наші думки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поведінку, пов’язані з організацією життя у часі. Чим більше насичена часова перспектива особистості подіями, пла</w:t>
      </w:r>
      <w:r>
        <w:rPr>
          <w:rFonts w:ascii="Times New Roman" w:eastAsia="Times New Roman" w:hAnsi="Times New Roman" w:cs="Times New Roman"/>
          <w:color w:val="000000"/>
          <w:sz w:val="28"/>
          <w:szCs w:val="28"/>
        </w:rPr>
        <w:t xml:space="preserve">нами, спрямуваннями, тим інтенсивніше та змістовніше її життя. І навпаки, чим менше надій, планів на майбутнє і реальних подій на часовому горизонті, тим бідніше і </w:t>
      </w:r>
      <w:r>
        <w:rPr>
          <w:rFonts w:ascii="Times New Roman" w:eastAsia="Times New Roman" w:hAnsi="Times New Roman" w:cs="Times New Roman"/>
          <w:sz w:val="28"/>
          <w:szCs w:val="28"/>
        </w:rPr>
        <w:t>беззмістовніше</w:t>
      </w:r>
      <w:r>
        <w:rPr>
          <w:rFonts w:ascii="Times New Roman" w:eastAsia="Times New Roman" w:hAnsi="Times New Roman" w:cs="Times New Roman"/>
          <w:color w:val="000000"/>
          <w:sz w:val="28"/>
          <w:szCs w:val="28"/>
        </w:rPr>
        <w:t xml:space="preserve"> її життя [84, </w:t>
      </w:r>
      <w:r>
        <w:rPr>
          <w:rFonts w:ascii="Times New Roman" w:eastAsia="Times New Roman" w:hAnsi="Times New Roman" w:cs="Times New Roman"/>
          <w:sz w:val="28"/>
          <w:szCs w:val="28"/>
        </w:rPr>
        <w:t>с. 375</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психолог Є. Головаха виокремлює такі параметри ж</w:t>
      </w:r>
      <w:r>
        <w:rPr>
          <w:rFonts w:ascii="Times New Roman" w:eastAsia="Times New Roman" w:hAnsi="Times New Roman" w:cs="Times New Roman"/>
          <w:color w:val="000000"/>
          <w:sz w:val="28"/>
          <w:szCs w:val="28"/>
        </w:rPr>
        <w:t>иттєвої перспективи: узгодженість, реалістичність, тривалість, диференційованість, оптимістичність. Тобто майбутню перспективу як узгоджену картину майбутнього можна характеризувати пов’язаністю подій життєвого шляху або ж непов’язаністю, відсутністю причи</w:t>
      </w:r>
      <w:r>
        <w:rPr>
          <w:rFonts w:ascii="Times New Roman" w:eastAsia="Times New Roman" w:hAnsi="Times New Roman" w:cs="Times New Roman"/>
          <w:color w:val="000000"/>
          <w:sz w:val="28"/>
          <w:szCs w:val="28"/>
        </w:rPr>
        <w:t>нно-наслідкових зв’язків.</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Диференційованість передбачає виділення в картині майбутнього послідовних етапів. Тут можна поділити перспективи на близьку, середню та віддалену. Реалістичність полягає в здатності розділяти в уявленнях про майбутнє реальність та</w:t>
      </w:r>
      <w:r>
        <w:rPr>
          <w:rFonts w:ascii="Times New Roman" w:eastAsia="Times New Roman" w:hAnsi="Times New Roman" w:cs="Times New Roman"/>
          <w:color w:val="000000"/>
          <w:sz w:val="28"/>
          <w:szCs w:val="28"/>
        </w:rPr>
        <w:t xml:space="preserve"> фантазію, зосереджувати зусилля на тому, що може бути реалізованим. Оптимістичність визначається співвідношенням позитивних і негативних прогнозів щодо майбутніх подій та мірою впевненості в тому, що події відбудуться в намічені терміни [17].</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 Ньюттен в</w:t>
      </w:r>
      <w:r>
        <w:rPr>
          <w:rFonts w:ascii="Times New Roman" w:eastAsia="Times New Roman" w:hAnsi="Times New Roman" w:cs="Times New Roman"/>
          <w:color w:val="000000"/>
          <w:sz w:val="28"/>
          <w:szCs w:val="28"/>
        </w:rPr>
        <w:t>иокремлює глибину, структуру та міру реальності життєвої перспективи [106]. При цьому, бельгійський психолог говорить про тимчасову перспективу як «ієрархію цілей особистості». За словами автора, тимчасова перспектива полягає в основному у сприйнятті у дея</w:t>
      </w:r>
      <w:r>
        <w:rPr>
          <w:rFonts w:ascii="Times New Roman" w:eastAsia="Times New Roman" w:hAnsi="Times New Roman" w:cs="Times New Roman"/>
          <w:color w:val="000000"/>
          <w:sz w:val="28"/>
          <w:szCs w:val="28"/>
        </w:rPr>
        <w:t>кий момент (тимчасове «тут») подій, які об’єктивно презентовані лише у вигляді як послідовності з певними інтервалами між ними. При цьому тимчасова перспектива, на відміну від просторової, не існує у просторі сприйняття, а може репрезентуватися тільки «мен</w:t>
      </w:r>
      <w:r>
        <w:rPr>
          <w:rFonts w:ascii="Times New Roman" w:eastAsia="Times New Roman" w:hAnsi="Times New Roman" w:cs="Times New Roman"/>
          <w:color w:val="000000"/>
          <w:sz w:val="28"/>
          <w:szCs w:val="28"/>
        </w:rPr>
        <w:t xml:space="preserve">тально» у свідомості людини. «Віртуальна» присутність у внутрішньому плані </w:t>
      </w:r>
      <w:r>
        <w:rPr>
          <w:rFonts w:ascii="Times New Roman" w:eastAsia="Times New Roman" w:hAnsi="Times New Roman" w:cs="Times New Roman"/>
          <w:sz w:val="28"/>
          <w:szCs w:val="28"/>
        </w:rPr>
        <w:t>рівновіддалених</w:t>
      </w:r>
      <w:r>
        <w:rPr>
          <w:rFonts w:ascii="Times New Roman" w:eastAsia="Times New Roman" w:hAnsi="Times New Roman" w:cs="Times New Roman"/>
          <w:color w:val="000000"/>
          <w:sz w:val="28"/>
          <w:szCs w:val="28"/>
        </w:rPr>
        <w:t xml:space="preserve"> у часі об’єктів-цілей (чи «мотиваційних об’єктів») створює тимчасову перспективу. Тимчасова перспектива, у розумінні Ж. Нюттена, виступає як функція того, </w:t>
      </w:r>
      <w:r>
        <w:rPr>
          <w:rFonts w:ascii="Times New Roman" w:eastAsia="Times New Roman" w:hAnsi="Times New Roman" w:cs="Times New Roman"/>
          <w:color w:val="000000"/>
          <w:sz w:val="28"/>
          <w:szCs w:val="28"/>
        </w:rPr>
        <w:lastRenderedPageBreak/>
        <w:t>що станови</w:t>
      </w:r>
      <w:r>
        <w:rPr>
          <w:rFonts w:ascii="Times New Roman" w:eastAsia="Times New Roman" w:hAnsi="Times New Roman" w:cs="Times New Roman"/>
          <w:color w:val="000000"/>
          <w:sz w:val="28"/>
          <w:szCs w:val="28"/>
        </w:rPr>
        <w:t xml:space="preserve">ть її мотиваційні об’єкти, що визначає її глибину, структуру, міру реальності, змістовні характеристики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тому подібне.</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 Кухта вважає, що більш повно характеризують життєву перспективу такі </w:t>
      </w:r>
      <w:r>
        <w:rPr>
          <w:rFonts w:ascii="Times New Roman" w:eastAsia="Times New Roman" w:hAnsi="Times New Roman" w:cs="Times New Roman"/>
          <w:i/>
          <w:color w:val="000000"/>
          <w:sz w:val="28"/>
          <w:szCs w:val="28"/>
        </w:rPr>
        <w:t>параметри</w:t>
      </w:r>
      <w:r>
        <w:rPr>
          <w:rFonts w:ascii="Times New Roman" w:eastAsia="Times New Roman" w:hAnsi="Times New Roman" w:cs="Times New Roman"/>
          <w:color w:val="000000"/>
          <w:sz w:val="28"/>
          <w:szCs w:val="28"/>
        </w:rPr>
        <w:t xml:space="preserve">, як: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суб’єктивність;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суб’єктність;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вибірковість;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тривалість;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прийнятність;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бажаність;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баланс визначеності/невизначеності;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імовірність успішності життєвої програми за цієї перспективи [34].</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Яку роль відіграють життєві перспективи у житті особистості, і наскільки вони є</w:t>
      </w:r>
      <w:r>
        <w:rPr>
          <w:rFonts w:ascii="Times New Roman" w:eastAsia="Times New Roman" w:hAnsi="Times New Roman" w:cs="Times New Roman"/>
          <w:color w:val="000000"/>
          <w:sz w:val="28"/>
          <w:szCs w:val="28"/>
        </w:rPr>
        <w:t xml:space="preserve"> необхідними? Аналізуючи значення життєвих перспектив, варто зазначити, що вони виконують низку важливих </w:t>
      </w:r>
      <w:r>
        <w:rPr>
          <w:rFonts w:ascii="Times New Roman" w:eastAsia="Times New Roman" w:hAnsi="Times New Roman" w:cs="Times New Roman"/>
          <w:i/>
          <w:color w:val="000000"/>
          <w:sz w:val="28"/>
          <w:szCs w:val="28"/>
        </w:rPr>
        <w:t>функцій</w:t>
      </w:r>
      <w:r>
        <w:rPr>
          <w:rFonts w:ascii="Times New Roman" w:eastAsia="Times New Roman" w:hAnsi="Times New Roman" w:cs="Times New Roman"/>
          <w:color w:val="000000"/>
          <w:sz w:val="28"/>
          <w:szCs w:val="28"/>
        </w:rPr>
        <w:t>, таких як:</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смислотворча</w:t>
      </w:r>
      <w:r>
        <w:rPr>
          <w:rFonts w:ascii="Times New Roman" w:eastAsia="Times New Roman" w:hAnsi="Times New Roman" w:cs="Times New Roman"/>
          <w:color w:val="000000"/>
          <w:sz w:val="28"/>
          <w:szCs w:val="28"/>
        </w:rPr>
        <w:t xml:space="preserve"> – спрямовує особистість до кінцевої мети її життя;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пізнавальна – дозволяє усвідомити та осмислити своє життя, зіста</w:t>
      </w:r>
      <w:r>
        <w:rPr>
          <w:rFonts w:ascii="Times New Roman" w:eastAsia="Times New Roman" w:hAnsi="Times New Roman" w:cs="Times New Roman"/>
          <w:color w:val="000000"/>
          <w:sz w:val="28"/>
          <w:szCs w:val="28"/>
        </w:rPr>
        <w:t>вляючи попередній досвід із майбутніми подіями;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світоглядна – формує певний світогляд і особисту позицію щодо життєвого шляху;</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мотиваційно-спонукаюча – спонукає </w:t>
      </w:r>
      <w:r>
        <w:rPr>
          <w:rFonts w:ascii="Times New Roman" w:eastAsia="Times New Roman" w:hAnsi="Times New Roman" w:cs="Times New Roman"/>
          <w:color w:val="000000"/>
          <w:sz w:val="28"/>
          <w:szCs w:val="28"/>
        </w:rPr>
        <w:t>до дій і рішень, що ґрунтуються на очікуваннях майбутнього;</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організаційна – допомагає </w:t>
      </w:r>
      <w:r>
        <w:rPr>
          <w:rFonts w:ascii="Times New Roman" w:eastAsia="Times New Roman" w:hAnsi="Times New Roman" w:cs="Times New Roman"/>
          <w:color w:val="000000"/>
          <w:sz w:val="28"/>
          <w:szCs w:val="28"/>
        </w:rPr>
        <w:t>організувати життєдіяльність для досягнення бажаних результатів у майбутньому;</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регулятивна – здійснює саморегуляцію шляхом розподілу подій за ступенем значущості;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охоронна – передбачає негативні події та захищає від небажаної поведінки;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гармонізуюча </w:t>
      </w:r>
      <w:r>
        <w:rPr>
          <w:rFonts w:ascii="Times New Roman" w:eastAsia="Times New Roman" w:hAnsi="Times New Roman" w:cs="Times New Roman"/>
          <w:color w:val="000000"/>
          <w:sz w:val="28"/>
          <w:szCs w:val="28"/>
        </w:rPr>
        <w:t>– сприяє впорядкуванню життя, забезпечуючи гармонію;</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ідентифікаційна – допомагає особистості знайти себе, пов’язуючи її з подіями та рішеннями минулого;</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ціннісно-орієнтовна – покращує розуміння особистих цінностей, надаючи перевагу певним орієнтирам;</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адаптивна – сприяє пристосуванню до умов існування, враховуючи можливі майбутні зміни.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 функції допомагають особистості не лише орієнтуватися в сучасних подіях, а й бачити чіткі життєві орієнтири та ефективніше долати життєві труднощі.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Різноплановість </w:t>
      </w:r>
      <w:r>
        <w:rPr>
          <w:rFonts w:ascii="Times New Roman" w:eastAsia="Times New Roman" w:hAnsi="Times New Roman" w:cs="Times New Roman"/>
          <w:sz w:val="28"/>
          <w:szCs w:val="28"/>
        </w:rPr>
        <w:t>чинних</w:t>
      </w:r>
      <w:r>
        <w:rPr>
          <w:rFonts w:ascii="Times New Roman" w:eastAsia="Times New Roman" w:hAnsi="Times New Roman" w:cs="Times New Roman"/>
          <w:color w:val="000000"/>
          <w:sz w:val="28"/>
          <w:szCs w:val="28"/>
        </w:rPr>
        <w:t xml:space="preserve"> напрямів інтерпретації життєвих перспектив закономірно призводить до створення численних </w:t>
      </w:r>
      <w:r>
        <w:rPr>
          <w:rFonts w:ascii="Times New Roman" w:eastAsia="Times New Roman" w:hAnsi="Times New Roman" w:cs="Times New Roman"/>
          <w:sz w:val="28"/>
          <w:szCs w:val="28"/>
        </w:rPr>
        <w:t>типологій</w:t>
      </w:r>
      <w:r>
        <w:rPr>
          <w:rFonts w:ascii="Times New Roman" w:eastAsia="Times New Roman" w:hAnsi="Times New Roman" w:cs="Times New Roman"/>
          <w:color w:val="000000"/>
          <w:sz w:val="28"/>
          <w:szCs w:val="28"/>
        </w:rPr>
        <w:t xml:space="preserve"> життєвих перспектив. Не претендуючи на те, щоб охопити весь імовірний спектр типологізації перспектив, вважаємо за доцільне представити класифікацію  </w:t>
      </w:r>
      <w:r>
        <w:rPr>
          <w:rFonts w:ascii="Times New Roman" w:eastAsia="Times New Roman" w:hAnsi="Times New Roman" w:cs="Times New Roman"/>
          <w:color w:val="000000"/>
          <w:sz w:val="28"/>
          <w:szCs w:val="28"/>
        </w:rPr>
        <w:t xml:space="preserve">найістотніших, на погляд М. Кухти, критерії й види перспектив: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типом суб’єктів</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індивідуальні (стосуються індивіда);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колективні (стосуються соціальних груп).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часовими межами</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перспективи, далеко спрямовані в часі;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перспективи, середньо спрямовані в часі;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перспективи, коротко спрямовані в часі.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спрямуванням</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ретроспективні (спрямовані на відтворення в майбутньому цінностей минулого);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інноваційні (спрямовані в майбутнє).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рівнем усвідомлення</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слабо у</w:t>
      </w:r>
      <w:r>
        <w:rPr>
          <w:rFonts w:ascii="Times New Roman" w:eastAsia="Times New Roman" w:hAnsi="Times New Roman" w:cs="Times New Roman"/>
          <w:color w:val="000000"/>
          <w:sz w:val="28"/>
          <w:szCs w:val="28"/>
        </w:rPr>
        <w:t>свідомлювані перспективи;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яскраво усвідомлювані перспективи.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динамічністю (мінливістю)</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динамічні (перспективи, що зазнають частих змін);</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середньодинамічні (перспективи, що зазнають змін у кризові періоди життя суб’єкта);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консервативні (перспект</w:t>
      </w:r>
      <w:r>
        <w:rPr>
          <w:rFonts w:ascii="Times New Roman" w:eastAsia="Times New Roman" w:hAnsi="Times New Roman" w:cs="Times New Roman"/>
          <w:color w:val="000000"/>
          <w:sz w:val="28"/>
          <w:szCs w:val="28"/>
        </w:rPr>
        <w:t>иви, що за будь-яких умов не зазнають суттєвих змін).</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насиченістю</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насичені (кількість планованих подій у яких є досить значною й деталізованою);</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середньонасичені (перспективи, наповнені важливими подіями);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ненасичені (перспективи, наповнені лише </w:t>
      </w:r>
      <w:r>
        <w:rPr>
          <w:rFonts w:ascii="Times New Roman" w:eastAsia="Times New Roman" w:hAnsi="Times New Roman" w:cs="Times New Roman"/>
          <w:color w:val="000000"/>
          <w:sz w:val="28"/>
          <w:szCs w:val="28"/>
        </w:rPr>
        <w:t>найбільш значними подіями життя).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рівнем організованості</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організовані (перспективи, для яких характерна раціональна організація та планування, цілеспрямований рух до бажаного й подоланням перешкод);</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стихійні (перспективи, для яких характерний стихі</w:t>
      </w:r>
      <w:r>
        <w:rPr>
          <w:rFonts w:ascii="Times New Roman" w:eastAsia="Times New Roman" w:hAnsi="Times New Roman" w:cs="Times New Roman"/>
          <w:color w:val="000000"/>
          <w:sz w:val="28"/>
          <w:szCs w:val="28"/>
        </w:rPr>
        <w:t>йний, неорганізований, інтуїтивний рух до бажаних об’єктів та подолання перешкод).</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рівнем реалістичності</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реалістичні (спираються на раціональне прогнозування ймовірних зовнішніх подій та співвіднесення їх з власними мотивами й можливостями);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нереал</w:t>
      </w:r>
      <w:r>
        <w:rPr>
          <w:rFonts w:ascii="Times New Roman" w:eastAsia="Times New Roman" w:hAnsi="Times New Roman" w:cs="Times New Roman"/>
          <w:color w:val="000000"/>
          <w:sz w:val="28"/>
          <w:szCs w:val="28"/>
        </w:rPr>
        <w:t>істичні (перспективи, в яких відсутнє співвіднесення внутрішніх імпульсів, мотивів, бажань із зовнішніми подіями).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шириною охоплення</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масштабні (стосуються всього життя суб’єкта);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локальні (стосуються окремих сфер життя суб’єкта).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емоційним спрям</w:t>
      </w:r>
      <w:r>
        <w:rPr>
          <w:rFonts w:ascii="Times New Roman" w:eastAsia="Times New Roman" w:hAnsi="Times New Roman" w:cs="Times New Roman"/>
          <w:i/>
          <w:color w:val="000000"/>
          <w:sz w:val="28"/>
          <w:szCs w:val="28"/>
        </w:rPr>
        <w:t>уванням</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оптимістичні, позитивно забарвлені (перспективи, у яких суб’єкт розраховує на розвиток подій за прийнятним та бажаним для нього сценарієм);</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песимістичні, негативно забарвлені (перспективи, у яких суб’єкт розраховує, що події розвиватимуться за</w:t>
      </w:r>
      <w:r>
        <w:rPr>
          <w:rFonts w:ascii="Times New Roman" w:eastAsia="Times New Roman" w:hAnsi="Times New Roman" w:cs="Times New Roman"/>
          <w:color w:val="000000"/>
          <w:sz w:val="28"/>
          <w:szCs w:val="28"/>
        </w:rPr>
        <w:t xml:space="preserve"> небажаним для нього сценарієм) [34, с. 63-64].</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влучно писав І. Гаркуша та В. Кайко, у формуванні життєвої перспективи велике значення грає активність особистості в усіх проявах життя. Активність виступає як потреба у діяльності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визначає мету, напрям</w:t>
      </w:r>
      <w:r>
        <w:rPr>
          <w:rFonts w:ascii="Times New Roman" w:eastAsia="Times New Roman" w:hAnsi="Times New Roman" w:cs="Times New Roman"/>
          <w:color w:val="000000"/>
          <w:sz w:val="28"/>
          <w:szCs w:val="28"/>
        </w:rPr>
        <w:t>, мотиви, а також є джерелом пробудження у людині її потенціалів. Важливу роль грає активність у моделюванні себе і свого життя. Необхідними компонентами активності можна назвати ініціативу, відповідальність і самостійність. Ініціатива є вільною активністю</w:t>
      </w:r>
      <w:r>
        <w:rPr>
          <w:rFonts w:ascii="Times New Roman" w:eastAsia="Times New Roman" w:hAnsi="Times New Roman" w:cs="Times New Roman"/>
          <w:color w:val="000000"/>
          <w:sz w:val="28"/>
          <w:szCs w:val="28"/>
        </w:rPr>
        <w:t xml:space="preserve"> суб’єкта, яка реалізується в інтелектуальній або практичній сферах. Людина, що не має ініціативи, не може бути активною. Ініціативна людина припускає постійну активність думки, що виражається в різній меті, планах. Активність і ініціатива взаємозв’язані м</w:t>
      </w:r>
      <w:r>
        <w:rPr>
          <w:rFonts w:ascii="Times New Roman" w:eastAsia="Times New Roman" w:hAnsi="Times New Roman" w:cs="Times New Roman"/>
          <w:color w:val="000000"/>
          <w:sz w:val="28"/>
          <w:szCs w:val="28"/>
        </w:rPr>
        <w:t>іж собою. Ініціатива – це творчий початок в особистості [14, с. 33-35].</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результати теоретичного вивчення життєвих перспектив показують, що вони є цілісним баченням майбутнього, в якому взаємопов’язані програмовані та очікувані події, що визначають со</w:t>
      </w:r>
      <w:r>
        <w:rPr>
          <w:rFonts w:ascii="Times New Roman" w:eastAsia="Times New Roman" w:hAnsi="Times New Roman" w:cs="Times New Roman"/>
          <w:color w:val="000000"/>
          <w:sz w:val="28"/>
          <w:szCs w:val="28"/>
        </w:rPr>
        <w:t>ціальну значущість і смисл життя особистості. Суть проблеми життєвих перспектив полягає в тому, щоб людина могла перейти від стихійного способу існування до усвідомленого й автономного вибору своєї життєвої траєкторії. Формування життєвих перспектив базуєт</w:t>
      </w:r>
      <w:r>
        <w:rPr>
          <w:rFonts w:ascii="Times New Roman" w:eastAsia="Times New Roman" w:hAnsi="Times New Roman" w:cs="Times New Roman"/>
          <w:color w:val="000000"/>
          <w:sz w:val="28"/>
          <w:szCs w:val="28"/>
        </w:rPr>
        <w:t xml:space="preserve">ься на професійному, сімейному та віковому самовизначенні, що залежить від особистісних характеристик, життєвих позицій, соціально-психологічної зрілості та активності. </w:t>
      </w:r>
    </w:p>
    <w:p w:rsidR="00040977" w:rsidRDefault="00040977">
      <w:pPr>
        <w:spacing w:after="0" w:line="360" w:lineRule="auto"/>
        <w:ind w:left="20" w:right="20" w:firstLine="700"/>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0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1.2. Поняття та види психотравмуючих подій</w:t>
      </w:r>
    </w:p>
    <w:p w:rsidR="00040977" w:rsidRDefault="00040977">
      <w:pPr>
        <w:spacing w:after="0" w:line="360" w:lineRule="auto"/>
        <w:ind w:left="20" w:right="40" w:firstLine="700"/>
        <w:jc w:val="both"/>
        <w:rPr>
          <w:rFonts w:ascii="Times New Roman" w:eastAsia="Times New Roman" w:hAnsi="Times New Roman" w:cs="Times New Roman"/>
          <w:color w:val="000000"/>
          <w:sz w:val="28"/>
          <w:szCs w:val="28"/>
        </w:rPr>
      </w:pPr>
    </w:p>
    <w:p w:rsidR="00040977" w:rsidRDefault="00541B4A">
      <w:pPr>
        <w:spacing w:after="0" w:line="360" w:lineRule="auto"/>
        <w:ind w:left="20" w:right="4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Швидкі соціальні трансформації, надмірний</w:t>
      </w:r>
      <w:r>
        <w:rPr>
          <w:rFonts w:ascii="Times New Roman" w:eastAsia="Times New Roman" w:hAnsi="Times New Roman" w:cs="Times New Roman"/>
          <w:color w:val="000000"/>
          <w:sz w:val="28"/>
          <w:szCs w:val="28"/>
        </w:rPr>
        <w:t xml:space="preserve"> інформаційний тиск і часті екстремальні ситуації, зокрема техногенні й природні катастрофи, міжнаціональні конфлікти та терористичні акти, створюють серйозні </w:t>
      </w:r>
      <w:r>
        <w:rPr>
          <w:rFonts w:ascii="Times New Roman" w:eastAsia="Times New Roman" w:hAnsi="Times New Roman" w:cs="Times New Roman"/>
          <w:color w:val="000000"/>
          <w:sz w:val="28"/>
          <w:szCs w:val="28"/>
        </w:rPr>
        <w:lastRenderedPageBreak/>
        <w:t>виклики для психічного стану людини. Ці фактори викликають хронічну емоційну напругу та можуть по</w:t>
      </w:r>
      <w:r>
        <w:rPr>
          <w:rFonts w:ascii="Times New Roman" w:eastAsia="Times New Roman" w:hAnsi="Times New Roman" w:cs="Times New Roman"/>
          <w:color w:val="000000"/>
          <w:sz w:val="28"/>
          <w:szCs w:val="28"/>
        </w:rPr>
        <w:t>рушувати психологічну рівновагу, особливо коли реальність не відповідає особистим очікуванням і виникають конфлікти з близькими людьми. У результаті можуть формуватися нервово-психічні розлади, а також розвиватися різноманітні психосоматичні та емоційні по</w:t>
      </w:r>
      <w:r>
        <w:rPr>
          <w:rFonts w:ascii="Times New Roman" w:eastAsia="Times New Roman" w:hAnsi="Times New Roman" w:cs="Times New Roman"/>
          <w:color w:val="000000"/>
          <w:sz w:val="28"/>
          <w:szCs w:val="28"/>
        </w:rPr>
        <w:t>рушення, такі як тривожність, депресія та стресові розлади.</w:t>
      </w:r>
    </w:p>
    <w:p w:rsidR="00040977" w:rsidRDefault="00541B4A">
      <w:pPr>
        <w:spacing w:after="0" w:line="360" w:lineRule="auto"/>
        <w:ind w:left="20" w:right="4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 останніми роками науковий інтерес дедалі частіше спрямовано на вивчення психотравми та її впливу на життєву перспективу особистості. Багато дослідників стверджують, що психологічна травма ймо</w:t>
      </w:r>
      <w:r>
        <w:rPr>
          <w:rFonts w:ascii="Times New Roman" w:eastAsia="Times New Roman" w:hAnsi="Times New Roman" w:cs="Times New Roman"/>
          <w:color w:val="000000"/>
          <w:sz w:val="28"/>
          <w:szCs w:val="28"/>
        </w:rPr>
        <w:t xml:space="preserve">вірно небезпечніша для людини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набагато глибше проникає в людину і деформує її особистість, ніж фізична недуга.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Проблематика психотравми вивчається багатьма авторами, але як і з питанням життєвої перспективи особистості, у понятті психотравми досі немає </w:t>
      </w:r>
      <w:r>
        <w:rPr>
          <w:rFonts w:ascii="Times New Roman" w:eastAsia="Times New Roman" w:hAnsi="Times New Roman" w:cs="Times New Roman"/>
          <w:color w:val="000000"/>
          <w:sz w:val="28"/>
          <w:szCs w:val="28"/>
        </w:rPr>
        <w:t xml:space="preserve">єдиного підходу. Різні наукові психологічні школи трактують поняття по-різному.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Саме поняття «травма» походить від грецького trauma – рана, ушкодження. За визначенням, це ушкодження в організмі людини та тварини в результаті дії факторів зовнішнього серед</w:t>
      </w:r>
      <w:r>
        <w:rPr>
          <w:rFonts w:ascii="Times New Roman" w:eastAsia="Times New Roman" w:hAnsi="Times New Roman" w:cs="Times New Roman"/>
          <w:color w:val="000000"/>
          <w:sz w:val="28"/>
          <w:szCs w:val="28"/>
        </w:rPr>
        <w:t>овища. Отже, травма – це дуже сильний стрес, який супроводжується відчуттям фізичної загрози або сильного психологічного потрясіння. Більшість людей переживають такі події хоча б раз у житті [30].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Наблизити зміст поняття </w:t>
      </w:r>
      <w:r>
        <w:rPr>
          <w:rFonts w:ascii="Times New Roman" w:eastAsia="Times New Roman" w:hAnsi="Times New Roman" w:cs="Times New Roman"/>
          <w:sz w:val="28"/>
          <w:szCs w:val="28"/>
        </w:rPr>
        <w:t>психотравма</w:t>
      </w:r>
      <w:r>
        <w:rPr>
          <w:rFonts w:ascii="Times New Roman" w:eastAsia="Times New Roman" w:hAnsi="Times New Roman" w:cs="Times New Roman"/>
          <w:color w:val="000000"/>
          <w:sz w:val="28"/>
          <w:szCs w:val="28"/>
        </w:rPr>
        <w:t xml:space="preserve"> до сучасного його розуміння, допомогли ряд вітчизняних дослідників ввівши наступні терміни «афект жаху» Н. Баженов, «набутої психічної інвалідності» П. Ганушкін, «нейропсихічного </w:t>
      </w:r>
      <w:r>
        <w:rPr>
          <w:rFonts w:ascii="Times New Roman" w:eastAsia="Times New Roman" w:hAnsi="Times New Roman" w:cs="Times New Roman"/>
          <w:sz w:val="28"/>
          <w:szCs w:val="28"/>
        </w:rPr>
        <w:t>травматизму</w:t>
      </w:r>
      <w:r>
        <w:rPr>
          <w:rFonts w:ascii="Times New Roman" w:eastAsia="Times New Roman" w:hAnsi="Times New Roman" w:cs="Times New Roman"/>
          <w:color w:val="000000"/>
          <w:sz w:val="28"/>
          <w:szCs w:val="28"/>
        </w:rPr>
        <w:t>» Л. Брусіловський, Н. Бруханський, Т. Сгалов, «травматична епіде</w:t>
      </w:r>
      <w:r>
        <w:rPr>
          <w:rFonts w:ascii="Times New Roman" w:eastAsia="Times New Roman" w:hAnsi="Times New Roman" w:cs="Times New Roman"/>
          <w:color w:val="000000"/>
          <w:sz w:val="28"/>
          <w:szCs w:val="28"/>
        </w:rPr>
        <w:t xml:space="preserve">мія» Н. Пірогов; «психосоціальні наслідки катастроф» В. Краснов [15].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Сутність тогочасного розуміння поняття «психічна травма» у 1952 р. </w:t>
      </w:r>
      <w:r>
        <w:rPr>
          <w:rFonts w:ascii="Times New Roman" w:eastAsia="Times New Roman" w:hAnsi="Times New Roman" w:cs="Times New Roman"/>
          <w:sz w:val="28"/>
          <w:szCs w:val="28"/>
        </w:rPr>
        <w:t>Американське</w:t>
      </w:r>
      <w:r>
        <w:rPr>
          <w:rFonts w:ascii="Times New Roman" w:eastAsia="Times New Roman" w:hAnsi="Times New Roman" w:cs="Times New Roman"/>
          <w:color w:val="000000"/>
          <w:sz w:val="28"/>
          <w:szCs w:val="28"/>
        </w:rPr>
        <w:t xml:space="preserve"> психіатричне </w:t>
      </w:r>
      <w:r>
        <w:rPr>
          <w:rFonts w:ascii="Times New Roman" w:eastAsia="Times New Roman" w:hAnsi="Times New Roman" w:cs="Times New Roman"/>
          <w:sz w:val="28"/>
          <w:szCs w:val="28"/>
        </w:rPr>
        <w:t>товариство</w:t>
      </w:r>
      <w:r>
        <w:rPr>
          <w:rFonts w:ascii="Times New Roman" w:eastAsia="Times New Roman" w:hAnsi="Times New Roman" w:cs="Times New Roman"/>
          <w:color w:val="000000"/>
          <w:sz w:val="28"/>
          <w:szCs w:val="28"/>
        </w:rPr>
        <w:t xml:space="preserve"> включило в класифікацію DSM – II «реакція на сильний емоційний і фізичний стрес» </w:t>
      </w:r>
      <w:r>
        <w:rPr>
          <w:rFonts w:ascii="Times New Roman" w:eastAsia="Times New Roman" w:hAnsi="Times New Roman" w:cs="Times New Roman"/>
          <w:color w:val="000000"/>
          <w:sz w:val="28"/>
          <w:szCs w:val="28"/>
        </w:rPr>
        <w:t xml:space="preserve">яке </w:t>
      </w:r>
      <w:r>
        <w:rPr>
          <w:rFonts w:ascii="Times New Roman" w:eastAsia="Times New Roman" w:hAnsi="Times New Roman" w:cs="Times New Roman"/>
          <w:sz w:val="28"/>
          <w:szCs w:val="28"/>
        </w:rPr>
        <w:t>надалі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відобразило </w:t>
      </w:r>
      <w:r>
        <w:rPr>
          <w:rFonts w:ascii="Times New Roman" w:eastAsia="Times New Roman" w:hAnsi="Times New Roman" w:cs="Times New Roman"/>
          <w:color w:val="000000"/>
          <w:sz w:val="28"/>
          <w:szCs w:val="28"/>
        </w:rPr>
        <w:lastRenderedPageBreak/>
        <w:t xml:space="preserve">змістовні </w:t>
      </w:r>
      <w:r>
        <w:rPr>
          <w:rFonts w:ascii="Times New Roman" w:eastAsia="Times New Roman" w:hAnsi="Times New Roman" w:cs="Times New Roman"/>
          <w:sz w:val="28"/>
          <w:szCs w:val="28"/>
        </w:rPr>
        <w:t>джерела</w:t>
      </w:r>
      <w:r>
        <w:rPr>
          <w:rFonts w:ascii="Times New Roman" w:eastAsia="Times New Roman" w:hAnsi="Times New Roman" w:cs="Times New Roman"/>
          <w:color w:val="000000"/>
          <w:sz w:val="28"/>
          <w:szCs w:val="28"/>
        </w:rPr>
        <w:t xml:space="preserve"> поняття психотравма, і саме цей рік можна вважати роком народження змістовної </w:t>
      </w:r>
      <w:r>
        <w:rPr>
          <w:rFonts w:ascii="Times New Roman" w:eastAsia="Times New Roman" w:hAnsi="Times New Roman" w:cs="Times New Roman"/>
          <w:sz w:val="28"/>
          <w:szCs w:val="28"/>
        </w:rPr>
        <w:t>частини</w:t>
      </w:r>
      <w:r>
        <w:rPr>
          <w:rFonts w:ascii="Times New Roman" w:eastAsia="Times New Roman" w:hAnsi="Times New Roman" w:cs="Times New Roman"/>
          <w:color w:val="000000"/>
          <w:sz w:val="28"/>
          <w:szCs w:val="28"/>
        </w:rPr>
        <w:t xml:space="preserve"> поняття «психотравма». Через шістнадцять років діагностична категорія була вилучена з класифікації, але проблема, з якою зішто</w:t>
      </w:r>
      <w:r>
        <w:rPr>
          <w:rFonts w:ascii="Times New Roman" w:eastAsia="Times New Roman" w:hAnsi="Times New Roman" w:cs="Times New Roman"/>
          <w:color w:val="000000"/>
          <w:sz w:val="28"/>
          <w:szCs w:val="28"/>
        </w:rPr>
        <w:t>вхнулись військові, що повернулись з В’єтнаму, знову привернула увагу спеціалістів до цього питання, і у 1980 р. діагноз знов увійшов в американську класифікацію DSM-III під назвою «посттравматичний стресовий розлад». У вітчизняній психіатрії в останній Мі</w:t>
      </w:r>
      <w:r>
        <w:rPr>
          <w:rFonts w:ascii="Times New Roman" w:eastAsia="Times New Roman" w:hAnsi="Times New Roman" w:cs="Times New Roman"/>
          <w:color w:val="000000"/>
          <w:sz w:val="28"/>
          <w:szCs w:val="28"/>
        </w:rPr>
        <w:t xml:space="preserve">жнародній класифікації хвороб (МКБ - 10) виокремлена рубрика F-43 – реакція на важкий стрес і порушення адаптації [75, </w:t>
      </w:r>
      <w:r>
        <w:rPr>
          <w:rFonts w:ascii="Times New Roman" w:eastAsia="Times New Roman" w:hAnsi="Times New Roman" w:cs="Times New Roman"/>
          <w:sz w:val="28"/>
          <w:szCs w:val="28"/>
        </w:rPr>
        <w:t>с. 51</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Узагальнити уявлення про природу і сутність психічної </w:t>
      </w:r>
      <w:r>
        <w:rPr>
          <w:rFonts w:ascii="Times New Roman" w:eastAsia="Times New Roman" w:hAnsi="Times New Roman" w:cs="Times New Roman"/>
          <w:sz w:val="28"/>
          <w:szCs w:val="28"/>
        </w:rPr>
        <w:t>травми</w:t>
      </w:r>
      <w:r>
        <w:rPr>
          <w:rFonts w:ascii="Times New Roman" w:eastAsia="Times New Roman" w:hAnsi="Times New Roman" w:cs="Times New Roman"/>
          <w:color w:val="000000"/>
          <w:sz w:val="28"/>
          <w:szCs w:val="28"/>
        </w:rPr>
        <w:t xml:space="preserve"> вдалося З. Фройду. Розглядаючи роботу д-ра Джозефа Брейера з однією </w:t>
      </w:r>
      <w:r>
        <w:rPr>
          <w:rFonts w:ascii="Times New Roman" w:eastAsia="Times New Roman" w:hAnsi="Times New Roman" w:cs="Times New Roman"/>
          <w:color w:val="000000"/>
          <w:sz w:val="28"/>
          <w:szCs w:val="28"/>
        </w:rPr>
        <w:t xml:space="preserve">з істиричних клієнток, він винайшов, що «майже всі симптоми утворились як залишки, як осад, якщо хочете, афективних переживань» які ми </w:t>
      </w:r>
      <w:r>
        <w:rPr>
          <w:rFonts w:ascii="Times New Roman" w:eastAsia="Times New Roman" w:hAnsi="Times New Roman" w:cs="Times New Roman"/>
          <w:sz w:val="28"/>
          <w:szCs w:val="28"/>
        </w:rPr>
        <w:t>надалі</w:t>
      </w:r>
      <w:r>
        <w:rPr>
          <w:rFonts w:ascii="Times New Roman" w:eastAsia="Times New Roman" w:hAnsi="Times New Roman" w:cs="Times New Roman"/>
          <w:color w:val="000000"/>
          <w:sz w:val="28"/>
          <w:szCs w:val="28"/>
        </w:rPr>
        <w:t xml:space="preserve"> стали називати психічними травмами» [88, с. 350], що й привернуло увагу психологічної спільноти до глибинного зміс</w:t>
      </w:r>
      <w:r>
        <w:rPr>
          <w:rFonts w:ascii="Times New Roman" w:eastAsia="Times New Roman" w:hAnsi="Times New Roman" w:cs="Times New Roman"/>
          <w:color w:val="000000"/>
          <w:sz w:val="28"/>
          <w:szCs w:val="28"/>
        </w:rPr>
        <w:t>ту даної тематики.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Ще одним спонукальним моментом для вивчення психологічної травми була трагедія Першої світової війни. Ця війна характеризувалася великою кількістю втрат і психічних зривів. Перші випадки таких психічних порушень після перебування на війн</w:t>
      </w:r>
      <w:r>
        <w:rPr>
          <w:rFonts w:ascii="Times New Roman" w:eastAsia="Times New Roman" w:hAnsi="Times New Roman" w:cs="Times New Roman"/>
          <w:color w:val="000000"/>
          <w:sz w:val="28"/>
          <w:szCs w:val="28"/>
        </w:rPr>
        <w:t xml:space="preserve">і вивчав англійський психолог Ч. Маєрс. Він назвав такий розлад «контузією», що викликана психологічною травмою. Ч. Маєрс констатував, що емоційний стрес від тривалого споглядання насильницької смерті може спровокувати у </w:t>
      </w:r>
      <w:r>
        <w:rPr>
          <w:rFonts w:ascii="Times New Roman" w:eastAsia="Times New Roman" w:hAnsi="Times New Roman" w:cs="Times New Roman"/>
          <w:sz w:val="28"/>
          <w:szCs w:val="28"/>
        </w:rPr>
        <w:t>солдата</w:t>
      </w:r>
      <w:r>
        <w:rPr>
          <w:rFonts w:ascii="Times New Roman" w:eastAsia="Times New Roman" w:hAnsi="Times New Roman" w:cs="Times New Roman"/>
          <w:color w:val="000000"/>
          <w:sz w:val="28"/>
          <w:szCs w:val="28"/>
        </w:rPr>
        <w:t xml:space="preserve"> невротичний синдром (за сво</w:t>
      </w:r>
      <w:r>
        <w:rPr>
          <w:rFonts w:ascii="Times New Roman" w:eastAsia="Times New Roman" w:hAnsi="Times New Roman" w:cs="Times New Roman"/>
          <w:color w:val="000000"/>
          <w:sz w:val="28"/>
          <w:szCs w:val="28"/>
        </w:rPr>
        <w:t>їм перебігом він міг нагадувати істерію). На той час було встановлено, що бойовий невроз – це справжній психічний розлад, який може виникати незалежно від високих моральних якостей солдатів (В. Г. Ріверз, Ч. Маєрс) [66, с. 25].</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Початок Другої світової війн</w:t>
      </w:r>
      <w:r>
        <w:rPr>
          <w:rFonts w:ascii="Times New Roman" w:eastAsia="Times New Roman" w:hAnsi="Times New Roman" w:cs="Times New Roman"/>
          <w:color w:val="000000"/>
          <w:sz w:val="28"/>
          <w:szCs w:val="28"/>
        </w:rPr>
        <w:t xml:space="preserve">и сприяв продовженню вивчення проблеми психологічної травми, що тяжіло до медичних аспектів (А. Кардінер, Дж. Аппель, Дж. Біб, Г. Шпігель). Вчені констатували факти про те, що 200–240 днів участі в бойових діях достатньо для того, щоб викликати </w:t>
      </w:r>
      <w:r>
        <w:rPr>
          <w:rFonts w:ascii="Times New Roman" w:eastAsia="Times New Roman" w:hAnsi="Times New Roman" w:cs="Times New Roman"/>
          <w:color w:val="000000"/>
          <w:sz w:val="28"/>
          <w:szCs w:val="28"/>
        </w:rPr>
        <w:lastRenderedPageBreak/>
        <w:t>велике напр</w:t>
      </w:r>
      <w:r>
        <w:rPr>
          <w:rFonts w:ascii="Times New Roman" w:eastAsia="Times New Roman" w:hAnsi="Times New Roman" w:cs="Times New Roman"/>
          <w:color w:val="000000"/>
          <w:sz w:val="28"/>
          <w:szCs w:val="28"/>
        </w:rPr>
        <w:t xml:space="preserve">уження психічних процесів і, як наслідок, певні психічні зміни. Проте американські психіатри виявили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ті фактори, які можуть або захистити від гострих зривів психіку солдат, або призвести до швидкого їх відновлення. Отож цими факторами, які вже на сучасн</w:t>
      </w:r>
      <w:r>
        <w:rPr>
          <w:rFonts w:ascii="Times New Roman" w:eastAsia="Times New Roman" w:hAnsi="Times New Roman" w:cs="Times New Roman"/>
          <w:color w:val="000000"/>
          <w:sz w:val="28"/>
          <w:szCs w:val="28"/>
        </w:rPr>
        <w:t>ому етапі намагаються враховувати деякі високопрофесійні бойові підрозділи є: емоційний контакт між солдатом, його бойовим підрозділом та їхнім командиром [66, с. 47]. Прийняття та моральне узаконення антивоєнного руху та національного досвіду поразки війн</w:t>
      </w:r>
      <w:r>
        <w:rPr>
          <w:rFonts w:ascii="Times New Roman" w:eastAsia="Times New Roman" w:hAnsi="Times New Roman" w:cs="Times New Roman"/>
          <w:color w:val="000000"/>
          <w:sz w:val="28"/>
          <w:szCs w:val="28"/>
        </w:rPr>
        <w:t>и у В’єтнамі, зробили можливим визнання психологічної травми як тривалого та неминучого наслідку війни [66, с. 52].</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Логіко-історичний аналіз показав, що інтерес медичної та психологічної спільноти до феномену психічної (або психологічної) травми має цикліч</w:t>
      </w:r>
      <w:r>
        <w:rPr>
          <w:rFonts w:ascii="Times New Roman" w:eastAsia="Times New Roman" w:hAnsi="Times New Roman" w:cs="Times New Roman"/>
          <w:color w:val="000000"/>
          <w:sz w:val="28"/>
          <w:szCs w:val="28"/>
        </w:rPr>
        <w:t>ний характер. Така зацікавленість у вивченні психотравм привела до поступового розширення розуміння цього явища та його диференціації. З часом це сприяло глибшому дослідженню етіології психотравм, що дозволило окреслити різні підходи до їх діагностики, тер</w:t>
      </w:r>
      <w:r>
        <w:rPr>
          <w:rFonts w:ascii="Times New Roman" w:eastAsia="Times New Roman" w:hAnsi="Times New Roman" w:cs="Times New Roman"/>
          <w:color w:val="000000"/>
          <w:sz w:val="28"/>
          <w:szCs w:val="28"/>
        </w:rPr>
        <w:t>апії та реабілітації.</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сьогодні поняття «психічна травма» широко використовується в сучасній психологічній науці, проте існують значні розбіжності у його трактуванні. Це частково зумовлено акцентом на певних аспектах, які вважаються пріоритетними у різни</w:t>
      </w:r>
      <w:r>
        <w:rPr>
          <w:rFonts w:ascii="Times New Roman" w:eastAsia="Times New Roman" w:hAnsi="Times New Roman" w:cs="Times New Roman"/>
          <w:color w:val="000000"/>
          <w:sz w:val="28"/>
          <w:szCs w:val="28"/>
        </w:rPr>
        <w:t>х наукових школах або напрямах, що призводить до фокусування лише на одному конкретному аспекті феномена. Додатково, складність і суб’єктивність переживань, пов’язаних із травматичними подіями, ускладнює спроби чіткої систематизації та узагальнення цих пер</w:t>
      </w:r>
      <w:r>
        <w:rPr>
          <w:rFonts w:ascii="Times New Roman" w:eastAsia="Times New Roman" w:hAnsi="Times New Roman" w:cs="Times New Roman"/>
          <w:color w:val="000000"/>
          <w:sz w:val="28"/>
          <w:szCs w:val="28"/>
        </w:rPr>
        <w:t xml:space="preserve">еживань за конкретними критеріями [15].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Термінологія, яку використовують для опису сутності поняття «психотравма», відображає приналежність автора до певної професійної області (наприклад, медицини чи психології) або наукового підходу, зокрема, до психоан</w:t>
      </w:r>
      <w:r>
        <w:rPr>
          <w:rFonts w:ascii="Times New Roman" w:eastAsia="Times New Roman" w:hAnsi="Times New Roman" w:cs="Times New Roman"/>
          <w:color w:val="000000"/>
          <w:sz w:val="28"/>
          <w:szCs w:val="28"/>
        </w:rPr>
        <w:t xml:space="preserve">алізу, біхевіоризму, гуманістичної чи екзистенційної психології. Таким чином, кожен напрямок пропонує власну інтерпретацію та методологію для розуміння і роботи з психічними травмами, що часто стає </w:t>
      </w:r>
      <w:r>
        <w:rPr>
          <w:rFonts w:ascii="Times New Roman" w:eastAsia="Times New Roman" w:hAnsi="Times New Roman" w:cs="Times New Roman"/>
          <w:color w:val="000000"/>
          <w:sz w:val="28"/>
          <w:szCs w:val="28"/>
        </w:rPr>
        <w:lastRenderedPageBreak/>
        <w:t>причиною невпорядкованості у визначеннях і підходах. Але н</w:t>
      </w:r>
      <w:r>
        <w:rPr>
          <w:rFonts w:ascii="Times New Roman" w:eastAsia="Times New Roman" w:hAnsi="Times New Roman" w:cs="Times New Roman"/>
          <w:color w:val="000000"/>
          <w:sz w:val="28"/>
          <w:szCs w:val="28"/>
        </w:rPr>
        <w:t>ас звісно, що більше цікавить саме психологічний підхід.</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sz w:val="28"/>
          <w:szCs w:val="28"/>
        </w:rPr>
        <w:t>психологічного погляду</w:t>
      </w:r>
      <w:r>
        <w:rPr>
          <w:rFonts w:ascii="Times New Roman" w:eastAsia="Times New Roman" w:hAnsi="Times New Roman" w:cs="Times New Roman"/>
          <w:color w:val="000000"/>
          <w:sz w:val="28"/>
          <w:szCs w:val="28"/>
        </w:rPr>
        <w:t xml:space="preserve"> психічна травма – це порушення цілісності функціонування психіки, спричинене такою ситуацією, яка суб’єктивно інтерпретується як непереборна та незвичайна внаслідок недостатн</w:t>
      </w:r>
      <w:r>
        <w:rPr>
          <w:rFonts w:ascii="Times New Roman" w:eastAsia="Times New Roman" w:hAnsi="Times New Roman" w:cs="Times New Roman"/>
          <w:color w:val="000000"/>
          <w:sz w:val="28"/>
          <w:szCs w:val="28"/>
        </w:rPr>
        <w:t xml:space="preserve">ості захисних механізмів; викликає </w:t>
      </w:r>
      <w:r>
        <w:rPr>
          <w:rFonts w:ascii="Times New Roman" w:eastAsia="Times New Roman" w:hAnsi="Times New Roman" w:cs="Times New Roman"/>
          <w:sz w:val="28"/>
          <w:szCs w:val="28"/>
        </w:rPr>
        <w:t>надалі</w:t>
      </w:r>
      <w:r>
        <w:rPr>
          <w:rFonts w:ascii="Times New Roman" w:eastAsia="Times New Roman" w:hAnsi="Times New Roman" w:cs="Times New Roman"/>
          <w:color w:val="000000"/>
          <w:sz w:val="28"/>
          <w:szCs w:val="28"/>
        </w:rPr>
        <w:t xml:space="preserve"> глибокі емоційні переживання (Н. Тарабріна, Л. Трубіцина, Н. Саржвеладзе, І. Погодіна). У цьому контексті важливим критерієм виникнення травми є не сама травмуюча подія, а суб’єктивна її інтерпретація (Н. Пов’якель</w:t>
      </w:r>
      <w:r>
        <w:rPr>
          <w:rFonts w:ascii="Times New Roman" w:eastAsia="Times New Roman" w:hAnsi="Times New Roman" w:cs="Times New Roman"/>
          <w:color w:val="000000"/>
          <w:sz w:val="28"/>
          <w:szCs w:val="28"/>
        </w:rPr>
        <w:t xml:space="preserve">, Л. Пергаменщик, С. Гончарова, М. Яковчук). Тут уже можна прослідкувати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вносити лінію розподілу психічної травми на суто психічну і психологічну, оскільки потенційно травмуюча подія може викликати або, навпаки, може не викликати психологічну травму в о</w:t>
      </w:r>
      <w:r>
        <w:rPr>
          <w:rFonts w:ascii="Times New Roman" w:eastAsia="Times New Roman" w:hAnsi="Times New Roman" w:cs="Times New Roman"/>
          <w:color w:val="000000"/>
          <w:sz w:val="28"/>
          <w:szCs w:val="28"/>
        </w:rPr>
        <w:t>собистості залежно від суб’єктивної значущості ситуації для індивіда та системи механізмів психологічного захисту й інтерпретації її [57, с 69].</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Представник психоаналізу Д. Калшед у своїй праці «Внутрішній світ травми» пише, що поняття «психотравма» викори</w:t>
      </w:r>
      <w:r>
        <w:rPr>
          <w:rFonts w:ascii="Times New Roman" w:eastAsia="Times New Roman" w:hAnsi="Times New Roman" w:cs="Times New Roman"/>
          <w:color w:val="000000"/>
          <w:sz w:val="28"/>
          <w:szCs w:val="28"/>
        </w:rPr>
        <w:t xml:space="preserve">стовується для позначення будь-якого переживання, що викликає величезні душевні страждання. Психічна травма виникає не тільки внаслідок зовнішніх травмівних подій, а і з причини внутрішньої роботи самої психіки.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Психіка реагує на зовнішню травмівну подію </w:t>
      </w:r>
      <w:r>
        <w:rPr>
          <w:rFonts w:ascii="Times New Roman" w:eastAsia="Times New Roman" w:hAnsi="Times New Roman" w:cs="Times New Roman"/>
          <w:color w:val="000000"/>
          <w:sz w:val="28"/>
          <w:szCs w:val="28"/>
        </w:rPr>
        <w:t>за такою схемою: спочатку психіка трансформує зовнішню травму під внутрішню «самотравмуючу силу», а потім відбувається малігнізація, «злоякісне переродження» психологічних захистів, які перетворюються із системи самозбереження психіки на систему її самозни</w:t>
      </w:r>
      <w:r>
        <w:rPr>
          <w:rFonts w:ascii="Times New Roman" w:eastAsia="Times New Roman" w:hAnsi="Times New Roman" w:cs="Times New Roman"/>
          <w:color w:val="000000"/>
          <w:sz w:val="28"/>
          <w:szCs w:val="28"/>
        </w:rPr>
        <w:t xml:space="preserve">щення.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Психічні захисти переходять на примітивний «архаїчний» рівень (відхід від реальності, розщеплення, аутизм, трансові стани, виникнення множинних ідентичностей, стереотипних реакцій, втрата сенсу існування), психіка регресує. Тому звернення до раціональної ч</w:t>
      </w:r>
      <w:r>
        <w:rPr>
          <w:rFonts w:ascii="Times New Roman" w:eastAsia="Times New Roman" w:hAnsi="Times New Roman" w:cs="Times New Roman"/>
          <w:color w:val="000000"/>
          <w:sz w:val="28"/>
          <w:szCs w:val="28"/>
        </w:rPr>
        <w:t xml:space="preserve">астини виявляється дуже </w:t>
      </w:r>
      <w:r>
        <w:rPr>
          <w:rFonts w:ascii="Times New Roman" w:eastAsia="Times New Roman" w:hAnsi="Times New Roman" w:cs="Times New Roman"/>
          <w:color w:val="000000"/>
          <w:sz w:val="28"/>
          <w:szCs w:val="28"/>
        </w:rPr>
        <w:lastRenderedPageBreak/>
        <w:t xml:space="preserve">скрутним. Друга лінія захистів, тобто примітивні «архаїчні» захисти, покликана відредагувати травму та запобігти руйнуванню особистості.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Головний висновок, якого дійшов Д. Калшед, полягає в тому, що травмована психіка продовжує тра</w:t>
      </w:r>
      <w:r>
        <w:rPr>
          <w:rFonts w:ascii="Times New Roman" w:eastAsia="Times New Roman" w:hAnsi="Times New Roman" w:cs="Times New Roman"/>
          <w:color w:val="000000"/>
          <w:sz w:val="28"/>
          <w:szCs w:val="28"/>
        </w:rPr>
        <w:t>вмувати саму себе через синдром нав’язливого повторення. Так, травмовані люди починають постійно виявляти себе такими в життєвих ситуаціях, в яких вони піддаються повторній травматизації [100, с. 5-6].</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 Титаренко у словнику-довіднику подає таке трактуван</w:t>
      </w:r>
      <w:r>
        <w:rPr>
          <w:rFonts w:ascii="Times New Roman" w:eastAsia="Times New Roman" w:hAnsi="Times New Roman" w:cs="Times New Roman"/>
          <w:color w:val="000000"/>
          <w:sz w:val="28"/>
          <w:szCs w:val="28"/>
        </w:rPr>
        <w:t>ня цього феномена: «Психологічна травма (психотравма, грец. Psyche – душа, trauma – пошкодження, потрясіння) – це залишкові явища афективних переживань особистості, що зумовлені зовнішніми подразниками, спричиняють психічний дискомфорт і виявляють патогенн</w:t>
      </w:r>
      <w:r>
        <w:rPr>
          <w:rFonts w:ascii="Times New Roman" w:eastAsia="Times New Roman" w:hAnsi="Times New Roman" w:cs="Times New Roman"/>
          <w:color w:val="000000"/>
          <w:sz w:val="28"/>
          <w:szCs w:val="28"/>
        </w:rPr>
        <w:t xml:space="preserve">ий вплив на особистість. У метафоричному значенні психотравма – це будь-яке потрясіння психіки, що виявляє сильний вплив на функціонування особистості та її подальший розвиток» [63, </w:t>
      </w:r>
      <w:r>
        <w:rPr>
          <w:rFonts w:ascii="Times New Roman" w:eastAsia="Times New Roman" w:hAnsi="Times New Roman" w:cs="Times New Roman"/>
          <w:sz w:val="28"/>
          <w:szCs w:val="28"/>
        </w:rPr>
        <w:t>с. 102</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енциклопедія дає таке визначення психологічної травм</w:t>
      </w:r>
      <w:r>
        <w:rPr>
          <w:rFonts w:ascii="Times New Roman" w:eastAsia="Times New Roman" w:hAnsi="Times New Roman" w:cs="Times New Roman"/>
          <w:color w:val="000000"/>
          <w:sz w:val="28"/>
          <w:szCs w:val="28"/>
        </w:rPr>
        <w:t xml:space="preserve">и: «шкода, завдана психічному здоров’ю людини інтенсивною дією несприятливих факторів навколишнього середовища чи стресовими впливами інших людей. Глибина психологічної травми залежить від особистої значущості травмуючої події, емоційної стійкості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психо</w:t>
      </w:r>
      <w:r>
        <w:rPr>
          <w:rFonts w:ascii="Times New Roman" w:eastAsia="Times New Roman" w:hAnsi="Times New Roman" w:cs="Times New Roman"/>
          <w:color w:val="000000"/>
          <w:sz w:val="28"/>
          <w:szCs w:val="28"/>
        </w:rPr>
        <w:t>логічної захищеності людини [66].</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Спроба виокремлення поняття «психологічна травма» є відносно новою у психологічній науці, зазначає Л. Заграй. Однак про існування таких травм було відомо давно. Авторка відзначає: «Психологічна травма ґрунтується на суб’єк</w:t>
      </w:r>
      <w:r>
        <w:rPr>
          <w:rFonts w:ascii="Times New Roman" w:eastAsia="Times New Roman" w:hAnsi="Times New Roman" w:cs="Times New Roman"/>
          <w:color w:val="000000"/>
          <w:sz w:val="28"/>
          <w:szCs w:val="28"/>
        </w:rPr>
        <w:t>тивній інтерпретації ситуації, що передбачає можливість контролювати/регулювати ситуацію і знижувати невизначеність і вразливість. Відповідно, психологічна травма – це реакція людини на життєві обставини, що викликає тривалі емоційні переживання негативног</w:t>
      </w:r>
      <w:r>
        <w:rPr>
          <w:rFonts w:ascii="Times New Roman" w:eastAsia="Times New Roman" w:hAnsi="Times New Roman" w:cs="Times New Roman"/>
          <w:color w:val="000000"/>
          <w:sz w:val="28"/>
          <w:szCs w:val="28"/>
        </w:rPr>
        <w:t xml:space="preserve">о характеру. Однак коли йдеться про переживання, ми маємо на увазі інтерпретацію, рефлексію ситуації, події, яка зумовила травматизацію </w:t>
      </w:r>
      <w:r>
        <w:rPr>
          <w:rFonts w:ascii="Times New Roman" w:eastAsia="Times New Roman" w:hAnsi="Times New Roman" w:cs="Times New Roman"/>
          <w:color w:val="000000"/>
          <w:sz w:val="28"/>
          <w:szCs w:val="28"/>
        </w:rPr>
        <w:lastRenderedPageBreak/>
        <w:t>людини. Дослідники психологічного підходу (С. Гончарова, Н. Пов’якель, Л. Пергаменщик, М. Яковчук, D. Olweus) у трактува</w:t>
      </w:r>
      <w:r>
        <w:rPr>
          <w:rFonts w:ascii="Times New Roman" w:eastAsia="Times New Roman" w:hAnsi="Times New Roman" w:cs="Times New Roman"/>
          <w:color w:val="000000"/>
          <w:sz w:val="28"/>
          <w:szCs w:val="28"/>
        </w:rPr>
        <w:t>нні травми стверджують, що ситуація розглядається як взаємовплив особистості і середовища, у разі якого провідна роль відводиться суб’єктивним факторам: переживанню і розумінню ситуації людиною, ставленню до неї, інтерпретації подій. Основи такої методолог</w:t>
      </w:r>
      <w:r>
        <w:rPr>
          <w:rFonts w:ascii="Times New Roman" w:eastAsia="Times New Roman" w:hAnsi="Times New Roman" w:cs="Times New Roman"/>
          <w:color w:val="000000"/>
          <w:sz w:val="28"/>
          <w:szCs w:val="28"/>
        </w:rPr>
        <w:t xml:space="preserve">ічної позиції ґрунтуються на уявленнях К. Левіна про «суб’єктивну ситуацію», Л. Виготського «про психологічний життєвий простір», У. Томаса «про визначення ситуації як процесу її аналізу». При цьому провідна роль відводиться суб’єктивній картині ситуації, </w:t>
      </w:r>
      <w:r>
        <w:rPr>
          <w:rFonts w:ascii="Times New Roman" w:eastAsia="Times New Roman" w:hAnsi="Times New Roman" w:cs="Times New Roman"/>
          <w:color w:val="000000"/>
          <w:sz w:val="28"/>
          <w:szCs w:val="28"/>
        </w:rPr>
        <w:t>що складається в індивідуальній свідомості. Отже, ґрунтуючись на таких методологічних позиціях, можна вести мову про психологічну травму» [23, с. 109].</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наукових джерелах, які аналізує А. Оверченко [51], існує кілька підходів до розуміння поняття психолог</w:t>
      </w:r>
      <w:r>
        <w:rPr>
          <w:rFonts w:ascii="Times New Roman" w:eastAsia="Times New Roman" w:hAnsi="Times New Roman" w:cs="Times New Roman"/>
          <w:color w:val="000000"/>
          <w:sz w:val="28"/>
          <w:szCs w:val="28"/>
        </w:rPr>
        <w:t xml:space="preserve">ічної травми.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підхід – це при розгляді психологічної травми як психологічного розладу, викликаного зовнішніми стресовими подіями для організму людини. Психологічна травма, – це зовнішні подразники, які хворобливо впливають на особистість.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w:t>
      </w:r>
      <w:r>
        <w:rPr>
          <w:rFonts w:ascii="Times New Roman" w:eastAsia="Times New Roman" w:hAnsi="Times New Roman" w:cs="Times New Roman"/>
          <w:color w:val="000000"/>
          <w:sz w:val="28"/>
          <w:szCs w:val="28"/>
        </w:rPr>
        <w:t>, коли психологічна травма розглядається не як зовнішня дія сама по собі, а як усвідомлення її значущості для людини. Суб’єктивно психотравмуючий вплив знаходиться не зовні, а всередині особистості. Тому, описуючи форми психологічної травми, необхідно вказ</w:t>
      </w:r>
      <w:r>
        <w:rPr>
          <w:rFonts w:ascii="Times New Roman" w:eastAsia="Times New Roman" w:hAnsi="Times New Roman" w:cs="Times New Roman"/>
          <w:color w:val="000000"/>
          <w:sz w:val="28"/>
          <w:szCs w:val="28"/>
        </w:rPr>
        <w:t>ати на особливості особистості, а точніше, на систему важливих переживань і особистісних смислів, які визначають цю дію. Також доцільно звернути увагу на внутрішні психічні особливості – ті функції, які зазнали згубного впливу на характер пошкодження. До н</w:t>
      </w:r>
      <w:r>
        <w:rPr>
          <w:rFonts w:ascii="Times New Roman" w:eastAsia="Times New Roman" w:hAnsi="Times New Roman" w:cs="Times New Roman"/>
          <w:color w:val="000000"/>
          <w:sz w:val="28"/>
          <w:szCs w:val="28"/>
        </w:rPr>
        <w:t>их відносяться хворобливі страхи, агресивність, депресія, розлади уваги, сприйняття, пам’яті та мислення. Підкреслюється, що руйнівна сила психологічної травми залежить від індивідуального значення травмуючої події для людини залежно від особистої оцінки т</w:t>
      </w:r>
      <w:r>
        <w:rPr>
          <w:rFonts w:ascii="Times New Roman" w:eastAsia="Times New Roman" w:hAnsi="Times New Roman" w:cs="Times New Roman"/>
          <w:color w:val="000000"/>
          <w:sz w:val="28"/>
          <w:szCs w:val="28"/>
        </w:rPr>
        <w:t>а особистого сприйняття.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Узагальнюючи, можна сказати, що психотравмуючими є дії, пов’язані з небезпекою для життя і здоров’я, приниженням.</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Важливим при вивченні психологічної травми є незаперечний факт – для того, щоб жертва могла допустити до свідомості т</w:t>
      </w:r>
      <w:r>
        <w:rPr>
          <w:rFonts w:ascii="Times New Roman" w:eastAsia="Times New Roman" w:hAnsi="Times New Roman" w:cs="Times New Roman"/>
          <w:color w:val="000000"/>
          <w:sz w:val="28"/>
          <w:szCs w:val="28"/>
        </w:rPr>
        <w:t>равматичну інформацію, необхідно мати соціальне середовище, яке підтримує та захищає жертву і поєднує потерпілих та свідків у здоровому альянсі. Дж. Герман вважає, що для кожної людини, що стала жертвою психологічного насилля, таким соціальним контекстом є</w:t>
      </w:r>
      <w:r>
        <w:rPr>
          <w:rFonts w:ascii="Times New Roman" w:eastAsia="Times New Roman" w:hAnsi="Times New Roman" w:cs="Times New Roman"/>
          <w:color w:val="000000"/>
          <w:sz w:val="28"/>
          <w:szCs w:val="28"/>
        </w:rPr>
        <w:t xml:space="preserve"> стосунки з друзями, близькими людьми та членами сім’ї, а для суспільства загалом цей контекст створюється за допомогою політичних рухів, які дають слово безправним [66, с. 20].</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проаналізувати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підсумувати такі визначення психічної травми, то можемо</w:t>
      </w:r>
      <w:r>
        <w:rPr>
          <w:rFonts w:ascii="Times New Roman" w:eastAsia="Times New Roman" w:hAnsi="Times New Roman" w:cs="Times New Roman"/>
          <w:color w:val="000000"/>
          <w:sz w:val="28"/>
          <w:szCs w:val="28"/>
        </w:rPr>
        <w:t xml:space="preserve"> узагальнити, що на поточний момент психічна травма описується як стан дуже сильного переляку, що його переживає індивід, коли стикається з раптовою загрозливою подією, яка переважає можливості людини і через те є неконтрольованою, і на неї неможливо ефект</w:t>
      </w:r>
      <w:r>
        <w:rPr>
          <w:rFonts w:ascii="Times New Roman" w:eastAsia="Times New Roman" w:hAnsi="Times New Roman" w:cs="Times New Roman"/>
          <w:color w:val="000000"/>
          <w:sz w:val="28"/>
          <w:szCs w:val="28"/>
        </w:rPr>
        <w:t xml:space="preserve">ивно відреагувати. Це як прорив людського </w:t>
      </w:r>
      <w:r>
        <w:rPr>
          <w:rFonts w:ascii="Times New Roman" w:eastAsia="Times New Roman" w:hAnsi="Times New Roman" w:cs="Times New Roman"/>
          <w:sz w:val="28"/>
          <w:szCs w:val="28"/>
        </w:rPr>
        <w:t>захисного бар’єра</w:t>
      </w:r>
      <w:r>
        <w:rPr>
          <w:rFonts w:ascii="Times New Roman" w:eastAsia="Times New Roman" w:hAnsi="Times New Roman" w:cs="Times New Roman"/>
          <w:color w:val="000000"/>
          <w:sz w:val="28"/>
          <w:szCs w:val="28"/>
        </w:rPr>
        <w:t xml:space="preserve">, що оберігає людину та обмежує вплив на психіку, і цей прорив супроводжується сильним відчуттям тривоги, безпорадності, невизначеності, втратою здатності до саморегуляції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смислу подальшої життєдіяльності [57, </w:t>
      </w:r>
      <w:r>
        <w:rPr>
          <w:rFonts w:ascii="Times New Roman" w:eastAsia="Times New Roman" w:hAnsi="Times New Roman" w:cs="Times New Roman"/>
          <w:sz w:val="28"/>
          <w:szCs w:val="28"/>
        </w:rPr>
        <w:t>с. 70</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 Католик та І. Корнієнко враховуючи проблеми, пов’язані з травматичним процесом, виділяють наступні психотравмуючі ситуації: військові дії, стихійні лиха, екологічні та техногенні катастрофи, пожежі, теракти</w:t>
      </w:r>
      <w:r>
        <w:rPr>
          <w:rFonts w:ascii="Times New Roman" w:eastAsia="Times New Roman" w:hAnsi="Times New Roman" w:cs="Times New Roman"/>
          <w:color w:val="000000"/>
          <w:sz w:val="28"/>
          <w:szCs w:val="28"/>
        </w:rPr>
        <w:t>, присутність при насильницькій смерті інших людей, нещасні випадки, сексуальне насильство, раптова поява небезпечних для життя захворювань, напад [26].</w:t>
      </w:r>
    </w:p>
    <w:p w:rsidR="00040977" w:rsidRDefault="00541B4A">
      <w:pPr>
        <w:pStyle w:val="ac"/>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 Пов’якель вирізняє такі </w:t>
      </w:r>
      <w:r>
        <w:rPr>
          <w:rFonts w:ascii="Times New Roman" w:hAnsi="Times New Roman" w:cs="Times New Roman"/>
          <w:i/>
          <w:sz w:val="28"/>
          <w:szCs w:val="28"/>
        </w:rPr>
        <w:t>види психотравми</w:t>
      </w:r>
      <w:r>
        <w:rPr>
          <w:rFonts w:ascii="Times New Roman" w:hAnsi="Times New Roman" w:cs="Times New Roman"/>
          <w:sz w:val="28"/>
          <w:szCs w:val="28"/>
        </w:rPr>
        <w:t>, як:</w:t>
      </w:r>
    </w:p>
    <w:p w:rsidR="00040977" w:rsidRDefault="00541B4A">
      <w:pPr>
        <w:pStyle w:val="ac"/>
        <w:numPr>
          <w:ilvl w:val="0"/>
          <w:numId w:val="5"/>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гострі, що пов’язані з одноразовими, стрімко чинними н</w:t>
      </w:r>
      <w:r>
        <w:rPr>
          <w:rFonts w:ascii="Times New Roman" w:hAnsi="Times New Roman" w:cs="Times New Roman"/>
          <w:sz w:val="28"/>
          <w:szCs w:val="28"/>
        </w:rPr>
        <w:t xml:space="preserve">адсильними подразниками (стихійне лихо, переляк, конфлікт); </w:t>
      </w:r>
    </w:p>
    <w:p w:rsidR="00040977" w:rsidRDefault="00541B4A">
      <w:pPr>
        <w:pStyle w:val="ac"/>
        <w:numPr>
          <w:ilvl w:val="0"/>
          <w:numId w:val="5"/>
        </w:numPr>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хронічні – викликані відносно слабкими, але тривало діючими, часто повторювальними подразниками (ізоляція, емоційна депривація).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описі форм і видів психотравми важливим є врахування того, на</w:t>
      </w:r>
      <w:r>
        <w:rPr>
          <w:rFonts w:ascii="Times New Roman" w:eastAsia="Times New Roman" w:hAnsi="Times New Roman" w:cs="Times New Roman"/>
          <w:color w:val="000000"/>
          <w:sz w:val="28"/>
          <w:szCs w:val="28"/>
        </w:rPr>
        <w:t xml:space="preserve"> яку систему </w:t>
      </w:r>
      <w:r>
        <w:rPr>
          <w:rFonts w:ascii="Times New Roman" w:eastAsia="Times New Roman" w:hAnsi="Times New Roman" w:cs="Times New Roman"/>
          <w:sz w:val="28"/>
          <w:szCs w:val="28"/>
        </w:rPr>
        <w:t>вагомих</w:t>
      </w:r>
      <w:r>
        <w:rPr>
          <w:rFonts w:ascii="Times New Roman" w:eastAsia="Times New Roman" w:hAnsi="Times New Roman" w:cs="Times New Roman"/>
          <w:color w:val="000000"/>
          <w:sz w:val="28"/>
          <w:szCs w:val="28"/>
        </w:rPr>
        <w:t xml:space="preserve"> переживань і особистісних сенсів був здійснений психотравмуючий вплив [63, с. 102].</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Н. Пов’якель наголошувала, що особливу роль у формуванні особистості мають психотравми дитинства, що часто виявляють вплив на весь життєвий шл</w:t>
      </w:r>
      <w:r>
        <w:rPr>
          <w:rFonts w:ascii="Times New Roman" w:eastAsia="Times New Roman" w:hAnsi="Times New Roman" w:cs="Times New Roman"/>
          <w:color w:val="000000"/>
          <w:sz w:val="28"/>
          <w:szCs w:val="28"/>
        </w:rPr>
        <w:t xml:space="preserve">ях особистості, на становлення Я-образу, адекватність самооцінки, формування </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 xml:space="preserve">-концепції. Серед </w:t>
      </w:r>
      <w:r>
        <w:rPr>
          <w:rFonts w:ascii="Times New Roman" w:eastAsia="Times New Roman" w:hAnsi="Times New Roman" w:cs="Times New Roman"/>
          <w:i/>
          <w:color w:val="000000"/>
          <w:sz w:val="28"/>
          <w:szCs w:val="28"/>
        </w:rPr>
        <w:t>дитячих психотравм</w:t>
      </w:r>
      <w:r>
        <w:rPr>
          <w:rFonts w:ascii="Times New Roman" w:eastAsia="Times New Roman" w:hAnsi="Times New Roman" w:cs="Times New Roman"/>
          <w:color w:val="000000"/>
          <w:sz w:val="28"/>
          <w:szCs w:val="28"/>
        </w:rPr>
        <w:t xml:space="preserve"> розрізняють:</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 xml:space="preserve">емоційну образу; </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 xml:space="preserve">пряму і непряму агресію, що виявляється в ігноруванні потреб дитини; </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 xml:space="preserve">ізоляцію; </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 xml:space="preserve">емоційну деривацію; </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 xml:space="preserve">неприйняття дитини; </w:t>
      </w:r>
    </w:p>
    <w:p w:rsidR="00040977" w:rsidRDefault="00541B4A">
      <w:pPr>
        <w:pStyle w:val="ac"/>
        <w:numPr>
          <w:ilvl w:val="0"/>
          <w:numId w:val="6"/>
        </w:numPr>
        <w:spacing w:line="360" w:lineRule="auto"/>
        <w:ind w:left="0" w:firstLine="851"/>
        <w:rPr>
          <w:rStyle w:val="a3"/>
          <w:rFonts w:ascii="Times New Roman" w:hAnsi="Times New Roman" w:cs="Times New Roman"/>
          <w:i w:val="0"/>
          <w:sz w:val="28"/>
          <w:szCs w:val="28"/>
        </w:rPr>
      </w:pPr>
      <w:r>
        <w:rPr>
          <w:rStyle w:val="a3"/>
          <w:rFonts w:ascii="Times New Roman" w:hAnsi="Times New Roman" w:cs="Times New Roman"/>
          <w:i w:val="0"/>
          <w:sz w:val="28"/>
          <w:szCs w:val="28"/>
        </w:rPr>
        <w:t>приниження та терор дитини [62, с. 102-103].</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 Тарабрина виділяє два </w:t>
      </w:r>
      <w:r>
        <w:rPr>
          <w:rFonts w:ascii="Times New Roman" w:eastAsia="Times New Roman" w:hAnsi="Times New Roman" w:cs="Times New Roman"/>
          <w:i/>
          <w:color w:val="000000"/>
          <w:sz w:val="28"/>
          <w:szCs w:val="28"/>
        </w:rPr>
        <w:t>типи психотравмуючих подій</w:t>
      </w:r>
      <w:r>
        <w:rPr>
          <w:rFonts w:ascii="Times New Roman" w:eastAsia="Times New Roman" w:hAnsi="Times New Roman" w:cs="Times New Roman"/>
          <w:color w:val="000000"/>
          <w:sz w:val="28"/>
          <w:szCs w:val="28"/>
        </w:rPr>
        <w:t xml:space="preserve">: короткострокову і постійну (повторювану) [67, с. 21].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Тип 1.</w:t>
      </w:r>
      <w:r>
        <w:rPr>
          <w:rFonts w:ascii="Times New Roman" w:eastAsia="Times New Roman" w:hAnsi="Times New Roman" w:cs="Times New Roman"/>
          <w:color w:val="000000"/>
          <w:sz w:val="28"/>
          <w:szCs w:val="28"/>
        </w:rPr>
        <w:t xml:space="preserve"> Короткострокова, несподівана травматична подія (сексуальне насильство, прир</w:t>
      </w:r>
      <w:r>
        <w:rPr>
          <w:rFonts w:ascii="Times New Roman" w:eastAsia="Times New Roman" w:hAnsi="Times New Roman" w:cs="Times New Roman"/>
          <w:color w:val="000000"/>
          <w:sz w:val="28"/>
          <w:szCs w:val="28"/>
        </w:rPr>
        <w:t>одні катастрофи, ДТП, вибухи, стрілянина).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 xml:space="preserve"> Тип 2.</w:t>
      </w:r>
      <w:r>
        <w:rPr>
          <w:rFonts w:ascii="Times New Roman" w:eastAsia="Times New Roman" w:hAnsi="Times New Roman" w:cs="Times New Roman"/>
          <w:color w:val="000000"/>
          <w:sz w:val="28"/>
          <w:szCs w:val="28"/>
        </w:rPr>
        <w:t xml:space="preserve"> Постійний вплив з повторенням травматичного стресора – серійна травматизація або пролонгована травматична подія (повторювана травматична дія).]</w:t>
      </w:r>
    </w:p>
    <w:p w:rsidR="00040977" w:rsidRDefault="00541B4A">
      <w:pPr>
        <w:pStyle w:val="ac"/>
        <w:spacing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А. Оверченко </w:t>
      </w:r>
      <w:r>
        <w:rPr>
          <w:rFonts w:ascii="Times New Roman" w:hAnsi="Times New Roman" w:cs="Times New Roman"/>
          <w:i/>
          <w:sz w:val="28"/>
          <w:szCs w:val="28"/>
        </w:rPr>
        <w:t>травматичні події</w:t>
      </w:r>
      <w:r>
        <w:rPr>
          <w:rFonts w:ascii="Times New Roman" w:hAnsi="Times New Roman" w:cs="Times New Roman"/>
          <w:sz w:val="28"/>
          <w:szCs w:val="28"/>
        </w:rPr>
        <w:t xml:space="preserve"> поділяє на:</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фізичне насильство,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втрата близьких,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зґвалтування,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автомобільні аварії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 xml:space="preserve">смерть,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lastRenderedPageBreak/>
        <w:t xml:space="preserve">загроза смерті, </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серйозні травми</w:t>
      </w:r>
    </w:p>
    <w:p w:rsidR="00040977" w:rsidRDefault="00541B4A">
      <w:pPr>
        <w:pStyle w:val="ac"/>
        <w:numPr>
          <w:ilvl w:val="0"/>
          <w:numId w:val="7"/>
        </w:numPr>
        <w:spacing w:line="360" w:lineRule="auto"/>
        <w:ind w:left="0" w:firstLine="851"/>
        <w:rPr>
          <w:rFonts w:ascii="Times New Roman" w:hAnsi="Times New Roman" w:cs="Times New Roman"/>
          <w:sz w:val="28"/>
          <w:szCs w:val="28"/>
        </w:rPr>
      </w:pPr>
      <w:r>
        <w:rPr>
          <w:rFonts w:ascii="Times New Roman" w:hAnsi="Times New Roman" w:cs="Times New Roman"/>
          <w:sz w:val="28"/>
          <w:szCs w:val="28"/>
        </w:rPr>
        <w:t>загроза фізичній цілісності особистості [51].</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w:t>
      </w:r>
      <w:r>
        <w:rPr>
          <w:rFonts w:ascii="Times New Roman" w:eastAsia="Times New Roman" w:hAnsi="Times New Roman" w:cs="Times New Roman"/>
          <w:i/>
          <w:color w:val="000000"/>
          <w:sz w:val="28"/>
          <w:szCs w:val="28"/>
        </w:rPr>
        <w:t>характером дії</w:t>
      </w:r>
      <w:r>
        <w:rPr>
          <w:rFonts w:ascii="Times New Roman" w:eastAsia="Times New Roman" w:hAnsi="Times New Roman" w:cs="Times New Roman"/>
          <w:color w:val="000000"/>
          <w:sz w:val="28"/>
          <w:szCs w:val="28"/>
        </w:rPr>
        <w:t xml:space="preserve"> Дж. Герман психотравмуючі впливи класифікував за 3 видами: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за інтенсивн</w:t>
      </w:r>
      <w:r>
        <w:rPr>
          <w:rFonts w:ascii="Times New Roman" w:eastAsia="Times New Roman" w:hAnsi="Times New Roman" w:cs="Times New Roman"/>
          <w:color w:val="000000"/>
          <w:sz w:val="28"/>
          <w:szCs w:val="28"/>
        </w:rPr>
        <w:t xml:space="preserve">істю впливу – масовані (катастрофічні), раптові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гострі, які пригнічують адаптаційні можливості людини;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за соціально-значущими наслідками – вузькоспрямовані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багатопланові дії, внаслідок чого змінюється соціальна позиція людини (повага до людей, ви</w:t>
      </w:r>
      <w:r>
        <w:rPr>
          <w:rFonts w:ascii="Times New Roman" w:eastAsia="Times New Roman" w:hAnsi="Times New Roman" w:cs="Times New Roman"/>
          <w:color w:val="000000"/>
          <w:sz w:val="28"/>
          <w:szCs w:val="28"/>
        </w:rPr>
        <w:t xml:space="preserve">нагороди, можливість самоствердження, соціальний престиж;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за особистими наслідками – біологічні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особистісно-руйнівні, які зумовлюють виникнення неврозів і психосоматичних захворювань» [15 с. 365].</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 Кеслер дає класифікацію психологічних травм залежн</w:t>
      </w:r>
      <w:r>
        <w:rPr>
          <w:rFonts w:ascii="Times New Roman" w:eastAsia="Times New Roman" w:hAnsi="Times New Roman" w:cs="Times New Roman"/>
          <w:color w:val="000000"/>
          <w:sz w:val="28"/>
          <w:szCs w:val="28"/>
        </w:rPr>
        <w:t xml:space="preserve">о від їх частоти та прогностичного значення для розвитку ПТСР в американській репрезентативній вибірці. За </w:t>
      </w:r>
      <w:r>
        <w:rPr>
          <w:rFonts w:ascii="Times New Roman" w:eastAsia="Times New Roman" w:hAnsi="Times New Roman" w:cs="Times New Roman"/>
          <w:i/>
          <w:color w:val="000000"/>
          <w:sz w:val="28"/>
          <w:szCs w:val="28"/>
        </w:rPr>
        <w:t>частотою провідного травмуючого фактора</w:t>
      </w:r>
      <w:r>
        <w:rPr>
          <w:rFonts w:ascii="Times New Roman" w:eastAsia="Times New Roman" w:hAnsi="Times New Roman" w:cs="Times New Roman"/>
          <w:color w:val="000000"/>
          <w:sz w:val="28"/>
          <w:szCs w:val="28"/>
        </w:rPr>
        <w:t xml:space="preserve"> ушкодження класифікують у порядку убування: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бути свідком насильства або нещасного випадку;</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аварії та неща</w:t>
      </w:r>
      <w:r>
        <w:rPr>
          <w:rFonts w:ascii="Times New Roman" w:eastAsia="Times New Roman" w:hAnsi="Times New Roman" w:cs="Times New Roman"/>
          <w:color w:val="000000"/>
          <w:sz w:val="28"/>
          <w:szCs w:val="28"/>
        </w:rPr>
        <w:t>сні випадки;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пожежі та стихійні лиха;</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погроза застосування зброї;</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фізичне насильство;</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сексуальні домагання;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зґвалтування;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жорстоке поводження;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участь у бойових діях;</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зневага людиною [86, </w:t>
      </w:r>
      <w:r>
        <w:rPr>
          <w:rFonts w:ascii="Times New Roman" w:eastAsia="Times New Roman" w:hAnsi="Times New Roman" w:cs="Times New Roman"/>
          <w:sz w:val="28"/>
          <w:szCs w:val="28"/>
        </w:rPr>
        <w:t>с. 21</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 Резнікова аналізує психологічні травми, які відрізняються </w:t>
      </w:r>
      <w:r>
        <w:rPr>
          <w:rFonts w:ascii="Times New Roman" w:eastAsia="Times New Roman" w:hAnsi="Times New Roman" w:cs="Times New Roman"/>
          <w:sz w:val="28"/>
          <w:szCs w:val="28"/>
        </w:rPr>
        <w:t>залежно від</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1) кількісних критеріїв (сила, тривалість);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змісту;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джерела (людина, природа).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першим критерієм виділяють наступні види психологічної травми: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шок, надсильна, масивна</w:t>
      </w:r>
      <w:r>
        <w:rPr>
          <w:rFonts w:ascii="Times New Roman" w:eastAsia="Times New Roman" w:hAnsi="Times New Roman" w:cs="Times New Roman"/>
          <w:color w:val="000000"/>
          <w:sz w:val="28"/>
          <w:szCs w:val="28"/>
        </w:rPr>
        <w:t xml:space="preserve"> (катастрофічна) і раптова психологічна травма;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психотравмуючі ситуації, пов’язані з короткочасними діями; ситуативно гострі, несподівані, які різнобічно залучають людину (пов’язані з втратою соціального престижу, з втратою самоствердження);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хроніч</w:t>
      </w:r>
      <w:r>
        <w:rPr>
          <w:rFonts w:ascii="Times New Roman" w:eastAsia="Times New Roman" w:hAnsi="Times New Roman" w:cs="Times New Roman"/>
          <w:color w:val="000000"/>
          <w:sz w:val="28"/>
          <w:szCs w:val="28"/>
        </w:rPr>
        <w:t xml:space="preserve">ні психотравмуючі ситуації; трансформаційні стани протягом багатьох років життя (усвідомлені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переборні або несвідомі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незмінні) [64, с.12].</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sz w:val="28"/>
          <w:szCs w:val="28"/>
        </w:rPr>
        <w:t>погляду</w:t>
      </w:r>
      <w:r>
        <w:rPr>
          <w:rFonts w:ascii="Times New Roman" w:eastAsia="Times New Roman" w:hAnsi="Times New Roman" w:cs="Times New Roman"/>
          <w:color w:val="000000"/>
          <w:sz w:val="28"/>
          <w:szCs w:val="28"/>
        </w:rPr>
        <w:t xml:space="preserve"> змісту психологічної травми Ф. Рупперт розрізняє: екзистенціальну травму (насильство, нещасний випадок</w:t>
      </w:r>
      <w:r>
        <w:rPr>
          <w:rFonts w:ascii="Times New Roman" w:eastAsia="Times New Roman" w:hAnsi="Times New Roman" w:cs="Times New Roman"/>
          <w:color w:val="000000"/>
          <w:sz w:val="28"/>
          <w:szCs w:val="28"/>
        </w:rPr>
        <w:t xml:space="preserve">), травму втрати, травму прихильності (відмова від любові та уваги), травму системних стосунків (інцест, вбивства) [64, </w:t>
      </w:r>
      <w:r>
        <w:rPr>
          <w:rFonts w:ascii="Times New Roman" w:eastAsia="Times New Roman" w:hAnsi="Times New Roman" w:cs="Times New Roman"/>
          <w:sz w:val="28"/>
          <w:szCs w:val="28"/>
        </w:rPr>
        <w:t>с. 12-13</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Психологічні травми, на думку П. Горностая, також можна поділити на наступні </w:t>
      </w:r>
      <w:r>
        <w:rPr>
          <w:rFonts w:ascii="Times New Roman" w:eastAsia="Times New Roman" w:hAnsi="Times New Roman" w:cs="Times New Roman"/>
          <w:i/>
          <w:color w:val="000000"/>
          <w:sz w:val="28"/>
          <w:szCs w:val="28"/>
        </w:rPr>
        <w:t>види</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гостра травма: короткочасна, але сильн</w:t>
      </w:r>
      <w:r>
        <w:rPr>
          <w:rFonts w:ascii="Times New Roman" w:eastAsia="Times New Roman" w:hAnsi="Times New Roman" w:cs="Times New Roman"/>
          <w:color w:val="000000"/>
          <w:sz w:val="28"/>
          <w:szCs w:val="28"/>
        </w:rPr>
        <w:t>а подія, яка призводить до психологічної травми, наприклад, стихійне лихо, аварія, насильство;</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хронічна травма: тривалий або повторюваний негативний досвід, який призводить до психологічної травми, наприклад, жорстоке поводження з дітьми, знущання, війна</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комплексна травма: поєднання хронічної та гострої травми, що може призвести до більш серйозних наслідків для психічного здоров’я [18, </w:t>
      </w:r>
      <w:r>
        <w:rPr>
          <w:rFonts w:ascii="Times New Roman" w:eastAsia="Times New Roman" w:hAnsi="Times New Roman" w:cs="Times New Roman"/>
          <w:sz w:val="28"/>
          <w:szCs w:val="28"/>
        </w:rPr>
        <w:t>с. 91</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класифікації І. К. Силеньок на підставі аналізу втрати свободи взаємодії з оточенням виділяються три </w:t>
      </w:r>
      <w:r>
        <w:rPr>
          <w:rFonts w:ascii="Times New Roman" w:eastAsia="Times New Roman" w:hAnsi="Times New Roman" w:cs="Times New Roman"/>
          <w:i/>
          <w:color w:val="000000"/>
          <w:sz w:val="28"/>
          <w:szCs w:val="28"/>
        </w:rPr>
        <w:t>типи п</w:t>
      </w:r>
      <w:r>
        <w:rPr>
          <w:rFonts w:ascii="Times New Roman" w:eastAsia="Times New Roman" w:hAnsi="Times New Roman" w:cs="Times New Roman"/>
          <w:i/>
          <w:color w:val="000000"/>
          <w:sz w:val="28"/>
          <w:szCs w:val="28"/>
        </w:rPr>
        <w:t>сихологічних травм</w:t>
      </w:r>
      <w:r>
        <w:rPr>
          <w:rFonts w:ascii="Times New Roman" w:eastAsia="Times New Roman" w:hAnsi="Times New Roman" w:cs="Times New Roman"/>
          <w:color w:val="000000"/>
          <w:sz w:val="28"/>
          <w:szCs w:val="28"/>
        </w:rPr>
        <w:t>:</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травма фізичного типу, що стосується порушень цілісності фізичних кордонів людини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пов’язаних з цим переживань;</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2) травма </w:t>
      </w:r>
      <w:r>
        <w:rPr>
          <w:rFonts w:ascii="Times New Roman" w:eastAsia="Times New Roman" w:hAnsi="Times New Roman" w:cs="Times New Roman"/>
          <w:sz w:val="28"/>
          <w:szCs w:val="28"/>
        </w:rPr>
        <w:t>нарцисичного</w:t>
      </w:r>
      <w:r>
        <w:rPr>
          <w:rFonts w:ascii="Times New Roman" w:eastAsia="Times New Roman" w:hAnsi="Times New Roman" w:cs="Times New Roman"/>
          <w:color w:val="000000"/>
          <w:sz w:val="28"/>
          <w:szCs w:val="28"/>
        </w:rPr>
        <w:t xml:space="preserve"> типу, яка зачіпає «Его» людини, що супроводжується руйнуванням внутрішньої цілісності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перешко</w:t>
      </w:r>
      <w:r>
        <w:rPr>
          <w:rFonts w:ascii="Times New Roman" w:eastAsia="Times New Roman" w:hAnsi="Times New Roman" w:cs="Times New Roman"/>
          <w:color w:val="000000"/>
          <w:sz w:val="28"/>
          <w:szCs w:val="28"/>
        </w:rPr>
        <w:t>джає формуванню ідентичності;</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травма соціальних стосунків, що </w:t>
      </w:r>
      <w:r>
        <w:rPr>
          <w:rFonts w:ascii="Times New Roman" w:eastAsia="Times New Roman" w:hAnsi="Times New Roman" w:cs="Times New Roman"/>
          <w:sz w:val="28"/>
          <w:szCs w:val="28"/>
        </w:rPr>
        <w:t>належить до руйнування</w:t>
      </w:r>
      <w:r>
        <w:rPr>
          <w:rFonts w:ascii="Times New Roman" w:eastAsia="Times New Roman" w:hAnsi="Times New Roman" w:cs="Times New Roman"/>
          <w:color w:val="000000"/>
          <w:sz w:val="28"/>
          <w:szCs w:val="28"/>
        </w:rPr>
        <w:t xml:space="preserve"> цілісної картини соціального світу і рольових зв’язків в ньому [107].</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поняття психотравми вивчається в рамках психології, медицини та психотерапії, і хоча в </w:t>
      </w:r>
      <w:r>
        <w:rPr>
          <w:rFonts w:ascii="Times New Roman" w:eastAsia="Times New Roman" w:hAnsi="Times New Roman" w:cs="Times New Roman"/>
          <w:color w:val="000000"/>
          <w:sz w:val="28"/>
          <w:szCs w:val="28"/>
        </w:rPr>
        <w:t>кожній сфері є свої підходи до визначення та класифікації психотравм, їх спільною рисою є розуміння психотравми як надзвичайного досвіду, що перевищує адаптивні можливості людини і може вплинути на її емоційний стан, поведінку та світосприйняття. Види псих</w:t>
      </w:r>
      <w:r>
        <w:rPr>
          <w:rFonts w:ascii="Times New Roman" w:eastAsia="Times New Roman" w:hAnsi="Times New Roman" w:cs="Times New Roman"/>
          <w:color w:val="000000"/>
          <w:sz w:val="28"/>
          <w:szCs w:val="28"/>
        </w:rPr>
        <w:t>отравмуючих подій класифікуються за кількома критеріями: за інтенсивністю – події можуть бути гострими (аварії, фізичне або сексуальне насильство) чи хронічними (тривале психологічне насильство, умови бідності); за природою походження – поділяються на прир</w:t>
      </w:r>
      <w:r>
        <w:rPr>
          <w:rFonts w:ascii="Times New Roman" w:eastAsia="Times New Roman" w:hAnsi="Times New Roman" w:cs="Times New Roman"/>
          <w:color w:val="000000"/>
          <w:sz w:val="28"/>
          <w:szCs w:val="28"/>
        </w:rPr>
        <w:t xml:space="preserve">одні (стихійні лиха) і техногенні (аварії, катастрофи, війни), соціальні (зазіхання на життя або здоров’я людини в умовах міжособистісних або соціальних конфліктів); за впливом на особистість – виділяються події, що зачіпають базові потреби (загроза життю </w:t>
      </w:r>
      <w:r>
        <w:rPr>
          <w:rFonts w:ascii="Times New Roman" w:eastAsia="Times New Roman" w:hAnsi="Times New Roman" w:cs="Times New Roman"/>
          <w:color w:val="000000"/>
          <w:sz w:val="28"/>
          <w:szCs w:val="28"/>
        </w:rPr>
        <w:t>чи здоров’ю), а також події, що впливають на важливі цінності та етичні принципи людини, змінюючи її світогляд та самооцінку.</w:t>
      </w:r>
    </w:p>
    <w:p w:rsidR="00040977" w:rsidRDefault="00040977">
      <w:pPr>
        <w:spacing w:after="0" w:line="360" w:lineRule="auto"/>
        <w:ind w:left="20" w:right="20" w:firstLine="700"/>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0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1.3. Вплив психотравмуючих подій на систему життєвих перспектив особистості</w:t>
      </w:r>
    </w:p>
    <w:p w:rsidR="00040977" w:rsidRDefault="00040977">
      <w:pPr>
        <w:spacing w:after="0" w:line="360" w:lineRule="auto"/>
        <w:ind w:left="20" w:right="20" w:firstLine="700"/>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Зіткнення з травмуючою ситуацією та проживання її може призводити до змістовних змін у системі життєвих перспектив особистості, що виражаються у трансформації ставлення людини до життя та тимчасових модусів; змінюється </w:t>
      </w:r>
      <w:r>
        <w:rPr>
          <w:rFonts w:ascii="Times New Roman" w:eastAsia="Times New Roman" w:hAnsi="Times New Roman" w:cs="Times New Roman"/>
          <w:sz w:val="28"/>
          <w:szCs w:val="28"/>
        </w:rPr>
        <w:t>важливість</w:t>
      </w:r>
      <w:r>
        <w:rPr>
          <w:rFonts w:ascii="Times New Roman" w:eastAsia="Times New Roman" w:hAnsi="Times New Roman" w:cs="Times New Roman"/>
          <w:color w:val="000000"/>
          <w:sz w:val="28"/>
          <w:szCs w:val="28"/>
        </w:rPr>
        <w:t xml:space="preserve"> та оцінка деяких подій, як</w:t>
      </w:r>
      <w:r>
        <w:rPr>
          <w:rFonts w:ascii="Times New Roman" w:eastAsia="Times New Roman" w:hAnsi="Times New Roman" w:cs="Times New Roman"/>
          <w:color w:val="000000"/>
          <w:sz w:val="28"/>
          <w:szCs w:val="28"/>
        </w:rPr>
        <w:t xml:space="preserve">ісь події виходять на передній план, інші ж втрачають свою </w:t>
      </w:r>
      <w:r>
        <w:rPr>
          <w:rFonts w:ascii="Times New Roman" w:eastAsia="Times New Roman" w:hAnsi="Times New Roman" w:cs="Times New Roman"/>
          <w:sz w:val="28"/>
          <w:szCs w:val="28"/>
        </w:rPr>
        <w:t>змістовність</w:t>
      </w:r>
      <w:r>
        <w:rPr>
          <w:rFonts w:ascii="Times New Roman" w:eastAsia="Times New Roman" w:hAnsi="Times New Roman" w:cs="Times New Roman"/>
          <w:color w:val="000000"/>
          <w:sz w:val="28"/>
          <w:szCs w:val="28"/>
        </w:rPr>
        <w:t xml:space="preserve">, відбувається переоцінка життєвих смислів, переглядаються цінності, ідеали, переконання, трансформується життєва філософія особистості, її ставлення до минулого та </w:t>
      </w:r>
      <w:r>
        <w:rPr>
          <w:rFonts w:ascii="Times New Roman" w:eastAsia="Times New Roman" w:hAnsi="Times New Roman" w:cs="Times New Roman"/>
          <w:color w:val="000000"/>
          <w:sz w:val="28"/>
          <w:szCs w:val="28"/>
        </w:rPr>
        <w:lastRenderedPageBreak/>
        <w:t>майбутнього, цілі та</w:t>
      </w:r>
      <w:r>
        <w:rPr>
          <w:rFonts w:ascii="Times New Roman" w:eastAsia="Times New Roman" w:hAnsi="Times New Roman" w:cs="Times New Roman"/>
          <w:color w:val="000000"/>
          <w:sz w:val="28"/>
          <w:szCs w:val="28"/>
        </w:rPr>
        <w:t xml:space="preserve"> плани на майбутнє можуть коригуватися незначно, а можуть знецінюватись і змінюватися на нові.</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будь-якому випадку, під час впливу всіх травматичних ситуацій відбувається зміна життєвої перспективи, іноді це має тимчасовий ситуативний характер і якщо інди</w:t>
      </w:r>
      <w:r>
        <w:rPr>
          <w:rFonts w:ascii="Times New Roman" w:eastAsia="Times New Roman" w:hAnsi="Times New Roman" w:cs="Times New Roman"/>
          <w:color w:val="000000"/>
          <w:sz w:val="28"/>
          <w:szCs w:val="28"/>
        </w:rPr>
        <w:t>віду вистачає ресурсу для подолання кризи, то зміни бувають незначні. Але бувають випадки сильного емоційного удару, тоді зміни у структурі життєвої перспективи істотні, тобто несуть травматичний характер із порушенням звичного укладу, колишніх стереотипів</w:t>
      </w:r>
      <w:r>
        <w:rPr>
          <w:rFonts w:ascii="Times New Roman" w:eastAsia="Times New Roman" w:hAnsi="Times New Roman" w:cs="Times New Roman"/>
          <w:color w:val="000000"/>
          <w:sz w:val="28"/>
          <w:szCs w:val="28"/>
        </w:rPr>
        <w:t>, відбувається «крах життєвої перспективи.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 Вагні зі співавторами описують, що психотравмуючі події неминуче змушують людину переоцінювати свій життєвий шлях і плани, що призводить до постійної трансформації системи життєвих перспектив. У практиці психол</w:t>
      </w:r>
      <w:r>
        <w:rPr>
          <w:rFonts w:ascii="Times New Roman" w:eastAsia="Times New Roman" w:hAnsi="Times New Roman" w:cs="Times New Roman"/>
          <w:color w:val="000000"/>
          <w:sz w:val="28"/>
          <w:szCs w:val="28"/>
        </w:rPr>
        <w:t>огів і психотерапевтів все більшого значення набуває детальне вивчення зміни життєвих перспектив після психотравми. Після цього процесу, який включає негативний досвід або події, життєві перспективи людини можуть змінитися на адаптивний тип, якщо умови є с</w:t>
      </w:r>
      <w:r>
        <w:rPr>
          <w:rFonts w:ascii="Times New Roman" w:eastAsia="Times New Roman" w:hAnsi="Times New Roman" w:cs="Times New Roman"/>
          <w:color w:val="000000"/>
          <w:sz w:val="28"/>
          <w:szCs w:val="28"/>
        </w:rPr>
        <w:t xml:space="preserve">приятливими. Ця зміна супроводжується переглядом і переоцінкою нових смислів і цінностей життя, а також пошуком нових можливостей. </w:t>
      </w:r>
      <w:r>
        <w:rPr>
          <w:rFonts w:ascii="Times New Roman" w:eastAsia="Times New Roman" w:hAnsi="Times New Roman" w:cs="Times New Roman"/>
          <w:sz w:val="28"/>
          <w:szCs w:val="28"/>
        </w:rPr>
        <w:t>Своєю чергою</w:t>
      </w:r>
      <w:r>
        <w:rPr>
          <w:rFonts w:ascii="Times New Roman" w:eastAsia="Times New Roman" w:hAnsi="Times New Roman" w:cs="Times New Roman"/>
          <w:color w:val="000000"/>
          <w:sz w:val="28"/>
          <w:szCs w:val="28"/>
        </w:rPr>
        <w:t>, цей процес сприяє посттравматичному росту, що означає позитивні зміни в особистості після травматичної події, т</w:t>
      </w:r>
      <w:r>
        <w:rPr>
          <w:rFonts w:ascii="Times New Roman" w:eastAsia="Times New Roman" w:hAnsi="Times New Roman" w:cs="Times New Roman"/>
          <w:color w:val="000000"/>
          <w:sz w:val="28"/>
          <w:szCs w:val="28"/>
        </w:rPr>
        <w:t>акі як зміцнення особистих ресурсів, підвищення самооцінки та здатність до відновлення [110].</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 Гаврилець зазначає, що травма супроводжується наступними процесами в організмі людини: повністю вимикається кора головного мозку разом з мовним центром; відбув</w:t>
      </w:r>
      <w:r>
        <w:rPr>
          <w:rFonts w:ascii="Times New Roman" w:eastAsia="Times New Roman" w:hAnsi="Times New Roman" w:cs="Times New Roman"/>
          <w:color w:val="000000"/>
          <w:sz w:val="28"/>
          <w:szCs w:val="28"/>
        </w:rPr>
        <w:t xml:space="preserve">ається роз’єднання систем пам’яті, що не дозволяє зберегти свідомі спогади про травматичну ситуацію як цілісний досвід; травматична подія запам’ятовується у всій повноті досвіду (почуття, відчуття, думки, образи); травматичний досвід зберігається в м’язах </w:t>
      </w:r>
      <w:r>
        <w:rPr>
          <w:rFonts w:ascii="Times New Roman" w:eastAsia="Times New Roman" w:hAnsi="Times New Roman" w:cs="Times New Roman"/>
          <w:color w:val="000000"/>
          <w:sz w:val="28"/>
          <w:szCs w:val="28"/>
        </w:rPr>
        <w:t>тіла на все життя. При одноразовій травмі зв’язки в головному мозку відновлюються. Тому найголовніше – вчасно стабілізувати стан людини [12].</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 Істмондp зі співавторами відзначили, що немає чіткого розподілу між позитивними та негативними реакціями, зазви</w:t>
      </w:r>
      <w:r>
        <w:rPr>
          <w:rFonts w:ascii="Times New Roman" w:eastAsia="Times New Roman" w:hAnsi="Times New Roman" w:cs="Times New Roman"/>
          <w:color w:val="000000"/>
          <w:sz w:val="28"/>
          <w:szCs w:val="28"/>
        </w:rPr>
        <w:t>чай спостерігається змішана реакція індивіда на певні тимчасові «погодні» фактори, перспектива може змінюватися і вказувати на зростання та страждання. У своєму дослідженні автори вважають психологічну травму «об’єктивно значущою» на основі класифікації по</w:t>
      </w:r>
      <w:r>
        <w:rPr>
          <w:rFonts w:ascii="Times New Roman" w:eastAsia="Times New Roman" w:hAnsi="Times New Roman" w:cs="Times New Roman"/>
          <w:color w:val="000000"/>
          <w:sz w:val="28"/>
          <w:szCs w:val="28"/>
        </w:rPr>
        <w:t xml:space="preserve">дій за роллю втручання, яке є значущим для більшості людей (смерть близької людини, розлучення, невиліковна хвороба). [99, с. 7-9.]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 також підтверджують A. Scoglio та C. Salhi, які відзначають сильний вплив наскрізних факторів стресу, таких як вимушене </w:t>
      </w:r>
      <w:r>
        <w:rPr>
          <w:rFonts w:ascii="Times New Roman" w:eastAsia="Times New Roman" w:hAnsi="Times New Roman" w:cs="Times New Roman"/>
          <w:color w:val="000000"/>
          <w:sz w:val="28"/>
          <w:szCs w:val="28"/>
        </w:rPr>
        <w:t>переселення (статус біженця) та адаптація до радикально нових умов життя. Причому навіть у разі об’єктивно значущих психічних травм, близькі люди, виходячи зі своїх переконань, часто знецінюють значення психологічної травми для людини, а також її стражданн</w:t>
      </w:r>
      <w:r>
        <w:rPr>
          <w:rFonts w:ascii="Times New Roman" w:eastAsia="Times New Roman" w:hAnsi="Times New Roman" w:cs="Times New Roman"/>
          <w:color w:val="000000"/>
          <w:sz w:val="28"/>
          <w:szCs w:val="28"/>
        </w:rPr>
        <w:t>я (часто до таких втрат відносяться втрата дитини, важкі розлучення). Це часто призводить до того, що люди приховують своє горе один від одного і мають проблеми з пошуком ресурсів, щоб успішно його подолати, що призводить до зниження життєвих перспектив, з</w:t>
      </w:r>
      <w:r>
        <w:rPr>
          <w:rFonts w:ascii="Times New Roman" w:eastAsia="Times New Roman" w:hAnsi="Times New Roman" w:cs="Times New Roman"/>
          <w:color w:val="000000"/>
          <w:sz w:val="28"/>
          <w:szCs w:val="28"/>
        </w:rPr>
        <w:t>осередженості на негативному минулому, депресії та інших несприятливих наслідків. Клінічні прояви гострого горя однакові в різних людей, і подібні симптоми психологічної травми лежать в основі посттравматичного стресового розладу в людей з різними типами п</w:t>
      </w:r>
      <w:r>
        <w:rPr>
          <w:rFonts w:ascii="Times New Roman" w:eastAsia="Times New Roman" w:hAnsi="Times New Roman" w:cs="Times New Roman"/>
          <w:color w:val="000000"/>
          <w:sz w:val="28"/>
          <w:szCs w:val="28"/>
        </w:rPr>
        <w:t>сихологічної травми [108].</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Цікавими видаються роздуми українського </w:t>
      </w:r>
      <w:r>
        <w:rPr>
          <w:rFonts w:ascii="Times New Roman" w:eastAsia="Times New Roman" w:hAnsi="Times New Roman" w:cs="Times New Roman"/>
          <w:sz w:val="28"/>
          <w:szCs w:val="28"/>
        </w:rPr>
        <w:t>психотерапевта</w:t>
      </w:r>
      <w:r>
        <w:rPr>
          <w:rFonts w:ascii="Times New Roman" w:eastAsia="Times New Roman" w:hAnsi="Times New Roman" w:cs="Times New Roman"/>
          <w:color w:val="000000"/>
          <w:sz w:val="28"/>
          <w:szCs w:val="28"/>
        </w:rPr>
        <w:t xml:space="preserve"> В. Климчука, який зауважує, що вплив психотравматичної події на особистість вміщує будь-яку з наступних ситуацій: особисте переживання загрози, присутність як свідок, знання </w:t>
      </w:r>
      <w:r>
        <w:rPr>
          <w:rFonts w:ascii="Times New Roman" w:eastAsia="Times New Roman" w:hAnsi="Times New Roman" w:cs="Times New Roman"/>
          <w:color w:val="000000"/>
          <w:sz w:val="28"/>
          <w:szCs w:val="28"/>
        </w:rPr>
        <w:t xml:space="preserve">про надмірні страждання або смерть близьких і родичів, а також повторне знайомство з нестерпними деталями травматичної події (коли людина бачить руйнування, людську смерть).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Інтрузії включають нав’язливі спогади, кошмари, дисоціативні реакції (флешбеки), </w:t>
      </w:r>
      <w:r>
        <w:rPr>
          <w:rFonts w:ascii="Times New Roman" w:eastAsia="Times New Roman" w:hAnsi="Times New Roman" w:cs="Times New Roman"/>
          <w:color w:val="000000"/>
          <w:sz w:val="28"/>
          <w:szCs w:val="28"/>
        </w:rPr>
        <w:t xml:space="preserve">сильний психологічний стрес і фізіологічні реакції при зіткненні </w:t>
      </w:r>
      <w:r>
        <w:rPr>
          <w:rFonts w:ascii="Times New Roman" w:eastAsia="Times New Roman" w:hAnsi="Times New Roman" w:cs="Times New Roman"/>
          <w:color w:val="000000"/>
          <w:sz w:val="28"/>
          <w:szCs w:val="28"/>
        </w:rPr>
        <w:lastRenderedPageBreak/>
        <w:t>зі спогадами (тригерами) травматичної події. Уникнення передбачає докладання значних зусиль для усунення неприємних спогадів, думок і почуттів, а також уникнення зустрічей з людьми та ситуаці</w:t>
      </w:r>
      <w:r>
        <w:rPr>
          <w:rFonts w:ascii="Times New Roman" w:eastAsia="Times New Roman" w:hAnsi="Times New Roman" w:cs="Times New Roman"/>
          <w:color w:val="000000"/>
          <w:sz w:val="28"/>
          <w:szCs w:val="28"/>
        </w:rPr>
        <w:t xml:space="preserve">ями та уникнення розмов і дій, які будь-яким чином нагадують травму.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думок і настрою супроводжуються придушенням спогадів, спотвореними уявленнями про саму подію, її причини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наслідки, стійкими негативними емоційними станами, помітним зниженням ін</w:t>
      </w:r>
      <w:r>
        <w:rPr>
          <w:rFonts w:ascii="Times New Roman" w:eastAsia="Times New Roman" w:hAnsi="Times New Roman" w:cs="Times New Roman"/>
          <w:color w:val="000000"/>
          <w:sz w:val="28"/>
          <w:szCs w:val="28"/>
        </w:rPr>
        <w:t xml:space="preserve">тересу до життя і діяльності, відчуттям чужості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відчуженості, переживанням непрацездатності. позитивні почуття, такі як радість або щастя. Зміни реактивності включають дратівливість і істерики, ризиковану поведінку та самоушкодження, підвищену пильність,</w:t>
      </w:r>
      <w:r>
        <w:rPr>
          <w:rFonts w:ascii="Times New Roman" w:eastAsia="Times New Roman" w:hAnsi="Times New Roman" w:cs="Times New Roman"/>
          <w:color w:val="000000"/>
          <w:sz w:val="28"/>
          <w:szCs w:val="28"/>
        </w:rPr>
        <w:t xml:space="preserve"> перебільшені реакції </w:t>
      </w:r>
      <w:r>
        <w:rPr>
          <w:rFonts w:ascii="Times New Roman" w:eastAsia="Times New Roman" w:hAnsi="Times New Roman" w:cs="Times New Roman"/>
          <w:sz w:val="28"/>
          <w:szCs w:val="28"/>
        </w:rPr>
        <w:t>лякання</w:t>
      </w:r>
      <w:r>
        <w:rPr>
          <w:rFonts w:ascii="Times New Roman" w:eastAsia="Times New Roman" w:hAnsi="Times New Roman" w:cs="Times New Roman"/>
          <w:color w:val="000000"/>
          <w:sz w:val="28"/>
          <w:szCs w:val="28"/>
        </w:rPr>
        <w:t>, труднощі зосередження та порушення сну [28]</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 Тімченко також не залишається осторонь від цієї проблеми та вважає, що психотравматичні події впливають на життєву перспективу особистості через появу та розвиток:</w:t>
      </w:r>
    </w:p>
    <w:p w:rsidR="00040977" w:rsidRDefault="00541B4A">
      <w:pPr>
        <w:pStyle w:val="ad"/>
        <w:numPr>
          <w:ilvl w:val="0"/>
          <w:numId w:val="8"/>
        </w:numPr>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посттравматичн</w:t>
      </w:r>
      <w:r>
        <w:rPr>
          <w:rFonts w:ascii="Times New Roman" w:eastAsia="Times New Roman" w:hAnsi="Times New Roman" w:cs="Times New Roman"/>
          <w:color w:val="000000"/>
          <w:sz w:val="28"/>
          <w:szCs w:val="28"/>
        </w:rPr>
        <w:t xml:space="preserve">ого </w:t>
      </w:r>
      <w:r>
        <w:rPr>
          <w:rFonts w:ascii="Times New Roman" w:eastAsia="Times New Roman" w:hAnsi="Times New Roman" w:cs="Times New Roman"/>
          <w:sz w:val="28"/>
          <w:szCs w:val="28"/>
        </w:rPr>
        <w:t>синдрому</w:t>
      </w:r>
      <w:r>
        <w:rPr>
          <w:rFonts w:ascii="Times New Roman" w:eastAsia="Times New Roman" w:hAnsi="Times New Roman" w:cs="Times New Roman"/>
          <w:color w:val="000000"/>
          <w:sz w:val="28"/>
          <w:szCs w:val="28"/>
        </w:rPr>
        <w:t xml:space="preserve"> (ПТСР); </w:t>
      </w:r>
    </w:p>
    <w:p w:rsidR="00040977" w:rsidRDefault="00541B4A">
      <w:pPr>
        <w:pStyle w:val="ad"/>
        <w:numPr>
          <w:ilvl w:val="0"/>
          <w:numId w:val="8"/>
        </w:numPr>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суїцидальних нахилів; </w:t>
      </w:r>
    </w:p>
    <w:p w:rsidR="00040977" w:rsidRDefault="00541B4A">
      <w:pPr>
        <w:pStyle w:val="ad"/>
        <w:numPr>
          <w:ilvl w:val="0"/>
          <w:numId w:val="8"/>
        </w:numPr>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залежностей; </w:t>
      </w:r>
    </w:p>
    <w:p w:rsidR="00040977" w:rsidRDefault="00541B4A">
      <w:pPr>
        <w:pStyle w:val="ad"/>
        <w:numPr>
          <w:ilvl w:val="0"/>
          <w:numId w:val="8"/>
        </w:numPr>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психосоматичних захворювань [79].</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 Резнікова [64] описуючи вплив психотравмуючих подій на життєву перспективу особистості, зазначає, що вони можуть поділятися на: емоційні, інтелектуальні, фізіол</w:t>
      </w:r>
      <w:r>
        <w:rPr>
          <w:rFonts w:ascii="Times New Roman" w:eastAsia="Times New Roman" w:hAnsi="Times New Roman" w:cs="Times New Roman"/>
          <w:color w:val="000000"/>
          <w:sz w:val="28"/>
          <w:szCs w:val="28"/>
        </w:rPr>
        <w:t xml:space="preserve">огічні та поведінкові.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Зміни емоційних процесів</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зміна загального емоційного фону (похмурий настрій);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виражені негативні емоції (дратівливість, істерики, агресія);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зміни характеру (підозрілість, зниження самооцінки);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поява невротичних станів.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психічних процесів: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увагу (утруднена концентрація, звуження поля уваги); викликані стресом, що панує в корі головного мозку;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 пам’ять (зниження оперативної пам’яті, що зумовлено навантаженням свідомості від аналіз</w:t>
      </w:r>
      <w:r>
        <w:rPr>
          <w:rFonts w:ascii="Times New Roman" w:eastAsia="Times New Roman" w:hAnsi="Times New Roman" w:cs="Times New Roman"/>
          <w:color w:val="000000"/>
          <w:sz w:val="28"/>
          <w:szCs w:val="28"/>
        </w:rPr>
        <w:t xml:space="preserve">у стресових подій);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мислення (порушення логіки, зниження творчого потенціалу).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Зміни фізіологічних процесів, як реакція на травмуючу подію: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суб’єктивно зумовлені зміни (утруднене дихання, болі в серці, проблеми з </w:t>
      </w:r>
      <w:r>
        <w:rPr>
          <w:rFonts w:ascii="Times New Roman" w:eastAsia="Times New Roman" w:hAnsi="Times New Roman" w:cs="Times New Roman"/>
          <w:sz w:val="28"/>
          <w:szCs w:val="28"/>
        </w:rPr>
        <w:t>кишківником</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об’єктивно виявле</w:t>
      </w:r>
      <w:r>
        <w:rPr>
          <w:rFonts w:ascii="Times New Roman" w:eastAsia="Times New Roman" w:hAnsi="Times New Roman" w:cs="Times New Roman"/>
          <w:color w:val="000000"/>
          <w:sz w:val="28"/>
          <w:szCs w:val="28"/>
        </w:rPr>
        <w:t xml:space="preserve">ні зміни (підвищення тиску, почастішання пульсу, надмірне скорочення м’язів);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порушення складних фізіологічних функцій (підвищена стомлюваність, зниження імунітету, часті нездужання, зміни маси тіла).</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Зміни поведінкових процесів, як реакція на травмую</w:t>
      </w:r>
      <w:r>
        <w:rPr>
          <w:rFonts w:ascii="Times New Roman" w:eastAsia="Times New Roman" w:hAnsi="Times New Roman" w:cs="Times New Roman"/>
          <w:color w:val="000000"/>
          <w:sz w:val="28"/>
          <w:szCs w:val="28"/>
        </w:rPr>
        <w:t xml:space="preserve">чу подію: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психомоторні порушення (напруга м’язів, тремор рук, зміна ритму дихання, тремтіння голосу, порушення мовленнєвих функцій);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порушення способу життя (розпорядку дня, сну);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професійні порушення (зниження продуктивності праці, підвищена с</w:t>
      </w:r>
      <w:r>
        <w:rPr>
          <w:rFonts w:ascii="Times New Roman" w:eastAsia="Times New Roman" w:hAnsi="Times New Roman" w:cs="Times New Roman"/>
          <w:color w:val="000000"/>
          <w:sz w:val="28"/>
          <w:szCs w:val="28"/>
        </w:rPr>
        <w:t xml:space="preserve">томлюваність);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порушення соціально-рольових функцій (підвищена конфліктність, підвищена агресивність).</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Попередній травматичний досвід може погіршити посттравматичні проблеми в майбутньому. Це пов’язано з тим, що ранні травматичні події можуть залишити </w:t>
      </w:r>
      <w:r>
        <w:rPr>
          <w:rFonts w:ascii="Times New Roman" w:eastAsia="Times New Roman" w:hAnsi="Times New Roman" w:cs="Times New Roman"/>
          <w:color w:val="000000"/>
          <w:sz w:val="28"/>
          <w:szCs w:val="28"/>
        </w:rPr>
        <w:t>в людині відчуття страху, безпорадності, сорому та гніву, які проявляються навіть у зрілому віці, особливо коли щось нагадує про ці події. Крім того, індивідуальні особливості нервової системи, такі як підвищена чутливість або гіперактивність, можуть підси</w:t>
      </w:r>
      <w:r>
        <w:rPr>
          <w:rFonts w:ascii="Times New Roman" w:eastAsia="Times New Roman" w:hAnsi="Times New Roman" w:cs="Times New Roman"/>
          <w:color w:val="000000"/>
          <w:sz w:val="28"/>
          <w:szCs w:val="28"/>
        </w:rPr>
        <w:t xml:space="preserve">лювати реакції на травму. Люди, які не отримали належної підтримки після травматичних подій, часто сприймають ці ситуації як заслужене покарання або свою провину.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 якщо дитина зазнала насильства, вона може вважати, що «погана поведінка» є причин</w:t>
      </w:r>
      <w:r>
        <w:rPr>
          <w:rFonts w:ascii="Times New Roman" w:eastAsia="Times New Roman" w:hAnsi="Times New Roman" w:cs="Times New Roman"/>
          <w:color w:val="000000"/>
          <w:sz w:val="28"/>
          <w:szCs w:val="28"/>
        </w:rPr>
        <w:t xml:space="preserve">ою травми, що формує викривлене уявлення про себе та власну вартість. Ці почуття з часом можуть трансформуватися у </w:t>
      </w:r>
      <w:r>
        <w:rPr>
          <w:rFonts w:ascii="Times New Roman" w:eastAsia="Times New Roman" w:hAnsi="Times New Roman" w:cs="Times New Roman"/>
          <w:color w:val="000000"/>
          <w:sz w:val="28"/>
          <w:szCs w:val="28"/>
        </w:rPr>
        <w:lastRenderedPageBreak/>
        <w:t>стійкі негативні переконання про себе та навколишній світ, що робить доросле життя більш уразливим до стресу та психічних розладів.</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Нав’язлив</w:t>
      </w:r>
      <w:r>
        <w:rPr>
          <w:rFonts w:ascii="Times New Roman" w:eastAsia="Times New Roman" w:hAnsi="Times New Roman" w:cs="Times New Roman"/>
          <w:color w:val="000000"/>
          <w:sz w:val="28"/>
          <w:szCs w:val="28"/>
        </w:rPr>
        <w:t>і спогади, нічні страхи, тривога та інші посттравматичні симптоми часто супроводжуються серйозними розладами, такими як депресія, тривожні стани, психосоматичні реакції (наприклад, хронічний біль без медичних причин), залежність від алкоголю або наркотиків</w:t>
      </w:r>
      <w:r>
        <w:rPr>
          <w:rFonts w:ascii="Times New Roman" w:eastAsia="Times New Roman" w:hAnsi="Times New Roman" w:cs="Times New Roman"/>
          <w:color w:val="000000"/>
          <w:sz w:val="28"/>
          <w:szCs w:val="28"/>
        </w:rPr>
        <w:t xml:space="preserve"> і навіть асоціальна поведінка. Кожен із цих розладів не тільки посилює посттравматичні стани, але й впливає на всі аспекти життя людини: стосунки, професійне життя, а також соціальну адаптацію. Цей складний комплекс симптомів ускладнює шлях до відновлення</w:t>
      </w:r>
      <w:r>
        <w:rPr>
          <w:rFonts w:ascii="Times New Roman" w:eastAsia="Times New Roman" w:hAnsi="Times New Roman" w:cs="Times New Roman"/>
          <w:color w:val="000000"/>
          <w:sz w:val="28"/>
          <w:szCs w:val="28"/>
        </w:rPr>
        <w:t>, погіршуючи соціальне функціонування і часто призводячи до втрати важливих зв’язків і поглиблення внутрішніх конфліктів. Подібний цикл негативних переживань та самоізоляції створює ще більше відчуження, ускладнюючи повернення до звичайного життя [15].</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w:t>
      </w:r>
      <w:r>
        <w:rPr>
          <w:rFonts w:ascii="Times New Roman" w:eastAsia="Times New Roman" w:hAnsi="Times New Roman" w:cs="Times New Roman"/>
          <w:color w:val="000000"/>
          <w:sz w:val="28"/>
          <w:szCs w:val="28"/>
        </w:rPr>
        <w:t xml:space="preserve"> час процесу проживання втрати особистість зазнає глибокої трансформації. Успішне проходження цієї фази може призвести до посттравматичного зростання, але якщо горе залишається невирішеним або стає ускладненим, це може викликати клінічні симптоми, а іноді </w:t>
      </w:r>
      <w:r>
        <w:rPr>
          <w:rFonts w:ascii="Times New Roman" w:eastAsia="Times New Roman" w:hAnsi="Times New Roman" w:cs="Times New Roman"/>
          <w:color w:val="000000"/>
          <w:sz w:val="28"/>
          <w:szCs w:val="28"/>
        </w:rPr>
        <w:t>й суїцидальні думки. Важливою є підтримка й допомога в цей період, оскільки успішна адаптація може допомогти інтегрувати кризовий досвід як позитивний елемент життєвої перспективи.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Але не завжди зміни негативно сприймаються особистістю, часто це шлях до в</w:t>
      </w:r>
      <w:r>
        <w:rPr>
          <w:rFonts w:ascii="Times New Roman" w:eastAsia="Times New Roman" w:hAnsi="Times New Roman" w:cs="Times New Roman"/>
          <w:color w:val="000000"/>
          <w:sz w:val="28"/>
          <w:szCs w:val="28"/>
        </w:rPr>
        <w:t>ідкриття нових можливостей і шанс для «квантового» стрибка особистісного зростання, важливо, як травматична подія інтерпретує сама людина і які її особисті ресурси для адаптації та подолання кризи [86].</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наукової літератури, присвяченої вивченню особ</w:t>
      </w:r>
      <w:r>
        <w:rPr>
          <w:rFonts w:ascii="Times New Roman" w:eastAsia="Times New Roman" w:hAnsi="Times New Roman" w:cs="Times New Roman"/>
          <w:color w:val="000000"/>
          <w:sz w:val="28"/>
          <w:szCs w:val="28"/>
        </w:rPr>
        <w:t>истості в екстремальних ситуаціях, показує, що кризові події здебільшого розглядаються з негативного боку, як травматичний досвід, що супроводжується стресом, емоційним вигоранням та іншими труднощами. Проте, існує й інший, менш вивчений аспект екстремальн</w:t>
      </w:r>
      <w:r>
        <w:rPr>
          <w:rFonts w:ascii="Times New Roman" w:eastAsia="Times New Roman" w:hAnsi="Times New Roman" w:cs="Times New Roman"/>
          <w:color w:val="000000"/>
          <w:sz w:val="28"/>
          <w:szCs w:val="28"/>
        </w:rPr>
        <w:t xml:space="preserve">их ситуацій, коли </w:t>
      </w:r>
      <w:r>
        <w:rPr>
          <w:rFonts w:ascii="Times New Roman" w:eastAsia="Times New Roman" w:hAnsi="Times New Roman" w:cs="Times New Roman"/>
          <w:color w:val="000000"/>
          <w:sz w:val="28"/>
          <w:szCs w:val="28"/>
        </w:rPr>
        <w:lastRenderedPageBreak/>
        <w:t>криза стає каталізатором особистісного зростання та саморозвитку. В окремих випадках, після зіткнення з психотравматизацією, у людей залишаються не лише негативні спогади, але й позитивні – про подолання кризи, мобілізацію ресурсів, посил</w:t>
      </w:r>
      <w:r>
        <w:rPr>
          <w:rFonts w:ascii="Times New Roman" w:eastAsia="Times New Roman" w:hAnsi="Times New Roman" w:cs="Times New Roman"/>
          <w:color w:val="000000"/>
          <w:sz w:val="28"/>
          <w:szCs w:val="28"/>
        </w:rPr>
        <w:t>ення життєвої стійкості та зміни у світогляді.</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Деякі люди, пройшовши через екстремальні умови, починають усвідомлювати особистісний сенс пережитого. Вони описують свої почуття, думки та дії після травматичної події як наповнені позитивом, і в результаті та</w:t>
      </w:r>
      <w:r>
        <w:rPr>
          <w:rFonts w:ascii="Times New Roman" w:eastAsia="Times New Roman" w:hAnsi="Times New Roman" w:cs="Times New Roman"/>
          <w:color w:val="000000"/>
          <w:sz w:val="28"/>
          <w:szCs w:val="28"/>
        </w:rPr>
        <w:t>кого переосмислення кризовий досвід трансформується у внутрішній ресурс. Цей феномен особистісного зростання після травми відомий як «посттравматичний ріст».</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 тих, хто вивчав позитивні наслідки травми, варто згадати Р. Тадеші та Л. Калхаун, які на поч</w:t>
      </w:r>
      <w:r>
        <w:rPr>
          <w:rFonts w:ascii="Times New Roman" w:eastAsia="Times New Roman" w:hAnsi="Times New Roman" w:cs="Times New Roman"/>
          <w:color w:val="000000"/>
          <w:sz w:val="28"/>
          <w:szCs w:val="28"/>
        </w:rPr>
        <w:t>атковому етапі вживали терміни «трансформація травми», «позитивні аспекти», «сприйняття вигоди», але пізніше вони зупинилися на терміні «посттравматичне зростання» [109].</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Концепція «розлад – стійкість – зростання» описує, як особистість може пройти через п</w:t>
      </w:r>
      <w:r>
        <w:rPr>
          <w:rFonts w:ascii="Times New Roman" w:eastAsia="Times New Roman" w:hAnsi="Times New Roman" w:cs="Times New Roman"/>
          <w:color w:val="000000"/>
          <w:sz w:val="28"/>
          <w:szCs w:val="28"/>
        </w:rPr>
        <w:t>сихотравматичний досвід, опинившись спершу на етапі розладу, потім, активуючи внутрішні ресурси, зміцнити стійкість і, зрештою, досягти особистісного зростання. Цей процес трансформації травми в позитивний досвід вимагає від людини значної внутрішньої робо</w:t>
      </w:r>
      <w:r>
        <w:rPr>
          <w:rFonts w:ascii="Times New Roman" w:eastAsia="Times New Roman" w:hAnsi="Times New Roman" w:cs="Times New Roman"/>
          <w:color w:val="000000"/>
          <w:sz w:val="28"/>
          <w:szCs w:val="28"/>
        </w:rPr>
        <w:t>ти та переосмислення, коли болісний досвід стає джерелом нових цінностей та внутрішнього збагачення. Головним завданням для дослідників у цій галузі є визначення факторів, які сприяють або перешкоджають посттравматичному зростанню. Спостереження показують,</w:t>
      </w:r>
      <w:r>
        <w:rPr>
          <w:rFonts w:ascii="Times New Roman" w:eastAsia="Times New Roman" w:hAnsi="Times New Roman" w:cs="Times New Roman"/>
          <w:color w:val="000000"/>
          <w:sz w:val="28"/>
          <w:szCs w:val="28"/>
        </w:rPr>
        <w:t xml:space="preserve"> що частина людей після травматичних подій дійсно переживає зростання, тоді як інші залишаються на стадії розладу або набувають стійкості без позитивних змін. Виявлення психологічних механізмів і особливостей адаптації може допомогти в корекції посттравмат</w:t>
      </w:r>
      <w:r>
        <w:rPr>
          <w:rFonts w:ascii="Times New Roman" w:eastAsia="Times New Roman" w:hAnsi="Times New Roman" w:cs="Times New Roman"/>
          <w:color w:val="000000"/>
          <w:sz w:val="28"/>
          <w:szCs w:val="28"/>
        </w:rPr>
        <w:t>ичних станів, оскільки розуміння стратегії подолання є ключем до зцілення.</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Варто зазначити, що переживання зростання не означає відсутності болю чи страждань. </w:t>
      </w:r>
      <w:r>
        <w:rPr>
          <w:rFonts w:ascii="Times New Roman" w:eastAsia="Times New Roman" w:hAnsi="Times New Roman" w:cs="Times New Roman"/>
          <w:sz w:val="28"/>
          <w:szCs w:val="28"/>
        </w:rPr>
        <w:t>Мало того</w:t>
      </w:r>
      <w:r>
        <w:rPr>
          <w:rFonts w:ascii="Times New Roman" w:eastAsia="Times New Roman" w:hAnsi="Times New Roman" w:cs="Times New Roman"/>
          <w:color w:val="000000"/>
          <w:sz w:val="28"/>
          <w:szCs w:val="28"/>
        </w:rPr>
        <w:t xml:space="preserve">, практикуючі психологи визнають, що пряме проживання травматичних почуттів, а не їх </w:t>
      </w:r>
      <w:r>
        <w:rPr>
          <w:rFonts w:ascii="Times New Roman" w:eastAsia="Times New Roman" w:hAnsi="Times New Roman" w:cs="Times New Roman"/>
          <w:color w:val="000000"/>
          <w:sz w:val="28"/>
          <w:szCs w:val="28"/>
        </w:rPr>
        <w:t>уникання, є ефективним шляхом до відновлення. Цей підхід дозволяє людині, попри біль і негативні емоції, використовувати травматичний досвід для зміцнення своєї життєвої перспективи та розвитку [112].</w:t>
      </w:r>
    </w:p>
    <w:p w:rsidR="00040977" w:rsidRDefault="00541B4A">
      <w:pPr>
        <w:spacing w:after="0" w:line="360" w:lineRule="auto"/>
        <w:ind w:left="20" w:right="4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Р. Тадеші та Л. Калхаун показали, що є різн</w:t>
      </w:r>
      <w:r>
        <w:rPr>
          <w:rFonts w:ascii="Times New Roman" w:eastAsia="Times New Roman" w:hAnsi="Times New Roman" w:cs="Times New Roman"/>
          <w:color w:val="000000"/>
          <w:sz w:val="28"/>
          <w:szCs w:val="28"/>
        </w:rPr>
        <w:t>і траєкторії зростання, а також різні способи, за допомогою яких люди переходять від етапу травми до зростання через місяці та роки. Є ті, хто раніше повідомляв про позитивний ефект від психотравми, але згодом змінив свою оцінку [109].</w:t>
      </w:r>
    </w:p>
    <w:p w:rsidR="00040977" w:rsidRDefault="00541B4A">
      <w:pPr>
        <w:spacing w:after="0" w:line="360" w:lineRule="auto"/>
        <w:ind w:left="20" w:right="4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ході низки дослідж</w:t>
      </w:r>
      <w:r>
        <w:rPr>
          <w:rFonts w:ascii="Times New Roman" w:eastAsia="Times New Roman" w:hAnsi="Times New Roman" w:cs="Times New Roman"/>
          <w:color w:val="000000"/>
          <w:sz w:val="28"/>
          <w:szCs w:val="28"/>
        </w:rPr>
        <w:t>ень було виявлено, що визначаються деякі риси особистості, які пов’язані з позитивною динамікою зростання після психотравми, наприклад, відкритість до нового досвіду, інтерес та допитливість у пошуку нових вражень навичок. Іншою рисою виділяють екстраверсі</w:t>
      </w:r>
      <w:r>
        <w:rPr>
          <w:rFonts w:ascii="Times New Roman" w:eastAsia="Times New Roman" w:hAnsi="Times New Roman" w:cs="Times New Roman"/>
          <w:color w:val="000000"/>
          <w:sz w:val="28"/>
          <w:szCs w:val="28"/>
        </w:rPr>
        <w:t>ю, яка наділяє людей більшою активністю та прагненням до соціальної підтримки, що дає більше ресурсів та шансів лікування травми.</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 Лоуренс, Г. Калхун, Р. Тедескі виділили 5 </w:t>
      </w:r>
      <w:r>
        <w:rPr>
          <w:rFonts w:ascii="Times New Roman" w:eastAsia="Times New Roman" w:hAnsi="Times New Roman" w:cs="Times New Roman"/>
          <w:b/>
          <w:color w:val="000000"/>
          <w:sz w:val="28"/>
          <w:szCs w:val="28"/>
        </w:rPr>
        <w:t>аспектів посттравматичного зростання</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0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1. Відчуття більшої сили  </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подолання</w:t>
      </w:r>
      <w:r>
        <w:rPr>
          <w:rFonts w:ascii="Times New Roman" w:eastAsia="Times New Roman" w:hAnsi="Times New Roman" w:cs="Times New Roman"/>
          <w:color w:val="000000"/>
          <w:sz w:val="28"/>
          <w:szCs w:val="28"/>
        </w:rPr>
        <w:t xml:space="preserve"> травмуючих подій багато людей відчувають власну силу та стійкість. Вони розуміють, що здатні пройти через складнощі, спираючись на свій досвід і внутрішні ресурси. Це відчуття посилює самовпевненість і здатність говорити собі «Я можу!».</w:t>
      </w:r>
    </w:p>
    <w:p w:rsidR="00040977" w:rsidRDefault="00541B4A">
      <w:pPr>
        <w:spacing w:after="0" w:line="360" w:lineRule="auto"/>
        <w:ind w:left="20" w:right="20" w:firstLine="831"/>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2. Більше цінуванн</w:t>
      </w:r>
      <w:r>
        <w:rPr>
          <w:rFonts w:ascii="Times New Roman" w:eastAsia="Times New Roman" w:hAnsi="Times New Roman" w:cs="Times New Roman"/>
          <w:i/>
          <w:color w:val="000000"/>
          <w:sz w:val="28"/>
          <w:szCs w:val="28"/>
        </w:rPr>
        <w:t xml:space="preserve">я життя  </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Вдячність за кожен день і переоцінка життєвих дрібниць є важливою складовою цього аспекту. Люди починають цінувати кожен момент і розуміти значення простих радощів, відмовляючись від менш значущих пріоритетів на користь важливих.</w:t>
      </w:r>
    </w:p>
    <w:p w:rsidR="00040977" w:rsidRDefault="00541B4A">
      <w:pPr>
        <w:spacing w:after="0" w:line="360" w:lineRule="auto"/>
        <w:ind w:left="20" w:right="20" w:firstLine="70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3. Нові можливос</w:t>
      </w:r>
      <w:r>
        <w:rPr>
          <w:rFonts w:ascii="Times New Roman" w:eastAsia="Times New Roman" w:hAnsi="Times New Roman" w:cs="Times New Roman"/>
          <w:i/>
          <w:color w:val="000000"/>
          <w:sz w:val="28"/>
          <w:szCs w:val="28"/>
        </w:rPr>
        <w:t>ті та перспективи</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Навіть втративши певні аспекти колишнього життя, люди можуть відкрити для себе нові можливості та цілі, які раніше здавалися недосяжними або не мали значення.</w:t>
      </w:r>
    </w:p>
    <w:p w:rsidR="00040977" w:rsidRDefault="00541B4A">
      <w:pPr>
        <w:spacing w:after="0" w:line="360" w:lineRule="auto"/>
        <w:ind w:left="20" w:right="20" w:firstLine="700"/>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4. Глибші стосунки</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пережитої травми люди стають більш чуйними та емпатичн</w:t>
      </w:r>
      <w:r>
        <w:rPr>
          <w:rFonts w:ascii="Times New Roman" w:eastAsia="Times New Roman" w:hAnsi="Times New Roman" w:cs="Times New Roman"/>
          <w:color w:val="000000"/>
          <w:sz w:val="28"/>
          <w:szCs w:val="28"/>
        </w:rPr>
        <w:t xml:space="preserve">ими, готовими надавати підтримку іншим. Вони починають створювати значущі зв’язки та стосунки, сповнені емпатії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розуміння.</w:t>
      </w:r>
    </w:p>
    <w:p w:rsidR="00040977" w:rsidRDefault="00541B4A">
      <w:pPr>
        <w:spacing w:after="0" w:line="360" w:lineRule="auto"/>
        <w:ind w:left="20" w:right="20" w:firstLine="831"/>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5. Духовна та екзистенційна зміна</w:t>
      </w:r>
    </w:p>
    <w:p w:rsidR="00040977" w:rsidRDefault="00541B4A">
      <w:pPr>
        <w:spacing w:after="0" w:line="360" w:lineRule="auto"/>
        <w:ind w:left="23" w:right="23"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Травматичний досвід може стати поштовхом до переосмислення сенсу життя та цінностей, спонукаючи </w:t>
      </w:r>
      <w:r>
        <w:rPr>
          <w:rFonts w:ascii="Times New Roman" w:eastAsia="Times New Roman" w:hAnsi="Times New Roman" w:cs="Times New Roman"/>
          <w:color w:val="000000"/>
          <w:sz w:val="28"/>
          <w:szCs w:val="28"/>
        </w:rPr>
        <w:t>до роздумів над великими філософськими питаннями: «У чому сенс життя?», «Що дійсно цінне?» Це дає можливість знайти нову життєву мету або прийняти екзистенційні аспекти життя, такі як смерть та конечність буття [101].</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Посттравматичне зростання часто відбув</w:t>
      </w:r>
      <w:r>
        <w:rPr>
          <w:rFonts w:ascii="Times New Roman" w:eastAsia="Times New Roman" w:hAnsi="Times New Roman" w:cs="Times New Roman"/>
          <w:color w:val="000000"/>
          <w:sz w:val="28"/>
          <w:szCs w:val="28"/>
        </w:rPr>
        <w:t>ається не через саму травматичну подію, а через те, як людина обирає відповісти на неї, осмислюючи її та роблячи висновки. Незалежно від характеру травми, процес зростання виглядає схожим: людина переосмислює свою систему цінностей та переконань, знаходячи</w:t>
      </w:r>
      <w:r>
        <w:rPr>
          <w:rFonts w:ascii="Times New Roman" w:eastAsia="Times New Roman" w:hAnsi="Times New Roman" w:cs="Times New Roman"/>
          <w:color w:val="000000"/>
          <w:sz w:val="28"/>
          <w:szCs w:val="28"/>
        </w:rPr>
        <w:t xml:space="preserve"> новий сенс у житті. Це свідчить про те, що саме внутрішня робота і здатність змінити перспективу визначають можливість зростання після травми. Людина, наприклад, на термінальній стадії хвороби може переживати ситуацію по-різному: одна може впасти в депрес</w:t>
      </w:r>
      <w:r>
        <w:rPr>
          <w:rFonts w:ascii="Times New Roman" w:eastAsia="Times New Roman" w:hAnsi="Times New Roman" w:cs="Times New Roman"/>
          <w:color w:val="000000"/>
          <w:sz w:val="28"/>
          <w:szCs w:val="28"/>
        </w:rPr>
        <w:t>ію, а інша, навпаки, сприймати цей період як шанс цінувати кожен момент. Вона переосмислює питання життя і смерті, розставляє пріоритети та знаходить внутрішнє задоволення в тому, що залишається.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Швидкість і глибина таких змін залежать від особистісних осо</w:t>
      </w:r>
      <w:r>
        <w:rPr>
          <w:rFonts w:ascii="Times New Roman" w:eastAsia="Times New Roman" w:hAnsi="Times New Roman" w:cs="Times New Roman"/>
          <w:color w:val="000000"/>
          <w:sz w:val="28"/>
          <w:szCs w:val="28"/>
        </w:rPr>
        <w:t>бливостей, світогляду та попереднього досвіду. Деяким людям легше і швидше змінювати свою життєву перспективу в кризових умовах, тоді як інші потребують більше часу та зусиль. Ця різниця може пояснюватися також спостереженням за реакціями інших людей на по</w:t>
      </w:r>
      <w:r>
        <w:rPr>
          <w:rFonts w:ascii="Times New Roman" w:eastAsia="Times New Roman" w:hAnsi="Times New Roman" w:cs="Times New Roman"/>
          <w:color w:val="000000"/>
          <w:sz w:val="28"/>
          <w:szCs w:val="28"/>
        </w:rPr>
        <w:t xml:space="preserve">дібні ситуації та </w:t>
      </w:r>
      <w:r>
        <w:rPr>
          <w:rFonts w:ascii="Times New Roman" w:eastAsia="Times New Roman" w:hAnsi="Times New Roman" w:cs="Times New Roman"/>
          <w:color w:val="000000"/>
          <w:sz w:val="28"/>
          <w:szCs w:val="28"/>
        </w:rPr>
        <w:lastRenderedPageBreak/>
        <w:t>власним життєвим досвідом, що служить своєрідними моделями для наслідування [7].</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зауважити, що великий вплив на характер змін у життєвій перспективі в умовах кризи мають особисті якості людини, її моральний стан, умови життя, самосвідомість та наявність ресурсів для подолання та позитивної інтерпретації травматизації. У </w:t>
      </w:r>
      <w:r>
        <w:rPr>
          <w:rFonts w:ascii="Times New Roman" w:eastAsia="Times New Roman" w:hAnsi="Times New Roman" w:cs="Times New Roman"/>
          <w:sz w:val="28"/>
          <w:szCs w:val="28"/>
        </w:rPr>
        <w:t>психотера</w:t>
      </w:r>
      <w:r>
        <w:rPr>
          <w:rFonts w:ascii="Times New Roman" w:eastAsia="Times New Roman" w:hAnsi="Times New Roman" w:cs="Times New Roman"/>
          <w:sz w:val="28"/>
          <w:szCs w:val="28"/>
        </w:rPr>
        <w:t>певтичній практиці</w:t>
      </w:r>
      <w:r>
        <w:rPr>
          <w:rFonts w:ascii="Times New Roman" w:eastAsia="Times New Roman" w:hAnsi="Times New Roman" w:cs="Times New Roman"/>
          <w:color w:val="000000"/>
          <w:sz w:val="28"/>
          <w:szCs w:val="28"/>
        </w:rPr>
        <w:t xml:space="preserve"> існує три основні </w:t>
      </w:r>
      <w:r>
        <w:rPr>
          <w:rFonts w:ascii="Times New Roman" w:eastAsia="Times New Roman" w:hAnsi="Times New Roman" w:cs="Times New Roman"/>
          <w:sz w:val="28"/>
          <w:szCs w:val="28"/>
        </w:rPr>
        <w:t>погляду</w:t>
      </w:r>
      <w:r>
        <w:rPr>
          <w:rFonts w:ascii="Times New Roman" w:eastAsia="Times New Roman" w:hAnsi="Times New Roman" w:cs="Times New Roman"/>
          <w:color w:val="000000"/>
          <w:sz w:val="28"/>
          <w:szCs w:val="28"/>
        </w:rPr>
        <w:t xml:space="preserve"> на те, як справлятися з психотравмою: катарсичний підхід та психодинамічний підхід. Кожен із підходів має свої плюси та мінуси.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терапії психотравми в </w:t>
      </w:r>
      <w:r>
        <w:rPr>
          <w:rFonts w:ascii="Times New Roman" w:eastAsia="Times New Roman" w:hAnsi="Times New Roman" w:cs="Times New Roman"/>
          <w:i/>
          <w:color w:val="000000"/>
          <w:sz w:val="28"/>
          <w:szCs w:val="28"/>
        </w:rPr>
        <w:t>катарсичній техніці</w:t>
      </w:r>
      <w:r>
        <w:rPr>
          <w:rFonts w:ascii="Times New Roman" w:eastAsia="Times New Roman" w:hAnsi="Times New Roman" w:cs="Times New Roman"/>
          <w:color w:val="000000"/>
          <w:sz w:val="28"/>
          <w:szCs w:val="28"/>
        </w:rPr>
        <w:t xml:space="preserve"> основний наголос робиться на здатніс</w:t>
      </w:r>
      <w:r>
        <w:rPr>
          <w:rFonts w:ascii="Times New Roman" w:eastAsia="Times New Roman" w:hAnsi="Times New Roman" w:cs="Times New Roman"/>
          <w:color w:val="000000"/>
          <w:sz w:val="28"/>
          <w:szCs w:val="28"/>
        </w:rPr>
        <w:t>ть індивіда висловити своє горе, докладаються зусилля для допомоги в усвідомленні та вираженні своїх почуттів, у вирішенні горя на центральне місце займає плач. За неможливості висловити свої почуття, існує небезпека фіксації у розвитку індивіда.</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Психодина</w:t>
      </w:r>
      <w:r>
        <w:rPr>
          <w:rFonts w:ascii="Times New Roman" w:eastAsia="Times New Roman" w:hAnsi="Times New Roman" w:cs="Times New Roman"/>
          <w:i/>
          <w:color w:val="000000"/>
          <w:sz w:val="28"/>
          <w:szCs w:val="28"/>
        </w:rPr>
        <w:t>мічний</w:t>
      </w:r>
      <w:r>
        <w:rPr>
          <w:rFonts w:ascii="Times New Roman" w:eastAsia="Times New Roman" w:hAnsi="Times New Roman" w:cs="Times New Roman"/>
          <w:color w:val="000000"/>
          <w:sz w:val="28"/>
          <w:szCs w:val="28"/>
        </w:rPr>
        <w:t xml:space="preserve"> аспект у  розумінні кризи спрямований на психоаналіз, досліджується зв’язок гострої реакції на подію з раннім дитинством індивіда, майже завжди є передісторія. Основна думка цього підходу в тому, що, стикаючись з травмою в дорослому віці, реакція лю</w:t>
      </w:r>
      <w:r>
        <w:rPr>
          <w:rFonts w:ascii="Times New Roman" w:eastAsia="Times New Roman" w:hAnsi="Times New Roman" w:cs="Times New Roman"/>
          <w:color w:val="000000"/>
          <w:sz w:val="28"/>
          <w:szCs w:val="28"/>
        </w:rPr>
        <w:t>дини на цю подію зумовлюється її дитячим досвідом у подібних кризових ситуаціях [86].</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підсумовуючи вищевикладене можемо говорити, що психологічна травма порушує звичний хід життя, розділяючи його на «до» і «після», з раптовим і сильним впливом. Такий</w:t>
      </w:r>
      <w:r>
        <w:rPr>
          <w:rFonts w:ascii="Times New Roman" w:eastAsia="Times New Roman" w:hAnsi="Times New Roman" w:cs="Times New Roman"/>
          <w:color w:val="000000"/>
          <w:sz w:val="28"/>
          <w:szCs w:val="28"/>
        </w:rPr>
        <w:t xml:space="preserve"> переломний момент стає кризовим випробуванням, яке може призвести як до страждання, так і до значущого розвитку. У періоди кризи, попри втрати та потрясіння, індивід здобуває новий досвід подолання труднощів і глибше розуміння власних сил. Це складний про</w:t>
      </w:r>
      <w:r>
        <w:rPr>
          <w:rFonts w:ascii="Times New Roman" w:eastAsia="Times New Roman" w:hAnsi="Times New Roman" w:cs="Times New Roman"/>
          <w:color w:val="000000"/>
          <w:sz w:val="28"/>
          <w:szCs w:val="28"/>
        </w:rPr>
        <w:t>цес, що може стати джерелом особистісного зростання, нових цінностей, і, зрештою, підвищити адаптивність людини. Криза також може стати шляхом до переосмислення життєвих сенсів, відбудови пріоритетів та планів, які стають актуальними в умовах зміненої реал</w:t>
      </w:r>
      <w:r>
        <w:rPr>
          <w:rFonts w:ascii="Times New Roman" w:eastAsia="Times New Roman" w:hAnsi="Times New Roman" w:cs="Times New Roman"/>
          <w:color w:val="000000"/>
          <w:sz w:val="28"/>
          <w:szCs w:val="28"/>
        </w:rPr>
        <w:t>ьності</w:t>
      </w: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541B4A">
      <w:pPr>
        <w:spacing w:after="0" w:line="360" w:lineRule="auto"/>
        <w:ind w:left="20" w:right="20" w:firstLine="70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І розділу</w:t>
      </w:r>
    </w:p>
    <w:p w:rsidR="00040977" w:rsidRDefault="00040977">
      <w:pPr>
        <w:spacing w:after="0" w:line="360" w:lineRule="auto"/>
        <w:ind w:left="20" w:right="20" w:firstLine="700"/>
        <w:jc w:val="center"/>
        <w:rPr>
          <w:rFonts w:ascii="Times New Roman" w:eastAsia="Times New Roman" w:hAnsi="Times New Roman" w:cs="Times New Roman"/>
          <w:b/>
          <w:color w:val="000000"/>
          <w:sz w:val="28"/>
          <w:szCs w:val="28"/>
        </w:rPr>
      </w:pP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Життєві перспективи нерозривно пов’язані з умінням планувати особистий час, що дозволяє вибудовувати як короткострокові, так і довгострокові плани. Це планування часу також підтримує прагнення до </w:t>
      </w:r>
      <w:r>
        <w:rPr>
          <w:rFonts w:ascii="Times New Roman" w:eastAsia="Times New Roman" w:hAnsi="Times New Roman" w:cs="Times New Roman"/>
          <w:color w:val="000000"/>
          <w:sz w:val="28"/>
          <w:szCs w:val="28"/>
        </w:rPr>
        <w:t xml:space="preserve">саморозвитку, відкриває для людини перспективи зростання, дозволяє сформувати образ себе в майбутньому відповідно до власних ідеалів. Таке </w:t>
      </w:r>
      <w:r>
        <w:rPr>
          <w:rFonts w:ascii="Times New Roman" w:eastAsia="Times New Roman" w:hAnsi="Times New Roman" w:cs="Times New Roman"/>
          <w:color w:val="000000"/>
          <w:sz w:val="28"/>
          <w:szCs w:val="28"/>
        </w:rPr>
        <w:lastRenderedPageBreak/>
        <w:t>уявлення дає людині можливість бачити себе не тільки такою, якою вона є в теперішньому, але й тією, ким вона може ста</w:t>
      </w:r>
      <w:r>
        <w:rPr>
          <w:rFonts w:ascii="Times New Roman" w:eastAsia="Times New Roman" w:hAnsi="Times New Roman" w:cs="Times New Roman"/>
          <w:color w:val="000000"/>
          <w:sz w:val="28"/>
          <w:szCs w:val="28"/>
        </w:rPr>
        <w:t>ти. У психологічній практиці, особливо в гуманістичному підході, підкреслюється важливість підтримки клієнта не лише в його теперішньому стані, а й у його майбутніх потенційних можливостях. Це сприяє формуванню незалежності та здатності створювати своє май</w:t>
      </w:r>
      <w:r>
        <w:rPr>
          <w:rFonts w:ascii="Times New Roman" w:eastAsia="Times New Roman" w:hAnsi="Times New Roman" w:cs="Times New Roman"/>
          <w:color w:val="000000"/>
          <w:sz w:val="28"/>
          <w:szCs w:val="28"/>
        </w:rPr>
        <w:t>бутнє, що є необхідним для затвердження себе як незалежної особистості.</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Попри таке різноманіття </w:t>
      </w:r>
      <w:r>
        <w:rPr>
          <w:rFonts w:ascii="Times New Roman" w:eastAsia="Times New Roman" w:hAnsi="Times New Roman" w:cs="Times New Roman"/>
          <w:i/>
          <w:color w:val="000000"/>
          <w:sz w:val="28"/>
          <w:szCs w:val="28"/>
        </w:rPr>
        <w:t>поняття «психічна травма»</w:t>
      </w:r>
      <w:r>
        <w:rPr>
          <w:rFonts w:ascii="Times New Roman" w:eastAsia="Times New Roman" w:hAnsi="Times New Roman" w:cs="Times New Roman"/>
          <w:color w:val="000000"/>
          <w:sz w:val="28"/>
          <w:szCs w:val="28"/>
        </w:rPr>
        <w:t xml:space="preserve">, можемо говорити, що психотравмуючі події – це ситуації або обставини, що впливають на психіку людини настільки інтенсивно, що можуть </w:t>
      </w:r>
      <w:r>
        <w:rPr>
          <w:rFonts w:ascii="Times New Roman" w:eastAsia="Times New Roman" w:hAnsi="Times New Roman" w:cs="Times New Roman"/>
          <w:color w:val="000000"/>
          <w:sz w:val="28"/>
          <w:szCs w:val="28"/>
        </w:rPr>
        <w:t xml:space="preserve">призвести до стійких негативних змін у її психологічному стані та поведінці.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Щодо класифікації </w:t>
      </w:r>
      <w:r>
        <w:rPr>
          <w:rFonts w:ascii="Times New Roman" w:eastAsia="Times New Roman" w:hAnsi="Times New Roman" w:cs="Times New Roman"/>
          <w:i/>
          <w:color w:val="000000"/>
          <w:sz w:val="28"/>
          <w:szCs w:val="28"/>
        </w:rPr>
        <w:t xml:space="preserve">видів </w:t>
      </w:r>
      <w:r>
        <w:rPr>
          <w:rFonts w:ascii="Times New Roman" w:eastAsia="Times New Roman" w:hAnsi="Times New Roman" w:cs="Times New Roman"/>
          <w:color w:val="000000"/>
          <w:sz w:val="28"/>
          <w:szCs w:val="28"/>
        </w:rPr>
        <w:t xml:space="preserve">психотравмуючих подій, також немає єдності серед науковців, але найчастіше психотравмуючі події класифікують за кількома критеріями: техногенні </w:t>
      </w:r>
      <w:r>
        <w:rPr>
          <w:rFonts w:ascii="Times New Roman" w:eastAsia="Times New Roman" w:hAnsi="Times New Roman" w:cs="Times New Roman"/>
          <w:color w:val="000000"/>
          <w:sz w:val="28"/>
          <w:szCs w:val="28"/>
        </w:rPr>
        <w:t xml:space="preserve">катастрофи: аварії, катастрофи, інциденти на виробництвах або транспорті, що мають серйозні наслідки для здоров’я або життя; природні катастрофи: землетруси, повені, пожежі, торнадо, інші природні явища, що загрожують життю і призводять до втрати близьких </w:t>
      </w:r>
      <w:r>
        <w:rPr>
          <w:rFonts w:ascii="Times New Roman" w:eastAsia="Times New Roman" w:hAnsi="Times New Roman" w:cs="Times New Roman"/>
          <w:color w:val="000000"/>
          <w:sz w:val="28"/>
          <w:szCs w:val="28"/>
        </w:rPr>
        <w:t xml:space="preserve">або життєвих ресурсів; соціальні: війни, акти тероризму, насильство (фізичне, психологічне, сексуальне), які вносять суттєвий дискомфорт у звичний уклад життя; одиничні травми: короткочасні, разові події, як-от аварія чи напад, що мають швидкий і потужний </w:t>
      </w:r>
      <w:r>
        <w:rPr>
          <w:rFonts w:ascii="Times New Roman" w:eastAsia="Times New Roman" w:hAnsi="Times New Roman" w:cs="Times New Roman"/>
          <w:color w:val="000000"/>
          <w:sz w:val="28"/>
          <w:szCs w:val="28"/>
        </w:rPr>
        <w:t>вплив; хронічні травми: тривалий негативний вплив, що триває місяцями або роками, наприклад, домашнє насильство, цькування або проживання в небезпечних умовах; дитячі травми: психотравми, що переживаються в дитинстві, мають особливо глибокий вплив і можуть</w:t>
      </w:r>
      <w:r>
        <w:rPr>
          <w:rFonts w:ascii="Times New Roman" w:eastAsia="Times New Roman" w:hAnsi="Times New Roman" w:cs="Times New Roman"/>
          <w:color w:val="000000"/>
          <w:sz w:val="28"/>
          <w:szCs w:val="28"/>
        </w:rPr>
        <w:t xml:space="preserve"> залишити слід у дорослому житті; дорослі травми: події, що зазвичай стаються у зрілому віці, зокрема професійні травми або ті, що пов’язані зі значними змінами в житті (втрата роботи, розлучення).</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Психотравмуючі події можуть мати суттєвий вплив на систему</w:t>
      </w:r>
      <w:r>
        <w:rPr>
          <w:rFonts w:ascii="Times New Roman" w:eastAsia="Times New Roman" w:hAnsi="Times New Roman" w:cs="Times New Roman"/>
          <w:color w:val="000000"/>
          <w:sz w:val="28"/>
          <w:szCs w:val="28"/>
        </w:rPr>
        <w:t xml:space="preserve"> життєвих перспектив особистості, змінюючи її уявлення про майбутнє, особистісні цінності та стратегічні цілі. Для деяких людей ці події стають </w:t>
      </w:r>
      <w:r>
        <w:rPr>
          <w:rFonts w:ascii="Times New Roman" w:eastAsia="Times New Roman" w:hAnsi="Times New Roman" w:cs="Times New Roman"/>
          <w:color w:val="000000"/>
          <w:sz w:val="28"/>
          <w:szCs w:val="28"/>
        </w:rPr>
        <w:lastRenderedPageBreak/>
        <w:t xml:space="preserve">точкою відліку для розвитку, </w:t>
      </w:r>
      <w:r>
        <w:rPr>
          <w:rFonts w:ascii="Times New Roman" w:eastAsia="Times New Roman" w:hAnsi="Times New Roman" w:cs="Times New Roman"/>
          <w:sz w:val="28"/>
          <w:szCs w:val="28"/>
        </w:rPr>
        <w:t>в той час, як</w:t>
      </w:r>
      <w:r>
        <w:rPr>
          <w:rFonts w:ascii="Times New Roman" w:eastAsia="Times New Roman" w:hAnsi="Times New Roman" w:cs="Times New Roman"/>
          <w:color w:val="000000"/>
          <w:sz w:val="28"/>
          <w:szCs w:val="28"/>
        </w:rPr>
        <w:t xml:space="preserve"> інші можуть потрапити в цикл страждання та безпорадності. Важливим ас</w:t>
      </w:r>
      <w:r>
        <w:rPr>
          <w:rFonts w:ascii="Times New Roman" w:eastAsia="Times New Roman" w:hAnsi="Times New Roman" w:cs="Times New Roman"/>
          <w:color w:val="000000"/>
          <w:sz w:val="28"/>
          <w:szCs w:val="28"/>
        </w:rPr>
        <w:t xml:space="preserve">пектом є можливість надання психологічної підтримки для сприяння адаптації та посттравматичному зростанню.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w:t>
      </w:r>
      <w:r>
        <w:rPr>
          <w:rFonts w:ascii="Times New Roman" w:eastAsia="Times New Roman" w:hAnsi="Times New Roman" w:cs="Times New Roman"/>
          <w:i/>
          <w:color w:val="000000"/>
          <w:sz w:val="28"/>
          <w:szCs w:val="28"/>
        </w:rPr>
        <w:t>неврегульованому горі</w:t>
      </w:r>
      <w:r>
        <w:rPr>
          <w:rFonts w:ascii="Times New Roman" w:eastAsia="Times New Roman" w:hAnsi="Times New Roman" w:cs="Times New Roman"/>
          <w:color w:val="000000"/>
          <w:sz w:val="28"/>
          <w:szCs w:val="28"/>
        </w:rPr>
        <w:t xml:space="preserve"> особистість дезадаптується, випадає з нормальної течії життя, часто життєва перспектива повністю руйнується і може бути по</w:t>
      </w:r>
      <w:r>
        <w:rPr>
          <w:rFonts w:ascii="Times New Roman" w:eastAsia="Times New Roman" w:hAnsi="Times New Roman" w:cs="Times New Roman"/>
          <w:color w:val="000000"/>
          <w:sz w:val="28"/>
          <w:szCs w:val="28"/>
        </w:rPr>
        <w:t xml:space="preserve">будована знову, зв’язок між тимчасовими модусами втрачається, індивід фіксується у минулому чи застряє у моменті травми, майже повністю виключається з уваги образ майбутнього. </w:t>
      </w:r>
    </w:p>
    <w:p w:rsidR="00040977" w:rsidRDefault="00541B4A">
      <w:pPr>
        <w:spacing w:after="0" w:line="360" w:lineRule="auto"/>
        <w:ind w:left="20" w:right="20" w:firstLine="70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w:t>
      </w:r>
      <w:r>
        <w:rPr>
          <w:rFonts w:ascii="Times New Roman" w:eastAsia="Times New Roman" w:hAnsi="Times New Roman" w:cs="Times New Roman"/>
          <w:i/>
          <w:color w:val="000000"/>
          <w:sz w:val="28"/>
          <w:szCs w:val="28"/>
        </w:rPr>
        <w:t>врегульованому горі</w:t>
      </w:r>
      <w:r>
        <w:rPr>
          <w:rFonts w:ascii="Times New Roman" w:eastAsia="Times New Roman" w:hAnsi="Times New Roman" w:cs="Times New Roman"/>
          <w:color w:val="000000"/>
          <w:sz w:val="28"/>
          <w:szCs w:val="28"/>
        </w:rPr>
        <w:t>, навпаки, особистість має можливість розкриття глибин в</w:t>
      </w:r>
      <w:r>
        <w:rPr>
          <w:rFonts w:ascii="Times New Roman" w:eastAsia="Times New Roman" w:hAnsi="Times New Roman" w:cs="Times New Roman"/>
          <w:color w:val="000000"/>
          <w:sz w:val="28"/>
          <w:szCs w:val="28"/>
        </w:rPr>
        <w:t>ласного існування, допомагає побудувати більш об’ємну життєву перспективу, відбувається погляд у себе, у свою суть. Індивід дивиться на світ так, як не дивився раніше, для нього життя не виглядає вже таким самоочевидним, криза стає екзистенційною і може ст</w:t>
      </w:r>
      <w:r>
        <w:rPr>
          <w:rFonts w:ascii="Times New Roman" w:eastAsia="Times New Roman" w:hAnsi="Times New Roman" w:cs="Times New Roman"/>
          <w:color w:val="000000"/>
          <w:sz w:val="28"/>
          <w:szCs w:val="28"/>
        </w:rPr>
        <w:t xml:space="preserve">ати поворотною точкою для перегляду загальної життєвої перспективи. </w:t>
      </w: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541B4A">
      <w:pPr>
        <w:spacing w:after="0" w:line="360" w:lineRule="auto"/>
        <w:ind w:left="20" w:firstLine="83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ІІ. ЕМПІРИЧНЕ ДОСЛІДЖЕННЯ ВПЛИВУ ПСИХОТРАВМУЮЧИХ ПОДІЙ НА ЖИТТЄВУ ПЕРСПЕКТИВУ ОСОБИСТОСТІ</w:t>
      </w:r>
    </w:p>
    <w:p w:rsidR="00040977" w:rsidRDefault="00040977">
      <w:pPr>
        <w:spacing w:after="0" w:line="360" w:lineRule="auto"/>
        <w:ind w:left="20" w:firstLine="831"/>
        <w:jc w:val="both"/>
        <w:rPr>
          <w:rFonts w:ascii="Times New Roman" w:eastAsia="Times New Roman" w:hAnsi="Times New Roman" w:cs="Times New Roman"/>
          <w:color w:val="000000"/>
          <w:sz w:val="28"/>
          <w:szCs w:val="28"/>
        </w:rPr>
      </w:pPr>
    </w:p>
    <w:p w:rsidR="00040977" w:rsidRDefault="00541B4A">
      <w:pPr>
        <w:spacing w:after="0" w:line="360" w:lineRule="auto"/>
        <w:ind w:left="20" w:firstLine="83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2.1. Організація та методи емпіричного дослідження</w:t>
      </w:r>
    </w:p>
    <w:p w:rsidR="00040977" w:rsidRDefault="00040977">
      <w:pPr>
        <w:spacing w:after="0" w:line="360" w:lineRule="auto"/>
        <w:ind w:left="20" w:firstLine="831"/>
        <w:jc w:val="center"/>
        <w:rPr>
          <w:rFonts w:ascii="Times New Roman" w:eastAsia="Times New Roman" w:hAnsi="Times New Roman" w:cs="Times New Roman"/>
          <w:b/>
          <w:color w:val="000000"/>
          <w:sz w:val="28"/>
          <w:szCs w:val="28"/>
        </w:rPr>
      </w:pP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Емпіричне дослідження </w:t>
      </w:r>
      <w:r>
        <w:rPr>
          <w:rFonts w:ascii="Times New Roman" w:eastAsia="Times New Roman" w:hAnsi="Times New Roman" w:cs="Times New Roman"/>
          <w:color w:val="000000"/>
          <w:sz w:val="28"/>
          <w:szCs w:val="28"/>
        </w:rPr>
        <w:t>присвячене вивченню впливу психотравмуючих подій на життєву перспективу особистості. Психотравми, спричинені важкими життєвими подіями, такими як втрата близьких, військові конфлікти, природні катастрофи або насильство, значно впливають на психологічний ст</w:t>
      </w:r>
      <w:r>
        <w:rPr>
          <w:rFonts w:ascii="Times New Roman" w:eastAsia="Times New Roman" w:hAnsi="Times New Roman" w:cs="Times New Roman"/>
          <w:color w:val="000000"/>
          <w:sz w:val="28"/>
          <w:szCs w:val="28"/>
        </w:rPr>
        <w:t>ан особи та її здатність до планування і реалізації життєвих цілей.</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xml:space="preserve"> – особистісні особливості людей, які переживають психологічну травму.</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Предмет дослідження</w:t>
      </w:r>
      <w:r>
        <w:rPr>
          <w:rFonts w:ascii="Times New Roman" w:eastAsia="Times New Roman" w:hAnsi="Times New Roman" w:cs="Times New Roman"/>
          <w:color w:val="000000"/>
          <w:sz w:val="28"/>
          <w:szCs w:val="28"/>
        </w:rPr>
        <w:t>: взаємозв’язок психотравми із зміною життєвої перспективи особистості.</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 до</w:t>
      </w:r>
      <w:r>
        <w:rPr>
          <w:rFonts w:ascii="Times New Roman" w:eastAsia="Times New Roman" w:hAnsi="Times New Roman" w:cs="Times New Roman"/>
          <w:b/>
          <w:color w:val="000000"/>
          <w:sz w:val="28"/>
          <w:szCs w:val="28"/>
        </w:rPr>
        <w:t>слідження</w:t>
      </w:r>
      <w:r>
        <w:rPr>
          <w:rFonts w:ascii="Times New Roman" w:eastAsia="Times New Roman" w:hAnsi="Times New Roman" w:cs="Times New Roman"/>
          <w:color w:val="000000"/>
          <w:sz w:val="28"/>
          <w:szCs w:val="28"/>
        </w:rPr>
        <w:t xml:space="preserve"> є визначення особливостей змін у життєвій перспективі особистості під впливом травматичних подій та пошук ефективних шляхів відновлення.</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Основні завдання дослідження</w:t>
      </w:r>
      <w:r>
        <w:rPr>
          <w:rFonts w:ascii="Times New Roman" w:eastAsia="Times New Roman" w:hAnsi="Times New Roman" w:cs="Times New Roman"/>
          <w:color w:val="000000"/>
          <w:sz w:val="28"/>
          <w:szCs w:val="28"/>
        </w:rPr>
        <w:t>.</w:t>
      </w:r>
    </w:p>
    <w:p w:rsidR="00040977" w:rsidRDefault="00541B4A">
      <w:pPr>
        <w:pStyle w:val="ad"/>
        <w:numPr>
          <w:ilvl w:val="0"/>
          <w:numId w:val="9"/>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до теоретичної основи роботи обґрунтувати вибір психодіагностичного </w:t>
      </w:r>
      <w:r>
        <w:rPr>
          <w:rFonts w:ascii="Times New Roman" w:eastAsia="Times New Roman" w:hAnsi="Times New Roman" w:cs="Times New Roman"/>
          <w:color w:val="000000"/>
          <w:sz w:val="28"/>
          <w:szCs w:val="28"/>
        </w:rPr>
        <w:t>інструментарію.</w:t>
      </w:r>
    </w:p>
    <w:p w:rsidR="00040977" w:rsidRDefault="00541B4A">
      <w:pPr>
        <w:pStyle w:val="ad"/>
        <w:numPr>
          <w:ilvl w:val="0"/>
          <w:numId w:val="9"/>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Виявити особливості життєвих установок, цінностей та цілей у осіб, які пережили психотравмуючі події.</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Гіпотеза:</w:t>
      </w:r>
      <w:r>
        <w:rPr>
          <w:rFonts w:ascii="Times New Roman" w:eastAsia="Times New Roman" w:hAnsi="Times New Roman" w:cs="Times New Roman"/>
          <w:color w:val="000000"/>
          <w:sz w:val="28"/>
          <w:szCs w:val="28"/>
        </w:rPr>
        <w:t xml:space="preserve"> психологічна травма призводить до зміни життєвої перспективи особистості.</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гіпотеза розкривається у таких положеннях:</w:t>
      </w:r>
    </w:p>
    <w:p w:rsidR="00040977" w:rsidRDefault="00541B4A">
      <w:pPr>
        <w:widowControl w:val="0"/>
        <w:numPr>
          <w:ilvl w:val="0"/>
          <w:numId w:val="3"/>
        </w:numPr>
        <w:tabs>
          <w:tab w:val="left" w:pos="1458"/>
        </w:tabs>
        <w:spacing w:after="0" w:line="360" w:lineRule="auto"/>
        <w:ind w:left="20" w:firstLine="831"/>
        <w:jc w:val="both"/>
        <w:rPr>
          <w:color w:val="000000"/>
        </w:rPr>
      </w:pPr>
      <w:r>
        <w:rPr>
          <w:rFonts w:ascii="Times New Roman" w:eastAsia="Times New Roman" w:hAnsi="Times New Roman" w:cs="Times New Roman"/>
          <w:color w:val="000000"/>
          <w:sz w:val="28"/>
          <w:szCs w:val="28"/>
        </w:rPr>
        <w:t xml:space="preserve">існують </w:t>
      </w:r>
      <w:r>
        <w:rPr>
          <w:rFonts w:ascii="Times New Roman" w:eastAsia="Times New Roman" w:hAnsi="Times New Roman" w:cs="Times New Roman"/>
          <w:color w:val="000000"/>
          <w:sz w:val="28"/>
          <w:szCs w:val="28"/>
        </w:rPr>
        <w:t>відмінності життєвої перспективи між групами: людей, які пережили у минулому психологічну травму, та людей, які психологічної травми не переживали;</w:t>
      </w:r>
    </w:p>
    <w:p w:rsidR="00040977" w:rsidRDefault="00541B4A">
      <w:pPr>
        <w:widowControl w:val="0"/>
        <w:numPr>
          <w:ilvl w:val="0"/>
          <w:numId w:val="3"/>
        </w:numPr>
        <w:tabs>
          <w:tab w:val="left" w:pos="1460"/>
        </w:tabs>
        <w:spacing w:after="0" w:line="360" w:lineRule="auto"/>
        <w:ind w:left="20" w:firstLine="831"/>
        <w:jc w:val="both"/>
        <w:rPr>
          <w:color w:val="000000"/>
        </w:rPr>
      </w:pPr>
      <w:r>
        <w:rPr>
          <w:rFonts w:ascii="Times New Roman" w:eastAsia="Times New Roman" w:hAnsi="Times New Roman" w:cs="Times New Roman"/>
          <w:color w:val="000000"/>
          <w:sz w:val="28"/>
          <w:szCs w:val="28"/>
        </w:rPr>
        <w:t>у переживанні психотравми та особливостях її впливу на життєві перспективи існують гендерні відмінності;</w:t>
      </w:r>
    </w:p>
    <w:p w:rsidR="00040977" w:rsidRDefault="00541B4A">
      <w:pPr>
        <w:widowControl w:val="0"/>
        <w:numPr>
          <w:ilvl w:val="0"/>
          <w:numId w:val="3"/>
        </w:numPr>
        <w:tabs>
          <w:tab w:val="left" w:pos="1666"/>
        </w:tabs>
        <w:spacing w:after="0" w:line="360" w:lineRule="auto"/>
        <w:ind w:left="20" w:firstLine="831"/>
        <w:jc w:val="both"/>
        <w:rPr>
          <w:color w:val="000000"/>
        </w:rPr>
      </w:pPr>
      <w:r>
        <w:rPr>
          <w:rFonts w:ascii="Times New Roman" w:eastAsia="Times New Roman" w:hAnsi="Times New Roman" w:cs="Times New Roman"/>
          <w:color w:val="000000"/>
          <w:sz w:val="28"/>
          <w:szCs w:val="28"/>
        </w:rPr>
        <w:t>зміна життєвої перспективи пов’язані з особливостями переживання психологічної травми – що сильніше переживання психотравми, тим більше зміна життєвої перспективи особистості.</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Вибірка дослідження.</w:t>
      </w:r>
      <w:r>
        <w:rPr>
          <w:rFonts w:ascii="Times New Roman" w:eastAsia="Times New Roman" w:hAnsi="Times New Roman" w:cs="Times New Roman"/>
          <w:color w:val="000000"/>
          <w:sz w:val="28"/>
          <w:szCs w:val="28"/>
        </w:rPr>
        <w:t xml:space="preserve"> До вибірки дослідження увійшло 86 </w:t>
      </w:r>
      <w:r>
        <w:rPr>
          <w:rFonts w:ascii="Times New Roman" w:eastAsia="Times New Roman" w:hAnsi="Times New Roman" w:cs="Times New Roman"/>
          <w:color w:val="000000"/>
          <w:sz w:val="28"/>
          <w:szCs w:val="28"/>
        </w:rPr>
        <w:lastRenderedPageBreak/>
        <w:t>респондентів, вікова пері</w:t>
      </w:r>
      <w:r>
        <w:rPr>
          <w:rFonts w:ascii="Times New Roman" w:eastAsia="Times New Roman" w:hAnsi="Times New Roman" w:cs="Times New Roman"/>
          <w:color w:val="000000"/>
          <w:sz w:val="28"/>
          <w:szCs w:val="28"/>
        </w:rPr>
        <w:t>одизація групи становить межі від 29 до 54 років. 42 респонденти становили експериментальну групу та 44 – контрольну групу. Віковий склад, соціальний статус обох вибірок однаковий.</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Експериментальна група</w:t>
      </w:r>
      <w:r>
        <w:rPr>
          <w:rFonts w:ascii="Times New Roman" w:eastAsia="Times New Roman" w:hAnsi="Times New Roman" w:cs="Times New Roman"/>
          <w:color w:val="000000"/>
          <w:sz w:val="28"/>
          <w:szCs w:val="28"/>
        </w:rPr>
        <w:t xml:space="preserve"> – це респонденти, в яких за останні два роки помер чоловік або дружина; респонденти, які отримали каліцтво; респонденти, які розлучилися; респонденти, які зазнали руйнування житла; респонденти, які дізналися, що мають онкологічне захворювання; респонденти</w:t>
      </w:r>
      <w:r>
        <w:rPr>
          <w:rFonts w:ascii="Times New Roman" w:eastAsia="Times New Roman" w:hAnsi="Times New Roman" w:cs="Times New Roman"/>
          <w:color w:val="000000"/>
          <w:sz w:val="28"/>
          <w:szCs w:val="28"/>
        </w:rPr>
        <w:t>, які стали жертвою насильства; респонденти, родич яких потрапив у полон; респонденти, в яких народились дитина з особливими освітніми потребами; респонденти, які стали жертвою автомобільної аварії.</w:t>
      </w:r>
    </w:p>
    <w:p w:rsidR="00040977" w:rsidRDefault="00541B4A">
      <w:pPr>
        <w:tabs>
          <w:tab w:val="left" w:pos="1846"/>
        </w:tabs>
        <w:spacing w:after="0" w:line="360" w:lineRule="auto"/>
        <w:ind w:left="23" w:firstLine="833"/>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Контрольна група</w:t>
      </w:r>
      <w:r>
        <w:rPr>
          <w:rFonts w:ascii="Times New Roman" w:eastAsia="Times New Roman" w:hAnsi="Times New Roman" w:cs="Times New Roman"/>
          <w:color w:val="000000"/>
          <w:sz w:val="28"/>
          <w:szCs w:val="28"/>
        </w:rPr>
        <w:t xml:space="preserve"> – це респонденти, які за останні роки не</w:t>
      </w:r>
      <w:r>
        <w:rPr>
          <w:rFonts w:ascii="Times New Roman" w:eastAsia="Times New Roman" w:hAnsi="Times New Roman" w:cs="Times New Roman"/>
          <w:color w:val="000000"/>
          <w:sz w:val="28"/>
          <w:szCs w:val="28"/>
        </w:rPr>
        <w:t xml:space="preserve"> потрапляли у психотравмуюч</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ситуації, відповідно до запропонованого нами переліку.</w:t>
      </w:r>
    </w:p>
    <w:p w:rsidR="00040977" w:rsidRDefault="00541B4A">
      <w:pPr>
        <w:widowControl w:val="0"/>
        <w:spacing w:after="0" w:line="360" w:lineRule="auto"/>
        <w:ind w:left="23" w:firstLine="83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обох групах підбір респондентів здійснювався таким чином, щоб було дотримано балансу за гендерним критерієм (рівна кількість осіб жіночої та чоловічої статі).</w:t>
      </w:r>
    </w:p>
    <w:p w:rsidR="00040977" w:rsidRDefault="00541B4A">
      <w:pPr>
        <w:widowControl w:val="0"/>
        <w:spacing w:after="0" w:line="360" w:lineRule="auto"/>
        <w:ind w:left="23" w:firstLine="833"/>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Діагностичн</w:t>
      </w:r>
      <w:r>
        <w:rPr>
          <w:rFonts w:ascii="Times New Roman" w:eastAsia="Times New Roman" w:hAnsi="Times New Roman" w:cs="Times New Roman"/>
          <w:b/>
          <w:color w:val="000000"/>
          <w:sz w:val="28"/>
          <w:szCs w:val="28"/>
        </w:rPr>
        <w:t>ий інструментарій:</w:t>
      </w:r>
    </w:p>
    <w:p w:rsidR="00040977" w:rsidRDefault="00541B4A">
      <w:pPr>
        <w:widowControl w:val="0"/>
        <w:numPr>
          <w:ilvl w:val="2"/>
          <w:numId w:val="2"/>
        </w:numPr>
        <w:tabs>
          <w:tab w:val="left" w:pos="1794"/>
        </w:tabs>
        <w:spacing w:after="0" w:line="360" w:lineRule="auto"/>
        <w:ind w:left="20" w:firstLine="831"/>
        <w:jc w:val="both"/>
        <w:rPr>
          <w:color w:val="000000"/>
        </w:rPr>
      </w:pPr>
      <w:r>
        <w:rPr>
          <w:rFonts w:ascii="Times New Roman" w:eastAsia="Times New Roman" w:hAnsi="Times New Roman" w:cs="Times New Roman"/>
          <w:color w:val="000000"/>
          <w:sz w:val="28"/>
          <w:szCs w:val="28"/>
        </w:rPr>
        <w:t>шкала позитивного та негативного досвіду (Scale of Positive and Negative Experience, SPANE) [102];</w:t>
      </w:r>
    </w:p>
    <w:p w:rsidR="00040977" w:rsidRDefault="00541B4A">
      <w:pPr>
        <w:widowControl w:val="0"/>
        <w:numPr>
          <w:ilvl w:val="2"/>
          <w:numId w:val="2"/>
        </w:numPr>
        <w:tabs>
          <w:tab w:val="left" w:pos="1914"/>
        </w:tabs>
        <w:spacing w:after="0" w:line="360" w:lineRule="auto"/>
        <w:ind w:left="20" w:firstLine="831"/>
        <w:jc w:val="both"/>
        <w:rPr>
          <w:color w:val="000000"/>
        </w:rPr>
      </w:pPr>
      <w:r>
        <w:rPr>
          <w:rFonts w:ascii="Times New Roman" w:eastAsia="Times New Roman" w:hAnsi="Times New Roman" w:cs="Times New Roman"/>
          <w:color w:val="000000"/>
          <w:sz w:val="28"/>
          <w:szCs w:val="28"/>
        </w:rPr>
        <w:t>методика самооцінки емоційних станів» (автори А. Уессман, Д. Рікс)  [29];</w:t>
      </w:r>
    </w:p>
    <w:p w:rsidR="00040977" w:rsidRDefault="00541B4A">
      <w:pPr>
        <w:widowControl w:val="0"/>
        <w:numPr>
          <w:ilvl w:val="2"/>
          <w:numId w:val="2"/>
        </w:numPr>
        <w:tabs>
          <w:tab w:val="left" w:pos="1794"/>
        </w:tabs>
        <w:spacing w:after="0" w:line="360" w:lineRule="auto"/>
        <w:ind w:left="20" w:firstLine="831"/>
        <w:jc w:val="both"/>
        <w:rPr>
          <w:color w:val="000000"/>
        </w:rPr>
      </w:pPr>
      <w:r>
        <w:rPr>
          <w:rFonts w:ascii="Times New Roman" w:eastAsia="Times New Roman" w:hAnsi="Times New Roman" w:cs="Times New Roman"/>
          <w:color w:val="000000"/>
          <w:sz w:val="28"/>
          <w:szCs w:val="28"/>
        </w:rPr>
        <w:t>тест життєстійкості (С. Мадді; адаптація Д. Леонтьєва) [103];</w:t>
      </w:r>
    </w:p>
    <w:p w:rsidR="00040977" w:rsidRDefault="00541B4A">
      <w:pPr>
        <w:widowControl w:val="0"/>
        <w:numPr>
          <w:ilvl w:val="2"/>
          <w:numId w:val="2"/>
        </w:numPr>
        <w:tabs>
          <w:tab w:val="left" w:pos="1794"/>
        </w:tabs>
        <w:spacing w:after="0" w:line="360" w:lineRule="auto"/>
        <w:ind w:left="20" w:firstLine="831"/>
        <w:jc w:val="both"/>
        <w:rPr>
          <w:color w:val="000000"/>
        </w:rPr>
      </w:pPr>
      <w:r>
        <w:rPr>
          <w:rFonts w:ascii="Times New Roman" w:eastAsia="Times New Roman" w:hAnsi="Times New Roman" w:cs="Times New Roman"/>
          <w:color w:val="000000"/>
          <w:sz w:val="28"/>
          <w:szCs w:val="28"/>
        </w:rPr>
        <w:t>оп</w:t>
      </w:r>
      <w:r>
        <w:rPr>
          <w:rFonts w:ascii="Times New Roman" w:eastAsia="Times New Roman" w:hAnsi="Times New Roman" w:cs="Times New Roman"/>
          <w:color w:val="000000"/>
          <w:sz w:val="28"/>
          <w:szCs w:val="28"/>
        </w:rPr>
        <w:t>итувальника часової перспективи особистості Ф. Зімбардо (українська ададптація О. Сеник) [74; 111];</w:t>
      </w:r>
    </w:p>
    <w:p w:rsidR="00040977" w:rsidRDefault="00541B4A">
      <w:pPr>
        <w:widowControl w:val="0"/>
        <w:numPr>
          <w:ilvl w:val="2"/>
          <w:numId w:val="2"/>
        </w:numPr>
        <w:tabs>
          <w:tab w:val="left" w:pos="1794"/>
        </w:tabs>
        <w:spacing w:after="0" w:line="360" w:lineRule="auto"/>
        <w:ind w:left="20" w:firstLine="831"/>
        <w:jc w:val="both"/>
        <w:rPr>
          <w:color w:val="000000"/>
        </w:rPr>
      </w:pPr>
      <w:r>
        <w:rPr>
          <w:rFonts w:ascii="Times New Roman" w:eastAsia="Times New Roman" w:hAnsi="Times New Roman" w:cs="Times New Roman"/>
          <w:color w:val="000000"/>
          <w:sz w:val="28"/>
          <w:szCs w:val="28"/>
        </w:rPr>
        <w:t>шкала стресостійкості Коннора-Девідсона-10 (українська ададптація Н. Школіної зі співавторами) [91];</w:t>
      </w:r>
    </w:p>
    <w:p w:rsidR="00040977" w:rsidRDefault="00541B4A">
      <w:pPr>
        <w:widowControl w:val="0"/>
        <w:numPr>
          <w:ilvl w:val="2"/>
          <w:numId w:val="2"/>
        </w:numPr>
        <w:tabs>
          <w:tab w:val="left" w:pos="1794"/>
        </w:tabs>
        <w:spacing w:after="0" w:line="360" w:lineRule="auto"/>
        <w:ind w:left="20" w:firstLine="831"/>
        <w:jc w:val="both"/>
        <w:rPr>
          <w:color w:val="000000"/>
        </w:rPr>
      </w:pPr>
      <w:r>
        <w:rPr>
          <w:rFonts w:ascii="Times New Roman" w:eastAsia="Times New Roman" w:hAnsi="Times New Roman" w:cs="Times New Roman"/>
          <w:color w:val="000000"/>
          <w:sz w:val="28"/>
          <w:szCs w:val="28"/>
        </w:rPr>
        <w:t>методика дослідження життєвих перспектив (Ю.М. Швалб) [</w:t>
      </w:r>
      <w:r>
        <w:rPr>
          <w:rFonts w:ascii="Times New Roman" w:eastAsia="Times New Roman" w:hAnsi="Times New Roman" w:cs="Times New Roman"/>
          <w:color w:val="000000"/>
          <w:sz w:val="28"/>
          <w:szCs w:val="28"/>
        </w:rPr>
        <w:t>90].</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Опишемо ці методики.</w:t>
      </w:r>
    </w:p>
    <w:p w:rsidR="00040977" w:rsidRDefault="00541B4A">
      <w:pPr>
        <w:spacing w:after="0" w:line="360" w:lineRule="auto"/>
        <w:ind w:left="20" w:firstLine="83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Шкала позитивного та негативного досвіду (Scale of Positive and Negative Experience, SPANE)</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позитивного та негативного досвіду (Scale of Positive and Negative Experience, SPANE) – це інструмент для оцінки суб’єктивного </w:t>
      </w:r>
      <w:r>
        <w:rPr>
          <w:rFonts w:ascii="Times New Roman" w:eastAsia="Times New Roman" w:hAnsi="Times New Roman" w:cs="Times New Roman"/>
          <w:color w:val="000000"/>
          <w:sz w:val="28"/>
          <w:szCs w:val="28"/>
        </w:rPr>
        <w:t>благополуччя, розроблений психологом Е. Дінером та його колегами. SPANE допомагає виміряти, наскільки часто людина переживає позитивні та негативні емоції протягом певного періоду часу.</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SPANE складається з 12 тверджень, які поділяються на дві підшкали: SPA</w:t>
      </w:r>
      <w:r>
        <w:rPr>
          <w:rFonts w:ascii="Times New Roman" w:eastAsia="Times New Roman" w:hAnsi="Times New Roman" w:cs="Times New Roman"/>
          <w:color w:val="000000"/>
          <w:sz w:val="28"/>
          <w:szCs w:val="28"/>
        </w:rPr>
        <w:t>NE-P (Positive), що оцінює частоту позитивних емоцій і досвідів; SPANE-N (Negative), що оцінює частоту негативних емоцій і досвідів. У кожній підшкалі є 6 пунктів, які налічують як загальні, так і конкретні емоційні стани. Так, позитивні емоції це радість,</w:t>
      </w:r>
      <w:r>
        <w:rPr>
          <w:rFonts w:ascii="Times New Roman" w:eastAsia="Times New Roman" w:hAnsi="Times New Roman" w:cs="Times New Roman"/>
          <w:color w:val="000000"/>
          <w:sz w:val="28"/>
          <w:szCs w:val="28"/>
        </w:rPr>
        <w:t xml:space="preserve"> задоволення, спокій тощо, а негативні емоції – смуток, стрес, злість тощо. </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Респонденти оцінюють кожне твердження за шкалою від 1 (ніколи) до 5 (завжди), базуючись на своїх емоціях за останні кілька тижнів. Потім підсумовується сума балів у кожній підшкал</w:t>
      </w:r>
      <w:r>
        <w:rPr>
          <w:rFonts w:ascii="Times New Roman" w:eastAsia="Times New Roman" w:hAnsi="Times New Roman" w:cs="Times New Roman"/>
          <w:color w:val="000000"/>
          <w:sz w:val="28"/>
          <w:szCs w:val="28"/>
        </w:rPr>
        <w:t>і, максимум може бути 30 балів по кожній шкалі.</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Загальний баланс емоцій (Affect Balance) обчислюється як різниця між балами SPANE-P і SPANE-N. Високі бали SPANE-P вказують на часті позитивні переживання, високі бали SPANE-N вказують на часті негативні пе</w:t>
      </w:r>
      <w:r>
        <w:rPr>
          <w:rFonts w:ascii="Times New Roman" w:eastAsia="Times New Roman" w:hAnsi="Times New Roman" w:cs="Times New Roman"/>
          <w:color w:val="000000"/>
          <w:sz w:val="28"/>
          <w:szCs w:val="28"/>
        </w:rPr>
        <w:t xml:space="preserve">реживання, Affect Balance показує загальний баланс між позитивними і негативними емоціями.  </w:t>
      </w: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040977">
      <w:pPr>
        <w:spacing w:after="0" w:line="360" w:lineRule="auto"/>
        <w:ind w:left="20" w:firstLine="831"/>
        <w:jc w:val="both"/>
        <w:rPr>
          <w:rFonts w:ascii="Times New Roman" w:eastAsia="Times New Roman" w:hAnsi="Times New Roman" w:cs="Times New Roman"/>
          <w:b/>
          <w:color w:val="000000"/>
          <w:sz w:val="28"/>
          <w:szCs w:val="28"/>
        </w:rPr>
      </w:pPr>
    </w:p>
    <w:p w:rsidR="00040977" w:rsidRDefault="00541B4A">
      <w:pPr>
        <w:spacing w:after="0" w:line="360" w:lineRule="auto"/>
        <w:ind w:left="20" w:firstLine="83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самооцінки емоційних станів» (автори А. Уессман, Д. Рікс)</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Ця методика призначена для оцінки суб’єктивного емоційного стану людини в поточний момент або </w:t>
      </w:r>
      <w:r>
        <w:rPr>
          <w:rFonts w:ascii="Times New Roman" w:eastAsia="Times New Roman" w:hAnsi="Times New Roman" w:cs="Times New Roman"/>
          <w:color w:val="000000"/>
          <w:sz w:val="28"/>
          <w:szCs w:val="28"/>
        </w:rPr>
        <w:t xml:space="preserve">за певний період, вона допомагає визначити домінуючі емоції, їхню інтенсивність і стабільність, широко </w:t>
      </w:r>
      <w:r>
        <w:rPr>
          <w:rFonts w:ascii="Times New Roman" w:eastAsia="Times New Roman" w:hAnsi="Times New Roman" w:cs="Times New Roman"/>
          <w:color w:val="000000"/>
          <w:sz w:val="28"/>
          <w:szCs w:val="28"/>
        </w:rPr>
        <w:lastRenderedPageBreak/>
        <w:t>використовується в психологічних дослідженнях, консультуванні, а також для оцінки динаміки емоційного стану в терапевтичному процесі.</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базується </w:t>
      </w:r>
      <w:r>
        <w:rPr>
          <w:rFonts w:ascii="Times New Roman" w:eastAsia="Times New Roman" w:hAnsi="Times New Roman" w:cs="Times New Roman"/>
          <w:color w:val="000000"/>
          <w:sz w:val="28"/>
          <w:szCs w:val="28"/>
        </w:rPr>
        <w:t xml:space="preserve">на оцінюванні респондентом свого емоційного стану за допомогою списку емоцій або станів, згрупованих за позитивним та негативним полюсами. Респондент відповідає, наскільки кожен із запропонованих станів відповідає його самопочуттю, оцінюючи кожен стан </w:t>
      </w:r>
      <w:r>
        <w:rPr>
          <w:rFonts w:ascii="Times New Roman" w:eastAsia="Times New Roman" w:hAnsi="Times New Roman" w:cs="Times New Roman"/>
          <w:sz w:val="28"/>
          <w:szCs w:val="28"/>
        </w:rPr>
        <w:t>від</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 балу (зовсім нехарактерно) до 5 балів (дуже характерно). Оцінка проводиться у вигляді заповнення анкети.</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Обчислення індексів відбувається таким чином:</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позитивний емоційний індекс (ПЕІ) – це сума балів за позитивними емоційними станами;</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 негативний </w:t>
      </w:r>
      <w:r>
        <w:rPr>
          <w:rFonts w:ascii="Times New Roman" w:eastAsia="Times New Roman" w:hAnsi="Times New Roman" w:cs="Times New Roman"/>
          <w:color w:val="000000"/>
          <w:sz w:val="28"/>
          <w:szCs w:val="28"/>
        </w:rPr>
        <w:t>емоційний індекс (НЕІ) – це сума балів за негативними емоційними станами;</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 емоційний баланс (ЕБ) – це різниця між ПЕІ і НЕІ (ЕБ = ПЕІ - НЕІ).</w:t>
      </w:r>
    </w:p>
    <w:p w:rsidR="00040977" w:rsidRDefault="00541B4A">
      <w:pPr>
        <w:spacing w:after="0" w:line="36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Тест життєстійкості (С. Мадді; адаптація Д. Леонтьєва)</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Тест життєстійкості (Hardiness Test) С. Мадді, </w:t>
      </w:r>
      <w:r>
        <w:rPr>
          <w:rFonts w:ascii="Times New Roman" w:eastAsia="Times New Roman" w:hAnsi="Times New Roman" w:cs="Times New Roman"/>
          <w:color w:val="000000"/>
          <w:sz w:val="28"/>
          <w:szCs w:val="28"/>
        </w:rPr>
        <w:t>адаптований Д. Леонтьєвим і Є. Раскіною, є інструментом для оцінки психологічної життєстійкості, яка визначає здатність людини ефективно протистояти стресу, зберігати продуктивність і психічне здоров’я у складних умовах. Методика заснована на концепції жит</w:t>
      </w:r>
      <w:r>
        <w:rPr>
          <w:rFonts w:ascii="Times New Roman" w:eastAsia="Times New Roman" w:hAnsi="Times New Roman" w:cs="Times New Roman"/>
          <w:color w:val="000000"/>
          <w:sz w:val="28"/>
          <w:szCs w:val="28"/>
        </w:rPr>
        <w:t>тєстійкості, розробленій С. Мадді. Життєстійкість складається з трьох ключових компонентів: залученість, контроль і ризикованість.</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складається з 45 тверджень, які оцінюються за шкалою від 0 (абсолютно не згоден) до 3 (повністю згоден). Респондент </w:t>
      </w:r>
      <w:r>
        <w:rPr>
          <w:rFonts w:ascii="Times New Roman" w:eastAsia="Times New Roman" w:hAnsi="Times New Roman" w:cs="Times New Roman"/>
          <w:color w:val="000000"/>
          <w:sz w:val="28"/>
          <w:szCs w:val="28"/>
        </w:rPr>
        <w:t>повинен відповісти, наскільки кожне твердження відповідає його власному життєвому досвіду та установкам. Обчислення результатів відбувається за кожною шкалою: залученість (15 тверджень), контроль (15 тверджень), ризикованість (15 тверджень). Загальний ріве</w:t>
      </w:r>
      <w:r>
        <w:rPr>
          <w:rFonts w:ascii="Times New Roman" w:eastAsia="Times New Roman" w:hAnsi="Times New Roman" w:cs="Times New Roman"/>
          <w:color w:val="000000"/>
          <w:sz w:val="28"/>
          <w:szCs w:val="28"/>
        </w:rPr>
        <w:t xml:space="preserve">нь життєстійкості розраховується як сума балів за трьома шкалами.  </w:t>
      </w:r>
    </w:p>
    <w:p w:rsidR="00040977" w:rsidRDefault="00541B4A">
      <w:pPr>
        <w:widowControl w:val="0"/>
        <w:tabs>
          <w:tab w:val="left" w:pos="1794"/>
        </w:tabs>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Опитувальник часової перспективи особистості Ф. Зімбардо </w:t>
      </w:r>
      <w:r>
        <w:rPr>
          <w:rFonts w:ascii="Times New Roman" w:eastAsia="Times New Roman" w:hAnsi="Times New Roman" w:cs="Times New Roman"/>
          <w:b/>
          <w:color w:val="000000"/>
          <w:sz w:val="28"/>
          <w:szCs w:val="28"/>
        </w:rPr>
        <w:lastRenderedPageBreak/>
        <w:t xml:space="preserve">(українська </w:t>
      </w:r>
      <w:r>
        <w:rPr>
          <w:rFonts w:ascii="Times New Roman" w:eastAsia="Times New Roman" w:hAnsi="Times New Roman" w:cs="Times New Roman"/>
          <w:b/>
          <w:sz w:val="28"/>
          <w:szCs w:val="28"/>
        </w:rPr>
        <w:t>адаптація</w:t>
      </w:r>
      <w:r>
        <w:rPr>
          <w:rFonts w:ascii="Times New Roman" w:eastAsia="Times New Roman" w:hAnsi="Times New Roman" w:cs="Times New Roman"/>
          <w:b/>
          <w:color w:val="000000"/>
          <w:sz w:val="28"/>
          <w:szCs w:val="28"/>
        </w:rPr>
        <w:t xml:space="preserve"> О. Сеник)</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Опитувальник часової перспективи Ф. Зімбардо (Zimbardo Time Perspective Inventory, ZTPI) – це </w:t>
      </w:r>
      <w:r>
        <w:rPr>
          <w:rFonts w:ascii="Times New Roman" w:eastAsia="Times New Roman" w:hAnsi="Times New Roman" w:cs="Times New Roman"/>
          <w:color w:val="000000"/>
          <w:sz w:val="28"/>
          <w:szCs w:val="28"/>
        </w:rPr>
        <w:t>психологічна методика, розроблена Філіпом Зімбардо для вивчення індивідуальних відмінностей у сприйнятті часу. Українська адаптація методики виконана О. Сеник і враховує особливості мовного та культурного середовища.</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Часова перспектива на думку автора – це</w:t>
      </w:r>
      <w:r>
        <w:rPr>
          <w:rFonts w:ascii="Times New Roman" w:eastAsia="Times New Roman" w:hAnsi="Times New Roman" w:cs="Times New Roman"/>
          <w:color w:val="000000"/>
          <w:sz w:val="28"/>
          <w:szCs w:val="28"/>
        </w:rPr>
        <w:t xml:space="preserve"> когнітивний процес, у межах якого людина організовує власний досвід і майбутні плани в часовій структурі (</w:t>
      </w:r>
      <w:r>
        <w:rPr>
          <w:rFonts w:ascii="Times New Roman" w:eastAsia="Times New Roman" w:hAnsi="Times New Roman" w:cs="Times New Roman"/>
          <w:sz w:val="28"/>
          <w:szCs w:val="28"/>
        </w:rPr>
        <w:t>минуле</w:t>
      </w:r>
      <w:r>
        <w:rPr>
          <w:rFonts w:ascii="Times New Roman" w:eastAsia="Times New Roman" w:hAnsi="Times New Roman" w:cs="Times New Roman"/>
          <w:color w:val="000000"/>
          <w:sz w:val="28"/>
          <w:szCs w:val="28"/>
        </w:rPr>
        <w:t>, теперішнє, майбутнє). Вона впливає на прийняття рішень, мотивацію і поведінку.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Метою опитувальника є визначити домінуючий тип часової орієнта</w:t>
      </w:r>
      <w:r>
        <w:rPr>
          <w:rFonts w:ascii="Times New Roman" w:eastAsia="Times New Roman" w:hAnsi="Times New Roman" w:cs="Times New Roman"/>
          <w:color w:val="000000"/>
          <w:sz w:val="28"/>
          <w:szCs w:val="28"/>
        </w:rPr>
        <w:t xml:space="preserve">ції </w:t>
      </w:r>
      <w:r>
        <w:rPr>
          <w:rFonts w:ascii="Times New Roman" w:eastAsia="Times New Roman" w:hAnsi="Times New Roman" w:cs="Times New Roman"/>
          <w:sz w:val="28"/>
          <w:szCs w:val="28"/>
        </w:rPr>
        <w:t>особистості</w:t>
      </w:r>
      <w:r>
        <w:rPr>
          <w:rFonts w:ascii="Times New Roman" w:eastAsia="Times New Roman" w:hAnsi="Times New Roman" w:cs="Times New Roman"/>
          <w:color w:val="000000"/>
          <w:sz w:val="28"/>
          <w:szCs w:val="28"/>
        </w:rPr>
        <w:t>; виявлення дисбалансу в часовій перспективі, який може призводити до психологічного дискомфорту або проблем у прийнятті рішень. Методика містить 56 тверджень, які оцінюють різні аспекти ставлення до минулого, теперішнього та майбутнього. Ре</w:t>
      </w:r>
      <w:r>
        <w:rPr>
          <w:rFonts w:ascii="Times New Roman" w:eastAsia="Times New Roman" w:hAnsi="Times New Roman" w:cs="Times New Roman"/>
          <w:color w:val="000000"/>
          <w:sz w:val="28"/>
          <w:szCs w:val="28"/>
        </w:rPr>
        <w:t xml:space="preserve">спондент оцінює ступінь своєї згоди з кожним твердженням за 5-бальною шкалою: 1 – це зовсім не згоден, 5 – повністю згоден. Для кожної шкали підраховується середній бал.  </w:t>
      </w:r>
    </w:p>
    <w:p w:rsidR="00040977" w:rsidRDefault="00541B4A">
      <w:pPr>
        <w:spacing w:after="0" w:line="360" w:lineRule="auto"/>
        <w:ind w:left="20" w:right="20"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Шкала стресостійкості Коннора-Девідсона-10 (українська </w:t>
      </w:r>
      <w:r>
        <w:rPr>
          <w:rFonts w:ascii="Times New Roman" w:eastAsia="Times New Roman" w:hAnsi="Times New Roman" w:cs="Times New Roman"/>
          <w:b/>
          <w:sz w:val="28"/>
          <w:szCs w:val="28"/>
        </w:rPr>
        <w:t>адаптація</w:t>
      </w:r>
      <w:r>
        <w:rPr>
          <w:rFonts w:ascii="Times New Roman" w:eastAsia="Times New Roman" w:hAnsi="Times New Roman" w:cs="Times New Roman"/>
          <w:b/>
          <w:color w:val="000000"/>
          <w:sz w:val="28"/>
          <w:szCs w:val="28"/>
        </w:rPr>
        <w:t xml:space="preserve"> Н. Школіної зі спів</w:t>
      </w:r>
      <w:r>
        <w:rPr>
          <w:rFonts w:ascii="Times New Roman" w:eastAsia="Times New Roman" w:hAnsi="Times New Roman" w:cs="Times New Roman"/>
          <w:b/>
          <w:color w:val="000000"/>
          <w:sz w:val="28"/>
          <w:szCs w:val="28"/>
        </w:rPr>
        <w:t>авторами)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стресостійкості Коннора-Девідсона-10 (CD-RISC-10) – це інструмент для вимірювання стресостійкості або психологічної резильєнтності, тобто здатності особистості справлятися зі стресовими ситуаціями та адаптуватися до труднощів. Це скорочена </w:t>
      </w:r>
      <w:r>
        <w:rPr>
          <w:rFonts w:ascii="Times New Roman" w:eastAsia="Times New Roman" w:hAnsi="Times New Roman" w:cs="Times New Roman"/>
          <w:color w:val="000000"/>
          <w:sz w:val="28"/>
          <w:szCs w:val="28"/>
        </w:rPr>
        <w:t>версія оригінальної шкали стресостійкості Коннора-Девідсона, яка складається з 25 питань. 10-складова версія є більш компактною та зручнішою для використання в дослідженнях і клінічній практиці. Українську адаптацію шкали здійснили Н. Школіна та співавтори</w:t>
      </w:r>
      <w:r>
        <w:rPr>
          <w:rFonts w:ascii="Times New Roman" w:eastAsia="Times New Roman" w:hAnsi="Times New Roman" w:cs="Times New Roman"/>
          <w:color w:val="000000"/>
          <w:sz w:val="28"/>
          <w:szCs w:val="28"/>
        </w:rPr>
        <w:t>, при цьому адаптація враховує культурні особливості українського контексту та мовні нюанси.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Шкала стресостійкості Коннора-Девідсона-10 вимірює такі компоненти психологічної резильєнтності:</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Віра в себе та свої можливості – здатність особистості вірити у</w:t>
      </w:r>
      <w:r>
        <w:rPr>
          <w:rFonts w:ascii="Times New Roman" w:eastAsia="Times New Roman" w:hAnsi="Times New Roman" w:cs="Times New Roman"/>
          <w:color w:val="000000"/>
          <w:sz w:val="28"/>
          <w:szCs w:val="28"/>
        </w:rPr>
        <w:t xml:space="preserve"> свої сили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можливості справлятися з труднощами.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Контроль над ситуацією – переконання у власній здатності контролювати обставини, навіть в умовах стресу.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Адаптація до змін – здатність приймати нові ситуації, адаптуватися до них і розглядати зміни я</w:t>
      </w:r>
      <w:r>
        <w:rPr>
          <w:rFonts w:ascii="Times New Roman" w:eastAsia="Times New Roman" w:hAnsi="Times New Roman" w:cs="Times New Roman"/>
          <w:color w:val="000000"/>
          <w:sz w:val="28"/>
          <w:szCs w:val="28"/>
        </w:rPr>
        <w:t>к можливість для розвитку.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Позитивне мислення та оптимізм – здатність бачити позитив у складних ситуаціях і фокусуватися на можливостях, а не на перешкодах.</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Шкала складається з 10 питань**, кожне з яких оцінюється за 5-бальною шкалою:</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- 1 – абсолютно не</w:t>
      </w:r>
      <w:r>
        <w:rPr>
          <w:rFonts w:ascii="Times New Roman" w:eastAsia="Times New Roman" w:hAnsi="Times New Roman" w:cs="Times New Roman"/>
          <w:color w:val="000000"/>
          <w:sz w:val="28"/>
          <w:szCs w:val="28"/>
        </w:rPr>
        <w:t xml:space="preserve"> згоден</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- 2 – скоріше не згоден</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- 3 – нейтрально</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- 4 – скоріше згоден</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- 5 – абсолютно згоден.</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Питання охоплюють різні аспекти стресостійкості, зокрема здатність до відновлення після невдач, самооцінку в стресових ситуаціях та здатність до адаптації.</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Під</w:t>
      </w:r>
      <w:r>
        <w:rPr>
          <w:rFonts w:ascii="Times New Roman" w:eastAsia="Times New Roman" w:hAnsi="Times New Roman" w:cs="Times New Roman"/>
          <w:color w:val="000000"/>
          <w:sz w:val="28"/>
          <w:szCs w:val="28"/>
        </w:rPr>
        <w:t>раховуються бали за всіма 10 запитаннями. Результати інтерпретуються як сумарний бал. Вищі бали вказують на вищий рівень стресостійкості (резильєнтності).</w:t>
      </w:r>
    </w:p>
    <w:p w:rsidR="00040977" w:rsidRDefault="00541B4A">
      <w:pPr>
        <w:spacing w:after="0" w:line="36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дослідження життєвих перспектив (Ю.М. Швалб)</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інструмент призначений для вивчення ставлен</w:t>
      </w:r>
      <w:r>
        <w:rPr>
          <w:rFonts w:ascii="Times New Roman" w:eastAsia="Times New Roman" w:hAnsi="Times New Roman" w:cs="Times New Roman"/>
          <w:color w:val="000000"/>
          <w:sz w:val="28"/>
          <w:szCs w:val="28"/>
        </w:rPr>
        <w:t>ня особистості до свого майбутнього, розуміння нею своїх життєвих цілей, прагнень та можливостей. Ця методика дозволяє оцінити, наскільки людина бачить своє життя в різних часових перспективах (минуле, теперішнє, майбутнє) і які орієнтири вона встановлює д</w:t>
      </w:r>
      <w:r>
        <w:rPr>
          <w:rFonts w:ascii="Times New Roman" w:eastAsia="Times New Roman" w:hAnsi="Times New Roman" w:cs="Times New Roman"/>
          <w:color w:val="000000"/>
          <w:sz w:val="28"/>
          <w:szCs w:val="28"/>
        </w:rPr>
        <w:t xml:space="preserve">ля свого розвитку.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Методика складається з серії тверджень, що охоплюють різні аспекти ставлення до майбутнього, включаючи: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оцінку цілей та планів,</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впевненість у своїй здатності досягти бажаного,</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емоційне ставлення до майбутнього (оптимізм або </w:t>
      </w:r>
      <w:r>
        <w:rPr>
          <w:rFonts w:ascii="Times New Roman" w:eastAsia="Times New Roman" w:hAnsi="Times New Roman" w:cs="Times New Roman"/>
          <w:color w:val="000000"/>
          <w:sz w:val="28"/>
          <w:szCs w:val="28"/>
        </w:rPr>
        <w:t>песимізм),</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розуміння ролі та значення теперішнього в контексті майбутнього.</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Кожне питання оцінюється за шкалою, де респондент визначає, наскільки твердження відповідає його власному досвіду або ставленню.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тесту дозволяють оцінити:</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Оптимізм</w:t>
      </w:r>
      <w:r>
        <w:rPr>
          <w:rFonts w:ascii="Times New Roman" w:eastAsia="Times New Roman" w:hAnsi="Times New Roman" w:cs="Times New Roman"/>
          <w:color w:val="000000"/>
          <w:sz w:val="28"/>
          <w:szCs w:val="28"/>
        </w:rPr>
        <w:t xml:space="preserve"> щодо майбутнього. Якщо відповіді свідчать про позитивний погляд на майбутнє, можна говорити про високий рівень життєвих перспектив.</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Конкретизація цілей. Якщо респондент чітко визначає свої цілі та має стратегію їх досягнення, це також є позитивним пока</w:t>
      </w:r>
      <w:r>
        <w:rPr>
          <w:rFonts w:ascii="Times New Roman" w:eastAsia="Times New Roman" w:hAnsi="Times New Roman" w:cs="Times New Roman"/>
          <w:color w:val="000000"/>
          <w:sz w:val="28"/>
          <w:szCs w:val="28"/>
        </w:rPr>
        <w:t>зником.</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Збалансованість перспектив. Важливо, щоб людина мала реалістичне ставлення до можливих труднощів на шляху до мети, інакше вона може бути схильна до розчарувань або надмірного песимізму.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Відповідно результати за кожною з методик будуть описані у </w:t>
      </w:r>
      <w:r>
        <w:rPr>
          <w:rFonts w:ascii="Times New Roman" w:eastAsia="Times New Roman" w:hAnsi="Times New Roman" w:cs="Times New Roman"/>
          <w:color w:val="000000"/>
          <w:sz w:val="28"/>
          <w:szCs w:val="28"/>
        </w:rPr>
        <w:t>п.2.2.</w:t>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Інтерпретація результатів дослідження</w:t>
      </w:r>
    </w:p>
    <w:p w:rsidR="00040977" w:rsidRDefault="00040977">
      <w:pPr>
        <w:spacing w:after="0" w:line="360" w:lineRule="auto"/>
        <w:ind w:left="20" w:right="20" w:firstLine="720"/>
        <w:jc w:val="center"/>
        <w:rPr>
          <w:rFonts w:ascii="Times New Roman" w:eastAsia="Times New Roman" w:hAnsi="Times New Roman" w:cs="Times New Roman"/>
          <w:b/>
          <w:color w:val="000000"/>
          <w:sz w:val="28"/>
          <w:szCs w:val="28"/>
        </w:rPr>
      </w:pP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Обробка та </w:t>
      </w:r>
      <w:r>
        <w:rPr>
          <w:rFonts w:ascii="Times New Roman" w:eastAsia="Times New Roman" w:hAnsi="Times New Roman" w:cs="Times New Roman"/>
          <w:sz w:val="28"/>
          <w:szCs w:val="28"/>
        </w:rPr>
        <w:t>інтерпретація</w:t>
      </w:r>
      <w:r>
        <w:rPr>
          <w:rFonts w:ascii="Times New Roman" w:eastAsia="Times New Roman" w:hAnsi="Times New Roman" w:cs="Times New Roman"/>
          <w:color w:val="000000"/>
          <w:sz w:val="28"/>
          <w:szCs w:val="28"/>
        </w:rPr>
        <w:t xml:space="preserve"> результатів відбувалась відповідно до основних засад психологічної діагностики. Першими розглянемо результати за шкалою позитивного та негативного досвіду (Scale of Positive and </w:t>
      </w:r>
      <w:r>
        <w:rPr>
          <w:rFonts w:ascii="Times New Roman" w:eastAsia="Times New Roman" w:hAnsi="Times New Roman" w:cs="Times New Roman"/>
          <w:color w:val="000000"/>
          <w:sz w:val="28"/>
          <w:szCs w:val="28"/>
        </w:rPr>
        <w:t>Negative Experience, SPANE), які представлено графічно на рис. 2.1.</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5486400" cy="3200400"/>
            <wp:effectExtent l="0" t="0" r="0" b="0"/>
            <wp:docPr id="2"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40977" w:rsidRDefault="00541B4A">
      <w:pPr>
        <w:widowControl w:val="0"/>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Рис. 2.1</w:t>
      </w:r>
      <w:r>
        <w:rPr>
          <w:rFonts w:ascii="Times New Roman" w:eastAsia="Times New Roman" w:hAnsi="Times New Roman" w:cs="Times New Roman"/>
          <w:b/>
          <w:color w:val="000000"/>
          <w:sz w:val="28"/>
          <w:szCs w:val="28"/>
        </w:rPr>
        <w:t>. Результати за шкалою позитивного та негативного досвіду</w:t>
      </w:r>
    </w:p>
    <w:p w:rsidR="00040977" w:rsidRDefault="00040977">
      <w:pPr>
        <w:widowControl w:val="0"/>
        <w:spacing w:after="0" w:line="360" w:lineRule="auto"/>
        <w:ind w:firstLine="851"/>
        <w:jc w:val="both"/>
        <w:rPr>
          <w:rFonts w:ascii="Times New Roman" w:eastAsia="Times New Roman" w:hAnsi="Times New Roman" w:cs="Times New Roman"/>
          <w:color w:val="000000"/>
          <w:sz w:val="28"/>
          <w:szCs w:val="28"/>
        </w:rPr>
      </w:pP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припущення про те, що втрата близьких, військові конфлікти, природні катастрофи або насильство, значно впливают</w:t>
      </w:r>
      <w:r>
        <w:rPr>
          <w:rFonts w:ascii="Times New Roman" w:eastAsia="Times New Roman" w:hAnsi="Times New Roman" w:cs="Times New Roman"/>
          <w:color w:val="000000"/>
          <w:sz w:val="28"/>
          <w:szCs w:val="28"/>
        </w:rPr>
        <w:t xml:space="preserve">ь на психологічний стан особи та її здатність до планування і реалізації життєвих цілей, знайшло підтвердження. </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бачимо, що в основній групі (середній показник 23,17) у порівнянні з контрольною (середній показник – 32,89), емоційна сфера респондентів ма</w:t>
      </w:r>
      <w:r>
        <w:rPr>
          <w:rFonts w:ascii="Times New Roman" w:eastAsia="Times New Roman" w:hAnsi="Times New Roman" w:cs="Times New Roman"/>
          <w:color w:val="000000"/>
          <w:sz w:val="28"/>
          <w:szCs w:val="28"/>
        </w:rPr>
        <w:t>є нижчий ступінь позитивного афекту.</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може вказувати на знижену здатність респондентів переживати позитивні емоції, радості або задоволення після пережитої травми. Вони можуть відчувати постійну втомленість або емоційну апатію, навіть якщо ситуації або п</w:t>
      </w:r>
      <w:r>
        <w:rPr>
          <w:rFonts w:ascii="Times New Roman" w:eastAsia="Times New Roman" w:hAnsi="Times New Roman" w:cs="Times New Roman"/>
          <w:color w:val="000000"/>
          <w:sz w:val="28"/>
          <w:szCs w:val="28"/>
        </w:rPr>
        <w:t xml:space="preserve">одії, що раніше викликали радість, тепер не приносять задоволення, це знижує рівень позитивних емоцій у повсякденному житті. Також для експериментальної частини вибірки характерне відчуття </w:t>
      </w:r>
      <w:r>
        <w:rPr>
          <w:rFonts w:ascii="Times New Roman" w:eastAsia="Times New Roman" w:hAnsi="Times New Roman" w:cs="Times New Roman"/>
          <w:sz w:val="28"/>
          <w:szCs w:val="28"/>
        </w:rPr>
        <w:t>відокремленості</w:t>
      </w:r>
      <w:r>
        <w:rPr>
          <w:rFonts w:ascii="Times New Roman" w:eastAsia="Times New Roman" w:hAnsi="Times New Roman" w:cs="Times New Roman"/>
          <w:color w:val="000000"/>
          <w:sz w:val="28"/>
          <w:szCs w:val="28"/>
        </w:rPr>
        <w:t xml:space="preserve"> від інших людей або від світу в цілому. </w:t>
      </w:r>
      <w:r>
        <w:rPr>
          <w:rFonts w:ascii="Times New Roman" w:eastAsia="Times New Roman" w:hAnsi="Times New Roman" w:cs="Times New Roman"/>
          <w:sz w:val="28"/>
          <w:szCs w:val="28"/>
        </w:rPr>
        <w:t>Відсутність</w:t>
      </w:r>
      <w:r>
        <w:rPr>
          <w:rFonts w:ascii="Times New Roman" w:eastAsia="Times New Roman" w:hAnsi="Times New Roman" w:cs="Times New Roman"/>
          <w:color w:val="000000"/>
          <w:sz w:val="28"/>
          <w:szCs w:val="28"/>
        </w:rPr>
        <w:t xml:space="preserve"> емоційної віддачі або обмежена здатність до соціальних зв’язків можуть бути результатом того, що людина втрачає зв’язок зі своїми почуттями.</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Відсутність позитивного афекту може супроводжуватися почуттям безнадійності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відчуттям, що майбутнє не приносить</w:t>
      </w:r>
      <w:r>
        <w:rPr>
          <w:rFonts w:ascii="Times New Roman" w:eastAsia="Times New Roman" w:hAnsi="Times New Roman" w:cs="Times New Roman"/>
          <w:color w:val="000000"/>
          <w:sz w:val="28"/>
          <w:szCs w:val="28"/>
        </w:rPr>
        <w:t xml:space="preserve"> змін, часто такі респонденти втрачають інтерес до тих речей, що раніше були для них важливими або приносили радість. Відбувається зменшення мотивації до активності та досягнення цілей, оскільки відсутність позитивних емоцій знижує емоційне підкріплення дл</w:t>
      </w:r>
      <w:r>
        <w:rPr>
          <w:rFonts w:ascii="Times New Roman" w:eastAsia="Times New Roman" w:hAnsi="Times New Roman" w:cs="Times New Roman"/>
          <w:color w:val="000000"/>
          <w:sz w:val="28"/>
          <w:szCs w:val="28"/>
        </w:rPr>
        <w:t>я дій.</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опишемо результати психодіагностичного дослідження за  методикою самооцінки емоційних станів» (автори А. Уессман, Д. Рікс), див. табл. 2.1. та рис. 2.2.</w:t>
      </w:r>
    </w:p>
    <w:p w:rsidR="00040977" w:rsidRDefault="00541B4A">
      <w:pPr>
        <w:widowControl w:val="0"/>
        <w:tabs>
          <w:tab w:val="left" w:pos="1914"/>
        </w:tabs>
        <w:spacing w:after="0" w:line="360" w:lineRule="auto"/>
        <w:ind w:firstLine="851"/>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Таблиця 2.1. Результати психодіагностичного дослідження за  методикою самооцінки емоційних </w:t>
      </w:r>
      <w:r>
        <w:rPr>
          <w:rFonts w:ascii="Times New Roman" w:eastAsia="Times New Roman" w:hAnsi="Times New Roman" w:cs="Times New Roman"/>
          <w:i/>
          <w:color w:val="000000"/>
          <w:sz w:val="28"/>
          <w:szCs w:val="28"/>
        </w:rPr>
        <w:t>станів» (автори А. Уессман, Д. Рікс)</w:t>
      </w:r>
    </w:p>
    <w:tbl>
      <w:tblPr>
        <w:tblW w:w="9344" w:type="dxa"/>
        <w:tblLayout w:type="fixed"/>
        <w:tblLook w:val="0400"/>
      </w:tblPr>
      <w:tblGrid>
        <w:gridCol w:w="3660"/>
        <w:gridCol w:w="3217"/>
        <w:gridCol w:w="2467"/>
      </w:tblGrid>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Шкала</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Експериментальна група</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Контрольна група</w:t>
            </w:r>
          </w:p>
        </w:tc>
      </w:tr>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Спокій-тривожність</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3,56 (тривожність)</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6,12 (спокій)</w:t>
            </w:r>
          </w:p>
        </w:tc>
      </w:tr>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Енергійність-втомл</w:t>
            </w:r>
            <w:r>
              <w:rPr>
                <w:rFonts w:ascii="Times New Roman" w:eastAsia="Times New Roman" w:hAnsi="Times New Roman" w:cs="Times New Roman"/>
                <w:i/>
                <w:sz w:val="28"/>
                <w:szCs w:val="28"/>
              </w:rPr>
              <w:t>юва</w:t>
            </w:r>
            <w:r>
              <w:rPr>
                <w:rFonts w:ascii="Times New Roman" w:eastAsia="Times New Roman" w:hAnsi="Times New Roman" w:cs="Times New Roman"/>
                <w:i/>
                <w:color w:val="000000"/>
                <w:sz w:val="28"/>
                <w:szCs w:val="28"/>
              </w:rPr>
              <w:t>ність</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2,02 (</w:t>
            </w:r>
            <w:r>
              <w:rPr>
                <w:rFonts w:ascii="Times New Roman" w:eastAsia="Times New Roman" w:hAnsi="Times New Roman" w:cs="Times New Roman"/>
                <w:sz w:val="28"/>
                <w:szCs w:val="28"/>
              </w:rPr>
              <w:t>втомлюваність</w:t>
            </w:r>
            <w:r>
              <w:rPr>
                <w:rFonts w:ascii="Times New Roman" w:eastAsia="Times New Roman" w:hAnsi="Times New Roman" w:cs="Times New Roman"/>
                <w:color w:val="000000"/>
                <w:sz w:val="28"/>
                <w:szCs w:val="28"/>
              </w:rPr>
              <w:t>)</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5,98(середній полюс)</w:t>
            </w:r>
          </w:p>
        </w:tc>
      </w:tr>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Піднесення-пригніченість</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4,22 (пригніченість)</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7,48 (піднесення)</w:t>
            </w:r>
          </w:p>
        </w:tc>
      </w:tr>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Упевненість-безпорадність</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5,08 (середній полюс)</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5,68 (середній полюс)</w:t>
            </w:r>
          </w:p>
        </w:tc>
      </w:tr>
      <w:tr w:rsidR="00040977">
        <w:tc>
          <w:tcPr>
            <w:tcW w:w="366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Інтегральний показник емоційного стану</w:t>
            </w:r>
          </w:p>
        </w:tc>
        <w:tc>
          <w:tcPr>
            <w:tcW w:w="32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14,15</w:t>
            </w:r>
          </w:p>
        </w:tc>
        <w:tc>
          <w:tcPr>
            <w:tcW w:w="246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20,10</w:t>
            </w:r>
          </w:p>
        </w:tc>
      </w:tr>
    </w:tbl>
    <w:p w:rsidR="00040977" w:rsidRDefault="00040977">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Респонденти експериментальної групи показали нижчі показники за шкалами «спокій-тривожність», </w:t>
      </w:r>
      <w:r>
        <w:rPr>
          <w:rFonts w:ascii="Times New Roman" w:eastAsia="Times New Roman" w:hAnsi="Times New Roman" w:cs="Times New Roman"/>
          <w:color w:val="000000"/>
          <w:sz w:val="28"/>
          <w:szCs w:val="28"/>
        </w:rPr>
        <w:t>«енергійність-втомленість», «піднесенння-пригніченість» і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певненість</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безпорадність», що добре видно на </w:t>
      </w:r>
      <w:r>
        <w:rPr>
          <w:rFonts w:ascii="Times New Roman" w:eastAsia="Times New Roman" w:hAnsi="Times New Roman" w:cs="Times New Roman"/>
          <w:sz w:val="28"/>
          <w:szCs w:val="28"/>
        </w:rPr>
        <w:t>рис. 2.2</w:t>
      </w:r>
      <w:r>
        <w:rPr>
          <w:rFonts w:ascii="Times New Roman" w:eastAsia="Times New Roman" w:hAnsi="Times New Roman" w:cs="Times New Roman"/>
          <w:color w:val="000000"/>
          <w:sz w:val="28"/>
          <w:szCs w:val="28"/>
        </w:rPr>
        <w:t>.</w:t>
      </w:r>
    </w:p>
    <w:p w:rsidR="00040977" w:rsidRDefault="00541B4A">
      <w:pPr>
        <w:widowControl w:val="0"/>
        <w:tabs>
          <w:tab w:val="left" w:pos="1914"/>
        </w:tabs>
        <w:spacing w:after="0" w:line="360" w:lineRule="auto"/>
        <w:jc w:val="both"/>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5486400" cy="3200400"/>
            <wp:effectExtent l="0" t="0" r="0" b="0"/>
            <wp:docPr id="3"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40977" w:rsidRDefault="00541B4A">
      <w:pPr>
        <w:widowControl w:val="0"/>
        <w:tabs>
          <w:tab w:val="left" w:pos="1914"/>
        </w:tabs>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Рис. 2.2. Результати психодіагностичного дослідження за  методикою самооцінки емоційних станів» (автори А. Уессман, Д. Рікс)</w:t>
      </w:r>
    </w:p>
    <w:p w:rsidR="00040977" w:rsidRDefault="00040977">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Стисло охарак</w:t>
      </w:r>
      <w:r>
        <w:rPr>
          <w:rFonts w:ascii="Times New Roman" w:eastAsia="Times New Roman" w:hAnsi="Times New Roman" w:cs="Times New Roman"/>
          <w:color w:val="000000"/>
          <w:sz w:val="28"/>
          <w:szCs w:val="28"/>
        </w:rPr>
        <w:t>теризуємо кожне значення.</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Шкала «Спокій-тривожність», середнє значення показника вище у вибірки з експериментальної групи (середній показник – 3,56). У респондентів, які пережили травматичні події, тривожність є одним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 xml:space="preserve"> основних симптомів, що призводить до</w:t>
      </w:r>
      <w:r>
        <w:rPr>
          <w:rFonts w:ascii="Times New Roman" w:eastAsia="Times New Roman" w:hAnsi="Times New Roman" w:cs="Times New Roman"/>
          <w:color w:val="000000"/>
          <w:sz w:val="28"/>
          <w:szCs w:val="28"/>
        </w:rPr>
        <w:t xml:space="preserve"> постійних флешбеків (повторного переживання травматичних подій), кошмарів, емоційного відчуження та гіперреактивності. Вони можуть відчувати хронічне занепокоєння, підвищену нервозність, страх, що може призводити до соціальної ізоляції та зниження якості </w:t>
      </w:r>
      <w:r>
        <w:rPr>
          <w:rFonts w:ascii="Times New Roman" w:eastAsia="Times New Roman" w:hAnsi="Times New Roman" w:cs="Times New Roman"/>
          <w:color w:val="000000"/>
          <w:sz w:val="28"/>
          <w:szCs w:val="28"/>
        </w:rPr>
        <w:t>життя. Оскільки травма зазвичай залишає глибокий емоційний відбиток, респонденти можуть постійно повертатися до пережитого досвіду і переживати тривогу, яка ускладнює їх здатність знаходити спокій.</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шкалою «енергійність-втомленість» в експериментальній г</w:t>
      </w:r>
      <w:r>
        <w:rPr>
          <w:rFonts w:ascii="Times New Roman" w:eastAsia="Times New Roman" w:hAnsi="Times New Roman" w:cs="Times New Roman"/>
          <w:color w:val="000000"/>
          <w:sz w:val="28"/>
          <w:szCs w:val="28"/>
        </w:rPr>
        <w:t xml:space="preserve">рупі також переважає показник втомленості, адже має середній показник – 2,02, </w:t>
      </w:r>
      <w:r>
        <w:rPr>
          <w:rFonts w:ascii="Times New Roman" w:eastAsia="Times New Roman" w:hAnsi="Times New Roman" w:cs="Times New Roman"/>
          <w:sz w:val="28"/>
          <w:szCs w:val="28"/>
        </w:rPr>
        <w:t>найнижчий</w:t>
      </w:r>
      <w:r>
        <w:rPr>
          <w:rFonts w:ascii="Times New Roman" w:eastAsia="Times New Roman" w:hAnsi="Times New Roman" w:cs="Times New Roman"/>
          <w:color w:val="000000"/>
          <w:sz w:val="28"/>
          <w:szCs w:val="28"/>
        </w:rPr>
        <w:t xml:space="preserve"> серед усіх шкал. Відповідно до таблиці інтерпретації, показник від 1 до 4 балів свідчить про те, що людина оцінює себе як: неініціативну, </w:t>
      </w:r>
      <w:r>
        <w:rPr>
          <w:rFonts w:ascii="Times New Roman" w:eastAsia="Times New Roman" w:hAnsi="Times New Roman" w:cs="Times New Roman"/>
          <w:color w:val="000000"/>
          <w:sz w:val="28"/>
          <w:szCs w:val="28"/>
        </w:rPr>
        <w:lastRenderedPageBreak/>
        <w:t>пасивну, інертну, безініціатив</w:t>
      </w:r>
      <w:r>
        <w:rPr>
          <w:rFonts w:ascii="Times New Roman" w:eastAsia="Times New Roman" w:hAnsi="Times New Roman" w:cs="Times New Roman"/>
          <w:color w:val="000000"/>
          <w:sz w:val="28"/>
          <w:szCs w:val="28"/>
        </w:rPr>
        <w:t xml:space="preserve">ну, мляву, апатичну, байдужу, повільну. Від себе додамо, що в таких можуть виникати </w:t>
      </w:r>
      <w:r>
        <w:rPr>
          <w:rFonts w:ascii="Times New Roman" w:eastAsia="Times New Roman" w:hAnsi="Times New Roman" w:cs="Times New Roman"/>
          <w:sz w:val="28"/>
          <w:szCs w:val="28"/>
        </w:rPr>
        <w:t>порушення</w:t>
      </w:r>
      <w:r>
        <w:rPr>
          <w:rFonts w:ascii="Times New Roman" w:eastAsia="Times New Roman" w:hAnsi="Times New Roman" w:cs="Times New Roman"/>
          <w:color w:val="000000"/>
          <w:sz w:val="28"/>
          <w:szCs w:val="28"/>
        </w:rPr>
        <w:t xml:space="preserve"> сну, що тягне за собою зниженням енергії та мотивації, </w:t>
      </w:r>
      <w:r>
        <w:rPr>
          <w:rFonts w:ascii="Times New Roman" w:eastAsia="Times New Roman" w:hAnsi="Times New Roman" w:cs="Times New Roman"/>
          <w:sz w:val="28"/>
          <w:szCs w:val="28"/>
        </w:rPr>
        <w:t>або</w:t>
      </w:r>
      <w:r>
        <w:rPr>
          <w:rFonts w:ascii="Times New Roman" w:eastAsia="Times New Roman" w:hAnsi="Times New Roman" w:cs="Times New Roman"/>
          <w:color w:val="000000"/>
          <w:sz w:val="28"/>
          <w:szCs w:val="28"/>
        </w:rPr>
        <w:t xml:space="preserve"> ж, навпаки, викликати, гіперреактивність. Хронічна втомленість може спричиняти або погіршувати фізичні </w:t>
      </w:r>
      <w:r>
        <w:rPr>
          <w:rFonts w:ascii="Times New Roman" w:eastAsia="Times New Roman" w:hAnsi="Times New Roman" w:cs="Times New Roman"/>
          <w:color w:val="000000"/>
          <w:sz w:val="28"/>
          <w:szCs w:val="28"/>
        </w:rPr>
        <w:t>проблеми, такі як головний біль, біль у спині, болі в суглобах або шлунково-кишкові розлади.</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шкалою «Піднесення-пригніченість» маємо середній показник – 4,22, що свідчить про пригніченість. Респонденти експериментальної групи відчувають себе емоційно «в</w:t>
      </w:r>
      <w:r>
        <w:rPr>
          <w:rFonts w:ascii="Times New Roman" w:eastAsia="Times New Roman" w:hAnsi="Times New Roman" w:cs="Times New Roman"/>
          <w:color w:val="000000"/>
          <w:sz w:val="28"/>
          <w:szCs w:val="28"/>
        </w:rPr>
        <w:t>ичавленими», позбавленими енергії, відчувають, що  втратили здатність переживати радість. Цей стан може супроводжуватися фізичними симптомами, такими як слабкість, головні болі, порушення сну, нездатність виконувати звичні дії. Може погіршуватися здатність</w:t>
      </w:r>
      <w:r>
        <w:rPr>
          <w:rFonts w:ascii="Times New Roman" w:eastAsia="Times New Roman" w:hAnsi="Times New Roman" w:cs="Times New Roman"/>
          <w:color w:val="000000"/>
          <w:sz w:val="28"/>
          <w:szCs w:val="28"/>
        </w:rPr>
        <w:t xml:space="preserve"> концентруватися, приймати рішення або організовувати свої думки. Це може викликати почуття безвиході, де людина відчуває, що не має контролю над своїм життям і обставинами. Можливі також труднощі у взаємодії з іншими людьми, респонденти відмовляються від </w:t>
      </w:r>
      <w:r>
        <w:rPr>
          <w:rFonts w:ascii="Times New Roman" w:eastAsia="Times New Roman" w:hAnsi="Times New Roman" w:cs="Times New Roman"/>
          <w:color w:val="000000"/>
          <w:sz w:val="28"/>
          <w:szCs w:val="28"/>
        </w:rPr>
        <w:t>соціальних контактів, відчуваючи себе чужими або не здатними до нормальних відносин з оточенням. Це може призвести до ще більшої ізоляції та поглиблення пригніченості.</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шкалою «упевненість-безпорадність» маємо середній полюс, на рівні 5,08. Респонденти і</w:t>
      </w:r>
      <w:r>
        <w:rPr>
          <w:rFonts w:ascii="Times New Roman" w:eastAsia="Times New Roman" w:hAnsi="Times New Roman" w:cs="Times New Roman"/>
          <w:color w:val="000000"/>
          <w:sz w:val="28"/>
          <w:szCs w:val="28"/>
        </w:rPr>
        <w:t>з середніми показниками за цією шкалою демонструють баланс між впевненістю у своїх можливостях та помірними проявами безпорадності в певних ситуаціях. Вони можуть адаптивно реагувати на стресові події, хоча в складних обставинах іноді відчувають невпевнені</w:t>
      </w:r>
      <w:r>
        <w:rPr>
          <w:rFonts w:ascii="Times New Roman" w:eastAsia="Times New Roman" w:hAnsi="Times New Roman" w:cs="Times New Roman"/>
          <w:color w:val="000000"/>
          <w:sz w:val="28"/>
          <w:szCs w:val="28"/>
        </w:rPr>
        <w:t>сть. Частина вибірки зазвичай схильна до реалістичної оцінки своїх сил та можливостей, вона вірить у свої можливості, але визнає обмеження та допускає, що не всі проблеми можна вирішити самостійно. Такий баланс свідчить про здорову адаптивність і відсутніс</w:t>
      </w:r>
      <w:r>
        <w:rPr>
          <w:rFonts w:ascii="Times New Roman" w:eastAsia="Times New Roman" w:hAnsi="Times New Roman" w:cs="Times New Roman"/>
          <w:color w:val="000000"/>
          <w:sz w:val="28"/>
          <w:szCs w:val="28"/>
        </w:rPr>
        <w:t xml:space="preserve">ть крайнощів у сприйнятті власного впливу на ситуації. Попри це, певні ситуації можуть викликати сумніви або тимчасове відчуття безпорадності, однак це не стає </w:t>
      </w:r>
      <w:r>
        <w:rPr>
          <w:rFonts w:ascii="Times New Roman" w:eastAsia="Times New Roman" w:hAnsi="Times New Roman" w:cs="Times New Roman"/>
          <w:color w:val="000000"/>
          <w:sz w:val="28"/>
          <w:szCs w:val="28"/>
        </w:rPr>
        <w:lastRenderedPageBreak/>
        <w:t>домінуючим станом. У такому випадку респонденти здатні звертатися за допомогою, якщо це необхідн</w:t>
      </w:r>
      <w:r>
        <w:rPr>
          <w:rFonts w:ascii="Times New Roman" w:eastAsia="Times New Roman" w:hAnsi="Times New Roman" w:cs="Times New Roman"/>
          <w:color w:val="000000"/>
          <w:sz w:val="28"/>
          <w:szCs w:val="28"/>
        </w:rPr>
        <w:t>о, і частково покладатися на підтримку зовнішнього середовища.</w:t>
      </w:r>
    </w:p>
    <w:p w:rsidR="00040977" w:rsidRDefault="00541B4A">
      <w:pPr>
        <w:widowControl w:val="0"/>
        <w:tabs>
          <w:tab w:val="left" w:pos="179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Наступними опишемо результати за тестом життєстійкості (С. Мадді; адаптація Д. Леонтьєва) [60]. Результати висвітлені у таблиці 2.2. та на рис.2.3.</w:t>
      </w:r>
    </w:p>
    <w:p w:rsidR="00040977" w:rsidRDefault="00541B4A">
      <w:pPr>
        <w:widowControl w:val="0"/>
        <w:tabs>
          <w:tab w:val="left" w:pos="1794"/>
        </w:tabs>
        <w:spacing w:after="0" w:line="360" w:lineRule="auto"/>
        <w:ind w:firstLine="851"/>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Таблиця 2.2. Результати за тестом життєстійко</w:t>
      </w:r>
      <w:r>
        <w:rPr>
          <w:rFonts w:ascii="Times New Roman" w:eastAsia="Times New Roman" w:hAnsi="Times New Roman" w:cs="Times New Roman"/>
          <w:i/>
          <w:color w:val="000000"/>
          <w:sz w:val="28"/>
          <w:szCs w:val="28"/>
        </w:rPr>
        <w:t>сті (С. Мадді; адаптація Д. Леонтьєва)</w:t>
      </w:r>
    </w:p>
    <w:tbl>
      <w:tblPr>
        <w:tblW w:w="9344" w:type="dxa"/>
        <w:tblLayout w:type="fixed"/>
        <w:tblLook w:val="0400"/>
      </w:tblPr>
      <w:tblGrid>
        <w:gridCol w:w="3417"/>
        <w:gridCol w:w="3080"/>
        <w:gridCol w:w="2847"/>
      </w:tblGrid>
      <w:tr w:rsidR="00040977">
        <w:tc>
          <w:tcPr>
            <w:tcW w:w="34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Шкала</w:t>
            </w:r>
          </w:p>
        </w:tc>
        <w:tc>
          <w:tcPr>
            <w:tcW w:w="308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Експериментальна група</w:t>
            </w:r>
          </w:p>
        </w:tc>
        <w:tc>
          <w:tcPr>
            <w:tcW w:w="284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Контрольна група</w:t>
            </w:r>
          </w:p>
        </w:tc>
      </w:tr>
      <w:tr w:rsidR="00040977">
        <w:tc>
          <w:tcPr>
            <w:tcW w:w="34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Залученість</w:t>
            </w:r>
          </w:p>
        </w:tc>
        <w:tc>
          <w:tcPr>
            <w:tcW w:w="308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18,10</w:t>
            </w:r>
          </w:p>
        </w:tc>
        <w:tc>
          <w:tcPr>
            <w:tcW w:w="284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24,79</w:t>
            </w:r>
          </w:p>
        </w:tc>
      </w:tr>
      <w:tr w:rsidR="00040977">
        <w:tc>
          <w:tcPr>
            <w:tcW w:w="34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Контроль</w:t>
            </w:r>
          </w:p>
        </w:tc>
        <w:tc>
          <w:tcPr>
            <w:tcW w:w="308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15,74</w:t>
            </w:r>
          </w:p>
        </w:tc>
        <w:tc>
          <w:tcPr>
            <w:tcW w:w="284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31,10</w:t>
            </w:r>
          </w:p>
        </w:tc>
      </w:tr>
      <w:tr w:rsidR="00040977">
        <w:tc>
          <w:tcPr>
            <w:tcW w:w="34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Прийняття ризику</w:t>
            </w:r>
          </w:p>
        </w:tc>
        <w:tc>
          <w:tcPr>
            <w:tcW w:w="308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14,54</w:t>
            </w:r>
          </w:p>
        </w:tc>
        <w:tc>
          <w:tcPr>
            <w:tcW w:w="284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13,49</w:t>
            </w:r>
          </w:p>
        </w:tc>
      </w:tr>
      <w:tr w:rsidR="00040977">
        <w:tc>
          <w:tcPr>
            <w:tcW w:w="34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Загальна життєстійкість</w:t>
            </w:r>
          </w:p>
        </w:tc>
        <w:tc>
          <w:tcPr>
            <w:tcW w:w="308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35,18</w:t>
            </w:r>
          </w:p>
        </w:tc>
        <w:tc>
          <w:tcPr>
            <w:tcW w:w="284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78,56</w:t>
            </w:r>
          </w:p>
        </w:tc>
      </w:tr>
    </w:tbl>
    <w:p w:rsidR="00040977" w:rsidRDefault="00541B4A">
      <w:pPr>
        <w:widowControl w:val="0"/>
        <w:tabs>
          <w:tab w:val="left" w:pos="1794"/>
        </w:tabs>
        <w:spacing w:after="0" w:line="240" w:lineRule="auto"/>
        <w:ind w:firstLine="851"/>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Загальний рівень життєстійкості: нижче 39 – низький рівень, </w:t>
      </w:r>
      <w:r>
        <w:rPr>
          <w:rFonts w:ascii="Times New Roman" w:eastAsia="Times New Roman" w:hAnsi="Times New Roman" w:cs="Times New Roman"/>
          <w:i/>
        </w:rPr>
        <w:t>40-62 — середній</w:t>
      </w:r>
      <w:r>
        <w:rPr>
          <w:rFonts w:ascii="Times New Roman" w:eastAsia="Times New Roman" w:hAnsi="Times New Roman" w:cs="Times New Roman"/>
          <w:i/>
          <w:color w:val="000000"/>
        </w:rPr>
        <w:t xml:space="preserve"> рівень життєстійкості, вище 62 – високий рівень життєстійкості.</w:t>
      </w:r>
    </w:p>
    <w:p w:rsidR="00040977" w:rsidRDefault="00541B4A">
      <w:pPr>
        <w:widowControl w:val="0"/>
        <w:tabs>
          <w:tab w:val="left" w:pos="1794"/>
        </w:tabs>
        <w:spacing w:after="0" w:line="240" w:lineRule="auto"/>
        <w:ind w:firstLine="851"/>
        <w:jc w:val="both"/>
        <w:rPr>
          <w:rFonts w:ascii="Times New Roman" w:eastAsia="Times New Roman" w:hAnsi="Times New Roman" w:cs="Times New Roman"/>
          <w:i/>
          <w:color w:val="000000"/>
        </w:rPr>
      </w:pPr>
      <w:r>
        <w:rPr>
          <w:rFonts w:ascii="Times New Roman" w:eastAsia="Times New Roman" w:hAnsi="Times New Roman" w:cs="Times New Roman"/>
          <w:i/>
          <w:color w:val="000000"/>
        </w:rPr>
        <w:t>Залученість: нижче 17 – низький рівень, 18-27 – середній рівень, вище 27 – високий рівень.</w:t>
      </w:r>
    </w:p>
    <w:p w:rsidR="00040977" w:rsidRDefault="00541B4A">
      <w:pPr>
        <w:widowControl w:val="0"/>
        <w:tabs>
          <w:tab w:val="left" w:pos="1794"/>
        </w:tabs>
        <w:spacing w:after="0" w:line="240" w:lineRule="auto"/>
        <w:ind w:firstLine="851"/>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Контроль: нижче 12 – </w:t>
      </w:r>
      <w:r>
        <w:rPr>
          <w:rFonts w:ascii="Times New Roman" w:eastAsia="Times New Roman" w:hAnsi="Times New Roman" w:cs="Times New Roman"/>
          <w:i/>
          <w:color w:val="000000"/>
        </w:rPr>
        <w:t>низький рівень, 13-21 – середній рівень, вище 21 – високий рівень.</w:t>
      </w:r>
    </w:p>
    <w:p w:rsidR="00040977" w:rsidRDefault="00541B4A">
      <w:pPr>
        <w:widowControl w:val="0"/>
        <w:tabs>
          <w:tab w:val="left" w:pos="1794"/>
        </w:tabs>
        <w:spacing w:after="0" w:line="240" w:lineRule="auto"/>
        <w:ind w:firstLine="851"/>
        <w:jc w:val="both"/>
        <w:rPr>
          <w:rFonts w:ascii="Times New Roman" w:eastAsia="Times New Roman" w:hAnsi="Times New Roman" w:cs="Times New Roman"/>
          <w:i/>
          <w:color w:val="000000"/>
        </w:rPr>
      </w:pPr>
      <w:r>
        <w:rPr>
          <w:rFonts w:ascii="Times New Roman" w:eastAsia="Times New Roman" w:hAnsi="Times New Roman" w:cs="Times New Roman"/>
          <w:i/>
          <w:color w:val="000000"/>
        </w:rPr>
        <w:t>Прийняття ризику: нижче 8 – низький рівень, 9-15 – середній рівень, вище 15 – високий рівень.</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Життєстійкість респондентів експериментальної групи виявилася нижчою, ніж респондентів контроль</w:t>
      </w:r>
      <w:r>
        <w:rPr>
          <w:rFonts w:ascii="Times New Roman" w:eastAsia="Times New Roman" w:hAnsi="Times New Roman" w:cs="Times New Roman"/>
          <w:color w:val="000000"/>
          <w:sz w:val="28"/>
          <w:szCs w:val="28"/>
        </w:rPr>
        <w:t xml:space="preserve">ної як за окремими шкалами, так і за загальним показником в цілому. </w:t>
      </w:r>
    </w:p>
    <w:p w:rsidR="00040977" w:rsidRDefault="00541B4A">
      <w:pPr>
        <w:widowControl w:val="0"/>
        <w:tabs>
          <w:tab w:val="left" w:pos="1794"/>
        </w:tabs>
        <w:spacing w:after="0" w:line="360" w:lineRule="auto"/>
        <w:jc w:val="both"/>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5913120" cy="3200400"/>
            <wp:effectExtent l="0" t="0" r="0" b="0"/>
            <wp:docPr id="4"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Рис. 2.3. Результати за тестом життєстійкості (С. Мадді; адаптація Д. Леонтьєва)</w:t>
      </w:r>
    </w:p>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Імовірно такі результати можна пояснити тим, що психологічна травма виникає внаслідок переживання ситуа</w:t>
      </w:r>
      <w:r>
        <w:rPr>
          <w:rFonts w:ascii="Times New Roman" w:eastAsia="Times New Roman" w:hAnsi="Times New Roman" w:cs="Times New Roman"/>
          <w:color w:val="000000"/>
          <w:sz w:val="28"/>
          <w:szCs w:val="28"/>
        </w:rPr>
        <w:t>цій, які загрожують фізичній або емоційній цілісності людини. Відповідно, це суттєво впливає на життєстійкість особистості (здатність долати труднощі, адаптуватися до змін і зберігати психологічне благополуччя). Проявлятися це може у тривожності, депресії,</w:t>
      </w:r>
      <w:r>
        <w:rPr>
          <w:rFonts w:ascii="Times New Roman" w:eastAsia="Times New Roman" w:hAnsi="Times New Roman" w:cs="Times New Roman"/>
          <w:color w:val="000000"/>
          <w:sz w:val="28"/>
          <w:szCs w:val="28"/>
        </w:rPr>
        <w:t xml:space="preserve"> емоційній нестабільності. Людина може відчувати безпорадність, зневіру у власних силах і зниження самоповаги. Окрім цього формується переконання, що світ небезпечний, втрачається довіра до інших або з’являється відчуття ізоляції, самотності.</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Ще </w:t>
      </w:r>
      <w:r>
        <w:rPr>
          <w:rFonts w:ascii="Times New Roman" w:eastAsia="Times New Roman" w:hAnsi="Times New Roman" w:cs="Times New Roman"/>
          <w:sz w:val="28"/>
          <w:szCs w:val="28"/>
        </w:rPr>
        <w:t>одним</w:t>
      </w:r>
      <w:r>
        <w:rPr>
          <w:rFonts w:ascii="Times New Roman" w:eastAsia="Times New Roman" w:hAnsi="Times New Roman" w:cs="Times New Roman"/>
          <w:color w:val="000000"/>
          <w:sz w:val="28"/>
          <w:szCs w:val="28"/>
        </w:rPr>
        <w:t xml:space="preserve"> ціка</w:t>
      </w:r>
      <w:r>
        <w:rPr>
          <w:rFonts w:ascii="Times New Roman" w:eastAsia="Times New Roman" w:hAnsi="Times New Roman" w:cs="Times New Roman"/>
          <w:color w:val="000000"/>
          <w:sz w:val="28"/>
          <w:szCs w:val="28"/>
        </w:rPr>
        <w:t xml:space="preserve">вим діагностичним інструментом став опитувальник часової перспективи особистості Ф. Зімбардо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О. Сеник). Результати відображені в таблиці 2.3. та на рис. 2.4.</w:t>
      </w:r>
    </w:p>
    <w:p w:rsidR="00040977" w:rsidRDefault="00541B4A">
      <w:pPr>
        <w:widowControl w:val="0"/>
        <w:tabs>
          <w:tab w:val="left" w:pos="1794"/>
        </w:tabs>
        <w:spacing w:after="0" w:line="360" w:lineRule="auto"/>
        <w:ind w:left="-142" w:firstLine="993"/>
        <w:jc w:val="right"/>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Таблиця 2.3. Результати за опитувальником часової перспективи особистості Ф. Зімбардо (українська </w:t>
      </w:r>
      <w:r>
        <w:rPr>
          <w:rFonts w:ascii="Times New Roman" w:eastAsia="Times New Roman" w:hAnsi="Times New Roman" w:cs="Times New Roman"/>
          <w:i/>
          <w:sz w:val="28"/>
          <w:szCs w:val="28"/>
        </w:rPr>
        <w:t>адаптація</w:t>
      </w:r>
      <w:r>
        <w:rPr>
          <w:rFonts w:ascii="Times New Roman" w:eastAsia="Times New Roman" w:hAnsi="Times New Roman" w:cs="Times New Roman"/>
          <w:i/>
          <w:color w:val="000000"/>
          <w:sz w:val="28"/>
          <w:szCs w:val="28"/>
        </w:rPr>
        <w:t xml:space="preserve"> О. Сеник)</w:t>
      </w:r>
    </w:p>
    <w:tbl>
      <w:tblPr>
        <w:tblW w:w="9344" w:type="dxa"/>
        <w:tblLayout w:type="fixed"/>
        <w:tblLook w:val="0400"/>
      </w:tblPr>
      <w:tblGrid>
        <w:gridCol w:w="3400"/>
        <w:gridCol w:w="3085"/>
        <w:gridCol w:w="2859"/>
      </w:tblGrid>
      <w:tr w:rsidR="00040977">
        <w:trPr>
          <w:trHeight w:val="801"/>
        </w:trPr>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Шкала</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Експериментальна </w:t>
            </w:r>
            <w:r>
              <w:rPr>
                <w:rFonts w:ascii="Times New Roman" w:eastAsia="Times New Roman" w:hAnsi="Times New Roman" w:cs="Times New Roman"/>
                <w:b/>
                <w:color w:val="000000"/>
                <w:sz w:val="28"/>
                <w:szCs w:val="28"/>
              </w:rPr>
              <w:lastRenderedPageBreak/>
              <w:t>група</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Контрольна група</w:t>
            </w:r>
          </w:p>
        </w:tc>
      </w:tr>
      <w:tr w:rsidR="00040977">
        <w:trPr>
          <w:trHeight w:val="169"/>
        </w:trPr>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lastRenderedPageBreak/>
              <w:t>Минуле негативне</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3,44</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2,82</w:t>
            </w:r>
          </w:p>
        </w:tc>
      </w:tr>
      <w:tr w:rsidR="00040977">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914"/>
              </w:tabs>
              <w:spacing w:line="360" w:lineRule="auto"/>
              <w:jc w:val="both"/>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Теперішнє гедоністичне</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2,41</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2,63</w:t>
            </w:r>
          </w:p>
        </w:tc>
      </w:tr>
      <w:tr w:rsidR="00040977">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sz w:val="28"/>
                <w:szCs w:val="28"/>
              </w:rPr>
              <w:t>Теперішнє</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2,68</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3,12</w:t>
            </w:r>
          </w:p>
        </w:tc>
      </w:tr>
      <w:tr w:rsidR="00040977">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 xml:space="preserve">Минуле </w:t>
            </w:r>
            <w:r>
              <w:rPr>
                <w:rFonts w:ascii="Times New Roman" w:eastAsia="Times New Roman" w:hAnsi="Times New Roman" w:cs="Times New Roman"/>
                <w:i/>
                <w:color w:val="000000"/>
                <w:sz w:val="28"/>
                <w:szCs w:val="28"/>
              </w:rPr>
              <w:t>позитивне</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2,96</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2,86</w:t>
            </w:r>
          </w:p>
        </w:tc>
      </w:tr>
      <w:tr w:rsidR="00040977">
        <w:tc>
          <w:tcPr>
            <w:tcW w:w="3400" w:type="dxa"/>
            <w:tcBorders>
              <w:top w:val="single" w:sz="4" w:space="0" w:color="000000"/>
              <w:left w:val="single" w:sz="4" w:space="0" w:color="000000"/>
              <w:bottom w:val="single" w:sz="4" w:space="0" w:color="000000"/>
              <w:right w:val="single" w:sz="4" w:space="0" w:color="000000"/>
            </w:tcBorders>
          </w:tcPr>
          <w:p w:rsidR="00040977" w:rsidRDefault="00541B4A">
            <w:pPr>
              <w:widowControl w:val="0"/>
              <w:spacing w:line="360" w:lineRule="auto"/>
              <w:rPr>
                <w:rFonts w:ascii="Times New Roman" w:eastAsia="Times New Roman" w:hAnsi="Times New Roman" w:cs="Times New Roman"/>
                <w:i/>
                <w:color w:val="000000"/>
                <w:sz w:val="28"/>
                <w:szCs w:val="28"/>
              </w:rPr>
            </w:pPr>
            <w:r>
              <w:rPr>
                <w:rFonts w:ascii="Times New Roman" w:eastAsia="Times New Roman" w:hAnsi="Times New Roman" w:cs="Times New Roman"/>
                <w:i/>
                <w:color w:val="000000"/>
                <w:sz w:val="28"/>
                <w:szCs w:val="28"/>
              </w:rPr>
              <w:t>Теперішнє фаталістичне</w:t>
            </w:r>
          </w:p>
        </w:tc>
        <w:tc>
          <w:tcPr>
            <w:tcW w:w="3085"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3,08</w:t>
            </w:r>
          </w:p>
        </w:tc>
        <w:tc>
          <w:tcPr>
            <w:tcW w:w="2859" w:type="dxa"/>
            <w:tcBorders>
              <w:top w:val="single" w:sz="4" w:space="0" w:color="000000"/>
              <w:left w:val="single" w:sz="4" w:space="0" w:color="000000"/>
              <w:bottom w:val="single" w:sz="4" w:space="0" w:color="000000"/>
              <w:right w:val="single" w:sz="4" w:space="0" w:color="000000"/>
            </w:tcBorders>
          </w:tcPr>
          <w:p w:rsidR="00040977" w:rsidRDefault="00541B4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2,98</w:t>
            </w:r>
          </w:p>
        </w:tc>
      </w:tr>
    </w:tbl>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результаті обробки даних дослідження по опитувальнику </w:t>
      </w:r>
      <w:r>
        <w:rPr>
          <w:rFonts w:ascii="Times New Roman" w:eastAsia="Times New Roman" w:hAnsi="Times New Roman" w:cs="Times New Roman"/>
          <w:sz w:val="28"/>
          <w:szCs w:val="28"/>
        </w:rPr>
        <w:t>Зімбардо</w:t>
      </w:r>
      <w:r>
        <w:rPr>
          <w:rFonts w:ascii="Times New Roman" w:eastAsia="Times New Roman" w:hAnsi="Times New Roman" w:cs="Times New Roman"/>
          <w:color w:val="000000"/>
          <w:sz w:val="28"/>
          <w:szCs w:val="28"/>
        </w:rPr>
        <w:t xml:space="preserve"> у нашому дослідженні виявлено значні </w:t>
      </w:r>
      <w:r>
        <w:rPr>
          <w:rFonts w:ascii="Times New Roman" w:eastAsia="Times New Roman" w:hAnsi="Times New Roman" w:cs="Times New Roman"/>
          <w:sz w:val="28"/>
          <w:szCs w:val="28"/>
        </w:rPr>
        <w:t>відмінності</w:t>
      </w:r>
      <w:r>
        <w:rPr>
          <w:rFonts w:ascii="Times New Roman" w:eastAsia="Times New Roman" w:hAnsi="Times New Roman" w:cs="Times New Roman"/>
          <w:color w:val="000000"/>
          <w:sz w:val="28"/>
          <w:szCs w:val="28"/>
        </w:rPr>
        <w:t xml:space="preserve"> в експериментальній та контрольній групах. Так, в експериментальній групі діагностовано, що в часовій перспективі у них на першому місті негативне минуле (показник на рівні 3,44), на другому місті – теперішнє фаталістичне з показником 3,08, і лише третє м</w:t>
      </w:r>
      <w:r>
        <w:rPr>
          <w:rFonts w:ascii="Times New Roman" w:eastAsia="Times New Roman" w:hAnsi="Times New Roman" w:cs="Times New Roman"/>
          <w:color w:val="000000"/>
          <w:sz w:val="28"/>
          <w:szCs w:val="28"/>
        </w:rPr>
        <w:t xml:space="preserve">істо займає позитивне минуле з показником 2,96. На противагу цьому, в контрольній групі на першому місті знаходиться </w:t>
      </w:r>
      <w:r>
        <w:rPr>
          <w:rFonts w:ascii="Times New Roman" w:eastAsia="Times New Roman" w:hAnsi="Times New Roman" w:cs="Times New Roman"/>
          <w:sz w:val="28"/>
          <w:szCs w:val="28"/>
        </w:rPr>
        <w:t>теперішнє</w:t>
      </w:r>
      <w:r>
        <w:rPr>
          <w:rFonts w:ascii="Times New Roman" w:eastAsia="Times New Roman" w:hAnsi="Times New Roman" w:cs="Times New Roman"/>
          <w:color w:val="000000"/>
          <w:sz w:val="28"/>
          <w:szCs w:val="28"/>
        </w:rPr>
        <w:t xml:space="preserve">, з </w:t>
      </w:r>
      <w:r>
        <w:rPr>
          <w:rFonts w:ascii="Times New Roman" w:eastAsia="Times New Roman" w:hAnsi="Times New Roman" w:cs="Times New Roman"/>
          <w:sz w:val="28"/>
          <w:szCs w:val="28"/>
        </w:rPr>
        <w:t>показником</w:t>
      </w:r>
      <w:r>
        <w:rPr>
          <w:rFonts w:ascii="Times New Roman" w:eastAsia="Times New Roman" w:hAnsi="Times New Roman" w:cs="Times New Roman"/>
          <w:color w:val="000000"/>
          <w:sz w:val="28"/>
          <w:szCs w:val="28"/>
        </w:rPr>
        <w:t xml:space="preserve"> 3,12.</w:t>
      </w:r>
    </w:p>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541B4A">
      <w:pPr>
        <w:widowControl w:val="0"/>
        <w:tabs>
          <w:tab w:val="left" w:pos="1794"/>
        </w:tabs>
        <w:spacing w:after="0" w:line="360" w:lineRule="auto"/>
        <w:jc w:val="both"/>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5486400" cy="3200400"/>
            <wp:effectExtent l="0" t="0" r="0" b="0"/>
            <wp:docPr id="5"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0977" w:rsidRDefault="00541B4A">
      <w:pPr>
        <w:widowControl w:val="0"/>
        <w:tabs>
          <w:tab w:val="left" w:pos="1794"/>
        </w:tabs>
        <w:spacing w:after="0" w:line="360" w:lineRule="auto"/>
        <w:ind w:left="-142" w:firstLine="99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Рис. 2.4. Результати за опитувальником часової перспективи особистості Ф. Зімбардо (українська </w:t>
      </w:r>
      <w:r>
        <w:rPr>
          <w:rFonts w:ascii="Times New Roman" w:eastAsia="Times New Roman" w:hAnsi="Times New Roman" w:cs="Times New Roman"/>
          <w:b/>
          <w:sz w:val="28"/>
          <w:szCs w:val="28"/>
        </w:rPr>
        <w:t>адаптація</w:t>
      </w:r>
      <w:r>
        <w:rPr>
          <w:rFonts w:ascii="Times New Roman" w:eastAsia="Times New Roman" w:hAnsi="Times New Roman" w:cs="Times New Roman"/>
          <w:b/>
          <w:color w:val="000000"/>
          <w:sz w:val="28"/>
          <w:szCs w:val="28"/>
        </w:rPr>
        <w:t xml:space="preserve"> О. Сеник)</w:t>
      </w:r>
    </w:p>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респонденти з експериментальної групи мають фактор сприйняття негативного минулого, він демонструє ступінь неприйняття власного минулого, що викликає огиду, біль та розчарування. У цілому, високі бали за цією шкалою означають загалом нега</w:t>
      </w:r>
      <w:r>
        <w:rPr>
          <w:rFonts w:ascii="Times New Roman" w:eastAsia="Times New Roman" w:hAnsi="Times New Roman" w:cs="Times New Roman"/>
          <w:color w:val="000000"/>
          <w:sz w:val="28"/>
          <w:szCs w:val="28"/>
        </w:rPr>
        <w:t>тивний, песимістичний погляд на минуле. Через реконструктивний характер минулого такі негативні атитюди можуть бути пов’язані як з дійсним переживанням неприємних або травматичних подій у минулому, так і з негативною реконструкцією нейтральних подій. Висок</w:t>
      </w:r>
      <w:r>
        <w:rPr>
          <w:rFonts w:ascii="Times New Roman" w:eastAsia="Times New Roman" w:hAnsi="Times New Roman" w:cs="Times New Roman"/>
          <w:color w:val="000000"/>
          <w:sz w:val="28"/>
          <w:szCs w:val="28"/>
        </w:rPr>
        <w:t xml:space="preserve">і бали за цією шкалою досить часто корелюють з депресією, тривожністю та низькою самооцінкою. </w:t>
      </w:r>
      <w:r>
        <w:rPr>
          <w:rFonts w:ascii="Times New Roman" w:eastAsia="Times New Roman" w:hAnsi="Times New Roman" w:cs="Times New Roman"/>
          <w:sz w:val="28"/>
          <w:szCs w:val="28"/>
        </w:rPr>
        <w:t>Взаємостосунки</w:t>
      </w:r>
      <w:r>
        <w:rPr>
          <w:rFonts w:ascii="Times New Roman" w:eastAsia="Times New Roman" w:hAnsi="Times New Roman" w:cs="Times New Roman"/>
          <w:color w:val="000000"/>
          <w:sz w:val="28"/>
          <w:szCs w:val="28"/>
        </w:rPr>
        <w:t xml:space="preserve"> цих респондентів обмежені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часто є незадовільними. Вони не мотивовані працювати заради винагороди в майбутньому, але також не одержують задоволен</w:t>
      </w:r>
      <w:r>
        <w:rPr>
          <w:rFonts w:ascii="Times New Roman" w:eastAsia="Times New Roman" w:hAnsi="Times New Roman" w:cs="Times New Roman"/>
          <w:color w:val="000000"/>
          <w:sz w:val="28"/>
          <w:szCs w:val="28"/>
        </w:rPr>
        <w:t>ня і від свого життя в теперішньому.</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говорити про результати за шкалої стресостійкості Коннора-Девідсона-10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Н. Школіної зі співавторами), то маємо показники, відображені в таблиці 2.4.</w:t>
      </w:r>
    </w:p>
    <w:p w:rsidR="00040977" w:rsidRDefault="00541B4A">
      <w:pPr>
        <w:widowControl w:val="0"/>
        <w:tabs>
          <w:tab w:val="left" w:pos="1794"/>
        </w:tabs>
        <w:spacing w:after="0" w:line="360" w:lineRule="auto"/>
        <w:ind w:left="-142" w:firstLine="993"/>
        <w:jc w:val="right"/>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Таблиця 2.4. Результати за </w:t>
      </w:r>
      <w:r>
        <w:rPr>
          <w:rFonts w:ascii="Times New Roman" w:eastAsia="Times New Roman" w:hAnsi="Times New Roman" w:cs="Times New Roman"/>
          <w:b/>
          <w:sz w:val="28"/>
          <w:szCs w:val="28"/>
        </w:rPr>
        <w:t>шкалою</w:t>
      </w:r>
      <w:r>
        <w:rPr>
          <w:rFonts w:ascii="Times New Roman" w:eastAsia="Times New Roman" w:hAnsi="Times New Roman" w:cs="Times New Roman"/>
          <w:b/>
          <w:color w:val="000000"/>
          <w:sz w:val="28"/>
          <w:szCs w:val="28"/>
        </w:rPr>
        <w:t xml:space="preserve"> стресостій</w:t>
      </w:r>
      <w:r>
        <w:rPr>
          <w:rFonts w:ascii="Times New Roman" w:eastAsia="Times New Roman" w:hAnsi="Times New Roman" w:cs="Times New Roman"/>
          <w:b/>
          <w:color w:val="000000"/>
          <w:sz w:val="28"/>
          <w:szCs w:val="28"/>
        </w:rPr>
        <w:t>кості Коннора-</w:t>
      </w:r>
      <w:r>
        <w:rPr>
          <w:rFonts w:ascii="Times New Roman" w:eastAsia="Times New Roman" w:hAnsi="Times New Roman" w:cs="Times New Roman"/>
          <w:b/>
          <w:color w:val="000000"/>
          <w:sz w:val="28"/>
          <w:szCs w:val="28"/>
        </w:rPr>
        <w:lastRenderedPageBreak/>
        <w:t xml:space="preserve">Девідсона-10 (українська </w:t>
      </w:r>
      <w:r>
        <w:rPr>
          <w:rFonts w:ascii="Times New Roman" w:eastAsia="Times New Roman" w:hAnsi="Times New Roman" w:cs="Times New Roman"/>
          <w:b/>
          <w:sz w:val="28"/>
          <w:szCs w:val="28"/>
        </w:rPr>
        <w:t>адаптація</w:t>
      </w:r>
      <w:r>
        <w:rPr>
          <w:rFonts w:ascii="Times New Roman" w:eastAsia="Times New Roman" w:hAnsi="Times New Roman" w:cs="Times New Roman"/>
          <w:b/>
          <w:color w:val="000000"/>
          <w:sz w:val="28"/>
          <w:szCs w:val="28"/>
        </w:rPr>
        <w:t xml:space="preserve"> Н. Школіної зі співавторами)</w:t>
      </w:r>
    </w:p>
    <w:tbl>
      <w:tblPr>
        <w:tblW w:w="9486" w:type="dxa"/>
        <w:tblInd w:w="-142" w:type="dxa"/>
        <w:tblLayout w:type="fixed"/>
        <w:tblLook w:val="0400"/>
      </w:tblPr>
      <w:tblGrid>
        <w:gridCol w:w="4332"/>
        <w:gridCol w:w="2651"/>
        <w:gridCol w:w="2503"/>
      </w:tblGrid>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Шкала</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Експериментальна група</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Контрольна група</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Здатний адаптуватися до змін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17,51</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25,87</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Можу впоратися з усім, що трапиться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20,44</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29,41</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Дивлюся на речі з гумористичного боку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12,36</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31,15</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Впевнений, що подолання стресу зміцнює</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24,15</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36,48</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Швидко відновлююсь після хвороби або труднощів</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21,10</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29,17</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Можу досягти своїх цілей не зважаючи на перепони</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14,44</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26,17</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Під тиском зосереджуюсь і думаю ясно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26,48</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33,41</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8. Важко розчарувати невдачею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16,10</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25,49</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Думаю про себе як про сильну людину </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18,98</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27,63</w:t>
            </w:r>
          </w:p>
        </w:tc>
      </w:tr>
      <w:tr w:rsidR="00040977">
        <w:tc>
          <w:tcPr>
            <w:tcW w:w="433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Можу впоратися з неприємними почуттями</w:t>
            </w:r>
          </w:p>
        </w:tc>
        <w:tc>
          <w:tcPr>
            <w:tcW w:w="2651"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20,14</w:t>
            </w:r>
          </w:p>
        </w:tc>
        <w:tc>
          <w:tcPr>
            <w:tcW w:w="2503"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27,93</w:t>
            </w:r>
          </w:p>
        </w:tc>
      </w:tr>
    </w:tbl>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можемо бачити вище, для респондентів </w:t>
      </w:r>
      <w:r>
        <w:rPr>
          <w:rFonts w:ascii="Times New Roman" w:eastAsia="Times New Roman" w:hAnsi="Times New Roman" w:cs="Times New Roman"/>
          <w:color w:val="000000"/>
          <w:sz w:val="28"/>
          <w:szCs w:val="28"/>
        </w:rPr>
        <w:t xml:space="preserve">експериментальної групи характерний прояв на середньому рівні лише сьомого показника «Під тиском зосереджуюсь і думаю ясно» (26,48). На рівні нижче середнього проявлені </w:t>
      </w:r>
      <w:r>
        <w:rPr>
          <w:rFonts w:ascii="Times New Roman" w:eastAsia="Times New Roman" w:hAnsi="Times New Roman" w:cs="Times New Roman"/>
          <w:color w:val="000000"/>
          <w:sz w:val="28"/>
          <w:szCs w:val="28"/>
        </w:rPr>
        <w:lastRenderedPageBreak/>
        <w:t>показники – «Можу впоратися з усім, що трапиться» (20,44); «Впевнений, що подолання стр</w:t>
      </w:r>
      <w:r>
        <w:rPr>
          <w:rFonts w:ascii="Times New Roman" w:eastAsia="Times New Roman" w:hAnsi="Times New Roman" w:cs="Times New Roman"/>
          <w:color w:val="000000"/>
          <w:sz w:val="28"/>
          <w:szCs w:val="28"/>
        </w:rPr>
        <w:t>есу зміцнює» (24,15); «Швидко відновлююсь після хвороби або труднощів» (21,10); Можу впоратися з неприємними почуттями (20,14). У контрольній групі навпаки, жоден показник не має рівня нижчого за середній.</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Але опишемо респондентів експериментальної групи. </w:t>
      </w:r>
      <w:r>
        <w:rPr>
          <w:rFonts w:ascii="Times New Roman" w:eastAsia="Times New Roman" w:hAnsi="Times New Roman" w:cs="Times New Roman"/>
          <w:color w:val="000000"/>
          <w:sz w:val="28"/>
          <w:szCs w:val="28"/>
        </w:rPr>
        <w:t>Так, найнижче середнє виявлено за показником «Дивлюся на речі з гумористичного боку» (усього 12,36). Пояснити це можна наступним чином, психологічна травма може призвести до апатії або складнощів із проявом радості, респонденти можуть відчувати глибокий ем</w:t>
      </w:r>
      <w:r>
        <w:rPr>
          <w:rFonts w:ascii="Times New Roman" w:eastAsia="Times New Roman" w:hAnsi="Times New Roman" w:cs="Times New Roman"/>
          <w:color w:val="000000"/>
          <w:sz w:val="28"/>
          <w:szCs w:val="28"/>
        </w:rPr>
        <w:t xml:space="preserve">оційний біль, а гумор, як відомо,  вимагає певного рівня внутрішньої гармонії, яка у травмованих осіб може бути порушена, також специфічні теми чи жарти можуть викликати негативні асоціації. У зв’язку з цим, респонденти можуть уникати жартів або реагувати </w:t>
      </w:r>
      <w:r>
        <w:rPr>
          <w:rFonts w:ascii="Times New Roman" w:eastAsia="Times New Roman" w:hAnsi="Times New Roman" w:cs="Times New Roman"/>
          <w:color w:val="000000"/>
          <w:sz w:val="28"/>
          <w:szCs w:val="28"/>
        </w:rPr>
        <w:t xml:space="preserve">на них нейтрально, вони нездатні знайти щось гумористичне навіть у буденних ситуаціях та чітко </w:t>
      </w:r>
      <w:r>
        <w:rPr>
          <w:rFonts w:ascii="Times New Roman" w:eastAsia="Times New Roman" w:hAnsi="Times New Roman" w:cs="Times New Roman"/>
          <w:sz w:val="28"/>
          <w:szCs w:val="28"/>
        </w:rPr>
        <w:t>демонструють</w:t>
      </w:r>
      <w:r>
        <w:rPr>
          <w:rFonts w:ascii="Times New Roman" w:eastAsia="Times New Roman" w:hAnsi="Times New Roman" w:cs="Times New Roman"/>
          <w:color w:val="000000"/>
          <w:sz w:val="28"/>
          <w:szCs w:val="28"/>
        </w:rPr>
        <w:t xml:space="preserve"> схильність сприймати жарти буквально або з підозрою.</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що також означає показник, який отримав найбільший середній бал, це показник «Під т</w:t>
      </w:r>
      <w:r>
        <w:rPr>
          <w:rFonts w:ascii="Times New Roman" w:eastAsia="Times New Roman" w:hAnsi="Times New Roman" w:cs="Times New Roman"/>
          <w:color w:val="000000"/>
          <w:sz w:val="28"/>
          <w:szCs w:val="28"/>
        </w:rPr>
        <w:t>иском зосереджуюсь і думаю ясно». Так, середній рівень прояву в цих респондентів свідчить про наступне – респонденти здатні виконувати важливі завдання, коли відчувають помірний тиск; у складних ситуаціях вони не панікують, але потребують трохи часу, щоб м</w:t>
      </w:r>
      <w:r>
        <w:rPr>
          <w:rFonts w:ascii="Times New Roman" w:eastAsia="Times New Roman" w:hAnsi="Times New Roman" w:cs="Times New Roman"/>
          <w:color w:val="000000"/>
          <w:sz w:val="28"/>
          <w:szCs w:val="28"/>
        </w:rPr>
        <w:t xml:space="preserve">обілізувати сили; прийняття рішень залишається логічним, хоча може бути трохи повільнішим. Попри це варто </w:t>
      </w:r>
      <w:r>
        <w:rPr>
          <w:rFonts w:ascii="Times New Roman" w:eastAsia="Times New Roman" w:hAnsi="Times New Roman" w:cs="Times New Roman"/>
          <w:sz w:val="28"/>
          <w:szCs w:val="28"/>
        </w:rPr>
        <w:t>сказати</w:t>
      </w:r>
      <w:r>
        <w:rPr>
          <w:rFonts w:ascii="Times New Roman" w:eastAsia="Times New Roman" w:hAnsi="Times New Roman" w:cs="Times New Roman"/>
          <w:color w:val="000000"/>
          <w:sz w:val="28"/>
          <w:szCs w:val="28"/>
        </w:rPr>
        <w:t>, що занадто сильний стрес може знижувати здатність мислити чітко, такі респонденти можуть відчувати виснаження після ситуацій, де довелося дія</w:t>
      </w:r>
      <w:r>
        <w:rPr>
          <w:rFonts w:ascii="Times New Roman" w:eastAsia="Times New Roman" w:hAnsi="Times New Roman" w:cs="Times New Roman"/>
          <w:color w:val="000000"/>
          <w:sz w:val="28"/>
          <w:szCs w:val="28"/>
        </w:rPr>
        <w:t>ти під тиском, інколи їм потрібна зовнішня підтримка або час на відновлення. Тобто вони зберігають спокій і уникають імпульсивних рішень, але за умови, що тиск не надмірний; рішення приймаються на основі фактів, але може бути необхідність у додатковій конц</w:t>
      </w:r>
      <w:r>
        <w:rPr>
          <w:rFonts w:ascii="Times New Roman" w:eastAsia="Times New Roman" w:hAnsi="Times New Roman" w:cs="Times New Roman"/>
          <w:color w:val="000000"/>
          <w:sz w:val="28"/>
          <w:szCs w:val="28"/>
        </w:rPr>
        <w:t xml:space="preserve">ентрації. </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Наостанок представимо результати за методикою дослідження життєвих перспектив (Ю.М. Швалб). Результати відображено в </w:t>
      </w:r>
      <w:r>
        <w:rPr>
          <w:rFonts w:ascii="Times New Roman" w:eastAsia="Times New Roman" w:hAnsi="Times New Roman" w:cs="Times New Roman"/>
          <w:sz w:val="28"/>
          <w:szCs w:val="28"/>
        </w:rPr>
        <w:t>табл. 2.5</w:t>
      </w:r>
      <w:r>
        <w:rPr>
          <w:rFonts w:ascii="Times New Roman" w:eastAsia="Times New Roman" w:hAnsi="Times New Roman" w:cs="Times New Roman"/>
          <w:color w:val="000000"/>
          <w:sz w:val="28"/>
          <w:szCs w:val="28"/>
        </w:rPr>
        <w:t xml:space="preserve">. та на </w:t>
      </w:r>
      <w:r>
        <w:rPr>
          <w:rFonts w:ascii="Times New Roman" w:eastAsia="Times New Roman" w:hAnsi="Times New Roman" w:cs="Times New Roman"/>
          <w:sz w:val="28"/>
          <w:szCs w:val="28"/>
        </w:rPr>
        <w:lastRenderedPageBreak/>
        <w:t>рис. 2.5</w:t>
      </w:r>
      <w:r>
        <w:rPr>
          <w:rFonts w:ascii="Times New Roman" w:eastAsia="Times New Roman" w:hAnsi="Times New Roman" w:cs="Times New Roman"/>
          <w:color w:val="000000"/>
          <w:sz w:val="28"/>
          <w:szCs w:val="28"/>
        </w:rPr>
        <w:t>.</w:t>
      </w:r>
    </w:p>
    <w:p w:rsidR="00040977" w:rsidRDefault="00040977">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p>
    <w:p w:rsidR="00040977" w:rsidRDefault="00040977">
      <w:pPr>
        <w:widowControl w:val="0"/>
        <w:tabs>
          <w:tab w:val="left" w:pos="1794"/>
        </w:tabs>
        <w:spacing w:after="0" w:line="360" w:lineRule="auto"/>
        <w:ind w:left="-142" w:firstLine="993"/>
        <w:jc w:val="both"/>
        <w:rPr>
          <w:color w:val="000000"/>
          <w:sz w:val="28"/>
          <w:szCs w:val="28"/>
        </w:rPr>
      </w:pPr>
    </w:p>
    <w:p w:rsidR="00040977" w:rsidRDefault="00040977">
      <w:pPr>
        <w:widowControl w:val="0"/>
        <w:tabs>
          <w:tab w:val="left" w:pos="1794"/>
        </w:tabs>
        <w:spacing w:after="0" w:line="360" w:lineRule="auto"/>
        <w:ind w:left="-142" w:firstLine="993"/>
        <w:jc w:val="both"/>
        <w:rPr>
          <w:color w:val="000000"/>
          <w:sz w:val="28"/>
          <w:szCs w:val="28"/>
        </w:rPr>
      </w:pPr>
    </w:p>
    <w:p w:rsidR="00040977" w:rsidRDefault="00541B4A">
      <w:pPr>
        <w:widowControl w:val="0"/>
        <w:tabs>
          <w:tab w:val="left" w:pos="1794"/>
        </w:tabs>
        <w:spacing w:after="0" w:line="360" w:lineRule="auto"/>
        <w:ind w:left="-142" w:firstLine="993"/>
        <w:jc w:val="right"/>
        <w:rPr>
          <w:rFonts w:ascii="Times New Roman" w:eastAsia="Times New Roman" w:hAnsi="Times New Roman" w:cs="Times New Roman"/>
          <w:b/>
          <w:i/>
          <w:color w:val="000000"/>
          <w:sz w:val="28"/>
          <w:szCs w:val="28"/>
        </w:rPr>
      </w:pPr>
      <w:r>
        <w:rPr>
          <w:rFonts w:ascii="Times New Roman" w:eastAsia="Times New Roman" w:hAnsi="Times New Roman" w:cs="Times New Roman"/>
          <w:i/>
          <w:color w:val="000000"/>
          <w:sz w:val="28"/>
          <w:szCs w:val="28"/>
        </w:rPr>
        <w:t>Таблиця 2.5.</w:t>
      </w:r>
      <w:r>
        <w:rPr>
          <w:rFonts w:ascii="Times New Roman" w:eastAsia="Times New Roman" w:hAnsi="Times New Roman" w:cs="Times New Roman"/>
          <w:b/>
          <w:i/>
          <w:color w:val="000000"/>
          <w:sz w:val="28"/>
          <w:szCs w:val="28"/>
        </w:rPr>
        <w:t xml:space="preserve"> </w:t>
      </w:r>
      <w:r>
        <w:rPr>
          <w:rFonts w:ascii="Times New Roman" w:eastAsia="Times New Roman" w:hAnsi="Times New Roman" w:cs="Times New Roman"/>
          <w:i/>
          <w:color w:val="000000"/>
          <w:sz w:val="28"/>
          <w:szCs w:val="28"/>
        </w:rPr>
        <w:t>Результати за методикою дослідження життєвих перспектив (Ю.М. Швалб)</w:t>
      </w:r>
      <w:r>
        <w:rPr>
          <w:rFonts w:ascii="Times New Roman" w:eastAsia="Times New Roman" w:hAnsi="Times New Roman" w:cs="Times New Roman"/>
          <w:b/>
          <w:i/>
          <w:color w:val="000000"/>
          <w:sz w:val="28"/>
          <w:szCs w:val="28"/>
        </w:rPr>
        <w:t xml:space="preserve"> </w:t>
      </w:r>
    </w:p>
    <w:tbl>
      <w:tblPr>
        <w:tblW w:w="9485" w:type="dxa"/>
        <w:tblInd w:w="-142" w:type="dxa"/>
        <w:tblLayout w:type="fixed"/>
        <w:tblLook w:val="0400"/>
      </w:tblPr>
      <w:tblGrid>
        <w:gridCol w:w="2588"/>
        <w:gridCol w:w="2652"/>
        <w:gridCol w:w="1117"/>
        <w:gridCol w:w="1954"/>
        <w:gridCol w:w="1174"/>
      </w:tblGrid>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Сфера життя</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Експериментальна група</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Ранг</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Контрольна група</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Ранг</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Матеріальна сфера</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5,78</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3,98</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Сімейна сфера</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2,11</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4,12</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Особистісна самореалізація</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3,56</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3,45</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Работа, кар’єра</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2,89</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3</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5,07</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Відпочинок, хоббі, захоплення</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1,17</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1,85</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Політична та/або </w:t>
            </w:r>
            <w:r>
              <w:rPr>
                <w:rFonts w:ascii="Times New Roman" w:eastAsia="Times New Roman" w:hAnsi="Times New Roman" w:cs="Times New Roman"/>
                <w:color w:val="000000"/>
                <w:sz w:val="28"/>
                <w:szCs w:val="28"/>
              </w:rPr>
              <w:t>громадська діяльність</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2,68</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3,20</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040977">
        <w:tc>
          <w:tcPr>
            <w:tcW w:w="2588"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Здоров’я </w:t>
            </w:r>
          </w:p>
        </w:tc>
        <w:tc>
          <w:tcPr>
            <w:tcW w:w="2652"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1,96</w:t>
            </w:r>
          </w:p>
        </w:tc>
        <w:tc>
          <w:tcPr>
            <w:tcW w:w="1117"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195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4,47</w:t>
            </w:r>
          </w:p>
        </w:tc>
        <w:tc>
          <w:tcPr>
            <w:tcW w:w="1174" w:type="dxa"/>
            <w:tcBorders>
              <w:top w:val="single" w:sz="4" w:space="0" w:color="000000"/>
              <w:left w:val="single" w:sz="4" w:space="0" w:color="000000"/>
              <w:bottom w:val="single" w:sz="4" w:space="0" w:color="000000"/>
              <w:right w:val="single" w:sz="4" w:space="0" w:color="000000"/>
            </w:tcBorders>
          </w:tcPr>
          <w:p w:rsidR="00040977" w:rsidRDefault="00541B4A">
            <w:pPr>
              <w:widowControl w:val="0"/>
              <w:tabs>
                <w:tab w:val="left" w:pos="1794"/>
              </w:tabs>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w:t>
            </w:r>
          </w:p>
        </w:tc>
      </w:tr>
    </w:tbl>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Відповідно до отриманих результатів в осіб які пережили за останній рік травматичні події, на першому місці серед сфер життя – матеріальна сфера (5,78), на другому місці – особистісна самореалізація (3,56), і третій ранг обіймає сфера роботи та кар’єри (2,</w:t>
      </w:r>
      <w:r>
        <w:rPr>
          <w:rFonts w:ascii="Times New Roman" w:eastAsia="Times New Roman" w:hAnsi="Times New Roman" w:cs="Times New Roman"/>
          <w:color w:val="000000"/>
          <w:sz w:val="28"/>
          <w:szCs w:val="28"/>
        </w:rPr>
        <w:t xml:space="preserve">89). У респондентів, які не мали </w:t>
      </w:r>
      <w:r>
        <w:rPr>
          <w:rFonts w:ascii="Times New Roman" w:eastAsia="Times New Roman" w:hAnsi="Times New Roman" w:cs="Times New Roman"/>
          <w:sz w:val="28"/>
          <w:szCs w:val="28"/>
        </w:rPr>
        <w:t>травматичного</w:t>
      </w:r>
      <w:r>
        <w:rPr>
          <w:rFonts w:ascii="Times New Roman" w:eastAsia="Times New Roman" w:hAnsi="Times New Roman" w:cs="Times New Roman"/>
          <w:color w:val="000000"/>
          <w:sz w:val="28"/>
          <w:szCs w:val="28"/>
        </w:rPr>
        <w:t xml:space="preserve"> досвіду за останній рік, наступна картина, на першому місці в </w:t>
      </w:r>
      <w:r>
        <w:rPr>
          <w:rFonts w:ascii="Times New Roman" w:eastAsia="Times New Roman" w:hAnsi="Times New Roman" w:cs="Times New Roman"/>
          <w:color w:val="000000"/>
          <w:sz w:val="28"/>
          <w:szCs w:val="28"/>
        </w:rPr>
        <w:lastRenderedPageBreak/>
        <w:t>них робота та кар’єра (5,07), на другому – здоров’я (4,47), на третьому – сімейна сфера (4,12), тобто різниця суттєва.</w:t>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48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anchor distT="0" distB="0" distL="0" distR="0" simplePos="0" relativeHeight="251661312" behindDoc="0" locked="0" layoutInCell="1" allowOverlap="1">
            <wp:simplePos x="0" y="0"/>
            <wp:positionH relativeFrom="column">
              <wp:posOffset>0</wp:posOffset>
            </wp:positionH>
            <wp:positionV relativeFrom="paragraph">
              <wp:posOffset>-635</wp:posOffset>
            </wp:positionV>
            <wp:extent cx="5859780" cy="3200400"/>
            <wp:effectExtent l="0" t="0" r="0" b="0"/>
            <wp:wrapNone/>
            <wp:docPr id="6"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48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48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Рис. 2.5. </w:t>
      </w:r>
      <w:r>
        <w:rPr>
          <w:rFonts w:ascii="Times New Roman" w:eastAsia="Times New Roman" w:hAnsi="Times New Roman" w:cs="Times New Roman"/>
          <w:b/>
          <w:color w:val="000000"/>
          <w:sz w:val="28"/>
          <w:szCs w:val="28"/>
        </w:rPr>
        <w:t>Результати за методикою дослідження життєвих перспектив (Ю.М. Швалб)</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Опишемо перші три ранги діагностовані у респондентів експериментальної групи.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Матеріальна сфера</w:t>
      </w:r>
      <w:r>
        <w:rPr>
          <w:rFonts w:ascii="Times New Roman" w:eastAsia="Times New Roman" w:hAnsi="Times New Roman" w:cs="Times New Roman"/>
          <w:color w:val="000000"/>
          <w:sz w:val="28"/>
          <w:szCs w:val="28"/>
        </w:rPr>
        <w:t xml:space="preserve"> респондентів, цей показник говорить про значущість для цієї частини вибірки доходів та від</w:t>
      </w:r>
      <w:r>
        <w:rPr>
          <w:rFonts w:ascii="Times New Roman" w:eastAsia="Times New Roman" w:hAnsi="Times New Roman" w:cs="Times New Roman"/>
          <w:color w:val="000000"/>
          <w:sz w:val="28"/>
          <w:szCs w:val="28"/>
        </w:rPr>
        <w:t xml:space="preserve">повідність базовим потребам (житло, харчування, одяг тощо), можливо, що респонденти </w:t>
      </w:r>
      <w:r>
        <w:rPr>
          <w:rFonts w:ascii="Times New Roman" w:eastAsia="Times New Roman" w:hAnsi="Times New Roman" w:cs="Times New Roman"/>
          <w:sz w:val="28"/>
          <w:szCs w:val="28"/>
        </w:rPr>
        <w:t>через травматичні події</w:t>
      </w:r>
      <w:r>
        <w:rPr>
          <w:rFonts w:ascii="Times New Roman" w:eastAsia="Times New Roman" w:hAnsi="Times New Roman" w:cs="Times New Roman"/>
          <w:color w:val="000000"/>
          <w:sz w:val="28"/>
          <w:szCs w:val="28"/>
        </w:rPr>
        <w:t xml:space="preserve"> відчувають фінансову нестабільність. Для них важливі </w:t>
      </w:r>
      <w:r>
        <w:rPr>
          <w:rFonts w:ascii="Times New Roman" w:eastAsia="Times New Roman" w:hAnsi="Times New Roman" w:cs="Times New Roman"/>
          <w:color w:val="000000"/>
          <w:sz w:val="28"/>
          <w:szCs w:val="28"/>
        </w:rPr>
        <w:lastRenderedPageBreak/>
        <w:t>матеріальні блага в житті (гроші, нерухомість, цінні речі). Тобто, своє життя вони поставили на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рейки</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постійного покращення</w:t>
      </w:r>
      <w:r>
        <w:rPr>
          <w:rFonts w:ascii="Times New Roman" w:eastAsia="Times New Roman" w:hAnsi="Times New Roman" w:cs="Times New Roman"/>
          <w:color w:val="000000"/>
          <w:sz w:val="28"/>
          <w:szCs w:val="28"/>
        </w:rPr>
        <w:t xml:space="preserve"> матеріального добробуту (купівля житла, автомобіля, підвищення доходу).</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Особистісна самореалізація</w:t>
      </w:r>
      <w:r>
        <w:rPr>
          <w:rFonts w:ascii="Times New Roman" w:eastAsia="Times New Roman" w:hAnsi="Times New Roman" w:cs="Times New Roman"/>
          <w:color w:val="000000"/>
          <w:sz w:val="28"/>
          <w:szCs w:val="28"/>
        </w:rPr>
        <w:t>. Травматичний досвід може впливати як на обмеження можливостей самореалізації, так і стимулювати особистісне зростання. Адже піс</w:t>
      </w:r>
      <w:r>
        <w:rPr>
          <w:rFonts w:ascii="Times New Roman" w:eastAsia="Times New Roman" w:hAnsi="Times New Roman" w:cs="Times New Roman"/>
          <w:color w:val="000000"/>
          <w:sz w:val="28"/>
          <w:szCs w:val="28"/>
        </w:rPr>
        <w:t xml:space="preserve">ля травматичних подій респонденти можуть відчувати </w:t>
      </w:r>
      <w:r>
        <w:rPr>
          <w:rFonts w:ascii="Times New Roman" w:eastAsia="Times New Roman" w:hAnsi="Times New Roman" w:cs="Times New Roman"/>
          <w:sz w:val="28"/>
          <w:szCs w:val="28"/>
        </w:rPr>
        <w:t>безпорадність</w:t>
      </w:r>
      <w:r>
        <w:rPr>
          <w:rFonts w:ascii="Times New Roman" w:eastAsia="Times New Roman" w:hAnsi="Times New Roman" w:cs="Times New Roman"/>
          <w:color w:val="000000"/>
          <w:sz w:val="28"/>
          <w:szCs w:val="28"/>
        </w:rPr>
        <w:t>, тривогу, депресії, мати проблеми з самооцінкою, складнощі у постановці та досягненні мети, та в цілому переживання стресу може блокувати особистісний розвиток. Саме тому, респонденти здійсню</w:t>
      </w:r>
      <w:r>
        <w:rPr>
          <w:rFonts w:ascii="Times New Roman" w:eastAsia="Times New Roman" w:hAnsi="Times New Roman" w:cs="Times New Roman"/>
          <w:color w:val="000000"/>
          <w:sz w:val="28"/>
          <w:szCs w:val="28"/>
        </w:rPr>
        <w:t xml:space="preserve">ють пошук нових життєвих смислів, через </w:t>
      </w:r>
      <w:r>
        <w:rPr>
          <w:rFonts w:ascii="Times New Roman" w:eastAsia="Times New Roman" w:hAnsi="Times New Roman" w:cs="Times New Roman"/>
          <w:sz w:val="28"/>
          <w:szCs w:val="28"/>
        </w:rPr>
        <w:t>психотерапію</w:t>
      </w:r>
      <w:r>
        <w:rPr>
          <w:rFonts w:ascii="Times New Roman" w:eastAsia="Times New Roman" w:hAnsi="Times New Roman" w:cs="Times New Roman"/>
          <w:color w:val="000000"/>
          <w:sz w:val="28"/>
          <w:szCs w:val="28"/>
        </w:rPr>
        <w:t xml:space="preserve"> або коучинг для подолання внутрішніх бар’єрів і розвитку усвідомленості. Для цього активно навчаючись, відвідуючи семінари, тренінги, опановують практика медитації, техніки </w:t>
      </w:r>
      <w:r>
        <w:rPr>
          <w:rFonts w:ascii="Times New Roman" w:eastAsia="Times New Roman" w:hAnsi="Times New Roman" w:cs="Times New Roman"/>
          <w:sz w:val="28"/>
          <w:szCs w:val="28"/>
        </w:rPr>
        <w:t>усвідомлення</w:t>
      </w:r>
      <w:r>
        <w:rPr>
          <w:rFonts w:ascii="Times New Roman" w:eastAsia="Times New Roman" w:hAnsi="Times New Roman" w:cs="Times New Roman"/>
          <w:color w:val="000000"/>
          <w:sz w:val="28"/>
          <w:szCs w:val="28"/>
        </w:rPr>
        <w:t xml:space="preserve"> поточного моменту</w:t>
      </w:r>
      <w:r>
        <w:rPr>
          <w:rFonts w:ascii="Times New Roman" w:eastAsia="Times New Roman" w:hAnsi="Times New Roman" w:cs="Times New Roman"/>
          <w:color w:val="000000"/>
          <w:sz w:val="28"/>
          <w:szCs w:val="28"/>
        </w:rPr>
        <w:t xml:space="preserve"> (майндфулнес).</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Сфера роботи та кар’єри посідає третій ранг, вона є однією з ключових складових життя людини, що впливає на її соціальний статус, самореалізацію, фінансове становище та загальне задоволення життям. Вона охоплює аспекти, пов’язані з вибором </w:t>
      </w:r>
      <w:r>
        <w:rPr>
          <w:rFonts w:ascii="Times New Roman" w:eastAsia="Times New Roman" w:hAnsi="Times New Roman" w:cs="Times New Roman"/>
          <w:color w:val="000000"/>
          <w:sz w:val="28"/>
          <w:szCs w:val="28"/>
        </w:rPr>
        <w:t xml:space="preserve">професії, розвитком навичок, досягненням кар’єрних цілей і балансом між професійною діяльністю та іншими сферами життя. У межах нашого дослідження можемо говорити, що такі результати </w:t>
      </w:r>
      <w:r>
        <w:rPr>
          <w:rFonts w:ascii="Times New Roman" w:eastAsia="Times New Roman" w:hAnsi="Times New Roman" w:cs="Times New Roman"/>
          <w:sz w:val="28"/>
          <w:szCs w:val="28"/>
        </w:rPr>
        <w:t>відображають</w:t>
      </w:r>
      <w:r>
        <w:rPr>
          <w:rFonts w:ascii="Times New Roman" w:eastAsia="Times New Roman" w:hAnsi="Times New Roman" w:cs="Times New Roman"/>
          <w:color w:val="000000"/>
          <w:sz w:val="28"/>
          <w:szCs w:val="28"/>
        </w:rPr>
        <w:t xml:space="preserve"> високий рівень інтересу та бажання респондентів щодо розвитк</w:t>
      </w:r>
      <w:r>
        <w:rPr>
          <w:rFonts w:ascii="Times New Roman" w:eastAsia="Times New Roman" w:hAnsi="Times New Roman" w:cs="Times New Roman"/>
          <w:color w:val="000000"/>
          <w:sz w:val="28"/>
          <w:szCs w:val="28"/>
        </w:rPr>
        <w:t>у в професійній сфері. Респонденти ставлять короткострокові та довгострокові цілі (отримання підвищення, зміна професії, розвиток навичок), здатні визначати особисті кар’єрні амбіції, здійснювати безперервне навчання для професійного зростання, опановувати</w:t>
      </w:r>
      <w:r>
        <w:rPr>
          <w:rFonts w:ascii="Times New Roman" w:eastAsia="Times New Roman" w:hAnsi="Times New Roman" w:cs="Times New Roman"/>
          <w:color w:val="000000"/>
          <w:sz w:val="28"/>
          <w:szCs w:val="28"/>
        </w:rPr>
        <w:t xml:space="preserve"> нові навички та підвищувати кваліфікацію.</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Узагальнені результати емпіричного дослідження представлені на рис. 2.6.</w:t>
      </w:r>
    </w:p>
    <w:p w:rsidR="00040977" w:rsidRDefault="00541B4A">
      <w:pPr>
        <w:spacing w:after="0" w:line="48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anchor distT="0" distB="0" distL="0" distR="0" simplePos="0" relativeHeight="251660288" behindDoc="0" locked="0" layoutInCell="1" allowOverlap="1">
            <wp:simplePos x="0" y="0"/>
            <wp:positionH relativeFrom="column">
              <wp:posOffset>1905</wp:posOffset>
            </wp:positionH>
            <wp:positionV relativeFrom="paragraph">
              <wp:posOffset>110490</wp:posOffset>
            </wp:positionV>
            <wp:extent cx="5939790" cy="317373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noChangeArrowheads="1"/>
                    </pic:cNvPicPr>
                  </pic:nvPicPr>
                  <pic:blipFill>
                    <a:blip r:embed="rId14" cstate="print"/>
                    <a:stretch>
                      <a:fillRect/>
                    </a:stretch>
                  </pic:blipFill>
                  <pic:spPr bwMode="auto">
                    <a:xfrm>
                      <a:off x="0" y="0"/>
                      <a:ext cx="5939790" cy="3173730"/>
                    </a:xfrm>
                    <a:prstGeom prst="rect">
                      <a:avLst/>
                    </a:prstGeom>
                    <a:noFill/>
                  </pic:spPr>
                </pic:pic>
              </a:graphicData>
            </a:graphic>
          </wp:anchor>
        </w:drawing>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48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Рис. 2.6</w:t>
      </w:r>
      <w:r>
        <w:rPr>
          <w:rFonts w:ascii="Times New Roman" w:eastAsia="Times New Roman" w:hAnsi="Times New Roman" w:cs="Times New Roman"/>
          <w:b/>
          <w:color w:val="000000"/>
          <w:sz w:val="28"/>
          <w:szCs w:val="28"/>
        </w:rPr>
        <w:t>. Життєва перспектива осіб із травматичним досвідом</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у результаті емпіричного дослідження, ми прийшли до висновку, що травматичні події </w:t>
      </w:r>
      <w:r>
        <w:rPr>
          <w:rFonts w:ascii="Times New Roman" w:eastAsia="Times New Roman" w:hAnsi="Times New Roman" w:cs="Times New Roman"/>
          <w:sz w:val="28"/>
          <w:szCs w:val="28"/>
        </w:rPr>
        <w:t>впливають</w:t>
      </w:r>
      <w:r>
        <w:rPr>
          <w:rFonts w:ascii="Times New Roman" w:eastAsia="Times New Roman" w:hAnsi="Times New Roman" w:cs="Times New Roman"/>
          <w:color w:val="000000"/>
          <w:sz w:val="28"/>
          <w:szCs w:val="28"/>
        </w:rPr>
        <w:t xml:space="preserve"> на всі сфери особистості. Відбувається переосмислення цінностей, на перше місце виходять ні сім’я або здоров’я, а матеріальна сфера особистості. Відбувається втрата сенсу життя, що знижується мотивація та активність, людина зіштовхується з апатією, тривож</w:t>
      </w:r>
      <w:r>
        <w:rPr>
          <w:rFonts w:ascii="Times New Roman" w:eastAsia="Times New Roman" w:hAnsi="Times New Roman" w:cs="Times New Roman"/>
          <w:color w:val="000000"/>
          <w:sz w:val="28"/>
          <w:szCs w:val="28"/>
        </w:rPr>
        <w:t>ністю, пригніченістю, втомленістю. Переважає низький рівень життєстійкості (здатність долати труднощі, адаптуватися до змін і зберігати психологічне благополуччя). Окрім цього, жертви травматичних подій мають складнощі з емоційно-вольовою сферою особистост</w:t>
      </w:r>
      <w:r>
        <w:rPr>
          <w:rFonts w:ascii="Times New Roman" w:eastAsia="Times New Roman" w:hAnsi="Times New Roman" w:cs="Times New Roman"/>
          <w:color w:val="000000"/>
          <w:sz w:val="28"/>
          <w:szCs w:val="28"/>
        </w:rPr>
        <w:t xml:space="preserve">і, а саме проявом радості. У них переважає неприйняття власного минулого, що викликає огиду, біль та розчарування. Також втрачається довіра до світу, віра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світле майбутнє, </w:t>
      </w:r>
      <w:r>
        <w:rPr>
          <w:rFonts w:ascii="Times New Roman" w:eastAsia="Times New Roman" w:hAnsi="Times New Roman" w:cs="Times New Roman"/>
          <w:sz w:val="28"/>
          <w:szCs w:val="28"/>
        </w:rPr>
        <w:t>проявляється</w:t>
      </w:r>
      <w:r>
        <w:rPr>
          <w:rFonts w:ascii="Times New Roman" w:eastAsia="Times New Roman" w:hAnsi="Times New Roman" w:cs="Times New Roman"/>
          <w:color w:val="000000"/>
          <w:sz w:val="28"/>
          <w:szCs w:val="28"/>
        </w:rPr>
        <w:t xml:space="preserve"> в самоізоляції та самотності. </w:t>
      </w: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040977">
      <w:pPr>
        <w:spacing w:after="0" w:line="480" w:lineRule="auto"/>
        <w:ind w:left="20" w:right="20" w:firstLine="720"/>
        <w:jc w:val="center"/>
        <w:rPr>
          <w:rFonts w:ascii="Times New Roman" w:eastAsia="Times New Roman" w:hAnsi="Times New Roman" w:cs="Times New Roman"/>
          <w:b/>
          <w:color w:val="000000"/>
          <w:sz w:val="28"/>
          <w:szCs w:val="28"/>
        </w:rPr>
      </w:pPr>
    </w:p>
    <w:p w:rsidR="00040977" w:rsidRDefault="00541B4A">
      <w:pPr>
        <w:spacing w:after="0" w:line="48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В</w:t>
      </w:r>
      <w:r>
        <w:rPr>
          <w:rFonts w:ascii="Times New Roman" w:eastAsia="Times New Roman" w:hAnsi="Times New Roman" w:cs="Times New Roman"/>
          <w:b/>
          <w:color w:val="000000"/>
          <w:sz w:val="28"/>
          <w:szCs w:val="28"/>
        </w:rPr>
        <w:t>исновки до ІІ розділу</w:t>
      </w:r>
    </w:p>
    <w:p w:rsidR="00040977" w:rsidRDefault="00541B4A">
      <w:pPr>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Емпіричне дослідження було присвячене вивченню впливу психотравмуючих подій на життєву перспективу особистості. Психотравми, спричинені важкими життєвими подіями, такими як втрата близьких, військові конфлікти, природні катастрофи або насильство, значно вп</w:t>
      </w:r>
      <w:r>
        <w:rPr>
          <w:rFonts w:ascii="Times New Roman" w:eastAsia="Times New Roman" w:hAnsi="Times New Roman" w:cs="Times New Roman"/>
          <w:color w:val="000000"/>
          <w:sz w:val="28"/>
          <w:szCs w:val="28"/>
        </w:rPr>
        <w:t>ливають на психологічний стан особи та її здатність до планування і реалізації життєвих цілей.</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Вибірку дослідження становили 86 респондентів, вікова періодизація групи становить межі від 29 до 54 років. 42 респонденти становили експериментальну групу (респ</w:t>
      </w:r>
      <w:r>
        <w:rPr>
          <w:rFonts w:ascii="Times New Roman" w:eastAsia="Times New Roman" w:hAnsi="Times New Roman" w:cs="Times New Roman"/>
          <w:color w:val="000000"/>
          <w:sz w:val="28"/>
          <w:szCs w:val="28"/>
        </w:rPr>
        <w:t xml:space="preserve">онденти які за останній рік пережили травматичну подію) та 44 – контрольну групу (респонденти, які за останній рік не переживали травматичних подій). </w:t>
      </w:r>
    </w:p>
    <w:p w:rsidR="00040977" w:rsidRDefault="00541B4A">
      <w:pPr>
        <w:widowControl w:val="0"/>
        <w:spacing w:after="0" w:line="360" w:lineRule="auto"/>
        <w:ind w:lef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Діагностичний інструментарій: шкала позитивного та негативного досвіду (Scale of Positive and Negative Ex</w:t>
      </w:r>
      <w:r>
        <w:rPr>
          <w:rFonts w:ascii="Times New Roman" w:eastAsia="Times New Roman" w:hAnsi="Times New Roman" w:cs="Times New Roman"/>
          <w:color w:val="000000"/>
          <w:sz w:val="28"/>
          <w:szCs w:val="28"/>
        </w:rPr>
        <w:t xml:space="preserve">perience, SPANE), методика самооцінки емоційних станів» (автори А. Уессман, Д. Рікс), тест життєстійкості (С. Мадді; адаптація Д. Леонтьєва), опитувальник часової перспективи особистості Ф. Зімбардо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О. Сеник), шкала стресостійкості Ко</w:t>
      </w:r>
      <w:r>
        <w:rPr>
          <w:rFonts w:ascii="Times New Roman" w:eastAsia="Times New Roman" w:hAnsi="Times New Roman" w:cs="Times New Roman"/>
          <w:color w:val="000000"/>
          <w:sz w:val="28"/>
          <w:szCs w:val="28"/>
        </w:rPr>
        <w:t xml:space="preserve">ннора-Девідсона-10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Н. Школіної зі співавторами), методика дослідження життєвих перспектив (Ю. М. Швалб).</w:t>
      </w:r>
    </w:p>
    <w:p w:rsidR="00040977" w:rsidRDefault="00541B4A">
      <w:pPr>
        <w:widowControl w:val="0"/>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Загалом припущення про те, що втрата близьких, військові конфлікти, </w:t>
      </w:r>
      <w:r>
        <w:rPr>
          <w:rFonts w:ascii="Times New Roman" w:eastAsia="Times New Roman" w:hAnsi="Times New Roman" w:cs="Times New Roman"/>
          <w:color w:val="000000"/>
          <w:sz w:val="28"/>
          <w:szCs w:val="28"/>
        </w:rPr>
        <w:lastRenderedPageBreak/>
        <w:t>природні катастрофи або насильство, значно впливають на психо</w:t>
      </w:r>
      <w:r>
        <w:rPr>
          <w:rFonts w:ascii="Times New Roman" w:eastAsia="Times New Roman" w:hAnsi="Times New Roman" w:cs="Times New Roman"/>
          <w:color w:val="000000"/>
          <w:sz w:val="28"/>
          <w:szCs w:val="28"/>
        </w:rPr>
        <w:t>логічний стан особи та її здатність до планування і реалізації життєвих цілей, знайшло своє підтвердження. Так, в експериментальній групі, емоційна сфера респондентів має нижчий ступінь позитивного афекту, ніж у контрольній, це може вказувати на знижену зд</w:t>
      </w:r>
      <w:r>
        <w:rPr>
          <w:rFonts w:ascii="Times New Roman" w:eastAsia="Times New Roman" w:hAnsi="Times New Roman" w:cs="Times New Roman"/>
          <w:color w:val="000000"/>
          <w:sz w:val="28"/>
          <w:szCs w:val="28"/>
        </w:rPr>
        <w:t>атність респондентів переживати позитивні емоції, радості або задоволення після пережитої травми. Вони можуть відчувати постійну втомленість або емоційну апатію, навіть якщо ситуації або події, що раніше викликали радість, тепер не приносять задоволення, ц</w:t>
      </w:r>
      <w:r>
        <w:rPr>
          <w:rFonts w:ascii="Times New Roman" w:eastAsia="Times New Roman" w:hAnsi="Times New Roman" w:cs="Times New Roman"/>
          <w:color w:val="000000"/>
          <w:sz w:val="28"/>
          <w:szCs w:val="28"/>
        </w:rPr>
        <w:t xml:space="preserve">е знижує рівень позитивних емоцій у повсякденному житті. </w:t>
      </w:r>
    </w:p>
    <w:p w:rsidR="00040977" w:rsidRDefault="00541B4A">
      <w:pPr>
        <w:widowControl w:val="0"/>
        <w:tabs>
          <w:tab w:val="left" w:pos="1914"/>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респондентів, які пережили травматичні події, тривожність є одним із основних симптомів, що призводить до постійних флешбеків (повторного переживання травматичних подій), кошмарів, емоційного відч</w:t>
      </w:r>
      <w:r>
        <w:rPr>
          <w:rFonts w:ascii="Times New Roman" w:eastAsia="Times New Roman" w:hAnsi="Times New Roman" w:cs="Times New Roman"/>
          <w:color w:val="000000"/>
          <w:sz w:val="28"/>
          <w:szCs w:val="28"/>
        </w:rPr>
        <w:t xml:space="preserve">уження та гіперреактивності. Вони можуть відчувати хронічне занепокоєння, підвищену нервозність, страх, що може призводити до соціальної ізоляції та зниження якості життя. </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Життєстійкість респондентів експериментальної групи також виявилася нижчою, ніж рес</w:t>
      </w:r>
      <w:r>
        <w:rPr>
          <w:rFonts w:ascii="Times New Roman" w:eastAsia="Times New Roman" w:hAnsi="Times New Roman" w:cs="Times New Roman"/>
          <w:color w:val="000000"/>
          <w:sz w:val="28"/>
          <w:szCs w:val="28"/>
        </w:rPr>
        <w:t>пондентів контрольної як за окремими шкалами, так і за загальним показником в цілому. Імовірно такі результати можна пояснити тим, що психологічна травма виникає внаслідок переживання ситуацій, які загрожують фізичній або емоційній цілісності людини. Відпо</w:t>
      </w:r>
      <w:r>
        <w:rPr>
          <w:rFonts w:ascii="Times New Roman" w:eastAsia="Times New Roman" w:hAnsi="Times New Roman" w:cs="Times New Roman"/>
          <w:color w:val="000000"/>
          <w:sz w:val="28"/>
          <w:szCs w:val="28"/>
        </w:rPr>
        <w:t>відно, це суттєво впливає на життєстійкість особистості (здатність долати труднощі, адаптуватися до змін і зберігати психологічне благополуччя). Окрім цього, в експериментальній групі діагностовано, що в часовій перспективі у них на першому місті негативне</w:t>
      </w:r>
      <w:r>
        <w:rPr>
          <w:rFonts w:ascii="Times New Roman" w:eastAsia="Times New Roman" w:hAnsi="Times New Roman" w:cs="Times New Roman"/>
          <w:color w:val="000000"/>
          <w:sz w:val="28"/>
          <w:szCs w:val="28"/>
        </w:rPr>
        <w:t xml:space="preserve"> минуле), на другому місті – теперішнє фаталістичне, і лише третє місто займає позитивне минуле.</w:t>
      </w:r>
    </w:p>
    <w:p w:rsidR="00040977" w:rsidRDefault="00541B4A">
      <w:pPr>
        <w:widowControl w:val="0"/>
        <w:tabs>
          <w:tab w:val="left" w:pos="1794"/>
        </w:tabs>
        <w:spacing w:after="0" w:line="360" w:lineRule="auto"/>
        <w:ind w:left="-142" w:firstLine="99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респондентів експериментальної групи характерний прояв на середньому рівні лише показника «Під тиском зосереджуюсь і думаю ясно». На рівні нижче середнього</w:t>
      </w:r>
      <w:r>
        <w:rPr>
          <w:rFonts w:ascii="Times New Roman" w:eastAsia="Times New Roman" w:hAnsi="Times New Roman" w:cs="Times New Roman"/>
          <w:color w:val="000000"/>
          <w:sz w:val="28"/>
          <w:szCs w:val="28"/>
        </w:rPr>
        <w:t xml:space="preserve"> проявлені показники – «Можу впоратися з усім, що трапиться»; «Впевнений, що подолання стресу зміцнює»; «Швидко відновлююсь після хвороби або труднощів»; «Можу впоратися з неприємними </w:t>
      </w:r>
      <w:r>
        <w:rPr>
          <w:rFonts w:ascii="Times New Roman" w:eastAsia="Times New Roman" w:hAnsi="Times New Roman" w:cs="Times New Roman"/>
          <w:color w:val="000000"/>
          <w:sz w:val="28"/>
          <w:szCs w:val="28"/>
        </w:rPr>
        <w:lastRenderedPageBreak/>
        <w:t>почуттями». У контрольній групі навпаки, жоден показник не має рівня ниж</w:t>
      </w:r>
      <w:r>
        <w:rPr>
          <w:rFonts w:ascii="Times New Roman" w:eastAsia="Times New Roman" w:hAnsi="Times New Roman" w:cs="Times New Roman"/>
          <w:color w:val="000000"/>
          <w:sz w:val="28"/>
          <w:szCs w:val="28"/>
        </w:rPr>
        <w:t xml:space="preserve">чого за середній. Також в осіб які пережили за останній рік травматичні події, на першому місці серед сфер життя – матеріальна сфера, на другому місці – особистісна самореалізація, і третій ранг обіймає сфера роботи та кар’єри. У респондентів, які не мали </w:t>
      </w:r>
      <w:r>
        <w:rPr>
          <w:rFonts w:ascii="Times New Roman" w:eastAsia="Times New Roman" w:hAnsi="Times New Roman" w:cs="Times New Roman"/>
          <w:sz w:val="28"/>
          <w:szCs w:val="28"/>
        </w:rPr>
        <w:t>травматичного</w:t>
      </w:r>
      <w:r>
        <w:rPr>
          <w:rFonts w:ascii="Times New Roman" w:eastAsia="Times New Roman" w:hAnsi="Times New Roman" w:cs="Times New Roman"/>
          <w:color w:val="000000"/>
          <w:sz w:val="28"/>
          <w:szCs w:val="28"/>
        </w:rPr>
        <w:t xml:space="preserve"> досвіду за останній рік, наступна картина, на першому місці в них робота та кар’єра, на другому – здоров’я, на третьому – сімейна сфера, тобто різниця суттєва.</w:t>
      </w: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spacing w:after="0" w:line="360" w:lineRule="auto"/>
        <w:ind w:left="20" w:firstLine="83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III. ШЛЯХИ ВІДНОВЛЕННЯ ТА РОЗВИТКУ ПОЗИТИВНОЇ ЖИТТЄВОЇ ПЕРСПЕКТИВИ</w:t>
      </w:r>
    </w:p>
    <w:p w:rsidR="00040977" w:rsidRDefault="00040977">
      <w:pPr>
        <w:spacing w:after="0" w:line="360" w:lineRule="auto"/>
        <w:ind w:left="20" w:firstLine="831"/>
        <w:jc w:val="both"/>
        <w:rPr>
          <w:rFonts w:ascii="Times New Roman" w:eastAsia="Times New Roman" w:hAnsi="Times New Roman" w:cs="Times New Roman"/>
          <w:color w:val="000000"/>
          <w:sz w:val="28"/>
          <w:szCs w:val="28"/>
        </w:rPr>
      </w:pPr>
    </w:p>
    <w:p w:rsidR="00040977" w:rsidRDefault="00541B4A">
      <w:pPr>
        <w:spacing w:after="0" w:line="360" w:lineRule="auto"/>
        <w:ind w:left="20" w:right="20" w:firstLine="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3.1. </w:t>
      </w:r>
      <w:r>
        <w:rPr>
          <w:rFonts w:ascii="Times New Roman" w:eastAsia="Times New Roman" w:hAnsi="Times New Roman" w:cs="Times New Roman"/>
          <w:b/>
          <w:color w:val="000000"/>
          <w:sz w:val="28"/>
          <w:szCs w:val="28"/>
        </w:rPr>
        <w:t>Арттерапевтичні методи роботи з психотравмою</w:t>
      </w:r>
    </w:p>
    <w:p w:rsidR="00040977" w:rsidRDefault="00040977">
      <w:pPr>
        <w:spacing w:after="0" w:line="360" w:lineRule="auto"/>
        <w:ind w:left="20" w:right="20" w:firstLine="720"/>
        <w:jc w:val="center"/>
        <w:rPr>
          <w:rFonts w:ascii="Times New Roman" w:eastAsia="Times New Roman" w:hAnsi="Times New Roman" w:cs="Times New Roman"/>
          <w:color w:val="000000"/>
          <w:sz w:val="28"/>
          <w:szCs w:val="28"/>
        </w:rPr>
      </w:pP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Арттерапія – це метод психотерапії, що використовує мистецтво як інструмент для вираження емоцій, саморефлексії та зцілення. Для осіб із травматичним досвідом арттерапія є ефективним способом відновлення позити</w:t>
      </w:r>
      <w:r>
        <w:rPr>
          <w:rFonts w:ascii="Times New Roman" w:eastAsia="Times New Roman" w:hAnsi="Times New Roman" w:cs="Times New Roman"/>
          <w:color w:val="000000"/>
          <w:sz w:val="28"/>
          <w:szCs w:val="28"/>
        </w:rPr>
        <w:t>вної життєвої перспективи, оскільки сприяє емоційному розвантаженню, переосмисленню травматичних подій і розвитку нових сенсів.</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 із суттєвих переваг арттерапії в порівнянні з іншими методами – це можливість м’яко та екологічно працювати зі складними ем</w:t>
      </w:r>
      <w:r>
        <w:rPr>
          <w:rFonts w:ascii="Times New Roman" w:eastAsia="Times New Roman" w:hAnsi="Times New Roman" w:cs="Times New Roman"/>
          <w:color w:val="000000"/>
          <w:sz w:val="28"/>
          <w:szCs w:val="28"/>
        </w:rPr>
        <w:t>оціями, які є наслідком травматичних подій. Найпоширенішим запитом є робота з витісненими емоціями: коли клієнт не знає, що він відчуває, коли не відчуває взагалі, коли одні емоції підміняють зовсім іншими. Внаслідок переживання травматичної події клієнт м</w:t>
      </w:r>
      <w:r>
        <w:rPr>
          <w:rFonts w:ascii="Times New Roman" w:eastAsia="Times New Roman" w:hAnsi="Times New Roman" w:cs="Times New Roman"/>
          <w:color w:val="000000"/>
          <w:sz w:val="28"/>
          <w:szCs w:val="28"/>
        </w:rPr>
        <w:t xml:space="preserve">оже опинитися у пастці заборонених почуттів, він не знає, що з ними робити. На допомогу цьому приходять методи арттерапії, які ми </w:t>
      </w:r>
      <w:r>
        <w:rPr>
          <w:rFonts w:ascii="Times New Roman" w:eastAsia="Times New Roman" w:hAnsi="Times New Roman" w:cs="Times New Roman"/>
          <w:sz w:val="28"/>
          <w:szCs w:val="28"/>
        </w:rPr>
        <w:t>опишемо</w:t>
      </w:r>
      <w:r>
        <w:rPr>
          <w:rFonts w:ascii="Times New Roman" w:eastAsia="Times New Roman" w:hAnsi="Times New Roman" w:cs="Times New Roman"/>
          <w:color w:val="000000"/>
          <w:sz w:val="28"/>
          <w:szCs w:val="28"/>
        </w:rPr>
        <w:t xml:space="preserve"> далі.</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«Зірка почуттів» Удо Баєра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w:t>
      </w:r>
      <w:r>
        <w:rPr>
          <w:rFonts w:ascii="Times New Roman" w:eastAsia="Times New Roman" w:hAnsi="Times New Roman" w:cs="Times New Roman"/>
          <w:noProof/>
          <w:color w:val="000000"/>
          <w:sz w:val="28"/>
          <w:szCs w:val="28"/>
          <w:lang w:val="ru-RU" w:eastAsia="ru-RU"/>
        </w:rPr>
        <w:drawing>
          <wp:anchor distT="0" distB="0" distL="114300" distR="114300" simplePos="0" relativeHeight="251659264" behindDoc="0" locked="0" layoutInCell="0" allowOverlap="1">
            <wp:simplePos x="0" y="0"/>
            <wp:positionH relativeFrom="column">
              <wp:posOffset>100965</wp:posOffset>
            </wp:positionH>
            <wp:positionV relativeFrom="paragraph">
              <wp:posOffset>9525</wp:posOffset>
            </wp:positionV>
            <wp:extent cx="2047875" cy="1743075"/>
            <wp:effectExtent l="0" t="0" r="0" b="0"/>
            <wp:wrapSquare wrapText="bothSides"/>
            <wp:docPr id="8"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a:picLocks noChangeAspect="1" noChangeArrowheads="1"/>
                    </pic:cNvPicPr>
                  </pic:nvPicPr>
                  <pic:blipFill>
                    <a:blip r:embed="rId15" cstate="print"/>
                    <a:stretch>
                      <a:fillRect/>
                    </a:stretch>
                  </pic:blipFill>
                  <pic:spPr bwMode="auto">
                    <a:xfrm>
                      <a:off x="0" y="0"/>
                      <a:ext cx="2047875" cy="1743075"/>
                    </a:xfrm>
                    <a:prstGeom prst="rect">
                      <a:avLst/>
                    </a:prstGeom>
                    <a:noFill/>
                  </pic:spPr>
                </pic:pic>
              </a:graphicData>
            </a:graphic>
          </wp:anchor>
        </w:drawing>
      </w:r>
      <w:r>
        <w:rPr>
          <w:rFonts w:ascii="Times New Roman" w:eastAsia="Times New Roman" w:hAnsi="Times New Roman" w:cs="Times New Roman"/>
          <w:color w:val="000000"/>
          <w:sz w:val="28"/>
          <w:szCs w:val="28"/>
        </w:rPr>
        <w:t xml:space="preserve">Під час роботи з травмою Ви можете помітити, що Ваш клієнт погано </w:t>
      </w:r>
      <w:r>
        <w:rPr>
          <w:rFonts w:ascii="Times New Roman" w:eastAsia="Times New Roman" w:hAnsi="Times New Roman" w:cs="Times New Roman"/>
          <w:color w:val="000000"/>
          <w:sz w:val="28"/>
          <w:szCs w:val="28"/>
        </w:rPr>
        <w:t>орієнтується у своїх емоціях та почуттях. Наприклад, клієнт може «нічого не відчувати» або «рідко відчуває якісь почуття», а може, навпаки, почуття його просто захльостують і він не може з ними впоратися. Клієнт може плутати почуття або зовсім їх не дифере</w:t>
      </w:r>
      <w:r>
        <w:rPr>
          <w:rFonts w:ascii="Times New Roman" w:eastAsia="Times New Roman" w:hAnsi="Times New Roman" w:cs="Times New Roman"/>
          <w:color w:val="000000"/>
          <w:sz w:val="28"/>
          <w:szCs w:val="28"/>
        </w:rPr>
        <w:t>нціювати.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Матеріали, необхідні для роботи: аркуші паперу (формату А3 або А2), фарби, пензлики та стаканчики з водою.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підходить як для групової, так і для індивідуальної роботи.</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Робота з емоційною сферою клієнта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 пропонуєте своєму клієнто</w:t>
      </w:r>
      <w:r>
        <w:rPr>
          <w:rFonts w:ascii="Times New Roman" w:eastAsia="Times New Roman" w:hAnsi="Times New Roman" w:cs="Times New Roman"/>
          <w:color w:val="000000"/>
          <w:sz w:val="28"/>
          <w:szCs w:val="28"/>
        </w:rPr>
        <w:t xml:space="preserve">ві скласти список зі </w:t>
      </w:r>
      <w:r>
        <w:rPr>
          <w:rFonts w:ascii="Times New Roman" w:eastAsia="Times New Roman" w:hAnsi="Times New Roman" w:cs="Times New Roman"/>
          <w:sz w:val="28"/>
          <w:szCs w:val="28"/>
        </w:rPr>
        <w:t>звичних</w:t>
      </w:r>
      <w:r>
        <w:rPr>
          <w:rFonts w:ascii="Times New Roman" w:eastAsia="Times New Roman" w:hAnsi="Times New Roman" w:cs="Times New Roman"/>
          <w:color w:val="000000"/>
          <w:sz w:val="28"/>
          <w:szCs w:val="28"/>
        </w:rPr>
        <w:t xml:space="preserve"> знайомих йому почуттів, тих, що він відчуває найчастіше. Після того як він впорається з цим завданням, скажіть: «А тепер складіть щонайменше 8 пар почуттів протилежностей. Візьміть якесь почуття і спробуйте відшукати протилежне</w:t>
      </w:r>
      <w:r>
        <w:rPr>
          <w:rFonts w:ascii="Times New Roman" w:eastAsia="Times New Roman" w:hAnsi="Times New Roman" w:cs="Times New Roman"/>
          <w:color w:val="000000"/>
          <w:sz w:val="28"/>
          <w:szCs w:val="28"/>
        </w:rPr>
        <w:t xml:space="preserve"> до нього. Протилежне саме для Вас. Немає таких протилежностей, які були б однаково вірними всім, є лише Ваші власні пари протилежних почуттів. Тут немає правильного чи неправильного, є тільки Ваші дуже особисті, дуже власні, дуже індивідуальні протилежнос</w:t>
      </w:r>
      <w:r>
        <w:rPr>
          <w:rFonts w:ascii="Times New Roman" w:eastAsia="Times New Roman" w:hAnsi="Times New Roman" w:cs="Times New Roman"/>
          <w:color w:val="000000"/>
          <w:sz w:val="28"/>
          <w:szCs w:val="28"/>
        </w:rPr>
        <w:t>ті, Ваші надзвичайно власні пари почуттів. Протилежності можуть підбиратися з Вашого вже готового списку, але також можна його доповнювати, якщо у списку немає необхідного почуття до створення пари. Для когось протилежністю відчаю може бути захищеність, дл</w:t>
      </w:r>
      <w:r>
        <w:rPr>
          <w:rFonts w:ascii="Times New Roman" w:eastAsia="Times New Roman" w:hAnsi="Times New Roman" w:cs="Times New Roman"/>
          <w:color w:val="000000"/>
          <w:sz w:val="28"/>
          <w:szCs w:val="28"/>
        </w:rPr>
        <w:t>я когось – свобода, лють чи любов».</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Малювання макета «Зірки почуттів»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Запропонуйте своєму клієнту виконати таке завдання: «Нарисуйте на білому аркуші паперу багатопроменеву зірку або велике коло, а потім розділіть їх, як торт, на сектори (див. рис</w:t>
      </w:r>
      <w:r>
        <w:rPr>
          <w:rFonts w:ascii="Times New Roman" w:eastAsia="Times New Roman" w:hAnsi="Times New Roman" w:cs="Times New Roman"/>
          <w:color w:val="000000"/>
          <w:sz w:val="28"/>
          <w:szCs w:val="28"/>
        </w:rPr>
        <w:t xml:space="preserve">. 3.1. «Зірка почуттів»). Їх може бути 6, 8, 10, 12 або 16. На краю будь-якого сектора напишіть одне почуття з пари (див. етап 1), на краю протилежного сектора — друге почуття з цієї пари протилежностей. Занесіть у наступний сектор ще одне важливе для Вас </w:t>
      </w:r>
      <w:r>
        <w:rPr>
          <w:rFonts w:ascii="Times New Roman" w:eastAsia="Times New Roman" w:hAnsi="Times New Roman" w:cs="Times New Roman"/>
          <w:color w:val="000000"/>
          <w:sz w:val="28"/>
          <w:szCs w:val="28"/>
        </w:rPr>
        <w:lastRenderedPageBreak/>
        <w:t>почуття, і знову в протилежний сектор — полярне йому почуття. Заповніть таким чином все коло чи зірку».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anchor distT="0" distB="0" distL="0" distR="0" simplePos="0" relativeHeight="251658240" behindDoc="0" locked="0" layoutInCell="0" allowOverlap="1">
            <wp:simplePos x="0" y="0"/>
            <wp:positionH relativeFrom="column">
              <wp:posOffset>2266315</wp:posOffset>
            </wp:positionH>
            <wp:positionV relativeFrom="paragraph">
              <wp:posOffset>205740</wp:posOffset>
            </wp:positionV>
            <wp:extent cx="1407160" cy="1402080"/>
            <wp:effectExtent l="0" t="0" r="0" b="0"/>
            <wp:wrapTopAndBottom/>
            <wp:docPr id="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9.png"/>
                    <pic:cNvPicPr>
                      <a:picLocks noChangeAspect="1" noChangeArrowheads="1"/>
                    </pic:cNvPicPr>
                  </pic:nvPicPr>
                  <pic:blipFill>
                    <a:blip r:embed="rId16" cstate="print"/>
                    <a:stretch>
                      <a:fillRect/>
                    </a:stretch>
                  </pic:blipFill>
                  <pic:spPr bwMode="auto">
                    <a:xfrm>
                      <a:off x="0" y="0"/>
                      <a:ext cx="1407160" cy="1402080"/>
                    </a:xfrm>
                    <a:prstGeom prst="rect">
                      <a:avLst/>
                    </a:prstGeom>
                    <a:noFill/>
                  </pic:spPr>
                </pic:pic>
              </a:graphicData>
            </a:graphic>
          </wp:anchor>
        </w:drawing>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Рис. 3.1. «Зірка почуттів»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Запропонуйте клієнту продовжити виконання завдання: «Тепер розфарбуйте кожне поле. Спробуйте спершу висловити кожне почуття</w:t>
      </w:r>
      <w:r>
        <w:rPr>
          <w:rFonts w:ascii="Times New Roman" w:eastAsia="Times New Roman" w:hAnsi="Times New Roman" w:cs="Times New Roman"/>
          <w:color w:val="000000"/>
          <w:sz w:val="28"/>
          <w:szCs w:val="28"/>
        </w:rPr>
        <w:t xml:space="preserve"> одним кольором. Якщо це не вийде, то, змішавши фарби, підберіть той колір, який виражає це відчуття з точністю до найтонших нюансів. Будьте розбірливими та точними. При цьому не орієнтуйтесь на якісь громадські норми чи розпорядження. Тут йдеться про Ваше</w:t>
      </w:r>
      <w:r>
        <w:rPr>
          <w:rFonts w:ascii="Times New Roman" w:eastAsia="Times New Roman" w:hAnsi="Times New Roman" w:cs="Times New Roman"/>
          <w:color w:val="000000"/>
          <w:sz w:val="28"/>
          <w:szCs w:val="28"/>
        </w:rPr>
        <w:t xml:space="preserve"> особисте вираження кольору, про Ваші особисті почуття».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Попросіть клієнта також утриматися від малювання в секторах «Зірки почуттів» будь-яких символів, адже таким чином можна підпасти під вплив кліше: серця дуже легко обертаються в кохання, хрести — у см</w:t>
      </w:r>
      <w:r>
        <w:rPr>
          <w:rFonts w:ascii="Times New Roman" w:eastAsia="Times New Roman" w:hAnsi="Times New Roman" w:cs="Times New Roman"/>
          <w:color w:val="000000"/>
          <w:sz w:val="28"/>
          <w:szCs w:val="28"/>
        </w:rPr>
        <w:t>уток — і таким чином затуляють внутрішні переживання.</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ІІІ етап. Обговорення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завершення роботи над «Зіркою почуттів» Ви звертаєте увагу свого клієнта на те, що в суспільстві не прийнято, як правило, говорити про почуття, і тому багато людей не вміють </w:t>
      </w:r>
      <w:r>
        <w:rPr>
          <w:rFonts w:ascii="Times New Roman" w:eastAsia="Times New Roman" w:hAnsi="Times New Roman" w:cs="Times New Roman"/>
          <w:color w:val="000000"/>
          <w:sz w:val="28"/>
          <w:szCs w:val="28"/>
        </w:rPr>
        <w:t>цього робити. Часто цим словом позначають описи та спостереження. залишатися вдома». Ця фраза містить опис зовнішньої ситуації, а зовсім не почуття. або люті, які жінка переживає, залишаючись одна). здогадки. Наприклад: «Я відчуваю, що доля весь час зводит</w:t>
      </w:r>
      <w:r>
        <w:rPr>
          <w:rFonts w:ascii="Times New Roman" w:eastAsia="Times New Roman" w:hAnsi="Times New Roman" w:cs="Times New Roman"/>
          <w:color w:val="000000"/>
          <w:sz w:val="28"/>
          <w:szCs w:val="28"/>
        </w:rPr>
        <w:t xml:space="preserve">ь мене не з тими людьми» або «У мене таке почуття, ніби ти мені зраджуєш». У цьому вся висловленні не виражаються справжні почуття, тобто. е. те, що турбує людину всередині (сум, безнадійність чи гнів), а лише </w:t>
      </w:r>
      <w:r>
        <w:rPr>
          <w:rFonts w:ascii="Times New Roman" w:eastAsia="Times New Roman" w:hAnsi="Times New Roman" w:cs="Times New Roman"/>
          <w:color w:val="000000"/>
          <w:sz w:val="28"/>
          <w:szCs w:val="28"/>
        </w:rPr>
        <w:lastRenderedPageBreak/>
        <w:t>припущення. Вони супроводжуються почуттями, ал</w:t>
      </w:r>
      <w:r>
        <w:rPr>
          <w:rFonts w:ascii="Times New Roman" w:eastAsia="Times New Roman" w:hAnsi="Times New Roman" w:cs="Times New Roman"/>
          <w:color w:val="000000"/>
          <w:sz w:val="28"/>
          <w:szCs w:val="28"/>
        </w:rPr>
        <w:t>е самі почуття не називаються. Нерідко люди плутають почуття та фізичні відчуття. Наприклад, питання: «Як ти почуваєшся?» І відповідь: «У мене болить голова». Ця плутанина виникає тому, що в повсякденній мові часто фізичні відчуття і почуття позначаються о</w:t>
      </w:r>
      <w:r>
        <w:rPr>
          <w:rFonts w:ascii="Times New Roman" w:eastAsia="Times New Roman" w:hAnsi="Times New Roman" w:cs="Times New Roman"/>
          <w:color w:val="000000"/>
          <w:sz w:val="28"/>
          <w:szCs w:val="28"/>
        </w:rPr>
        <w:t>дними і тими ж словами, наприклад, такими як тепло або холодно на душі, на серці (вираження для позначення прихованих почуттів), або в ногах, або в руках (вираз позначення фізіологічних реакцій). Нескладно переплутати почуття та враження. Наприклад: «Я від</w:t>
      </w:r>
      <w:r>
        <w:rPr>
          <w:rFonts w:ascii="Times New Roman" w:eastAsia="Times New Roman" w:hAnsi="Times New Roman" w:cs="Times New Roman"/>
          <w:color w:val="000000"/>
          <w:sz w:val="28"/>
          <w:szCs w:val="28"/>
        </w:rPr>
        <w:t xml:space="preserve">чуваю, що в тебе сьогодні поганий настрій». Нерідко люди </w:t>
      </w:r>
      <w:r>
        <w:rPr>
          <w:rFonts w:ascii="Times New Roman" w:eastAsia="Times New Roman" w:hAnsi="Times New Roman" w:cs="Times New Roman"/>
          <w:sz w:val="28"/>
          <w:szCs w:val="28"/>
        </w:rPr>
        <w:t>міняють</w:t>
      </w:r>
      <w:r>
        <w:rPr>
          <w:rFonts w:ascii="Times New Roman" w:eastAsia="Times New Roman" w:hAnsi="Times New Roman" w:cs="Times New Roman"/>
          <w:color w:val="000000"/>
          <w:sz w:val="28"/>
          <w:szCs w:val="28"/>
        </w:rPr>
        <w:t xml:space="preserve"> почуття висловлюваннями. Наприклад: «У мене таке почуття, що ти збожеволів».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Потім запитуєте у клієнта, чи це схоже на нього, і пропонуєте йому поглянути на його «Зірку почуттів». Обговоріть </w:t>
      </w:r>
      <w:r>
        <w:rPr>
          <w:rFonts w:ascii="Times New Roman" w:eastAsia="Times New Roman" w:hAnsi="Times New Roman" w:cs="Times New Roman"/>
          <w:color w:val="000000"/>
          <w:sz w:val="28"/>
          <w:szCs w:val="28"/>
        </w:rPr>
        <w:t xml:space="preserve">з ним, що в його «зірці» дійсно почуття, а що </w:t>
      </w:r>
      <w:r>
        <w:rPr>
          <w:rFonts w:ascii="Times New Roman" w:eastAsia="Times New Roman" w:hAnsi="Times New Roman" w:cs="Times New Roman"/>
          <w:sz w:val="28"/>
          <w:szCs w:val="28"/>
        </w:rPr>
        <w:t>належить до тілесних відчуттів</w:t>
      </w:r>
      <w:r>
        <w:rPr>
          <w:rFonts w:ascii="Times New Roman" w:eastAsia="Times New Roman" w:hAnsi="Times New Roman" w:cs="Times New Roman"/>
          <w:color w:val="000000"/>
          <w:sz w:val="28"/>
          <w:szCs w:val="28"/>
        </w:rPr>
        <w:t>, здогадів, припущень, спостережень і т.д. буд.</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Можете також запропонувати клієнту скласти список ситуацій, у яких, на його думку, він відчуває складні почуття.що з ним трапляються</w:t>
      </w:r>
      <w:r>
        <w:rPr>
          <w:rFonts w:ascii="Times New Roman" w:eastAsia="Times New Roman" w:hAnsi="Times New Roman" w:cs="Times New Roman"/>
          <w:color w:val="000000"/>
          <w:sz w:val="28"/>
          <w:szCs w:val="28"/>
        </w:rPr>
        <w:t xml:space="preserve"> найчастіше, ті, що для нього звичні та знайомі). І так само обговорити, що з цього списку справді почуття і які саме, а що їх просто супроводжує </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noProof/>
          <w:color w:val="000000"/>
          <w:sz w:val="28"/>
          <w:szCs w:val="28"/>
          <w:lang w:val="ru-RU" w:eastAsia="ru-RU"/>
        </w:rPr>
        <w:drawing>
          <wp:anchor distT="0" distB="0" distL="114300" distR="114300" simplePos="0" relativeHeight="251657216" behindDoc="0" locked="0" layoutInCell="0" allowOverlap="1">
            <wp:simplePos x="0" y="0"/>
            <wp:positionH relativeFrom="column">
              <wp:posOffset>-272415</wp:posOffset>
            </wp:positionH>
            <wp:positionV relativeFrom="paragraph">
              <wp:posOffset>1124585</wp:posOffset>
            </wp:positionV>
            <wp:extent cx="1381125" cy="1962150"/>
            <wp:effectExtent l="0" t="0" r="0" b="0"/>
            <wp:wrapSquare wrapText="bothSides"/>
            <wp:docPr id="10"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3.png"/>
                    <pic:cNvPicPr>
                      <a:picLocks noChangeAspect="1" noChangeArrowheads="1"/>
                    </pic:cNvPicPr>
                  </pic:nvPicPr>
                  <pic:blipFill>
                    <a:blip r:embed="rId17" cstate="print"/>
                    <a:stretch>
                      <a:fillRect/>
                    </a:stretch>
                  </pic:blipFill>
                  <pic:spPr bwMode="auto">
                    <a:xfrm>
                      <a:off x="0" y="0"/>
                      <a:ext cx="1381125" cy="1962150"/>
                    </a:xfrm>
                    <a:prstGeom prst="rect">
                      <a:avLst/>
                    </a:prstGeom>
                    <a:noFill/>
                  </pic:spPr>
                </pic:pic>
              </a:graphicData>
            </a:graphic>
          </wp:anchor>
        </w:drawing>
      </w:r>
      <w:r>
        <w:rPr>
          <w:rFonts w:ascii="Times New Roman" w:eastAsia="Times New Roman" w:hAnsi="Times New Roman" w:cs="Times New Roman"/>
          <w:color w:val="000000"/>
          <w:sz w:val="28"/>
          <w:szCs w:val="28"/>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«Малюнки» Ю. Латуненко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Матеріали, необхідні для роботи: фарби (гуаш), пластилін, папір </w:t>
      </w:r>
      <w:r>
        <w:rPr>
          <w:rFonts w:ascii="Times New Roman" w:eastAsia="Times New Roman" w:hAnsi="Times New Roman" w:cs="Times New Roman"/>
          <w:color w:val="000000"/>
          <w:sz w:val="28"/>
          <w:szCs w:val="28"/>
        </w:rPr>
        <w:t>(картон) різного формату, вода.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методика підходить як для індивідуальної, так і для групової роботи.</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Фокусування та малювання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 роботі з дорослими клієнтами їм пропонується згадати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сфокусуватися на асоціаціях, що виникають, пов’язаних з перенесеною травмою.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У деяких випадках можна запропонувати клієнту спочатку використовувати пластилін, відриваючи від нього шматочки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намазуючи їх на лист. Це добре працює з тими клієнтами, які не </w:t>
      </w:r>
      <w:r>
        <w:rPr>
          <w:rFonts w:ascii="Times New Roman" w:eastAsia="Times New Roman" w:hAnsi="Times New Roman" w:cs="Times New Roman"/>
          <w:color w:val="000000"/>
          <w:sz w:val="28"/>
          <w:szCs w:val="28"/>
        </w:rPr>
        <w:t>хочуть бруднити руки, бояться або гидують, тобто з тими, у кого є психологічна заборона або бар’єр на «забруднення». У процесі подальшої роботи клієнту можна запропонувати на пластилін нанести фарби, кілька шарів, використовуючи спочатку кисть, потім пальц</w:t>
      </w:r>
      <w:r>
        <w:rPr>
          <w:rFonts w:ascii="Times New Roman" w:eastAsia="Times New Roman" w:hAnsi="Times New Roman" w:cs="Times New Roman"/>
          <w:color w:val="000000"/>
          <w:sz w:val="28"/>
          <w:szCs w:val="28"/>
        </w:rPr>
        <w:t>і, а потім і всю руку.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Дуже важливо спостерігати за клієнтом під час роботи, оскільки він може відчувати непомірно сильні емоції або в нього можуть виникнути болючі відчуття, що вказують на зв’язок наявних симптомів соматичного захворювання з перенесеною т</w:t>
      </w:r>
      <w:r>
        <w:rPr>
          <w:rFonts w:ascii="Times New Roman" w:eastAsia="Times New Roman" w:hAnsi="Times New Roman" w:cs="Times New Roman"/>
          <w:color w:val="000000"/>
          <w:sz w:val="28"/>
          <w:szCs w:val="28"/>
        </w:rPr>
        <w:t>равмою.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Деякі клієнти, крім змішаних фарб, можуть наносити на папір велику кількість води, а потім м’яти папір і виліплювати з нього різні фігурки. Дозвольте їм це! Часто </w:t>
      </w:r>
      <w:r>
        <w:rPr>
          <w:rFonts w:ascii="Times New Roman" w:eastAsia="Times New Roman" w:hAnsi="Times New Roman" w:cs="Times New Roman"/>
          <w:sz w:val="28"/>
          <w:szCs w:val="28"/>
        </w:rPr>
        <w:t>утворювані</w:t>
      </w:r>
      <w:r>
        <w:rPr>
          <w:rFonts w:ascii="Times New Roman" w:eastAsia="Times New Roman" w:hAnsi="Times New Roman" w:cs="Times New Roman"/>
          <w:color w:val="000000"/>
          <w:sz w:val="28"/>
          <w:szCs w:val="28"/>
        </w:rPr>
        <w:t xml:space="preserve"> образи тісно пов’язані з перенесеною травмою. Розпитайте клієнта про якийс</w:t>
      </w:r>
      <w:r>
        <w:rPr>
          <w:rFonts w:ascii="Times New Roman" w:eastAsia="Times New Roman" w:hAnsi="Times New Roman" w:cs="Times New Roman"/>
          <w:color w:val="000000"/>
          <w:sz w:val="28"/>
          <w:szCs w:val="28"/>
        </w:rPr>
        <w:t>ь образ докладніше або запропонуйте написати казку від імені зліпленого образу. Це може допомогти перенести пов’язані з травмою відчуття та почуття на когнітивний рівень та усвідомити свої переживання, почати осмислення зв’язку травми зі своєю поведінкою т</w:t>
      </w:r>
      <w:r>
        <w:rPr>
          <w:rFonts w:ascii="Times New Roman" w:eastAsia="Times New Roman" w:hAnsi="Times New Roman" w:cs="Times New Roman"/>
          <w:color w:val="000000"/>
          <w:sz w:val="28"/>
          <w:szCs w:val="28"/>
        </w:rPr>
        <w:t xml:space="preserve">а стосунками.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Шерінг </w:t>
      </w:r>
      <w:r>
        <w:rPr>
          <w:rFonts w:ascii="Times New Roman" w:eastAsia="Times New Roman" w:hAnsi="Times New Roman" w:cs="Times New Roman"/>
          <w:color w:val="000000"/>
          <w:sz w:val="28"/>
          <w:szCs w:val="28"/>
          <w:lang w:val="ru-RU"/>
        </w:rPr>
        <w:t>[35]</w:t>
      </w:r>
      <w:r>
        <w:rPr>
          <w:rFonts w:ascii="Times New Roman" w:eastAsia="Times New Roman" w:hAnsi="Times New Roman" w:cs="Times New Roman"/>
          <w:color w:val="000000"/>
          <w:sz w:val="28"/>
          <w:szCs w:val="28"/>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«Я ліплю із пластиліну...» Л. Лебедєвої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noProof/>
          <w:color w:val="000000"/>
          <w:sz w:val="28"/>
          <w:szCs w:val="28"/>
          <w:lang w:val="ru-RU" w:eastAsia="ru-RU"/>
        </w:rPr>
        <w:drawing>
          <wp:anchor distT="0" distB="0" distL="114300" distR="114300" simplePos="0" relativeHeight="251656192" behindDoc="0" locked="0" layoutInCell="0" allowOverlap="1">
            <wp:simplePos x="0" y="0"/>
            <wp:positionH relativeFrom="column">
              <wp:posOffset>-51435</wp:posOffset>
            </wp:positionH>
            <wp:positionV relativeFrom="paragraph">
              <wp:posOffset>-57785</wp:posOffset>
            </wp:positionV>
            <wp:extent cx="2143125" cy="1619250"/>
            <wp:effectExtent l="0" t="0" r="0" b="0"/>
            <wp:wrapSquare wrapText="bothSides"/>
            <wp:docPr id="1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0.png"/>
                    <pic:cNvPicPr>
                      <a:picLocks noChangeAspect="1" noChangeArrowheads="1"/>
                    </pic:cNvPicPr>
                  </pic:nvPicPr>
                  <pic:blipFill>
                    <a:blip r:embed="rId18" cstate="print"/>
                    <a:stretch>
                      <a:fillRect/>
                    </a:stretch>
                  </pic:blipFill>
                  <pic:spPr bwMode="auto">
                    <a:xfrm>
                      <a:off x="0" y="0"/>
                      <a:ext cx="2143125" cy="1619250"/>
                    </a:xfrm>
                    <a:prstGeom prst="rect">
                      <a:avLst/>
                    </a:prstGeom>
                    <a:noFill/>
                  </pic:spPr>
                </pic:pic>
              </a:graphicData>
            </a:graphic>
          </wp:anchor>
        </w:drawing>
      </w:r>
      <w:r>
        <w:rPr>
          <w:rFonts w:ascii="Times New Roman" w:eastAsia="Times New Roman" w:hAnsi="Times New Roman" w:cs="Times New Roman"/>
          <w:color w:val="000000"/>
          <w:sz w:val="28"/>
          <w:szCs w:val="28"/>
        </w:rPr>
        <w:t>Матеріали, необхідні для роботи: пластилін, глина, листи картону (формату А4), гуаш, акварель, крейда, мотузки завдовжки 1–1,5 м, аудіозаписи музичних композицій.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Запропонована </w:t>
      </w:r>
      <w:r>
        <w:rPr>
          <w:rFonts w:ascii="Times New Roman" w:eastAsia="Times New Roman" w:hAnsi="Times New Roman" w:cs="Times New Roman"/>
          <w:color w:val="000000"/>
          <w:sz w:val="28"/>
          <w:szCs w:val="28"/>
        </w:rPr>
        <w:t>методика сприяє зняттю м’язових затискачів, посиленню спонтанності у вираженні почуттів, рухової та емоційної розрядки.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Пластичні матеріали є дієвим засобом арттерапії гніву, агресії, страхів, тривожності, замкнутості. Дана арттерапевтична техніка підходит</w:t>
      </w:r>
      <w:r>
        <w:rPr>
          <w:rFonts w:ascii="Times New Roman" w:eastAsia="Times New Roman" w:hAnsi="Times New Roman" w:cs="Times New Roman"/>
          <w:color w:val="000000"/>
          <w:sz w:val="28"/>
          <w:szCs w:val="28"/>
        </w:rPr>
        <w:t>ь як для індивідуальної, так і для групової роботи, а також для роботи з усіма віковими групами.</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Настрій («розігрів»)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складіть на підлозі з мотузки букву, з якої починається Ваше ім’я. Пройдіть пальцями, долонями, потім кулаками, ліктям</w:t>
      </w:r>
      <w:r>
        <w:rPr>
          <w:rFonts w:ascii="Times New Roman" w:eastAsia="Times New Roman" w:hAnsi="Times New Roman" w:cs="Times New Roman"/>
          <w:color w:val="000000"/>
          <w:sz w:val="28"/>
          <w:szCs w:val="28"/>
        </w:rPr>
        <w:t>и, ногами.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Проходьте</w:t>
      </w:r>
      <w:r>
        <w:rPr>
          <w:rFonts w:ascii="Times New Roman" w:eastAsia="Times New Roman" w:hAnsi="Times New Roman" w:cs="Times New Roman"/>
          <w:color w:val="000000"/>
          <w:sz w:val="28"/>
          <w:szCs w:val="28"/>
        </w:rPr>
        <w:t xml:space="preserve"> за літерами інших учасників (з їхнього дозволу).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Будьте обережні та дбайливі.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Створіть літери за допомогою своїх рук, ніг, тіла. Спробуйте виконати це завдання стоячи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лежачи на підлозі.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Об’єднайтеся спочатку в пари, потім - у малі </w:t>
      </w:r>
      <w:r>
        <w:rPr>
          <w:rFonts w:ascii="Times New Roman" w:eastAsia="Times New Roman" w:hAnsi="Times New Roman" w:cs="Times New Roman"/>
          <w:color w:val="000000"/>
          <w:sz w:val="28"/>
          <w:szCs w:val="28"/>
        </w:rPr>
        <w:t>групи по 3-5 лю</w:t>
      </w:r>
      <w:r>
        <w:rPr>
          <w:rFonts w:ascii="Times New Roman" w:eastAsia="Times New Roman" w:hAnsi="Times New Roman" w:cs="Times New Roman"/>
          <w:sz w:val="28"/>
          <w:szCs w:val="28"/>
        </w:rPr>
        <w:t>дини</w:t>
      </w:r>
      <w:r>
        <w:rPr>
          <w:rFonts w:ascii="Times New Roman" w:eastAsia="Times New Roman" w:hAnsi="Times New Roman" w:cs="Times New Roman"/>
          <w:color w:val="000000"/>
          <w:sz w:val="28"/>
          <w:szCs w:val="28"/>
        </w:rPr>
        <w:t>. Створіть разом образи букв, слів.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Візьміть шматок пластиліну певного кольору і виліпіть з нього велику букву свого імені в образі людини.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даних вправ може бути покладено в основу самостійного арттерапевтичного заняття з метою роз</w:t>
      </w:r>
      <w:r>
        <w:rPr>
          <w:rFonts w:ascii="Times New Roman" w:eastAsia="Times New Roman" w:hAnsi="Times New Roman" w:cs="Times New Roman"/>
          <w:color w:val="000000"/>
          <w:sz w:val="28"/>
          <w:szCs w:val="28"/>
        </w:rPr>
        <w:t>витку та корекції орієнтації в просторі, координації «очей рука», особливо при дисграфії.</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Індивідуальна робота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Кожному учаснику пропонується: взяти в руки шматок свіжо приготовленої глини (об’єм і маса цього шматка визначаються індивідуально, за б</w:t>
      </w:r>
      <w:r>
        <w:rPr>
          <w:rFonts w:ascii="Times New Roman" w:eastAsia="Times New Roman" w:hAnsi="Times New Roman" w:cs="Times New Roman"/>
          <w:color w:val="000000"/>
          <w:sz w:val="28"/>
          <w:szCs w:val="28"/>
        </w:rPr>
        <w:t>ажанням), прогулюватися в будь-якому темпі по простору арттерапевтичного кабінету, розминаючи глину в руках.</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Через кілька хвилин арттерапевт включає музичну </w:t>
      </w:r>
      <w:r>
        <w:rPr>
          <w:rFonts w:ascii="Times New Roman" w:eastAsia="Times New Roman" w:hAnsi="Times New Roman" w:cs="Times New Roman"/>
          <w:sz w:val="28"/>
          <w:szCs w:val="28"/>
        </w:rPr>
        <w:t>композицію</w:t>
      </w:r>
      <w:r>
        <w:rPr>
          <w:rFonts w:ascii="Times New Roman" w:eastAsia="Times New Roman" w:hAnsi="Times New Roman" w:cs="Times New Roman"/>
          <w:color w:val="000000"/>
          <w:sz w:val="28"/>
          <w:szCs w:val="28"/>
        </w:rPr>
        <w:t xml:space="preserve"> і просить учасників, не перериваючи руху, спонтанно, не замислюючись над результатом, на</w:t>
      </w:r>
      <w:r>
        <w:rPr>
          <w:rFonts w:ascii="Times New Roman" w:eastAsia="Times New Roman" w:hAnsi="Times New Roman" w:cs="Times New Roman"/>
          <w:color w:val="000000"/>
          <w:sz w:val="28"/>
          <w:szCs w:val="28"/>
        </w:rPr>
        <w:t>дати безформному шматку глини будь-якого образу.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учасники, продовжуючи переміщатися у просторі кабінету, розглядають роботи один одного з метою знайти співзвучний (компліментарний) образ і за цією ознакою утворити пари для подальшої творчої взаємодії.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Етап завершується обговоренням.</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ІІІ етап. Робота у парах (або у малих групах до 5 осіб)</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З наявних фігур створіть спільну композицію, придумайте сюжет, назву. Домовтесь про форму презентації образотворчого продукту.</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ІV етап. Заключний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Учасники </w:t>
      </w:r>
      <w:r>
        <w:rPr>
          <w:rFonts w:ascii="Times New Roman" w:eastAsia="Times New Roman" w:hAnsi="Times New Roman" w:cs="Times New Roman"/>
          <w:color w:val="000000"/>
          <w:sz w:val="28"/>
          <w:szCs w:val="28"/>
        </w:rPr>
        <w:t>створюють виставку своїх робіт і по черзі представляють їх, діляться враженнями від роботи в парах, досвідом самопізнання, відкриттями в процесі творчої взаємодії в собі самому та партнері.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Потім учасники можуть письмово надати зворотний </w:t>
      </w:r>
      <w:r>
        <w:rPr>
          <w:rFonts w:ascii="Times New Roman" w:eastAsia="Times New Roman" w:hAnsi="Times New Roman" w:cs="Times New Roman"/>
          <w:sz w:val="28"/>
          <w:szCs w:val="28"/>
        </w:rPr>
        <w:t>зв’язок один</w:t>
      </w:r>
      <w:r>
        <w:rPr>
          <w:rFonts w:ascii="Times New Roman" w:eastAsia="Times New Roman" w:hAnsi="Times New Roman" w:cs="Times New Roman"/>
          <w:color w:val="000000"/>
          <w:sz w:val="28"/>
          <w:szCs w:val="28"/>
        </w:rPr>
        <w:t xml:space="preserve"> одном</w:t>
      </w:r>
      <w:r>
        <w:rPr>
          <w:rFonts w:ascii="Times New Roman" w:eastAsia="Times New Roman" w:hAnsi="Times New Roman" w:cs="Times New Roman"/>
          <w:color w:val="000000"/>
          <w:sz w:val="28"/>
          <w:szCs w:val="28"/>
        </w:rPr>
        <w:t xml:space="preserve">у. Для цього у кожної композиції залишають чистий аркуш паперу, на якому </w:t>
      </w:r>
      <w:r>
        <w:rPr>
          <w:rFonts w:ascii="Times New Roman" w:eastAsia="Times New Roman" w:hAnsi="Times New Roman" w:cs="Times New Roman"/>
          <w:sz w:val="28"/>
          <w:szCs w:val="28"/>
        </w:rPr>
        <w:t>охочі</w:t>
      </w:r>
      <w:r>
        <w:rPr>
          <w:rFonts w:ascii="Times New Roman" w:eastAsia="Times New Roman" w:hAnsi="Times New Roman" w:cs="Times New Roman"/>
          <w:color w:val="000000"/>
          <w:sz w:val="28"/>
          <w:szCs w:val="28"/>
        </w:rPr>
        <w:t xml:space="preserve"> пропонують авторам власний варіант назви та/або прочитання спільного творчого продукту. Подальший аналіз отриманої інформації, як правило, дозволяє прояснити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усвідомити прихо</w:t>
      </w:r>
      <w:r>
        <w:rPr>
          <w:rFonts w:ascii="Times New Roman" w:eastAsia="Times New Roman" w:hAnsi="Times New Roman" w:cs="Times New Roman"/>
          <w:color w:val="000000"/>
          <w:sz w:val="28"/>
          <w:szCs w:val="28"/>
        </w:rPr>
        <w:t xml:space="preserve">вані почуття, переживання, активізувати травматичний досвід, спонукати до роздумів, самодослідження, особистісного зростання [60]. </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lang w:val="ru-RU" w:eastAsia="ru-RU"/>
        </w:rPr>
        <w:drawing>
          <wp:anchor distT="0" distB="0" distL="114300" distR="114300" simplePos="0" relativeHeight="251655168" behindDoc="0" locked="0" layoutInCell="0" allowOverlap="1">
            <wp:simplePos x="0" y="0"/>
            <wp:positionH relativeFrom="column">
              <wp:posOffset>-36195</wp:posOffset>
            </wp:positionH>
            <wp:positionV relativeFrom="paragraph">
              <wp:posOffset>313055</wp:posOffset>
            </wp:positionV>
            <wp:extent cx="2847975" cy="1857375"/>
            <wp:effectExtent l="0" t="0" r="0" b="0"/>
            <wp:wrapSquare wrapText="bothSides"/>
            <wp:docPr id="12"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1.png"/>
                    <pic:cNvPicPr>
                      <a:picLocks noChangeAspect="1" noChangeArrowheads="1"/>
                    </pic:cNvPicPr>
                  </pic:nvPicPr>
                  <pic:blipFill>
                    <a:blip r:embed="rId19" cstate="print"/>
                    <a:stretch>
                      <a:fillRect/>
                    </a:stretch>
                  </pic:blipFill>
                  <pic:spPr bwMode="auto">
                    <a:xfrm>
                      <a:off x="0" y="0"/>
                      <a:ext cx="2847975" cy="1857375"/>
                    </a:xfrm>
                    <a:prstGeom prst="rect">
                      <a:avLst/>
                    </a:prstGeom>
                    <a:noFill/>
                  </pic:spPr>
                </pic:pic>
              </a:graphicData>
            </a:graphic>
          </wp:anchor>
        </w:drawing>
      </w:r>
      <w:r>
        <w:rPr>
          <w:rFonts w:ascii="Times New Roman" w:eastAsia="Times New Roman" w:hAnsi="Times New Roman" w:cs="Times New Roman"/>
          <w:b/>
          <w:color w:val="000000"/>
          <w:sz w:val="28"/>
          <w:szCs w:val="28"/>
        </w:rPr>
        <w:t>Методика «Композиція з минулого» О. Плетки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Матеріали, необхідні для роботи: лист білого паперу (формату А4), м’який кольоро</w:t>
      </w:r>
      <w:r>
        <w:rPr>
          <w:rFonts w:ascii="Times New Roman" w:eastAsia="Times New Roman" w:hAnsi="Times New Roman" w:cs="Times New Roman"/>
          <w:color w:val="000000"/>
          <w:sz w:val="28"/>
          <w:szCs w:val="28"/>
        </w:rPr>
        <w:t>вий пластилін, тверда підкладка для листів, різна фурнітура для рукоділля.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підходить як для індивідуальної, так і для групової роботи. Її можна застосовувати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 умовах роботи з пораненими та ветеранами АТО/ООС, вимушеними переселенцями, а також </w:t>
      </w:r>
      <w:r>
        <w:rPr>
          <w:rFonts w:ascii="Times New Roman" w:eastAsia="Times New Roman" w:hAnsi="Times New Roman" w:cs="Times New Roman"/>
          <w:color w:val="000000"/>
          <w:sz w:val="28"/>
          <w:szCs w:val="28"/>
        </w:rPr>
        <w:t xml:space="preserve">дітьми.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пластиліну як пластичного матеріалу дозволяє відреагувати подію, що травмує, а барвистість матеріалу та сюжетність роботи допомагає учасникам активізувати внутрішні ресурси для подолання психологічної травми. Універсальність використа</w:t>
      </w:r>
      <w:r>
        <w:rPr>
          <w:rFonts w:ascii="Times New Roman" w:eastAsia="Times New Roman" w:hAnsi="Times New Roman" w:cs="Times New Roman"/>
          <w:color w:val="000000"/>
          <w:sz w:val="28"/>
          <w:szCs w:val="28"/>
        </w:rPr>
        <w:t xml:space="preserve">ння цієї методики у тому, що процес у цілому нескладний і вимагає від учасників спеціальних навичок, </w:t>
      </w:r>
      <w:r>
        <w:rPr>
          <w:rFonts w:ascii="Times New Roman" w:eastAsia="Times New Roman" w:hAnsi="Times New Roman" w:cs="Times New Roman"/>
          <w:color w:val="000000"/>
          <w:sz w:val="28"/>
          <w:szCs w:val="28"/>
        </w:rPr>
        <w:lastRenderedPageBreak/>
        <w:t>що дозволяє приглушити їх страх перед невдачею. Методика добре зарекомендувала себе при роботі з пораненими в післяопераційний період. Розвиток дрібної мот</w:t>
      </w:r>
      <w:r>
        <w:rPr>
          <w:rFonts w:ascii="Times New Roman" w:eastAsia="Times New Roman" w:hAnsi="Times New Roman" w:cs="Times New Roman"/>
          <w:color w:val="000000"/>
          <w:sz w:val="28"/>
          <w:szCs w:val="28"/>
        </w:rPr>
        <w:t xml:space="preserve">орики, однотипні рухи з натиском, естетичне задоволення дозволяють швидше відновитися після наркозу, «повернутися в реальність».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з кількох етапів.</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Розігрів та знайомство з матеріалом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Ведучий просить вибрати пластилін того </w:t>
      </w:r>
      <w:r>
        <w:rPr>
          <w:rFonts w:ascii="Times New Roman" w:eastAsia="Times New Roman" w:hAnsi="Times New Roman" w:cs="Times New Roman"/>
          <w:color w:val="000000"/>
          <w:sz w:val="28"/>
          <w:szCs w:val="28"/>
        </w:rPr>
        <w:t>кольору, який подобається, взяти його і почати м’яти в руках (до 10 хвилин).</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Створення картини.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перед Вами аркуш паперу. Спробуйте уявити собі картину з цього пластиліну. Який її сюжет? Що буде у центрі картини? Які кольори потрібно до</w:t>
      </w:r>
      <w:r>
        <w:rPr>
          <w:rFonts w:ascii="Times New Roman" w:eastAsia="Times New Roman" w:hAnsi="Times New Roman" w:cs="Times New Roman"/>
          <w:color w:val="000000"/>
          <w:sz w:val="28"/>
          <w:szCs w:val="28"/>
        </w:rPr>
        <w:t>дати, щоб вийшла картина Вашої мрії? Візьміть необхідні матеріали і почніть малювати картину пластиліном, розтираючи його на аркуші паперу. Ви можете змішувати кольори, робити об’ємні зображення. е. робіть так, як Вам хочеться. Якщо буде бажання, Ви можете</w:t>
      </w:r>
      <w:r>
        <w:rPr>
          <w:rFonts w:ascii="Times New Roman" w:eastAsia="Times New Roman" w:hAnsi="Times New Roman" w:cs="Times New Roman"/>
          <w:color w:val="000000"/>
          <w:sz w:val="28"/>
          <w:szCs w:val="28"/>
        </w:rPr>
        <w:t xml:space="preserve"> прикрасити картину різними матеріалами (до 25 хвилин).</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 Якщо перед групою стоять певні завдання, то ведучий може задати тему картини, наприклад: «Створіть картину про силу духу або про чудовий спогад» тощо.</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ІІІ етап. Складання оповідання з картини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 Придумайте назву для своєї картини Складіть розповідь за сюжетом Вашої картини, враховуючи реалістичність і фантазійність Ваших образів. Ви можете його записати, а можете розказати. Знайдіть серед учасників групи того, з ким Ви хотіли б поділи</w:t>
      </w:r>
      <w:r>
        <w:rPr>
          <w:rFonts w:ascii="Times New Roman" w:eastAsia="Times New Roman" w:hAnsi="Times New Roman" w:cs="Times New Roman"/>
          <w:color w:val="000000"/>
          <w:sz w:val="28"/>
          <w:szCs w:val="28"/>
        </w:rPr>
        <w:t>тися своєю розповіддю. Розкажіть один одному свої оповідання, демонструючи картину. Поділіться враженнями від побаченого та почутого в парі (15 хвилин).</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ІV етап. Рефлексивний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Проводиться загальний шеринг, коли учасники відповідають на запитання: Що сподоба</w:t>
      </w:r>
      <w:r>
        <w:rPr>
          <w:rFonts w:ascii="Times New Roman" w:eastAsia="Times New Roman" w:hAnsi="Times New Roman" w:cs="Times New Roman"/>
          <w:color w:val="000000"/>
          <w:sz w:val="28"/>
          <w:szCs w:val="28"/>
        </w:rPr>
        <w:t>лося в процесі створення картини?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Важливо </w:t>
      </w:r>
      <w:r>
        <w:rPr>
          <w:rFonts w:ascii="Times New Roman" w:eastAsia="Times New Roman" w:hAnsi="Times New Roman" w:cs="Times New Roman"/>
          <w:sz w:val="28"/>
          <w:szCs w:val="28"/>
        </w:rPr>
        <w:t>акцентувати</w:t>
      </w:r>
      <w:r>
        <w:rPr>
          <w:rFonts w:ascii="Times New Roman" w:eastAsia="Times New Roman" w:hAnsi="Times New Roman" w:cs="Times New Roman"/>
          <w:color w:val="000000"/>
          <w:sz w:val="28"/>
          <w:szCs w:val="28"/>
        </w:rPr>
        <w:t xml:space="preserve"> на успішності про</w:t>
      </w:r>
      <w:r>
        <w:rPr>
          <w:rFonts w:ascii="Times New Roman" w:eastAsia="Times New Roman" w:hAnsi="Times New Roman" w:cs="Times New Roman"/>
          <w:sz w:val="28"/>
          <w:szCs w:val="28"/>
        </w:rPr>
        <w:t>є</w:t>
      </w:r>
      <w:r>
        <w:rPr>
          <w:rFonts w:ascii="Times New Roman" w:eastAsia="Times New Roman" w:hAnsi="Times New Roman" w:cs="Times New Roman"/>
          <w:color w:val="000000"/>
          <w:sz w:val="28"/>
          <w:szCs w:val="28"/>
        </w:rPr>
        <w:t>кту, на здатності клієнта знаходити рішення завдань (до 30 хвилин)</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Техніка «Безпечне місце» Н. Роджерс (модифікація О. Плетки)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noProof/>
          <w:color w:val="000000"/>
          <w:sz w:val="28"/>
          <w:szCs w:val="28"/>
          <w:lang w:val="ru-RU" w:eastAsia="ru-RU"/>
        </w:rPr>
        <w:drawing>
          <wp:anchor distT="0" distB="0" distL="114300" distR="114300" simplePos="0" relativeHeight="251654144" behindDoc="0" locked="0" layoutInCell="0" allowOverlap="1">
            <wp:simplePos x="0" y="0"/>
            <wp:positionH relativeFrom="column">
              <wp:posOffset>0</wp:posOffset>
            </wp:positionH>
            <wp:positionV relativeFrom="paragraph">
              <wp:posOffset>9525</wp:posOffset>
            </wp:positionV>
            <wp:extent cx="2505075" cy="1752600"/>
            <wp:effectExtent l="0" t="0" r="0" b="0"/>
            <wp:wrapSquare wrapText="bothSides"/>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3.png"/>
                    <pic:cNvPicPr>
                      <a:picLocks noChangeAspect="1" noChangeArrowheads="1"/>
                    </pic:cNvPicPr>
                  </pic:nvPicPr>
                  <pic:blipFill>
                    <a:blip r:embed="rId20" cstate="print"/>
                    <a:stretch>
                      <a:fillRect/>
                    </a:stretch>
                  </pic:blipFill>
                  <pic:spPr bwMode="auto">
                    <a:xfrm>
                      <a:off x="0" y="0"/>
                      <a:ext cx="2505075" cy="1752600"/>
                    </a:xfrm>
                    <a:prstGeom prst="rect">
                      <a:avLst/>
                    </a:prstGeom>
                    <a:noFill/>
                  </pic:spPr>
                </pic:pic>
              </a:graphicData>
            </a:graphic>
          </wp:anchor>
        </w:drawing>
      </w:r>
      <w:r>
        <w:rPr>
          <w:rFonts w:ascii="Times New Roman" w:eastAsia="Times New Roman" w:hAnsi="Times New Roman" w:cs="Times New Roman"/>
          <w:color w:val="000000"/>
          <w:sz w:val="28"/>
          <w:szCs w:val="28"/>
        </w:rPr>
        <w:t>Матеріали, необхідні для роботи: аркуші паперу (ф</w:t>
      </w:r>
      <w:r>
        <w:rPr>
          <w:rFonts w:ascii="Times New Roman" w:eastAsia="Times New Roman" w:hAnsi="Times New Roman" w:cs="Times New Roman"/>
          <w:color w:val="000000"/>
          <w:sz w:val="28"/>
          <w:szCs w:val="28"/>
        </w:rPr>
        <w:t>ормату А4), фарби (гуаш), стаканчики з водою, пензлики.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підходить як для групової, так і для індивідуальної роботи.</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Візуалізація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закрийте очі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зосередьтеся на своєму подиху. Сконцентруйтеся на видиху, все більше і більше роз</w:t>
      </w:r>
      <w:r>
        <w:rPr>
          <w:rFonts w:ascii="Times New Roman" w:eastAsia="Times New Roman" w:hAnsi="Times New Roman" w:cs="Times New Roman"/>
          <w:color w:val="000000"/>
          <w:sz w:val="28"/>
          <w:szCs w:val="28"/>
        </w:rPr>
        <w:t>слабляючись з кожним видихом. Коли відчуєте себе готовим, уявіть себе в безпечному місці, де Ви почуваєте себе добре і впевнено, де Вам приємно перебувати, де Ви відчуваєте спокій та умиротворення.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те місце, де тільки Ви господар, тільки Ви встановлюєте</w:t>
      </w:r>
      <w:r>
        <w:rPr>
          <w:rFonts w:ascii="Times New Roman" w:eastAsia="Times New Roman" w:hAnsi="Times New Roman" w:cs="Times New Roman"/>
          <w:color w:val="000000"/>
          <w:sz w:val="28"/>
          <w:szCs w:val="28"/>
        </w:rPr>
        <w:t xml:space="preserve"> там правила, і тільки Ви ними керуєте. Це може бути місце, де Ви колись були або хотіли б побувати. Це може бути реальне чи вигадане місце.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Уявіть себе в цьому місці, де повітря чисте, як Вам хочеться, у зручній для Вас позі (сидячи або лежачи, або </w:t>
      </w:r>
      <w:r>
        <w:rPr>
          <w:rFonts w:ascii="Times New Roman" w:eastAsia="Times New Roman" w:hAnsi="Times New Roman" w:cs="Times New Roman"/>
          <w:color w:val="000000"/>
          <w:sz w:val="28"/>
          <w:szCs w:val="28"/>
        </w:rPr>
        <w:t>згорнувшись калачиком, або підібгавши ноги у Вашому улюбленому кріслі, або в будь-якій іншій зручній і приємній для Вас позі).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цьому місці комфортна для Вас температура - або тепло, або прохолодно, на Ваш вибір. Прислухайтеся до звуків цього місця, його </w:t>
      </w:r>
      <w:r>
        <w:rPr>
          <w:rFonts w:ascii="Times New Roman" w:eastAsia="Times New Roman" w:hAnsi="Times New Roman" w:cs="Times New Roman"/>
          <w:color w:val="000000"/>
          <w:sz w:val="28"/>
          <w:szCs w:val="28"/>
        </w:rPr>
        <w:t>заспокійливого звучання. Дозвольте потрібній і приємній для Вас кількості світла висвітлювати Ваше місце. Спробуйте поглибити відчуття спокою, розслаблення, умиротворення у цьому уявному місці. Коли Ви уявите себе там, намагайтеся посилити відчуття своєї п</w:t>
      </w:r>
      <w:r>
        <w:rPr>
          <w:rFonts w:ascii="Times New Roman" w:eastAsia="Times New Roman" w:hAnsi="Times New Roman" w:cs="Times New Roman"/>
          <w:color w:val="000000"/>
          <w:sz w:val="28"/>
          <w:szCs w:val="28"/>
        </w:rPr>
        <w:t xml:space="preserve">рисутності в цьому місці, зробіть глибокий вдих, повільний видих, вважаючи про себе «один, два, три», щоб відчути це і запам’ятати відчуття, що виникло. Зазнавши сильного відчуття </w:t>
      </w:r>
      <w:r>
        <w:rPr>
          <w:rFonts w:ascii="Times New Roman" w:eastAsia="Times New Roman" w:hAnsi="Times New Roman" w:cs="Times New Roman"/>
          <w:color w:val="000000"/>
          <w:sz w:val="28"/>
          <w:szCs w:val="28"/>
        </w:rPr>
        <w:lastRenderedPageBreak/>
        <w:t>безпеки, впевненості та спокою, зробіть знак «так» рукою або кивком голови (</w:t>
      </w:r>
      <w:r>
        <w:rPr>
          <w:rFonts w:ascii="Times New Roman" w:eastAsia="Times New Roman" w:hAnsi="Times New Roman" w:cs="Times New Roman"/>
          <w:color w:val="000000"/>
          <w:sz w:val="28"/>
          <w:szCs w:val="28"/>
        </w:rPr>
        <w:t>будь-який заздалегідь обумовлений знак).</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обговорення результатів роботи учасникам пропонується відповісти на такі питання: Які відчуття у Вашому тілі вказують на те, що створена картина є безпечною, спокійною, приємне місце? Де місце цього відчуття</w:t>
      </w:r>
      <w:r>
        <w:rPr>
          <w:rFonts w:ascii="Times New Roman" w:eastAsia="Times New Roman" w:hAnsi="Times New Roman" w:cs="Times New Roman"/>
          <w:color w:val="000000"/>
          <w:sz w:val="28"/>
          <w:szCs w:val="28"/>
        </w:rPr>
        <w:t xml:space="preserve"> у Вашому тілі? Яка його величина, якої вона форми, якого вона кольору? Якщо хочете, можете покласти руку на те місце, де Ви відчуваєте приємне відчуття. (Це чуттєве закріплення).</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Малювання безпечного місця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Запропонуйте клієнтам намалювати їхнє бе</w:t>
      </w:r>
      <w:r>
        <w:rPr>
          <w:rFonts w:ascii="Times New Roman" w:eastAsia="Times New Roman" w:hAnsi="Times New Roman" w:cs="Times New Roman"/>
          <w:color w:val="000000"/>
          <w:sz w:val="28"/>
          <w:szCs w:val="28"/>
        </w:rPr>
        <w:t>зпечне місце. Після закінчення роботи запропонуйте тим, хто хоче поділитися з групою розповіддю про своє безпечне місце.</w:t>
      </w:r>
    </w:p>
    <w:p w:rsidR="00040977" w:rsidRDefault="00541B4A">
      <w:pPr>
        <w:spacing w:after="0" w:line="360" w:lineRule="auto"/>
        <w:ind w:firstLine="851"/>
        <w:jc w:val="both"/>
        <w:rPr>
          <w:rFonts w:ascii="Times New Roman" w:eastAsia="Times New Roman" w:hAnsi="Times New Roman" w:cs="Times New Roman"/>
          <w:b/>
          <w:color w:val="000000"/>
          <w:sz w:val="28"/>
          <w:szCs w:val="28"/>
          <w:lang w:val="ru-RU"/>
        </w:rPr>
      </w:pPr>
      <w:r>
        <w:rPr>
          <w:rFonts w:ascii="Times New Roman" w:eastAsia="Times New Roman" w:hAnsi="Times New Roman" w:cs="Times New Roman"/>
          <w:b/>
          <w:color w:val="000000"/>
          <w:sz w:val="28"/>
          <w:szCs w:val="28"/>
        </w:rPr>
        <w:t>ІІІ етап. Шерінг</w:t>
      </w:r>
      <w:r>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lang w:val="ru-RU"/>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noProof/>
          <w:color w:val="000000"/>
          <w:sz w:val="28"/>
          <w:szCs w:val="28"/>
          <w:lang w:val="ru-RU" w:eastAsia="ru-RU"/>
        </w:rPr>
        <w:drawing>
          <wp:anchor distT="0" distB="0" distL="114300" distR="114300" simplePos="0" relativeHeight="251653120" behindDoc="0" locked="0" layoutInCell="0" allowOverlap="1">
            <wp:simplePos x="0" y="0"/>
            <wp:positionH relativeFrom="column">
              <wp:posOffset>-5715</wp:posOffset>
            </wp:positionH>
            <wp:positionV relativeFrom="paragraph">
              <wp:posOffset>303530</wp:posOffset>
            </wp:positionV>
            <wp:extent cx="2714625" cy="1866900"/>
            <wp:effectExtent l="0" t="0" r="0" b="0"/>
            <wp:wrapSquare wrapText="bothSides"/>
            <wp:docPr id="14"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2.png"/>
                    <pic:cNvPicPr>
                      <a:picLocks noChangeAspect="1" noChangeArrowheads="1"/>
                    </pic:cNvPicPr>
                  </pic:nvPicPr>
                  <pic:blipFill>
                    <a:blip r:embed="rId21" cstate="print"/>
                    <a:stretch>
                      <a:fillRect/>
                    </a:stretch>
                  </pic:blipFill>
                  <pic:spPr bwMode="auto">
                    <a:xfrm>
                      <a:off x="0" y="0"/>
                      <a:ext cx="2714625" cy="1866900"/>
                    </a:xfrm>
                    <a:prstGeom prst="rect">
                      <a:avLst/>
                    </a:prstGeom>
                    <a:noFill/>
                  </pic:spPr>
                </pic:pic>
              </a:graphicData>
            </a:graphic>
          </wp:anchor>
        </w:drawing>
      </w:r>
      <w:r>
        <w:rPr>
          <w:rFonts w:ascii="Times New Roman" w:eastAsia="Times New Roman" w:hAnsi="Times New Roman" w:cs="Times New Roman"/>
          <w:b/>
          <w:color w:val="000000"/>
          <w:sz w:val="28"/>
          <w:szCs w:val="28"/>
        </w:rPr>
        <w:t>Методика «Подорож переселення» М. Сидоркіної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Матеріали, необхідні для роботи: аркуші паперу (формату А4), гуаш</w:t>
      </w:r>
      <w:r>
        <w:rPr>
          <w:rFonts w:ascii="Times New Roman" w:eastAsia="Times New Roman" w:hAnsi="Times New Roman" w:cs="Times New Roman"/>
          <w:color w:val="000000"/>
          <w:sz w:val="28"/>
          <w:szCs w:val="28"/>
        </w:rPr>
        <w:t>, пензлики, склянки з водою.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підходить як для індивідуальної, так і для групової роботи, може використовуватися в роботі як з дітьми, так і з дорослими.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Дана методика дозволяє проявити ресурсність подорожі, а переселення –  розглядати як пригоду, </w:t>
      </w:r>
      <w:r>
        <w:rPr>
          <w:rFonts w:ascii="Times New Roman" w:eastAsia="Times New Roman" w:hAnsi="Times New Roman" w:cs="Times New Roman"/>
          <w:color w:val="000000"/>
          <w:sz w:val="28"/>
          <w:szCs w:val="28"/>
        </w:rPr>
        <w:t>яка змінила життя. Найчастіше людині властиво ідеалізувати минуле, згадувати лише радісні події та нівелювати сьогодення, знецінюючи те добре, що в ньому трапляється. Мето дика звертає до внутрішніх ресурсів і допомагає відшукати там ключі до змін, що дозв</w:t>
      </w:r>
      <w:r>
        <w:rPr>
          <w:rFonts w:ascii="Times New Roman" w:eastAsia="Times New Roman" w:hAnsi="Times New Roman" w:cs="Times New Roman"/>
          <w:color w:val="000000"/>
          <w:sz w:val="28"/>
          <w:szCs w:val="28"/>
        </w:rPr>
        <w:t xml:space="preserve">оляють побачити перспективи свого переселення і навчитися приймати ситуацію, спираючись на її позитивні моменти. Ресурсність методики також </w:t>
      </w:r>
      <w:r>
        <w:rPr>
          <w:rFonts w:ascii="Times New Roman" w:eastAsia="Times New Roman" w:hAnsi="Times New Roman" w:cs="Times New Roman"/>
          <w:color w:val="000000"/>
          <w:sz w:val="28"/>
          <w:szCs w:val="28"/>
        </w:rPr>
        <w:lastRenderedPageBreak/>
        <w:t>дозволяє перетворити своє переселення з трагедії на зону розвитку себе та свого життя.</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Підготовчий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Клієнтам </w:t>
      </w:r>
      <w:r>
        <w:rPr>
          <w:rFonts w:ascii="Times New Roman" w:eastAsia="Times New Roman" w:hAnsi="Times New Roman" w:cs="Times New Roman"/>
          <w:color w:val="000000"/>
          <w:sz w:val="28"/>
          <w:szCs w:val="28"/>
        </w:rPr>
        <w:t xml:space="preserve">пропонується намалювати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розповісти історію про </w:t>
      </w:r>
      <w:r>
        <w:rPr>
          <w:rFonts w:ascii="Times New Roman" w:eastAsia="Times New Roman" w:hAnsi="Times New Roman" w:cs="Times New Roman"/>
          <w:sz w:val="28"/>
          <w:szCs w:val="28"/>
        </w:rPr>
        <w:t>персонажа</w:t>
      </w:r>
      <w:r>
        <w:rPr>
          <w:rFonts w:ascii="Times New Roman" w:eastAsia="Times New Roman" w:hAnsi="Times New Roman" w:cs="Times New Roman"/>
          <w:color w:val="000000"/>
          <w:sz w:val="28"/>
          <w:szCs w:val="28"/>
        </w:rPr>
        <w:t xml:space="preserve"> (одухотворений чи ні), який пройшов через подорож переселення.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Клієнт створює кілька малюнків: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Життя героя вдома перед подорожжю (минулий).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Сама поїздка, подорож переселення.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Прибуття на місце або</w:t>
      </w:r>
      <w:r>
        <w:rPr>
          <w:rFonts w:ascii="Times New Roman" w:eastAsia="Times New Roman" w:hAnsi="Times New Roman" w:cs="Times New Roman"/>
          <w:color w:val="000000"/>
          <w:sz w:val="28"/>
          <w:szCs w:val="28"/>
        </w:rPr>
        <w:t xml:space="preserve"> життя на новому місці.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Зображення майбутнього головного героя.</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Комунікативний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Клієнту пропонується спочатку розповісти про свого героя, а потім і історію його подорожі переселення. Особливу увагу слід приділити останньому малюнку («Майбутнє героя</w:t>
      </w:r>
      <w:r>
        <w:rPr>
          <w:rFonts w:ascii="Times New Roman" w:eastAsia="Times New Roman" w:hAnsi="Times New Roman" w:cs="Times New Roman"/>
          <w:color w:val="000000"/>
          <w:sz w:val="28"/>
          <w:szCs w:val="28"/>
        </w:rPr>
        <w:t>»), оскільки саме у ньому потенційно приховані внутрішні ресурси клієнта. Для їх розкриття пропонуються такі питання: Що допомагає герою? Чого йому не вистачає? Чого хоче? Що може допомогти герою збудувати таке майбутнє, яке він хоче? Що допоможе йому знай</w:t>
      </w:r>
      <w:r>
        <w:rPr>
          <w:rFonts w:ascii="Times New Roman" w:eastAsia="Times New Roman" w:hAnsi="Times New Roman" w:cs="Times New Roman"/>
          <w:color w:val="000000"/>
          <w:sz w:val="28"/>
          <w:szCs w:val="28"/>
        </w:rPr>
        <w:t>ти нових друзів?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Якщо після обговорення цих питань клієнт не може знайти внутрішні ресурси, терапевт пропонує йому звернутися до однієї з таких стратегій: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Домальовка. Можна запропонувати клієнту домалювати або те, чого б йому хотілося, або те, чого йому н</w:t>
      </w:r>
      <w:r>
        <w:rPr>
          <w:rFonts w:ascii="Times New Roman" w:eastAsia="Times New Roman" w:hAnsi="Times New Roman" w:cs="Times New Roman"/>
          <w:color w:val="000000"/>
          <w:sz w:val="28"/>
          <w:szCs w:val="28"/>
        </w:rPr>
        <w:t>е вистачає, або якесь продовження історії, а можливо, щось, що йому дуже хотілося б змінити, якби трапилася така фантастична можливість (самостійно або з чиєюсь допомогою).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Створення </w:t>
      </w:r>
      <w:r>
        <w:rPr>
          <w:rFonts w:ascii="Times New Roman" w:eastAsia="Times New Roman" w:hAnsi="Times New Roman" w:cs="Times New Roman"/>
          <w:sz w:val="28"/>
          <w:szCs w:val="28"/>
        </w:rPr>
        <w:t>чудового подарунка</w:t>
      </w:r>
      <w:r>
        <w:rPr>
          <w:rFonts w:ascii="Times New Roman" w:eastAsia="Times New Roman" w:hAnsi="Times New Roman" w:cs="Times New Roman"/>
          <w:color w:val="000000"/>
          <w:sz w:val="28"/>
          <w:szCs w:val="28"/>
        </w:rPr>
        <w:t>. Можна запропонувати клієнту створити (намалювати, злі</w:t>
      </w:r>
      <w:r>
        <w:rPr>
          <w:rFonts w:ascii="Times New Roman" w:eastAsia="Times New Roman" w:hAnsi="Times New Roman" w:cs="Times New Roman"/>
          <w:color w:val="000000"/>
          <w:sz w:val="28"/>
          <w:szCs w:val="28"/>
        </w:rPr>
        <w:t xml:space="preserve">пити, пошити) подарунок головному герою. Те, чого йому не вистачає, те, чого він потребує, чого сильно хоче. Як подарунок може бути все, що завгодно — звичайний або чарівний предмет, нова якість або щось особливе саме для цього клієнта </w:t>
      </w:r>
      <w:r>
        <w:rPr>
          <w:rFonts w:ascii="Times New Roman" w:eastAsia="Times New Roman" w:hAnsi="Times New Roman" w:cs="Times New Roman"/>
          <w:color w:val="000000"/>
          <w:sz w:val="28"/>
          <w:szCs w:val="28"/>
          <w:lang w:val="ru-RU"/>
        </w:rPr>
        <w:t>[9]</w:t>
      </w:r>
      <w:r>
        <w:rPr>
          <w:rFonts w:ascii="Times New Roman" w:eastAsia="Times New Roman" w:hAnsi="Times New Roman" w:cs="Times New Roman"/>
          <w:color w:val="000000"/>
          <w:sz w:val="28"/>
          <w:szCs w:val="28"/>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«Будин</w:t>
      </w:r>
      <w:r>
        <w:rPr>
          <w:rFonts w:ascii="Times New Roman" w:eastAsia="Times New Roman" w:hAnsi="Times New Roman" w:cs="Times New Roman"/>
          <w:b/>
          <w:color w:val="000000"/>
          <w:sz w:val="28"/>
          <w:szCs w:val="28"/>
        </w:rPr>
        <w:t>очок» С. Ройз</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lastRenderedPageBreak/>
        <w:drawing>
          <wp:anchor distT="0" distB="0" distL="114300" distR="114300" simplePos="0" relativeHeight="251652096" behindDoc="0" locked="0" layoutInCell="0" allowOverlap="1">
            <wp:simplePos x="0" y="0"/>
            <wp:positionH relativeFrom="column">
              <wp:posOffset>0</wp:posOffset>
            </wp:positionH>
            <wp:positionV relativeFrom="paragraph">
              <wp:posOffset>3810</wp:posOffset>
            </wp:positionV>
            <wp:extent cx="2857500" cy="1733550"/>
            <wp:effectExtent l="0" t="0" r="0" b="0"/>
            <wp:wrapSquare wrapText="bothSides"/>
            <wp:docPr id="1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png"/>
                    <pic:cNvPicPr>
                      <a:picLocks noChangeAspect="1" noChangeArrowheads="1"/>
                    </pic:cNvPicPr>
                  </pic:nvPicPr>
                  <pic:blipFill>
                    <a:blip r:embed="rId22" cstate="print"/>
                    <a:stretch>
                      <a:fillRect/>
                    </a:stretch>
                  </pic:blipFill>
                  <pic:spPr bwMode="auto">
                    <a:xfrm>
                      <a:off x="0" y="0"/>
                      <a:ext cx="2857500" cy="1733550"/>
                    </a:xfrm>
                    <a:prstGeom prst="rect">
                      <a:avLst/>
                    </a:prstGeom>
                    <a:noFill/>
                  </pic:spPr>
                </pic:pic>
              </a:graphicData>
            </a:graphic>
          </wp:anchor>
        </w:drawing>
      </w:r>
      <w:r>
        <w:rPr>
          <w:rFonts w:ascii="Times New Roman" w:eastAsia="Times New Roman" w:hAnsi="Times New Roman" w:cs="Times New Roman"/>
          <w:color w:val="000000"/>
          <w:sz w:val="28"/>
          <w:szCs w:val="28"/>
        </w:rPr>
        <w:t>Матеріали, необхідні для роботи: кольорові олівці, аркуш паперу (формату А4), фетр, шматочки різних тканин, ножиці, голки, кольорові нитки.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Методика розрахована на дітей віком від 8–9 років, але може бути використана і в роботі з дорослими. </w:t>
      </w:r>
      <w:r>
        <w:rPr>
          <w:rFonts w:ascii="Times New Roman" w:eastAsia="Times New Roman" w:hAnsi="Times New Roman" w:cs="Times New Roman"/>
          <w:color w:val="000000"/>
          <w:sz w:val="28"/>
          <w:szCs w:val="28"/>
        </w:rPr>
        <w:t>Підходить як для групової, так і для індивідуальної роботи.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Методика призначена для трансформації тривоги, прискорення адаптації та звикання до нового місця при переїздах, її застосування також доцільно в тих випадках, коли дитина перебуває в лікарні, суму</w:t>
      </w:r>
      <w:r>
        <w:rPr>
          <w:rFonts w:ascii="Times New Roman" w:eastAsia="Times New Roman" w:hAnsi="Times New Roman" w:cs="Times New Roman"/>
          <w:color w:val="000000"/>
          <w:sz w:val="28"/>
          <w:szCs w:val="28"/>
        </w:rPr>
        <w:t xml:space="preserve">є за батьками та вдома, при проявах дитячої ревнощів і у разі боротьби за простір, при </w:t>
      </w:r>
      <w:r>
        <w:rPr>
          <w:rFonts w:ascii="Times New Roman" w:eastAsia="Times New Roman" w:hAnsi="Times New Roman" w:cs="Times New Roman"/>
          <w:sz w:val="28"/>
          <w:szCs w:val="28"/>
        </w:rPr>
        <w:t>побоюванні</w:t>
      </w:r>
      <w:r>
        <w:rPr>
          <w:rFonts w:ascii="Times New Roman" w:eastAsia="Times New Roman" w:hAnsi="Times New Roman" w:cs="Times New Roman"/>
          <w:color w:val="000000"/>
          <w:sz w:val="28"/>
          <w:szCs w:val="28"/>
        </w:rPr>
        <w:t xml:space="preserve"> темряви, при роботі з травматизацією.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Використовувати образ будинку можна при роботі з клієнтами, яким необхідно центруватися, повернути відчуття кордонів, </w:t>
      </w:r>
      <w:r>
        <w:rPr>
          <w:rFonts w:ascii="Times New Roman" w:eastAsia="Times New Roman" w:hAnsi="Times New Roman" w:cs="Times New Roman"/>
          <w:color w:val="000000"/>
          <w:sz w:val="28"/>
          <w:szCs w:val="28"/>
        </w:rPr>
        <w:t>відчути «будинок усередині себе», відсторонитися від зовнішнього світу, коли клієнту потрібно відчути безпеку будинку (а будинок — це наша «зовнішня матка»), повернути відчуття близькості. Фетр – «окситоційний» матеріал: теплий, ніжний, він символізує «бли</w:t>
      </w:r>
      <w:r>
        <w:rPr>
          <w:rFonts w:ascii="Times New Roman" w:eastAsia="Times New Roman" w:hAnsi="Times New Roman" w:cs="Times New Roman"/>
          <w:color w:val="000000"/>
          <w:sz w:val="28"/>
          <w:szCs w:val="28"/>
        </w:rPr>
        <w:t>зькість» та «турботу».</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Творчий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Перед Вами на столі лежать різноманітні матеріали. Зараз я пропоную Вам створити маленькі будиночки, які б відображали метафору «Де б я не був, я вдома. І Дім у мені». Вони можуть бути різної форми (квадратики, трикут</w:t>
      </w:r>
      <w:r>
        <w:rPr>
          <w:rFonts w:ascii="Times New Roman" w:eastAsia="Times New Roman" w:hAnsi="Times New Roman" w:cs="Times New Roman"/>
          <w:color w:val="000000"/>
          <w:sz w:val="28"/>
          <w:szCs w:val="28"/>
        </w:rPr>
        <w:t>нички, кружечки або у формі груші) та різного розміру, але обов’язковою умовою має бути їх об’ємність, т.е. е. як мінімум дві з’єднані між собою стіни (і два дахи). Чи будуть у Вашому будиночку вікна, двері або інші прикраси, чи там хтось житиме, вирішуват</w:t>
      </w:r>
      <w:r>
        <w:rPr>
          <w:rFonts w:ascii="Times New Roman" w:eastAsia="Times New Roman" w:hAnsi="Times New Roman" w:cs="Times New Roman"/>
          <w:color w:val="000000"/>
          <w:sz w:val="28"/>
          <w:szCs w:val="28"/>
        </w:rPr>
        <w:t>име Вам.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клієнти зробили у своїх будиночках віконця, то можна їм запропонувати вставити в них фотографію дитини або батька (якого хочеться «взяти з собою»), смайл або серце, намалювати свій портрет або портрет </w:t>
      </w:r>
      <w:r>
        <w:rPr>
          <w:rFonts w:ascii="Times New Roman" w:eastAsia="Times New Roman" w:hAnsi="Times New Roman" w:cs="Times New Roman"/>
          <w:color w:val="000000"/>
          <w:sz w:val="28"/>
          <w:szCs w:val="28"/>
        </w:rPr>
        <w:lastRenderedPageBreak/>
        <w:t xml:space="preserve">сім’ї, тобто всіх, кого хочеться бачити </w:t>
      </w:r>
      <w:r>
        <w:rPr>
          <w:rFonts w:ascii="Times New Roman" w:eastAsia="Times New Roman" w:hAnsi="Times New Roman" w:cs="Times New Roman"/>
          <w:color w:val="000000"/>
          <w:sz w:val="28"/>
          <w:szCs w:val="28"/>
        </w:rPr>
        <w:t>вдома. У портрет можна включити старших молодших братів, бабусь</w:t>
      </w:r>
      <w:r>
        <w:rPr>
          <w:rFonts w:ascii="Times New Roman" w:eastAsia="Times New Roman" w:hAnsi="Times New Roman" w:cs="Times New Roman"/>
          <w:sz w:val="28"/>
          <w:szCs w:val="28"/>
        </w:rPr>
        <w:t>,</w:t>
      </w:r>
      <w:r w:rsidR="00040977">
        <w:rPr>
          <w:rFonts w:ascii="Times New Roman" w:eastAsia="Times New Roman" w:hAnsi="Times New Roman" w:cs="Times New Roman"/>
          <w:noProof/>
          <w:color w:val="000000"/>
          <w:sz w:val="28"/>
          <w:szCs w:val="28"/>
          <w:lang w:val="ru-RU" w:eastAsia="ru-RU"/>
        </w:rPr>
        <w:pict/>
      </w:r>
      <w:r w:rsidR="00040977">
        <w:rPr>
          <w:rFonts w:ascii="Times New Roman" w:eastAsia="Times New Roman" w:hAnsi="Times New Roman" w:cs="Times New Roman"/>
          <w:noProof/>
          <w:color w:val="000000"/>
          <w:sz w:val="28"/>
          <w:szCs w:val="28"/>
          <w:lang w:val="ru-RU" w:eastAsia="ru-RU"/>
        </w:rPr>
        <w:pict/>
      </w:r>
      <w:r w:rsidR="00040977" w:rsidRPr="00040977">
        <w:rPr>
          <w:rFonts w:ascii="Times New Roman" w:eastAsia="Times New Roman" w:hAnsi="Times New Roman" w:cs="Times New Roman"/>
          <w:color w:val="000000"/>
          <w:sz w:val="28"/>
          <w:szCs w:val="28"/>
        </w:rPr>
        <w:pict>
          <v:group id="shape_0" o:spid="_x0000_s1026" alt="Группа 1" style="position:absolute;left:0;text-align:left;margin-left:0;margin-top:0;width:318.9pt;height:197.65pt;z-index:251665408;mso-position-horizontal-relative:text;mso-position-vertical-relative:text" coordsize="6378,3953">
            <v:group id="_x0000_s1027" style="position:absolute;width:6378;height:3953" coordsize="6378,3953">
              <v:shape id="Прямоугольник 12" o:spid="_x0000_s1031" type="#_x0000_m1032" style="position:absolute;width:6374;height:3949;mso-wrap-style:none;v-text-anchor:middle" coordsize="" o:allowincell="f" path="m,l-127,r,-127l,-127xe" filled="f" stroked="f" strokecolor="#3465a4">
                <v:fill o:detectmouseclick="t"/>
                <v:stroke joinstyle="round" endcap="flat"/>
              </v:shape>
              <v:shape id="Прямоугольник 16" o:spid="_x0000_s1029" type="#_x0000_m1030" style="position:absolute;width:6377;height:3952;mso-wrap-style:none;v-text-anchor:middle" coordsize="" o:allowincell="f" path="m,l-127,r,-127l,-127xe" fillcolor="white" stroked="f" strokecolor="#3465a4">
                <v:fill color2="black" o:detectmouseclick="t" type="solid"/>
                <v:stroke joinstyle="round" endcap="fla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5" o:spid="_x0000_s1028" type="#_x0000_t75" style="position:absolute;left:1641;width:3099;height:3857;mso-wrap-style:none;v-text-anchor:middle" o:allowincell="f" strokecolor="#3465a4">
                <v:stroke joinstyle="round"/>
                <v:imagedata r:id="rId23" o:title="image11"/>
              </v:shape>
            </v:group>
          </v:group>
        </w:pict>
      </w:r>
      <w:r>
        <w:rPr>
          <w:rFonts w:ascii="Times New Roman" w:eastAsia="Times New Roman" w:hAnsi="Times New Roman" w:cs="Times New Roman"/>
          <w:color w:val="000000"/>
          <w:sz w:val="28"/>
          <w:szCs w:val="28"/>
        </w:rPr>
        <w:t xml:space="preserve"> дідусів. У віконце можна вставити словопослання від батька, наприклад: «Успіхів!» або «Люблю!».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Доцільно запропонувати клієнту розповісти про свій будиночок і про те, хто в ньом</w:t>
      </w:r>
      <w:r>
        <w:rPr>
          <w:rFonts w:ascii="Times New Roman" w:eastAsia="Times New Roman" w:hAnsi="Times New Roman" w:cs="Times New Roman"/>
          <w:color w:val="000000"/>
          <w:sz w:val="28"/>
          <w:szCs w:val="28"/>
        </w:rPr>
        <w:t>у живе.</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Шерінг</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Такий будиночок буде емоційною опорою для дитини в будь-якому незнайомому та новому місці. Його можна використовувати як закладку в книгах, як брелок, можна шпилькою прикріпити його до одягу, прив’язати до ліжечка, покласти під поду</w:t>
      </w:r>
      <w:r>
        <w:rPr>
          <w:rFonts w:ascii="Times New Roman" w:eastAsia="Times New Roman" w:hAnsi="Times New Roman" w:cs="Times New Roman"/>
          <w:color w:val="000000"/>
          <w:sz w:val="28"/>
          <w:szCs w:val="28"/>
        </w:rPr>
        <w:t>шку</w:t>
      </w:r>
      <w:r>
        <w:rPr>
          <w:rFonts w:ascii="Times New Roman" w:eastAsia="Times New Roman" w:hAnsi="Times New Roman" w:cs="Times New Roman"/>
          <w:color w:val="000000"/>
          <w:sz w:val="28"/>
          <w:szCs w:val="28"/>
          <w:lang w:val="ru-RU"/>
        </w:rPr>
        <w:t xml:space="preserve"> [72]</w:t>
      </w:r>
      <w:r>
        <w:rPr>
          <w:rFonts w:ascii="Times New Roman" w:eastAsia="Times New Roman" w:hAnsi="Times New Roman" w:cs="Times New Roman"/>
          <w:color w:val="000000"/>
          <w:sz w:val="28"/>
          <w:szCs w:val="28"/>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«Акварелі із вовни» Л. Галициної (адаптація авторської методики С. Марченко)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Матеріали, необхідні для роботи: вовна, ножиці, щільний папір, рамка для фотографії (формату А4), клейонка на робочому місці, ватман (формат А1), клей ПВА, про</w:t>
      </w:r>
      <w:r>
        <w:rPr>
          <w:rFonts w:ascii="Times New Roman" w:eastAsia="Times New Roman" w:hAnsi="Times New Roman" w:cs="Times New Roman"/>
          <w:color w:val="000000"/>
          <w:sz w:val="28"/>
          <w:szCs w:val="28"/>
        </w:rPr>
        <w:t xml:space="preserve">стий олівець (можливо, кольорові олівці), нитки, муліне, стрічки, бісер, намистинки, голки, </w:t>
      </w:r>
      <w:r>
        <w:rPr>
          <w:rFonts w:ascii="Times New Roman" w:eastAsia="Times New Roman" w:hAnsi="Times New Roman" w:cs="Times New Roman"/>
          <w:sz w:val="28"/>
          <w:szCs w:val="28"/>
        </w:rPr>
        <w:t>музичний супровід</w:t>
      </w:r>
      <w:r>
        <w:rPr>
          <w:rFonts w:ascii="Times New Roman" w:eastAsia="Times New Roman" w:hAnsi="Times New Roman" w:cs="Times New Roman"/>
          <w:noProof/>
          <w:color w:val="000000"/>
          <w:sz w:val="28"/>
          <w:szCs w:val="28"/>
          <w:lang w:val="ru-RU" w:eastAsia="ru-RU"/>
        </w:rPr>
        <w:drawing>
          <wp:anchor distT="0" distB="0" distL="114300" distR="114300" simplePos="0" relativeHeight="251651072" behindDoc="0" locked="0" layoutInCell="0" allowOverlap="1">
            <wp:simplePos x="0" y="0"/>
            <wp:positionH relativeFrom="column">
              <wp:posOffset>9525</wp:posOffset>
            </wp:positionH>
            <wp:positionV relativeFrom="paragraph">
              <wp:posOffset>635</wp:posOffset>
            </wp:positionV>
            <wp:extent cx="1828800" cy="1971675"/>
            <wp:effectExtent l="0" t="0" r="0" b="0"/>
            <wp:wrapSquare wrapText="bothSides"/>
            <wp:docPr id="20"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8.png"/>
                    <pic:cNvPicPr>
                      <a:picLocks noChangeAspect="1" noChangeArrowheads="1"/>
                    </pic:cNvPicPr>
                  </pic:nvPicPr>
                  <pic:blipFill>
                    <a:blip r:embed="rId24" cstate="print"/>
                    <a:stretch>
                      <a:fillRect/>
                    </a:stretch>
                  </pic:blipFill>
                  <pic:spPr bwMode="auto">
                    <a:xfrm>
                      <a:off x="0" y="0"/>
                      <a:ext cx="1828800" cy="1971675"/>
                    </a:xfrm>
                    <a:prstGeom prst="rect">
                      <a:avLst/>
                    </a:prstGeom>
                    <a:noFill/>
                  </pic:spPr>
                </pic:pic>
              </a:graphicData>
            </a:graphic>
          </wp:anchor>
        </w:drawing>
      </w:r>
      <w:r>
        <w:rPr>
          <w:rFonts w:ascii="Times New Roman" w:eastAsia="Times New Roman" w:hAnsi="Times New Roman" w:cs="Times New Roman"/>
          <w:color w:val="000000"/>
          <w:sz w:val="28"/>
          <w:szCs w:val="28"/>
        </w:rPr>
        <w:t>, листи кольорового паперу (5x5см).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Техніка підходить як для індивідуальної, так і для групової роботи. Вона спрямована на пошук ресурсу та </w:t>
      </w:r>
      <w:r>
        <w:rPr>
          <w:rFonts w:ascii="Times New Roman" w:eastAsia="Times New Roman" w:hAnsi="Times New Roman" w:cs="Times New Roman"/>
          <w:color w:val="000000"/>
          <w:sz w:val="28"/>
          <w:szCs w:val="28"/>
        </w:rPr>
        <w:t>натхнення при створенні мандали з вовни, самовдосконалення, зняття емоційної напруги, розвиток емоційного інтелекту, чуттєвості, тактильного інтелекту та дрібної моторики рук.</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Мотиваційний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Знайомство з вовною. Кожному учаснику (якщо робота у групі)</w:t>
      </w:r>
      <w:r>
        <w:rPr>
          <w:rFonts w:ascii="Times New Roman" w:eastAsia="Times New Roman" w:hAnsi="Times New Roman" w:cs="Times New Roman"/>
          <w:color w:val="000000"/>
          <w:sz w:val="28"/>
          <w:szCs w:val="28"/>
        </w:rPr>
        <w:t xml:space="preserve">пропонується відчути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випробувати фізичні властивості та можливості вовни. Можна запитати, яка вовна на дотик, які її властивості клієнти відчувають, коли взаємодіють з нею (яка вона тонка, тепла, ніжна і </w:t>
      </w:r>
      <w:r>
        <w:rPr>
          <w:rFonts w:ascii="Times New Roman" w:eastAsia="Times New Roman" w:hAnsi="Times New Roman" w:cs="Times New Roman"/>
          <w:sz w:val="28"/>
          <w:szCs w:val="28"/>
        </w:rPr>
        <w:t>водночас</w:t>
      </w:r>
      <w:r>
        <w:rPr>
          <w:rFonts w:ascii="Times New Roman" w:eastAsia="Times New Roman" w:hAnsi="Times New Roman" w:cs="Times New Roman"/>
          <w:color w:val="000000"/>
          <w:sz w:val="28"/>
          <w:szCs w:val="28"/>
        </w:rPr>
        <w:t xml:space="preserve"> міцна, пружна; як вона легко чи нелегко </w:t>
      </w:r>
      <w:r>
        <w:rPr>
          <w:rFonts w:ascii="Times New Roman" w:eastAsia="Times New Roman" w:hAnsi="Times New Roman" w:cs="Times New Roman"/>
          <w:color w:val="000000"/>
          <w:sz w:val="28"/>
          <w:szCs w:val="28"/>
        </w:rPr>
        <w:t>розривається, ділиться на пасма, нитки, формується у різні форми).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Перед початком роботи ведучий запитує учасників, у чому їх джерело натхнення, де воно, яке воно, як нове, невідоме досі впливає на їхнє натхнення, народжує інтерес до творчості.</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Т</w:t>
      </w:r>
      <w:r>
        <w:rPr>
          <w:rFonts w:ascii="Times New Roman" w:eastAsia="Times New Roman" w:hAnsi="Times New Roman" w:cs="Times New Roman"/>
          <w:b/>
          <w:color w:val="000000"/>
          <w:sz w:val="28"/>
          <w:szCs w:val="28"/>
        </w:rPr>
        <w:t>ворчий. Створення аквареллю з вовни в колі (мандала)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Інструкція:Перед Вами картон (можна взяти марлю, шматок тканини), на якому Ви самі створите коло та різнокольорова шерсть різної фактури. Закрийте на кілька хвилин очі, спробуйте врівноважити своє диханн</w:t>
      </w:r>
      <w:r>
        <w:rPr>
          <w:rFonts w:ascii="Times New Roman" w:eastAsia="Times New Roman" w:hAnsi="Times New Roman" w:cs="Times New Roman"/>
          <w:color w:val="000000"/>
          <w:sz w:val="28"/>
          <w:szCs w:val="28"/>
        </w:rPr>
        <w:t xml:space="preserve">я і здійснити внутрішнім зором подорож углиб себе. (Вправа може проводитись під м’яку музику). Уважно прислухайтеся до тих відчуттів і почуттів, які Ви відчуваєте зараз... Розслабтеся, з’єднайтеся зі своїм творчим початком, уявіть свій внутрішній всесвіт. </w:t>
      </w:r>
      <w:r>
        <w:rPr>
          <w:rFonts w:ascii="Times New Roman" w:eastAsia="Times New Roman" w:hAnsi="Times New Roman" w:cs="Times New Roman"/>
          <w:color w:val="000000"/>
          <w:sz w:val="28"/>
          <w:szCs w:val="28"/>
        </w:rPr>
        <w:t xml:space="preserve">Яка вона? Що її наповнює? Які кольори, символи, символи, образи? Відчуйте все це. Потім повільно розплющуйте очі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починайте творити з вовни малюнок у колі… Створюйте по колу побачений Вами образ за допомогою вовни (відриваючи пасма різної довжини, щільно</w:t>
      </w:r>
      <w:r>
        <w:rPr>
          <w:rFonts w:ascii="Times New Roman" w:eastAsia="Times New Roman" w:hAnsi="Times New Roman" w:cs="Times New Roman"/>
          <w:color w:val="000000"/>
          <w:sz w:val="28"/>
          <w:szCs w:val="28"/>
        </w:rPr>
        <w:t>сті тощо).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Важливо працювати з шерстю саме руками, але можна, за бажанням, використовувати ножиці. Не поспішайте, спостерігайте свої відчуття під час взаємодії з вовною. Творіть свій внутрішній всесвіт!</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ІІІ етап. Наративний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закінчення роботи зі створ</w:t>
      </w:r>
      <w:r>
        <w:rPr>
          <w:rFonts w:ascii="Times New Roman" w:eastAsia="Times New Roman" w:hAnsi="Times New Roman" w:cs="Times New Roman"/>
          <w:color w:val="000000"/>
          <w:sz w:val="28"/>
          <w:szCs w:val="28"/>
        </w:rPr>
        <w:t>ення мандали ведучий пропонує кожному учаснику написати невелику розповідь (до 15 пропозицій) на тему «Мій Світ».</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IV етап. Рефлексія та зворотний зв’язок</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сидячи в колі, розповідають про створені ними картини з вовни та читають написані історії.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Орієнтовні питання для рефлексії: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ви відчували під час роботи?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назвати те, що ви створили? Яке воно?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він, Ваш внутрішній всесвіт? Який Ви її бачите?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нового Ви про себе дізналися/відкрили/усвідомили?</w:t>
      </w:r>
    </w:p>
    <w:p w:rsidR="00040977" w:rsidRDefault="00541B4A">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lastRenderedPageBreak/>
        <w:t>Що Ви відчуваєте зараз?</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lang w:val="ru-RU"/>
        </w:rPr>
        <w:t>]</w:t>
      </w: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Техніка </w:t>
      </w:r>
      <w:r>
        <w:rPr>
          <w:rFonts w:ascii="Times New Roman" w:eastAsia="Times New Roman" w:hAnsi="Times New Roman" w:cs="Times New Roman"/>
          <w:b/>
          <w:color w:val="000000"/>
          <w:sz w:val="28"/>
          <w:szCs w:val="28"/>
        </w:rPr>
        <w:t>«Чарівне Дерево бажань» (для групової роботи)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ru-RU" w:eastAsia="ru-RU"/>
        </w:rPr>
        <w:drawing>
          <wp:anchor distT="0" distB="0" distL="114300" distR="114300" simplePos="0" relativeHeight="251650048" behindDoc="0" locked="0" layoutInCell="0" allowOverlap="1">
            <wp:simplePos x="0" y="0"/>
            <wp:positionH relativeFrom="column">
              <wp:posOffset>0</wp:posOffset>
            </wp:positionH>
            <wp:positionV relativeFrom="paragraph">
              <wp:posOffset>4445</wp:posOffset>
            </wp:positionV>
            <wp:extent cx="2333625" cy="2028825"/>
            <wp:effectExtent l="0" t="0" r="0" b="0"/>
            <wp:wrapSquare wrapText="bothSides"/>
            <wp:docPr id="2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16.png"/>
                    <pic:cNvPicPr>
                      <a:picLocks noChangeAspect="1" noChangeArrowheads="1"/>
                    </pic:cNvPicPr>
                  </pic:nvPicPr>
                  <pic:blipFill>
                    <a:blip r:embed="rId25" cstate="print"/>
                    <a:stretch>
                      <a:fillRect/>
                    </a:stretch>
                  </pic:blipFill>
                  <pic:spPr bwMode="auto">
                    <a:xfrm>
                      <a:off x="0" y="0"/>
                      <a:ext cx="2333625" cy="2028825"/>
                    </a:xfrm>
                    <a:prstGeom prst="rect">
                      <a:avLst/>
                    </a:prstGeom>
                    <a:noFill/>
                  </pic:spPr>
                </pic:pic>
              </a:graphicData>
            </a:graphic>
          </wp:anchor>
        </w:drawing>
      </w:r>
      <w:r>
        <w:rPr>
          <w:rFonts w:ascii="Times New Roman" w:eastAsia="Times New Roman" w:hAnsi="Times New Roman" w:cs="Times New Roman"/>
          <w:color w:val="000000"/>
          <w:sz w:val="28"/>
          <w:szCs w:val="28"/>
        </w:rPr>
        <w:t>Створення «вирощування» групового Дерева бажань з вовни як символічного підтвердження та закріплення віри у свої сили,на підтримку розвиває емпатію та довіру один до одного. Основне призначення техніки — це по</w:t>
      </w:r>
      <w:r>
        <w:rPr>
          <w:rFonts w:ascii="Times New Roman" w:eastAsia="Times New Roman" w:hAnsi="Times New Roman" w:cs="Times New Roman"/>
          <w:color w:val="000000"/>
          <w:sz w:val="28"/>
          <w:szCs w:val="28"/>
        </w:rPr>
        <w:t>шук і створення Я-ресурсу, натхнення, розвиток рефлексії, освоєння можливості досягати стану внутрішньої гармонії та спокою, слухати «тишу в собі», відчувати внутрішню силу через зв’язок із собою та іншими.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Використовуючи в роботі образ «Дерева бажань», сл</w:t>
      </w:r>
      <w:r>
        <w:rPr>
          <w:rFonts w:ascii="Times New Roman" w:eastAsia="Times New Roman" w:hAnsi="Times New Roman" w:cs="Times New Roman"/>
          <w:color w:val="000000"/>
          <w:sz w:val="28"/>
          <w:szCs w:val="28"/>
        </w:rPr>
        <w:t>ід зупинитися на етимології цього образу символу, щоб зрозуміти його архетичну природу. Його основою є образ символ Світового Дерева, Вічного Древа Життя, яке уособлює єдність всього світу, своєрідну модель Всесвіту та людини, де для кожної істоти, предмет</w:t>
      </w:r>
      <w:r>
        <w:rPr>
          <w:rFonts w:ascii="Times New Roman" w:eastAsia="Times New Roman" w:hAnsi="Times New Roman" w:cs="Times New Roman"/>
          <w:color w:val="000000"/>
          <w:sz w:val="28"/>
          <w:szCs w:val="28"/>
        </w:rPr>
        <w:t xml:space="preserve">а чи явища є своє місце. Воно також посередник між світами — своєрідна дорога, міст, сходи, якою можна перейти у світ богів або в потойбіч ний світ. Про Дерево Життя вигадано безліч легенд, казок, цей символ знайшов </w:t>
      </w:r>
      <w:r>
        <w:rPr>
          <w:rFonts w:ascii="Times New Roman" w:eastAsia="Times New Roman" w:hAnsi="Times New Roman" w:cs="Times New Roman"/>
          <w:sz w:val="28"/>
          <w:szCs w:val="28"/>
        </w:rPr>
        <w:t>відродження</w:t>
      </w:r>
      <w:r>
        <w:rPr>
          <w:rFonts w:ascii="Times New Roman" w:eastAsia="Times New Roman" w:hAnsi="Times New Roman" w:cs="Times New Roman"/>
          <w:color w:val="000000"/>
          <w:sz w:val="28"/>
          <w:szCs w:val="28"/>
        </w:rPr>
        <w:t xml:space="preserve"> в орнаментах багатьох народі</w:t>
      </w:r>
      <w:r>
        <w:rPr>
          <w:rFonts w:ascii="Times New Roman" w:eastAsia="Times New Roman" w:hAnsi="Times New Roman" w:cs="Times New Roman"/>
          <w:color w:val="000000"/>
          <w:sz w:val="28"/>
          <w:szCs w:val="28"/>
        </w:rPr>
        <w:t>в. В образі цього «дерева» з’єдналися уявлення про час, простір, життя та смерть.</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 етап. Мотивація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Знайомство з шерстю: спочатку роботи кожен учасник може відчути та випробувати фізичні властивості та можливості вовни.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Потім ведучий пропонує обговорити об</w:t>
      </w:r>
      <w:r>
        <w:rPr>
          <w:rFonts w:ascii="Times New Roman" w:eastAsia="Times New Roman" w:hAnsi="Times New Roman" w:cs="Times New Roman"/>
          <w:color w:val="000000"/>
          <w:sz w:val="28"/>
          <w:szCs w:val="28"/>
        </w:rPr>
        <w:t xml:space="preserve">раз Світового Дерева взагалі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Дерева бажань зокрема (чи зустрічався цей образ у казках, міфах, народній творчості тощо), згадати, що з давніх-давен існує традиція залишати на деревах стрічки вузлики як символи, надії, послання про певне бажання, яке люди</w:t>
      </w:r>
      <w:r>
        <w:rPr>
          <w:rFonts w:ascii="Times New Roman" w:eastAsia="Times New Roman" w:hAnsi="Times New Roman" w:cs="Times New Roman"/>
          <w:color w:val="000000"/>
          <w:sz w:val="28"/>
          <w:szCs w:val="28"/>
        </w:rPr>
        <w:t>на мріє здійснити.</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ІІ етап. Творчий.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 </w:t>
      </w:r>
      <w:r>
        <w:rPr>
          <w:rFonts w:ascii="Times New Roman" w:eastAsia="Times New Roman" w:hAnsi="Times New Roman" w:cs="Times New Roman"/>
          <w:color w:val="000000"/>
          <w:sz w:val="28"/>
          <w:szCs w:val="28"/>
        </w:rPr>
        <w:t>Створення дерева з вовни на ватмані. Далі учасникам пропонується спільно створити «дерево» — причому в абсолютній тиші, спілкуючись між собою лише невербально. Спочатку його слід намалювати на картоні, вирізати, а далі</w:t>
      </w:r>
      <w:r>
        <w:rPr>
          <w:rFonts w:ascii="Times New Roman" w:eastAsia="Times New Roman" w:hAnsi="Times New Roman" w:cs="Times New Roman"/>
          <w:color w:val="000000"/>
          <w:sz w:val="28"/>
          <w:szCs w:val="28"/>
        </w:rPr>
        <w:t xml:space="preserve"> за допомогою клею ПВА та вовни вже виростити це дерево (може бути музичний супровід).</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ІІІ етап. Наративний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створення «дерева» учасникам лунає по п’ять однакових за розміром (5x5 см) листочків паперу різного кольору і пропонується написати на них по</w:t>
      </w:r>
      <w:r>
        <w:rPr>
          <w:rFonts w:ascii="Times New Roman" w:eastAsia="Times New Roman" w:hAnsi="Times New Roman" w:cs="Times New Roman"/>
          <w:color w:val="000000"/>
          <w:sz w:val="28"/>
          <w:szCs w:val="28"/>
        </w:rPr>
        <w:t xml:space="preserve">бажання для себе або якісь свої бажання. Кожна пропозиція має починатися фразою: «Я бажаю тобі...». Листи не підписуються, згортаються трубочкою і складаються в загальну </w:t>
      </w:r>
      <w:r>
        <w:rPr>
          <w:rFonts w:ascii="Times New Roman" w:eastAsia="Times New Roman" w:hAnsi="Times New Roman" w:cs="Times New Roman"/>
          <w:sz w:val="28"/>
          <w:szCs w:val="28"/>
        </w:rPr>
        <w:t>ємність.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арттерапевт розповідає у вільному стилі історію про те, як в одному казк</w:t>
      </w:r>
      <w:r>
        <w:rPr>
          <w:rFonts w:ascii="Times New Roman" w:eastAsia="Times New Roman" w:hAnsi="Times New Roman" w:cs="Times New Roman"/>
          <w:color w:val="000000"/>
          <w:sz w:val="28"/>
          <w:szCs w:val="28"/>
        </w:rPr>
        <w:t xml:space="preserve">овому царстві жили були ... (кількість залежить від кількості учасників, принцес (принців), які ... (розповідь спонтанно і довільно триває кожним учасником по колу). Завершується історія арттерапевтом приблизно наступним чином: принцеси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принци їхньому п</w:t>
      </w:r>
      <w:r>
        <w:rPr>
          <w:rFonts w:ascii="Times New Roman" w:eastAsia="Times New Roman" w:hAnsi="Times New Roman" w:cs="Times New Roman"/>
          <w:color w:val="000000"/>
          <w:sz w:val="28"/>
          <w:szCs w:val="28"/>
        </w:rPr>
        <w:t xml:space="preserve">рекрасному саду вирішили посадити чарівне Дерево бажань; ним доглядали, виховували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 о диво! — одного ранку, прокинувшись, усі побачили, як Дерево виросло і на ньому дозріли чарівні бажання.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Далі всі сувої, написані учасниками, розміщуються на «дереві» т</w:t>
      </w:r>
      <w:r>
        <w:rPr>
          <w:rFonts w:ascii="Times New Roman" w:eastAsia="Times New Roman" w:hAnsi="Times New Roman" w:cs="Times New Roman"/>
          <w:color w:val="000000"/>
          <w:sz w:val="28"/>
          <w:szCs w:val="28"/>
        </w:rPr>
        <w:t>а учасники по черзі беруть на вибір по п’ять листочків.</w:t>
      </w: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IV етап. Рефлексія та зворотний зв’язок</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розгортають та зачитують бажання. Після обговорення: Чи потрапили до учасників їх бажання? На скільки близькі їм побажання інших? Далі обговорюється сп</w:t>
      </w:r>
      <w:r>
        <w:rPr>
          <w:rFonts w:ascii="Times New Roman" w:eastAsia="Times New Roman" w:hAnsi="Times New Roman" w:cs="Times New Roman"/>
          <w:color w:val="000000"/>
          <w:sz w:val="28"/>
          <w:szCs w:val="28"/>
        </w:rPr>
        <w:t>ільне створення «дерева»: Чи вдалося висловити учасникам себе повністю у груповій роботі? Як проходив процес розуміння один одного? Що відчував кожен у процесі створення «дерева»? Як їм було під час створення спільної казки? Що відчувають учасники зараз?</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w:t>
      </w:r>
      <w:r>
        <w:rPr>
          <w:rFonts w:ascii="Times New Roman" w:eastAsia="Times New Roman" w:hAnsi="Times New Roman" w:cs="Times New Roman"/>
          <w:color w:val="000000"/>
          <w:sz w:val="28"/>
          <w:szCs w:val="28"/>
        </w:rPr>
        <w:t>ожуть бути використані такі питання: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ресурс Ви вбачаєте у цьому символі?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Що Вам дає матеріальний образ Вашого бажання, які сили, яку підтримку?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 несе Вам загалом образ усього Дерева бажань?</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rPr>
        <w:t xml:space="preserve"> </w:t>
      </w:r>
    </w:p>
    <w:p w:rsidR="00040977" w:rsidRDefault="00541B4A">
      <w:pPr>
        <w:spacing w:after="0" w:line="360" w:lineRule="auto"/>
        <w:ind w:left="20" w:right="20"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за нашим чітким переконанням, для осіб із травматичним досвідом арттерапія є ефективним способом відновлення позитивної життєвої перспективи, оскільки сприяє емоційному розвантаженню, переосмисленню травматичних подій і розвитку нових сенсів. Саме з </w:t>
      </w:r>
      <w:r>
        <w:rPr>
          <w:rFonts w:ascii="Times New Roman" w:eastAsia="Times New Roman" w:hAnsi="Times New Roman" w:cs="Times New Roman"/>
          <w:color w:val="000000"/>
          <w:sz w:val="28"/>
          <w:szCs w:val="28"/>
        </w:rPr>
        <w:t xml:space="preserve">цією метою, було </w:t>
      </w:r>
      <w:r>
        <w:rPr>
          <w:rFonts w:ascii="Times New Roman" w:eastAsia="Times New Roman" w:hAnsi="Times New Roman" w:cs="Times New Roman"/>
          <w:sz w:val="28"/>
          <w:szCs w:val="28"/>
        </w:rPr>
        <w:t>підібрано</w:t>
      </w:r>
      <w:r>
        <w:rPr>
          <w:rFonts w:ascii="Times New Roman" w:eastAsia="Times New Roman" w:hAnsi="Times New Roman" w:cs="Times New Roman"/>
          <w:color w:val="000000"/>
          <w:sz w:val="28"/>
          <w:szCs w:val="28"/>
        </w:rPr>
        <w:t xml:space="preserve"> ряд методів арттерапії, які використовують фарби, олівці, вовну, пластилін, музичні твори, елементи тілесно-орієнтованої терапії, описаних у параграфі.</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до ІІІ розділу</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Даний розділ кваліфікаційної роботи – це огляд методів арттерапії, які дозволяють ефективно працювати з травмою клієнта. Оскільки </w:t>
      </w:r>
      <w:r>
        <w:rPr>
          <w:rFonts w:ascii="Times New Roman" w:eastAsia="Times New Roman" w:hAnsi="Times New Roman" w:cs="Times New Roman"/>
          <w:sz w:val="28"/>
          <w:szCs w:val="28"/>
        </w:rPr>
        <w:t>тепер</w:t>
      </w:r>
      <w:r>
        <w:rPr>
          <w:rFonts w:ascii="Times New Roman" w:eastAsia="Times New Roman" w:hAnsi="Times New Roman" w:cs="Times New Roman"/>
          <w:color w:val="000000"/>
          <w:sz w:val="28"/>
          <w:szCs w:val="28"/>
        </w:rPr>
        <w:t xml:space="preserve"> українському суспільству доводиться переживати важкі соціальні трансформації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велика кількість людей щодня зазнає найс</w:t>
      </w:r>
      <w:r>
        <w:rPr>
          <w:rFonts w:ascii="Times New Roman" w:eastAsia="Times New Roman" w:hAnsi="Times New Roman" w:cs="Times New Roman"/>
          <w:color w:val="000000"/>
          <w:sz w:val="28"/>
          <w:szCs w:val="28"/>
        </w:rPr>
        <w:t>ильніших стресів, то цей напрямок психотерапевтичної допомоги набуває масового характеру і сприяє зняттю гострих форм реагування на стрес, а також ефективному подоланню індивідуальних та колективних травм.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Емоційні та експресивні способи взаємодії з різним</w:t>
      </w:r>
      <w:r>
        <w:rPr>
          <w:rFonts w:ascii="Times New Roman" w:eastAsia="Times New Roman" w:hAnsi="Times New Roman" w:cs="Times New Roman"/>
          <w:color w:val="000000"/>
          <w:sz w:val="28"/>
          <w:szCs w:val="28"/>
        </w:rPr>
        <w:t>и матеріалами (фарби, пластилін, вовна, музичні твори тощо), створення образів і символів, які можуть наповнюватися новими змістами, дозволяють клієнту пережити травмуючу ситуацію та відшукати власні ресурси для формування актуальних цілей та життєвих уста</w:t>
      </w:r>
      <w:r>
        <w:rPr>
          <w:rFonts w:ascii="Times New Roman" w:eastAsia="Times New Roman" w:hAnsi="Times New Roman" w:cs="Times New Roman"/>
          <w:color w:val="000000"/>
          <w:sz w:val="28"/>
          <w:szCs w:val="28"/>
        </w:rPr>
        <w:t>новок. Усвідомлення та переосмислення життєвого досвіду в процесі арттерапевтичної сесії допомагають клієнту повірити у свої сили, відшукати ті точки опори, відштовхуючись від яких можна почати рухатися вперед. Також успішність створення будь-якого творчог</w:t>
      </w:r>
      <w:r>
        <w:rPr>
          <w:rFonts w:ascii="Times New Roman" w:eastAsia="Times New Roman" w:hAnsi="Times New Roman" w:cs="Times New Roman"/>
          <w:color w:val="000000"/>
          <w:sz w:val="28"/>
          <w:szCs w:val="28"/>
        </w:rPr>
        <w:t>о продукту формує у людини усвідомлення власної важливості та здатності до творчого переосмислення досвіду.</w:t>
      </w:r>
    </w:p>
    <w:p w:rsidR="00040977" w:rsidRDefault="00040977">
      <w:pPr>
        <w:spacing w:after="0" w:line="36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36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36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040977">
      <w:pPr>
        <w:spacing w:after="0" w:line="480" w:lineRule="auto"/>
        <w:ind w:left="20" w:right="20" w:firstLine="720"/>
        <w:jc w:val="both"/>
        <w:rPr>
          <w:rFonts w:ascii="Times New Roman" w:eastAsia="Times New Roman" w:hAnsi="Times New Roman" w:cs="Times New Roman"/>
          <w:color w:val="000000"/>
          <w:sz w:val="28"/>
          <w:szCs w:val="28"/>
        </w:rPr>
      </w:pPr>
    </w:p>
    <w:p w:rsidR="00040977" w:rsidRDefault="00541B4A">
      <w:pPr>
        <w:keepNext/>
        <w:keepLines/>
        <w:spacing w:after="0" w:line="240" w:lineRule="auto"/>
        <w:ind w:left="4060"/>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w:t>
      </w:r>
    </w:p>
    <w:p w:rsidR="00040977" w:rsidRDefault="00040977">
      <w:pPr>
        <w:keepNext/>
        <w:keepLines/>
        <w:spacing w:after="0" w:line="240" w:lineRule="auto"/>
        <w:ind w:left="4060"/>
        <w:rPr>
          <w:rFonts w:ascii="Times New Roman" w:eastAsia="Times New Roman" w:hAnsi="Times New Roman" w:cs="Times New Roman"/>
          <w:b/>
          <w:color w:val="000000"/>
          <w:sz w:val="28"/>
          <w:szCs w:val="28"/>
        </w:rPr>
      </w:pP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ході теоретичного та емпіричного дослідження впливу психотравматичного досвіду на життєву перспективу особистості, ми дійшли нас</w:t>
      </w:r>
      <w:r>
        <w:rPr>
          <w:rFonts w:ascii="Times New Roman" w:eastAsia="Times New Roman" w:hAnsi="Times New Roman" w:cs="Times New Roman"/>
          <w:color w:val="000000"/>
          <w:sz w:val="28"/>
          <w:szCs w:val="28"/>
        </w:rPr>
        <w:t>тупних висновків.</w:t>
      </w:r>
    </w:p>
    <w:p w:rsidR="00040977" w:rsidRDefault="00541B4A">
      <w:pPr>
        <w:spacing w:after="0" w:line="360" w:lineRule="auto"/>
        <w:ind w:left="20" w:right="2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Під життєвою перспективою </w:t>
      </w:r>
      <w:r>
        <w:rPr>
          <w:rFonts w:ascii="Times New Roman" w:eastAsia="Times New Roman" w:hAnsi="Times New Roman" w:cs="Times New Roman"/>
          <w:sz w:val="28"/>
          <w:szCs w:val="28"/>
        </w:rPr>
        <w:t>заведено</w:t>
      </w:r>
      <w:r>
        <w:rPr>
          <w:rFonts w:ascii="Times New Roman" w:eastAsia="Times New Roman" w:hAnsi="Times New Roman" w:cs="Times New Roman"/>
          <w:color w:val="000000"/>
          <w:sz w:val="28"/>
          <w:szCs w:val="28"/>
        </w:rPr>
        <w:t xml:space="preserve"> розуміти складну цілісну картину свого прогнозованого та очікуваного майбутнього, систему цілей, пріоритетів, особистіших цінностей та мотивів від яких залежить сенс та якість життя особистості та її самореалізація. Життєва перспектива, як система, </w:t>
      </w:r>
      <w:r>
        <w:rPr>
          <w:rFonts w:ascii="Times New Roman" w:eastAsia="Times New Roman" w:hAnsi="Times New Roman" w:cs="Times New Roman"/>
          <w:sz w:val="28"/>
          <w:szCs w:val="28"/>
        </w:rPr>
        <w:t>охоплю</w:t>
      </w:r>
      <w:r>
        <w:rPr>
          <w:rFonts w:ascii="Times New Roman" w:eastAsia="Times New Roman" w:hAnsi="Times New Roman" w:cs="Times New Roman"/>
          <w:sz w:val="28"/>
          <w:szCs w:val="28"/>
        </w:rPr>
        <w:t>є</w:t>
      </w:r>
      <w:r>
        <w:rPr>
          <w:rFonts w:ascii="Times New Roman" w:eastAsia="Times New Roman" w:hAnsi="Times New Roman" w:cs="Times New Roman"/>
          <w:color w:val="000000"/>
          <w:sz w:val="28"/>
          <w:szCs w:val="28"/>
        </w:rPr>
        <w:t xml:space="preserve"> ряд взаємозалежних компонентів: ціннісно-смисловий (смислові утворення особистості, ціннісні орієнтації, мотиви), емоційно-оцінний (емоції, почуття бажання, мрії надії), когнітивний (самосвідомість, самовизначення, світогляд), поведінковий (воля, цілі та</w:t>
      </w:r>
      <w:r>
        <w:rPr>
          <w:rFonts w:ascii="Times New Roman" w:eastAsia="Times New Roman" w:hAnsi="Times New Roman" w:cs="Times New Roman"/>
          <w:color w:val="000000"/>
          <w:sz w:val="28"/>
          <w:szCs w:val="28"/>
        </w:rPr>
        <w:t xml:space="preserve"> методи їх досягнення, плани, стратегії, форми поведінки, з яких плани послідовно втілюються у реальність). Кожен із цих структурних елементів може переоцінюватися і змінюватися через виникнення психотравмуючих подій у житті особистості.</w:t>
      </w:r>
    </w:p>
    <w:p w:rsidR="00040977" w:rsidRDefault="00541B4A">
      <w:pPr>
        <w:spacing w:after="0" w:line="360" w:lineRule="auto"/>
        <w:ind w:left="20" w:right="40" w:firstLine="83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травм</w:t>
      </w:r>
      <w:r>
        <w:rPr>
          <w:rFonts w:ascii="Times New Roman" w:eastAsia="Times New Roman" w:hAnsi="Times New Roman" w:cs="Times New Roman"/>
          <w:color w:val="000000"/>
          <w:sz w:val="28"/>
          <w:szCs w:val="28"/>
        </w:rPr>
        <w:t>а належить до ненормативних криз, зокрема до екстремальних ситуацій, які викликають сильні емоційні потрясіння, стійкі негативні переживання і зачіпають значні сторони існування особистості. Ступінь занурення в психотравму та її вплив на особистість варіює</w:t>
      </w:r>
      <w:r>
        <w:rPr>
          <w:rFonts w:ascii="Times New Roman" w:eastAsia="Times New Roman" w:hAnsi="Times New Roman" w:cs="Times New Roman"/>
          <w:color w:val="000000"/>
          <w:sz w:val="28"/>
          <w:szCs w:val="28"/>
        </w:rPr>
        <w:t>ться не від масштабу самої травматичної події, а від особистої значущості, актуальності, рівня свідомості, специфіки онтогенезу, адаптивного потенціалу та інших особистісних особливостей. Тобто не сама травма (конкретний вид події, що травмує) призводить д</w:t>
      </w:r>
      <w:r>
        <w:rPr>
          <w:rFonts w:ascii="Times New Roman" w:eastAsia="Times New Roman" w:hAnsi="Times New Roman" w:cs="Times New Roman"/>
          <w:color w:val="000000"/>
          <w:sz w:val="28"/>
          <w:szCs w:val="28"/>
        </w:rPr>
        <w:t xml:space="preserve">о посттравматичного </w:t>
      </w:r>
      <w:r>
        <w:rPr>
          <w:rFonts w:ascii="Times New Roman" w:eastAsia="Times New Roman" w:hAnsi="Times New Roman" w:cs="Times New Roman"/>
          <w:color w:val="000000"/>
          <w:sz w:val="28"/>
          <w:szCs w:val="28"/>
        </w:rPr>
        <w:lastRenderedPageBreak/>
        <w:t>зростання або, навпаки, до дезадаптації особистості, а то як людина сприймає цей досвід, які робить висновки і як перетворює свою перспективу у відповідь на подію. Водночас позитивні зміни, «вигоди» внаслідок психотравми не свідчать про</w:t>
      </w:r>
      <w:r>
        <w:rPr>
          <w:rFonts w:ascii="Times New Roman" w:eastAsia="Times New Roman" w:hAnsi="Times New Roman" w:cs="Times New Roman"/>
          <w:color w:val="000000"/>
          <w:sz w:val="28"/>
          <w:szCs w:val="28"/>
        </w:rPr>
        <w:t xml:space="preserve"> відсутність страждань та переживань у людини, два ці процеси відбуваються одночасно, а не взаємозамінюються.</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sz w:val="28"/>
          <w:szCs w:val="28"/>
        </w:rPr>
        <w:t>Обґрунтування</w:t>
      </w:r>
      <w:r>
        <w:rPr>
          <w:rFonts w:ascii="Times New Roman" w:eastAsia="Times New Roman" w:hAnsi="Times New Roman" w:cs="Times New Roman"/>
          <w:color w:val="000000"/>
          <w:sz w:val="28"/>
          <w:szCs w:val="28"/>
        </w:rPr>
        <w:t xml:space="preserve"> емпіричного дослідження полягало у визначенні його мети – визначення особливостей змін у життєвій перспективі особистості під впл</w:t>
      </w:r>
      <w:r>
        <w:rPr>
          <w:rFonts w:ascii="Times New Roman" w:eastAsia="Times New Roman" w:hAnsi="Times New Roman" w:cs="Times New Roman"/>
          <w:color w:val="000000"/>
          <w:sz w:val="28"/>
          <w:szCs w:val="28"/>
        </w:rPr>
        <w:t>ивом травматичних подій та пошук ефективних шляхів відновлення. Важливим було окреслення завдань дослідження (обґрунтування вибору психодіагностичного інструментарію, виявлення особливостей життєвих установок, цінностей та мети у осіб, які пережили психотр</w:t>
      </w:r>
      <w:r>
        <w:rPr>
          <w:rFonts w:ascii="Times New Roman" w:eastAsia="Times New Roman" w:hAnsi="Times New Roman" w:cs="Times New Roman"/>
          <w:color w:val="000000"/>
          <w:sz w:val="28"/>
          <w:szCs w:val="28"/>
        </w:rPr>
        <w:t>авмуючі події). Складним етапом стало формування вибірки дослідження, до якої увійшло 86 респондентів, вікова періодизація групи становить межі від 29 до 54 років. 42 респонденти становили експериментальну групу та 44 – контрольну групу. Віковий склад, соц</w:t>
      </w:r>
      <w:r>
        <w:rPr>
          <w:rFonts w:ascii="Times New Roman" w:eastAsia="Times New Roman" w:hAnsi="Times New Roman" w:cs="Times New Roman"/>
          <w:color w:val="000000"/>
          <w:sz w:val="28"/>
          <w:szCs w:val="28"/>
        </w:rPr>
        <w:t xml:space="preserve">іальний статус обох вибірок однаковий. </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Найбільш відповідальним етапом </w:t>
      </w:r>
      <w:r>
        <w:rPr>
          <w:rFonts w:ascii="Times New Roman" w:eastAsia="Times New Roman" w:hAnsi="Times New Roman" w:cs="Times New Roman"/>
          <w:sz w:val="28"/>
          <w:szCs w:val="28"/>
        </w:rPr>
        <w:t>вважаємо</w:t>
      </w:r>
      <w:r>
        <w:rPr>
          <w:rFonts w:ascii="Times New Roman" w:eastAsia="Times New Roman" w:hAnsi="Times New Roman" w:cs="Times New Roman"/>
          <w:color w:val="000000"/>
          <w:sz w:val="28"/>
          <w:szCs w:val="28"/>
        </w:rPr>
        <w:t xml:space="preserve"> підбору діагностичного інструментарію дослідження (шкала позитивного та негативного досвіду (Scale of Positive and Negative Experience, SPANE), методика самооцінки емоційних ст</w:t>
      </w:r>
      <w:r>
        <w:rPr>
          <w:rFonts w:ascii="Times New Roman" w:eastAsia="Times New Roman" w:hAnsi="Times New Roman" w:cs="Times New Roman"/>
          <w:color w:val="000000"/>
          <w:sz w:val="28"/>
          <w:szCs w:val="28"/>
        </w:rPr>
        <w:t xml:space="preserve">анів» (автори А. Уессман, Д. Рікс), тест життєстійкості (С. Мадді; адаптація Д. Леонтьєва), опитувальник часової перспективи особистості Ф. Зімбардо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О. Сеник), шкала стресостійкості Коннора-Девідсона-10 (українська </w:t>
      </w:r>
      <w:r>
        <w:rPr>
          <w:rFonts w:ascii="Times New Roman" w:eastAsia="Times New Roman" w:hAnsi="Times New Roman" w:cs="Times New Roman"/>
          <w:sz w:val="28"/>
          <w:szCs w:val="28"/>
        </w:rPr>
        <w:t>адаптація</w:t>
      </w:r>
      <w:r>
        <w:rPr>
          <w:rFonts w:ascii="Times New Roman" w:eastAsia="Times New Roman" w:hAnsi="Times New Roman" w:cs="Times New Roman"/>
          <w:color w:val="000000"/>
          <w:sz w:val="28"/>
          <w:szCs w:val="28"/>
        </w:rPr>
        <w:t xml:space="preserve"> Н. Школін</w:t>
      </w:r>
      <w:r>
        <w:rPr>
          <w:rFonts w:ascii="Times New Roman" w:eastAsia="Times New Roman" w:hAnsi="Times New Roman" w:cs="Times New Roman"/>
          <w:color w:val="000000"/>
          <w:sz w:val="28"/>
          <w:szCs w:val="28"/>
        </w:rPr>
        <w:t>ої зі співавторами), методика дослідження життєвих перспектив (Ю. М. Швалб).</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Дослідження підтвердило наше припущення, що втрата близьких, військові конфлікти, природні катаклізми чи насильство суттєво впливають на психологічний стан людини, а також на ї</w:t>
      </w:r>
      <w:r>
        <w:rPr>
          <w:rFonts w:ascii="Times New Roman" w:eastAsia="Times New Roman" w:hAnsi="Times New Roman" w:cs="Times New Roman"/>
          <w:color w:val="000000"/>
          <w:sz w:val="28"/>
          <w:szCs w:val="28"/>
        </w:rPr>
        <w:t>ї здатність планувати та реалізовувати життєві цілі, що і є життєвою перспективою.</w:t>
      </w:r>
    </w:p>
    <w:p w:rsidR="00040977" w:rsidRDefault="00541B4A">
      <w:pPr>
        <w:spacing w:after="0" w:line="360" w:lineRule="auto"/>
        <w:ind w:right="20" w:firstLine="851"/>
        <w:jc w:val="both"/>
        <w:rPr>
          <w:color w:val="000000"/>
          <w:sz w:val="28"/>
          <w:szCs w:val="28"/>
        </w:rPr>
      </w:pPr>
      <w:r>
        <w:rPr>
          <w:rFonts w:ascii="Times New Roman" w:eastAsia="Times New Roman" w:hAnsi="Times New Roman" w:cs="Times New Roman"/>
          <w:color w:val="000000"/>
          <w:sz w:val="28"/>
          <w:szCs w:val="28"/>
        </w:rPr>
        <w:t xml:space="preserve"> Учасники експериментальної групи продемонстрували нижчий рівень позитивного афекту в порівнянні з контрольною групою, що може </w:t>
      </w:r>
      <w:r>
        <w:rPr>
          <w:rFonts w:ascii="Times New Roman" w:eastAsia="Times New Roman" w:hAnsi="Times New Roman" w:cs="Times New Roman"/>
          <w:color w:val="000000"/>
          <w:sz w:val="28"/>
          <w:szCs w:val="28"/>
        </w:rPr>
        <w:lastRenderedPageBreak/>
        <w:t xml:space="preserve">свідчити про зменшену здатність відчувати </w:t>
      </w:r>
      <w:r>
        <w:rPr>
          <w:rFonts w:ascii="Times New Roman" w:eastAsia="Times New Roman" w:hAnsi="Times New Roman" w:cs="Times New Roman"/>
          <w:color w:val="000000"/>
          <w:sz w:val="28"/>
          <w:szCs w:val="28"/>
        </w:rPr>
        <w:t>позитивні емоції, радість або задоволення після перенесеної травми. Ці респонденти часто переживають хронічну втому або емоційну апатію, а події, які раніше приносили радість, тепер стають байдужими, що знижує загальний рівень позитивних емоцій у їхньому п</w:t>
      </w:r>
      <w:r>
        <w:rPr>
          <w:rFonts w:ascii="Times New Roman" w:eastAsia="Times New Roman" w:hAnsi="Times New Roman" w:cs="Times New Roman"/>
          <w:color w:val="000000"/>
          <w:sz w:val="28"/>
          <w:szCs w:val="28"/>
        </w:rPr>
        <w:t>овсякденному житті.</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Тривожність є одним із головних симптомів у респондентів, які зазнали травматичного досвіду. Вона проявляється у вигляді флешбеків, кошмарів, емоційного відчуження та гіперреактивності. Вони можуть відчувати постійне занепокоєння, страх</w:t>
      </w:r>
      <w:r>
        <w:rPr>
          <w:rFonts w:ascii="Times New Roman" w:eastAsia="Times New Roman" w:hAnsi="Times New Roman" w:cs="Times New Roman"/>
          <w:color w:val="000000"/>
          <w:sz w:val="28"/>
          <w:szCs w:val="28"/>
        </w:rPr>
        <w:t>, підвищену нервозність, що сприяє соціальній ізоляції та погіршенню якості життя.</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Життєстійкість учасників експериментальної групи виявилася нижчою як за окремими показниками, так і за загальним рівнем у порівнянні з контрольною групою. Це пояснюється тим</w:t>
      </w:r>
      <w:r>
        <w:rPr>
          <w:rFonts w:ascii="Times New Roman" w:eastAsia="Times New Roman" w:hAnsi="Times New Roman" w:cs="Times New Roman"/>
          <w:color w:val="000000"/>
          <w:sz w:val="28"/>
          <w:szCs w:val="28"/>
        </w:rPr>
        <w:t>, що психологічна травма, викликана подіями, які загрожують фізичній чи емоційній цілісності, значно впливає на здатність особистості долати труднощі, адаптуватися до змін та підтримувати психологічне благополуччя. У часовій перспективі респонденти експери</w:t>
      </w:r>
      <w:r>
        <w:rPr>
          <w:rFonts w:ascii="Times New Roman" w:eastAsia="Times New Roman" w:hAnsi="Times New Roman" w:cs="Times New Roman"/>
          <w:color w:val="000000"/>
          <w:sz w:val="28"/>
          <w:szCs w:val="28"/>
        </w:rPr>
        <w:t>ментальної групи більше орієнтовані на негативне минуле, теперішнє сприймають фаталістично, а позитивне минуле займає третє місце.</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Щодо психологічних ресурсів, учасники експериментальної групи демонструють середній рівень лише за показником «Під тиском зос</w:t>
      </w:r>
      <w:r>
        <w:rPr>
          <w:rFonts w:ascii="Times New Roman" w:eastAsia="Times New Roman" w:hAnsi="Times New Roman" w:cs="Times New Roman"/>
          <w:color w:val="000000"/>
          <w:sz w:val="28"/>
          <w:szCs w:val="28"/>
        </w:rPr>
        <w:t>ереджуюсь і думаю ясно». Інші аспекти, такі як впевненість у подоланні стресу, швидке відновлення після труднощів та вміння справлятися з негативними емоціями, мають рівень нижчий за середній. У контрольній групі всі показники знаходяться на середньому рів</w:t>
      </w:r>
      <w:r>
        <w:rPr>
          <w:rFonts w:ascii="Times New Roman" w:eastAsia="Times New Roman" w:hAnsi="Times New Roman" w:cs="Times New Roman"/>
          <w:color w:val="000000"/>
          <w:sz w:val="28"/>
          <w:szCs w:val="28"/>
        </w:rPr>
        <w:t>ні або вище.</w:t>
      </w:r>
    </w:p>
    <w:p w:rsidR="00040977" w:rsidRDefault="00541B4A">
      <w:pPr>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життєвих пріоритетів також показав значні відмінності. У респондентів із травматичним досвідом на першому місці матеріальна сфера, на другому – особистісна самореалізація, а третє місце займає робота та кар’єра. У тих, хто не пережив тр</w:t>
      </w:r>
      <w:r>
        <w:rPr>
          <w:rFonts w:ascii="Times New Roman" w:eastAsia="Times New Roman" w:hAnsi="Times New Roman" w:cs="Times New Roman"/>
          <w:color w:val="000000"/>
          <w:sz w:val="28"/>
          <w:szCs w:val="28"/>
        </w:rPr>
        <w:t xml:space="preserve">авматичних подій, пріоритети розподілені </w:t>
      </w:r>
      <w:r>
        <w:rPr>
          <w:rFonts w:ascii="Times New Roman" w:eastAsia="Times New Roman" w:hAnsi="Times New Roman" w:cs="Times New Roman"/>
          <w:color w:val="000000"/>
          <w:sz w:val="28"/>
          <w:szCs w:val="28"/>
        </w:rPr>
        <w:lastRenderedPageBreak/>
        <w:t>інакше: на першому місці робота та кар’єра, на другому – здоров’я, а на третьому – сімейна сфера.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Розробка арттерапевтичного практикуму щодо роботи з психотравмою полягав у пошуку оптимальних методів арттерапії, </w:t>
      </w:r>
      <w:r>
        <w:rPr>
          <w:rFonts w:ascii="Times New Roman" w:eastAsia="Times New Roman" w:hAnsi="Times New Roman" w:cs="Times New Roman"/>
          <w:color w:val="000000"/>
          <w:sz w:val="28"/>
          <w:szCs w:val="28"/>
        </w:rPr>
        <w:t>які доцільно використовувати з різними категоріями клієнтів. Такими методами стали – методика «Зірка почуттів» Удо Баєра, методика «Малюнки» Ю. Латуненко, методика «Я ліплю із пластиліну...» Л. Лебедєвої, методика «Композиція з минулого» О. Плетки, техніка</w:t>
      </w:r>
      <w:r>
        <w:rPr>
          <w:rFonts w:ascii="Times New Roman" w:eastAsia="Times New Roman" w:hAnsi="Times New Roman" w:cs="Times New Roman"/>
          <w:color w:val="000000"/>
          <w:sz w:val="28"/>
          <w:szCs w:val="28"/>
        </w:rPr>
        <w:t xml:space="preserve"> «Безпечне місце» Н Роджерс (модифікація О. Плетки), методика «Подорож переселення» М. Сидоркіної, методика «Будиночок» С. Ройз, методика «Акварелі із вовни» Л. Галициної (адаптація авторської методики С. Марченко), техніка «Чарівне Дерево бажань».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w:t>
      </w:r>
      <w:r>
        <w:rPr>
          <w:rFonts w:ascii="Times New Roman" w:eastAsia="Times New Roman" w:hAnsi="Times New Roman" w:cs="Times New Roman"/>
          <w:color w:val="000000"/>
          <w:sz w:val="28"/>
          <w:szCs w:val="28"/>
        </w:rPr>
        <w:t xml:space="preserve">оновані методи арттерапії стануть містком, проходження якого дозволить людині впоратися з травмуючою ситуацією, витягуючи з неї нові можливості та ресурси, а також розширити репертуар стратегій і способів поведінки за несподіваних травмуючих подій.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Реконс</w:t>
      </w:r>
      <w:r>
        <w:rPr>
          <w:rFonts w:ascii="Times New Roman" w:eastAsia="Times New Roman" w:hAnsi="Times New Roman" w:cs="Times New Roman"/>
          <w:color w:val="000000"/>
          <w:sz w:val="28"/>
          <w:szCs w:val="28"/>
        </w:rPr>
        <w:t xml:space="preserve">труйована життєва перспектива, після проживання та успішного прожиття горя від психотравми, задає новий сенс і напрямок життя, для деяких людей життя стає більш інтенсивним, </w:t>
      </w:r>
      <w:r>
        <w:rPr>
          <w:rFonts w:ascii="Times New Roman" w:eastAsia="Times New Roman" w:hAnsi="Times New Roman" w:cs="Times New Roman"/>
          <w:sz w:val="28"/>
          <w:szCs w:val="28"/>
        </w:rPr>
        <w:t>охоплює</w:t>
      </w:r>
      <w:r>
        <w:rPr>
          <w:rFonts w:ascii="Times New Roman" w:eastAsia="Times New Roman" w:hAnsi="Times New Roman" w:cs="Times New Roman"/>
          <w:color w:val="000000"/>
          <w:sz w:val="28"/>
          <w:szCs w:val="28"/>
        </w:rPr>
        <w:t xml:space="preserve"> елементи прощення, смирення, прийняття. Хтось відкриває в собі нові грані </w:t>
      </w:r>
      <w:r>
        <w:rPr>
          <w:rFonts w:ascii="Times New Roman" w:eastAsia="Times New Roman" w:hAnsi="Times New Roman" w:cs="Times New Roman"/>
          <w:color w:val="000000"/>
          <w:sz w:val="28"/>
          <w:szCs w:val="28"/>
        </w:rPr>
        <w:t>особистості, про які раніше не підозрював, виявляє нові здібності, часто творчі, які інакше були б недоступні, починає насолоджуватися життям, життя для таких людей набуває нових фарб. Таким чином, успішно прожите горе після психотравми допомагає сконструю</w:t>
      </w:r>
      <w:r>
        <w:rPr>
          <w:rFonts w:ascii="Times New Roman" w:eastAsia="Times New Roman" w:hAnsi="Times New Roman" w:cs="Times New Roman"/>
          <w:color w:val="000000"/>
          <w:sz w:val="28"/>
          <w:szCs w:val="28"/>
        </w:rPr>
        <w:t>вати життєву перспективу особистості так, що вона знаходить себе, стає більшою, глибшою та яскравішою.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поставленні у кваліфікаційній роботі були виконані, мета досягнута, а висунута гіпотеза знайшла своє підтвердження.</w:t>
      </w: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541B4A">
      <w:pPr>
        <w:tabs>
          <w:tab w:val="left" w:pos="1018"/>
        </w:tabs>
        <w:spacing w:after="0" w:line="360" w:lineRule="auto"/>
        <w:ind w:right="20"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СПИСОК ВИКОРИСТАНИХ </w:t>
      </w:r>
      <w:r>
        <w:rPr>
          <w:rFonts w:ascii="Times New Roman" w:eastAsia="Times New Roman" w:hAnsi="Times New Roman" w:cs="Times New Roman"/>
          <w:b/>
          <w:sz w:val="28"/>
          <w:szCs w:val="28"/>
        </w:rPr>
        <w:t>ДЖЕРЕЛ</w:t>
      </w:r>
    </w:p>
    <w:p w:rsidR="00040977" w:rsidRDefault="00040977">
      <w:pPr>
        <w:tabs>
          <w:tab w:val="left" w:pos="1018"/>
        </w:tabs>
        <w:spacing w:after="0" w:line="360" w:lineRule="auto"/>
        <w:ind w:right="20" w:firstLine="851"/>
        <w:jc w:val="both"/>
        <w:rPr>
          <w:rFonts w:ascii="Times New Roman" w:eastAsia="Times New Roman" w:hAnsi="Times New Roman" w:cs="Times New Roman"/>
          <w:sz w:val="28"/>
          <w:szCs w:val="28"/>
        </w:rPr>
      </w:pP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Абаніна Г., Корецький В. Психологічні особливості життєвої перспективи комбатантів. Вчені записки Університету «КРОК». № 2(66). 2022. С.157–164.</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Адсит К. Бойові травми: Посібник з одужання. Христоцентричне рішення бойової травми. Чернігів: In Lumin</w:t>
      </w:r>
      <w:r>
        <w:rPr>
          <w:rFonts w:ascii="Times New Roman" w:eastAsia="Times New Roman" w:hAnsi="Times New Roman" w:cs="Times New Roman"/>
          <w:color w:val="000000"/>
          <w:sz w:val="28"/>
          <w:szCs w:val="28"/>
        </w:rPr>
        <w:t>e Media, 2015. 168 c.</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Балл Г.О. Раціогуманістична орієнтація в методології людинознавства. К.: Видаництво ПП «СКД». 2017. 213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Бикова С., Вертель А., Широкорадюк Л. Формування психології особистості у кризових ситуаціях. Наукові перспективи. Вип. №11 (29</w:t>
      </w:r>
      <w:r>
        <w:rPr>
          <w:rFonts w:ascii="Times New Roman" w:eastAsia="Times New Roman" w:hAnsi="Times New Roman" w:cs="Times New Roman"/>
          <w:color w:val="000000"/>
          <w:sz w:val="28"/>
          <w:szCs w:val="28"/>
        </w:rPr>
        <w:t>). 2022. С. 382-392.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Білодід В. М. Особливості освітньої соціалізації студента: профілі майбутньої життєвої перспективи. Наукові записки Ніжинського державного університету ім. Миколи Гоголя. Психолого-педагогічні науки. 2015. № 2. С. 14-19.</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Бондарева К. </w:t>
      </w:r>
      <w:r>
        <w:rPr>
          <w:rFonts w:ascii="Times New Roman" w:eastAsia="Times New Roman" w:hAnsi="Times New Roman" w:cs="Times New Roman"/>
          <w:color w:val="000000"/>
          <w:sz w:val="28"/>
          <w:szCs w:val="28"/>
        </w:rPr>
        <w:t>Теоретичні аспекти дослідження життєвих перспектив сучасної молоді. Збірник тез наукових доповідей студентів. Том 2. Філологічні науки. 2020. С.152-156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Бріер Д. Основи травмофокусованої терапії. К.: Скот. Львів: Свічадо, 2015. 448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Бріер Д., Скотт К. Осн</w:t>
      </w:r>
      <w:r>
        <w:rPr>
          <w:rFonts w:ascii="Times New Roman" w:eastAsia="Times New Roman" w:hAnsi="Times New Roman" w:cs="Times New Roman"/>
          <w:color w:val="000000"/>
          <w:sz w:val="28"/>
          <w:szCs w:val="28"/>
          <w:highlight w:val="white"/>
        </w:rPr>
        <w:t>ови травмофокусованої психотерапії. Л. : Свічадо, 2015. 448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Вознесенская О. Л. Арттерапія у подоланні психічної травми: практ. посіб. / О. Л. Вознесенська, М. Ю. Сидоркіна. К.: Золоті ворота, 2015. 148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Володарська Н. Д. Можливості впливу життєвих </w:t>
      </w:r>
      <w:r>
        <w:rPr>
          <w:rFonts w:ascii="Times New Roman" w:eastAsia="Times New Roman" w:hAnsi="Times New Roman" w:cs="Times New Roman"/>
          <w:color w:val="000000"/>
          <w:sz w:val="28"/>
          <w:szCs w:val="28"/>
        </w:rPr>
        <w:t>перспектив на активізацію самодетермінації розвитку особистості у кризових ситуаціях. Науковий вісник Херсонського державного університету. Серія «Психологічні науки»Вип. №4. 2018. С. 80-87.</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Володарська Н.Д. Технології активізації процесу самодетермінації </w:t>
      </w:r>
      <w:r>
        <w:rPr>
          <w:rFonts w:ascii="Times New Roman" w:eastAsia="Times New Roman" w:hAnsi="Times New Roman" w:cs="Times New Roman"/>
          <w:color w:val="000000"/>
          <w:sz w:val="28"/>
          <w:szCs w:val="28"/>
        </w:rPr>
        <w:t>розвитку особистості: діалогово-феноменологічний підхід. Актуальні проблеми психології: збірник наукових праць Інституту психології імені Г.С. Костюка НАПН України. Том VI: Психологія обдарованості. Випуск 13. Київ-Житомир: Видавництво ЖДУ ім. І. Франка, 2</w:t>
      </w:r>
      <w:r>
        <w:rPr>
          <w:rFonts w:ascii="Times New Roman" w:eastAsia="Times New Roman" w:hAnsi="Times New Roman" w:cs="Times New Roman"/>
          <w:color w:val="000000"/>
          <w:sz w:val="28"/>
          <w:szCs w:val="28"/>
        </w:rPr>
        <w:t>017. С.32-38.</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Гаврилець І. Г. Психофізіологія людини в екстремальних ситуаціях:навчальний посібник. Київ:ЗАТ «Віпол», 2006. 188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Галіцина Л. Арттерапія вовною – терапія живим теплом. Акварель із вовни: Мандала «Мій всесвіт». Простір арттерапії: [зб. </w:t>
      </w:r>
      <w:r>
        <w:rPr>
          <w:rFonts w:ascii="Times New Roman" w:eastAsia="Times New Roman" w:hAnsi="Times New Roman" w:cs="Times New Roman"/>
          <w:color w:val="000000"/>
          <w:sz w:val="28"/>
          <w:szCs w:val="28"/>
        </w:rPr>
        <w:t>наук. праць] / УМО, ВГО «Арттерапевтична асоціація»; [редкол.: Лушин П.В., Чуприков А.П. та ін.]. К.: Золоті ворота, 2016. Вип. 1(19). С. 60–69.</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Гаркуша І. В. Життєва перспектива особистості: психологічний аспект / І. В. Гаркуша, В. І. Кайко. Науковий вісн</w:t>
      </w:r>
      <w:r>
        <w:rPr>
          <w:rFonts w:ascii="Times New Roman" w:eastAsia="Times New Roman" w:hAnsi="Times New Roman" w:cs="Times New Roman"/>
          <w:color w:val="000000"/>
          <w:sz w:val="28"/>
          <w:szCs w:val="28"/>
        </w:rPr>
        <w:t>ик Херсонського державного університету. Серія : Психологічні науки. 2017. Вип. 5(1). С. 33-39.</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Герман Д. Психологічна травма та шлях до видужання. Наслідки насилля – від знущань в сім’ї до політичного терору. Львів: Видво Старого Лева, 2015. 416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Голова</w:t>
      </w:r>
      <w:r>
        <w:rPr>
          <w:rFonts w:ascii="Times New Roman" w:eastAsia="Times New Roman" w:hAnsi="Times New Roman" w:cs="Times New Roman"/>
          <w:color w:val="000000"/>
          <w:sz w:val="28"/>
          <w:szCs w:val="28"/>
        </w:rPr>
        <w:t>ха Е.И. Жизненные перспективы и профессиональное самоопределение молодёжи. К. : Наукова думка, 1988. 144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Головаха Е. И. Психологическое время личности / Е. И. Головаха, А. А. Кроник. Киев, 1984. 209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Горностай П. П. Колективна травма та групова іденти</w:t>
      </w:r>
      <w:r>
        <w:rPr>
          <w:rFonts w:ascii="Times New Roman" w:eastAsia="Times New Roman" w:hAnsi="Times New Roman" w:cs="Times New Roman"/>
          <w:color w:val="000000"/>
          <w:sz w:val="28"/>
          <w:szCs w:val="28"/>
        </w:rPr>
        <w:t>чність. Проблема цілісності суспільства, групи та особистості. Київ, 2012. С.85-95</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Гошовський Я. Ревіталізація депривованої особистості: концептуальні засади. Ревіталізація психогенези депривованої особистості: монографія / за заг. ред. Я. Гошовського. Луц</w:t>
      </w:r>
      <w:r>
        <w:rPr>
          <w:rFonts w:ascii="Times New Roman" w:eastAsia="Times New Roman" w:hAnsi="Times New Roman" w:cs="Times New Roman"/>
          <w:color w:val="000000"/>
          <w:sz w:val="28"/>
          <w:szCs w:val="28"/>
        </w:rPr>
        <w:t>ьк: Східноєвропейський національний університет імені Лесі Українки, 2015. С.10–41.</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Гуляс І.А. Життєва перспектива особистості як предмет теоретико–методологічного аналізу. Актуальні проблеми психології : Збірник наукових праць Інституту психології імені Г</w:t>
      </w:r>
      <w:r>
        <w:rPr>
          <w:rFonts w:ascii="Times New Roman" w:eastAsia="Times New Roman" w:hAnsi="Times New Roman" w:cs="Times New Roman"/>
          <w:color w:val="000000"/>
          <w:sz w:val="28"/>
          <w:szCs w:val="28"/>
        </w:rPr>
        <w:t>.С. Костюка НАПН України. 2011. Випуск 12. С. 315–324.</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Данько Д. В., Дідиченко Р. С., Хлєбік С. Р. Особливості формування життєвої перспективи у підлітковому віці. The 3rd International scientific 29 and practical conference «European scientific discussion</w:t>
      </w:r>
      <w:r>
        <w:rPr>
          <w:rFonts w:ascii="Times New Roman" w:eastAsia="Times New Roman" w:hAnsi="Times New Roman" w:cs="Times New Roman"/>
          <w:color w:val="000000"/>
          <w:sz w:val="28"/>
          <w:szCs w:val="28"/>
        </w:rPr>
        <w:t>s» (February 1-3, 2021). Potere della ragione Editore, Rome, Italy. 2021. С. 34-37.</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Життєві кризи особистості : [науково-методичний посібник] : у 2 ч. К. : ІЗМН, 1998. 263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Заграй Л.Д. Концептуалізація «Я» і психологічна травма. Вісник Чернігівського нац</w:t>
      </w:r>
      <w:r>
        <w:rPr>
          <w:rFonts w:ascii="Times New Roman" w:eastAsia="Times New Roman" w:hAnsi="Times New Roman" w:cs="Times New Roman"/>
          <w:color w:val="000000"/>
          <w:sz w:val="28"/>
          <w:szCs w:val="28"/>
        </w:rPr>
        <w:t>іонального педагогічного університету. Серія: Психологічні науки. 2015. Вип. 128. С. 108–111.</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Зливков В. Л., Лукомська С. О., Федан О. В. Психодіагностика особистості у кризових життєвих. Київ: Педагогічна думка, 2016. 219 с.</w:t>
      </w:r>
    </w:p>
    <w:p w:rsidR="00040977" w:rsidRDefault="00541B4A">
      <w:pPr>
        <w:numPr>
          <w:ilvl w:val="0"/>
          <w:numId w:val="4"/>
        </w:numPr>
        <w:shd w:val="clear" w:color="auto" w:fill="FFFFFF"/>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Карманное руководство к МКБ-10</w:t>
      </w:r>
      <w:r>
        <w:rPr>
          <w:rFonts w:ascii="Times New Roman" w:eastAsia="Times New Roman" w:hAnsi="Times New Roman" w:cs="Times New Roman"/>
          <w:color w:val="000000"/>
          <w:sz w:val="28"/>
          <w:szCs w:val="28"/>
        </w:rPr>
        <w:t>: Классификация психических и поведенческих расстройств (с глоссарием и исследовательскими диагностическими критеріями) / сост. Дж. Е. Купер; под ред. Дж. Е. Купера. Київ : Сфера, 2000. 464 с.</w:t>
      </w:r>
    </w:p>
    <w:p w:rsidR="00040977" w:rsidRDefault="00541B4A">
      <w:pPr>
        <w:numPr>
          <w:ilvl w:val="0"/>
          <w:numId w:val="4"/>
        </w:numPr>
        <w:shd w:val="clear" w:color="auto" w:fill="FFFFFF"/>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Католик Г., Корнієнко І. Техногенні катастрофи: психологічна до</w:t>
      </w:r>
      <w:r>
        <w:rPr>
          <w:rFonts w:ascii="Times New Roman" w:eastAsia="Times New Roman" w:hAnsi="Times New Roman" w:cs="Times New Roman"/>
          <w:color w:val="000000"/>
          <w:sz w:val="28"/>
          <w:szCs w:val="28"/>
        </w:rPr>
        <w:t>помога очевидцям та постраждалим. Львів: Червона Калина, 2003. 124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Киреева З. А. Развитие сознания, детерменнированное временем. Одесса, 2010. 380 с. </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Климчук В.О. Психологія посттравматичного зростання: монографія; Національна академія педагогічних наук</w:t>
      </w:r>
      <w:r>
        <w:rPr>
          <w:rFonts w:ascii="Times New Roman" w:eastAsia="Times New Roman" w:hAnsi="Times New Roman" w:cs="Times New Roman"/>
          <w:color w:val="000000"/>
          <w:sz w:val="28"/>
          <w:szCs w:val="28"/>
        </w:rPr>
        <w:t xml:space="preserve"> України, Інститут соціальної та політичної психології. Кропивницький : Імекс-ЛТД, 2020. 125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Кокун О.М., Пішко І.О., Лозінська Н.С., Копаниця О.В., Малхазов О.Р. Збірник методик для діагностики психологічної готовності військовослужбовців військової слу</w:t>
      </w:r>
      <w:r>
        <w:rPr>
          <w:rFonts w:ascii="Times New Roman" w:eastAsia="Times New Roman" w:hAnsi="Times New Roman" w:cs="Times New Roman"/>
          <w:color w:val="000000"/>
          <w:sz w:val="28"/>
          <w:szCs w:val="28"/>
        </w:rPr>
        <w:t>жби за контрактом до діяльності у складі миротворчих підрозділів: Методичний посібник. К.: НДЦ ГП ЗСУ, 2011. 281 с.</w:t>
      </w:r>
    </w:p>
    <w:p w:rsidR="00040977" w:rsidRDefault="00541B4A">
      <w:pPr>
        <w:numPr>
          <w:ilvl w:val="0"/>
          <w:numId w:val="4"/>
        </w:numPr>
        <w:tabs>
          <w:tab w:val="left" w:pos="1018"/>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Корвяков В. М. Психотравмтологія. Монографія. К: Наука, 2005. 290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Кочарян А. С. Психология переживаний : учебное пособие / А. С. Кочарян, </w:t>
      </w:r>
      <w:r>
        <w:rPr>
          <w:rFonts w:ascii="Times New Roman" w:eastAsia="Times New Roman" w:hAnsi="Times New Roman" w:cs="Times New Roman"/>
          <w:color w:val="000000"/>
          <w:sz w:val="28"/>
          <w:szCs w:val="28"/>
        </w:rPr>
        <w:t>А. М. Лисеная. Х.: ХНУ им. В. Н. Каразина, 2011. 222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Купчігіна І. М., Недбаєва К. М. Теоретичні підходи до вивчення структури тимчасової перспективи у психолого-педагогічних дослідженнях. Молодий учений. 2017. № 48. С. 156-158.</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Купчігіна І. М., Недбаєва</w:t>
      </w:r>
      <w:r>
        <w:rPr>
          <w:rFonts w:ascii="Times New Roman" w:eastAsia="Times New Roman" w:hAnsi="Times New Roman" w:cs="Times New Roman"/>
          <w:color w:val="000000"/>
          <w:sz w:val="28"/>
          <w:szCs w:val="28"/>
        </w:rPr>
        <w:t xml:space="preserve"> К. М. Теоретичні підходи до вивчення структури тимчасової перспективи у психолого-педагогічних дослідженнях. Молодий учений. 2017. №48. С. 156-158.</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Кухта М. П. Життєві перспективи: поняття, структура, функції та види. Соціальні технології: актуальні пробл</w:t>
      </w:r>
      <w:r>
        <w:rPr>
          <w:rFonts w:ascii="Times New Roman" w:eastAsia="Times New Roman" w:hAnsi="Times New Roman" w:cs="Times New Roman"/>
          <w:color w:val="000000"/>
          <w:sz w:val="28"/>
          <w:szCs w:val="28"/>
        </w:rPr>
        <w:t>еми теорії та практики. 2016. Вип. 69-70. С. 57-66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Латуненко Ю. Е. «Мазня» і «місиво» як засіб роботи з психо  логічною травмою, або «Не можна, соромно, що люди подумають». Простір арттерапії: міф, метафора, символ: матеріали V Міжнар. наук.практ. конф. з </w:t>
      </w:r>
      <w:r>
        <w:rPr>
          <w:rFonts w:ascii="Times New Roman" w:eastAsia="Times New Roman" w:hAnsi="Times New Roman" w:cs="Times New Roman"/>
          <w:color w:val="000000"/>
          <w:sz w:val="28"/>
          <w:szCs w:val="28"/>
        </w:rPr>
        <w:t>міжнар. участю (м. Київ, Інт соц. та політ. психології АПН України – ЦІППО АПН України, 28 лютого-1 березня 2008 р.) / за наук. ред. А. П. Чуприкова, Л. А. Найдьонової, О. А. БреусенкаКузнецова, О. Л. Вознесенської. К.: Міленіум, 2008. С. 73–76.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Левенець А</w:t>
      </w:r>
      <w:r>
        <w:rPr>
          <w:rFonts w:ascii="Times New Roman" w:eastAsia="Times New Roman" w:hAnsi="Times New Roman" w:cs="Times New Roman"/>
          <w:color w:val="000000"/>
          <w:sz w:val="28"/>
          <w:szCs w:val="28"/>
        </w:rPr>
        <w:t>.Є. Психологічні особливості становлення життєвої перспективи в юнацькому віці. : автореф. дис. на здобуття наук. ступеня канд. психол. наук : спец. 19.00.07 «Вікова та педагогічна психологія». К., 2006. 23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Литвиненко О.Д. Теоретичні предиктори створенн</w:t>
      </w:r>
      <w:r>
        <w:rPr>
          <w:rFonts w:ascii="Times New Roman" w:eastAsia="Times New Roman" w:hAnsi="Times New Roman" w:cs="Times New Roman"/>
          <w:color w:val="000000"/>
          <w:sz w:val="28"/>
          <w:szCs w:val="28"/>
        </w:rPr>
        <w:t>я моделі адаптаційного потенціалу особистості. Науковий вісник Херсонського державного університету. Серія : Психологічні науки. Херсон : Гельветика, 2017. Т.1, Вип. 5. 83-88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Лупко С. Стратегії подолання психічної травми. Соціальна психологія. 2004. № 5</w:t>
      </w:r>
      <w:r>
        <w:rPr>
          <w:rFonts w:ascii="Times New Roman" w:eastAsia="Times New Roman" w:hAnsi="Times New Roman" w:cs="Times New Roman"/>
          <w:color w:val="000000"/>
          <w:sz w:val="28"/>
          <w:szCs w:val="28"/>
        </w:rPr>
        <w:t xml:space="preserve"> (7). С. 25–35.</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Луппо С. Е. Психологія травмуючих ситуацій: Практикум. Київ: НАУ, 2010. 48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Мазурик В.М., Кіреєва З.О. Особливості проектування життєвого шляху жінками. Теоретичні і прикладні проблеми психології № 1(42), 2017. С.100-108.</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Максименко С.Д. </w:t>
      </w:r>
      <w:r>
        <w:rPr>
          <w:rFonts w:ascii="Times New Roman" w:eastAsia="Times New Roman" w:hAnsi="Times New Roman" w:cs="Times New Roman"/>
          <w:color w:val="000000"/>
          <w:sz w:val="28"/>
          <w:szCs w:val="28"/>
        </w:rPr>
        <w:t xml:space="preserve">Поняття особистості психології. Психологія і особистість. 2016. №1. С.11-17. </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Мартинюк І. Специфіка побудови життєвих стратегій та перспектив представниками різних вікових груп / І. Мартинюк, М. Кухта. Соціологія, політологія. 2014. № 1. С. 34–40</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Мартынюк </w:t>
      </w:r>
      <w:r>
        <w:rPr>
          <w:rFonts w:ascii="Times New Roman" w:eastAsia="Times New Roman" w:hAnsi="Times New Roman" w:cs="Times New Roman"/>
          <w:color w:val="000000"/>
          <w:sz w:val="28"/>
          <w:szCs w:val="28"/>
        </w:rPr>
        <w:t>И.О. Жизненные цели личности: понятие, структура, механизмы формирования; отв. ред. Р.А. Ануфриева ; АН УССР. Ин-т философии. К. : Наук. думка, 1990. 124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Марченко C. Терапия живым теплом: метод. пособие по фелттерапии, или терапии шерстью. К., 2014. 100</w:t>
      </w:r>
      <w:r>
        <w:rPr>
          <w:rFonts w:ascii="Times New Roman" w:eastAsia="Times New Roman" w:hAnsi="Times New Roman" w:cs="Times New Roman"/>
          <w:color w:val="000000"/>
          <w:sz w:val="28"/>
          <w:szCs w:val="28"/>
        </w:rPr>
        <w:t xml:space="preserve">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Мироненко Г. В. Проживання нового наративу як спосіб психологічної реабілітації у посттравматичній ситуації. Київський науковопедагогічний вісник. № 6 (06). К., 2015. С. 71–76.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Мудрак М.А. Особливості психологічного підходу до вивчення системи цінносте</w:t>
      </w:r>
      <w:r>
        <w:rPr>
          <w:rFonts w:ascii="Times New Roman" w:eastAsia="Times New Roman" w:hAnsi="Times New Roman" w:cs="Times New Roman"/>
          <w:color w:val="000000"/>
          <w:sz w:val="28"/>
          <w:szCs w:val="28"/>
        </w:rPr>
        <w:t>й особистості. Наукова педагогічна думка: Науковометодичний журнал №1 (77). Рівне. 2014. С. 195-199.</w:t>
      </w:r>
    </w:p>
    <w:p w:rsidR="00040977" w:rsidRDefault="00541B4A">
      <w:pPr>
        <w:numPr>
          <w:ilvl w:val="0"/>
          <w:numId w:val="4"/>
        </w:numPr>
        <w:shd w:val="clear" w:color="auto" w:fill="FFFFFF"/>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Музиченко І. В. Шляхи подолання дитячої психотравми в діяльності працівників психологічної служби : [метод. рек.] / Музиченко І. В., Ткачук І. І. Київ : УН</w:t>
      </w:r>
      <w:r>
        <w:rPr>
          <w:rFonts w:ascii="Times New Roman" w:eastAsia="Times New Roman" w:hAnsi="Times New Roman" w:cs="Times New Roman"/>
          <w:color w:val="000000"/>
          <w:sz w:val="28"/>
          <w:szCs w:val="28"/>
        </w:rPr>
        <w:t>МЦ практичної психології і соціальної роботи, 2017. 88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Муханова І.Ф. Визначення поняття життєвої перспективи у сучасній молоді. Тези доповідей Всеукраїнської наукової конференції «Актуальні проблеми психології малих груп». К., 2011. С. 57-61.</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Мюллер М. </w:t>
      </w:r>
      <w:r>
        <w:rPr>
          <w:rFonts w:ascii="Times New Roman" w:eastAsia="Times New Roman" w:hAnsi="Times New Roman" w:cs="Times New Roman"/>
          <w:color w:val="000000"/>
          <w:sz w:val="28"/>
          <w:szCs w:val="28"/>
        </w:rPr>
        <w:t>Якщо Ви пережили психотравмуючу подію; [пер. з англ. Д. Бусько]. Львів: Свічадо, 2015. 120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Ненчук О. Життєва перспектива особистості: аналіз   соціологічних   парадигм. Психологія  і суспільство.2011. No 1. С. 96-103.</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Оверченко А.І. Психологія </w:t>
      </w:r>
      <w:r>
        <w:rPr>
          <w:rFonts w:ascii="Times New Roman" w:eastAsia="Times New Roman" w:hAnsi="Times New Roman" w:cs="Times New Roman"/>
          <w:color w:val="000000"/>
          <w:sz w:val="28"/>
          <w:szCs w:val="28"/>
        </w:rPr>
        <w:t>травмуючих ситуацій: навч. посіб. К.: Нац. акад.. внутр. справ, 2014. 160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Односталко О. С., Кіреєва З. О. Відображення проживання важкої життєвої ситуації за допомогою наративу. Інститут психології ім. Г.С. Костюка АПН України. Актуальні проблеми </w:t>
      </w:r>
      <w:r>
        <w:rPr>
          <w:rFonts w:ascii="Times New Roman" w:eastAsia="Times New Roman" w:hAnsi="Times New Roman" w:cs="Times New Roman"/>
          <w:color w:val="000000"/>
          <w:sz w:val="28"/>
          <w:szCs w:val="28"/>
        </w:rPr>
        <w:t>психології. Том X. Психологія навчання. Генетична психологія. Медична психологія. Випуск 32. Київ. 2018. С.147-159.</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Основи реабілітаційної психології: подолання наслідків кризи : навч. посібник. Том 2. К., 2018. 240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Основи реабілітаційної психології: по</w:t>
      </w:r>
      <w:r>
        <w:rPr>
          <w:rFonts w:ascii="Times New Roman" w:eastAsia="Times New Roman" w:hAnsi="Times New Roman" w:cs="Times New Roman"/>
          <w:color w:val="000000"/>
          <w:sz w:val="28"/>
          <w:szCs w:val="28"/>
        </w:rPr>
        <w:t>долання наслідків кризи: навчальний посібник. Том 3. Київ, 2018. 236 с.</w:t>
      </w:r>
    </w:p>
    <w:p w:rsidR="00040977" w:rsidRDefault="00541B4A">
      <w:pPr>
        <w:numPr>
          <w:ilvl w:val="0"/>
          <w:numId w:val="4"/>
        </w:numPr>
        <w:shd w:val="clear" w:color="auto" w:fill="FFFFFF"/>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Основи роботи з травмою. Робота з травмою та втратою. Основи супервізії: матеріали учасників тренінгів. Київ. 26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ПавленкоО.В.  Життєві  перспективи особистості,  що  знаходиться  в </w:t>
      </w:r>
      <w:r>
        <w:rPr>
          <w:rFonts w:ascii="Times New Roman" w:eastAsia="Times New Roman" w:hAnsi="Times New Roman" w:cs="Times New Roman"/>
          <w:color w:val="000000"/>
          <w:sz w:val="28"/>
          <w:szCs w:val="28"/>
          <w:highlight w:val="white"/>
        </w:rPr>
        <w:t xml:space="preserve"> умовах  АТО.Психологічний часопис. 2019.No2. Вип. 22. С. 184–196.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Паливода Л.І. Проблема визначення понять «психологічна травма» у психологічних проєкціях. Вчені записки ТНУ імені В.І. Вернадського. Серія: Психологія. 2021. Том 32 (71) № 6. С 68-72.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Панок</w:t>
      </w:r>
      <w:r>
        <w:rPr>
          <w:rFonts w:ascii="Times New Roman" w:eastAsia="Times New Roman" w:hAnsi="Times New Roman" w:cs="Times New Roman"/>
          <w:color w:val="000000"/>
          <w:sz w:val="28"/>
          <w:szCs w:val="28"/>
          <w:highlight w:val="white"/>
        </w:rPr>
        <w:t xml:space="preserve"> В.Г., Рудь Г.В. Психологія життєвого шляху особистості. К.: Ніка-Центр, 2006. 280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Підручна І. Б. Психологічний аналіз категорії життєвої перспективи особистості. Психологічні перспективи. Вип. 18. 2011. С. 204–212.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Плетка О., Чаплинская Ю. П. Интенсивн</w:t>
      </w:r>
      <w:r>
        <w:rPr>
          <w:rFonts w:ascii="Times New Roman" w:eastAsia="Times New Roman" w:hAnsi="Times New Roman" w:cs="Times New Roman"/>
          <w:color w:val="000000"/>
          <w:sz w:val="28"/>
          <w:szCs w:val="28"/>
        </w:rPr>
        <w:t>ая работа с травмой: психотерапевтические методы: пособие. К. : Талком, 2017. 232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Посацький О. Психологнічні особливонсті образу власного майбутньного в юності. Дрогобич, 2010. 151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Профілактика посттравматичних стресових розладів: психологічні аспект</w:t>
      </w:r>
      <w:r>
        <w:rPr>
          <w:rFonts w:ascii="Times New Roman" w:eastAsia="Times New Roman" w:hAnsi="Times New Roman" w:cs="Times New Roman"/>
          <w:color w:val="000000"/>
          <w:sz w:val="28"/>
          <w:szCs w:val="28"/>
        </w:rPr>
        <w:t>и. Методичний посібник / упор. Д. Д. Романовська, О. В. Ілащук. Чернівці: Технодрук, 2014. 133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Психологія особистості: Словник–довідник / за редакцією П. П. Горностая, Т. М. Титаренко. К.: Рута, 2001.-320с.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Психологія травмуючих ситуацій: лекційний курс</w:t>
      </w:r>
      <w:r>
        <w:rPr>
          <w:rFonts w:ascii="Times New Roman" w:eastAsia="Times New Roman" w:hAnsi="Times New Roman" w:cs="Times New Roman"/>
          <w:color w:val="000000"/>
          <w:sz w:val="28"/>
          <w:szCs w:val="28"/>
        </w:rPr>
        <w:t xml:space="preserve"> та інструктивнометодичні матеріали: навчально-методичний посібник для здобувачів другого (магістерського) рівня спеціальності 053 «Психологія» / укладачі: О.А. Резнікова. Слов’янськ: ДВНЗ ДДПУ, 2016. 135c.</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допомога постраждалим внаслідок криз</w:t>
      </w:r>
      <w:r>
        <w:rPr>
          <w:rFonts w:ascii="Times New Roman" w:eastAsia="Times New Roman" w:hAnsi="Times New Roman" w:cs="Times New Roman"/>
          <w:color w:val="000000"/>
          <w:sz w:val="28"/>
          <w:szCs w:val="28"/>
        </w:rPr>
        <w:t>ових травматичних подій: методичний посібник / З. Г. Кісарчук, Я. М. Омельченко, Г. П. Лазос, Л. І. Литвиненко… Царенко Л. Г.; за ред. З. Г. Кісарчук. К.: ТОВ «Видавництво «Логос». 2015. 207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енциклопедія / автор-упорядник О. М. Степанов. К.</w:t>
      </w:r>
      <w:r>
        <w:rPr>
          <w:rFonts w:ascii="Times New Roman" w:eastAsia="Times New Roman" w:hAnsi="Times New Roman" w:cs="Times New Roman"/>
          <w:color w:val="000000"/>
          <w:sz w:val="28"/>
          <w:szCs w:val="28"/>
        </w:rPr>
        <w:t>: «Академвидав», 2006. 424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Психологічна підтримка та допомога дітям, які пережили травматичні події. Навчально-методичний посібник / Автори-упоряд. : Н. Вааранен-Валконен, Н. Заварова, за заг. ред. О. Калашник. К.: 2022. 104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Психологічні виміри особи</w:t>
      </w:r>
      <w:r>
        <w:rPr>
          <w:rFonts w:ascii="Times New Roman" w:eastAsia="Times New Roman" w:hAnsi="Times New Roman" w:cs="Times New Roman"/>
          <w:color w:val="000000"/>
          <w:sz w:val="28"/>
          <w:szCs w:val="28"/>
        </w:rPr>
        <w:t>стісної взаємодії cуб’єктів освітнього простору в контексті гуманістичної парадигми: Монографія / за науковою редакцією академіка НАПН України С.Д. Максименка. К.: Видавничий Дім «Слово», 2020. 220 с.</w:t>
      </w:r>
    </w:p>
    <w:p w:rsidR="00040977" w:rsidRDefault="00541B4A">
      <w:pPr>
        <w:numPr>
          <w:ilvl w:val="0"/>
          <w:numId w:val="4"/>
        </w:numPr>
        <w:shd w:val="clear" w:color="auto" w:fill="FFFFFF"/>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Психологія переживання подій: збірник наукових праць / </w:t>
      </w:r>
      <w:r>
        <w:rPr>
          <w:rFonts w:ascii="Times New Roman" w:eastAsia="Times New Roman" w:hAnsi="Times New Roman" w:cs="Times New Roman"/>
          <w:color w:val="000000"/>
          <w:sz w:val="28"/>
          <w:szCs w:val="28"/>
        </w:rPr>
        <w:t>за ред. М. В. Папучі. Ніжин: НДУ ім. М. Гоголя, 2020. 190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Пятницкая Е. В. Психологическая помощь детям и подросткам, переживающим психотравмирующие события: учеб.метод. пособие для студентов психол. спец. и практикующих психологов. Николаев: Балашов, 20</w:t>
      </w:r>
      <w:r>
        <w:rPr>
          <w:rFonts w:ascii="Times New Roman" w:eastAsia="Times New Roman" w:hAnsi="Times New Roman" w:cs="Times New Roman"/>
          <w:color w:val="000000"/>
          <w:sz w:val="28"/>
          <w:szCs w:val="28"/>
        </w:rPr>
        <w:t>08. 180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Рева М. М. Специфіка життєвої перспективи студентів-психологів з різним ціннісним профілем. Психологія і особистість : наук. Журнал. Інститут психології імені Г. С. Костюка НАПН України ; Полтав. нац. пед. ун-т імені В. Г. Короленка. Київ ; Полт</w:t>
      </w:r>
      <w:r>
        <w:rPr>
          <w:rFonts w:ascii="Times New Roman" w:eastAsia="Times New Roman" w:hAnsi="Times New Roman" w:cs="Times New Roman"/>
          <w:color w:val="000000"/>
          <w:sz w:val="28"/>
          <w:szCs w:val="28"/>
        </w:rPr>
        <w:t>ава : ПНПУ імені В. Г. Короленка, Вип. №1 (15). 2019. С. 104-115.</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Ройз С. А. Волшебная палочка для родителей: ребенковедение (теория развития и воспитания): Как из буки сделать улыбайку (практикум для родителей): Секреты взрослой жизни (практикум для </w:t>
      </w:r>
      <w:r>
        <w:rPr>
          <w:rFonts w:ascii="Times New Roman" w:eastAsia="Times New Roman" w:hAnsi="Times New Roman" w:cs="Times New Roman"/>
          <w:color w:val="000000"/>
          <w:sz w:val="28"/>
          <w:szCs w:val="28"/>
        </w:rPr>
        <w:t>детей). К.: Ника-Центр, 2005. 184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Савчин М. В. Вікова психологія : [навч. посіб.] / М. В. Савчин, Л. П. Василенко. 2-ге вид., стер. К. : Академвидав, 2009. 360 c.</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Сеник О. Адаптація опитувальника часової перспективи особистості Ф. Зімбардо (ZTPI). Соціа</w:t>
      </w:r>
      <w:r>
        <w:rPr>
          <w:rFonts w:ascii="Times New Roman" w:eastAsia="Times New Roman" w:hAnsi="Times New Roman" w:cs="Times New Roman"/>
          <w:color w:val="000000"/>
          <w:sz w:val="28"/>
          <w:szCs w:val="28"/>
        </w:rPr>
        <w:t>льна психологія. Київ, 2012. № 1-2(51-52). С. 153–168.</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Семенова Ю. С. Психотравма (психологічна травма): дискусійні питання медицини та психології. Актуальні проблеми сучасної медичної психології: матеріали V науково-практичної конференції (м. Київ, 11–12 </w:t>
      </w:r>
      <w:r>
        <w:rPr>
          <w:rFonts w:ascii="Times New Roman" w:eastAsia="Times New Roman" w:hAnsi="Times New Roman" w:cs="Times New Roman"/>
          <w:color w:val="000000"/>
          <w:sz w:val="28"/>
          <w:szCs w:val="28"/>
        </w:rPr>
        <w:t>травня 2011 р.). К., 2011. С. 50–54.</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Способи підвищення соціально-адаптивних можливостей людини в умовах переживання наслідків травматичних подій: методичні </w:t>
      </w:r>
      <w:r>
        <w:rPr>
          <w:rFonts w:ascii="Times New Roman" w:eastAsia="Times New Roman" w:hAnsi="Times New Roman" w:cs="Times New Roman"/>
          <w:color w:val="000000"/>
          <w:sz w:val="28"/>
          <w:szCs w:val="28"/>
        </w:rPr>
        <w:lastRenderedPageBreak/>
        <w:t>рекомендації // Національна академія педагогічних наук України, Інститут соціальної та політичної п</w:t>
      </w:r>
      <w:r>
        <w:rPr>
          <w:rFonts w:ascii="Times New Roman" w:eastAsia="Times New Roman" w:hAnsi="Times New Roman" w:cs="Times New Roman"/>
          <w:color w:val="000000"/>
          <w:sz w:val="28"/>
          <w:szCs w:val="28"/>
        </w:rPr>
        <w:t>сихології; за наук. ред. Т. М. Титаренко. Кропивницький: ІмексЛТД, 2017. 80 c.</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Татенко В.О. Суб’єктно-вчинкова парадигма в сучасній психології: Людина. Суб’єкт. Вчинок. Філософсько-психологічні студії / за аг. ред.. В.О.Татенко). К.:Либідь. 2006. С.316-358</w:t>
      </w:r>
      <w:r>
        <w:rPr>
          <w:rFonts w:ascii="Times New Roman" w:eastAsia="Times New Roman" w:hAnsi="Times New Roman" w:cs="Times New Roman"/>
          <w:color w:val="000000"/>
          <w:sz w:val="28"/>
          <w:szCs w:val="28"/>
        </w:rPr>
        <w:t>.</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Тимофієва М.П., Діжона О.В. Психологія здоров’я: Навчальний посібник. Чернівці: Книги-ХХІ, 2009. 296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Тімченко О.В.Кризова психологія.: навчальний посібник. Харків: НУЦЗУ, КП «Міська друкарня», 2010. 383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Титаренко Т. М. Життєва криза очима психолога</w:t>
      </w:r>
      <w:r>
        <w:rPr>
          <w:rFonts w:ascii="Times New Roman" w:eastAsia="Times New Roman" w:hAnsi="Times New Roman" w:cs="Times New Roman"/>
          <w:color w:val="000000"/>
          <w:sz w:val="28"/>
          <w:szCs w:val="28"/>
        </w:rPr>
        <w:t>. Психологія життєвої кризи. Київ: Агропромвидав України, 1998. С. 8–38.</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Титаренко Т. М.   Сучасна   психологія особистості. К.: Марич, 2009. 232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Tитаренко Т. М. Технології відновлення психологічного здоров’я особистості в умовах війни: комплексний підх</w:t>
      </w:r>
      <w:r>
        <w:rPr>
          <w:rFonts w:ascii="Times New Roman" w:eastAsia="Times New Roman" w:hAnsi="Times New Roman" w:cs="Times New Roman"/>
          <w:color w:val="000000"/>
          <w:sz w:val="28"/>
          <w:szCs w:val="28"/>
        </w:rPr>
        <w:t>ід. Scientific Studios on Social and Political Psychology. 2019. №43 (46) С. 54-62.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Тодорів Л.Д. Психологічні умови формування життєвих перспектив у ранній юності (когнітивний аспект): автореф. дис. на ... канд. психол. наук: спец. 19.00.07 «Педагогічна і </w:t>
      </w:r>
      <w:r>
        <w:rPr>
          <w:rFonts w:ascii="Times New Roman" w:eastAsia="Times New Roman" w:hAnsi="Times New Roman" w:cs="Times New Roman"/>
          <w:color w:val="000000"/>
          <w:sz w:val="28"/>
          <w:szCs w:val="28"/>
        </w:rPr>
        <w:t>вікова психологія». К., 2000. 19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Торгашев, Д. Ю. Життєва перспектива: теоретичне аналізування розвитку особистісного конструкту впродовж онтогенезу / Д. Ю. Торгашев, С. І. Бабатіна. Соціально-психологічні технології розвитку особистості : зб. наук. пра</w:t>
      </w:r>
      <w:r>
        <w:rPr>
          <w:rFonts w:ascii="Times New Roman" w:eastAsia="Times New Roman" w:hAnsi="Times New Roman" w:cs="Times New Roman"/>
          <w:color w:val="000000"/>
          <w:sz w:val="28"/>
          <w:szCs w:val="28"/>
        </w:rPr>
        <w:t>ць за матеріалами V Міжнародної науково-практичної конференції молодих вчених, аспірантів та студентів (м. Херсон, 14 травня 2020 р.) / ред. колегія : А. М. Яцюк, Н. О. Олейник, В. В. Мойсеєнко та ін. Херсон : ФОП Вишемирський В.С., 2020. С. 374-376</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Тримати удар: як досягнути психологічної стійкості. Режим доступу до сайту: </w:t>
      </w:r>
      <w:hyperlink r:id="rId26">
        <w:r>
          <w:rPr>
            <w:rFonts w:ascii="Times New Roman" w:eastAsia="Times New Roman" w:hAnsi="Times New Roman" w:cs="Times New Roman"/>
            <w:color w:val="0000FF"/>
            <w:sz w:val="28"/>
            <w:szCs w:val="28"/>
            <w:u w:val="single"/>
          </w:rPr>
          <w:t>https://thepoint.rabota.ua/psyholohichnastiykist/</w:t>
        </w:r>
      </w:hyperlink>
      <w:r>
        <w:rPr>
          <w:rFonts w:ascii="Times New Roman" w:eastAsia="Times New Roman" w:hAnsi="Times New Roman" w:cs="Times New Roman"/>
          <w:color w:val="0000FF"/>
          <w:sz w:val="28"/>
          <w:szCs w:val="28"/>
          <w:u w:val="single"/>
        </w:rPr>
        <w:t xml:space="preserve"> </w:t>
      </w:r>
      <w:r>
        <w:rPr>
          <w:rFonts w:ascii="Times New Roman" w:eastAsia="Times New Roman" w:hAnsi="Times New Roman" w:cs="Times New Roman"/>
          <w:color w:val="000000"/>
          <w:sz w:val="28"/>
          <w:szCs w:val="28"/>
        </w:rPr>
        <w:t>(дата звернення 17.03.2024).</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Туриніна О. Л. Психологія травмуюч</w:t>
      </w:r>
      <w:r>
        <w:rPr>
          <w:rFonts w:ascii="Times New Roman" w:eastAsia="Times New Roman" w:hAnsi="Times New Roman" w:cs="Times New Roman"/>
          <w:color w:val="000000"/>
          <w:sz w:val="28"/>
          <w:szCs w:val="28"/>
        </w:rPr>
        <w:t>их ситуацій: навч. посіб. для студ. вищ. навч. закл. К.: ДП “Вид. дім “Персонал”, 2017. 160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Франкл В. Людина в пошуках справжнього сенсу. Психолог у концтаборі. 2016. 160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Фройд З. Вступ до психоаналізу. Тернопіль : навчальна книга – Богдан. 2021. 552</w:t>
      </w:r>
      <w:r>
        <w:rPr>
          <w:rFonts w:ascii="Times New Roman" w:eastAsia="Times New Roman" w:hAnsi="Times New Roman" w:cs="Times New Roman"/>
          <w:color w:val="000000"/>
          <w:sz w:val="28"/>
          <w:szCs w:val="28"/>
        </w:rPr>
        <w:t xml:space="preserve"> с. с. 350</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Швалб А.Ю. Переживання екстремальних ситуацій як предмет діяльності практичних психологів МНС. Науковий вісник Миколаївського державного університету імені В. О. Сухомлинського. Сер. : Психологічні науки. 2012. Т. 2, Вип. 9. С.255-259.</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Швалб Ю. </w:t>
      </w:r>
      <w:r>
        <w:rPr>
          <w:rFonts w:ascii="Times New Roman" w:eastAsia="Times New Roman" w:hAnsi="Times New Roman" w:cs="Times New Roman"/>
          <w:color w:val="000000"/>
          <w:sz w:val="28"/>
          <w:szCs w:val="28"/>
        </w:rPr>
        <w:t>М. Целеполагающее сознание (психологические модели и исследования). К. : Милленниум, 2003. 152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Школіна Н. В., Шаповал І. І., Орлова І. В., Кедик І. О., Станіславчук М. А. Адаптація та валідизація україномовної версії Шкали стресостійкості Коннора – </w:t>
      </w:r>
      <w:r>
        <w:rPr>
          <w:rFonts w:ascii="Times New Roman" w:eastAsia="Times New Roman" w:hAnsi="Times New Roman" w:cs="Times New Roman"/>
          <w:color w:val="000000"/>
          <w:sz w:val="28"/>
          <w:szCs w:val="28"/>
        </w:rPr>
        <w:t>Девідсона-10 (CD-RISC-10): апробація у хворих на анкілозивний спондиліт. Український ревматологічний журнал. № 2. 2020. С. 66–72.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Штепа О. С. Особистісна зрілість як передумова становлення психологічної ресурсності людини. Актуальні проблеми психології</w:t>
      </w:r>
      <w:r>
        <w:rPr>
          <w:rFonts w:ascii="Times New Roman" w:eastAsia="Times New Roman" w:hAnsi="Times New Roman" w:cs="Times New Roman"/>
          <w:color w:val="000000"/>
          <w:sz w:val="28"/>
          <w:szCs w:val="28"/>
        </w:rPr>
        <w:t>: Збірник наукових праць Інституту психології імені Г. С. Костюка. Київ, 2013. Том.11. Психологія особистості. Психологічна допомога особистості. Вип.8. Ч.2. С. 576-584.</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Яковенко Л. Б. Суб’єктивне переживання часу особистінстю як предмет науковогно психоло</w:t>
      </w:r>
      <w:r>
        <w:rPr>
          <w:rFonts w:ascii="Times New Roman" w:eastAsia="Times New Roman" w:hAnsi="Times New Roman" w:cs="Times New Roman"/>
          <w:color w:val="000000"/>
          <w:sz w:val="28"/>
          <w:szCs w:val="28"/>
        </w:rPr>
        <w:t>гнічного дослідження. Проблеми загальнонї та педагогінчної психологнії : зб. наук. пр. ін-ту психологнії ім. Г. С. Костюка НАПНУ. 2010. Т.XII. Ч.2. С. 407-414.</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Яценко Т.С. Архаїчний спадок психіки: психоаналіз феноменології проблеми. Дніпро, 2019. 283 с.</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Яценко Т.С. Основи глибинної психокорекції: феноменологія, теорія і практика : навчальний посібник. Київ : Вища школа, 2006. 382 с.</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American Psychiatric Association. Diagnostic and statistical manual of mental disorders: DSM-5. – Washington, D. C.: America</w:t>
      </w:r>
      <w:r>
        <w:rPr>
          <w:rFonts w:ascii="Times New Roman" w:eastAsia="Times New Roman" w:hAnsi="Times New Roman" w:cs="Times New Roman"/>
          <w:color w:val="000000"/>
          <w:sz w:val="28"/>
          <w:szCs w:val="28"/>
        </w:rPr>
        <w:t>n Psychiatric Association, 2013. 947 p.</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Connor K. M., Davidson J. R. Development of a new resilience scale: The Connor‐Davidson resilience scale (CD‐RISC). Depression and anxiety, 18(2), 2003. Р. 76-82.</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Frank L.K. Time perspective. Journal of Philosophy. 1</w:t>
      </w:r>
      <w:r>
        <w:rPr>
          <w:rFonts w:ascii="Times New Roman" w:eastAsia="Times New Roman" w:hAnsi="Times New Roman" w:cs="Times New Roman"/>
          <w:color w:val="000000"/>
          <w:sz w:val="28"/>
          <w:szCs w:val="28"/>
        </w:rPr>
        <w:t>939. Vol. 4. P. 293-312.</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Eastmond M., Ralphsson L., &amp; Alinder, B. The psychosocial impact of violence and war. Bosnian refugee families and coping strategies. Refugee Participation Network. №16. 1994.Р. 7-9.</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Kalsched D. The Inner World of Trauma: Archetypa</w:t>
      </w:r>
      <w:r>
        <w:rPr>
          <w:rFonts w:ascii="Times New Roman" w:eastAsia="Times New Roman" w:hAnsi="Times New Roman" w:cs="Times New Roman"/>
          <w:color w:val="000000"/>
          <w:sz w:val="28"/>
          <w:szCs w:val="28"/>
        </w:rPr>
        <w:t xml:space="preserve">l Defences of the Personal Spirit. Routledge. 1996. 240 с. </w:t>
      </w:r>
    </w:p>
    <w:p w:rsidR="00040977" w:rsidRDefault="00541B4A">
      <w:pPr>
        <w:numPr>
          <w:ilvl w:val="0"/>
          <w:numId w:val="4"/>
        </w:numPr>
        <w:tabs>
          <w:tab w:val="left" w:pos="1018"/>
        </w:tabs>
        <w:spacing w:after="0" w:line="360" w:lineRule="auto"/>
        <w:ind w:left="0"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Lawrence H., Halhoun H., Tedeschi R. Posttraumatic Growth in Clinical Practice. Taylor &amp; Francis. 2012. 172 p.</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Li F., Bai X., &amp; Wang Y. The Scale of Positive and Negative Experience  (SPANE):  Psy</w:t>
      </w:r>
      <w:r>
        <w:rPr>
          <w:rFonts w:ascii="Times New Roman" w:eastAsia="Times New Roman" w:hAnsi="Times New Roman" w:cs="Times New Roman"/>
          <w:color w:val="000000"/>
          <w:sz w:val="28"/>
          <w:szCs w:val="28"/>
        </w:rPr>
        <w:t>chometric  properties  and  normative data in a large Chinese Sample. PLoS ONE.2013. No 4. Р. 61-137.</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Maddi S. Hardiness: An operationalization of existential courage. Journal of Humanistic Psychology, 2004. № 44. Р. 279–298.</w:t>
      </w:r>
    </w:p>
    <w:p w:rsidR="00040977" w:rsidRDefault="00541B4A">
      <w:pPr>
        <w:numPr>
          <w:ilvl w:val="0"/>
          <w:numId w:val="4"/>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Murphy J. Art therapy with you</w:t>
      </w:r>
      <w:r>
        <w:rPr>
          <w:rFonts w:ascii="Times New Roman" w:eastAsia="Times New Roman" w:hAnsi="Times New Roman" w:cs="Times New Roman"/>
          <w:color w:val="000000"/>
          <w:sz w:val="28"/>
          <w:szCs w:val="28"/>
        </w:rPr>
        <w:t>ng survivors of sexual abuse: lost for words / J. Murphy. East Sussex: BrunnerRoutledge, 2001. Р. 1–15.</w:t>
      </w:r>
    </w:p>
    <w:p w:rsidR="00040977" w:rsidRDefault="00541B4A">
      <w:pPr>
        <w:tabs>
          <w:tab w:val="left" w:pos="1018"/>
        </w:tabs>
        <w:spacing w:after="0" w:line="360" w:lineRule="auto"/>
        <w:ind w:right="2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105. О’Donnell M. L. Posttraumatic stress disorder and depression following trauma:understanding comorbidity / M. L. O’Donnell, M. Creamer, P. Pattison.</w:t>
      </w:r>
      <w:r>
        <w:rPr>
          <w:rFonts w:ascii="Times New Roman" w:eastAsia="Times New Roman" w:hAnsi="Times New Roman" w:cs="Times New Roman"/>
          <w:sz w:val="28"/>
          <w:szCs w:val="28"/>
        </w:rPr>
        <w:t xml:space="preserve"> American Journal of Psychiatry. 2004. Vol. 161. P. 1390–1396</w:t>
      </w:r>
    </w:p>
    <w:p w:rsidR="00040977" w:rsidRDefault="00541B4A">
      <w:pPr>
        <w:tabs>
          <w:tab w:val="left" w:pos="1018"/>
        </w:tabs>
        <w:spacing w:after="0" w:line="360" w:lineRule="auto"/>
        <w:ind w:right="2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106. Nuttin J. Motivation, planning, and action. Порівнянна теорія behavior dynamics: Transl. - Leuven: Leuven University Press; Hills. (NJ): Erlbaum, 1984. - 251 p.</w:t>
      </w:r>
    </w:p>
    <w:p w:rsidR="00040977" w:rsidRDefault="00541B4A">
      <w:pPr>
        <w:tabs>
          <w:tab w:val="left" w:pos="1018"/>
        </w:tabs>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107. Psychotrauma. Science D</w:t>
      </w:r>
      <w:r>
        <w:rPr>
          <w:rFonts w:ascii="Times New Roman" w:eastAsia="Times New Roman" w:hAnsi="Times New Roman" w:cs="Times New Roman"/>
          <w:color w:val="000000"/>
          <w:sz w:val="28"/>
          <w:szCs w:val="28"/>
        </w:rPr>
        <w:t xml:space="preserve">irect. 2017. Режим доступу: </w:t>
      </w:r>
      <w:hyperlink r:id="rId27">
        <w:r>
          <w:rPr>
            <w:rFonts w:ascii="Times New Roman" w:eastAsia="Times New Roman" w:hAnsi="Times New Roman" w:cs="Times New Roman"/>
            <w:color w:val="0000FF"/>
            <w:sz w:val="28"/>
            <w:szCs w:val="28"/>
            <w:u w:val="single"/>
          </w:rPr>
          <w:t>https://www.sciencedirect.com/topics/neuroscience/psychotrauma</w:t>
        </w:r>
      </w:hyperlink>
      <w:r>
        <w:rPr>
          <w:rFonts w:ascii="Times New Roman" w:eastAsia="Times New Roman" w:hAnsi="Times New Roman" w:cs="Times New Roman"/>
          <w:color w:val="000000"/>
          <w:sz w:val="28"/>
          <w:szCs w:val="28"/>
        </w:rPr>
        <w:t xml:space="preserve"> (дата звернення 8.11.2023).</w:t>
      </w:r>
    </w:p>
    <w:p w:rsidR="00040977" w:rsidRDefault="00541B4A">
      <w:pPr>
        <w:tabs>
          <w:tab w:val="left" w:pos="1018"/>
        </w:tabs>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108. Scoglio A.A., &amp; Salhi C. Violence exposure and menta</w:t>
      </w:r>
      <w:r>
        <w:rPr>
          <w:rFonts w:ascii="Times New Roman" w:eastAsia="Times New Roman" w:hAnsi="Times New Roman" w:cs="Times New Roman"/>
          <w:color w:val="000000"/>
          <w:sz w:val="28"/>
          <w:szCs w:val="28"/>
        </w:rPr>
        <w:t>l health among resettled refugees: A systematic review. Trauma, Violence, &amp; Abuse. № 22(5). 2021. Рр. 1192-1208.</w:t>
      </w:r>
    </w:p>
    <w:p w:rsidR="00040977" w:rsidRDefault="00541B4A">
      <w:pPr>
        <w:tabs>
          <w:tab w:val="left" w:pos="1018"/>
        </w:tabs>
        <w:spacing w:after="0" w:line="360" w:lineRule="auto"/>
        <w:ind w:right="2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109. Tedeschi, R. G., Calhoun, L. G. Posttraumatic growth: Conceptual foundations and empirical evidence. Psychological inquiry. № 15(1). 2004.</w:t>
      </w:r>
      <w:r>
        <w:rPr>
          <w:rFonts w:ascii="Times New Roman" w:eastAsia="Times New Roman" w:hAnsi="Times New Roman" w:cs="Times New Roman"/>
          <w:color w:val="000000"/>
          <w:sz w:val="28"/>
          <w:szCs w:val="28"/>
        </w:rPr>
        <w:t xml:space="preserve"> С.1-18</w:t>
      </w:r>
    </w:p>
    <w:p w:rsidR="00040977" w:rsidRDefault="00541B4A">
      <w:pPr>
        <w:tabs>
          <w:tab w:val="left" w:pos="1018"/>
        </w:tabs>
        <w:spacing w:after="0" w:line="360" w:lineRule="auto"/>
        <w:ind w:right="20"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110. Vagni M., Maiorano T., Giostra V., &amp; Pajardi, D. Hardiness and coping strategies as mediators of stress and secondary trauma in emergency workers during the COVID-19 pandemic. Sustainability. № 12(18). 2020. Рр. 75-61.</w:t>
      </w:r>
    </w:p>
    <w:p w:rsidR="00040977" w:rsidRDefault="00541B4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111. Zimbardo P.G. </w:t>
      </w:r>
      <w:r>
        <w:rPr>
          <w:rFonts w:ascii="Times New Roman" w:eastAsia="Times New Roman" w:hAnsi="Times New Roman" w:cs="Times New Roman"/>
          <w:sz w:val="28"/>
          <w:szCs w:val="28"/>
        </w:rPr>
        <w:t>Putting time in perspective: A valid, reliable individual differences metric. J. of Person. and Soc. Psychol. 1999. Vol. 77. № 6. Р. 1271–1288.</w:t>
      </w:r>
    </w:p>
    <w:p w:rsidR="00040977" w:rsidRDefault="00541B4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112. Westphal M., Bonanno G. A. Posttraumatic growth and resilience to trauma: Different sides of the same coin </w:t>
      </w:r>
      <w:r>
        <w:rPr>
          <w:rFonts w:ascii="Times New Roman" w:eastAsia="Times New Roman" w:hAnsi="Times New Roman" w:cs="Times New Roman"/>
          <w:color w:val="000000"/>
          <w:sz w:val="28"/>
          <w:szCs w:val="28"/>
        </w:rPr>
        <w:t>or different coins?. Applied Psychology. № 56(3). 2007. С. 417-427.</w:t>
      </w:r>
    </w:p>
    <w:p w:rsidR="00040977" w:rsidRDefault="00040977">
      <w:pPr>
        <w:spacing w:after="0" w:line="360" w:lineRule="auto"/>
        <w:ind w:firstLine="851"/>
        <w:jc w:val="both"/>
        <w:rPr>
          <w:rFonts w:ascii="Times New Roman" w:eastAsia="Times New Roman" w:hAnsi="Times New Roman" w:cs="Times New Roman"/>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both"/>
        <w:rPr>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ДОДАТКИ</w:t>
      </w: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ДОДАТОК А</w:t>
      </w:r>
    </w:p>
    <w:p w:rsidR="00040977" w:rsidRDefault="00040977">
      <w:pPr>
        <w:spacing w:after="0" w:line="360" w:lineRule="auto"/>
        <w:ind w:firstLine="851"/>
        <w:jc w:val="center"/>
        <w:rPr>
          <w:rFonts w:ascii="Times New Roman" w:eastAsia="Times New Roman" w:hAnsi="Times New Roman" w:cs="Times New Roman"/>
          <w:b/>
          <w:color w:val="000000"/>
          <w:sz w:val="28"/>
          <w:szCs w:val="28"/>
        </w:rPr>
      </w:pP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Шкала позитивного та негативного досвіду (Scale of Positive and Negative Experience, SPANE)</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Інструкція.</w:t>
      </w:r>
      <w:r>
        <w:rPr>
          <w:rFonts w:ascii="Times New Roman" w:eastAsia="Times New Roman" w:hAnsi="Times New Roman" w:cs="Times New Roman"/>
          <w:color w:val="000000"/>
          <w:sz w:val="28"/>
          <w:szCs w:val="28"/>
        </w:rPr>
        <w:t xml:space="preserve"> Прочитайте кожне твердження і позначте поруч із ним, якою мірою Ви почуваєтеся так за останній рік. Використовуйте варіанти відповідей від 1 до 5:</w:t>
      </w:r>
    </w:p>
    <w:tbl>
      <w:tblPr>
        <w:tblW w:w="9626" w:type="dxa"/>
        <w:tblInd w:w="-420" w:type="dxa"/>
        <w:tblLayout w:type="fixed"/>
        <w:tblCellMar>
          <w:left w:w="0" w:type="dxa"/>
          <w:right w:w="0" w:type="dxa"/>
        </w:tblCellMar>
        <w:tblLook w:val="0400"/>
      </w:tblPr>
      <w:tblGrid>
        <w:gridCol w:w="3814"/>
        <w:gridCol w:w="1134"/>
        <w:gridCol w:w="1134"/>
        <w:gridCol w:w="1418"/>
        <w:gridCol w:w="1134"/>
        <w:gridCol w:w="992"/>
      </w:tblGrid>
      <w:tr w:rsidR="00040977">
        <w:trPr>
          <w:trHeight w:val="660"/>
        </w:trPr>
        <w:tc>
          <w:tcPr>
            <w:tcW w:w="3813" w:type="dxa"/>
            <w:tcBorders>
              <w:top w:val="single" w:sz="6" w:space="0" w:color="000000"/>
              <w:left w:val="single" w:sz="6" w:space="0" w:color="000000"/>
              <w:bottom w:val="single" w:sz="6" w:space="0" w:color="000000"/>
              <w:right w:val="single" w:sz="6" w:space="0" w:color="000000"/>
            </w:tcBorders>
            <w:shd w:val="clear" w:color="auto" w:fill="FFFFFF"/>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Показник</w:t>
            </w:r>
          </w:p>
        </w:tc>
        <w:tc>
          <w:tcPr>
            <w:tcW w:w="1134" w:type="dxa"/>
            <w:tcBorders>
              <w:top w:val="single" w:sz="6" w:space="0" w:color="000000"/>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Майже або ні</w:t>
            </w:r>
          </w:p>
        </w:tc>
        <w:tc>
          <w:tcPr>
            <w:tcW w:w="1134" w:type="dxa"/>
            <w:tcBorders>
              <w:top w:val="single" w:sz="6" w:space="0" w:color="000000"/>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Трохи</w:t>
            </w:r>
          </w:p>
        </w:tc>
        <w:tc>
          <w:tcPr>
            <w:tcW w:w="1418" w:type="dxa"/>
            <w:tcBorders>
              <w:top w:val="single" w:sz="6" w:space="0" w:color="000000"/>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Достатньо</w:t>
            </w:r>
          </w:p>
        </w:tc>
        <w:tc>
          <w:tcPr>
            <w:tcW w:w="1134" w:type="dxa"/>
            <w:tcBorders>
              <w:top w:val="single" w:sz="6" w:space="0" w:color="000000"/>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Значно</w:t>
            </w:r>
          </w:p>
        </w:tc>
        <w:tc>
          <w:tcPr>
            <w:tcW w:w="992" w:type="dxa"/>
            <w:tcBorders>
              <w:top w:val="single" w:sz="6" w:space="0" w:color="000000"/>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Дуже сильно</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 захоплений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2. пригнічений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3. радісний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4. засмучений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5. повний сил</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6. винний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7. переляканий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8. злий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9. зацікавлений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 впевнений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11. роздратований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12. зосереджений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r>
              <w:rPr>
                <w:rFonts w:ascii="Times New Roman" w:eastAsia="Times New Roman" w:hAnsi="Times New Roman" w:cs="Times New Roman"/>
                <w:sz w:val="28"/>
                <w:szCs w:val="28"/>
              </w:rPr>
              <w:t>соромиться</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14. натхненний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15. нервовий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16. рішучий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17. уважний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18. неспокійний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19. бадьорий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40977">
        <w:trPr>
          <w:trHeight w:val="330"/>
        </w:trPr>
        <w:tc>
          <w:tcPr>
            <w:tcW w:w="3813" w:type="dxa"/>
            <w:tcBorders>
              <w:left w:val="single" w:sz="6" w:space="0" w:color="000000"/>
              <w:bottom w:val="single" w:sz="6" w:space="0" w:color="000000"/>
              <w:right w:val="single" w:sz="6" w:space="0" w:color="000000"/>
            </w:tcBorders>
            <w:shd w:val="clear" w:color="auto" w:fill="FFFFFF"/>
          </w:tcPr>
          <w:p w:rsidR="00040977" w:rsidRDefault="00541B4A">
            <w:p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20. тривожний</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18"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4"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92" w:type="dxa"/>
            <w:tcBorders>
              <w:bottom w:val="single" w:sz="6" w:space="0" w:color="000000"/>
              <w:right w:val="single" w:sz="6" w:space="0" w:color="000000"/>
            </w:tcBorders>
            <w:shd w:val="clear" w:color="auto" w:fill="FFFFFF"/>
            <w:vAlign w:val="center"/>
          </w:tcPr>
          <w:p w:rsidR="00040977" w:rsidRDefault="00541B4A">
            <w:pPr>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bl>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Інтерпретація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Позитивний афект (ПА): сума балів за пунктами 1,</w:t>
      </w:r>
      <w:r>
        <w:rPr>
          <w:rFonts w:ascii="Times New Roman" w:eastAsia="Times New Roman" w:hAnsi="Times New Roman" w:cs="Times New Roman"/>
          <w:color w:val="000000"/>
          <w:sz w:val="28"/>
          <w:szCs w:val="28"/>
        </w:rPr>
        <w:t xml:space="preserve"> 3, 5, 9, 10, 12, 14, 16, 17, 19.</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Негативний афект (НА): сума балів за пунктами 2, 4, 6, 7, 8, 11, 13, 15, 18, 20.</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Методика самооцінки емоційних станів» (автори А. Уессман, Д. Рікс)</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Інструкція:</w:t>
      </w:r>
      <w:r>
        <w:rPr>
          <w:rFonts w:ascii="Times New Roman" w:eastAsia="Times New Roman" w:hAnsi="Times New Roman" w:cs="Times New Roman"/>
          <w:color w:val="000000"/>
          <w:sz w:val="28"/>
          <w:szCs w:val="28"/>
        </w:rPr>
        <w:t xml:space="preserve"> Виберіть у кожному із запропонованих наборів тверджень те, як</w:t>
      </w:r>
      <w:r>
        <w:rPr>
          <w:rFonts w:ascii="Times New Roman" w:eastAsia="Times New Roman" w:hAnsi="Times New Roman" w:cs="Times New Roman"/>
          <w:color w:val="000000"/>
          <w:sz w:val="28"/>
          <w:szCs w:val="28"/>
        </w:rPr>
        <w:t>е найточніше відображає Ваш стан зараз. Номер твердження, вибраного з кожного набору, обведіть кружечком у відповідному рядку реєстраційного бланку.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Реєстраційний бланк</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П.І.Б.(повністю) _____________________________________________</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Вік ____</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4737100" cy="2492375"/>
            <wp:effectExtent l="0" t="0" r="0" b="0"/>
            <wp:docPr id="22"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8.png"/>
                    <pic:cNvPicPr>
                      <a:picLocks noChangeAspect="1" noChangeArrowheads="1"/>
                    </pic:cNvPicPr>
                  </pic:nvPicPr>
                  <pic:blipFill>
                    <a:blip r:embed="rId28" cstate="print"/>
                    <a:stretch>
                      <a:fillRect/>
                    </a:stretch>
                  </pic:blipFill>
                  <pic:spPr bwMode="auto">
                    <a:xfrm>
                      <a:off x="0" y="0"/>
                      <a:ext cx="4737100" cy="2492375"/>
                    </a:xfrm>
                    <a:prstGeom prst="rect">
                      <a:avLst/>
                    </a:prstGeom>
                    <a:noFill/>
                  </pic:spPr>
                </pic:pic>
              </a:graphicData>
            </a:graphic>
          </wp:inline>
        </w:drawing>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Список тверджень за всіма шкалами </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„Спокійність – тривожність”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10. Цілковита спокійність. Непохитно впевнений у собі.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9. Виключно холоднокровний, на рідкість впевнений і не хвилююся.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Відчуття повного благополуччя. Впевнений і почуваю себе невимушено</w:t>
      </w:r>
      <w:r>
        <w:rPr>
          <w:rFonts w:ascii="Times New Roman" w:eastAsia="Times New Roman" w:hAnsi="Times New Roman" w:cs="Times New Roman"/>
          <w:color w:val="000000"/>
          <w:sz w:val="28"/>
          <w:szCs w:val="28"/>
        </w:rPr>
        <w:t xml:space="preserve">.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В цілому впевнений і вільний від стурбованості.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6. Ніщо особливо мене не турбує. Почуваю себе більш-менш невимушено.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Дещо занепокоєний, почуваю себе скуто, трохи стривожений.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Переживаю деяку занепокоєність, страх, неспокій або невизначеність</w:t>
      </w:r>
      <w:r>
        <w:rPr>
          <w:rFonts w:ascii="Times New Roman" w:eastAsia="Times New Roman" w:hAnsi="Times New Roman" w:cs="Times New Roman"/>
          <w:color w:val="000000"/>
          <w:sz w:val="28"/>
          <w:szCs w:val="28"/>
        </w:rPr>
        <w:t xml:space="preserve">. Знервований, хвилююся, роздратований.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Значна невпевненість. Вельми травмований невизначеністю. Відчуваю страхи.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Величезна тривожність, занепокоєність. Знищений страхом.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Повністю збожеволів від страху. Втратив розум. Наляканий труднощами, які </w:t>
      </w:r>
      <w:r>
        <w:rPr>
          <w:rFonts w:ascii="Times New Roman" w:eastAsia="Times New Roman" w:hAnsi="Times New Roman" w:cs="Times New Roman"/>
          <w:color w:val="000000"/>
          <w:sz w:val="28"/>
          <w:szCs w:val="28"/>
        </w:rPr>
        <w:t>не розв’язати.</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„Енергійність – втомленість”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10. Поривання, що не знає перешкод. Життєва сила виплескується через край.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Життєздатність, величезна енергія, що б’є через край, сильне прагнення до діяльності.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Багато енергії, сильна потреба у дії.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Поч</w:t>
      </w:r>
      <w:r>
        <w:rPr>
          <w:rFonts w:ascii="Times New Roman" w:eastAsia="Times New Roman" w:hAnsi="Times New Roman" w:cs="Times New Roman"/>
          <w:color w:val="000000"/>
          <w:sz w:val="28"/>
          <w:szCs w:val="28"/>
        </w:rPr>
        <w:t>уваю себе свіжим, у запасі значна енергія.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Почуваю себе досить свіжим, у міру бадьорий.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Злегка втомився. Лінощі. Енергії не вистачає.</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Доволі стомлений. У запасі не дуже багато енергії.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Велика стомленість. Млявий. Мізерні ресурси енергії.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w:t>
      </w:r>
      <w:r>
        <w:rPr>
          <w:rFonts w:ascii="Times New Roman" w:eastAsia="Times New Roman" w:hAnsi="Times New Roman" w:cs="Times New Roman"/>
          <w:color w:val="000000"/>
          <w:sz w:val="28"/>
          <w:szCs w:val="28"/>
        </w:rPr>
        <w:t>Жахливо стомлений. Майже виснажений і практично не здатний до дії. Майже не залишилося запасів енергії.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Абсолютно видихався. Нездатний навіть до самого незначного зусилля.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„Піднесення – пригніченість”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Сильний підйом, запальні веселощі.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Збуджений,</w:t>
      </w:r>
      <w:r>
        <w:rPr>
          <w:rFonts w:ascii="Times New Roman" w:eastAsia="Times New Roman" w:hAnsi="Times New Roman" w:cs="Times New Roman"/>
          <w:color w:val="000000"/>
          <w:sz w:val="28"/>
          <w:szCs w:val="28"/>
        </w:rPr>
        <w:t xml:space="preserve"> у піднесеному стані. Сприймає все із захватом.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Збуджений, у доброму настрої.</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Почуваю себе дуже добре. Життєрадісний.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Почуваю себе доволі добре, “в порядку”.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Почуваю себе трохи пригніченим, “так собі”.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Настрій пригнічений і дещо смутний.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color w:val="000000"/>
          <w:sz w:val="28"/>
          <w:szCs w:val="28"/>
        </w:rPr>
        <w:t>Пригноблений і почуваю себе дуже пригніченим. Настрій безумовно сумний.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Дуже пригнічений. Почуваю себе просто жахливо.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Крайня депресія і зневір’я. Пригнічений. Усе чорно й сіро. </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„Впевненість у собі – безпорадність”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Для мене немає нічого неможли</w:t>
      </w:r>
      <w:r>
        <w:rPr>
          <w:rFonts w:ascii="Times New Roman" w:eastAsia="Times New Roman" w:hAnsi="Times New Roman" w:cs="Times New Roman"/>
          <w:color w:val="000000"/>
          <w:sz w:val="28"/>
          <w:szCs w:val="28"/>
        </w:rPr>
        <w:t>вого. Зможу зробити все, що захочу.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9. Відчуваю велику впевненість у собі. Впевнений у своїх звершеннях.</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Дуже впевнений у своїх здібностях.</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Відчуваю, що моїх здібностей достатньо й мої перспективи хороші.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Почуваю себе доволі компетентним.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Відчу</w:t>
      </w:r>
      <w:r>
        <w:rPr>
          <w:rFonts w:ascii="Times New Roman" w:eastAsia="Times New Roman" w:hAnsi="Times New Roman" w:cs="Times New Roman"/>
          <w:color w:val="000000"/>
          <w:sz w:val="28"/>
          <w:szCs w:val="28"/>
        </w:rPr>
        <w:t>ваю, що мої вміння й здібності дещо обмежені.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Почуваю себе доволі нездібним.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Пригнічений своєю слабкістю й нестатком здібностей.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Почуваю себе жалюгідним і нещасним. Втомився від своєї некомпетентності.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Давить почуття слабкості й марності зусиль</w:t>
      </w:r>
      <w:r>
        <w:rPr>
          <w:rFonts w:ascii="Times New Roman" w:eastAsia="Times New Roman" w:hAnsi="Times New Roman" w:cs="Times New Roman"/>
          <w:color w:val="000000"/>
          <w:sz w:val="28"/>
          <w:szCs w:val="28"/>
        </w:rPr>
        <w:t>. У мене нічого не виходить.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Обробка результатів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Спочатку визначаються показники за кожною зі шкал</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“Спокійність-тривожність”, “Енергійність-втомленість”, “Піднесення-пригніченість”, “Впевненість у собі-безпорадність”, які відповідають обраному респондентом</w:t>
      </w:r>
      <w:r>
        <w:rPr>
          <w:rFonts w:ascii="Times New Roman" w:eastAsia="Times New Roman" w:hAnsi="Times New Roman" w:cs="Times New Roman"/>
          <w:color w:val="000000"/>
          <w:sz w:val="28"/>
          <w:szCs w:val="28"/>
        </w:rPr>
        <w:t xml:space="preserve"> номеру твердження. Далі обчислюють інтегральний показник емоційного стану респондента за формулою: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ЕС = (І1 + І2 + І3 + І4) / 4,</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 ЕС – інтегральний показник емоційного стану;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І1, І2, І3 та І4 – індивідуальні показники за відповідними шкалами.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Інтерпретація результатів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ЕС може змінюватися від 1 до 10.</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він знаходиться в межах 8-10 балів, то його можна інтерпретувати як дуже добрий; у межах 6-7 балів – як добрий; 4-5 балів – як погіршений; 1-3 бали – як поганий і дуже поганий.</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Тест життєстій</w:t>
      </w:r>
      <w:r>
        <w:rPr>
          <w:rFonts w:ascii="Times New Roman" w:eastAsia="Times New Roman" w:hAnsi="Times New Roman" w:cs="Times New Roman"/>
          <w:b/>
          <w:color w:val="000000"/>
          <w:sz w:val="28"/>
          <w:szCs w:val="28"/>
        </w:rPr>
        <w:t>кості (С. Мадді; адаптація Д. Леонтьєва)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Інструкції. Прочитайте такі твердження та виберіть той варіант відповіді («ні», «скоріше ні, ніж так», «скоріше так, ніж ні», «так»), який найкраще відображає Вашу думку. Тут немає правильних чи неправильних </w:t>
      </w:r>
      <w:r>
        <w:rPr>
          <w:rFonts w:ascii="Times New Roman" w:eastAsia="Times New Roman" w:hAnsi="Times New Roman" w:cs="Times New Roman"/>
          <w:color w:val="000000"/>
          <w:sz w:val="28"/>
          <w:szCs w:val="28"/>
        </w:rPr>
        <w:lastRenderedPageBreak/>
        <w:t>відповідей, оскільки важлива тільки Ваша думка. Прохання працювати в темпі, довго не замислюючись над відповідями. Відповідайте послідовно, не пропускаючи запитань.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Я часто не впевнений у власних рішеннях</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Іноді мені здається, що нікому немає до мене </w:t>
      </w:r>
      <w:r>
        <w:rPr>
          <w:rFonts w:ascii="Times New Roman" w:eastAsia="Times New Roman" w:hAnsi="Times New Roman" w:cs="Times New Roman"/>
          <w:color w:val="000000"/>
          <w:sz w:val="28"/>
          <w:szCs w:val="28"/>
        </w:rPr>
        <w:t>справи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Часто, навіть добре виспавшись, я з працею змушую себе встати з ліжка</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Я постійно зайнятий, і мені це подобається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Часто я волію «плисти за течією»</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Я змінюю свої плани в залежності від обставин</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7. Мене дратують події, через які я змушений </w:t>
      </w:r>
      <w:r>
        <w:rPr>
          <w:rFonts w:ascii="Times New Roman" w:eastAsia="Times New Roman" w:hAnsi="Times New Roman" w:cs="Times New Roman"/>
          <w:color w:val="000000"/>
          <w:sz w:val="28"/>
          <w:szCs w:val="28"/>
        </w:rPr>
        <w:t>міняти свій розпорядок дня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Непередбачені проблеми часом сильно втомлюють мене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Я завжди контролюю ситуацію настільки, наскільки це необхідно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Часом я так утомлююся, що вже ніщо не може зацікавити мене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Деколи все, що я роблю, здається мені марни</w:t>
      </w:r>
      <w:r>
        <w:rPr>
          <w:rFonts w:ascii="Times New Roman" w:eastAsia="Times New Roman" w:hAnsi="Times New Roman" w:cs="Times New Roman"/>
          <w:color w:val="000000"/>
          <w:sz w:val="28"/>
          <w:szCs w:val="28"/>
        </w:rPr>
        <w:t>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Я намагаюся бути в курсі всього того, що відбувається навколо мене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Краще синиця в руках, ніж журавель у небі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Увечері я часто почуваюся зовсім розбитим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15. Я волію ставити перед собою важкодосяжні цілі та домагатися їх </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16. Іноді мене лякають </w:t>
      </w:r>
      <w:r>
        <w:rPr>
          <w:rFonts w:ascii="Times New Roman" w:eastAsia="Times New Roman" w:hAnsi="Times New Roman" w:cs="Times New Roman"/>
          <w:color w:val="000000"/>
          <w:sz w:val="28"/>
          <w:szCs w:val="28"/>
        </w:rPr>
        <w:t>думки про майбутнє</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17. Я завжди впевнений, що зможу втілити в життя те, що задумав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 Мені здається, що я не живу повною життям, а лише граю роль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19. Мені здається, якби в минулому в мене було менше розчарувань та негараздів, мені було б зараз легше жити </w:t>
      </w:r>
      <w:r>
        <w:rPr>
          <w:rFonts w:ascii="Times New Roman" w:eastAsia="Times New Roman" w:hAnsi="Times New Roman" w:cs="Times New Roman"/>
          <w:color w:val="000000"/>
          <w:sz w:val="28"/>
          <w:szCs w:val="28"/>
        </w:rPr>
        <w:t>на світі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Виникають проблеми часто здаються мені нерозв’язними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Зазнавши поразки, я намагатимусь взяти реванш</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Я люблю знайомитися з новими людьми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23. Коли хтось скаржиться, що життя нудна, це означає, що він просто не вміє бачити цікаве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24. Мені </w:t>
      </w:r>
      <w:r>
        <w:rPr>
          <w:rFonts w:ascii="Times New Roman" w:eastAsia="Times New Roman" w:hAnsi="Times New Roman" w:cs="Times New Roman"/>
          <w:color w:val="000000"/>
          <w:sz w:val="28"/>
          <w:szCs w:val="28"/>
        </w:rPr>
        <w:t>завжди є чим зайнятися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Я завжди можу вплинути на результат того, що відбувається навколо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 Я часто жалкую про те, що вже зроблено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 Якщо проблема потребує великих зусиль, я волію відкласти її до кращих часів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Мені важко зближуватись з іншими люд</w:t>
      </w:r>
      <w:r>
        <w:rPr>
          <w:rFonts w:ascii="Times New Roman" w:eastAsia="Times New Roman" w:hAnsi="Times New Roman" w:cs="Times New Roman"/>
          <w:color w:val="000000"/>
          <w:sz w:val="28"/>
          <w:szCs w:val="28"/>
        </w:rPr>
        <w:t>ьми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 Як правило, оточуючі слухають мене уважно</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 Якби я міг, я багато чого змінив би в минулому</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Я досить часто відкладаю на завтра те, що важко здійснимо, або те, в чому я не впевнений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 Мені здається, життя минає мене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Мої мрії рідко справдж</w:t>
      </w:r>
      <w:r>
        <w:rPr>
          <w:rFonts w:ascii="Times New Roman" w:eastAsia="Times New Roman" w:hAnsi="Times New Roman" w:cs="Times New Roman"/>
          <w:color w:val="000000"/>
          <w:sz w:val="28"/>
          <w:szCs w:val="28"/>
        </w:rPr>
        <w:t>уються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Несподіванки дарують мені інтерес до життя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 Іноді мені здається, що всі мої зусилля марні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 Часом я мрію про спокійну розмірену життя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 Мені не вистачає завзятості закінчити розпочате</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 Буває, життя здається мені нудним і безбарвний</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w:t>
      </w:r>
      <w:r>
        <w:rPr>
          <w:rFonts w:ascii="Times New Roman" w:eastAsia="Times New Roman" w:hAnsi="Times New Roman" w:cs="Times New Roman"/>
          <w:color w:val="000000"/>
          <w:sz w:val="28"/>
          <w:szCs w:val="28"/>
        </w:rPr>
        <w:t xml:space="preserve"> У мене немає можливості впливати на несподівані проблеми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 Навколишні мене недооцінюють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Як правило, я працюю із задоволенням</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Іноді я почуваюся зайвим навіть у колу друзів</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43. Буває, на мене навалюється стільки</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 що просто руки опускаються</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 Друзі поважають мене за впертість і непохитність</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Я охоче беруся втілювати нові ідеї</w:t>
      </w:r>
    </w:p>
    <w:p w:rsidR="00040977" w:rsidRDefault="00040977">
      <w:pPr>
        <w:spacing w:after="0" w:line="360" w:lineRule="auto"/>
        <w:ind w:firstLine="851"/>
        <w:jc w:val="both"/>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Ключі шкал Тесту життєстійкості</w:t>
      </w: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Для підрахунку балів відповідям на прямі пункти надаються бали від 0 до 3 («ні» – 0 балів, «швидше ні, ніж так» – 1 бал, «швидше </w:t>
      </w:r>
      <w:r>
        <w:rPr>
          <w:rFonts w:ascii="Times New Roman" w:eastAsia="Times New Roman" w:hAnsi="Times New Roman" w:cs="Times New Roman"/>
          <w:color w:val="000000"/>
          <w:sz w:val="28"/>
          <w:szCs w:val="28"/>
        </w:rPr>
        <w:t>так, ніж ні» – 2 бали, «так» – 3 бали) , відповідям на зворотні пункти надаються бали від 3 до 0 («ні» – 3 бали, «так» – 0 балів). Потім підсумовується загальний бал життєстійкості та показники для кожної з 3 субшкал (залучення, контролю та прийняття ризик</w:t>
      </w:r>
      <w:r>
        <w:rPr>
          <w:rFonts w:ascii="Times New Roman" w:eastAsia="Times New Roman" w:hAnsi="Times New Roman" w:cs="Times New Roman"/>
          <w:color w:val="000000"/>
          <w:sz w:val="28"/>
          <w:szCs w:val="28"/>
        </w:rPr>
        <w:t>у). Прямі та зворотні пункти для кожної шкали представлені нижче.</w:t>
      </w:r>
    </w:p>
    <w:p w:rsidR="00040977" w:rsidRDefault="00040977">
      <w:pPr>
        <w:spacing w:after="0" w:line="360" w:lineRule="auto"/>
        <w:ind w:firstLine="851"/>
        <w:jc w:val="center"/>
        <w:rPr>
          <w:rFonts w:ascii="Times New Roman" w:eastAsia="Times New Roman" w:hAnsi="Times New Roman" w:cs="Times New Roman"/>
          <w:color w:val="000000"/>
          <w:sz w:val="28"/>
          <w:szCs w:val="28"/>
        </w:rPr>
      </w:pPr>
    </w:p>
    <w:p w:rsidR="00040977" w:rsidRDefault="00541B4A">
      <w:pPr>
        <w:spacing w:after="0" w:line="360" w:lineRule="auto"/>
        <w:jc w:val="center"/>
        <w:rPr>
          <w:rFonts w:ascii="Times New Roman" w:eastAsia="Times New Roman" w:hAnsi="Times New Roman" w:cs="Times New Roman"/>
          <w:color w:val="000000"/>
          <w:sz w:val="28"/>
          <w:szCs w:val="28"/>
        </w:rPr>
      </w:pPr>
      <w:r>
        <w:rPr>
          <w:noProof/>
          <w:lang w:val="ru-RU" w:eastAsia="ru-RU"/>
        </w:rPr>
        <w:drawing>
          <wp:inline distT="0" distB="0" distL="0" distR="0">
            <wp:extent cx="5939790" cy="2872740"/>
            <wp:effectExtent l="0" t="0" r="0" b="0"/>
            <wp:docPr id="2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7.png"/>
                    <pic:cNvPicPr>
                      <a:picLocks noChangeAspect="1" noChangeArrowheads="1"/>
                    </pic:cNvPicPr>
                  </pic:nvPicPr>
                  <pic:blipFill>
                    <a:blip r:embed="rId29" cstate="print"/>
                    <a:stretch>
                      <a:fillRect/>
                    </a:stretch>
                  </pic:blipFill>
                  <pic:spPr bwMode="auto">
                    <a:xfrm>
                      <a:off x="0" y="0"/>
                      <a:ext cx="5939790" cy="2872740"/>
                    </a:xfrm>
                    <a:prstGeom prst="rect">
                      <a:avLst/>
                    </a:prstGeom>
                    <a:noFill/>
                  </pic:spPr>
                </pic:pic>
              </a:graphicData>
            </a:graphic>
          </wp:inline>
        </w:drawing>
      </w:r>
    </w:p>
    <w:p w:rsidR="00040977" w:rsidRDefault="00040977">
      <w:pPr>
        <w:spacing w:after="0" w:line="360" w:lineRule="auto"/>
        <w:jc w:val="center"/>
        <w:rPr>
          <w:rFonts w:ascii="Times New Roman" w:eastAsia="Times New Roman" w:hAnsi="Times New Roman" w:cs="Times New Roman"/>
          <w:color w:val="000000"/>
          <w:sz w:val="28"/>
          <w:szCs w:val="28"/>
        </w:rPr>
      </w:pPr>
    </w:p>
    <w:p w:rsidR="00040977" w:rsidRDefault="00541B4A">
      <w:pP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Опитувальник часової перспективи особистості Ф. Зімбардо (українська ададптація О. Сеник)</w:t>
      </w:r>
    </w:p>
    <w:p w:rsidR="00040977" w:rsidRDefault="00040977">
      <w:pPr>
        <w:spacing w:after="0" w:line="360" w:lineRule="auto"/>
        <w:jc w:val="center"/>
        <w:rPr>
          <w:rFonts w:ascii="Times New Roman" w:eastAsia="Times New Roman" w:hAnsi="Times New Roman" w:cs="Times New Roman"/>
          <w:color w:val="000000"/>
          <w:sz w:val="28"/>
          <w:szCs w:val="28"/>
        </w:rPr>
      </w:pPr>
    </w:p>
    <w:p w:rsidR="00040977" w:rsidRDefault="00541B4A">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Прочитайте кожен пункт і якомога точніше дайте відповідь на запитання: «Наскільки характерним ц</w:t>
      </w:r>
      <w:r>
        <w:rPr>
          <w:rFonts w:ascii="Times New Roman" w:eastAsia="Times New Roman" w:hAnsi="Times New Roman" w:cs="Times New Roman"/>
          <w:color w:val="000000"/>
          <w:sz w:val="28"/>
          <w:szCs w:val="28"/>
        </w:rPr>
        <w:t>е є для Вас чи наскільки це є правдиво стосовно Вас?» Поставте позначку у відповідній клітинці, користуючись поданою нижче шкалою. Будь ласка, дайте відповіді на УСІ запитання.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 зовсім не характерно/ зовсім не правдиво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 не характерно/ не правдиво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w:t>
      </w:r>
      <w:r>
        <w:rPr>
          <w:rFonts w:ascii="Times New Roman" w:eastAsia="Times New Roman" w:hAnsi="Times New Roman" w:cs="Times New Roman"/>
          <w:color w:val="000000"/>
          <w:sz w:val="28"/>
          <w:szCs w:val="28"/>
        </w:rPr>
        <w:t xml:space="preserve"> нейтрально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 характерно/ правдиво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5 – дуже характерно/ дуже правдиво</w:t>
      </w:r>
    </w:p>
    <w:p w:rsidR="00040977" w:rsidRDefault="00040977">
      <w:pPr>
        <w:spacing w:after="0" w:line="360" w:lineRule="auto"/>
        <w:ind w:firstLine="851"/>
        <w:rPr>
          <w:rFonts w:ascii="Times New Roman" w:eastAsia="Times New Roman" w:hAnsi="Times New Roman" w:cs="Times New Roman"/>
          <w:color w:val="000000"/>
          <w:sz w:val="28"/>
          <w:szCs w:val="28"/>
        </w:rPr>
      </w:pP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Я вважаю, що збиратися з друзями на вечірки – це одне з важливих задоволень у житті.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Знайомі з дитинства місця, запахи, звуки часто навівають потік чудових спогадів.</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 У моєму </w:t>
      </w:r>
      <w:r>
        <w:rPr>
          <w:rFonts w:ascii="Times New Roman" w:eastAsia="Times New Roman" w:hAnsi="Times New Roman" w:cs="Times New Roman"/>
          <w:color w:val="000000"/>
          <w:sz w:val="28"/>
          <w:szCs w:val="28"/>
        </w:rPr>
        <w:t>житті багато визначає доля.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Я часто думаю про те, що слід було зробити у своєму житті по-іншому.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На мої рішення переважно впливають люди і речі, які мене оточують.</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Я вважаю, що слід планувати свій день наперед кожного ранку.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Мені приємно думати</w:t>
      </w:r>
      <w:r>
        <w:rPr>
          <w:rFonts w:ascii="Times New Roman" w:eastAsia="Times New Roman" w:hAnsi="Times New Roman" w:cs="Times New Roman"/>
          <w:color w:val="000000"/>
          <w:sz w:val="28"/>
          <w:szCs w:val="28"/>
        </w:rPr>
        <w:t xml:space="preserve"> про своє минуле.</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Я дію імпульсивно.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Якщо не вдається зробити щось вчасно, я не хвилююся з цього приводу.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Коли я хочу чогось досягнути, то ставлю перед собою цілі і розглядаю конкретні засоби їх досягнення.</w:t>
      </w:r>
      <w:r>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 xml:space="preserve">          11. Загалом, у моїх спогадах про минуле значно більше доброго, ніж поганого.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Слухаючи свою улюблену музику, я часто втрачаю відчуття часу.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 Мені важливіше виконати термінову і необхідну роботу на завтра, ніж добре провести час сьогодні вве</w:t>
      </w:r>
      <w:r>
        <w:rPr>
          <w:rFonts w:ascii="Times New Roman" w:eastAsia="Times New Roman" w:hAnsi="Times New Roman" w:cs="Times New Roman"/>
          <w:color w:val="000000"/>
          <w:sz w:val="28"/>
          <w:szCs w:val="28"/>
        </w:rPr>
        <w:t>чері.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 Якщо вже чомусь судилося статися, то насправді немає значення, що я робитиму.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15. Мені подобаються історії про те, як все було колись «у старі добрі часи».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 Болісний досвід минулого не виходить у мене з голови.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17. Я живу одним днем, </w:t>
      </w:r>
      <w:r>
        <w:rPr>
          <w:rFonts w:ascii="Times New Roman" w:eastAsia="Times New Roman" w:hAnsi="Times New Roman" w:cs="Times New Roman"/>
          <w:color w:val="000000"/>
          <w:sz w:val="28"/>
          <w:szCs w:val="28"/>
        </w:rPr>
        <w:t>намагаючись прожити його якомога повніше.</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18. Мені неприємно запізнюватися на зустрічі.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19. В ідеалі я б жив кожен день так, наче він останній у моєму житті.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Щасливі спогади про добрі часи часто виринають у мене в голові.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Я вчасно виконую свої зобо</w:t>
      </w:r>
      <w:r>
        <w:rPr>
          <w:rFonts w:ascii="Times New Roman" w:eastAsia="Times New Roman" w:hAnsi="Times New Roman" w:cs="Times New Roman"/>
          <w:color w:val="000000"/>
          <w:sz w:val="28"/>
          <w:szCs w:val="28"/>
        </w:rPr>
        <w:t>в’язання перед друзями та керівництвом.</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 В минулому мені таки довелося зазнати образ та неприйняття.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 Я приймаю рішення спонтанно, під впливом моменту.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24. Я приймаю кожен день таким, яким він є, не планую його.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З минулим пов’язано так багато неп</w:t>
      </w:r>
      <w:r>
        <w:rPr>
          <w:rFonts w:ascii="Times New Roman" w:eastAsia="Times New Roman" w:hAnsi="Times New Roman" w:cs="Times New Roman"/>
          <w:color w:val="000000"/>
          <w:sz w:val="28"/>
          <w:szCs w:val="28"/>
        </w:rPr>
        <w:t>риємних спогадів, що мені хочеться про нього не думати.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26. Мені важливо наповнювати своє життя задоволенням і втіхою.</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 В минулому я робив помилки, про які шкодую.</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28. Я відчуваю, що важливіше насолоджуватися процесом роботи, аніж виконати її вчасно.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r>
        <w:rPr>
          <w:rFonts w:ascii="Times New Roman" w:eastAsia="Times New Roman" w:hAnsi="Times New Roman" w:cs="Times New Roman"/>
          <w:color w:val="000000"/>
          <w:sz w:val="28"/>
          <w:szCs w:val="28"/>
        </w:rPr>
        <w:t>. Я інколи сумую за дитинством.</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30. Перш ніж прийняти рішення, я зважую усі «за» і «проти».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 Ризик у моєму житті не дає мені нудьгувати.</w:t>
      </w:r>
      <w:r>
        <w:rPr>
          <w:rFonts w:ascii="Times New Roman" w:eastAsia="Times New Roman" w:hAnsi="Times New Roman" w:cs="Times New Roman"/>
          <w:color w:val="000000"/>
          <w:sz w:val="28"/>
          <w:szCs w:val="28"/>
        </w:rPr>
        <w:br/>
        <w:t xml:space="preserve">            32. Для мене важливіше насолоджуватися життям, аніж зосереджуватися на досягненні конкретної цілі.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 С</w:t>
      </w:r>
      <w:r>
        <w:rPr>
          <w:rFonts w:ascii="Times New Roman" w:eastAsia="Times New Roman" w:hAnsi="Times New Roman" w:cs="Times New Roman"/>
          <w:color w:val="000000"/>
          <w:sz w:val="28"/>
          <w:szCs w:val="28"/>
        </w:rPr>
        <w:t>прави рідко йдуть так, як я очікую.</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34. Мені важко забути неприємні спогади з моєї юності.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 Процес діяльності перестає приносити мені задоволення, якщо доводиться думати про цілі, наслідки та практичні результати.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36. Навіть коли я насолоджуюся теперішн</w:t>
      </w:r>
      <w:r>
        <w:rPr>
          <w:rFonts w:ascii="Times New Roman" w:eastAsia="Times New Roman" w:hAnsi="Times New Roman" w:cs="Times New Roman"/>
          <w:color w:val="000000"/>
          <w:sz w:val="28"/>
          <w:szCs w:val="28"/>
        </w:rPr>
        <w:t>ім, все одно порівнюю його з подібним минулим досвідом.</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 Не можна по-справжньому планувати майбутнє, тому що обставини є дуже мінливими.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38. Мій життєвий шлях контролюють сили, на які я не можу вплинути.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39. Немає змісту хвилюватися про майбутнє, оскіль</w:t>
      </w:r>
      <w:r>
        <w:rPr>
          <w:rFonts w:ascii="Times New Roman" w:eastAsia="Times New Roman" w:hAnsi="Times New Roman" w:cs="Times New Roman"/>
          <w:color w:val="000000"/>
          <w:sz w:val="28"/>
          <w:szCs w:val="28"/>
        </w:rPr>
        <w:t>ки я в будь-якому разі не можу нічого зробити.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40. Я завершую роботу вчасно, виконуючи її регулярно.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41. Я помічаю, що втрачаю інтерес до розмови, коли близькі починають згадувати минуле.</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 Я ризикую, аби надати життю гостроти і збудження.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43. Я складаю </w:t>
      </w:r>
      <w:r>
        <w:rPr>
          <w:rFonts w:ascii="Times New Roman" w:eastAsia="Times New Roman" w:hAnsi="Times New Roman" w:cs="Times New Roman"/>
          <w:color w:val="000000"/>
          <w:sz w:val="28"/>
          <w:szCs w:val="28"/>
        </w:rPr>
        <w:t>список того, що маю зробити.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44. Часто слухаюся серця, а не розуму.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Я можу не піддатися спокусі, коли знаю, що мене чекає робота, яку потрібно зробити.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46. Хвилюючі моменти так захоплюють мене, що я можу забути про все на світі.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47. Теперішнє життя над</w:t>
      </w:r>
      <w:r>
        <w:rPr>
          <w:rFonts w:ascii="Times New Roman" w:eastAsia="Times New Roman" w:hAnsi="Times New Roman" w:cs="Times New Roman"/>
          <w:color w:val="000000"/>
          <w:sz w:val="28"/>
          <w:szCs w:val="28"/>
        </w:rPr>
        <w:t>то складне, я б надав перевагу простішому життю минулого.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48. Мені більше подобаються друзі, які діють спонтанно, а не прогнозовано.</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49. Я люблю сімейні традиції, яких постійно дотримуються.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 Я думаю про те погане, що сталося зі мною в минулому.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51. Я н</w:t>
      </w:r>
      <w:r>
        <w:rPr>
          <w:rFonts w:ascii="Times New Roman" w:eastAsia="Times New Roman" w:hAnsi="Times New Roman" w:cs="Times New Roman"/>
          <w:color w:val="000000"/>
          <w:sz w:val="28"/>
          <w:szCs w:val="28"/>
        </w:rPr>
        <w:t>е полишаю роботу над складними і нецікавими завданнями, якщо вони допоможуть мені досягнути успіху.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52. Краще витрачати зароблені гроші на задоволення сьогодні, ніж відкладати їх на майбутнє.</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53. Часто везіння приносить більше, ніж наполеглива праця.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54. Я</w:t>
      </w:r>
      <w:r>
        <w:rPr>
          <w:rFonts w:ascii="Times New Roman" w:eastAsia="Times New Roman" w:hAnsi="Times New Roman" w:cs="Times New Roman"/>
          <w:color w:val="000000"/>
          <w:sz w:val="28"/>
          <w:szCs w:val="28"/>
        </w:rPr>
        <w:t xml:space="preserve"> думаю про те хороше, що упустив у своєму житті.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 Я люблю, щоб мої близькі стосунки були емоційними.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56. Завжди знайдеться час доробити незроблене.</w:t>
      </w:r>
    </w:p>
    <w:p w:rsidR="00040977" w:rsidRDefault="00040977">
      <w:pPr>
        <w:spacing w:after="0" w:line="360" w:lineRule="auto"/>
        <w:ind w:firstLine="851"/>
        <w:rPr>
          <w:rFonts w:ascii="Times New Roman" w:eastAsia="Times New Roman" w:hAnsi="Times New Roman" w:cs="Times New Roman"/>
          <w:color w:val="000000"/>
          <w:sz w:val="28"/>
          <w:szCs w:val="28"/>
        </w:rPr>
      </w:pPr>
    </w:p>
    <w:p w:rsidR="00040977" w:rsidRDefault="00541B4A">
      <w:pPr>
        <w:spacing w:after="0" w:line="360" w:lineRule="auto"/>
        <w:ind w:firstLine="851"/>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Шкала стресостійкості Коннора-Девідсона-10 (українська ададптація Н. Школіної зі співавторами)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Інструкція. Будь ласка, вкажіть, наскільки Ви погоджуєтеся з такими твердженнями, оцінюючи свій досвід за минулий місяць. Якщо та чи інша </w:t>
      </w:r>
      <w:r>
        <w:rPr>
          <w:rFonts w:ascii="Times New Roman" w:eastAsia="Times New Roman" w:hAnsi="Times New Roman" w:cs="Times New Roman"/>
          <w:color w:val="000000"/>
          <w:sz w:val="28"/>
          <w:szCs w:val="28"/>
        </w:rPr>
        <w:lastRenderedPageBreak/>
        <w:t>ситуація не мала місця останнім часом, як би Ви, на Вашу думку, почувалися за таких обставин?</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 – зовсім не так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дуж</w:t>
      </w:r>
      <w:r>
        <w:rPr>
          <w:rFonts w:ascii="Times New Roman" w:eastAsia="Times New Roman" w:hAnsi="Times New Roman" w:cs="Times New Roman"/>
          <w:color w:val="000000"/>
          <w:sz w:val="28"/>
          <w:szCs w:val="28"/>
        </w:rPr>
        <w:t>е рідко так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 іноді так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 дуже часто так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 майже завжди так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Опитувальник.</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Я можу адаптуватися до змін.</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Я можу впоратися з будь-якими перепонами на своєму шляху.</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Я намагаюся підходити з гумором до проблем, що виникають.</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Необхідність </w:t>
      </w:r>
      <w:r>
        <w:rPr>
          <w:rFonts w:ascii="Times New Roman" w:eastAsia="Times New Roman" w:hAnsi="Times New Roman" w:cs="Times New Roman"/>
          <w:color w:val="000000"/>
          <w:sz w:val="28"/>
          <w:szCs w:val="28"/>
        </w:rPr>
        <w:t>протистояти стресу робить мене сильнішим.</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Я швидко приходжу до норми після хвороб, травм чи інших негараздів.</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Я вважаю, що можу досягти своєї мети, навіть якщо є перешкоди.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У стресовій ситуації я не втрачаю здатностізосереджуватись і ясно мислити.</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 Я не з тих, кого зупиняють невдачі.</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 Я вважаю себе сильною особистістю, коли йдеться про виклики і труднощі життя.</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Я можу справлятися з неприємними чи болісними відчуттями, такими як сум, страх та гнів.</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Підраховується загальна сума балів.</w:t>
      </w:r>
    </w:p>
    <w:p w:rsidR="00040977" w:rsidRDefault="00040977">
      <w:pPr>
        <w:spacing w:after="0" w:line="360" w:lineRule="auto"/>
        <w:ind w:firstLine="851"/>
        <w:rPr>
          <w:rFonts w:ascii="Times New Roman" w:eastAsia="Times New Roman" w:hAnsi="Times New Roman" w:cs="Times New Roman"/>
          <w:color w:val="000000"/>
          <w:sz w:val="28"/>
          <w:szCs w:val="28"/>
        </w:rPr>
      </w:pPr>
    </w:p>
    <w:p w:rsidR="00040977" w:rsidRDefault="00541B4A">
      <w:pPr>
        <w:spacing w:after="0" w:line="360" w:lineRule="auto"/>
        <w:ind w:firstLine="851"/>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Методи</w:t>
      </w:r>
      <w:r>
        <w:rPr>
          <w:rFonts w:ascii="Times New Roman" w:eastAsia="Times New Roman" w:hAnsi="Times New Roman" w:cs="Times New Roman"/>
          <w:b/>
          <w:color w:val="000000"/>
          <w:sz w:val="28"/>
          <w:szCs w:val="28"/>
        </w:rPr>
        <w:t>ка дослідження життєвих перспектив (Ю. М. Швалб).</w:t>
      </w:r>
    </w:p>
    <w:p w:rsidR="00040977" w:rsidRDefault="00541B4A">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Инструкція.</w:t>
      </w:r>
      <w:r>
        <w:rPr>
          <w:rFonts w:ascii="Times New Roman" w:eastAsia="Times New Roman" w:hAnsi="Times New Roman" w:cs="Times New Roman"/>
          <w:color w:val="000000"/>
          <w:sz w:val="28"/>
          <w:szCs w:val="28"/>
        </w:rPr>
        <w:t xml:space="preserve"> Респондентам пропонується проранжувати життєві сфери за рівнем значимості від 1 до 7, де 1 – найбільша сфера, 2 – наступна за значимістю ... 7 – найнезначніша сфера життя. Підраховується середні</w:t>
      </w:r>
      <w:r>
        <w:rPr>
          <w:rFonts w:ascii="Times New Roman" w:eastAsia="Times New Roman" w:hAnsi="Times New Roman" w:cs="Times New Roman"/>
          <w:color w:val="000000"/>
          <w:sz w:val="28"/>
          <w:szCs w:val="28"/>
        </w:rPr>
        <w:t>й бал.</w:t>
      </w:r>
    </w:p>
    <w:p w:rsidR="00040977" w:rsidRDefault="00541B4A">
      <w:pPr>
        <w:spacing w:after="0" w:line="360" w:lineRule="auto"/>
        <w:ind w:firstLine="851"/>
        <w:rPr>
          <w:rFonts w:ascii="Times New Roman" w:eastAsia="Times New Roman" w:hAnsi="Times New Roman" w:cs="Times New Roman"/>
          <w:color w:val="000000"/>
          <w:sz w:val="28"/>
          <w:szCs w:val="28"/>
        </w:rPr>
      </w:pPr>
      <w:r>
        <w:rPr>
          <w:noProof/>
          <w:lang w:val="ru-RU" w:eastAsia="ru-RU"/>
        </w:rPr>
        <w:lastRenderedPageBreak/>
        <w:drawing>
          <wp:inline distT="0" distB="0" distL="0" distR="0">
            <wp:extent cx="1771650" cy="2390775"/>
            <wp:effectExtent l="0" t="0" r="0" b="0"/>
            <wp:docPr id="24"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png"/>
                    <pic:cNvPicPr>
                      <a:picLocks noChangeAspect="1" noChangeArrowheads="1"/>
                    </pic:cNvPicPr>
                  </pic:nvPicPr>
                  <pic:blipFill>
                    <a:blip r:embed="rId30" cstate="print"/>
                    <a:stretch>
                      <a:fillRect/>
                    </a:stretch>
                  </pic:blipFill>
                  <pic:spPr bwMode="auto">
                    <a:xfrm>
                      <a:off x="0" y="0"/>
                      <a:ext cx="1771650" cy="2390775"/>
                    </a:xfrm>
                    <a:prstGeom prst="rect">
                      <a:avLst/>
                    </a:prstGeom>
                    <a:noFill/>
                  </pic:spPr>
                </pic:pic>
              </a:graphicData>
            </a:graphic>
          </wp:inline>
        </w:drawing>
      </w:r>
    </w:p>
    <w:sectPr w:rsidR="00040977" w:rsidSect="00040977">
      <w:headerReference w:type="even" r:id="rId31"/>
      <w:headerReference w:type="default" r:id="rId32"/>
      <w:headerReference w:type="first" r:id="rId33"/>
      <w:pgSz w:w="11906" w:h="16838"/>
      <w:pgMar w:top="1134" w:right="851" w:bottom="1134" w:left="1701" w:header="709" w:footer="0" w:gutter="0"/>
      <w:pgNumType w:start="1"/>
      <w:cols w:space="720"/>
      <w:formProt w:val="0"/>
      <w:titlePg/>
      <w:docGrid w:linePitch="10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B4A" w:rsidRDefault="00541B4A" w:rsidP="00040977">
      <w:pPr>
        <w:spacing w:after="0" w:line="240" w:lineRule="auto"/>
      </w:pPr>
      <w:r>
        <w:separator/>
      </w:r>
    </w:p>
  </w:endnote>
  <w:endnote w:type="continuationSeparator" w:id="0">
    <w:p w:rsidR="00541B4A" w:rsidRDefault="00541B4A" w:rsidP="000409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charset w:val="CC"/>
    <w:family w:val="swiss"/>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B4A" w:rsidRDefault="00541B4A" w:rsidP="00040977">
      <w:pPr>
        <w:spacing w:after="0" w:line="240" w:lineRule="auto"/>
      </w:pPr>
      <w:r>
        <w:separator/>
      </w:r>
    </w:p>
  </w:footnote>
  <w:footnote w:type="continuationSeparator" w:id="0">
    <w:p w:rsidR="00541B4A" w:rsidRDefault="00541B4A" w:rsidP="000409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977" w:rsidRDefault="00040977">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977" w:rsidRDefault="00040977">
    <w:pPr>
      <w:tabs>
        <w:tab w:val="center" w:pos="4844"/>
        <w:tab w:val="right" w:pos="9689"/>
      </w:tabs>
      <w:spacing w:after="0" w:line="240" w:lineRule="auto"/>
      <w:jc w:val="right"/>
      <w:rPr>
        <w:color w:val="000000"/>
      </w:rPr>
    </w:pPr>
    <w:r>
      <w:rPr>
        <w:color w:val="000000"/>
      </w:rPr>
      <w:fldChar w:fldCharType="begin"/>
    </w:r>
    <w:r w:rsidR="00541B4A">
      <w:rPr>
        <w:color w:val="000000"/>
      </w:rPr>
      <w:instrText xml:space="preserve"> PAGE </w:instrText>
    </w:r>
    <w:r>
      <w:rPr>
        <w:color w:val="000000"/>
      </w:rPr>
      <w:fldChar w:fldCharType="separate"/>
    </w:r>
    <w:r w:rsidR="0012397B">
      <w:rPr>
        <w:noProof/>
        <w:color w:val="000000"/>
      </w:rPr>
      <w:t>112</w:t>
    </w:r>
    <w:r>
      <w:rPr>
        <w:color w:val="000000"/>
      </w:rPr>
      <w:fldChar w:fldCharType="end"/>
    </w:r>
  </w:p>
  <w:p w:rsidR="00040977" w:rsidRDefault="00040977">
    <w:pPr>
      <w:tabs>
        <w:tab w:val="center" w:pos="4844"/>
        <w:tab w:val="right" w:pos="9689"/>
      </w:tabs>
      <w:spacing w:after="0" w:line="240" w:lineRule="auto"/>
      <w:rPr>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977" w:rsidRDefault="00040977">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4191A"/>
    <w:multiLevelType w:val="multilevel"/>
    <w:tmpl w:val="65C47538"/>
    <w:lvl w:ilvl="0">
      <w:start w:val="1"/>
      <w:numFmt w:val="decimal"/>
      <w:lvlText w:val="%1."/>
      <w:lvlJc w:val="left"/>
      <w:pPr>
        <w:tabs>
          <w:tab w:val="num" w:pos="0"/>
        </w:tabs>
        <w:ind w:left="0" w:firstLine="0"/>
      </w:pPr>
      <w:rPr>
        <w:b w:val="0"/>
        <w:i w:val="0"/>
        <w:caps w:val="0"/>
        <w:smallCaps w:val="0"/>
        <w:strike w:val="0"/>
        <w:dstrike w:val="0"/>
        <w:color w:val="000000"/>
        <w:position w:val="0"/>
        <w:sz w:val="28"/>
        <w:szCs w:val="28"/>
        <w:u w:val="none"/>
        <w:vertAlign w:val="baseline"/>
      </w:rPr>
    </w:lvl>
    <w:lvl w:ilvl="1">
      <w:start w:val="1"/>
      <w:numFmt w:val="decimal"/>
      <w:lvlText w:val="%2."/>
      <w:lvlJc w:val="left"/>
      <w:pPr>
        <w:tabs>
          <w:tab w:val="num" w:pos="0"/>
        </w:tabs>
        <w:ind w:left="0" w:firstLine="0"/>
      </w:pPr>
    </w:lvl>
    <w:lvl w:ilvl="2">
      <w:start w:val="1"/>
      <w:numFmt w:val="decimal"/>
      <w:lvlText w:val="%2."/>
      <w:lvlJc w:val="left"/>
      <w:pPr>
        <w:tabs>
          <w:tab w:val="num" w:pos="0"/>
        </w:tabs>
        <w:ind w:left="0" w:firstLine="0"/>
      </w:pPr>
    </w:lvl>
    <w:lvl w:ilvl="3">
      <w:start w:val="1"/>
      <w:numFmt w:val="decimal"/>
      <w:lvlText w:val="%2."/>
      <w:lvlJc w:val="left"/>
      <w:pPr>
        <w:tabs>
          <w:tab w:val="num" w:pos="0"/>
        </w:tabs>
        <w:ind w:left="0" w:firstLine="0"/>
      </w:pPr>
    </w:lvl>
    <w:lvl w:ilvl="4">
      <w:start w:val="1"/>
      <w:numFmt w:val="decimal"/>
      <w:lvlText w:val="%2."/>
      <w:lvlJc w:val="left"/>
      <w:pPr>
        <w:tabs>
          <w:tab w:val="num" w:pos="0"/>
        </w:tabs>
        <w:ind w:left="0" w:firstLine="0"/>
      </w:pPr>
    </w:lvl>
    <w:lvl w:ilvl="5">
      <w:start w:val="1"/>
      <w:numFmt w:val="decimal"/>
      <w:lvlText w:val="%2."/>
      <w:lvlJc w:val="left"/>
      <w:pPr>
        <w:tabs>
          <w:tab w:val="num" w:pos="0"/>
        </w:tabs>
        <w:ind w:left="0" w:firstLine="0"/>
      </w:pPr>
    </w:lvl>
    <w:lvl w:ilvl="6">
      <w:start w:val="1"/>
      <w:numFmt w:val="decimal"/>
      <w:lvlText w:val="%2."/>
      <w:lvlJc w:val="left"/>
      <w:pPr>
        <w:tabs>
          <w:tab w:val="num" w:pos="0"/>
        </w:tabs>
        <w:ind w:left="0" w:firstLine="0"/>
      </w:pPr>
    </w:lvl>
    <w:lvl w:ilvl="7">
      <w:start w:val="1"/>
      <w:numFmt w:val="decimal"/>
      <w:lvlText w:val="%2."/>
      <w:lvlJc w:val="left"/>
      <w:pPr>
        <w:tabs>
          <w:tab w:val="num" w:pos="0"/>
        </w:tabs>
        <w:ind w:left="0" w:firstLine="0"/>
      </w:pPr>
    </w:lvl>
    <w:lvl w:ilvl="8">
      <w:start w:val="1"/>
      <w:numFmt w:val="decimal"/>
      <w:lvlText w:val="%2."/>
      <w:lvlJc w:val="left"/>
      <w:pPr>
        <w:tabs>
          <w:tab w:val="num" w:pos="0"/>
        </w:tabs>
        <w:ind w:left="0" w:firstLine="0"/>
      </w:pPr>
    </w:lvl>
  </w:abstractNum>
  <w:abstractNum w:abstractNumId="1">
    <w:nsid w:val="168654D0"/>
    <w:multiLevelType w:val="multilevel"/>
    <w:tmpl w:val="EE8E5520"/>
    <w:lvl w:ilvl="0">
      <w:start w:val="1"/>
      <w:numFmt w:val="decimal"/>
      <w:lvlText w:val="%1."/>
      <w:lvlJc w:val="left"/>
      <w:pPr>
        <w:tabs>
          <w:tab w:val="num" w:pos="0"/>
        </w:tabs>
        <w:ind w:left="1571" w:hanging="360"/>
      </w:p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2">
    <w:nsid w:val="21A86639"/>
    <w:multiLevelType w:val="multilevel"/>
    <w:tmpl w:val="ED325462"/>
    <w:lvl w:ilvl="0">
      <w:start w:val="2"/>
      <w:numFmt w:val="decimal"/>
      <w:lvlText w:val="%1"/>
      <w:lvlJc w:val="left"/>
      <w:pPr>
        <w:tabs>
          <w:tab w:val="num" w:pos="0"/>
        </w:tabs>
        <w:ind w:left="1644" w:hanging="423"/>
      </w:pPr>
    </w:lvl>
    <w:lvl w:ilvl="1">
      <w:start w:val="1"/>
      <w:numFmt w:val="decimal"/>
      <w:lvlText w:val="%1.%2"/>
      <w:lvlJc w:val="left"/>
      <w:pPr>
        <w:tabs>
          <w:tab w:val="num" w:pos="0"/>
        </w:tabs>
        <w:ind w:left="1133" w:hanging="423"/>
      </w:pPr>
      <w:rPr>
        <w:rFonts w:ascii="Times New Roman" w:eastAsia="Times New Roman" w:hAnsi="Times New Roman" w:cs="Times New Roman"/>
        <w:b/>
        <w:sz w:val="28"/>
        <w:szCs w:val="28"/>
      </w:rPr>
    </w:lvl>
    <w:lvl w:ilvl="2">
      <w:numFmt w:val="bullet"/>
      <w:lvlText w:val="–"/>
      <w:lvlJc w:val="left"/>
      <w:pPr>
        <w:tabs>
          <w:tab w:val="num" w:pos="0"/>
        </w:tabs>
        <w:ind w:left="1582" w:hanging="212"/>
      </w:pPr>
      <w:rPr>
        <w:rFonts w:ascii="Times New Roman" w:hAnsi="Times New Roman" w:cs="Times New Roman" w:hint="default"/>
        <w:sz w:val="28"/>
        <w:szCs w:val="28"/>
      </w:rPr>
    </w:lvl>
    <w:lvl w:ilvl="3">
      <w:numFmt w:val="bullet"/>
      <w:lvlText w:val=""/>
      <w:lvlJc w:val="left"/>
      <w:pPr>
        <w:tabs>
          <w:tab w:val="num" w:pos="0"/>
        </w:tabs>
        <w:ind w:left="3614" w:hanging="212"/>
      </w:pPr>
      <w:rPr>
        <w:rFonts w:ascii="Symbol" w:hAnsi="Symbol" w:cs="Symbol" w:hint="default"/>
      </w:rPr>
    </w:lvl>
    <w:lvl w:ilvl="4">
      <w:numFmt w:val="bullet"/>
      <w:lvlText w:val=""/>
      <w:lvlJc w:val="left"/>
      <w:pPr>
        <w:tabs>
          <w:tab w:val="num" w:pos="0"/>
        </w:tabs>
        <w:ind w:left="4602" w:hanging="212"/>
      </w:pPr>
      <w:rPr>
        <w:rFonts w:ascii="Symbol" w:hAnsi="Symbol" w:cs="Symbol" w:hint="default"/>
      </w:rPr>
    </w:lvl>
    <w:lvl w:ilvl="5">
      <w:numFmt w:val="bullet"/>
      <w:lvlText w:val=""/>
      <w:lvlJc w:val="left"/>
      <w:pPr>
        <w:tabs>
          <w:tab w:val="num" w:pos="0"/>
        </w:tabs>
        <w:ind w:left="5589" w:hanging="212"/>
      </w:pPr>
      <w:rPr>
        <w:rFonts w:ascii="Symbol" w:hAnsi="Symbol" w:cs="Symbol" w:hint="default"/>
      </w:rPr>
    </w:lvl>
    <w:lvl w:ilvl="6">
      <w:numFmt w:val="bullet"/>
      <w:lvlText w:val=""/>
      <w:lvlJc w:val="left"/>
      <w:pPr>
        <w:tabs>
          <w:tab w:val="num" w:pos="0"/>
        </w:tabs>
        <w:ind w:left="6576" w:hanging="212"/>
      </w:pPr>
      <w:rPr>
        <w:rFonts w:ascii="Symbol" w:hAnsi="Symbol" w:cs="Symbol" w:hint="default"/>
      </w:rPr>
    </w:lvl>
    <w:lvl w:ilvl="7">
      <w:numFmt w:val="bullet"/>
      <w:lvlText w:val=""/>
      <w:lvlJc w:val="left"/>
      <w:pPr>
        <w:tabs>
          <w:tab w:val="num" w:pos="0"/>
        </w:tabs>
        <w:ind w:left="7564" w:hanging="212"/>
      </w:pPr>
      <w:rPr>
        <w:rFonts w:ascii="Symbol" w:hAnsi="Symbol" w:cs="Symbol" w:hint="default"/>
      </w:rPr>
    </w:lvl>
    <w:lvl w:ilvl="8">
      <w:numFmt w:val="bullet"/>
      <w:lvlText w:val=""/>
      <w:lvlJc w:val="left"/>
      <w:pPr>
        <w:tabs>
          <w:tab w:val="num" w:pos="0"/>
        </w:tabs>
        <w:ind w:left="8551" w:hanging="212"/>
      </w:pPr>
      <w:rPr>
        <w:rFonts w:ascii="Symbol" w:hAnsi="Symbol" w:cs="Symbol" w:hint="default"/>
      </w:rPr>
    </w:lvl>
  </w:abstractNum>
  <w:abstractNum w:abstractNumId="3">
    <w:nsid w:val="21E75541"/>
    <w:multiLevelType w:val="multilevel"/>
    <w:tmpl w:val="E56E638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35F95383"/>
    <w:multiLevelType w:val="multilevel"/>
    <w:tmpl w:val="2640D7D0"/>
    <w:lvl w:ilvl="0">
      <w:start w:val="1"/>
      <w:numFmt w:val="bullet"/>
      <w:lvlText w:val=""/>
      <w:lvlJc w:val="left"/>
      <w:pPr>
        <w:tabs>
          <w:tab w:val="num" w:pos="0"/>
        </w:tabs>
        <w:ind w:left="1571" w:hanging="360"/>
      </w:pPr>
      <w:rPr>
        <w:rFonts w:ascii="Wingdings" w:hAnsi="Wingdings" w:cs="Wingdings" w:hint="default"/>
      </w:r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5">
    <w:nsid w:val="48536C93"/>
    <w:multiLevelType w:val="multilevel"/>
    <w:tmpl w:val="494AF93A"/>
    <w:lvl w:ilvl="0">
      <w:start w:val="1"/>
      <w:numFmt w:val="decimal"/>
      <w:lvlText w:val="%1."/>
      <w:lvlJc w:val="left"/>
      <w:pPr>
        <w:tabs>
          <w:tab w:val="num" w:pos="0"/>
        </w:tabs>
        <w:ind w:left="1571" w:hanging="360"/>
      </w:pPr>
    </w:lvl>
    <w:lvl w:ilvl="1">
      <w:start w:val="1"/>
      <w:numFmt w:val="lowerLetter"/>
      <w:lvlText w:val="%2."/>
      <w:lvlJc w:val="left"/>
      <w:pPr>
        <w:tabs>
          <w:tab w:val="num" w:pos="0"/>
        </w:tabs>
        <w:ind w:left="2291" w:hanging="360"/>
      </w:pPr>
    </w:lvl>
    <w:lvl w:ilvl="2">
      <w:start w:val="1"/>
      <w:numFmt w:val="lowerRoman"/>
      <w:lvlText w:val="%3."/>
      <w:lvlJc w:val="right"/>
      <w:pPr>
        <w:tabs>
          <w:tab w:val="num" w:pos="0"/>
        </w:tabs>
        <w:ind w:left="3011" w:hanging="180"/>
      </w:pPr>
    </w:lvl>
    <w:lvl w:ilvl="3">
      <w:start w:val="1"/>
      <w:numFmt w:val="decimal"/>
      <w:lvlText w:val="%4."/>
      <w:lvlJc w:val="left"/>
      <w:pPr>
        <w:tabs>
          <w:tab w:val="num" w:pos="0"/>
        </w:tabs>
        <w:ind w:left="3731" w:hanging="360"/>
      </w:pPr>
    </w:lvl>
    <w:lvl w:ilvl="4">
      <w:start w:val="1"/>
      <w:numFmt w:val="lowerLetter"/>
      <w:lvlText w:val="%5."/>
      <w:lvlJc w:val="left"/>
      <w:pPr>
        <w:tabs>
          <w:tab w:val="num" w:pos="0"/>
        </w:tabs>
        <w:ind w:left="4451" w:hanging="360"/>
      </w:pPr>
    </w:lvl>
    <w:lvl w:ilvl="5">
      <w:start w:val="1"/>
      <w:numFmt w:val="lowerRoman"/>
      <w:lvlText w:val="%6."/>
      <w:lvlJc w:val="right"/>
      <w:pPr>
        <w:tabs>
          <w:tab w:val="num" w:pos="0"/>
        </w:tabs>
        <w:ind w:left="5171" w:hanging="180"/>
      </w:pPr>
    </w:lvl>
    <w:lvl w:ilvl="6">
      <w:start w:val="1"/>
      <w:numFmt w:val="decimal"/>
      <w:lvlText w:val="%7."/>
      <w:lvlJc w:val="left"/>
      <w:pPr>
        <w:tabs>
          <w:tab w:val="num" w:pos="0"/>
        </w:tabs>
        <w:ind w:left="5891" w:hanging="360"/>
      </w:pPr>
    </w:lvl>
    <w:lvl w:ilvl="7">
      <w:start w:val="1"/>
      <w:numFmt w:val="lowerLetter"/>
      <w:lvlText w:val="%8."/>
      <w:lvlJc w:val="left"/>
      <w:pPr>
        <w:tabs>
          <w:tab w:val="num" w:pos="0"/>
        </w:tabs>
        <w:ind w:left="6611" w:hanging="360"/>
      </w:pPr>
    </w:lvl>
    <w:lvl w:ilvl="8">
      <w:start w:val="1"/>
      <w:numFmt w:val="lowerRoman"/>
      <w:lvlText w:val="%9."/>
      <w:lvlJc w:val="right"/>
      <w:pPr>
        <w:tabs>
          <w:tab w:val="num" w:pos="0"/>
        </w:tabs>
        <w:ind w:left="7331" w:hanging="180"/>
      </w:pPr>
    </w:lvl>
  </w:abstractNum>
  <w:abstractNum w:abstractNumId="6">
    <w:nsid w:val="62967161"/>
    <w:multiLevelType w:val="multilevel"/>
    <w:tmpl w:val="D1A09542"/>
    <w:lvl w:ilvl="0">
      <w:numFmt w:val="bullet"/>
      <w:lvlText w:val="–"/>
      <w:lvlJc w:val="left"/>
      <w:pPr>
        <w:tabs>
          <w:tab w:val="num" w:pos="0"/>
        </w:tabs>
        <w:ind w:left="502" w:hanging="233"/>
      </w:pPr>
      <w:rPr>
        <w:rFonts w:ascii="Times New Roman" w:hAnsi="Times New Roman" w:cs="Times New Roman" w:hint="default"/>
        <w:sz w:val="28"/>
        <w:szCs w:val="28"/>
      </w:rPr>
    </w:lvl>
    <w:lvl w:ilvl="1">
      <w:numFmt w:val="bullet"/>
      <w:lvlText w:val="–"/>
      <w:lvlJc w:val="left"/>
      <w:pPr>
        <w:tabs>
          <w:tab w:val="num" w:pos="0"/>
        </w:tabs>
        <w:ind w:left="1634" w:hanging="276"/>
      </w:pPr>
      <w:rPr>
        <w:rFonts w:ascii="Times New Roman" w:hAnsi="Times New Roman" w:cs="Times New Roman" w:hint="default"/>
        <w:sz w:val="28"/>
        <w:szCs w:val="28"/>
      </w:rPr>
    </w:lvl>
    <w:lvl w:ilvl="2">
      <w:numFmt w:val="bullet"/>
      <w:lvlText w:val=""/>
      <w:lvlJc w:val="left"/>
      <w:pPr>
        <w:tabs>
          <w:tab w:val="num" w:pos="0"/>
        </w:tabs>
        <w:ind w:left="2627" w:hanging="276"/>
      </w:pPr>
      <w:rPr>
        <w:rFonts w:ascii="Symbol" w:hAnsi="Symbol" w:cs="Symbol" w:hint="default"/>
      </w:rPr>
    </w:lvl>
    <w:lvl w:ilvl="3">
      <w:numFmt w:val="bullet"/>
      <w:lvlText w:val=""/>
      <w:lvlJc w:val="left"/>
      <w:pPr>
        <w:tabs>
          <w:tab w:val="num" w:pos="0"/>
        </w:tabs>
        <w:ind w:left="3614" w:hanging="276"/>
      </w:pPr>
      <w:rPr>
        <w:rFonts w:ascii="Symbol" w:hAnsi="Symbol" w:cs="Symbol" w:hint="default"/>
      </w:rPr>
    </w:lvl>
    <w:lvl w:ilvl="4">
      <w:numFmt w:val="bullet"/>
      <w:lvlText w:val=""/>
      <w:lvlJc w:val="left"/>
      <w:pPr>
        <w:tabs>
          <w:tab w:val="num" w:pos="0"/>
        </w:tabs>
        <w:ind w:left="4602" w:hanging="276"/>
      </w:pPr>
      <w:rPr>
        <w:rFonts w:ascii="Symbol" w:hAnsi="Symbol" w:cs="Symbol" w:hint="default"/>
      </w:rPr>
    </w:lvl>
    <w:lvl w:ilvl="5">
      <w:numFmt w:val="bullet"/>
      <w:lvlText w:val=""/>
      <w:lvlJc w:val="left"/>
      <w:pPr>
        <w:tabs>
          <w:tab w:val="num" w:pos="0"/>
        </w:tabs>
        <w:ind w:left="5589" w:hanging="276"/>
      </w:pPr>
      <w:rPr>
        <w:rFonts w:ascii="Symbol" w:hAnsi="Symbol" w:cs="Symbol" w:hint="default"/>
      </w:rPr>
    </w:lvl>
    <w:lvl w:ilvl="6">
      <w:numFmt w:val="bullet"/>
      <w:lvlText w:val=""/>
      <w:lvlJc w:val="left"/>
      <w:pPr>
        <w:tabs>
          <w:tab w:val="num" w:pos="0"/>
        </w:tabs>
        <w:ind w:left="6576" w:hanging="276"/>
      </w:pPr>
      <w:rPr>
        <w:rFonts w:ascii="Symbol" w:hAnsi="Symbol" w:cs="Symbol" w:hint="default"/>
      </w:rPr>
    </w:lvl>
    <w:lvl w:ilvl="7">
      <w:numFmt w:val="bullet"/>
      <w:lvlText w:val=""/>
      <w:lvlJc w:val="left"/>
      <w:pPr>
        <w:tabs>
          <w:tab w:val="num" w:pos="0"/>
        </w:tabs>
        <w:ind w:left="7564" w:hanging="276"/>
      </w:pPr>
      <w:rPr>
        <w:rFonts w:ascii="Symbol" w:hAnsi="Symbol" w:cs="Symbol" w:hint="default"/>
      </w:rPr>
    </w:lvl>
    <w:lvl w:ilvl="8">
      <w:numFmt w:val="bullet"/>
      <w:lvlText w:val=""/>
      <w:lvlJc w:val="left"/>
      <w:pPr>
        <w:tabs>
          <w:tab w:val="num" w:pos="0"/>
        </w:tabs>
        <w:ind w:left="8551" w:hanging="276"/>
      </w:pPr>
      <w:rPr>
        <w:rFonts w:ascii="Symbol" w:hAnsi="Symbol" w:cs="Symbol" w:hint="default"/>
      </w:rPr>
    </w:lvl>
  </w:abstractNum>
  <w:abstractNum w:abstractNumId="7">
    <w:nsid w:val="6F1B33E5"/>
    <w:multiLevelType w:val="multilevel"/>
    <w:tmpl w:val="2E3C2DEA"/>
    <w:lvl w:ilvl="0">
      <w:start w:val="1"/>
      <w:numFmt w:val="bullet"/>
      <w:lvlText w:val=""/>
      <w:lvlJc w:val="left"/>
      <w:pPr>
        <w:tabs>
          <w:tab w:val="num" w:pos="0"/>
        </w:tabs>
        <w:ind w:left="1571" w:hanging="360"/>
      </w:pPr>
      <w:rPr>
        <w:rFonts w:ascii="Wingdings" w:hAnsi="Wingdings" w:cs="Wingdings" w:hint="default"/>
      </w:r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8">
    <w:nsid w:val="78035CCB"/>
    <w:multiLevelType w:val="multilevel"/>
    <w:tmpl w:val="417CB668"/>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nsid w:val="79EC2A5A"/>
    <w:multiLevelType w:val="multilevel"/>
    <w:tmpl w:val="0650A97A"/>
    <w:lvl w:ilvl="0">
      <w:start w:val="1"/>
      <w:numFmt w:val="bullet"/>
      <w:lvlText w:val=""/>
      <w:lvlJc w:val="left"/>
      <w:pPr>
        <w:tabs>
          <w:tab w:val="num" w:pos="0"/>
        </w:tabs>
        <w:ind w:left="1460" w:hanging="360"/>
      </w:pPr>
      <w:rPr>
        <w:rFonts w:ascii="Wingdings" w:hAnsi="Wingdings" w:cs="Wingdings" w:hint="default"/>
      </w:rPr>
    </w:lvl>
    <w:lvl w:ilvl="1">
      <w:start w:val="1"/>
      <w:numFmt w:val="bullet"/>
      <w:lvlText w:val="o"/>
      <w:lvlJc w:val="left"/>
      <w:pPr>
        <w:tabs>
          <w:tab w:val="num" w:pos="0"/>
        </w:tabs>
        <w:ind w:left="2180" w:hanging="360"/>
      </w:pPr>
      <w:rPr>
        <w:rFonts w:ascii="Courier New" w:hAnsi="Courier New" w:cs="Courier New" w:hint="default"/>
      </w:rPr>
    </w:lvl>
    <w:lvl w:ilvl="2">
      <w:start w:val="1"/>
      <w:numFmt w:val="bullet"/>
      <w:lvlText w:val=""/>
      <w:lvlJc w:val="left"/>
      <w:pPr>
        <w:tabs>
          <w:tab w:val="num" w:pos="0"/>
        </w:tabs>
        <w:ind w:left="2900" w:hanging="360"/>
      </w:pPr>
      <w:rPr>
        <w:rFonts w:ascii="Wingdings" w:hAnsi="Wingdings" w:cs="Wingdings" w:hint="default"/>
      </w:rPr>
    </w:lvl>
    <w:lvl w:ilvl="3">
      <w:start w:val="1"/>
      <w:numFmt w:val="bullet"/>
      <w:lvlText w:val=""/>
      <w:lvlJc w:val="left"/>
      <w:pPr>
        <w:tabs>
          <w:tab w:val="num" w:pos="0"/>
        </w:tabs>
        <w:ind w:left="3620" w:hanging="360"/>
      </w:pPr>
      <w:rPr>
        <w:rFonts w:ascii="Symbol" w:hAnsi="Symbol" w:cs="Symbol" w:hint="default"/>
      </w:rPr>
    </w:lvl>
    <w:lvl w:ilvl="4">
      <w:start w:val="1"/>
      <w:numFmt w:val="bullet"/>
      <w:lvlText w:val="o"/>
      <w:lvlJc w:val="left"/>
      <w:pPr>
        <w:tabs>
          <w:tab w:val="num" w:pos="0"/>
        </w:tabs>
        <w:ind w:left="4340" w:hanging="360"/>
      </w:pPr>
      <w:rPr>
        <w:rFonts w:ascii="Courier New" w:hAnsi="Courier New" w:cs="Courier New" w:hint="default"/>
      </w:rPr>
    </w:lvl>
    <w:lvl w:ilvl="5">
      <w:start w:val="1"/>
      <w:numFmt w:val="bullet"/>
      <w:lvlText w:val=""/>
      <w:lvlJc w:val="left"/>
      <w:pPr>
        <w:tabs>
          <w:tab w:val="num" w:pos="0"/>
        </w:tabs>
        <w:ind w:left="5060" w:hanging="360"/>
      </w:pPr>
      <w:rPr>
        <w:rFonts w:ascii="Wingdings" w:hAnsi="Wingdings" w:cs="Wingdings" w:hint="default"/>
      </w:rPr>
    </w:lvl>
    <w:lvl w:ilvl="6">
      <w:start w:val="1"/>
      <w:numFmt w:val="bullet"/>
      <w:lvlText w:val=""/>
      <w:lvlJc w:val="left"/>
      <w:pPr>
        <w:tabs>
          <w:tab w:val="num" w:pos="0"/>
        </w:tabs>
        <w:ind w:left="5780" w:hanging="360"/>
      </w:pPr>
      <w:rPr>
        <w:rFonts w:ascii="Symbol" w:hAnsi="Symbol" w:cs="Symbol" w:hint="default"/>
      </w:rPr>
    </w:lvl>
    <w:lvl w:ilvl="7">
      <w:start w:val="1"/>
      <w:numFmt w:val="bullet"/>
      <w:lvlText w:val="o"/>
      <w:lvlJc w:val="left"/>
      <w:pPr>
        <w:tabs>
          <w:tab w:val="num" w:pos="0"/>
        </w:tabs>
        <w:ind w:left="6500" w:hanging="360"/>
      </w:pPr>
      <w:rPr>
        <w:rFonts w:ascii="Courier New" w:hAnsi="Courier New" w:cs="Courier New" w:hint="default"/>
      </w:rPr>
    </w:lvl>
    <w:lvl w:ilvl="8">
      <w:start w:val="1"/>
      <w:numFmt w:val="bullet"/>
      <w:lvlText w:val=""/>
      <w:lvlJc w:val="left"/>
      <w:pPr>
        <w:tabs>
          <w:tab w:val="num" w:pos="0"/>
        </w:tabs>
        <w:ind w:left="7220" w:hanging="360"/>
      </w:pPr>
      <w:rPr>
        <w:rFonts w:ascii="Wingdings" w:hAnsi="Wingdings" w:cs="Wingdings" w:hint="default"/>
      </w:rPr>
    </w:lvl>
  </w:abstractNum>
  <w:num w:numId="1">
    <w:abstractNumId w:val="0"/>
  </w:num>
  <w:num w:numId="2">
    <w:abstractNumId w:val="2"/>
  </w:num>
  <w:num w:numId="3">
    <w:abstractNumId w:val="6"/>
  </w:num>
  <w:num w:numId="4">
    <w:abstractNumId w:val="5"/>
  </w:num>
  <w:num w:numId="5">
    <w:abstractNumId w:val="7"/>
  </w:num>
  <w:num w:numId="6">
    <w:abstractNumId w:val="8"/>
  </w:num>
  <w:num w:numId="7">
    <w:abstractNumId w:val="4"/>
  </w:num>
  <w:num w:numId="8">
    <w:abstractNumId w:val="9"/>
  </w:num>
  <w:num w:numId="9">
    <w:abstractNumId w:val="1"/>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autoHyphenation/>
  <w:hyphenationZone w:val="0"/>
  <w:characterSpacingControl w:val="doNotCompress"/>
  <w:footnotePr>
    <w:footnote w:id="-1"/>
    <w:footnote w:id="0"/>
  </w:footnotePr>
  <w:endnotePr>
    <w:endnote w:id="-1"/>
    <w:endnote w:id="0"/>
  </w:endnotePr>
  <w:compat/>
  <w:rsids>
    <w:rsidRoot w:val="00040977"/>
    <w:rsid w:val="00040977"/>
    <w:rsid w:val="0012397B"/>
    <w:rsid w:val="004D1D8F"/>
    <w:rsid w:val="00541B4A"/>
    <w:rsid w:val="00DB556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977"/>
    <w:pPr>
      <w:spacing w:after="200" w:line="276" w:lineRule="auto"/>
    </w:pPr>
  </w:style>
  <w:style w:type="paragraph" w:styleId="1">
    <w:name w:val="heading 1"/>
    <w:basedOn w:val="a"/>
    <w:next w:val="a"/>
    <w:qFormat/>
    <w:rsid w:val="00040977"/>
    <w:pPr>
      <w:keepNext/>
      <w:keepLines/>
      <w:spacing w:before="240" w:after="0"/>
      <w:outlineLvl w:val="0"/>
    </w:pPr>
    <w:rPr>
      <w:rFonts w:ascii="Cambria" w:eastAsia="Cambria" w:hAnsi="Cambria" w:cs="Cambria"/>
      <w:color w:val="366091"/>
      <w:sz w:val="32"/>
      <w:szCs w:val="32"/>
    </w:rPr>
  </w:style>
  <w:style w:type="paragraph" w:styleId="2">
    <w:name w:val="heading 2"/>
    <w:basedOn w:val="a"/>
    <w:next w:val="a"/>
    <w:qFormat/>
    <w:rsid w:val="00040977"/>
    <w:pPr>
      <w:keepNext/>
      <w:keepLines/>
      <w:spacing w:before="40" w:after="0" w:line="259" w:lineRule="auto"/>
      <w:outlineLvl w:val="1"/>
    </w:pPr>
    <w:rPr>
      <w:color w:val="2E75B5"/>
      <w:sz w:val="26"/>
      <w:szCs w:val="26"/>
    </w:rPr>
  </w:style>
  <w:style w:type="paragraph" w:styleId="3">
    <w:name w:val="heading 3"/>
    <w:basedOn w:val="a"/>
    <w:next w:val="a"/>
    <w:qFormat/>
    <w:rsid w:val="00040977"/>
    <w:pPr>
      <w:keepNext/>
      <w:keepLines/>
      <w:spacing w:before="40" w:after="0"/>
      <w:outlineLvl w:val="2"/>
    </w:pPr>
    <w:rPr>
      <w:rFonts w:ascii="Cambria" w:eastAsia="Cambria" w:hAnsi="Cambria" w:cs="Cambria"/>
      <w:color w:val="243F61"/>
      <w:sz w:val="24"/>
      <w:szCs w:val="24"/>
    </w:rPr>
  </w:style>
  <w:style w:type="paragraph" w:styleId="4">
    <w:name w:val="heading 4"/>
    <w:basedOn w:val="a"/>
    <w:next w:val="a"/>
    <w:qFormat/>
    <w:rsid w:val="00040977"/>
    <w:pPr>
      <w:keepNext/>
      <w:keepLines/>
      <w:spacing w:before="240" w:after="40"/>
      <w:outlineLvl w:val="3"/>
    </w:pPr>
    <w:rPr>
      <w:b/>
      <w:sz w:val="24"/>
      <w:szCs w:val="24"/>
    </w:rPr>
  </w:style>
  <w:style w:type="paragraph" w:styleId="5">
    <w:name w:val="heading 5"/>
    <w:basedOn w:val="a"/>
    <w:next w:val="a"/>
    <w:qFormat/>
    <w:rsid w:val="00040977"/>
    <w:pPr>
      <w:keepNext/>
      <w:keepLines/>
      <w:spacing w:before="220" w:after="40"/>
      <w:outlineLvl w:val="4"/>
    </w:pPr>
    <w:rPr>
      <w:b/>
    </w:rPr>
  </w:style>
  <w:style w:type="paragraph" w:styleId="6">
    <w:name w:val="heading 6"/>
    <w:basedOn w:val="a"/>
    <w:next w:val="a"/>
    <w:qFormat/>
    <w:rsid w:val="00040977"/>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ubtle Emphasis"/>
    <w:basedOn w:val="a0"/>
    <w:uiPriority w:val="19"/>
    <w:qFormat/>
    <w:rsid w:val="000A1C6A"/>
    <w:rPr>
      <w:i/>
      <w:iCs/>
      <w:color w:val="404040" w:themeColor="text1" w:themeTint="BF"/>
    </w:rPr>
  </w:style>
  <w:style w:type="character" w:styleId="a4">
    <w:name w:val="Hyperlink"/>
    <w:rsid w:val="00040977"/>
    <w:rPr>
      <w:color w:val="000080"/>
      <w:u w:val="single"/>
    </w:rPr>
  </w:style>
  <w:style w:type="paragraph" w:customStyle="1" w:styleId="a5">
    <w:name w:val="Заголовок"/>
    <w:basedOn w:val="a"/>
    <w:next w:val="a6"/>
    <w:qFormat/>
    <w:rsid w:val="00040977"/>
    <w:pPr>
      <w:keepNext/>
      <w:spacing w:before="240" w:after="120"/>
    </w:pPr>
    <w:rPr>
      <w:rFonts w:ascii="Liberation Sans" w:eastAsia="Microsoft YaHei" w:hAnsi="Liberation Sans" w:cs="Arial"/>
      <w:sz w:val="28"/>
      <w:szCs w:val="28"/>
    </w:rPr>
  </w:style>
  <w:style w:type="paragraph" w:styleId="a6">
    <w:name w:val="Body Text"/>
    <w:basedOn w:val="a"/>
    <w:rsid w:val="00040977"/>
    <w:pPr>
      <w:spacing w:after="140"/>
    </w:pPr>
  </w:style>
  <w:style w:type="paragraph" w:styleId="a7">
    <w:name w:val="List"/>
    <w:basedOn w:val="a6"/>
    <w:rsid w:val="00040977"/>
    <w:rPr>
      <w:rFonts w:cs="Arial"/>
    </w:rPr>
  </w:style>
  <w:style w:type="paragraph" w:styleId="a8">
    <w:name w:val="caption"/>
    <w:basedOn w:val="a"/>
    <w:qFormat/>
    <w:rsid w:val="00040977"/>
    <w:pPr>
      <w:suppressLineNumbers/>
      <w:spacing w:before="120" w:after="120"/>
    </w:pPr>
    <w:rPr>
      <w:rFonts w:cs="Arial"/>
      <w:i/>
      <w:iCs/>
      <w:sz w:val="24"/>
      <w:szCs w:val="24"/>
    </w:rPr>
  </w:style>
  <w:style w:type="paragraph" w:customStyle="1" w:styleId="a9">
    <w:name w:val="Покажчик"/>
    <w:basedOn w:val="a"/>
    <w:qFormat/>
    <w:rsid w:val="00040977"/>
    <w:pPr>
      <w:suppressLineNumbers/>
    </w:pPr>
    <w:rPr>
      <w:rFonts w:cs="Arial"/>
    </w:rPr>
  </w:style>
  <w:style w:type="paragraph" w:styleId="aa">
    <w:name w:val="Title"/>
    <w:basedOn w:val="a"/>
    <w:next w:val="a"/>
    <w:qFormat/>
    <w:rsid w:val="00040977"/>
    <w:pPr>
      <w:keepNext/>
      <w:keepLines/>
      <w:spacing w:before="480" w:after="120"/>
    </w:pPr>
    <w:rPr>
      <w:b/>
      <w:sz w:val="72"/>
      <w:szCs w:val="72"/>
    </w:rPr>
  </w:style>
  <w:style w:type="paragraph" w:styleId="ab">
    <w:name w:val="Subtitle"/>
    <w:basedOn w:val="a"/>
    <w:next w:val="a"/>
    <w:qFormat/>
    <w:rsid w:val="00040977"/>
    <w:pPr>
      <w:keepNext/>
      <w:keepLines/>
      <w:spacing w:before="360" w:after="80"/>
    </w:pPr>
    <w:rPr>
      <w:rFonts w:ascii="Georgia" w:eastAsia="Georgia" w:hAnsi="Georgia" w:cs="Georgia"/>
      <w:i/>
      <w:color w:val="666666"/>
      <w:sz w:val="48"/>
      <w:szCs w:val="48"/>
    </w:rPr>
  </w:style>
  <w:style w:type="paragraph" w:styleId="ac">
    <w:name w:val="No Spacing"/>
    <w:uiPriority w:val="1"/>
    <w:qFormat/>
    <w:rsid w:val="000A1C6A"/>
  </w:style>
  <w:style w:type="paragraph" w:styleId="ad">
    <w:name w:val="List Paragraph"/>
    <w:basedOn w:val="a"/>
    <w:uiPriority w:val="34"/>
    <w:qFormat/>
    <w:rsid w:val="000A1C6A"/>
    <w:pPr>
      <w:ind w:left="720"/>
      <w:contextualSpacing/>
    </w:pPr>
  </w:style>
  <w:style w:type="paragraph" w:customStyle="1" w:styleId="ae">
    <w:name w:val="Вміст рамки"/>
    <w:basedOn w:val="a"/>
    <w:qFormat/>
    <w:rsid w:val="00040977"/>
  </w:style>
  <w:style w:type="paragraph" w:customStyle="1" w:styleId="HeaderandFooter">
    <w:name w:val="Header and Footer"/>
    <w:basedOn w:val="a"/>
    <w:qFormat/>
    <w:rsid w:val="00040977"/>
  </w:style>
  <w:style w:type="paragraph" w:styleId="af">
    <w:name w:val="header"/>
    <w:basedOn w:val="HeaderandFooter"/>
    <w:rsid w:val="00040977"/>
  </w:style>
  <w:style w:type="numbering" w:customStyle="1" w:styleId="af0">
    <w:name w:val="Без маркерів"/>
    <w:uiPriority w:val="99"/>
    <w:semiHidden/>
    <w:unhideWhenUsed/>
    <w:qFormat/>
    <w:rsid w:val="00040977"/>
  </w:style>
  <w:style w:type="table" w:customStyle="1" w:styleId="TableNormal">
    <w:name w:val="Table Normal"/>
    <w:rsid w:val="00040977"/>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image" Target="media/image6.png"/><Relationship Id="rId26" Type="http://schemas.openxmlformats.org/officeDocument/2006/relationships/hyperlink" Target="https://thepoint.rabota.ua/psyholohichnastiykist/" TargetMode="External"/><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hyperlink" Target="http://do.luguniv.edu.ua/course/index.php?categoryid=2" TargetMode="External"/><Relationship Id="rId12" Type="http://schemas.openxmlformats.org/officeDocument/2006/relationships/chart" Target="charts/chart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eader" Target="header3.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image" Target="media/image12.png"/><Relationship Id="rId32"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4.png"/><Relationship Id="rId10" Type="http://schemas.openxmlformats.org/officeDocument/2006/relationships/chart" Target="charts/chart2.xml"/><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www.sciencedirect.com/topics/neuroscience/psychotrauma" TargetMode="External"/><Relationship Id="rId30" Type="http://schemas.openxmlformats.org/officeDocument/2006/relationships/image" Target="media/image16.pn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label 0</c:f>
              <c:strCache>
                <c:ptCount val="1"/>
                <c:pt idx="0">
                  <c:v>Позитивний афект</c:v>
                </c:pt>
              </c:strCache>
            </c:strRef>
          </c:tx>
          <c:spPr>
            <a:gradFill>
              <a:gsLst>
                <a:gs pos="0">
                  <a:srgbClr val="CC6D20"/>
                </a:gs>
                <a:gs pos="80000">
                  <a:srgbClr val="FF9033"/>
                </a:gs>
                <a:gs pos="100000">
                  <a:srgbClr val="FF913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2"/>
                <c:pt idx="0">
                  <c:v>Експериментальна група</c:v>
                </c:pt>
                <c:pt idx="1">
                  <c:v>Контрольна група</c:v>
                </c:pt>
              </c:strCache>
            </c:strRef>
          </c:cat>
          <c:val>
            <c:numRef>
              <c:f>0</c:f>
              <c:numCache>
                <c:formatCode>General</c:formatCode>
                <c:ptCount val="2"/>
                <c:pt idx="0">
                  <c:v>23.17</c:v>
                </c:pt>
                <c:pt idx="1">
                  <c:v>32.89</c:v>
                </c:pt>
              </c:numCache>
            </c:numRef>
          </c:val>
        </c:ser>
        <c:ser>
          <c:idx val="1"/>
          <c:order val="1"/>
          <c:tx>
            <c:strRef>
              <c:f>label 1</c:f>
              <c:strCache>
                <c:ptCount val="1"/>
                <c:pt idx="0">
                  <c:v>Негативний афект</c:v>
                </c:pt>
              </c:strCache>
            </c:strRef>
          </c:tx>
          <c:spPr>
            <a:gradFill>
              <a:gsLst>
                <a:gs pos="0">
                  <a:srgbClr val="2988A1"/>
                </a:gs>
                <a:gs pos="80000">
                  <a:srgbClr val="36B0D1"/>
                </a:gs>
                <a:gs pos="100000">
                  <a:srgbClr val="34B3D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2"/>
                <c:pt idx="0">
                  <c:v>Експериментальна група</c:v>
                </c:pt>
                <c:pt idx="1">
                  <c:v>Контрольна група</c:v>
                </c:pt>
              </c:strCache>
            </c:strRef>
          </c:cat>
          <c:val>
            <c:numRef>
              <c:f>1</c:f>
              <c:numCache>
                <c:formatCode>General</c:formatCode>
                <c:ptCount val="2"/>
                <c:pt idx="0">
                  <c:v>18.45</c:v>
                </c:pt>
                <c:pt idx="1">
                  <c:v>13.12</c:v>
                </c:pt>
              </c:numCache>
            </c:numRef>
          </c:val>
        </c:ser>
        <c:gapWidth val="100"/>
        <c:overlap val="-24"/>
        <c:axId val="284992256"/>
        <c:axId val="286044160"/>
      </c:barChart>
      <c:catAx>
        <c:axId val="284992256"/>
        <c:scaling>
          <c:orientation val="minMax"/>
        </c:scaling>
        <c:axPos val="b"/>
        <c:numFmt formatCode="General" sourceLinked="0"/>
        <c:majorTickMark val="none"/>
        <c:tickLblPos val="nextTo"/>
        <c:spPr>
          <a:ln w="9360">
            <a:solidFill>
              <a:srgbClr val="D4E3F4"/>
            </a:solidFill>
            <a:round/>
          </a:ln>
        </c:spPr>
        <c:txPr>
          <a:bodyPr/>
          <a:lstStyle/>
          <a:p>
            <a:pPr>
              <a:defRPr sz="900" b="0" u="none" strike="noStrike">
                <a:solidFill>
                  <a:srgbClr val="1F497D"/>
                </a:solidFill>
                <a:uFillTx/>
                <a:latin typeface="Cambria"/>
              </a:defRPr>
            </a:pPr>
            <a:endParaRPr lang="ru-RU"/>
          </a:p>
        </c:txPr>
        <c:crossAx val="286044160"/>
        <c:crosses val="autoZero"/>
        <c:auto val="1"/>
        <c:lblAlgn val="ctr"/>
        <c:lblOffset val="100"/>
      </c:catAx>
      <c:valAx>
        <c:axId val="286044160"/>
        <c:scaling>
          <c:orientation val="minMax"/>
        </c:scaling>
        <c:axPos val="l"/>
        <c:majorGridlines>
          <c:spPr>
            <a:ln w="9360">
              <a:solidFill>
                <a:srgbClr val="D4E3F4"/>
              </a:solidFill>
              <a:round/>
            </a:ln>
          </c:spPr>
        </c:majorGridlines>
        <c:numFmt formatCode="General" sourceLinked="0"/>
        <c:majorTickMark val="none"/>
        <c:tickLblPos val="nextTo"/>
        <c:spPr>
          <a:ln w="9360">
            <a:noFill/>
          </a:ln>
        </c:spPr>
        <c:txPr>
          <a:bodyPr/>
          <a:lstStyle/>
          <a:p>
            <a:pPr>
              <a:defRPr sz="900" b="0" u="none" strike="noStrike">
                <a:solidFill>
                  <a:srgbClr val="1F497D"/>
                </a:solidFill>
                <a:uFillTx/>
                <a:latin typeface="Cambria"/>
              </a:defRPr>
            </a:pPr>
            <a:endParaRPr lang="ru-RU"/>
          </a:p>
        </c:txPr>
        <c:crossAx val="284992256"/>
        <c:crosses val="autoZero"/>
        <c:crossBetween val="between"/>
      </c:valAx>
      <c:dTable>
        <c:showHorzBorder val="1"/>
        <c:showVertBorder val="1"/>
        <c:showOutline val="1"/>
        <c:showKeys val="1"/>
        <c:spPr>
          <a:noFill/>
          <a:ln w="9360">
            <a:solidFill>
              <a:srgbClr val="D4E3F4"/>
            </a:solidFill>
            <a:round/>
          </a:ln>
        </c:spPr>
        <c:txPr>
          <a:bodyPr/>
          <a:lstStyle/>
          <a:p>
            <a:pPr>
              <a:defRPr sz="900" b="0" u="none" strike="noStrike">
                <a:solidFill>
                  <a:srgbClr val="1F497D"/>
                </a:solidFill>
                <a:uFillTx/>
                <a:latin typeface="Cambria"/>
              </a:defRPr>
            </a:pPr>
            <a:endParaRPr lang="ru-RU"/>
          </a:p>
        </c:txPr>
      </c:dTable>
      <c:spPr>
        <a:noFill/>
        <a:ln w="0">
          <a:noFill/>
        </a:ln>
      </c:spPr>
    </c:plotArea>
    <c:plotVisOnly val="1"/>
    <c:dispBlanksAs val="gap"/>
  </c:chart>
  <c:spPr>
    <a:solidFill>
      <a:srgbClr val="FFFFFF"/>
    </a:solidFill>
    <a:ln w="9360">
      <a:solidFill>
        <a:srgbClr val="D4E3F4"/>
      </a:solidFill>
      <a:round/>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label 0</c:f>
              <c:strCache>
                <c:ptCount val="1"/>
                <c:pt idx="0">
                  <c:v>Експериментальна група</c:v>
                </c:pt>
              </c:strCache>
            </c:strRef>
          </c:tx>
          <c:spPr>
            <a:gradFill>
              <a:gsLst>
                <a:gs pos="0">
                  <a:srgbClr val="CC6D20"/>
                </a:gs>
                <a:gs pos="80000">
                  <a:srgbClr val="FF9033"/>
                </a:gs>
                <a:gs pos="100000">
                  <a:srgbClr val="FF913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5"/>
                <c:pt idx="0">
                  <c:v>Спокій-тривожність</c:v>
                </c:pt>
                <c:pt idx="1">
                  <c:v>Енергійність-втомленість</c:v>
                </c:pt>
                <c:pt idx="2">
                  <c:v>Піднесення-пригніченість</c:v>
                </c:pt>
                <c:pt idx="3">
                  <c:v>Упевненість-безпорадність</c:v>
                </c:pt>
                <c:pt idx="4">
                  <c:v>Інтегральний показник емоційного стану</c:v>
                </c:pt>
              </c:strCache>
            </c:strRef>
          </c:cat>
          <c:val>
            <c:numRef>
              <c:f>0</c:f>
              <c:numCache>
                <c:formatCode>General</c:formatCode>
                <c:ptCount val="5"/>
                <c:pt idx="0">
                  <c:v>3.56</c:v>
                </c:pt>
                <c:pt idx="1">
                  <c:v>2.02</c:v>
                </c:pt>
                <c:pt idx="2">
                  <c:v>4.22</c:v>
                </c:pt>
                <c:pt idx="3">
                  <c:v>5.08</c:v>
                </c:pt>
                <c:pt idx="4">
                  <c:v>14.15</c:v>
                </c:pt>
              </c:numCache>
            </c:numRef>
          </c:val>
        </c:ser>
        <c:ser>
          <c:idx val="1"/>
          <c:order val="1"/>
          <c:tx>
            <c:strRef>
              <c:f>label 1</c:f>
              <c:strCache>
                <c:ptCount val="1"/>
                <c:pt idx="0">
                  <c:v>Контрольна група</c:v>
                </c:pt>
              </c:strCache>
            </c:strRef>
          </c:tx>
          <c:spPr>
            <a:gradFill>
              <a:gsLst>
                <a:gs pos="0">
                  <a:srgbClr val="2988A1"/>
                </a:gs>
                <a:gs pos="80000">
                  <a:srgbClr val="36B0D1"/>
                </a:gs>
                <a:gs pos="100000">
                  <a:srgbClr val="34B3D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5"/>
                <c:pt idx="0">
                  <c:v>Спокій-тривожність</c:v>
                </c:pt>
                <c:pt idx="1">
                  <c:v>Енергійність-втомленість</c:v>
                </c:pt>
                <c:pt idx="2">
                  <c:v>Піднесення-пригніченість</c:v>
                </c:pt>
                <c:pt idx="3">
                  <c:v>Упевненість-безпорадність</c:v>
                </c:pt>
                <c:pt idx="4">
                  <c:v>Інтегральний показник емоційного стану</c:v>
                </c:pt>
              </c:strCache>
            </c:strRef>
          </c:cat>
          <c:val>
            <c:numRef>
              <c:f>1</c:f>
              <c:numCache>
                <c:formatCode>General</c:formatCode>
                <c:ptCount val="5"/>
                <c:pt idx="0">
                  <c:v>6.1199999999999983</c:v>
                </c:pt>
                <c:pt idx="1">
                  <c:v>5.98</c:v>
                </c:pt>
                <c:pt idx="2">
                  <c:v>7.48</c:v>
                </c:pt>
                <c:pt idx="3">
                  <c:v>5.68</c:v>
                </c:pt>
                <c:pt idx="4">
                  <c:v>20.100000000000001</c:v>
                </c:pt>
              </c:numCache>
            </c:numRef>
          </c:val>
        </c:ser>
        <c:gapWidth val="100"/>
        <c:overlap val="-24"/>
        <c:axId val="289628544"/>
        <c:axId val="289635712"/>
      </c:barChart>
      <c:catAx>
        <c:axId val="289628544"/>
        <c:scaling>
          <c:orientation val="minMax"/>
        </c:scaling>
        <c:axPos val="b"/>
        <c:numFmt formatCode="General" sourceLinked="0"/>
        <c:majorTickMark val="none"/>
        <c:tickLblPos val="nextTo"/>
        <c:spPr>
          <a:ln w="9360">
            <a:solidFill>
              <a:srgbClr val="D4E3F4"/>
            </a:solidFill>
            <a:round/>
          </a:ln>
        </c:spPr>
        <c:txPr>
          <a:bodyPr/>
          <a:lstStyle/>
          <a:p>
            <a:pPr>
              <a:defRPr sz="900" b="0" u="none" strike="noStrike">
                <a:solidFill>
                  <a:srgbClr val="1F497D"/>
                </a:solidFill>
                <a:uFillTx/>
                <a:latin typeface="Cambria"/>
              </a:defRPr>
            </a:pPr>
            <a:endParaRPr lang="ru-RU"/>
          </a:p>
        </c:txPr>
        <c:crossAx val="289635712"/>
        <c:crosses val="autoZero"/>
        <c:auto val="1"/>
        <c:lblAlgn val="ctr"/>
        <c:lblOffset val="100"/>
      </c:catAx>
      <c:valAx>
        <c:axId val="289635712"/>
        <c:scaling>
          <c:orientation val="minMax"/>
        </c:scaling>
        <c:axPos val="l"/>
        <c:majorGridlines>
          <c:spPr>
            <a:ln w="9360">
              <a:solidFill>
                <a:srgbClr val="D4E3F4"/>
              </a:solidFill>
              <a:round/>
            </a:ln>
          </c:spPr>
        </c:majorGridlines>
        <c:numFmt formatCode="General" sourceLinked="0"/>
        <c:majorTickMark val="none"/>
        <c:tickLblPos val="nextTo"/>
        <c:spPr>
          <a:ln w="9360">
            <a:noFill/>
          </a:ln>
        </c:spPr>
        <c:txPr>
          <a:bodyPr/>
          <a:lstStyle/>
          <a:p>
            <a:pPr>
              <a:defRPr sz="900" b="0" u="none" strike="noStrike">
                <a:solidFill>
                  <a:srgbClr val="1F497D"/>
                </a:solidFill>
                <a:uFillTx/>
                <a:latin typeface="Cambria"/>
              </a:defRPr>
            </a:pPr>
            <a:endParaRPr lang="ru-RU"/>
          </a:p>
        </c:txPr>
        <c:crossAx val="289628544"/>
        <c:crosses val="autoZero"/>
        <c:crossBetween val="between"/>
      </c:valAx>
      <c:dTable>
        <c:showHorzBorder val="1"/>
        <c:showVertBorder val="1"/>
        <c:showOutline val="1"/>
        <c:showKeys val="1"/>
        <c:spPr>
          <a:noFill/>
          <a:ln w="9360">
            <a:solidFill>
              <a:srgbClr val="D4E3F4"/>
            </a:solidFill>
            <a:round/>
          </a:ln>
        </c:spPr>
        <c:txPr>
          <a:bodyPr/>
          <a:lstStyle/>
          <a:p>
            <a:pPr>
              <a:defRPr sz="900" b="0" u="none" strike="noStrike">
                <a:solidFill>
                  <a:srgbClr val="1F497D"/>
                </a:solidFill>
                <a:uFillTx/>
                <a:latin typeface="Cambria"/>
              </a:defRPr>
            </a:pPr>
            <a:endParaRPr lang="ru-RU"/>
          </a:p>
        </c:txPr>
      </c:dTable>
      <c:spPr>
        <a:noFill/>
        <a:ln w="0">
          <a:noFill/>
        </a:ln>
      </c:spPr>
    </c:plotArea>
    <c:plotVisOnly val="1"/>
    <c:dispBlanksAs val="gap"/>
  </c:chart>
  <c:spPr>
    <a:solidFill>
      <a:srgbClr val="FFFFFF"/>
    </a:solidFill>
    <a:ln w="9360">
      <a:solidFill>
        <a:srgbClr val="D4E3F4"/>
      </a:solidFill>
      <a:round/>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label 0</c:f>
              <c:strCache>
                <c:ptCount val="1"/>
                <c:pt idx="0">
                  <c:v>Експериментальна група</c:v>
                </c:pt>
              </c:strCache>
            </c:strRef>
          </c:tx>
          <c:spPr>
            <a:gradFill>
              <a:gsLst>
                <a:gs pos="0">
                  <a:srgbClr val="CC6D20"/>
                </a:gs>
                <a:gs pos="80000">
                  <a:srgbClr val="FF9033"/>
                </a:gs>
                <a:gs pos="100000">
                  <a:srgbClr val="FF913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4"/>
                <c:pt idx="0">
                  <c:v>Залученість</c:v>
                </c:pt>
                <c:pt idx="1">
                  <c:v>Контроль</c:v>
                </c:pt>
                <c:pt idx="2">
                  <c:v>Прийняття ризику</c:v>
                </c:pt>
                <c:pt idx="3">
                  <c:v>Загальна життєстійкість</c:v>
                </c:pt>
              </c:strCache>
            </c:strRef>
          </c:cat>
          <c:val>
            <c:numRef>
              <c:f>0</c:f>
              <c:numCache>
                <c:formatCode>General</c:formatCode>
                <c:ptCount val="4"/>
                <c:pt idx="0">
                  <c:v>18.100000000000001</c:v>
                </c:pt>
                <c:pt idx="1">
                  <c:v>15.74</c:v>
                </c:pt>
                <c:pt idx="2">
                  <c:v>14.54</c:v>
                </c:pt>
                <c:pt idx="3">
                  <c:v>35.18</c:v>
                </c:pt>
              </c:numCache>
            </c:numRef>
          </c:val>
        </c:ser>
        <c:ser>
          <c:idx val="1"/>
          <c:order val="1"/>
          <c:tx>
            <c:strRef>
              <c:f>label 1</c:f>
              <c:strCache>
                <c:ptCount val="1"/>
                <c:pt idx="0">
                  <c:v>Контрольна група</c:v>
                </c:pt>
              </c:strCache>
            </c:strRef>
          </c:tx>
          <c:spPr>
            <a:gradFill>
              <a:gsLst>
                <a:gs pos="0">
                  <a:srgbClr val="2988A1"/>
                </a:gs>
                <a:gs pos="80000">
                  <a:srgbClr val="36B0D1"/>
                </a:gs>
                <a:gs pos="100000">
                  <a:srgbClr val="34B3D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4"/>
                <c:pt idx="0">
                  <c:v>Залученість</c:v>
                </c:pt>
                <c:pt idx="1">
                  <c:v>Контроль</c:v>
                </c:pt>
                <c:pt idx="2">
                  <c:v>Прийняття ризику</c:v>
                </c:pt>
                <c:pt idx="3">
                  <c:v>Загальна життєстійкість</c:v>
                </c:pt>
              </c:strCache>
            </c:strRef>
          </c:cat>
          <c:val>
            <c:numRef>
              <c:f>1</c:f>
              <c:numCache>
                <c:formatCode>General</c:formatCode>
                <c:ptCount val="4"/>
                <c:pt idx="0">
                  <c:v>24.79</c:v>
                </c:pt>
                <c:pt idx="1">
                  <c:v>31.1</c:v>
                </c:pt>
                <c:pt idx="2">
                  <c:v>13.49</c:v>
                </c:pt>
                <c:pt idx="3">
                  <c:v>78.56</c:v>
                </c:pt>
              </c:numCache>
            </c:numRef>
          </c:val>
        </c:ser>
        <c:gapWidth val="100"/>
        <c:overlap val="-24"/>
        <c:axId val="309012352"/>
        <c:axId val="320659456"/>
      </c:barChart>
      <c:catAx>
        <c:axId val="309012352"/>
        <c:scaling>
          <c:orientation val="minMax"/>
        </c:scaling>
        <c:axPos val="b"/>
        <c:numFmt formatCode="General" sourceLinked="0"/>
        <c:majorTickMark val="none"/>
        <c:tickLblPos val="nextTo"/>
        <c:spPr>
          <a:ln w="9360">
            <a:solidFill>
              <a:srgbClr val="D4E3F4"/>
            </a:solidFill>
            <a:round/>
          </a:ln>
        </c:spPr>
        <c:txPr>
          <a:bodyPr/>
          <a:lstStyle/>
          <a:p>
            <a:pPr>
              <a:defRPr sz="900" b="0" u="none" strike="noStrike">
                <a:solidFill>
                  <a:srgbClr val="1F497D"/>
                </a:solidFill>
                <a:uFillTx/>
                <a:latin typeface="Cambria"/>
              </a:defRPr>
            </a:pPr>
            <a:endParaRPr lang="ru-RU"/>
          </a:p>
        </c:txPr>
        <c:crossAx val="320659456"/>
        <c:crosses val="autoZero"/>
        <c:auto val="1"/>
        <c:lblAlgn val="ctr"/>
        <c:lblOffset val="100"/>
      </c:catAx>
      <c:valAx>
        <c:axId val="320659456"/>
        <c:scaling>
          <c:orientation val="minMax"/>
        </c:scaling>
        <c:axPos val="l"/>
        <c:majorGridlines>
          <c:spPr>
            <a:ln w="9360">
              <a:solidFill>
                <a:srgbClr val="D4E3F4"/>
              </a:solidFill>
              <a:round/>
            </a:ln>
          </c:spPr>
        </c:majorGridlines>
        <c:numFmt formatCode="General" sourceLinked="0"/>
        <c:majorTickMark val="none"/>
        <c:tickLblPos val="nextTo"/>
        <c:spPr>
          <a:ln w="9360">
            <a:noFill/>
          </a:ln>
        </c:spPr>
        <c:txPr>
          <a:bodyPr/>
          <a:lstStyle/>
          <a:p>
            <a:pPr>
              <a:defRPr sz="900" b="0" u="none" strike="noStrike">
                <a:solidFill>
                  <a:srgbClr val="1F497D"/>
                </a:solidFill>
                <a:uFillTx/>
                <a:latin typeface="Cambria"/>
              </a:defRPr>
            </a:pPr>
            <a:endParaRPr lang="ru-RU"/>
          </a:p>
        </c:txPr>
        <c:crossAx val="309012352"/>
        <c:crosses val="autoZero"/>
        <c:crossBetween val="between"/>
      </c:valAx>
      <c:dTable>
        <c:showHorzBorder val="1"/>
        <c:showVertBorder val="1"/>
        <c:showOutline val="1"/>
        <c:showKeys val="1"/>
        <c:spPr>
          <a:noFill/>
          <a:ln w="9360">
            <a:solidFill>
              <a:srgbClr val="D4E3F4"/>
            </a:solidFill>
            <a:round/>
          </a:ln>
        </c:spPr>
        <c:txPr>
          <a:bodyPr/>
          <a:lstStyle/>
          <a:p>
            <a:pPr>
              <a:defRPr sz="900" b="0" u="none" strike="noStrike">
                <a:solidFill>
                  <a:srgbClr val="1F497D"/>
                </a:solidFill>
                <a:uFillTx/>
                <a:latin typeface="Cambria"/>
              </a:defRPr>
            </a:pPr>
            <a:endParaRPr lang="ru-RU"/>
          </a:p>
        </c:txPr>
      </c:dTable>
      <c:spPr>
        <a:noFill/>
        <a:ln w="0">
          <a:noFill/>
        </a:ln>
      </c:spPr>
    </c:plotArea>
    <c:plotVisOnly val="1"/>
    <c:dispBlanksAs val="gap"/>
  </c:chart>
  <c:spPr>
    <a:solidFill>
      <a:srgbClr val="FFFFFF"/>
    </a:solidFill>
    <a:ln w="9360">
      <a:solidFill>
        <a:srgbClr val="D4E3F4"/>
      </a:solidFill>
      <a:round/>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label 0</c:f>
              <c:strCache>
                <c:ptCount val="1"/>
                <c:pt idx="0">
                  <c:v>Експериментальна група</c:v>
                </c:pt>
              </c:strCache>
            </c:strRef>
          </c:tx>
          <c:spPr>
            <a:gradFill>
              <a:gsLst>
                <a:gs pos="0">
                  <a:srgbClr val="CC6D20"/>
                </a:gs>
                <a:gs pos="80000">
                  <a:srgbClr val="FF9033"/>
                </a:gs>
                <a:gs pos="100000">
                  <a:srgbClr val="FF913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5"/>
                <c:pt idx="0">
                  <c:v>Минуле негативне</c:v>
                </c:pt>
                <c:pt idx="1">
                  <c:v>Теперішнє гедоністичне</c:v>
                </c:pt>
                <c:pt idx="2">
                  <c:v>Теперешнє</c:v>
                </c:pt>
                <c:pt idx="3">
                  <c:v>Минуле позитивне</c:v>
                </c:pt>
                <c:pt idx="4">
                  <c:v>Теперішнє фаталістичне</c:v>
                </c:pt>
              </c:strCache>
            </c:strRef>
          </c:cat>
          <c:val>
            <c:numRef>
              <c:f>0</c:f>
              <c:numCache>
                <c:formatCode>General</c:formatCode>
                <c:ptCount val="5"/>
                <c:pt idx="0">
                  <c:v>3.44</c:v>
                </c:pt>
                <c:pt idx="1">
                  <c:v>2.4099999999999997</c:v>
                </c:pt>
                <c:pt idx="2">
                  <c:v>2.68</c:v>
                </c:pt>
                <c:pt idx="3">
                  <c:v>2.96</c:v>
                </c:pt>
                <c:pt idx="4">
                  <c:v>3.08</c:v>
                </c:pt>
              </c:numCache>
            </c:numRef>
          </c:val>
        </c:ser>
        <c:ser>
          <c:idx val="1"/>
          <c:order val="1"/>
          <c:tx>
            <c:strRef>
              <c:f>label 1</c:f>
              <c:strCache>
                <c:ptCount val="1"/>
                <c:pt idx="0">
                  <c:v>Контрольна група</c:v>
                </c:pt>
              </c:strCache>
            </c:strRef>
          </c:tx>
          <c:spPr>
            <a:gradFill>
              <a:gsLst>
                <a:gs pos="0">
                  <a:srgbClr val="2988A1"/>
                </a:gs>
                <a:gs pos="80000">
                  <a:srgbClr val="36B0D1"/>
                </a:gs>
                <a:gs pos="100000">
                  <a:srgbClr val="34B3D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5"/>
                <c:pt idx="0">
                  <c:v>Минуле негативне</c:v>
                </c:pt>
                <c:pt idx="1">
                  <c:v>Теперішнє гедоністичне</c:v>
                </c:pt>
                <c:pt idx="2">
                  <c:v>Теперешнє</c:v>
                </c:pt>
                <c:pt idx="3">
                  <c:v>Минуле позитивне</c:v>
                </c:pt>
                <c:pt idx="4">
                  <c:v>Теперішнє фаталістичне</c:v>
                </c:pt>
              </c:strCache>
            </c:strRef>
          </c:cat>
          <c:val>
            <c:numRef>
              <c:f>1</c:f>
              <c:numCache>
                <c:formatCode>General</c:formatCode>
                <c:ptCount val="5"/>
                <c:pt idx="0">
                  <c:v>2.82</c:v>
                </c:pt>
                <c:pt idx="1">
                  <c:v>2.63</c:v>
                </c:pt>
                <c:pt idx="2">
                  <c:v>3.12</c:v>
                </c:pt>
                <c:pt idx="3">
                  <c:v>2.86</c:v>
                </c:pt>
                <c:pt idx="4">
                  <c:v>2.98</c:v>
                </c:pt>
              </c:numCache>
            </c:numRef>
          </c:val>
        </c:ser>
        <c:gapWidth val="100"/>
        <c:overlap val="-24"/>
        <c:axId val="214253568"/>
        <c:axId val="214255104"/>
      </c:barChart>
      <c:catAx>
        <c:axId val="214253568"/>
        <c:scaling>
          <c:orientation val="minMax"/>
        </c:scaling>
        <c:axPos val="b"/>
        <c:numFmt formatCode="General" sourceLinked="0"/>
        <c:majorTickMark val="none"/>
        <c:tickLblPos val="nextTo"/>
        <c:spPr>
          <a:ln w="9360">
            <a:solidFill>
              <a:srgbClr val="D4E3F4"/>
            </a:solidFill>
            <a:round/>
          </a:ln>
        </c:spPr>
        <c:txPr>
          <a:bodyPr/>
          <a:lstStyle/>
          <a:p>
            <a:pPr>
              <a:defRPr sz="900" b="0" u="none" strike="noStrike">
                <a:solidFill>
                  <a:srgbClr val="1F497D"/>
                </a:solidFill>
                <a:uFillTx/>
                <a:latin typeface="Cambria"/>
              </a:defRPr>
            </a:pPr>
            <a:endParaRPr lang="ru-RU"/>
          </a:p>
        </c:txPr>
        <c:crossAx val="214255104"/>
        <c:crosses val="autoZero"/>
        <c:auto val="1"/>
        <c:lblAlgn val="ctr"/>
        <c:lblOffset val="100"/>
      </c:catAx>
      <c:valAx>
        <c:axId val="214255104"/>
        <c:scaling>
          <c:orientation val="minMax"/>
        </c:scaling>
        <c:axPos val="l"/>
        <c:majorGridlines>
          <c:spPr>
            <a:ln w="9360">
              <a:solidFill>
                <a:srgbClr val="D4E3F4"/>
              </a:solidFill>
              <a:round/>
            </a:ln>
          </c:spPr>
        </c:majorGridlines>
        <c:numFmt formatCode="General" sourceLinked="0"/>
        <c:majorTickMark val="none"/>
        <c:tickLblPos val="nextTo"/>
        <c:spPr>
          <a:ln w="9360">
            <a:noFill/>
          </a:ln>
        </c:spPr>
        <c:txPr>
          <a:bodyPr/>
          <a:lstStyle/>
          <a:p>
            <a:pPr>
              <a:defRPr sz="900" b="0" u="none" strike="noStrike">
                <a:solidFill>
                  <a:srgbClr val="1F497D"/>
                </a:solidFill>
                <a:uFillTx/>
                <a:latin typeface="Cambria"/>
              </a:defRPr>
            </a:pPr>
            <a:endParaRPr lang="ru-RU"/>
          </a:p>
        </c:txPr>
        <c:crossAx val="214253568"/>
        <c:crosses val="autoZero"/>
        <c:crossBetween val="between"/>
      </c:valAx>
      <c:dTable>
        <c:showHorzBorder val="1"/>
        <c:showVertBorder val="1"/>
        <c:showOutline val="1"/>
        <c:showKeys val="1"/>
        <c:spPr>
          <a:noFill/>
          <a:ln w="9360">
            <a:solidFill>
              <a:srgbClr val="D4E3F4"/>
            </a:solidFill>
            <a:round/>
          </a:ln>
        </c:spPr>
        <c:txPr>
          <a:bodyPr/>
          <a:lstStyle/>
          <a:p>
            <a:pPr>
              <a:defRPr sz="900" b="0" u="none" strike="noStrike">
                <a:solidFill>
                  <a:srgbClr val="1F497D"/>
                </a:solidFill>
                <a:uFillTx/>
                <a:latin typeface="Cambria"/>
              </a:defRPr>
            </a:pPr>
            <a:endParaRPr lang="ru-RU"/>
          </a:p>
        </c:txPr>
      </c:dTable>
      <c:spPr>
        <a:noFill/>
        <a:ln w="0">
          <a:noFill/>
        </a:ln>
      </c:spPr>
    </c:plotArea>
    <c:plotVisOnly val="1"/>
    <c:dispBlanksAs val="gap"/>
  </c:chart>
  <c:spPr>
    <a:solidFill>
      <a:srgbClr val="FFFFFF"/>
    </a:solidFill>
    <a:ln w="9360">
      <a:solidFill>
        <a:srgbClr val="D4E3F4"/>
      </a:solidFill>
      <a:round/>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label 0</c:f>
              <c:strCache>
                <c:ptCount val="1"/>
                <c:pt idx="0">
                  <c:v>Експериментальна група</c:v>
                </c:pt>
              </c:strCache>
            </c:strRef>
          </c:tx>
          <c:spPr>
            <a:gradFill>
              <a:gsLst>
                <a:gs pos="0">
                  <a:srgbClr val="CC6D20"/>
                </a:gs>
                <a:gs pos="80000">
                  <a:srgbClr val="FF9033"/>
                </a:gs>
                <a:gs pos="100000">
                  <a:srgbClr val="FF913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7"/>
                <c:pt idx="0">
                  <c:v>Матеріальна сфера</c:v>
                </c:pt>
                <c:pt idx="1">
                  <c:v>Сімейна сфера</c:v>
                </c:pt>
                <c:pt idx="2">
                  <c:v>Особистісна самореалізація</c:v>
                </c:pt>
                <c:pt idx="3">
                  <c:v>Работа, кар’єра</c:v>
                </c:pt>
                <c:pt idx="4">
                  <c:v>Відпочинок, хоббі, захоплення</c:v>
                </c:pt>
                <c:pt idx="5">
                  <c:v>Політична та/або громадська діяльність</c:v>
                </c:pt>
                <c:pt idx="6">
                  <c:v>Здоров’я </c:v>
                </c:pt>
              </c:strCache>
            </c:strRef>
          </c:cat>
          <c:val>
            <c:numRef>
              <c:f>0</c:f>
              <c:numCache>
                <c:formatCode>General</c:formatCode>
                <c:ptCount val="7"/>
                <c:pt idx="0">
                  <c:v>5.78</c:v>
                </c:pt>
                <c:pt idx="1">
                  <c:v>2.11</c:v>
                </c:pt>
                <c:pt idx="2">
                  <c:v>3.56</c:v>
                </c:pt>
                <c:pt idx="3">
                  <c:v>2.8899999999999997</c:v>
                </c:pt>
                <c:pt idx="4">
                  <c:v>1.1700000000000004</c:v>
                </c:pt>
                <c:pt idx="5">
                  <c:v>2.68</c:v>
                </c:pt>
                <c:pt idx="6">
                  <c:v>1.9600000000000004</c:v>
                </c:pt>
              </c:numCache>
            </c:numRef>
          </c:val>
        </c:ser>
        <c:ser>
          <c:idx val="1"/>
          <c:order val="1"/>
          <c:tx>
            <c:strRef>
              <c:f>label 1</c:f>
              <c:strCache>
                <c:ptCount val="1"/>
                <c:pt idx="0">
                  <c:v>Контрольна група</c:v>
                </c:pt>
              </c:strCache>
            </c:strRef>
          </c:tx>
          <c:spPr>
            <a:gradFill>
              <a:gsLst>
                <a:gs pos="0">
                  <a:srgbClr val="2988A1"/>
                </a:gs>
                <a:gs pos="80000">
                  <a:srgbClr val="36B0D1"/>
                </a:gs>
                <a:gs pos="100000">
                  <a:srgbClr val="34B3D5"/>
                </a:gs>
              </a:gsLst>
              <a:lin ang="16200000"/>
            </a:gradFill>
            <a:ln w="0">
              <a:noFill/>
            </a:ln>
          </c:spPr>
          <c:dLbls>
            <c:numFmt formatCode="General" sourceLinked="0"/>
            <c:txPr>
              <a:bodyPr wrap="square"/>
              <a:lstStyle/>
              <a:p>
                <a:pPr>
                  <a:defRPr sz="900" b="0" u="none" strike="noStrike">
                    <a:solidFill>
                      <a:srgbClr val="1F497D"/>
                    </a:solidFill>
                    <a:uFillTx/>
                    <a:latin typeface="Cambria"/>
                  </a:defRPr>
                </a:pPr>
                <a:endParaRPr lang="ru-RU"/>
              </a:p>
            </c:txPr>
            <c:dLblPos val="outEnd"/>
            <c:showVal val="1"/>
            <c:separator>; </c:separator>
            <c:extLst>
              <c:ext xmlns:c15="http://schemas.microsoft.com/office/drawing/2012/chart" uri="{CE6537A1-D6FC-4f65-9D91-7224C49458BB}">
                <c15:showLeaderLines val="1"/>
              </c:ext>
            </c:extLst>
          </c:dLbls>
          <c:cat>
            <c:strRef>
              <c:f>categories</c:f>
              <c:strCache>
                <c:ptCount val="7"/>
                <c:pt idx="0">
                  <c:v>Матеріальна сфера</c:v>
                </c:pt>
                <c:pt idx="1">
                  <c:v>Сімейна сфера</c:v>
                </c:pt>
                <c:pt idx="2">
                  <c:v>Особистісна самореалізація</c:v>
                </c:pt>
                <c:pt idx="3">
                  <c:v>Работа, кар’єра</c:v>
                </c:pt>
                <c:pt idx="4">
                  <c:v>Відпочинок, хоббі, захоплення</c:v>
                </c:pt>
                <c:pt idx="5">
                  <c:v>Політична та/або громадська діяльність</c:v>
                </c:pt>
                <c:pt idx="6">
                  <c:v>Здоров’я </c:v>
                </c:pt>
              </c:strCache>
            </c:strRef>
          </c:cat>
          <c:val>
            <c:numRef>
              <c:f>1</c:f>
              <c:numCache>
                <c:formatCode>General</c:formatCode>
                <c:ptCount val="7"/>
                <c:pt idx="0">
                  <c:v>3.98</c:v>
                </c:pt>
                <c:pt idx="1">
                  <c:v>4.1199999999999983</c:v>
                </c:pt>
                <c:pt idx="2">
                  <c:v>3.4499999999999997</c:v>
                </c:pt>
                <c:pt idx="3">
                  <c:v>5.07</c:v>
                </c:pt>
                <c:pt idx="4">
                  <c:v>1.85</c:v>
                </c:pt>
                <c:pt idx="5">
                  <c:v>3.2</c:v>
                </c:pt>
                <c:pt idx="6">
                  <c:v>4.4700000000000015</c:v>
                </c:pt>
              </c:numCache>
            </c:numRef>
          </c:val>
        </c:ser>
        <c:gapWidth val="100"/>
        <c:overlap val="-24"/>
        <c:axId val="215186816"/>
        <c:axId val="215204992"/>
      </c:barChart>
      <c:catAx>
        <c:axId val="215186816"/>
        <c:scaling>
          <c:orientation val="minMax"/>
        </c:scaling>
        <c:axPos val="b"/>
        <c:numFmt formatCode="General" sourceLinked="0"/>
        <c:majorTickMark val="none"/>
        <c:tickLblPos val="nextTo"/>
        <c:spPr>
          <a:ln w="9360">
            <a:solidFill>
              <a:srgbClr val="D4E3F4"/>
            </a:solidFill>
            <a:round/>
          </a:ln>
        </c:spPr>
        <c:txPr>
          <a:bodyPr/>
          <a:lstStyle/>
          <a:p>
            <a:pPr>
              <a:defRPr sz="900" b="0" u="none" strike="noStrike">
                <a:solidFill>
                  <a:srgbClr val="1F497D"/>
                </a:solidFill>
                <a:uFillTx/>
                <a:latin typeface="Cambria"/>
              </a:defRPr>
            </a:pPr>
            <a:endParaRPr lang="ru-RU"/>
          </a:p>
        </c:txPr>
        <c:crossAx val="215204992"/>
        <c:crosses val="autoZero"/>
        <c:auto val="1"/>
        <c:lblAlgn val="ctr"/>
        <c:lblOffset val="100"/>
      </c:catAx>
      <c:valAx>
        <c:axId val="215204992"/>
        <c:scaling>
          <c:orientation val="minMax"/>
        </c:scaling>
        <c:axPos val="l"/>
        <c:majorGridlines>
          <c:spPr>
            <a:ln w="9360">
              <a:solidFill>
                <a:srgbClr val="D4E3F4"/>
              </a:solidFill>
              <a:round/>
            </a:ln>
          </c:spPr>
        </c:majorGridlines>
        <c:numFmt formatCode="General" sourceLinked="0"/>
        <c:majorTickMark val="none"/>
        <c:tickLblPos val="nextTo"/>
        <c:spPr>
          <a:ln w="9360">
            <a:noFill/>
          </a:ln>
        </c:spPr>
        <c:txPr>
          <a:bodyPr/>
          <a:lstStyle/>
          <a:p>
            <a:pPr>
              <a:defRPr sz="900" b="0" u="none" strike="noStrike">
                <a:solidFill>
                  <a:srgbClr val="1F497D"/>
                </a:solidFill>
                <a:uFillTx/>
                <a:latin typeface="Cambria"/>
              </a:defRPr>
            </a:pPr>
            <a:endParaRPr lang="ru-RU"/>
          </a:p>
        </c:txPr>
        <c:crossAx val="215186816"/>
        <c:crosses val="autoZero"/>
        <c:crossBetween val="between"/>
      </c:valAx>
      <c:dTable>
        <c:showHorzBorder val="1"/>
        <c:showVertBorder val="1"/>
        <c:showOutline val="1"/>
        <c:showKeys val="1"/>
        <c:spPr>
          <a:noFill/>
          <a:ln w="9360">
            <a:solidFill>
              <a:srgbClr val="D4E3F4"/>
            </a:solidFill>
            <a:round/>
          </a:ln>
        </c:spPr>
        <c:txPr>
          <a:bodyPr/>
          <a:lstStyle/>
          <a:p>
            <a:pPr>
              <a:defRPr sz="900" b="0" u="none" strike="noStrike">
                <a:solidFill>
                  <a:srgbClr val="1F497D"/>
                </a:solidFill>
                <a:uFillTx/>
                <a:latin typeface="Cambria"/>
              </a:defRPr>
            </a:pPr>
            <a:endParaRPr lang="ru-RU"/>
          </a:p>
        </c:txPr>
      </c:dTable>
      <c:spPr>
        <a:noFill/>
        <a:ln w="0">
          <a:noFill/>
        </a:ln>
      </c:spPr>
    </c:plotArea>
    <c:plotVisOnly val="1"/>
    <c:dispBlanksAs val="gap"/>
  </c:chart>
  <c:spPr>
    <a:solidFill>
      <a:srgbClr val="FFFFFF"/>
    </a:solidFill>
    <a:ln w="9360">
      <a:solidFill>
        <a:srgbClr val="D4E3F4"/>
      </a:solidFill>
      <a:round/>
    </a:ln>
  </c:spPr>
  <c:externalData r:id="rId1"/>
</c:chartSpace>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112</Pages>
  <Words>25241</Words>
  <Characters>143877</Characters>
  <Application>Microsoft Office Word</Application>
  <DocSecurity>0</DocSecurity>
  <Lines>1198</Lines>
  <Paragraphs>337</Paragraphs>
  <ScaleCrop>false</ScaleCrop>
  <Company/>
  <LinksUpToDate>false</LinksUpToDate>
  <CharactersWithSpaces>168781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Natasha</cp:lastModifiedBy>
  <cp:revision>3</cp:revision>
  <dcterms:created xsi:type="dcterms:W3CDTF">2025-01-13T07:08:00Z</dcterms:created>
  <dcterms:modified xsi:type="dcterms:W3CDTF">2025-01-13T07:08:00Z</dcterms:modified>
  <dc:language>en-US</dc:language>
</cp:coreProperties>
</file>